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b/>
          <w:bCs/>
          <w:caps/>
          <w:sz w:val="26"/>
          <w:szCs w:val="26"/>
        </w:rPr>
        <w:id w:val="-145980814"/>
        <w:docPartObj>
          <w:docPartGallery w:val="Cover Pages"/>
          <w:docPartUnique/>
        </w:docPartObj>
      </w:sdtPr>
      <w:sdtEndPr>
        <w:rPr>
          <w:bCs w:val="0"/>
        </w:rPr>
      </w:sdtEndPr>
      <w:sdtContent>
        <w:p w:rsidR="00D149DA" w:rsidRPr="007130FE" w:rsidRDefault="005F5C4B" w:rsidP="005F5C4B">
          <w:pPr>
            <w:jc w:val="center"/>
            <w:rPr>
              <w:rFonts w:ascii="Calibri" w:eastAsia="Calibri" w:hAnsi="Calibri" w:cs="Calibri"/>
            </w:rPr>
          </w:pPr>
          <w:r>
            <w:rPr>
              <w:rFonts w:cs="Times New Roman"/>
              <w:b/>
              <w:bCs/>
              <w:caps/>
              <w:sz w:val="26"/>
              <w:szCs w:val="26"/>
            </w:rPr>
            <w:t xml:space="preserve">       </w:t>
          </w:r>
          <w:r w:rsidR="00356ECD">
            <w:rPr>
              <w:noProof/>
              <w:lang w:eastAsia="es-CL"/>
            </w:rPr>
            <w:drawing>
              <wp:anchor distT="0" distB="0" distL="114300" distR="114300" simplePos="0" relativeHeight="251659264" behindDoc="0" locked="0" layoutInCell="1" allowOverlap="1" wp14:anchorId="1D00AFC8" wp14:editId="3E644401">
                <wp:simplePos x="0" y="0"/>
                <wp:positionH relativeFrom="margin">
                  <wp:align>center</wp:align>
                </wp:positionH>
                <wp:positionV relativeFrom="margin">
                  <wp:posOffset>323215</wp:posOffset>
                </wp:positionV>
                <wp:extent cx="3592800" cy="26532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p w:rsidR="00356ECD" w:rsidRDefault="00356ECD" w:rsidP="002B2BDE">
          <w:pPr>
            <w:pStyle w:val="SubtituloPortada"/>
            <w:rPr>
              <w:sz w:val="28"/>
              <w:highlight w:val="yellow"/>
            </w:rPr>
          </w:pPr>
          <w:bookmarkStart w:id="0" w:name="_Toc350847214"/>
          <w:bookmarkStart w:id="1" w:name="_Toc350928658"/>
          <w:bookmarkStart w:id="2" w:name="_Toc350937995"/>
          <w:bookmarkStart w:id="3" w:name="_Toc351623557"/>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Default="00356ECD" w:rsidP="002B2BDE">
          <w:pPr>
            <w:pStyle w:val="SubtituloPortada"/>
            <w:rPr>
              <w:sz w:val="28"/>
              <w:highlight w:val="yellow"/>
            </w:rPr>
          </w:pPr>
        </w:p>
        <w:p w:rsidR="00356ECD" w:rsidRPr="00B6775B" w:rsidRDefault="00356ECD" w:rsidP="002B2BDE">
          <w:pPr>
            <w:pStyle w:val="SubtituloPortada"/>
            <w:rPr>
              <w:sz w:val="28"/>
            </w:rPr>
          </w:pPr>
        </w:p>
        <w:p w:rsidR="00E030DA" w:rsidRPr="00B6775B" w:rsidRDefault="00E030DA" w:rsidP="002B2BDE">
          <w:pPr>
            <w:pStyle w:val="SubtituloPortada"/>
            <w:rPr>
              <w:sz w:val="28"/>
            </w:rPr>
          </w:pPr>
          <w:r w:rsidRPr="00B6775B">
            <w:rPr>
              <w:sz w:val="28"/>
            </w:rPr>
            <w:t xml:space="preserve">INFORME TÉCNICO </w:t>
          </w:r>
        </w:p>
        <w:p w:rsidR="00E030DA" w:rsidRPr="00B6775B" w:rsidRDefault="00E030DA" w:rsidP="002B2BDE">
          <w:pPr>
            <w:pStyle w:val="SubtituloPortada"/>
            <w:rPr>
              <w:sz w:val="28"/>
            </w:rPr>
          </w:pPr>
          <w:r w:rsidRPr="00B6775B">
            <w:rPr>
              <w:sz w:val="28"/>
            </w:rPr>
            <w:t xml:space="preserve">cumplimiento de NORMAs DE CALIDAD DEL AIRE POR </w:t>
          </w:r>
        </w:p>
        <w:p w:rsidR="00E030DA" w:rsidRPr="00B6775B" w:rsidRDefault="00E030DA" w:rsidP="002B2BDE">
          <w:pPr>
            <w:pStyle w:val="SubtituloPortada"/>
            <w:rPr>
              <w:sz w:val="28"/>
            </w:rPr>
          </w:pPr>
          <w:r w:rsidRPr="00B6775B">
            <w:rPr>
              <w:sz w:val="28"/>
            </w:rPr>
            <w:t>MP10</w:t>
          </w:r>
          <w:r w:rsidR="00346B74" w:rsidRPr="00B6775B">
            <w:rPr>
              <w:sz w:val="28"/>
            </w:rPr>
            <w:t>, Plomo</w:t>
          </w:r>
          <w:r w:rsidRPr="00B6775B">
            <w:rPr>
              <w:sz w:val="28"/>
            </w:rPr>
            <w:t xml:space="preserve"> y SO</w:t>
          </w:r>
          <w:r w:rsidRPr="00B6775B">
            <w:rPr>
              <w:sz w:val="28"/>
              <w:vertAlign w:val="subscript"/>
            </w:rPr>
            <w:t>2</w:t>
          </w:r>
        </w:p>
        <w:p w:rsidR="00E030DA" w:rsidRPr="00B6775B" w:rsidRDefault="00E030DA" w:rsidP="002B2BDE">
          <w:pPr>
            <w:pStyle w:val="SubtituloPortada"/>
            <w:rPr>
              <w:sz w:val="28"/>
            </w:rPr>
          </w:pPr>
        </w:p>
        <w:p w:rsidR="00E030DA" w:rsidRPr="00B6775B" w:rsidRDefault="00E030DA" w:rsidP="002B2BDE">
          <w:pPr>
            <w:pStyle w:val="SubtituloPortada"/>
            <w:rPr>
              <w:sz w:val="28"/>
            </w:rPr>
          </w:pPr>
          <w:r w:rsidRPr="00B6775B">
            <w:rPr>
              <w:sz w:val="28"/>
            </w:rPr>
            <w:t xml:space="preserve">RED de calidad del aire </w:t>
          </w:r>
        </w:p>
        <w:p w:rsidR="00E030DA" w:rsidRPr="00B6775B" w:rsidRDefault="00E030DA" w:rsidP="002B2BDE">
          <w:pPr>
            <w:pStyle w:val="SubtituloPortada"/>
            <w:rPr>
              <w:sz w:val="28"/>
            </w:rPr>
          </w:pPr>
          <w:r w:rsidRPr="00B6775B">
            <w:rPr>
              <w:sz w:val="28"/>
            </w:rPr>
            <w:t>fundición HERNÁN videla lira</w:t>
          </w:r>
        </w:p>
        <w:p w:rsidR="00E030DA" w:rsidRPr="00B6775B" w:rsidRDefault="00E030DA" w:rsidP="002B2BDE">
          <w:pPr>
            <w:pStyle w:val="SubtituloPortada"/>
            <w:rPr>
              <w:sz w:val="28"/>
            </w:rPr>
          </w:pPr>
          <w:r w:rsidRPr="00B6775B">
            <w:rPr>
              <w:sz w:val="28"/>
            </w:rPr>
            <w:t>REGIÓN de ATACAMA</w:t>
          </w:r>
        </w:p>
        <w:bookmarkEnd w:id="0"/>
        <w:bookmarkEnd w:id="1"/>
        <w:bookmarkEnd w:id="2"/>
        <w:bookmarkEnd w:id="3"/>
        <w:p w:rsidR="00E030DA" w:rsidRPr="00B6775B" w:rsidRDefault="00E030DA" w:rsidP="00E030DA">
          <w:pPr>
            <w:spacing w:after="0"/>
            <w:rPr>
              <w:rFonts w:ascii="Calibri" w:eastAsia="Calibri" w:hAnsi="Calibri" w:cs="Calibri"/>
              <w:b/>
              <w:sz w:val="20"/>
            </w:rPr>
          </w:pPr>
        </w:p>
        <w:p w:rsidR="00E030DA" w:rsidRPr="00B6775B" w:rsidRDefault="00A2797C" w:rsidP="002B2BDE">
          <w:pPr>
            <w:spacing w:after="0" w:line="240" w:lineRule="auto"/>
            <w:jc w:val="center"/>
            <w:rPr>
              <w:rFonts w:ascii="Calibri" w:eastAsia="Calibri" w:hAnsi="Calibri" w:cs="Times New Roman"/>
              <w:b/>
              <w:sz w:val="24"/>
              <w:szCs w:val="28"/>
            </w:rPr>
          </w:pPr>
          <w:r>
            <w:rPr>
              <w:rFonts w:ascii="Calibri" w:eastAsia="Calibri" w:hAnsi="Calibri" w:cs="Times New Roman"/>
              <w:b/>
              <w:sz w:val="24"/>
              <w:szCs w:val="28"/>
            </w:rPr>
            <w:t>Sección</w:t>
          </w:r>
          <w:r w:rsidR="00E030DA" w:rsidRPr="00B6775B">
            <w:rPr>
              <w:rFonts w:ascii="Calibri" w:eastAsia="Calibri" w:hAnsi="Calibri" w:cs="Times New Roman"/>
              <w:b/>
              <w:sz w:val="24"/>
              <w:szCs w:val="28"/>
            </w:rPr>
            <w:t xml:space="preserve"> Técnica</w:t>
          </w:r>
        </w:p>
        <w:p w:rsidR="00E030DA" w:rsidRPr="00B6775B" w:rsidRDefault="00E030DA" w:rsidP="00356ECD">
          <w:pPr>
            <w:spacing w:after="0" w:line="240" w:lineRule="auto"/>
            <w:jc w:val="center"/>
            <w:rPr>
              <w:rFonts w:ascii="Calibri" w:eastAsia="Calibri" w:hAnsi="Calibri" w:cs="Times New Roman"/>
              <w:b/>
              <w:sz w:val="24"/>
              <w:szCs w:val="28"/>
            </w:rPr>
          </w:pPr>
          <w:r w:rsidRPr="00B6775B">
            <w:rPr>
              <w:rFonts w:ascii="Calibri" w:eastAsia="Calibri" w:hAnsi="Calibri" w:cs="Times New Roman"/>
              <w:b/>
              <w:sz w:val="24"/>
              <w:szCs w:val="28"/>
            </w:rPr>
            <w:t>División de Fiscalización</w:t>
          </w:r>
        </w:p>
        <w:p w:rsidR="00E030DA" w:rsidRPr="001D1D17" w:rsidRDefault="00E030DA" w:rsidP="00E030DA">
          <w:pPr>
            <w:spacing w:after="120"/>
            <w:jc w:val="center"/>
            <w:rPr>
              <w:b/>
            </w:rPr>
          </w:pPr>
          <w:bookmarkStart w:id="4" w:name="_Toc350847217"/>
          <w:bookmarkStart w:id="5" w:name="_Toc350928661"/>
          <w:bookmarkStart w:id="6" w:name="_Toc350937998"/>
          <w:bookmarkStart w:id="7" w:name="_Toc351623560"/>
          <w:r w:rsidRPr="001D1D17">
            <w:rPr>
              <w:b/>
            </w:rPr>
            <w:t>DFZ-</w:t>
          </w:r>
          <w:bookmarkEnd w:id="4"/>
          <w:bookmarkEnd w:id="5"/>
          <w:bookmarkEnd w:id="6"/>
          <w:bookmarkEnd w:id="7"/>
          <w:r w:rsidR="00A50966" w:rsidRPr="001D1D17">
            <w:rPr>
              <w:b/>
            </w:rPr>
            <w:t>2018</w:t>
          </w:r>
          <w:r w:rsidRPr="001D1D17">
            <w:rPr>
              <w:b/>
            </w:rPr>
            <w:t>-</w:t>
          </w:r>
          <w:r w:rsidR="00A50966" w:rsidRPr="001D1D17">
            <w:rPr>
              <w:b/>
            </w:rPr>
            <w:t>2609-III-NC</w:t>
          </w:r>
        </w:p>
        <w:p w:rsidR="00F33D24" w:rsidRPr="00363911" w:rsidRDefault="008D1F23" w:rsidP="00E030DA">
          <w:pPr>
            <w:spacing w:after="120"/>
            <w:jc w:val="center"/>
            <w:rPr>
              <w:b/>
              <w:szCs w:val="28"/>
            </w:rPr>
          </w:pPr>
          <w:r>
            <w:rPr>
              <w:b/>
            </w:rPr>
            <w:t>DICIEMBRE</w:t>
          </w:r>
          <w:r w:rsidR="00A50966" w:rsidRPr="001D1D17">
            <w:rPr>
              <w:b/>
            </w:rPr>
            <w:t xml:space="preserve">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842"/>
            <w:gridCol w:w="2066"/>
            <w:gridCol w:w="2286"/>
          </w:tblGrid>
          <w:tr w:rsidR="00DF7981" w:rsidRPr="00A95011" w:rsidTr="00093D12">
            <w:trPr>
              <w:trHeight w:val="221"/>
              <w:jc w:val="center"/>
            </w:trPr>
            <w:tc>
              <w:tcPr>
                <w:tcW w:w="993" w:type="dxa"/>
                <w:shd w:val="clear" w:color="auto" w:fill="595959"/>
                <w:vAlign w:val="center"/>
              </w:tcPr>
              <w:p w:rsidR="00DF7981" w:rsidRPr="00A95011" w:rsidRDefault="00DF7981" w:rsidP="00093D12">
                <w:pPr>
                  <w:jc w:val="center"/>
                  <w:rPr>
                    <w:rFonts w:cstheme="minorHAnsi"/>
                    <w:b/>
                    <w:color w:val="FFFFFF"/>
                    <w:sz w:val="16"/>
                    <w:szCs w:val="16"/>
                  </w:rPr>
                </w:pPr>
              </w:p>
            </w:tc>
            <w:tc>
              <w:tcPr>
                <w:tcW w:w="1842" w:type="dxa"/>
                <w:shd w:val="clear" w:color="auto" w:fill="595959"/>
                <w:vAlign w:val="center"/>
              </w:tcPr>
              <w:p w:rsidR="00DF7981" w:rsidRPr="00A95011" w:rsidRDefault="00DF7981" w:rsidP="00093D12">
                <w:pPr>
                  <w:jc w:val="center"/>
                  <w:rPr>
                    <w:rFonts w:cstheme="minorHAnsi"/>
                    <w:b/>
                    <w:color w:val="FFFFFF"/>
                    <w:sz w:val="16"/>
                    <w:szCs w:val="16"/>
                  </w:rPr>
                </w:pPr>
                <w:r w:rsidRPr="00A95011">
                  <w:rPr>
                    <w:rFonts w:cstheme="minorHAnsi"/>
                    <w:b/>
                    <w:color w:val="FFFFFF"/>
                    <w:sz w:val="16"/>
                    <w:szCs w:val="16"/>
                  </w:rPr>
                  <w:t>Nombre</w:t>
                </w:r>
              </w:p>
            </w:tc>
            <w:tc>
              <w:tcPr>
                <w:tcW w:w="2066" w:type="dxa"/>
                <w:shd w:val="clear" w:color="auto" w:fill="595959"/>
                <w:vAlign w:val="center"/>
              </w:tcPr>
              <w:p w:rsidR="00DF7981" w:rsidRPr="00A95011" w:rsidRDefault="00DF7981" w:rsidP="00093D12">
                <w:pPr>
                  <w:jc w:val="center"/>
                  <w:rPr>
                    <w:rFonts w:cstheme="minorHAnsi"/>
                    <w:b/>
                    <w:color w:val="FFFFFF"/>
                    <w:sz w:val="16"/>
                    <w:szCs w:val="16"/>
                  </w:rPr>
                </w:pPr>
                <w:r w:rsidRPr="00A95011">
                  <w:rPr>
                    <w:rFonts w:cstheme="minorHAnsi"/>
                    <w:b/>
                    <w:color w:val="FFFFFF"/>
                    <w:sz w:val="16"/>
                    <w:szCs w:val="16"/>
                  </w:rPr>
                  <w:t>Cargo</w:t>
                </w:r>
              </w:p>
            </w:tc>
            <w:tc>
              <w:tcPr>
                <w:tcW w:w="0" w:type="auto"/>
                <w:shd w:val="clear" w:color="auto" w:fill="595959"/>
                <w:vAlign w:val="center"/>
              </w:tcPr>
              <w:p w:rsidR="00DF7981" w:rsidRPr="00A95011" w:rsidRDefault="00DF7981">
                <w:pPr>
                  <w:jc w:val="center"/>
                  <w:rPr>
                    <w:rFonts w:cstheme="minorHAnsi"/>
                    <w:b/>
                    <w:color w:val="FFFFFF"/>
                    <w:sz w:val="16"/>
                    <w:szCs w:val="16"/>
                  </w:rPr>
                </w:pPr>
                <w:r w:rsidRPr="00A95011">
                  <w:rPr>
                    <w:rFonts w:cstheme="minorHAnsi"/>
                    <w:b/>
                    <w:color w:val="FFFFFF"/>
                    <w:sz w:val="16"/>
                    <w:szCs w:val="16"/>
                  </w:rPr>
                  <w:t>Firma</w:t>
                </w:r>
              </w:p>
            </w:tc>
          </w:tr>
          <w:tr w:rsidR="00DF7981" w:rsidRPr="00A95011" w:rsidTr="00093D12">
            <w:trPr>
              <w:trHeight w:val="922"/>
              <w:jc w:val="center"/>
            </w:trPr>
            <w:tc>
              <w:tcPr>
                <w:tcW w:w="993" w:type="dxa"/>
                <w:vAlign w:val="center"/>
              </w:tcPr>
              <w:p w:rsidR="00DF7981" w:rsidRPr="004405C4" w:rsidRDefault="00DF7981" w:rsidP="002D4A36">
                <w:pPr>
                  <w:rPr>
                    <w:rFonts w:cstheme="minorHAnsi"/>
                    <w:sz w:val="16"/>
                    <w:szCs w:val="16"/>
                  </w:rPr>
                </w:pPr>
                <w:r w:rsidRPr="004405C4">
                  <w:rPr>
                    <w:rFonts w:cstheme="minorHAnsi"/>
                    <w:sz w:val="16"/>
                    <w:szCs w:val="16"/>
                  </w:rPr>
                  <w:t>Aprobado</w:t>
                </w:r>
              </w:p>
            </w:tc>
            <w:tc>
              <w:tcPr>
                <w:tcW w:w="1842" w:type="dxa"/>
                <w:vAlign w:val="center"/>
              </w:tcPr>
              <w:p w:rsidR="00DF7981" w:rsidRPr="004405C4" w:rsidRDefault="004405C4" w:rsidP="002D4A36">
                <w:pPr>
                  <w:rPr>
                    <w:rFonts w:cstheme="minorHAnsi"/>
                    <w:sz w:val="16"/>
                    <w:szCs w:val="16"/>
                  </w:rPr>
                </w:pPr>
                <w:r w:rsidRPr="004405C4">
                  <w:rPr>
                    <w:rFonts w:ascii="Calibri" w:hAnsi="Calibri" w:cs="Calibri"/>
                    <w:sz w:val="16"/>
                    <w:szCs w:val="16"/>
                  </w:rPr>
                  <w:t>Juan Pablo Rodríguez F.</w:t>
                </w:r>
              </w:p>
            </w:tc>
            <w:tc>
              <w:tcPr>
                <w:tcW w:w="2066" w:type="dxa"/>
                <w:vAlign w:val="center"/>
              </w:tcPr>
              <w:p w:rsidR="00DF7981" w:rsidRPr="004405C4" w:rsidRDefault="00DF7981" w:rsidP="002D4A36">
                <w:pPr>
                  <w:rPr>
                    <w:rFonts w:cstheme="minorHAnsi"/>
                    <w:sz w:val="16"/>
                    <w:szCs w:val="16"/>
                  </w:rPr>
                </w:pPr>
                <w:r w:rsidRPr="004405C4">
                  <w:rPr>
                    <w:rFonts w:cstheme="minorHAnsi"/>
                    <w:sz w:val="16"/>
                    <w:szCs w:val="16"/>
                  </w:rPr>
                  <w:t>Jefe de Sección Técnica División de Fiscalización</w:t>
                </w:r>
              </w:p>
            </w:tc>
            <w:tc>
              <w:tcPr>
                <w:tcW w:w="0" w:type="auto"/>
                <w:vAlign w:val="center"/>
              </w:tcPr>
              <w:p w:rsidR="00DF7981" w:rsidRPr="004405C4" w:rsidRDefault="00A2797C" w:rsidP="002D4A36">
                <w:pPr>
                  <w:jc w:val="center"/>
                  <w:rPr>
                    <w:rFonts w:cstheme="minorHAnsi"/>
                    <w:sz w:val="16"/>
                    <w:szCs w:val="16"/>
                  </w:rPr>
                </w:pPr>
                <w:r>
                  <w:rPr>
                    <w:rFonts w:ascii="Calibri" w:hAnsi="Calibri" w:cs="Calibri"/>
                    <w:sz w:val="16"/>
                    <w:szCs w:val="16"/>
                  </w:rPr>
                  <w:pict w14:anchorId="35EA7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03.5pt;height:51.75pt">
                      <v:imagedata r:id="rId9" o:title=""/>
                      <o:lock v:ext="edit" ungrouping="t" rotation="t" cropping="t" verticies="t" text="t" grouping="t"/>
                      <o:signatureline v:ext="edit" id="{2ED32C24-F520-4C92-8AA7-A0437E50C1E9}" provid="{00000000-0000-0000-0000-000000000000}" o:suggestedsigner="Juan Pablo Rodríguez" o:suggestedsigner2="Jefe Sección Técnica División de Fiscalización" issignatureline="t"/>
                    </v:shape>
                  </w:pict>
                </w:r>
              </w:p>
            </w:tc>
          </w:tr>
          <w:tr w:rsidR="00DF7981" w:rsidRPr="00A95011" w:rsidTr="00093D12">
            <w:trPr>
              <w:trHeight w:val="548"/>
              <w:jc w:val="center"/>
            </w:trPr>
            <w:tc>
              <w:tcPr>
                <w:tcW w:w="993" w:type="dxa"/>
                <w:vAlign w:val="center"/>
              </w:tcPr>
              <w:p w:rsidR="00DF7981" w:rsidRPr="004405C4" w:rsidRDefault="00C502FB" w:rsidP="002D4A36">
                <w:pPr>
                  <w:rPr>
                    <w:rFonts w:cstheme="minorHAnsi"/>
                    <w:sz w:val="16"/>
                    <w:szCs w:val="16"/>
                  </w:rPr>
                </w:pPr>
                <w:r>
                  <w:rPr>
                    <w:rFonts w:cstheme="minorHAnsi"/>
                    <w:sz w:val="16"/>
                    <w:szCs w:val="16"/>
                  </w:rPr>
                  <w:t>Elaborado</w:t>
                </w:r>
              </w:p>
            </w:tc>
            <w:tc>
              <w:tcPr>
                <w:tcW w:w="1842" w:type="dxa"/>
                <w:vAlign w:val="center"/>
              </w:tcPr>
              <w:p w:rsidR="00DF7981" w:rsidRPr="004405C4" w:rsidRDefault="004405C4" w:rsidP="002D4A36">
                <w:pPr>
                  <w:rPr>
                    <w:rFonts w:cstheme="minorHAnsi"/>
                    <w:sz w:val="16"/>
                    <w:szCs w:val="16"/>
                  </w:rPr>
                </w:pPr>
                <w:r w:rsidRPr="004405C4">
                  <w:rPr>
                    <w:rFonts w:ascii="Calibri" w:hAnsi="Calibri" w:cs="Calibri"/>
                    <w:sz w:val="16"/>
                    <w:szCs w:val="16"/>
                  </w:rPr>
                  <w:t>Isabel Leiva C.</w:t>
                </w:r>
              </w:p>
            </w:tc>
            <w:tc>
              <w:tcPr>
                <w:tcW w:w="2066" w:type="dxa"/>
                <w:vAlign w:val="center"/>
              </w:tcPr>
              <w:p w:rsidR="00DF7981" w:rsidRPr="004405C4" w:rsidRDefault="00DF7981" w:rsidP="002D4A36">
                <w:pPr>
                  <w:rPr>
                    <w:rFonts w:cstheme="minorHAnsi"/>
                    <w:sz w:val="16"/>
                    <w:szCs w:val="16"/>
                  </w:rPr>
                </w:pPr>
                <w:r w:rsidRPr="004405C4">
                  <w:rPr>
                    <w:rFonts w:cstheme="minorHAnsi"/>
                    <w:sz w:val="16"/>
                    <w:szCs w:val="16"/>
                  </w:rPr>
                  <w:t>Profesional División de Fiscalización</w:t>
                </w:r>
              </w:p>
            </w:tc>
            <w:tc>
              <w:tcPr>
                <w:tcW w:w="0" w:type="auto"/>
                <w:vAlign w:val="center"/>
              </w:tcPr>
              <w:p w:rsidR="00DF7981" w:rsidRPr="004405C4" w:rsidRDefault="00A47242" w:rsidP="002D4A36">
                <w:pPr>
                  <w:jc w:val="center"/>
                  <w:rPr>
                    <w:rFonts w:cstheme="minorHAnsi"/>
                    <w:sz w:val="16"/>
                    <w:szCs w:val="16"/>
                  </w:rPr>
                </w:pPr>
                <w:bookmarkStart w:id="8" w:name="_GoBack"/>
                <w:r>
                  <w:rPr>
                    <w:rFonts w:ascii="Calibri" w:hAnsi="Calibri" w:cs="Calibri"/>
                    <w:noProof/>
                    <w:sz w:val="16"/>
                    <w:szCs w:val="16"/>
                  </w:rPr>
                  <w:pict w14:anchorId="7DDAF440">
                    <v:shape id="_x0000_i1026" type="#_x0000_t75" alt="Línea de firma de Microsoft Office..." style="width:99.75pt;height:51pt">
                      <v:imagedata r:id="rId10" o:title=""/>
                      <o:lock v:ext="edit" ungrouping="t" rotation="t" cropping="t" verticies="t" text="t" grouping="t"/>
                      <o:signatureline v:ext="edit" id="{7AEC415B-0313-4A8E-9EE0-103B1D5A9557}" provid="{00000000-0000-0000-0000-000000000000}" o:suggestedsigner="Isabel Leiva C" o:suggestedsigner2="Profesional División de Fiscalización" showsigndate="f" issignatureline="t"/>
                    </v:shape>
                  </w:pict>
                </w:r>
                <w:bookmarkEnd w:id="8"/>
              </w:p>
            </w:tc>
          </w:tr>
        </w:tbl>
        <w:p w:rsidR="003354BB" w:rsidRDefault="003354BB" w:rsidP="00D07797">
          <w:pPr>
            <w:keepLines/>
            <w:spacing w:before="480" w:after="0" w:line="240" w:lineRule="auto"/>
            <w:ind w:left="574" w:hanging="432"/>
            <w:contextualSpacing/>
            <w:jc w:val="center"/>
            <w:rPr>
              <w:rFonts w:ascii="Cambria" w:eastAsia="Calibri" w:hAnsi="Cambria" w:cs="Calibri"/>
              <w:b/>
              <w:color w:val="365F91"/>
              <w:sz w:val="24"/>
              <w:szCs w:val="20"/>
              <w:lang w:val="es-ES" w:eastAsia="es-CL"/>
            </w:rPr>
          </w:pPr>
        </w:p>
        <w:p w:rsidR="00C502FB" w:rsidRDefault="00C502FB">
          <w:pPr>
            <w:rPr>
              <w:rFonts w:ascii="Cambria" w:eastAsia="Calibri" w:hAnsi="Cambria" w:cs="Calibri"/>
              <w:b/>
              <w:color w:val="365F91"/>
              <w:sz w:val="24"/>
              <w:szCs w:val="20"/>
              <w:lang w:val="es-ES" w:eastAsia="es-CL"/>
            </w:rPr>
          </w:pPr>
          <w:r>
            <w:rPr>
              <w:rFonts w:ascii="Cambria" w:eastAsia="Calibri" w:hAnsi="Cambria" w:cs="Calibri"/>
              <w:b/>
              <w:color w:val="365F91"/>
              <w:sz w:val="24"/>
              <w:szCs w:val="20"/>
              <w:lang w:val="es-ES" w:eastAsia="es-CL"/>
            </w:rPr>
            <w:br w:type="page"/>
          </w:r>
        </w:p>
        <w:p w:rsidR="003354BB" w:rsidRDefault="003354BB" w:rsidP="00DF7981">
          <w:pPr>
            <w:keepLines/>
            <w:spacing w:before="480" w:after="0" w:line="240" w:lineRule="auto"/>
            <w:contextualSpacing/>
            <w:rPr>
              <w:rFonts w:ascii="Cambria" w:eastAsia="Calibri" w:hAnsi="Cambria" w:cs="Calibri"/>
              <w:b/>
              <w:color w:val="365F91"/>
              <w:sz w:val="24"/>
              <w:szCs w:val="20"/>
              <w:lang w:val="es-ES" w:eastAsia="es-CL"/>
            </w:rPr>
          </w:pPr>
        </w:p>
        <w:p w:rsidR="007C730A" w:rsidRPr="00117550" w:rsidRDefault="007C730A" w:rsidP="007C730A">
          <w:pPr>
            <w:jc w:val="center"/>
            <w:rPr>
              <w:b/>
              <w:sz w:val="20"/>
              <w:szCs w:val="20"/>
            </w:rPr>
          </w:pPr>
          <w:r w:rsidRPr="00117550">
            <w:rPr>
              <w:b/>
              <w:sz w:val="20"/>
              <w:szCs w:val="20"/>
            </w:rPr>
            <w:t>TABLA DE CONTENIDOS</w:t>
          </w:r>
        </w:p>
        <w:tbl>
          <w:tblPr>
            <w:tblW w:w="8916" w:type="dxa"/>
            <w:tblBorders>
              <w:top w:val="single" w:sz="18" w:space="0" w:color="auto"/>
              <w:bottom w:val="single" w:sz="18" w:space="0" w:color="auto"/>
            </w:tblBorders>
            <w:tblLook w:val="04A0" w:firstRow="1" w:lastRow="0" w:firstColumn="1" w:lastColumn="0" w:noHBand="0" w:noVBand="1"/>
          </w:tblPr>
          <w:tblGrid>
            <w:gridCol w:w="4458"/>
            <w:gridCol w:w="4458"/>
          </w:tblGrid>
          <w:tr w:rsidR="007C730A" w:rsidRPr="00117550" w:rsidTr="00117550">
            <w:trPr>
              <w:trHeight w:val="322"/>
            </w:trPr>
            <w:tc>
              <w:tcPr>
                <w:tcW w:w="4458" w:type="dxa"/>
                <w:shd w:val="clear" w:color="auto" w:fill="auto"/>
              </w:tcPr>
              <w:p w:rsidR="007C730A" w:rsidRPr="00117550" w:rsidRDefault="007C730A" w:rsidP="00C05503">
                <w:pPr>
                  <w:rPr>
                    <w:rFonts w:cstheme="minorHAnsi"/>
                    <w:b/>
                    <w:i/>
                    <w:sz w:val="20"/>
                    <w:szCs w:val="20"/>
                  </w:rPr>
                </w:pPr>
                <w:r w:rsidRPr="00117550">
                  <w:rPr>
                    <w:rFonts w:cstheme="minorHAnsi"/>
                    <w:b/>
                    <w:i/>
                    <w:sz w:val="20"/>
                    <w:szCs w:val="20"/>
                  </w:rPr>
                  <w:t>Tema</w:t>
                </w:r>
              </w:p>
            </w:tc>
            <w:tc>
              <w:tcPr>
                <w:tcW w:w="4458" w:type="dxa"/>
                <w:shd w:val="clear" w:color="auto" w:fill="auto"/>
              </w:tcPr>
              <w:p w:rsidR="007C730A" w:rsidRPr="00117550" w:rsidRDefault="007C730A" w:rsidP="00C05503">
                <w:pPr>
                  <w:jc w:val="right"/>
                  <w:rPr>
                    <w:rFonts w:cstheme="minorHAnsi"/>
                    <w:b/>
                    <w:i/>
                    <w:sz w:val="20"/>
                    <w:szCs w:val="20"/>
                  </w:rPr>
                </w:pPr>
                <w:r w:rsidRPr="00117550">
                  <w:rPr>
                    <w:rFonts w:cstheme="minorHAnsi"/>
                    <w:b/>
                    <w:i/>
                    <w:sz w:val="20"/>
                    <w:szCs w:val="20"/>
                  </w:rPr>
                  <w:t>Página</w:t>
                </w:r>
              </w:p>
            </w:tc>
          </w:tr>
        </w:tbl>
        <w:sdt>
          <w:sdtPr>
            <w:rPr>
              <w:rFonts w:ascii="Cambria" w:eastAsia="Calibri" w:hAnsi="Cambria" w:cs="Calibri"/>
              <w:b/>
              <w:color w:val="365F91"/>
              <w:sz w:val="20"/>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sz w:val="18"/>
              <w:lang w:eastAsia="en-US"/>
            </w:rPr>
          </w:sdtEndPr>
          <w:sdtContent>
            <w:p w:rsidR="00D661A7" w:rsidRPr="00117550" w:rsidRDefault="00D661A7" w:rsidP="007C730A">
              <w:pPr>
                <w:keepLines/>
                <w:spacing w:before="480" w:after="0" w:line="240" w:lineRule="auto"/>
                <w:contextualSpacing/>
                <w:rPr>
                  <w:rFonts w:ascii="Calibri" w:eastAsia="Calibri" w:hAnsi="Calibri" w:cs="Times New Roman"/>
                  <w:b/>
                  <w:sz w:val="20"/>
                  <w:szCs w:val="20"/>
                  <w:lang w:eastAsia="es-CL"/>
                </w:rPr>
              </w:pPr>
            </w:p>
            <w:p w:rsidR="00AE533C" w:rsidRPr="00AE533C" w:rsidRDefault="00D149DA">
              <w:pPr>
                <w:pStyle w:val="TDC1"/>
                <w:rPr>
                  <w:rFonts w:eastAsiaTheme="minorEastAsia"/>
                  <w:noProof/>
                  <w:sz w:val="18"/>
                  <w:lang w:eastAsia="es-CL"/>
                </w:rPr>
              </w:pPr>
              <w:r w:rsidRPr="006508E3">
                <w:rPr>
                  <w:rFonts w:eastAsia="Calibri" w:cs="Times New Roman"/>
                  <w:b/>
                  <w:bCs/>
                  <w:caps/>
                  <w:sz w:val="18"/>
                  <w:szCs w:val="20"/>
                </w:rPr>
                <w:fldChar w:fldCharType="begin"/>
              </w:r>
              <w:r w:rsidRPr="006508E3">
                <w:rPr>
                  <w:rFonts w:eastAsia="Calibri" w:cs="Times New Roman"/>
                  <w:b/>
                  <w:bCs/>
                  <w:caps/>
                  <w:sz w:val="18"/>
                  <w:szCs w:val="20"/>
                </w:rPr>
                <w:instrText xml:space="preserve"> TOC \o "1-3" \h \z \u </w:instrText>
              </w:r>
              <w:r w:rsidRPr="006508E3">
                <w:rPr>
                  <w:rFonts w:eastAsia="Calibri" w:cs="Times New Roman"/>
                  <w:b/>
                  <w:bCs/>
                  <w:caps/>
                  <w:sz w:val="18"/>
                  <w:szCs w:val="20"/>
                </w:rPr>
                <w:fldChar w:fldCharType="separate"/>
              </w:r>
              <w:hyperlink w:anchor="_Toc532563865" w:history="1">
                <w:r w:rsidR="00AE533C" w:rsidRPr="00AE533C">
                  <w:rPr>
                    <w:rStyle w:val="Hipervnculo"/>
                    <w:noProof/>
                    <w:sz w:val="18"/>
                  </w:rPr>
                  <w:t>1.</w:t>
                </w:r>
                <w:r w:rsidR="00AE533C" w:rsidRPr="00AE533C">
                  <w:rPr>
                    <w:rFonts w:eastAsiaTheme="minorEastAsia"/>
                    <w:noProof/>
                    <w:sz w:val="18"/>
                    <w:lang w:eastAsia="es-CL"/>
                  </w:rPr>
                  <w:tab/>
                </w:r>
                <w:r w:rsidR="00AE533C" w:rsidRPr="00AE533C">
                  <w:rPr>
                    <w:rStyle w:val="Hipervnculo"/>
                    <w:noProof/>
                    <w:sz w:val="18"/>
                  </w:rPr>
                  <w:t>RESUMEN EJECUTIVO</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_Toc532563865 \h </w:instrText>
                </w:r>
                <w:r w:rsidR="00AE533C" w:rsidRPr="00AE533C">
                  <w:rPr>
                    <w:noProof/>
                    <w:webHidden/>
                    <w:sz w:val="18"/>
                  </w:rPr>
                </w:r>
                <w:r w:rsidR="00AE533C" w:rsidRPr="00AE533C">
                  <w:rPr>
                    <w:noProof/>
                    <w:webHidden/>
                    <w:sz w:val="18"/>
                  </w:rPr>
                  <w:fldChar w:fldCharType="separate"/>
                </w:r>
                <w:r w:rsidR="00DC6418">
                  <w:rPr>
                    <w:noProof/>
                    <w:webHidden/>
                    <w:sz w:val="18"/>
                  </w:rPr>
                  <w:t>3</w:t>
                </w:r>
                <w:r w:rsidR="00AE533C" w:rsidRPr="00AE533C">
                  <w:rPr>
                    <w:noProof/>
                    <w:webHidden/>
                    <w:sz w:val="18"/>
                  </w:rPr>
                  <w:fldChar w:fldCharType="end"/>
                </w:r>
              </w:hyperlink>
            </w:p>
            <w:p w:rsidR="00AE533C" w:rsidRPr="00AE533C" w:rsidRDefault="00A47242">
              <w:pPr>
                <w:pStyle w:val="TDC1"/>
                <w:rPr>
                  <w:rFonts w:eastAsiaTheme="minorEastAsia"/>
                  <w:noProof/>
                  <w:sz w:val="18"/>
                  <w:lang w:eastAsia="es-CL"/>
                </w:rPr>
              </w:pPr>
              <w:hyperlink w:anchor="_Toc532563866" w:history="1">
                <w:r w:rsidR="00AE533C" w:rsidRPr="00AE533C">
                  <w:rPr>
                    <w:rStyle w:val="Hipervnculo"/>
                    <w:noProof/>
                    <w:sz w:val="18"/>
                  </w:rPr>
                  <w:t>2.</w:t>
                </w:r>
                <w:r w:rsidR="00AE533C" w:rsidRPr="00AE533C">
                  <w:rPr>
                    <w:rFonts w:eastAsiaTheme="minorEastAsia"/>
                    <w:noProof/>
                    <w:sz w:val="18"/>
                    <w:lang w:eastAsia="es-CL"/>
                  </w:rPr>
                  <w:tab/>
                </w:r>
                <w:r w:rsidR="00AE533C" w:rsidRPr="00AE533C">
                  <w:rPr>
                    <w:rStyle w:val="Hipervnculo"/>
                    <w:noProof/>
                    <w:sz w:val="18"/>
                  </w:rPr>
                  <w:t>INTRODUCCIÓN</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_Toc532563866 \h </w:instrText>
                </w:r>
                <w:r w:rsidR="00AE533C" w:rsidRPr="00AE533C">
                  <w:rPr>
                    <w:noProof/>
                    <w:webHidden/>
                    <w:sz w:val="18"/>
                  </w:rPr>
                </w:r>
                <w:r w:rsidR="00AE533C" w:rsidRPr="00AE533C">
                  <w:rPr>
                    <w:noProof/>
                    <w:webHidden/>
                    <w:sz w:val="18"/>
                  </w:rPr>
                  <w:fldChar w:fldCharType="separate"/>
                </w:r>
                <w:r w:rsidR="00DC6418">
                  <w:rPr>
                    <w:noProof/>
                    <w:webHidden/>
                    <w:sz w:val="18"/>
                  </w:rPr>
                  <w:t>6</w:t>
                </w:r>
                <w:r w:rsidR="00AE533C" w:rsidRPr="00AE533C">
                  <w:rPr>
                    <w:noProof/>
                    <w:webHidden/>
                    <w:sz w:val="18"/>
                  </w:rPr>
                  <w:fldChar w:fldCharType="end"/>
                </w:r>
              </w:hyperlink>
            </w:p>
            <w:p w:rsidR="00AE533C" w:rsidRPr="00AE533C" w:rsidRDefault="00A47242">
              <w:pPr>
                <w:pStyle w:val="TDC1"/>
                <w:rPr>
                  <w:rFonts w:eastAsiaTheme="minorEastAsia"/>
                  <w:noProof/>
                  <w:sz w:val="18"/>
                  <w:lang w:eastAsia="es-CL"/>
                </w:rPr>
              </w:pPr>
              <w:hyperlink w:anchor="_Toc532563867" w:history="1">
                <w:r w:rsidR="00AE533C" w:rsidRPr="00AE533C">
                  <w:rPr>
                    <w:rStyle w:val="Hipervnculo"/>
                    <w:noProof/>
                    <w:sz w:val="18"/>
                  </w:rPr>
                  <w:t>3.</w:t>
                </w:r>
                <w:r w:rsidR="00AE533C" w:rsidRPr="00AE533C">
                  <w:rPr>
                    <w:rFonts w:eastAsiaTheme="minorEastAsia"/>
                    <w:noProof/>
                    <w:sz w:val="18"/>
                    <w:lang w:eastAsia="es-CL"/>
                  </w:rPr>
                  <w:tab/>
                </w:r>
                <w:r w:rsidR="00AE533C" w:rsidRPr="00AE533C">
                  <w:rPr>
                    <w:rStyle w:val="Hipervnculo"/>
                    <w:noProof/>
                    <w:sz w:val="18"/>
                  </w:rPr>
                  <w:t>OBJETIVOS</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_Toc532563867 \h </w:instrText>
                </w:r>
                <w:r w:rsidR="00AE533C" w:rsidRPr="00AE533C">
                  <w:rPr>
                    <w:noProof/>
                    <w:webHidden/>
                    <w:sz w:val="18"/>
                  </w:rPr>
                </w:r>
                <w:r w:rsidR="00AE533C" w:rsidRPr="00AE533C">
                  <w:rPr>
                    <w:noProof/>
                    <w:webHidden/>
                    <w:sz w:val="18"/>
                  </w:rPr>
                  <w:fldChar w:fldCharType="separate"/>
                </w:r>
                <w:r w:rsidR="00DC6418">
                  <w:rPr>
                    <w:noProof/>
                    <w:webHidden/>
                    <w:sz w:val="18"/>
                  </w:rPr>
                  <w:t>7</w:t>
                </w:r>
                <w:r w:rsidR="00AE533C" w:rsidRPr="00AE533C">
                  <w:rPr>
                    <w:noProof/>
                    <w:webHidden/>
                    <w:sz w:val="18"/>
                  </w:rPr>
                  <w:fldChar w:fldCharType="end"/>
                </w:r>
              </w:hyperlink>
            </w:p>
            <w:p w:rsidR="00AE533C" w:rsidRPr="00AE533C" w:rsidRDefault="00A47242">
              <w:pPr>
                <w:pStyle w:val="TDC1"/>
                <w:rPr>
                  <w:rFonts w:eastAsiaTheme="minorEastAsia"/>
                  <w:noProof/>
                  <w:sz w:val="18"/>
                  <w:lang w:eastAsia="es-CL"/>
                </w:rPr>
              </w:pPr>
              <w:hyperlink w:anchor="_Toc532563868" w:history="1">
                <w:r w:rsidR="00AE533C" w:rsidRPr="00AE533C">
                  <w:rPr>
                    <w:rStyle w:val="Hipervnculo"/>
                    <w:noProof/>
                    <w:sz w:val="18"/>
                  </w:rPr>
                  <w:t>4.</w:t>
                </w:r>
                <w:r w:rsidR="00AE533C" w:rsidRPr="00AE533C">
                  <w:rPr>
                    <w:rFonts w:eastAsiaTheme="minorEastAsia"/>
                    <w:noProof/>
                    <w:sz w:val="18"/>
                    <w:lang w:eastAsia="es-CL"/>
                  </w:rPr>
                  <w:tab/>
                </w:r>
                <w:r w:rsidR="00AE533C" w:rsidRPr="00AE533C">
                  <w:rPr>
                    <w:rStyle w:val="Hipervnculo"/>
                    <w:noProof/>
                    <w:sz w:val="18"/>
                  </w:rPr>
                  <w:t>ALCANCE</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_Toc532563868 \h </w:instrText>
                </w:r>
                <w:r w:rsidR="00AE533C" w:rsidRPr="00AE533C">
                  <w:rPr>
                    <w:noProof/>
                    <w:webHidden/>
                    <w:sz w:val="18"/>
                  </w:rPr>
                </w:r>
                <w:r w:rsidR="00AE533C" w:rsidRPr="00AE533C">
                  <w:rPr>
                    <w:noProof/>
                    <w:webHidden/>
                    <w:sz w:val="18"/>
                  </w:rPr>
                  <w:fldChar w:fldCharType="separate"/>
                </w:r>
                <w:r w:rsidR="00DC6418">
                  <w:rPr>
                    <w:noProof/>
                    <w:webHidden/>
                    <w:sz w:val="18"/>
                  </w:rPr>
                  <w:t>7</w:t>
                </w:r>
                <w:r w:rsidR="00AE533C" w:rsidRPr="00AE533C">
                  <w:rPr>
                    <w:noProof/>
                    <w:webHidden/>
                    <w:sz w:val="18"/>
                  </w:rPr>
                  <w:fldChar w:fldCharType="end"/>
                </w:r>
              </w:hyperlink>
            </w:p>
            <w:p w:rsidR="00AE533C" w:rsidRPr="00AE533C" w:rsidRDefault="00A47242">
              <w:pPr>
                <w:pStyle w:val="TDC1"/>
                <w:rPr>
                  <w:rFonts w:eastAsiaTheme="minorEastAsia"/>
                  <w:noProof/>
                  <w:sz w:val="18"/>
                  <w:lang w:eastAsia="es-CL"/>
                </w:rPr>
              </w:pPr>
              <w:hyperlink w:anchor="_Toc532563869" w:history="1">
                <w:r w:rsidR="00AE533C" w:rsidRPr="00AE533C">
                  <w:rPr>
                    <w:rStyle w:val="Hipervnculo"/>
                    <w:noProof/>
                    <w:sz w:val="18"/>
                  </w:rPr>
                  <w:t>5.</w:t>
                </w:r>
                <w:r w:rsidR="00AE533C" w:rsidRPr="00AE533C">
                  <w:rPr>
                    <w:rFonts w:eastAsiaTheme="minorEastAsia"/>
                    <w:noProof/>
                    <w:sz w:val="18"/>
                    <w:lang w:eastAsia="es-CL"/>
                  </w:rPr>
                  <w:tab/>
                </w:r>
                <w:r w:rsidR="00AE533C" w:rsidRPr="00AE533C">
                  <w:rPr>
                    <w:rStyle w:val="Hipervnculo"/>
                    <w:noProof/>
                    <w:sz w:val="18"/>
                  </w:rPr>
                  <w:t>EVALUACIÓN DE VALIDEZ DE LOS DATOS</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_Toc532563869 \h </w:instrText>
                </w:r>
                <w:r w:rsidR="00AE533C" w:rsidRPr="00AE533C">
                  <w:rPr>
                    <w:noProof/>
                    <w:webHidden/>
                    <w:sz w:val="18"/>
                  </w:rPr>
                </w:r>
                <w:r w:rsidR="00AE533C" w:rsidRPr="00AE533C">
                  <w:rPr>
                    <w:noProof/>
                    <w:webHidden/>
                    <w:sz w:val="18"/>
                  </w:rPr>
                  <w:fldChar w:fldCharType="separate"/>
                </w:r>
                <w:r w:rsidR="00DC6418">
                  <w:rPr>
                    <w:noProof/>
                    <w:webHidden/>
                    <w:sz w:val="18"/>
                  </w:rPr>
                  <w:t>8</w:t>
                </w:r>
                <w:r w:rsidR="00AE533C" w:rsidRPr="00AE533C">
                  <w:rPr>
                    <w:noProof/>
                    <w:webHidden/>
                    <w:sz w:val="18"/>
                  </w:rPr>
                  <w:fldChar w:fldCharType="end"/>
                </w:r>
              </w:hyperlink>
            </w:p>
            <w:p w:rsidR="00AE533C" w:rsidRPr="00AE533C" w:rsidRDefault="00A47242">
              <w:pPr>
                <w:pStyle w:val="TDC2"/>
                <w:tabs>
                  <w:tab w:val="left" w:pos="880"/>
                  <w:tab w:val="right" w:leader="dot" w:pos="8830"/>
                </w:tabs>
                <w:rPr>
                  <w:rFonts w:eastAsiaTheme="minorEastAsia"/>
                  <w:noProof/>
                  <w:sz w:val="18"/>
                  <w:lang w:eastAsia="es-CL"/>
                </w:rPr>
              </w:pPr>
              <w:hyperlink w:anchor="_Toc532563870" w:history="1">
                <w:r w:rsidR="00AE533C" w:rsidRPr="00AE533C">
                  <w:rPr>
                    <w:rStyle w:val="Hipervnculo"/>
                    <w:noProof/>
                    <w:sz w:val="18"/>
                  </w:rPr>
                  <w:t>5.1.</w:t>
                </w:r>
                <w:r w:rsidR="00AE533C" w:rsidRPr="00AE533C">
                  <w:rPr>
                    <w:rFonts w:eastAsiaTheme="minorEastAsia"/>
                    <w:noProof/>
                    <w:sz w:val="18"/>
                    <w:lang w:eastAsia="es-CL"/>
                  </w:rPr>
                  <w:tab/>
                </w:r>
                <w:r w:rsidR="00AE533C" w:rsidRPr="00AE533C">
                  <w:rPr>
                    <w:rStyle w:val="Hipervnculo"/>
                    <w:noProof/>
                    <w:sz w:val="18"/>
                  </w:rPr>
                  <w:t>Estaciones declaradas como EMRP-MP10, EMRPG y EMRRN</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_Toc532563870 \h </w:instrText>
                </w:r>
                <w:r w:rsidR="00AE533C" w:rsidRPr="00AE533C">
                  <w:rPr>
                    <w:noProof/>
                    <w:webHidden/>
                    <w:sz w:val="18"/>
                  </w:rPr>
                </w:r>
                <w:r w:rsidR="00AE533C" w:rsidRPr="00AE533C">
                  <w:rPr>
                    <w:noProof/>
                    <w:webHidden/>
                    <w:sz w:val="18"/>
                  </w:rPr>
                  <w:fldChar w:fldCharType="separate"/>
                </w:r>
                <w:r w:rsidR="00DC6418">
                  <w:rPr>
                    <w:noProof/>
                    <w:webHidden/>
                    <w:sz w:val="18"/>
                  </w:rPr>
                  <w:t>8</w:t>
                </w:r>
                <w:r w:rsidR="00AE533C" w:rsidRPr="00AE533C">
                  <w:rPr>
                    <w:noProof/>
                    <w:webHidden/>
                    <w:sz w:val="18"/>
                  </w:rPr>
                  <w:fldChar w:fldCharType="end"/>
                </w:r>
              </w:hyperlink>
            </w:p>
            <w:p w:rsidR="00AE533C" w:rsidRPr="00AE533C" w:rsidRDefault="00A47242">
              <w:pPr>
                <w:pStyle w:val="TDC2"/>
                <w:tabs>
                  <w:tab w:val="left" w:pos="880"/>
                  <w:tab w:val="right" w:leader="dot" w:pos="8830"/>
                </w:tabs>
                <w:rPr>
                  <w:rFonts w:eastAsiaTheme="minorEastAsia"/>
                  <w:noProof/>
                  <w:sz w:val="18"/>
                  <w:lang w:eastAsia="es-CL"/>
                </w:rPr>
              </w:pPr>
              <w:hyperlink w:anchor="_Toc532563871" w:history="1">
                <w:r w:rsidR="00AE533C" w:rsidRPr="00AE533C">
                  <w:rPr>
                    <w:rStyle w:val="Hipervnculo"/>
                    <w:noProof/>
                    <w:sz w:val="18"/>
                  </w:rPr>
                  <w:t>5.2.</w:t>
                </w:r>
                <w:r w:rsidR="00AE533C" w:rsidRPr="00AE533C">
                  <w:rPr>
                    <w:rFonts w:eastAsiaTheme="minorEastAsia"/>
                    <w:noProof/>
                    <w:sz w:val="18"/>
                    <w:lang w:eastAsia="es-CL"/>
                  </w:rPr>
                  <w:tab/>
                </w:r>
                <w:r w:rsidR="00AE533C" w:rsidRPr="00AE533C">
                  <w:rPr>
                    <w:rStyle w:val="Hipervnculo"/>
                    <w:noProof/>
                    <w:sz w:val="18"/>
                  </w:rPr>
                  <w:t>Descripción de equipos de medición utilizados en la Red de la Fundición Hernán Videla Lira</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_Toc532563871 \h </w:instrText>
                </w:r>
                <w:r w:rsidR="00AE533C" w:rsidRPr="00AE533C">
                  <w:rPr>
                    <w:noProof/>
                    <w:webHidden/>
                    <w:sz w:val="18"/>
                  </w:rPr>
                </w:r>
                <w:r w:rsidR="00AE533C" w:rsidRPr="00AE533C">
                  <w:rPr>
                    <w:noProof/>
                    <w:webHidden/>
                    <w:sz w:val="18"/>
                  </w:rPr>
                  <w:fldChar w:fldCharType="separate"/>
                </w:r>
                <w:r w:rsidR="00DC6418">
                  <w:rPr>
                    <w:noProof/>
                    <w:webHidden/>
                    <w:sz w:val="18"/>
                  </w:rPr>
                  <w:t>10</w:t>
                </w:r>
                <w:r w:rsidR="00AE533C" w:rsidRPr="00AE533C">
                  <w:rPr>
                    <w:noProof/>
                    <w:webHidden/>
                    <w:sz w:val="18"/>
                  </w:rPr>
                  <w:fldChar w:fldCharType="end"/>
                </w:r>
              </w:hyperlink>
            </w:p>
            <w:p w:rsidR="00AE533C" w:rsidRPr="00AE533C" w:rsidRDefault="00A47242">
              <w:pPr>
                <w:pStyle w:val="TDC2"/>
                <w:tabs>
                  <w:tab w:val="left" w:pos="880"/>
                  <w:tab w:val="right" w:leader="dot" w:pos="8830"/>
                </w:tabs>
                <w:rPr>
                  <w:rFonts w:eastAsiaTheme="minorEastAsia"/>
                  <w:noProof/>
                  <w:sz w:val="18"/>
                  <w:lang w:eastAsia="es-CL"/>
                </w:rPr>
              </w:pPr>
              <w:hyperlink w:anchor="_Toc532563872" w:history="1">
                <w:r w:rsidR="00AE533C" w:rsidRPr="00AE533C">
                  <w:rPr>
                    <w:rStyle w:val="Hipervnculo"/>
                    <w:noProof/>
                    <w:sz w:val="18"/>
                  </w:rPr>
                  <w:t>5.3.</w:t>
                </w:r>
                <w:r w:rsidR="00AE533C" w:rsidRPr="00AE533C">
                  <w:rPr>
                    <w:rFonts w:eastAsiaTheme="minorEastAsia"/>
                    <w:noProof/>
                    <w:sz w:val="18"/>
                    <w:lang w:eastAsia="es-CL"/>
                  </w:rPr>
                  <w:tab/>
                </w:r>
                <w:r w:rsidR="00AE533C" w:rsidRPr="00AE533C">
                  <w:rPr>
                    <w:rStyle w:val="Hipervnculo"/>
                    <w:noProof/>
                    <w:sz w:val="18"/>
                  </w:rPr>
                  <w:t>Auditoría de datos</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_Toc532563872 \h </w:instrText>
                </w:r>
                <w:r w:rsidR="00AE533C" w:rsidRPr="00AE533C">
                  <w:rPr>
                    <w:noProof/>
                    <w:webHidden/>
                    <w:sz w:val="18"/>
                  </w:rPr>
                </w:r>
                <w:r w:rsidR="00AE533C" w:rsidRPr="00AE533C">
                  <w:rPr>
                    <w:noProof/>
                    <w:webHidden/>
                    <w:sz w:val="18"/>
                  </w:rPr>
                  <w:fldChar w:fldCharType="separate"/>
                </w:r>
                <w:r w:rsidR="00DC6418">
                  <w:rPr>
                    <w:noProof/>
                    <w:webHidden/>
                    <w:sz w:val="18"/>
                  </w:rPr>
                  <w:t>11</w:t>
                </w:r>
                <w:r w:rsidR="00AE533C" w:rsidRPr="00AE533C">
                  <w:rPr>
                    <w:noProof/>
                    <w:webHidden/>
                    <w:sz w:val="18"/>
                  </w:rPr>
                  <w:fldChar w:fldCharType="end"/>
                </w:r>
              </w:hyperlink>
            </w:p>
            <w:p w:rsidR="00AE533C" w:rsidRPr="00AE533C" w:rsidRDefault="00A47242">
              <w:pPr>
                <w:pStyle w:val="TDC1"/>
                <w:rPr>
                  <w:rFonts w:eastAsiaTheme="minorEastAsia"/>
                  <w:noProof/>
                  <w:sz w:val="18"/>
                  <w:lang w:eastAsia="es-CL"/>
                </w:rPr>
              </w:pPr>
              <w:hyperlink w:anchor="_Toc532563873" w:history="1">
                <w:r w:rsidR="00AE533C" w:rsidRPr="00AE533C">
                  <w:rPr>
                    <w:rStyle w:val="Hipervnculo"/>
                    <w:noProof/>
                    <w:sz w:val="18"/>
                  </w:rPr>
                  <w:t>6.</w:t>
                </w:r>
                <w:r w:rsidR="00AE533C" w:rsidRPr="00AE533C">
                  <w:rPr>
                    <w:rFonts w:eastAsiaTheme="minorEastAsia"/>
                    <w:noProof/>
                    <w:sz w:val="18"/>
                    <w:lang w:eastAsia="es-CL"/>
                  </w:rPr>
                  <w:tab/>
                </w:r>
                <w:r w:rsidR="00AE533C" w:rsidRPr="00AE533C">
                  <w:rPr>
                    <w:rStyle w:val="Hipervnculo"/>
                    <w:noProof/>
                    <w:sz w:val="18"/>
                  </w:rPr>
                  <w:t>RESULTADOS DEL ANÁLISIS DE SUPERACIÓN DE NORMA</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_Toc532563873 \h </w:instrText>
                </w:r>
                <w:r w:rsidR="00AE533C" w:rsidRPr="00AE533C">
                  <w:rPr>
                    <w:noProof/>
                    <w:webHidden/>
                    <w:sz w:val="18"/>
                  </w:rPr>
                </w:r>
                <w:r w:rsidR="00AE533C" w:rsidRPr="00AE533C">
                  <w:rPr>
                    <w:noProof/>
                    <w:webHidden/>
                    <w:sz w:val="18"/>
                  </w:rPr>
                  <w:fldChar w:fldCharType="separate"/>
                </w:r>
                <w:r w:rsidR="00DC6418">
                  <w:rPr>
                    <w:noProof/>
                    <w:webHidden/>
                    <w:sz w:val="18"/>
                  </w:rPr>
                  <w:t>15</w:t>
                </w:r>
                <w:r w:rsidR="00AE533C" w:rsidRPr="00AE533C">
                  <w:rPr>
                    <w:noProof/>
                    <w:webHidden/>
                    <w:sz w:val="18"/>
                  </w:rPr>
                  <w:fldChar w:fldCharType="end"/>
                </w:r>
              </w:hyperlink>
            </w:p>
            <w:p w:rsidR="00AE533C" w:rsidRPr="00AE533C" w:rsidRDefault="00A47242">
              <w:pPr>
                <w:pStyle w:val="TDC2"/>
                <w:tabs>
                  <w:tab w:val="left" w:pos="880"/>
                  <w:tab w:val="right" w:leader="dot" w:pos="8830"/>
                </w:tabs>
                <w:rPr>
                  <w:rFonts w:eastAsiaTheme="minorEastAsia"/>
                  <w:noProof/>
                  <w:sz w:val="18"/>
                  <w:lang w:eastAsia="es-CL"/>
                </w:rPr>
              </w:pPr>
              <w:hyperlink w:anchor="_Toc532563874" w:history="1">
                <w:r w:rsidR="00AE533C" w:rsidRPr="00AE533C">
                  <w:rPr>
                    <w:rStyle w:val="Hipervnculo"/>
                    <w:noProof/>
                    <w:sz w:val="18"/>
                  </w:rPr>
                  <w:t>6.1.</w:t>
                </w:r>
                <w:r w:rsidR="00AE533C" w:rsidRPr="00AE533C">
                  <w:rPr>
                    <w:rFonts w:eastAsiaTheme="minorEastAsia"/>
                    <w:noProof/>
                    <w:sz w:val="18"/>
                    <w:lang w:eastAsia="es-CL"/>
                  </w:rPr>
                  <w:tab/>
                </w:r>
                <w:r w:rsidR="00AE533C" w:rsidRPr="00AE533C">
                  <w:rPr>
                    <w:rStyle w:val="Hipervnculo"/>
                    <w:noProof/>
                    <w:sz w:val="18"/>
                  </w:rPr>
                  <w:t>Evaluación de la norma para MP10</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_Toc532563874 \h </w:instrText>
                </w:r>
                <w:r w:rsidR="00AE533C" w:rsidRPr="00AE533C">
                  <w:rPr>
                    <w:noProof/>
                    <w:webHidden/>
                    <w:sz w:val="18"/>
                  </w:rPr>
                </w:r>
                <w:r w:rsidR="00AE533C" w:rsidRPr="00AE533C">
                  <w:rPr>
                    <w:noProof/>
                    <w:webHidden/>
                    <w:sz w:val="18"/>
                  </w:rPr>
                  <w:fldChar w:fldCharType="separate"/>
                </w:r>
                <w:r w:rsidR="00DC6418">
                  <w:rPr>
                    <w:noProof/>
                    <w:webHidden/>
                    <w:sz w:val="18"/>
                  </w:rPr>
                  <w:t>15</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75" w:history="1">
                <w:r w:rsidR="00AE533C" w:rsidRPr="00AE533C">
                  <w:rPr>
                    <w:rStyle w:val="Hipervnculo"/>
                    <w:noProof/>
                    <w:sz w:val="18"/>
                  </w:rPr>
                  <w:t>6.1.1.</w:t>
                </w:r>
                <w:r w:rsidR="00AE533C" w:rsidRPr="00AE533C">
                  <w:rPr>
                    <w:rFonts w:eastAsiaTheme="minorEastAsia"/>
                    <w:noProof/>
                    <w:sz w:val="18"/>
                    <w:lang w:eastAsia="es-CL"/>
                  </w:rPr>
                  <w:tab/>
                </w:r>
                <w:r w:rsidR="00AE533C" w:rsidRPr="00AE533C">
                  <w:rPr>
                    <w:rStyle w:val="Hipervnculo"/>
                    <w:noProof/>
                    <w:sz w:val="18"/>
                  </w:rPr>
                  <w:t>Evaluación de la norma 24 horas para MP10</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_Toc532563875 \h </w:instrText>
                </w:r>
                <w:r w:rsidR="00AE533C" w:rsidRPr="00AE533C">
                  <w:rPr>
                    <w:noProof/>
                    <w:webHidden/>
                    <w:sz w:val="18"/>
                  </w:rPr>
                </w:r>
                <w:r w:rsidR="00AE533C" w:rsidRPr="00AE533C">
                  <w:rPr>
                    <w:noProof/>
                    <w:webHidden/>
                    <w:sz w:val="18"/>
                  </w:rPr>
                  <w:fldChar w:fldCharType="separate"/>
                </w:r>
                <w:r w:rsidR="00DC6418">
                  <w:rPr>
                    <w:noProof/>
                    <w:webHidden/>
                    <w:sz w:val="18"/>
                  </w:rPr>
                  <w:t>15</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76" w:history="1">
                <w:r w:rsidR="00AE533C" w:rsidRPr="00AE533C">
                  <w:rPr>
                    <w:rStyle w:val="Hipervnculo"/>
                    <w:noProof/>
                    <w:sz w:val="18"/>
                  </w:rPr>
                  <w:t>6.1.2.</w:t>
                </w:r>
                <w:r w:rsidR="00AE533C" w:rsidRPr="00AE533C">
                  <w:rPr>
                    <w:rFonts w:eastAsiaTheme="minorEastAsia"/>
                    <w:noProof/>
                    <w:sz w:val="18"/>
                    <w:lang w:eastAsia="es-CL"/>
                  </w:rPr>
                  <w:tab/>
                </w:r>
                <w:r w:rsidR="00AE533C" w:rsidRPr="00AE533C">
                  <w:rPr>
                    <w:rStyle w:val="Hipervnculo"/>
                    <w:noProof/>
                    <w:sz w:val="18"/>
                  </w:rPr>
                  <w:t>Evaluación de la norma anual para MP10</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_Toc532563876 \h </w:instrText>
                </w:r>
                <w:r w:rsidR="00AE533C" w:rsidRPr="00AE533C">
                  <w:rPr>
                    <w:noProof/>
                    <w:webHidden/>
                    <w:sz w:val="18"/>
                  </w:rPr>
                </w:r>
                <w:r w:rsidR="00AE533C" w:rsidRPr="00AE533C">
                  <w:rPr>
                    <w:noProof/>
                    <w:webHidden/>
                    <w:sz w:val="18"/>
                  </w:rPr>
                  <w:fldChar w:fldCharType="separate"/>
                </w:r>
                <w:r w:rsidR="00DC6418">
                  <w:rPr>
                    <w:noProof/>
                    <w:webHidden/>
                    <w:sz w:val="18"/>
                  </w:rPr>
                  <w:t>16</w:t>
                </w:r>
                <w:r w:rsidR="00AE533C" w:rsidRPr="00AE533C">
                  <w:rPr>
                    <w:noProof/>
                    <w:webHidden/>
                    <w:sz w:val="18"/>
                  </w:rPr>
                  <w:fldChar w:fldCharType="end"/>
                </w:r>
              </w:hyperlink>
            </w:p>
            <w:p w:rsidR="00AE533C" w:rsidRPr="00AE533C" w:rsidRDefault="00A47242">
              <w:pPr>
                <w:pStyle w:val="TDC2"/>
                <w:tabs>
                  <w:tab w:val="left" w:pos="880"/>
                  <w:tab w:val="right" w:leader="dot" w:pos="8830"/>
                </w:tabs>
                <w:rPr>
                  <w:rFonts w:eastAsiaTheme="minorEastAsia"/>
                  <w:noProof/>
                  <w:sz w:val="18"/>
                  <w:lang w:eastAsia="es-CL"/>
                </w:rPr>
              </w:pPr>
              <w:hyperlink w:anchor="_Toc532563877" w:history="1">
                <w:r w:rsidR="00AE533C" w:rsidRPr="00AE533C">
                  <w:rPr>
                    <w:rStyle w:val="Hipervnculo"/>
                    <w:noProof/>
                    <w:sz w:val="18"/>
                  </w:rPr>
                  <w:t>6.2.</w:t>
                </w:r>
                <w:r w:rsidR="00AE533C" w:rsidRPr="00AE533C">
                  <w:rPr>
                    <w:rFonts w:eastAsiaTheme="minorEastAsia"/>
                    <w:noProof/>
                    <w:sz w:val="18"/>
                    <w:lang w:eastAsia="es-CL"/>
                  </w:rPr>
                  <w:tab/>
                </w:r>
                <w:r w:rsidR="00AE533C" w:rsidRPr="00AE533C">
                  <w:rPr>
                    <w:rStyle w:val="Hipervnculo"/>
                    <w:noProof/>
                    <w:sz w:val="18"/>
                  </w:rPr>
                  <w:t>Evaluación de la norma plomo (Pb)</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_Toc532563877 \h </w:instrText>
                </w:r>
                <w:r w:rsidR="00AE533C" w:rsidRPr="00AE533C">
                  <w:rPr>
                    <w:noProof/>
                    <w:webHidden/>
                    <w:sz w:val="18"/>
                  </w:rPr>
                </w:r>
                <w:r w:rsidR="00AE533C" w:rsidRPr="00AE533C">
                  <w:rPr>
                    <w:noProof/>
                    <w:webHidden/>
                    <w:sz w:val="18"/>
                  </w:rPr>
                  <w:fldChar w:fldCharType="separate"/>
                </w:r>
                <w:r w:rsidR="00DC6418">
                  <w:rPr>
                    <w:noProof/>
                    <w:webHidden/>
                    <w:sz w:val="18"/>
                  </w:rPr>
                  <w:t>18</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78" w:history="1">
                <w:r w:rsidR="00AE533C" w:rsidRPr="00AE533C">
                  <w:rPr>
                    <w:rStyle w:val="Hipervnculo"/>
                    <w:noProof/>
                    <w:sz w:val="18"/>
                  </w:rPr>
                  <w:t>6.2.1.</w:t>
                </w:r>
                <w:r w:rsidR="00AE533C" w:rsidRPr="00AE533C">
                  <w:rPr>
                    <w:rFonts w:eastAsiaTheme="minorEastAsia"/>
                    <w:noProof/>
                    <w:sz w:val="18"/>
                    <w:lang w:eastAsia="es-CL"/>
                  </w:rPr>
                  <w:tab/>
                </w:r>
                <w:r w:rsidR="00AE533C" w:rsidRPr="00AE533C">
                  <w:rPr>
                    <w:rStyle w:val="Hipervnculo"/>
                    <w:noProof/>
                    <w:sz w:val="18"/>
                  </w:rPr>
                  <w:t>Evaluación de la norma anual para Plomo (Pb)</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_Toc532563878 \h </w:instrText>
                </w:r>
                <w:r w:rsidR="00AE533C" w:rsidRPr="00AE533C">
                  <w:rPr>
                    <w:noProof/>
                    <w:webHidden/>
                    <w:sz w:val="18"/>
                  </w:rPr>
                </w:r>
                <w:r w:rsidR="00AE533C" w:rsidRPr="00AE533C">
                  <w:rPr>
                    <w:noProof/>
                    <w:webHidden/>
                    <w:sz w:val="18"/>
                  </w:rPr>
                  <w:fldChar w:fldCharType="separate"/>
                </w:r>
                <w:r w:rsidR="00DC6418">
                  <w:rPr>
                    <w:noProof/>
                    <w:webHidden/>
                    <w:sz w:val="18"/>
                  </w:rPr>
                  <w:t>18</w:t>
                </w:r>
                <w:r w:rsidR="00AE533C" w:rsidRPr="00AE533C">
                  <w:rPr>
                    <w:noProof/>
                    <w:webHidden/>
                    <w:sz w:val="18"/>
                  </w:rPr>
                  <w:fldChar w:fldCharType="end"/>
                </w:r>
              </w:hyperlink>
            </w:p>
            <w:p w:rsidR="00AE533C" w:rsidRPr="00AE533C" w:rsidRDefault="00A47242">
              <w:pPr>
                <w:pStyle w:val="TDC2"/>
                <w:tabs>
                  <w:tab w:val="left" w:pos="880"/>
                  <w:tab w:val="right" w:leader="dot" w:pos="8830"/>
                </w:tabs>
                <w:rPr>
                  <w:rFonts w:eastAsiaTheme="minorEastAsia"/>
                  <w:noProof/>
                  <w:sz w:val="18"/>
                  <w:lang w:eastAsia="es-CL"/>
                </w:rPr>
              </w:pPr>
              <w:hyperlink w:anchor="_Toc532563879" w:history="1">
                <w:r w:rsidR="00AE533C" w:rsidRPr="00AE533C">
                  <w:rPr>
                    <w:rStyle w:val="Hipervnculo"/>
                    <w:noProof/>
                    <w:sz w:val="18"/>
                  </w:rPr>
                  <w:t>6.3.</w:t>
                </w:r>
                <w:r w:rsidR="00AE533C" w:rsidRPr="00AE533C">
                  <w:rPr>
                    <w:rFonts w:eastAsiaTheme="minorEastAsia"/>
                    <w:noProof/>
                    <w:sz w:val="18"/>
                    <w:lang w:eastAsia="es-CL"/>
                  </w:rPr>
                  <w:tab/>
                </w:r>
                <w:r w:rsidR="00AE533C" w:rsidRPr="00AE533C">
                  <w:rPr>
                    <w:rStyle w:val="Hipervnculo"/>
                    <w:noProof/>
                    <w:sz w:val="18"/>
                  </w:rPr>
                  <w:t>Evaluación de la norma primaria SO</w:t>
                </w:r>
                <w:r w:rsidR="00AE533C" w:rsidRPr="00AE533C">
                  <w:rPr>
                    <w:rStyle w:val="Hipervnculo"/>
                    <w:noProof/>
                    <w:sz w:val="18"/>
                    <w:vertAlign w:val="subscript"/>
                  </w:rPr>
                  <w:t>2</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_Toc532563879 \h </w:instrText>
                </w:r>
                <w:r w:rsidR="00AE533C" w:rsidRPr="00AE533C">
                  <w:rPr>
                    <w:noProof/>
                    <w:webHidden/>
                    <w:sz w:val="18"/>
                  </w:rPr>
                </w:r>
                <w:r w:rsidR="00AE533C" w:rsidRPr="00AE533C">
                  <w:rPr>
                    <w:noProof/>
                    <w:webHidden/>
                    <w:sz w:val="18"/>
                  </w:rPr>
                  <w:fldChar w:fldCharType="separate"/>
                </w:r>
                <w:r w:rsidR="00DC6418">
                  <w:rPr>
                    <w:noProof/>
                    <w:webHidden/>
                    <w:sz w:val="18"/>
                  </w:rPr>
                  <w:t>20</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80" w:history="1">
                <w:r w:rsidR="00AE533C" w:rsidRPr="00AE533C">
                  <w:rPr>
                    <w:rStyle w:val="Hipervnculo"/>
                    <w:noProof/>
                    <w:sz w:val="18"/>
                  </w:rPr>
                  <w:t>6.3.1.</w:t>
                </w:r>
                <w:r w:rsidR="00AE533C" w:rsidRPr="00AE533C">
                  <w:rPr>
                    <w:rFonts w:eastAsiaTheme="minorEastAsia"/>
                    <w:noProof/>
                    <w:sz w:val="18"/>
                    <w:lang w:eastAsia="es-CL"/>
                  </w:rPr>
                  <w:tab/>
                </w:r>
                <w:r w:rsidR="00AE533C" w:rsidRPr="00AE533C">
                  <w:rPr>
                    <w:rStyle w:val="Hipervnculo"/>
                    <w:noProof/>
                    <w:sz w:val="18"/>
                  </w:rPr>
                  <w:t>Evaluación de la norma primaria 24 horas SO</w:t>
                </w:r>
                <w:r w:rsidR="00AE533C" w:rsidRPr="00AE533C">
                  <w:rPr>
                    <w:rStyle w:val="Hipervnculo"/>
                    <w:noProof/>
                    <w:sz w:val="18"/>
                    <w:vertAlign w:val="subscript"/>
                  </w:rPr>
                  <w:t>2</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_Toc532563880 \h </w:instrText>
                </w:r>
                <w:r w:rsidR="00AE533C" w:rsidRPr="00AE533C">
                  <w:rPr>
                    <w:noProof/>
                    <w:webHidden/>
                    <w:sz w:val="18"/>
                  </w:rPr>
                </w:r>
                <w:r w:rsidR="00AE533C" w:rsidRPr="00AE533C">
                  <w:rPr>
                    <w:noProof/>
                    <w:webHidden/>
                    <w:sz w:val="18"/>
                  </w:rPr>
                  <w:fldChar w:fldCharType="separate"/>
                </w:r>
                <w:r w:rsidR="00DC6418">
                  <w:rPr>
                    <w:noProof/>
                    <w:webHidden/>
                    <w:sz w:val="18"/>
                  </w:rPr>
                  <w:t>20</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81" w:history="1">
                <w:r w:rsidR="00AE533C" w:rsidRPr="00AE533C">
                  <w:rPr>
                    <w:rStyle w:val="Hipervnculo"/>
                    <w:noProof/>
                    <w:sz w:val="18"/>
                  </w:rPr>
                  <w:t>6.3.2.</w:t>
                </w:r>
                <w:r w:rsidR="00AE533C" w:rsidRPr="00AE533C">
                  <w:rPr>
                    <w:rFonts w:eastAsiaTheme="minorEastAsia"/>
                    <w:noProof/>
                    <w:sz w:val="18"/>
                    <w:lang w:eastAsia="es-CL"/>
                  </w:rPr>
                  <w:tab/>
                </w:r>
                <w:r w:rsidR="00AE533C" w:rsidRPr="00AE533C">
                  <w:rPr>
                    <w:rStyle w:val="Hipervnculo"/>
                    <w:noProof/>
                    <w:sz w:val="18"/>
                  </w:rPr>
                  <w:t>Evaluación de la norma primaria anual de SO</w:t>
                </w:r>
                <w:r w:rsidR="00AE533C" w:rsidRPr="00AE533C">
                  <w:rPr>
                    <w:rStyle w:val="Hipervnculo"/>
                    <w:noProof/>
                    <w:sz w:val="18"/>
                    <w:vertAlign w:val="subscript"/>
                  </w:rPr>
                  <w:t>2</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_Toc532563881 \h </w:instrText>
                </w:r>
                <w:r w:rsidR="00AE533C" w:rsidRPr="00AE533C">
                  <w:rPr>
                    <w:noProof/>
                    <w:webHidden/>
                    <w:sz w:val="18"/>
                  </w:rPr>
                </w:r>
                <w:r w:rsidR="00AE533C" w:rsidRPr="00AE533C">
                  <w:rPr>
                    <w:noProof/>
                    <w:webHidden/>
                    <w:sz w:val="18"/>
                  </w:rPr>
                  <w:fldChar w:fldCharType="separate"/>
                </w:r>
                <w:r w:rsidR="00DC6418">
                  <w:rPr>
                    <w:noProof/>
                    <w:webHidden/>
                    <w:sz w:val="18"/>
                  </w:rPr>
                  <w:t>21</w:t>
                </w:r>
                <w:r w:rsidR="00AE533C" w:rsidRPr="00AE533C">
                  <w:rPr>
                    <w:noProof/>
                    <w:webHidden/>
                    <w:sz w:val="18"/>
                  </w:rPr>
                  <w:fldChar w:fldCharType="end"/>
                </w:r>
              </w:hyperlink>
            </w:p>
            <w:p w:rsidR="00AE533C" w:rsidRPr="00AE533C" w:rsidRDefault="00A47242">
              <w:pPr>
                <w:pStyle w:val="TDC2"/>
                <w:tabs>
                  <w:tab w:val="left" w:pos="880"/>
                  <w:tab w:val="right" w:leader="dot" w:pos="8830"/>
                </w:tabs>
                <w:rPr>
                  <w:rFonts w:eastAsiaTheme="minorEastAsia"/>
                  <w:noProof/>
                  <w:sz w:val="18"/>
                  <w:lang w:eastAsia="es-CL"/>
                </w:rPr>
              </w:pPr>
              <w:hyperlink w:anchor="_Toc532563882" w:history="1">
                <w:r w:rsidR="00AE533C" w:rsidRPr="00AE533C">
                  <w:rPr>
                    <w:rStyle w:val="Hipervnculo"/>
                    <w:noProof/>
                    <w:sz w:val="18"/>
                  </w:rPr>
                  <w:t>6.4.</w:t>
                </w:r>
                <w:r w:rsidR="00AE533C" w:rsidRPr="00AE533C">
                  <w:rPr>
                    <w:rFonts w:eastAsiaTheme="minorEastAsia"/>
                    <w:noProof/>
                    <w:sz w:val="18"/>
                    <w:lang w:eastAsia="es-CL"/>
                  </w:rPr>
                  <w:tab/>
                </w:r>
                <w:r w:rsidR="00AE533C" w:rsidRPr="00AE533C">
                  <w:rPr>
                    <w:rStyle w:val="Hipervnculo"/>
                    <w:noProof/>
                    <w:sz w:val="18"/>
                  </w:rPr>
                  <w:t>Evaluación de la norma secundaria para SO</w:t>
                </w:r>
                <w:r w:rsidR="00AE533C" w:rsidRPr="00AE533C">
                  <w:rPr>
                    <w:rStyle w:val="Hipervnculo"/>
                    <w:noProof/>
                    <w:sz w:val="18"/>
                    <w:vertAlign w:val="subscript"/>
                  </w:rPr>
                  <w:t>2</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_Toc532563882 \h </w:instrText>
                </w:r>
                <w:r w:rsidR="00AE533C" w:rsidRPr="00AE533C">
                  <w:rPr>
                    <w:noProof/>
                    <w:webHidden/>
                    <w:sz w:val="18"/>
                  </w:rPr>
                </w:r>
                <w:r w:rsidR="00AE533C" w:rsidRPr="00AE533C">
                  <w:rPr>
                    <w:noProof/>
                    <w:webHidden/>
                    <w:sz w:val="18"/>
                  </w:rPr>
                  <w:fldChar w:fldCharType="separate"/>
                </w:r>
                <w:r w:rsidR="00DC6418">
                  <w:rPr>
                    <w:noProof/>
                    <w:webHidden/>
                    <w:sz w:val="18"/>
                  </w:rPr>
                  <w:t>23</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83" w:history="1">
                <w:r w:rsidR="00AE533C" w:rsidRPr="00AE533C">
                  <w:rPr>
                    <w:rStyle w:val="Hipervnculo"/>
                    <w:noProof/>
                    <w:sz w:val="18"/>
                  </w:rPr>
                  <w:t>6.4.1.</w:t>
                </w:r>
                <w:r w:rsidR="00AE533C" w:rsidRPr="00AE533C">
                  <w:rPr>
                    <w:rFonts w:eastAsiaTheme="minorEastAsia"/>
                    <w:noProof/>
                    <w:sz w:val="18"/>
                    <w:lang w:eastAsia="es-CL"/>
                  </w:rPr>
                  <w:tab/>
                </w:r>
                <w:r w:rsidR="00AE533C" w:rsidRPr="00AE533C">
                  <w:rPr>
                    <w:rStyle w:val="Hipervnculo"/>
                    <w:noProof/>
                    <w:sz w:val="18"/>
                  </w:rPr>
                  <w:t>Evaluación de la norma secundaria de 1 hora para SO</w:t>
                </w:r>
                <w:r w:rsidR="00AE533C" w:rsidRPr="00AE533C">
                  <w:rPr>
                    <w:rStyle w:val="Hipervnculo"/>
                    <w:noProof/>
                    <w:sz w:val="18"/>
                    <w:vertAlign w:val="subscript"/>
                  </w:rPr>
                  <w:t>2</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_Toc532563883 \h </w:instrText>
                </w:r>
                <w:r w:rsidR="00AE533C" w:rsidRPr="00AE533C">
                  <w:rPr>
                    <w:noProof/>
                    <w:webHidden/>
                    <w:sz w:val="18"/>
                  </w:rPr>
                </w:r>
                <w:r w:rsidR="00AE533C" w:rsidRPr="00AE533C">
                  <w:rPr>
                    <w:noProof/>
                    <w:webHidden/>
                    <w:sz w:val="18"/>
                  </w:rPr>
                  <w:fldChar w:fldCharType="separate"/>
                </w:r>
                <w:r w:rsidR="00DC6418">
                  <w:rPr>
                    <w:noProof/>
                    <w:webHidden/>
                    <w:sz w:val="18"/>
                  </w:rPr>
                  <w:t>23</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84" w:history="1">
                <w:r w:rsidR="00AE533C" w:rsidRPr="00AE533C">
                  <w:rPr>
                    <w:rStyle w:val="Hipervnculo"/>
                    <w:noProof/>
                    <w:sz w:val="18"/>
                  </w:rPr>
                  <w:t>6.4.2.</w:t>
                </w:r>
                <w:r w:rsidR="00AE533C" w:rsidRPr="00AE533C">
                  <w:rPr>
                    <w:rFonts w:eastAsiaTheme="minorEastAsia"/>
                    <w:noProof/>
                    <w:sz w:val="18"/>
                    <w:lang w:eastAsia="es-CL"/>
                  </w:rPr>
                  <w:tab/>
                </w:r>
                <w:r w:rsidR="00AE533C" w:rsidRPr="00AE533C">
                  <w:rPr>
                    <w:rStyle w:val="Hipervnculo"/>
                    <w:noProof/>
                    <w:sz w:val="18"/>
                  </w:rPr>
                  <w:t>Evaluación de la norma secundaria 24 horas SO</w:t>
                </w:r>
                <w:r w:rsidR="00AE533C" w:rsidRPr="00AE533C">
                  <w:rPr>
                    <w:rStyle w:val="Hipervnculo"/>
                    <w:noProof/>
                    <w:sz w:val="18"/>
                    <w:vertAlign w:val="subscript"/>
                  </w:rPr>
                  <w:t>2</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_Toc532563884 \h </w:instrText>
                </w:r>
                <w:r w:rsidR="00AE533C" w:rsidRPr="00AE533C">
                  <w:rPr>
                    <w:noProof/>
                    <w:webHidden/>
                    <w:sz w:val="18"/>
                  </w:rPr>
                </w:r>
                <w:r w:rsidR="00AE533C" w:rsidRPr="00AE533C">
                  <w:rPr>
                    <w:noProof/>
                    <w:webHidden/>
                    <w:sz w:val="18"/>
                  </w:rPr>
                  <w:fldChar w:fldCharType="separate"/>
                </w:r>
                <w:r w:rsidR="00DC6418">
                  <w:rPr>
                    <w:noProof/>
                    <w:webHidden/>
                    <w:sz w:val="18"/>
                  </w:rPr>
                  <w:t>24</w:t>
                </w:r>
                <w:r w:rsidR="00AE533C" w:rsidRPr="00AE533C">
                  <w:rPr>
                    <w:noProof/>
                    <w:webHidden/>
                    <w:sz w:val="18"/>
                  </w:rPr>
                  <w:fldChar w:fldCharType="end"/>
                </w:r>
              </w:hyperlink>
            </w:p>
            <w:p w:rsidR="00AE533C" w:rsidRPr="00AE533C" w:rsidRDefault="00A47242">
              <w:pPr>
                <w:pStyle w:val="TDC3"/>
                <w:tabs>
                  <w:tab w:val="left" w:pos="1320"/>
                  <w:tab w:val="right" w:leader="dot" w:pos="8830"/>
                </w:tabs>
                <w:rPr>
                  <w:rFonts w:eastAsiaTheme="minorEastAsia"/>
                  <w:noProof/>
                  <w:sz w:val="18"/>
                  <w:lang w:eastAsia="es-CL"/>
                </w:rPr>
              </w:pPr>
              <w:hyperlink w:anchor="_Toc532563885" w:history="1">
                <w:r w:rsidR="00AE533C" w:rsidRPr="00AE533C">
                  <w:rPr>
                    <w:rStyle w:val="Hipervnculo"/>
                    <w:noProof/>
                    <w:sz w:val="18"/>
                  </w:rPr>
                  <w:t>6.4.3.</w:t>
                </w:r>
                <w:r w:rsidR="00AE533C" w:rsidRPr="00AE533C">
                  <w:rPr>
                    <w:rFonts w:eastAsiaTheme="minorEastAsia"/>
                    <w:noProof/>
                    <w:sz w:val="18"/>
                    <w:lang w:eastAsia="es-CL"/>
                  </w:rPr>
                  <w:tab/>
                </w:r>
                <w:r w:rsidR="00AE533C" w:rsidRPr="00AE533C">
                  <w:rPr>
                    <w:rStyle w:val="Hipervnculo"/>
                    <w:noProof/>
                    <w:sz w:val="18"/>
                  </w:rPr>
                  <w:t>Evaluación de la norma secundaria anual de SO</w:t>
                </w:r>
                <w:r w:rsidR="00AE533C" w:rsidRPr="00AE533C">
                  <w:rPr>
                    <w:rStyle w:val="Hipervnculo"/>
                    <w:noProof/>
                    <w:sz w:val="18"/>
                    <w:vertAlign w:val="subscript"/>
                  </w:rPr>
                  <w:t>2</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_Toc532563885 \h </w:instrText>
                </w:r>
                <w:r w:rsidR="00AE533C" w:rsidRPr="00AE533C">
                  <w:rPr>
                    <w:noProof/>
                    <w:webHidden/>
                    <w:sz w:val="18"/>
                  </w:rPr>
                </w:r>
                <w:r w:rsidR="00AE533C" w:rsidRPr="00AE533C">
                  <w:rPr>
                    <w:noProof/>
                    <w:webHidden/>
                    <w:sz w:val="18"/>
                  </w:rPr>
                  <w:fldChar w:fldCharType="separate"/>
                </w:r>
                <w:r w:rsidR="00DC6418">
                  <w:rPr>
                    <w:noProof/>
                    <w:webHidden/>
                    <w:sz w:val="18"/>
                  </w:rPr>
                  <w:t>26</w:t>
                </w:r>
                <w:r w:rsidR="00AE533C" w:rsidRPr="00AE533C">
                  <w:rPr>
                    <w:noProof/>
                    <w:webHidden/>
                    <w:sz w:val="18"/>
                  </w:rPr>
                  <w:fldChar w:fldCharType="end"/>
                </w:r>
              </w:hyperlink>
            </w:p>
            <w:p w:rsidR="00AE533C" w:rsidRPr="00AE533C" w:rsidRDefault="00A47242">
              <w:pPr>
                <w:pStyle w:val="TDC1"/>
                <w:rPr>
                  <w:rFonts w:eastAsiaTheme="minorEastAsia"/>
                  <w:noProof/>
                  <w:sz w:val="18"/>
                  <w:lang w:eastAsia="es-CL"/>
                </w:rPr>
              </w:pPr>
              <w:hyperlink w:anchor="_Toc532563886" w:history="1">
                <w:r w:rsidR="00AE533C" w:rsidRPr="00AE533C">
                  <w:rPr>
                    <w:rStyle w:val="Hipervnculo"/>
                    <w:noProof/>
                    <w:sz w:val="18"/>
                  </w:rPr>
                  <w:t>7.</w:t>
                </w:r>
                <w:r w:rsidR="00AE533C" w:rsidRPr="00AE533C">
                  <w:rPr>
                    <w:rFonts w:eastAsiaTheme="minorEastAsia"/>
                    <w:noProof/>
                    <w:sz w:val="18"/>
                    <w:lang w:eastAsia="es-CL"/>
                  </w:rPr>
                  <w:tab/>
                </w:r>
                <w:r w:rsidR="00AE533C" w:rsidRPr="00AE533C">
                  <w:rPr>
                    <w:rStyle w:val="Hipervnculo"/>
                    <w:noProof/>
                    <w:sz w:val="18"/>
                  </w:rPr>
                  <w:t>CONCLUSIONES</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_Toc532563886 \h </w:instrText>
                </w:r>
                <w:r w:rsidR="00AE533C" w:rsidRPr="00AE533C">
                  <w:rPr>
                    <w:noProof/>
                    <w:webHidden/>
                    <w:sz w:val="18"/>
                  </w:rPr>
                </w:r>
                <w:r w:rsidR="00AE533C" w:rsidRPr="00AE533C">
                  <w:rPr>
                    <w:noProof/>
                    <w:webHidden/>
                    <w:sz w:val="18"/>
                  </w:rPr>
                  <w:fldChar w:fldCharType="separate"/>
                </w:r>
                <w:r w:rsidR="00DC6418">
                  <w:rPr>
                    <w:noProof/>
                    <w:webHidden/>
                    <w:sz w:val="18"/>
                  </w:rPr>
                  <w:t>28</w:t>
                </w:r>
                <w:r w:rsidR="00AE533C" w:rsidRPr="00AE533C">
                  <w:rPr>
                    <w:noProof/>
                    <w:webHidden/>
                    <w:sz w:val="18"/>
                  </w:rPr>
                  <w:fldChar w:fldCharType="end"/>
                </w:r>
              </w:hyperlink>
            </w:p>
            <w:p w:rsidR="00AE533C" w:rsidRDefault="00A47242">
              <w:pPr>
                <w:pStyle w:val="TDC1"/>
                <w:rPr>
                  <w:rFonts w:eastAsiaTheme="minorEastAsia"/>
                  <w:noProof/>
                  <w:lang w:eastAsia="es-CL"/>
                </w:rPr>
              </w:pPr>
              <w:hyperlink w:anchor="_Toc532563887" w:history="1">
                <w:r w:rsidR="00AE533C" w:rsidRPr="00AE533C">
                  <w:rPr>
                    <w:rStyle w:val="Hipervnculo"/>
                    <w:noProof/>
                    <w:sz w:val="18"/>
                  </w:rPr>
                  <w:t>8.</w:t>
                </w:r>
                <w:r w:rsidR="00AE533C" w:rsidRPr="00AE533C">
                  <w:rPr>
                    <w:rFonts w:eastAsiaTheme="minorEastAsia"/>
                    <w:noProof/>
                    <w:sz w:val="18"/>
                    <w:lang w:eastAsia="es-CL"/>
                  </w:rPr>
                  <w:tab/>
                </w:r>
                <w:r w:rsidR="00AE533C" w:rsidRPr="00AE533C">
                  <w:rPr>
                    <w:rStyle w:val="Hipervnculo"/>
                    <w:noProof/>
                    <w:sz w:val="18"/>
                  </w:rPr>
                  <w:t>ANEXOS</w:t>
                </w:r>
                <w:r w:rsidR="00AE533C" w:rsidRPr="00AE533C">
                  <w:rPr>
                    <w:noProof/>
                    <w:webHidden/>
                    <w:sz w:val="18"/>
                  </w:rPr>
                  <w:tab/>
                </w:r>
                <w:r w:rsidR="00AE533C" w:rsidRPr="00AE533C">
                  <w:rPr>
                    <w:noProof/>
                    <w:webHidden/>
                    <w:sz w:val="18"/>
                  </w:rPr>
                  <w:fldChar w:fldCharType="begin"/>
                </w:r>
                <w:r w:rsidR="00AE533C" w:rsidRPr="00AE533C">
                  <w:rPr>
                    <w:noProof/>
                    <w:webHidden/>
                    <w:sz w:val="18"/>
                  </w:rPr>
                  <w:instrText xml:space="preserve"> PAGEREF _Toc532563887 \h </w:instrText>
                </w:r>
                <w:r w:rsidR="00AE533C" w:rsidRPr="00AE533C">
                  <w:rPr>
                    <w:noProof/>
                    <w:webHidden/>
                    <w:sz w:val="18"/>
                  </w:rPr>
                </w:r>
                <w:r w:rsidR="00AE533C" w:rsidRPr="00AE533C">
                  <w:rPr>
                    <w:noProof/>
                    <w:webHidden/>
                    <w:sz w:val="18"/>
                  </w:rPr>
                  <w:fldChar w:fldCharType="separate"/>
                </w:r>
                <w:r w:rsidR="00DC6418">
                  <w:rPr>
                    <w:noProof/>
                    <w:webHidden/>
                    <w:sz w:val="18"/>
                  </w:rPr>
                  <w:t>30</w:t>
                </w:r>
                <w:r w:rsidR="00AE533C" w:rsidRPr="00AE533C">
                  <w:rPr>
                    <w:noProof/>
                    <w:webHidden/>
                    <w:sz w:val="18"/>
                  </w:rPr>
                  <w:fldChar w:fldCharType="end"/>
                </w:r>
              </w:hyperlink>
            </w:p>
            <w:p w:rsidR="00D149DA" w:rsidRPr="006508E3" w:rsidRDefault="00D149DA" w:rsidP="00AD3532">
              <w:pPr>
                <w:pStyle w:val="TDC3"/>
                <w:tabs>
                  <w:tab w:val="right" w:leader="dot" w:pos="9962"/>
                </w:tabs>
                <w:rPr>
                  <w:sz w:val="18"/>
                  <w:szCs w:val="20"/>
                </w:rPr>
              </w:pPr>
              <w:r w:rsidRPr="006508E3">
                <w:rPr>
                  <w:b/>
                  <w:bCs/>
                  <w:sz w:val="18"/>
                  <w:szCs w:val="20"/>
                  <w:lang w:val="es-ES"/>
                </w:rPr>
                <w:fldChar w:fldCharType="end"/>
              </w:r>
            </w:p>
          </w:sdtContent>
        </w:sdt>
        <w:p w:rsidR="00724F8C" w:rsidRDefault="00724F8C">
          <w:pPr>
            <w:rPr>
              <w:rFonts w:ascii="Calibri" w:eastAsia="Calibri" w:hAnsi="Calibri" w:cs="Times New Roman"/>
            </w:rPr>
          </w:pPr>
          <w:r>
            <w:rPr>
              <w:rFonts w:ascii="Calibri" w:eastAsia="Calibri" w:hAnsi="Calibri" w:cs="Times New Roman"/>
            </w:rPr>
            <w:br w:type="page"/>
          </w:r>
        </w:p>
        <w:p w:rsidR="00E030DA" w:rsidRPr="00363911" w:rsidRDefault="00E030DA" w:rsidP="00E030DA">
          <w:pPr>
            <w:pStyle w:val="Ttulo1"/>
          </w:pPr>
          <w:bookmarkStart w:id="9" w:name="_Toc436226381"/>
          <w:bookmarkStart w:id="10" w:name="_Toc532563865"/>
          <w:r w:rsidRPr="00363911">
            <w:lastRenderedPageBreak/>
            <w:t>RESUMEN EJECUTIVO</w:t>
          </w:r>
          <w:bookmarkEnd w:id="9"/>
          <w:bookmarkEnd w:id="10"/>
        </w:p>
        <w:p w:rsidR="00E030DA" w:rsidRPr="00985815" w:rsidRDefault="00E030DA" w:rsidP="00E030DA">
          <w:pPr>
            <w:jc w:val="both"/>
          </w:pPr>
          <w:r w:rsidRPr="00985815">
            <w:t xml:space="preserve">El presente documento da cuenta de la evaluación del cumplimiento de las normas de calidad del aire para: MP10, contenida en el D.S. N° </w:t>
          </w:r>
          <w:r w:rsidR="00346B74">
            <w:t>59</w:t>
          </w:r>
          <w:r w:rsidRPr="00985815">
            <w:t>/</w:t>
          </w:r>
          <w:r w:rsidR="00346B74">
            <w:t>1998</w:t>
          </w:r>
          <w:r w:rsidRPr="00985815">
            <w:t xml:space="preserve">, modificado por el D.S. N° </w:t>
          </w:r>
          <w:r w:rsidR="00346B74">
            <w:t>45</w:t>
          </w:r>
          <w:r w:rsidRPr="00985815">
            <w:t>/20</w:t>
          </w:r>
          <w:r w:rsidR="0072008D">
            <w:t>01</w:t>
          </w:r>
          <w:r w:rsidRPr="00985815">
            <w:t xml:space="preserve"> </w:t>
          </w:r>
          <w:r w:rsidR="0072008D" w:rsidRPr="0072008D">
            <w:t xml:space="preserve">del Ministerio Secretaria General de la Presidencia de la </w:t>
          </w:r>
          <w:r w:rsidR="00E27788" w:rsidRPr="0072008D">
            <w:t>Rep</w:t>
          </w:r>
          <w:r w:rsidR="00E27788">
            <w:t>ú</w:t>
          </w:r>
          <w:r w:rsidR="00E27788" w:rsidRPr="0072008D">
            <w:t>blica</w:t>
          </w:r>
          <w:r w:rsidRPr="00985815">
            <w:t>; norma primaria para SO</w:t>
          </w:r>
          <w:r w:rsidRPr="00985815">
            <w:rPr>
              <w:vertAlign w:val="subscript"/>
            </w:rPr>
            <w:t>2</w:t>
          </w:r>
          <w:r w:rsidRPr="00985815">
            <w:t>, contenida en el D.S.</w:t>
          </w:r>
          <w:r w:rsidR="009C14A9">
            <w:t> </w:t>
          </w:r>
          <w:r w:rsidRPr="00985815">
            <w:t xml:space="preserve">N° 113/2002 del </w:t>
          </w:r>
          <w:hyperlink r:id="rId11" w:history="1">
            <w:r w:rsidRPr="00985815">
              <w:t>Ministerio Secretaria General de la Presidencia</w:t>
            </w:r>
          </w:hyperlink>
          <w:r w:rsidRPr="00985815">
            <w:t>; norma secundaria para SO</w:t>
          </w:r>
          <w:r w:rsidRPr="00985815">
            <w:rPr>
              <w:vertAlign w:val="subscript"/>
            </w:rPr>
            <w:t>2</w:t>
          </w:r>
          <w:r w:rsidRPr="00985815">
            <w:t xml:space="preserve">, contenida en el D.S. N° 22/2009 del </w:t>
          </w:r>
          <w:hyperlink r:id="rId12" w:history="1">
            <w:r w:rsidRPr="00985815">
              <w:t>Ministerio Secretaria General de la Presidencia</w:t>
            </w:r>
          </w:hyperlink>
          <w:r w:rsidR="0072008D">
            <w:t xml:space="preserve"> y norma de plomo (Pb) contenida en D.S. 136/2001 </w:t>
          </w:r>
          <w:r w:rsidR="0072008D" w:rsidRPr="00985815">
            <w:t xml:space="preserve">del </w:t>
          </w:r>
          <w:hyperlink r:id="rId13" w:history="1">
            <w:r w:rsidR="0072008D" w:rsidRPr="00985815">
              <w:t>Ministerio Secretaria General de la Presidencia</w:t>
            </w:r>
          </w:hyperlink>
          <w:r w:rsidRPr="00985815">
            <w:t xml:space="preserve">. Lo anterior de acuerdo a lo establecido en el Artículo 16° del párrafo ll, </w:t>
          </w:r>
          <w:r w:rsidRPr="00985815">
            <w:rPr>
              <w:rFonts w:ascii="Calibri" w:hAnsi="Calibri" w:cs="Calibri"/>
              <w:szCs w:val="20"/>
            </w:rPr>
            <w:t>de la Ley Orgánica de la Superintendencia del Medio Ambiente</w:t>
          </w:r>
          <w:r w:rsidRPr="00985815">
            <w:t>: “Corresponderá a la Superintendencia del Medio Ambiente, fiscalizar el cumplimiento de las normas de calidad y normas de emisión de cada región, incluida la Metropolitana</w:t>
          </w:r>
          <w:r w:rsidR="004405C4" w:rsidRPr="00985815">
            <w:t>”</w:t>
          </w:r>
          <w:r w:rsidRPr="00985815">
            <w:t>.</w:t>
          </w:r>
        </w:p>
        <w:p w:rsidR="00E030DA" w:rsidRPr="009C609F" w:rsidRDefault="00E030DA" w:rsidP="00E030DA">
          <w:pPr>
            <w:jc w:val="both"/>
          </w:pPr>
          <w:r w:rsidRPr="009C609F">
            <w:t xml:space="preserve">La actividad de fiscalización de las </w:t>
          </w:r>
          <w:r w:rsidRPr="009C14A9">
            <w:t>normas de calidad del aire corresponde a un examen de información para</w:t>
          </w:r>
          <w:r w:rsidR="00A95011" w:rsidRPr="009C14A9">
            <w:t xml:space="preserve"> </w:t>
          </w:r>
          <w:r w:rsidRPr="009C14A9">
            <w:t>MP10</w:t>
          </w:r>
          <w:r w:rsidR="009670A6" w:rsidRPr="009C14A9">
            <w:t xml:space="preserve">, plomo (Pb) </w:t>
          </w:r>
          <w:r w:rsidRPr="009C14A9">
            <w:t>y SO</w:t>
          </w:r>
          <w:r w:rsidRPr="009C14A9">
            <w:rPr>
              <w:vertAlign w:val="subscript"/>
            </w:rPr>
            <w:t>2</w:t>
          </w:r>
          <w:r w:rsidR="00A95011" w:rsidRPr="009C14A9">
            <w:t>,</w:t>
          </w:r>
          <w:r w:rsidRPr="009C14A9">
            <w:t xml:space="preserve"> </w:t>
          </w:r>
          <w:r w:rsidR="00A12D19" w:rsidRPr="00CC7F82">
            <w:t>donde</w:t>
          </w:r>
          <w:r w:rsidR="00A2207C" w:rsidRPr="00CC7F82">
            <w:t xml:space="preserve"> se consideró </w:t>
          </w:r>
          <w:r w:rsidR="009C14A9" w:rsidRPr="00CC7F82">
            <w:t xml:space="preserve">los datos auditados en los informes </w:t>
          </w:r>
          <w:r w:rsidR="006B1C83" w:rsidRPr="00BE60F8">
            <w:t>DFZ-2016-3134-III-NC-EI</w:t>
          </w:r>
          <w:r w:rsidR="00BF44AE">
            <w:t xml:space="preserve"> y </w:t>
          </w:r>
          <w:r w:rsidR="00BF44AE" w:rsidRPr="00BF44AE">
            <w:t>DFZ-2017-5758-III-NC-EI</w:t>
          </w:r>
          <w:r w:rsidR="006B1C83" w:rsidRPr="00BE60F8">
            <w:t>,</w:t>
          </w:r>
          <w:r w:rsidR="006B1C83" w:rsidRPr="00CC7F82">
            <w:t xml:space="preserve"> </w:t>
          </w:r>
          <w:r w:rsidR="009C14A9" w:rsidRPr="00CC7F82">
            <w:t>los cuales incluyen el análisis de las normas de calidad del aire para dichos contaminantes para los año</w:t>
          </w:r>
          <w:r w:rsidR="00BF44AE">
            <w:t>s 2015 y 2016</w:t>
          </w:r>
          <w:r w:rsidR="009C14A9" w:rsidRPr="00CC7F82">
            <w:t xml:space="preserve">, </w:t>
          </w:r>
          <w:r w:rsidR="006B1C83" w:rsidRPr="00CC7F82">
            <w:t>respectivamente</w:t>
          </w:r>
          <w:r w:rsidRPr="00CC7F82">
            <w:t>.</w:t>
          </w:r>
          <w:r w:rsidRPr="009C609F">
            <w:t xml:space="preserve"> </w:t>
          </w:r>
          <w:r w:rsidR="00A12D19" w:rsidRPr="004F09BE">
            <w:t>Para el año 201</w:t>
          </w:r>
          <w:r w:rsidR="00BF44AE">
            <w:t>7</w:t>
          </w:r>
          <w:r w:rsidR="00A12D19" w:rsidRPr="004F09BE">
            <w:t xml:space="preserve"> se realizó una </w:t>
          </w:r>
          <w:r w:rsidR="00606280" w:rsidRPr="004F09BE">
            <w:t>auditor</w:t>
          </w:r>
          <w:r w:rsidR="00606280">
            <w:t>í</w:t>
          </w:r>
          <w:r w:rsidR="00606280" w:rsidRPr="004F09BE">
            <w:t xml:space="preserve">a </w:t>
          </w:r>
          <w:r w:rsidR="00A12D19" w:rsidRPr="004F09BE">
            <w:t xml:space="preserve">y validación de los datos proporcionados por </w:t>
          </w:r>
          <w:r w:rsidR="00A12D19">
            <w:t>el titular</w:t>
          </w:r>
          <w:r w:rsidRPr="009C609F">
            <w:t>, correspondientes a</w:t>
          </w:r>
          <w:r w:rsidR="00B97BC1">
            <w:t xml:space="preserve"> las estaciones declaradas </w:t>
          </w:r>
          <w:r w:rsidRPr="009C609F">
            <w:t>con representatividad poblacional para MP10</w:t>
          </w:r>
          <w:r w:rsidR="004A637C">
            <w:t xml:space="preserve"> (EMRP)</w:t>
          </w:r>
          <w:r w:rsidRPr="009C609F">
            <w:t>, representatividad poblacional para gases (EMRPG) y representatividad para recursos naturales</w:t>
          </w:r>
          <w:r w:rsidR="004A637C">
            <w:t xml:space="preserve"> (EMRRN)</w:t>
          </w:r>
          <w:r w:rsidRPr="009C609F">
            <w:t>. Las 6 estaciones declaradas como EMRP, EMRPG y</w:t>
          </w:r>
          <w:r w:rsidR="00DE58B2">
            <w:t>/o</w:t>
          </w:r>
          <w:r w:rsidRPr="009C609F">
            <w:t xml:space="preserve"> EMRRN, corresponden a: </w:t>
          </w:r>
          <w:r w:rsidR="00A95011" w:rsidRPr="009C609F">
            <w:t>Copiapó</w:t>
          </w:r>
          <w:r w:rsidRPr="009C609F">
            <w:t>, San Fernando, Paipote, Tierra Amarilla, Pabellón y Los Volcanes.</w:t>
          </w:r>
        </w:p>
        <w:p w:rsidR="00E030DA" w:rsidRPr="00897E15" w:rsidRDefault="00E030DA" w:rsidP="00E030DA">
          <w:pPr>
            <w:jc w:val="both"/>
          </w:pPr>
          <w:r w:rsidRPr="00897E15">
            <w:t>El análisis de datos de MP10 y SO</w:t>
          </w:r>
          <w:r w:rsidRPr="00F874BC">
            <w:rPr>
              <w:vertAlign w:val="subscript"/>
            </w:rPr>
            <w:t>2</w:t>
          </w:r>
          <w:r w:rsidRPr="00A86B42">
            <w:t xml:space="preserve"> </w:t>
          </w:r>
          <w:r w:rsidRPr="00897E15">
            <w:t>se realizó con las mediciones del periodo comprend</w:t>
          </w:r>
          <w:r w:rsidR="000F0D93">
            <w:t xml:space="preserve">ido entre el </w:t>
          </w:r>
          <w:r w:rsidR="000F0D93" w:rsidRPr="00DF7981">
            <w:t>1° de enero de 201</w:t>
          </w:r>
          <w:r w:rsidR="00BF44AE">
            <w:t>5</w:t>
          </w:r>
          <w:r w:rsidR="000F0D93" w:rsidRPr="00DF7981">
            <w:t xml:space="preserve"> y 31 de diciembre de 201</w:t>
          </w:r>
          <w:r w:rsidR="00BF44AE">
            <w:t>7</w:t>
          </w:r>
          <w:r w:rsidRPr="00897E15">
            <w:t>, periodo en el cual se utilizaron instrumentos de medición con aprobación EPA.</w:t>
          </w:r>
        </w:p>
        <w:p w:rsidR="00E030DA" w:rsidRPr="00897E15" w:rsidRDefault="00E030DA" w:rsidP="00E030DA">
          <w:pPr>
            <w:jc w:val="both"/>
          </w:pPr>
          <w:r w:rsidRPr="00897E15">
            <w:t xml:space="preserve">Para la auditoría de los datos horarios se consideraron los criterios establecidos en las normas primaria y secundaria de calidad del aire, que indican que los datos deben ser reportados de acuerdo a lo establecido </w:t>
          </w:r>
          <w:r w:rsidR="00800705">
            <w:t xml:space="preserve">en </w:t>
          </w:r>
          <w:r w:rsidRPr="00897E15">
            <w:t>el Reglamento de Estaciones de Medición de Contaminantes Atmosféricos, D.S.</w:t>
          </w:r>
          <w:r w:rsidR="006B1C83">
            <w:t> </w:t>
          </w:r>
          <w:r w:rsidRPr="00897E15">
            <w:t>N°</w:t>
          </w:r>
          <w:r w:rsidR="00C04EF1">
            <w:t xml:space="preserve"> </w:t>
          </w:r>
          <w:r w:rsidRPr="00897E15">
            <w:t>61/2008, modificado por el D.S. N° 30/2009, de Ministerio de Salud. Para el cálculo del promedio diario en equipos de tipo gravimétrico, en el caso del MP10, se utilizó como criterio lo dispuesto en el decreto antes mencionado, que establece el cálculo diario sobre la base de 18 horas continuas de medición. En el caso del SO</w:t>
          </w:r>
          <w:r w:rsidRPr="00F874BC">
            <w:rPr>
              <w:vertAlign w:val="subscript"/>
            </w:rPr>
            <w:t>2</w:t>
          </w:r>
          <w:r w:rsidRPr="00897E15">
            <w:t xml:space="preserve"> se utilizó como criterio, par</w:t>
          </w:r>
          <w:r w:rsidR="00C04EF1">
            <w:t xml:space="preserve">a el cálculo del promedio anual, </w:t>
          </w:r>
          <w:r w:rsidRPr="00897E15">
            <w:t>las concentraciones mensuales y para el promedio de 24 horas los promedios horarios, de acuerdo a los cri</w:t>
          </w:r>
          <w:r w:rsidR="00C04EF1">
            <w:t>terios establecidos en la norma.</w:t>
          </w:r>
        </w:p>
        <w:p w:rsidR="00E030DA" w:rsidRPr="0068516C" w:rsidRDefault="00E030DA" w:rsidP="00E030DA">
          <w:pPr>
            <w:spacing w:before="240" w:after="120" w:line="240" w:lineRule="auto"/>
            <w:jc w:val="both"/>
            <w:rPr>
              <w:b/>
            </w:rPr>
          </w:pPr>
          <w:r w:rsidRPr="0068516C">
            <w:rPr>
              <w:b/>
            </w:rPr>
            <w:t>Norma de calidad del aire para MP10</w:t>
          </w:r>
        </w:p>
        <w:p w:rsidR="00B4075C" w:rsidRPr="0068516C" w:rsidRDefault="001D2DC6" w:rsidP="0068516C">
          <w:pPr>
            <w:spacing w:before="240"/>
            <w:jc w:val="both"/>
          </w:pPr>
          <w:r w:rsidRPr="0068516C">
            <w:t xml:space="preserve">En </w:t>
          </w:r>
          <w:r w:rsidR="00DF7981" w:rsidRPr="0068516C">
            <w:t>la evaluación</w:t>
          </w:r>
          <w:r w:rsidRPr="0068516C">
            <w:t xml:space="preserve"> de norma de MP10 a nivel diario (150 μg/m</w:t>
          </w:r>
          <w:r w:rsidRPr="0068516C">
            <w:rPr>
              <w:vertAlign w:val="superscript"/>
            </w:rPr>
            <w:t>3</w:t>
          </w:r>
          <w:r w:rsidRPr="0068516C">
            <w:t>N), se determinó el valor del percentil 98 de la norma de 24 horas, para los años 201</w:t>
          </w:r>
          <w:r w:rsidR="0068516C" w:rsidRPr="0068516C">
            <w:t>5</w:t>
          </w:r>
          <w:r w:rsidRPr="0068516C">
            <w:t>, 201</w:t>
          </w:r>
          <w:r w:rsidR="0068516C" w:rsidRPr="0068516C">
            <w:t>6</w:t>
          </w:r>
          <w:r w:rsidRPr="0068516C">
            <w:t xml:space="preserve"> y 201</w:t>
          </w:r>
          <w:r w:rsidR="0068516C" w:rsidRPr="0068516C">
            <w:t>7, constatándose que e</w:t>
          </w:r>
          <w:r w:rsidRPr="0068516C">
            <w:t>n el año 2015</w:t>
          </w:r>
          <w:r w:rsidR="00F874BC" w:rsidRPr="0068516C">
            <w:t>,</w:t>
          </w:r>
          <w:r w:rsidRPr="0068516C">
            <w:t xml:space="preserve"> </w:t>
          </w:r>
          <w:r w:rsidR="0068516C" w:rsidRPr="0068516C">
            <w:t xml:space="preserve">en las cuatro estaciones las concentraciones de MP10 sobrepasaron la </w:t>
          </w:r>
          <w:r w:rsidRPr="0068516C">
            <w:t xml:space="preserve">norma </w:t>
          </w:r>
          <w:r w:rsidR="0068516C" w:rsidRPr="0068516C">
            <w:t>de 24 horas</w:t>
          </w:r>
          <w:r w:rsidRPr="0068516C">
            <w:t xml:space="preserve">, Paipote con </w:t>
          </w:r>
          <w:r w:rsidR="00B4075C" w:rsidRPr="0068516C">
            <w:lastRenderedPageBreak/>
            <w:t>270</w:t>
          </w:r>
          <w:r w:rsidR="00BE60F8" w:rsidRPr="0068516C">
            <w:t> </w:t>
          </w:r>
          <w:r w:rsidRPr="0068516C">
            <w:t>μg/m</w:t>
          </w:r>
          <w:r w:rsidRPr="0068516C">
            <w:rPr>
              <w:vertAlign w:val="superscript"/>
            </w:rPr>
            <w:t>3</w:t>
          </w:r>
          <w:r w:rsidRPr="0068516C">
            <w:t>N</w:t>
          </w:r>
          <w:r w:rsidR="00B4075C" w:rsidRPr="0068516C">
            <w:t xml:space="preserve"> (180%)</w:t>
          </w:r>
          <w:r w:rsidRPr="0068516C">
            <w:t xml:space="preserve">, San Fernando con </w:t>
          </w:r>
          <w:r w:rsidR="00B4075C" w:rsidRPr="0068516C">
            <w:t>26</w:t>
          </w:r>
          <w:r w:rsidRPr="0068516C">
            <w:t>8 μg/m</w:t>
          </w:r>
          <w:r w:rsidRPr="0068516C">
            <w:rPr>
              <w:vertAlign w:val="superscript"/>
            </w:rPr>
            <w:t>3</w:t>
          </w:r>
          <w:r w:rsidRPr="0068516C">
            <w:t>N</w:t>
          </w:r>
          <w:r w:rsidR="00B4075C" w:rsidRPr="0068516C">
            <w:t xml:space="preserve"> (179%)</w:t>
          </w:r>
          <w:r w:rsidRPr="0068516C">
            <w:t xml:space="preserve">, Copiapó con </w:t>
          </w:r>
          <w:r w:rsidR="00B4075C" w:rsidRPr="0068516C">
            <w:t>250 </w:t>
          </w:r>
          <w:r w:rsidRPr="0068516C">
            <w:t>μg/m</w:t>
          </w:r>
          <w:r w:rsidRPr="0068516C">
            <w:rPr>
              <w:vertAlign w:val="superscript"/>
            </w:rPr>
            <w:t>3</w:t>
          </w:r>
          <w:r w:rsidRPr="0068516C">
            <w:t>N</w:t>
          </w:r>
          <w:r w:rsidR="00B4075C" w:rsidRPr="0068516C">
            <w:t xml:space="preserve"> (167%)</w:t>
          </w:r>
          <w:r w:rsidRPr="0068516C">
            <w:t xml:space="preserve"> y Tierra Amarilla con </w:t>
          </w:r>
          <w:r w:rsidR="00B4075C" w:rsidRPr="0068516C">
            <w:t>206</w:t>
          </w:r>
          <w:r w:rsidR="00800705" w:rsidRPr="0068516C">
            <w:t xml:space="preserve"> </w:t>
          </w:r>
          <w:r w:rsidRPr="0068516C">
            <w:t>μg/m</w:t>
          </w:r>
          <w:r w:rsidRPr="0068516C">
            <w:rPr>
              <w:vertAlign w:val="superscript"/>
            </w:rPr>
            <w:t>3</w:t>
          </w:r>
          <w:r w:rsidRPr="0068516C">
            <w:t>N</w:t>
          </w:r>
          <w:r w:rsidR="00B4075C" w:rsidRPr="0068516C">
            <w:t xml:space="preserve"> (137%)</w:t>
          </w:r>
          <w:r w:rsidRPr="0068516C">
            <w:t>.</w:t>
          </w:r>
          <w:r w:rsidR="00B4075C" w:rsidRPr="0068516C">
            <w:t xml:space="preserve"> En relación de la evaluación de la norma de 24 horas para el año 2016, se determinó que esta </w:t>
          </w:r>
          <w:r w:rsidR="006E6BDB" w:rsidRPr="0068516C">
            <w:t>fue</w:t>
          </w:r>
          <w:r w:rsidR="00B4075C" w:rsidRPr="0068516C">
            <w:t xml:space="preserve"> superada en la estación San Fernando, con un valor de concentración de 166 μg/m</w:t>
          </w:r>
          <w:r w:rsidR="00B4075C" w:rsidRPr="0068516C">
            <w:rPr>
              <w:vertAlign w:val="superscript"/>
            </w:rPr>
            <w:t>3</w:t>
          </w:r>
          <w:r w:rsidR="00B4075C" w:rsidRPr="0068516C">
            <w:t xml:space="preserve">N (110%), además, se constató </w:t>
          </w:r>
          <w:r w:rsidR="00F16AFC" w:rsidRPr="0068516C">
            <w:t>que en las estaciones de Paipote y Tierra Amarilla, se superó el 80% de la norma de 24 horas, con un 96% y 84%</w:t>
          </w:r>
          <w:r w:rsidR="00473515" w:rsidRPr="0068516C">
            <w:t>, respectivamente</w:t>
          </w:r>
          <w:r w:rsidR="00F16AFC" w:rsidRPr="0068516C">
            <w:t>.</w:t>
          </w:r>
          <w:r w:rsidR="0068516C" w:rsidRPr="0068516C">
            <w:t xml:space="preserve"> </w:t>
          </w:r>
          <w:r w:rsidR="0068516C">
            <w:t>Respecto del año 2017 se observa que solo la estación Paipote presenta superación a la norma de 24 horas con 18</w:t>
          </w:r>
          <w:r w:rsidR="0068516C" w:rsidRPr="0045555B">
            <w:t>0</w:t>
          </w:r>
          <w:r w:rsidR="0068516C">
            <w:t> </w:t>
          </w:r>
          <w:r w:rsidR="0068516C" w:rsidRPr="0045555B">
            <w:t>μg/m</w:t>
          </w:r>
          <w:r w:rsidR="0068516C" w:rsidRPr="0045555B">
            <w:rPr>
              <w:vertAlign w:val="superscript"/>
            </w:rPr>
            <w:t>3</w:t>
          </w:r>
          <w:r w:rsidR="0068516C">
            <w:t>N (120%) y la estación Tierra Amarilla presenta 142 </w:t>
          </w:r>
          <w:r w:rsidR="0068516C" w:rsidRPr="0045555B">
            <w:t>μg/m</w:t>
          </w:r>
          <w:r w:rsidR="0068516C" w:rsidRPr="0045555B">
            <w:rPr>
              <w:vertAlign w:val="superscript"/>
            </w:rPr>
            <w:t>3</w:t>
          </w:r>
          <w:r w:rsidR="0068516C" w:rsidRPr="0045555B">
            <w:t>N (</w:t>
          </w:r>
          <w:r w:rsidR="0068516C">
            <w:t>94%), concentración que supera el 80% de la norma.</w:t>
          </w:r>
        </w:p>
        <w:p w:rsidR="00507AF9" w:rsidRPr="00C270BC" w:rsidRDefault="00D4688F" w:rsidP="00C270BC">
          <w:pPr>
            <w:spacing w:before="240"/>
            <w:jc w:val="both"/>
          </w:pPr>
          <w:r w:rsidRPr="00C270BC">
            <w:t>Para la evaluación de la norma anual, se calculó el p</w:t>
          </w:r>
          <w:r w:rsidR="00F874BC" w:rsidRPr="00C270BC">
            <w:t>romedio trianual</w:t>
          </w:r>
          <w:r w:rsidRPr="00C270BC">
            <w:t>, que establece un límite de 50 </w:t>
          </w:r>
          <w:r w:rsidR="00F874BC" w:rsidRPr="00C270BC">
            <w:t>μg/m</w:t>
          </w:r>
          <w:r w:rsidR="00F874BC" w:rsidRPr="00C270BC">
            <w:rPr>
              <w:vertAlign w:val="superscript"/>
            </w:rPr>
            <w:t>3</w:t>
          </w:r>
          <w:r w:rsidR="00F874BC" w:rsidRPr="00C270BC">
            <w:t>N</w:t>
          </w:r>
          <w:r w:rsidRPr="00C270BC">
            <w:t>.</w:t>
          </w:r>
          <w:r w:rsidR="00F874BC" w:rsidRPr="00C270BC">
            <w:t xml:space="preserve"> </w:t>
          </w:r>
          <w:r w:rsidRPr="00C270BC">
            <w:t>La evaluación d</w:t>
          </w:r>
          <w:r w:rsidR="00C270BC" w:rsidRPr="00C270BC">
            <w:t>e los datos para el periodo 2015 al 2017</w:t>
          </w:r>
          <w:r w:rsidRPr="00C270BC">
            <w:t xml:space="preserve">, </w:t>
          </w:r>
          <w:r w:rsidR="00C270BC" w:rsidRPr="00C270BC">
            <w:t>determinó que la norma anual de MP10 fue superada en dos (2) de las tres (3) estaciones evaluadas, siendo la estación Paipote la que registró la concentración más alta con 67 µg/m</w:t>
          </w:r>
          <w:r w:rsidR="00C270BC" w:rsidRPr="00C270BC">
            <w:rPr>
              <w:vertAlign w:val="superscript"/>
            </w:rPr>
            <w:t>3</w:t>
          </w:r>
          <w:r w:rsidR="00C270BC" w:rsidRPr="00C270BC">
            <w:t>N</w:t>
          </w:r>
          <w:r w:rsidR="00C270BC" w:rsidRPr="00C270BC">
            <w:rPr>
              <w:vertAlign w:val="superscript"/>
            </w:rPr>
            <w:t xml:space="preserve"> </w:t>
          </w:r>
          <w:r w:rsidR="00C270BC" w:rsidRPr="00C270BC">
            <w:t>(133%) y le siguió Tierra Amarilla con 64 µg/m</w:t>
          </w:r>
          <w:r w:rsidR="00C270BC" w:rsidRPr="00C270BC">
            <w:rPr>
              <w:vertAlign w:val="superscript"/>
            </w:rPr>
            <w:t>3</w:t>
          </w:r>
          <w:r w:rsidR="00C270BC" w:rsidRPr="00C270BC">
            <w:t>N</w:t>
          </w:r>
          <w:r w:rsidR="00C270BC" w:rsidRPr="00C270BC">
            <w:rPr>
              <w:vertAlign w:val="superscript"/>
            </w:rPr>
            <w:t xml:space="preserve"> </w:t>
          </w:r>
          <w:r w:rsidR="00C270BC" w:rsidRPr="00C270BC">
            <w:t>(128%), respecto de la estación Copiapó, la cual presentó una concentración de 47 µg/m</w:t>
          </w:r>
          <w:r w:rsidR="00C270BC" w:rsidRPr="00C270BC">
            <w:rPr>
              <w:vertAlign w:val="superscript"/>
            </w:rPr>
            <w:t>3</w:t>
          </w:r>
          <w:r w:rsidR="00C270BC" w:rsidRPr="00C270BC">
            <w:t>N (93%), se verificó que el valor superó el 80% de la norma anual. En relación a la estación San Fernando durante el año 2017 no se registraron mediciones de MP10.</w:t>
          </w:r>
        </w:p>
        <w:p w:rsidR="00B015D4" w:rsidRPr="00AA2418" w:rsidRDefault="00B015D4" w:rsidP="00B015D4">
          <w:pPr>
            <w:spacing w:before="240" w:after="120" w:line="240" w:lineRule="auto"/>
            <w:jc w:val="both"/>
            <w:rPr>
              <w:b/>
            </w:rPr>
          </w:pPr>
          <w:r w:rsidRPr="00AA2418">
            <w:rPr>
              <w:b/>
            </w:rPr>
            <w:t>Norma primaria de calidad del aire para Plomo (Pb)</w:t>
          </w:r>
        </w:p>
        <w:p w:rsidR="00F874BC" w:rsidRPr="00AA2418" w:rsidRDefault="00F874BC" w:rsidP="00F874BC">
          <w:pPr>
            <w:jc w:val="both"/>
          </w:pPr>
          <w:r w:rsidRPr="00AA2418">
            <w:t>En el análisis de la norma anual de plomo, se verificó que en las estaciones de Copiapó, Paipote y Tierra Amarilla</w:t>
          </w:r>
          <w:r w:rsidR="00C04EF1" w:rsidRPr="00AA2418">
            <w:t>,</w:t>
          </w:r>
          <w:r w:rsidRPr="00AA2418">
            <w:t xml:space="preserve"> </w:t>
          </w:r>
          <w:r w:rsidR="006E6BDB" w:rsidRPr="00AA2418">
            <w:t>no superaron</w:t>
          </w:r>
          <w:r w:rsidR="008A37BE" w:rsidRPr="00AA2418">
            <w:t xml:space="preserve"> el límite normativo</w:t>
          </w:r>
          <w:r w:rsidRPr="00AA2418">
            <w:t xml:space="preserve"> y los valores se </w:t>
          </w:r>
          <w:r w:rsidR="006E6BDB" w:rsidRPr="00AA2418">
            <w:t>encontraron</w:t>
          </w:r>
          <w:r w:rsidRPr="00AA2418">
            <w:t xml:space="preserve"> </w:t>
          </w:r>
          <w:r w:rsidR="00AA2418" w:rsidRPr="00AA2418">
            <w:t xml:space="preserve">muy </w:t>
          </w:r>
          <w:r w:rsidRPr="00AA2418">
            <w:t xml:space="preserve">por debajo del 80% </w:t>
          </w:r>
          <w:r w:rsidR="008A37BE" w:rsidRPr="00AA2418">
            <w:t>del valor de la norma</w:t>
          </w:r>
          <w:r w:rsidRPr="00AA2418">
            <w:t>.</w:t>
          </w:r>
        </w:p>
        <w:p w:rsidR="00E030DA" w:rsidRPr="005237F4" w:rsidRDefault="00E030DA" w:rsidP="00E030DA">
          <w:pPr>
            <w:spacing w:before="240" w:after="120" w:line="240" w:lineRule="auto"/>
            <w:jc w:val="both"/>
            <w:rPr>
              <w:b/>
            </w:rPr>
          </w:pPr>
          <w:r w:rsidRPr="005237F4">
            <w:rPr>
              <w:b/>
            </w:rPr>
            <w:t>Norma primaria de calidad del aire para SO</w:t>
          </w:r>
          <w:r w:rsidRPr="005237F4">
            <w:rPr>
              <w:b/>
              <w:vertAlign w:val="subscript"/>
            </w:rPr>
            <w:t>2</w:t>
          </w:r>
        </w:p>
        <w:p w:rsidR="00F874BC" w:rsidRPr="005237F4" w:rsidRDefault="00F874BC" w:rsidP="00F874BC">
          <w:pPr>
            <w:jc w:val="both"/>
          </w:pPr>
          <w:r w:rsidRPr="005237F4">
            <w:t>La evaluación de la norma primaria de SO</w:t>
          </w:r>
          <w:r w:rsidRPr="005237F4">
            <w:rPr>
              <w:vertAlign w:val="subscript"/>
            </w:rPr>
            <w:t>2</w:t>
          </w:r>
          <w:r w:rsidRPr="005237F4">
            <w:t xml:space="preserve"> concluye que la norma 24 horas </w:t>
          </w:r>
          <w:r w:rsidR="002D6B8D" w:rsidRPr="005237F4">
            <w:t>96 ppbv</w:t>
          </w:r>
          <w:r w:rsidRPr="005237F4">
            <w:t xml:space="preserve"> no </w:t>
          </w:r>
          <w:r w:rsidR="006E6BDB" w:rsidRPr="005237F4">
            <w:t>fue</w:t>
          </w:r>
          <w:r w:rsidRPr="005237F4">
            <w:t xml:space="preserve"> superada en las estaciones para el período en </w:t>
          </w:r>
          <w:r w:rsidR="005237F4" w:rsidRPr="005237F4">
            <w:t>evaluación (2015 al 2017</w:t>
          </w:r>
          <w:r w:rsidR="00960A09" w:rsidRPr="005237F4">
            <w:t xml:space="preserve">) </w:t>
          </w:r>
          <w:r w:rsidRPr="005237F4">
            <w:t xml:space="preserve">y los valores se </w:t>
          </w:r>
          <w:r w:rsidR="006E6BDB" w:rsidRPr="005237F4">
            <w:t>encontraron</w:t>
          </w:r>
          <w:r w:rsidRPr="005237F4">
            <w:t xml:space="preserve"> por debajo del 80% de la norma</w:t>
          </w:r>
          <w:r w:rsidR="00960A09" w:rsidRPr="005237F4">
            <w:t xml:space="preserve"> y del límite normativo. </w:t>
          </w:r>
          <w:r w:rsidRPr="005237F4">
            <w:t xml:space="preserve"> Respecto de la norma anual, se determinó que no </w:t>
          </w:r>
          <w:r w:rsidR="006E6BDB" w:rsidRPr="005237F4">
            <w:t>fue</w:t>
          </w:r>
          <w:r w:rsidRPr="005237F4">
            <w:t xml:space="preserve"> superada en ninguna de las estaciones para el período comprendido </w:t>
          </w:r>
          <w:r w:rsidR="005237F4" w:rsidRPr="005237F4">
            <w:t>entre el día 1° de enero de 2015</w:t>
          </w:r>
          <w:r w:rsidRPr="005237F4">
            <w:t xml:space="preserve"> </w:t>
          </w:r>
          <w:r w:rsidR="005237F4" w:rsidRPr="005237F4">
            <w:t>y el día 31 de diciembre de 2017</w:t>
          </w:r>
          <w:r w:rsidRPr="005237F4">
            <w:t xml:space="preserve">, y los valores se </w:t>
          </w:r>
          <w:r w:rsidR="006E6BDB" w:rsidRPr="005237F4">
            <w:t>encontraron</w:t>
          </w:r>
          <w:r w:rsidRPr="005237F4">
            <w:t xml:space="preserve"> por debajo del 80%</w:t>
          </w:r>
          <w:r w:rsidR="00960A09" w:rsidRPr="005237F4">
            <w:t xml:space="preserve"> y del límite de la norma anual de </w:t>
          </w:r>
          <w:r w:rsidR="002D6B8D" w:rsidRPr="005237F4">
            <w:t>31 ppbv.</w:t>
          </w:r>
        </w:p>
        <w:p w:rsidR="00E030DA" w:rsidRPr="000716B6" w:rsidRDefault="00E030DA" w:rsidP="00E030DA">
          <w:pPr>
            <w:spacing w:before="240" w:after="120" w:line="240" w:lineRule="auto"/>
            <w:jc w:val="both"/>
            <w:rPr>
              <w:b/>
            </w:rPr>
          </w:pPr>
          <w:r w:rsidRPr="000716B6">
            <w:rPr>
              <w:b/>
            </w:rPr>
            <w:t>Norma secundaria de calidad del aire para SO</w:t>
          </w:r>
          <w:r w:rsidRPr="000716B6">
            <w:rPr>
              <w:b/>
              <w:vertAlign w:val="subscript"/>
            </w:rPr>
            <w:t>2</w:t>
          </w:r>
        </w:p>
        <w:p w:rsidR="00F874BC" w:rsidRPr="000716B6" w:rsidRDefault="00F874BC" w:rsidP="00A86B42">
          <w:pPr>
            <w:jc w:val="both"/>
          </w:pPr>
          <w:r w:rsidRPr="000716B6">
            <w:t xml:space="preserve">La evaluación del cumplimiento de la norma secundaria </w:t>
          </w:r>
          <w:r w:rsidR="002C40EF" w:rsidRPr="000716B6">
            <w:t>1 hora</w:t>
          </w:r>
          <w:r w:rsidRPr="000716B6">
            <w:t>, q</w:t>
          </w:r>
          <w:r w:rsidR="000C2259" w:rsidRPr="000716B6">
            <w:t xml:space="preserve">ue establece un límite de </w:t>
          </w:r>
          <w:r w:rsidR="008A37BE" w:rsidRPr="000716B6">
            <w:t>3</w:t>
          </w:r>
          <w:r w:rsidR="00EC3ACC" w:rsidRPr="000716B6">
            <w:t>82 </w:t>
          </w:r>
          <w:r w:rsidR="008A37BE" w:rsidRPr="000716B6">
            <w:t>ppbv</w:t>
          </w:r>
          <w:r w:rsidRPr="000716B6">
            <w:t>, mediante el cálculo del promedio trianual del per</w:t>
          </w:r>
          <w:r w:rsidR="005237F4" w:rsidRPr="000716B6">
            <w:t xml:space="preserve">centil 99,73; </w:t>
          </w:r>
          <w:r w:rsidR="000716B6" w:rsidRPr="000716B6">
            <w:t>se constató</w:t>
          </w:r>
          <w:r w:rsidR="005237F4" w:rsidRPr="000716B6">
            <w:t xml:space="preserve"> que </w:t>
          </w:r>
          <w:r w:rsidR="000716B6" w:rsidRPr="000716B6">
            <w:t>de las dos estaciones que cuentan con EMRRN solo a estación Tierra Amarilla se le pudo evaluar la norma. El resultado obtenido para la estación Tierra Amarilla determinó que el valor obtenido se encontró por</w:t>
          </w:r>
          <w:r w:rsidRPr="000716B6">
            <w:t xml:space="preserve"> debajo del 80% de la norma</w:t>
          </w:r>
          <w:r w:rsidR="00EC3ACC" w:rsidRPr="000716B6">
            <w:t xml:space="preserve">. </w:t>
          </w:r>
          <w:r w:rsidR="000D729B" w:rsidRPr="000716B6">
            <w:t>De igual modo</w:t>
          </w:r>
          <w:r w:rsidRPr="000716B6">
            <w:t xml:space="preserve">, se evaluó el percentil 99,73 de las concentraciones de 1 hora registradas para cada año, donde se obtuvo que durante el periodo analizado, las concentraciones </w:t>
          </w:r>
          <w:r w:rsidR="000716B6" w:rsidRPr="000716B6">
            <w:t>para la estación Tierra Amarilla</w:t>
          </w:r>
          <w:r w:rsidRPr="000716B6">
            <w:t xml:space="preserve"> se </w:t>
          </w:r>
          <w:r w:rsidR="006E6BDB" w:rsidRPr="000716B6">
            <w:t>encontraron</w:t>
          </w:r>
          <w:r w:rsidRPr="000716B6">
            <w:t xml:space="preserve"> por debajo del 80% del límite </w:t>
          </w:r>
          <w:r w:rsidR="002C40EF" w:rsidRPr="000716B6">
            <w:t>1 hora</w:t>
          </w:r>
          <w:r w:rsidRPr="000716B6">
            <w:t xml:space="preserve"> anual definido para este caso </w:t>
          </w:r>
          <w:r w:rsidR="00EC3ACC" w:rsidRPr="000716B6">
            <w:t xml:space="preserve">en </w:t>
          </w:r>
          <w:r w:rsidR="008A37BE" w:rsidRPr="000716B6">
            <w:t>764 ppbv</w:t>
          </w:r>
          <w:r w:rsidRPr="000716B6">
            <w:t>.</w:t>
          </w:r>
        </w:p>
        <w:p w:rsidR="00F874BC" w:rsidRPr="002C40EF" w:rsidRDefault="00F874BC" w:rsidP="00F874BC">
          <w:pPr>
            <w:jc w:val="both"/>
          </w:pPr>
          <w:r w:rsidRPr="000716B6">
            <w:lastRenderedPageBreak/>
            <w:t xml:space="preserve">La evaluación de la norma secundaria de 24 horas </w:t>
          </w:r>
          <w:r w:rsidR="00CF2C96">
            <w:t xml:space="preserve">que establece como límite </w:t>
          </w:r>
          <w:r w:rsidR="008A37BE" w:rsidRPr="000716B6">
            <w:t>140</w:t>
          </w:r>
          <w:r w:rsidRPr="000716B6">
            <w:t xml:space="preserve"> </w:t>
          </w:r>
          <w:proofErr w:type="spellStart"/>
          <w:r w:rsidR="008A37BE" w:rsidRPr="000716B6">
            <w:t>ppbv</w:t>
          </w:r>
          <w:proofErr w:type="spellEnd"/>
          <w:r w:rsidRPr="000716B6">
            <w:t xml:space="preserve">, muestra que el promedio aritmético de tres años calendarios sucesivos, </w:t>
          </w:r>
          <w:r w:rsidR="000716B6" w:rsidRPr="000716B6">
            <w:t>para la estación Tierra Amarilla</w:t>
          </w:r>
          <w:r w:rsidRPr="000716B6">
            <w:t xml:space="preserve">, se </w:t>
          </w:r>
          <w:r w:rsidR="000716B6" w:rsidRPr="000716B6">
            <w:t>encontró</w:t>
          </w:r>
          <w:r w:rsidRPr="000716B6">
            <w:t xml:space="preserve"> por debajo del 80% de la norma. Por otro lado, de la evaluación de la norma anual por cada año</w:t>
          </w:r>
          <w:r w:rsidR="002C40EF" w:rsidRPr="000716B6">
            <w:t xml:space="preserve"> por separado</w:t>
          </w:r>
          <w:r w:rsidRPr="000716B6">
            <w:t>, 201</w:t>
          </w:r>
          <w:r w:rsidR="000716B6" w:rsidRPr="000716B6">
            <w:t>5</w:t>
          </w:r>
          <w:r w:rsidRPr="000716B6">
            <w:t>, 201</w:t>
          </w:r>
          <w:r w:rsidR="000716B6" w:rsidRPr="000716B6">
            <w:t>6 y 2017</w:t>
          </w:r>
          <w:r w:rsidR="002C40EF" w:rsidRPr="000716B6">
            <w:t>, se concluyó</w:t>
          </w:r>
          <w:r w:rsidRPr="000716B6">
            <w:t xml:space="preserve"> que </w:t>
          </w:r>
          <w:r w:rsidR="000716B6" w:rsidRPr="000716B6">
            <w:t>la estación Tierra Amarilla no</w:t>
          </w:r>
          <w:r w:rsidRPr="000716B6">
            <w:t xml:space="preserve"> sobrepasa el 80% del límite (</w:t>
          </w:r>
          <w:r w:rsidR="006335FC" w:rsidRPr="000716B6">
            <w:t>280 </w:t>
          </w:r>
          <w:r w:rsidR="008A37BE" w:rsidRPr="000716B6">
            <w:t>ppbv</w:t>
          </w:r>
          <w:r w:rsidRPr="000716B6">
            <w:t>)</w:t>
          </w:r>
          <w:r w:rsidR="002C40EF" w:rsidRPr="000716B6">
            <w:t>.</w:t>
          </w:r>
        </w:p>
        <w:p w:rsidR="00E030DA" w:rsidRPr="00F874BC" w:rsidRDefault="00275997">
          <w:pPr>
            <w:jc w:val="both"/>
          </w:pPr>
          <w:r w:rsidRPr="00984DDE">
            <w:t>Por último</w:t>
          </w:r>
          <w:r w:rsidR="00C04EF1" w:rsidRPr="00984DDE">
            <w:t>,</w:t>
          </w:r>
          <w:r w:rsidR="00F874BC" w:rsidRPr="00984DDE">
            <w:t xml:space="preserve"> </w:t>
          </w:r>
          <w:r w:rsidR="00EF4339" w:rsidRPr="00984DDE">
            <w:t>para</w:t>
          </w:r>
          <w:r w:rsidRPr="00984DDE">
            <w:t xml:space="preserve"> la</w:t>
          </w:r>
          <w:r w:rsidR="00CF2C96">
            <w:t xml:space="preserve"> norma anual secundaria  que establece como límite </w:t>
          </w:r>
          <w:r w:rsidRPr="00984DDE">
            <w:t xml:space="preserve">31 </w:t>
          </w:r>
          <w:proofErr w:type="spellStart"/>
          <w:r w:rsidRPr="00984DDE">
            <w:t>ppbv</w:t>
          </w:r>
          <w:proofErr w:type="spellEnd"/>
          <w:r w:rsidR="00F874BC" w:rsidRPr="00984DDE">
            <w:t xml:space="preserve">, </w:t>
          </w:r>
          <w:r w:rsidR="00EF4339" w:rsidRPr="00984DDE">
            <w:t xml:space="preserve">se </w:t>
          </w:r>
          <w:r w:rsidR="00F874BC" w:rsidRPr="00984DDE">
            <w:t xml:space="preserve">determinó que </w:t>
          </w:r>
          <w:r w:rsidR="000716B6" w:rsidRPr="00984DDE">
            <w:t>el valor obtenido para la estación Tierra Amarilla</w:t>
          </w:r>
          <w:r w:rsidR="00244C25" w:rsidRPr="00984DDE">
            <w:t>,</w:t>
          </w:r>
          <w:r w:rsidR="00F874BC" w:rsidRPr="00984DDE">
            <w:t xml:space="preserve"> como promedio trianual se </w:t>
          </w:r>
          <w:r w:rsidR="00984DDE" w:rsidRPr="00984DDE">
            <w:t>encontró</w:t>
          </w:r>
          <w:r w:rsidR="00F874BC" w:rsidRPr="00984DDE">
            <w:t xml:space="preserve"> por debajo del 80% del límite (</w:t>
          </w:r>
          <w:r w:rsidR="00AE533C">
            <w:t>31 </w:t>
          </w:r>
          <w:r w:rsidR="008A37BE" w:rsidRPr="00984DDE">
            <w:t>ppbv</w:t>
          </w:r>
          <w:r w:rsidR="00F874BC" w:rsidRPr="00984DDE">
            <w:t xml:space="preserve">). Del mismo modo, se evaluó la concentración anual para cada año, donde se obtuvo que, durante el periodo analizado, las concentraciones en </w:t>
          </w:r>
          <w:r w:rsidR="00984DDE" w:rsidRPr="00984DDE">
            <w:t>la estación Tierra Amarilla</w:t>
          </w:r>
          <w:r w:rsidR="00F874BC" w:rsidRPr="00984DDE">
            <w:t xml:space="preserve"> se </w:t>
          </w:r>
          <w:r w:rsidR="00984DDE" w:rsidRPr="00984DDE">
            <w:t>encontró</w:t>
          </w:r>
          <w:r w:rsidR="00F874BC" w:rsidRPr="00984DDE">
            <w:t xml:space="preserve"> por debajo del 80% del límite (</w:t>
          </w:r>
          <w:r w:rsidR="008A37BE" w:rsidRPr="00984DDE">
            <w:t>62 ppbv</w:t>
          </w:r>
          <w:r w:rsidR="00F874BC" w:rsidRPr="00984DDE">
            <w:t>).</w:t>
          </w:r>
          <w:r w:rsidR="00F874BC" w:rsidRPr="00A86B42">
            <w:t xml:space="preserve"> </w:t>
          </w:r>
        </w:p>
        <w:p w:rsidR="00A2207C" w:rsidRDefault="00A2207C">
          <w:pPr>
            <w:rPr>
              <w:rFonts w:cs="Times New Roman"/>
              <w:b/>
              <w:caps/>
              <w:sz w:val="26"/>
              <w:szCs w:val="26"/>
            </w:rPr>
          </w:pPr>
          <w:bookmarkStart w:id="11" w:name="_Toc436226382"/>
          <w:r>
            <w:br w:type="page"/>
          </w:r>
        </w:p>
        <w:p w:rsidR="00E030DA" w:rsidRDefault="00E030DA" w:rsidP="00E030DA">
          <w:pPr>
            <w:pStyle w:val="Ttulo1"/>
          </w:pPr>
          <w:bookmarkStart w:id="12" w:name="_Toc532563866"/>
          <w:r w:rsidRPr="00363911">
            <w:lastRenderedPageBreak/>
            <w:t>INTRODUCCIÓN</w:t>
          </w:r>
          <w:bookmarkEnd w:id="11"/>
          <w:bookmarkEnd w:id="12"/>
        </w:p>
        <w:p w:rsidR="00E030DA" w:rsidRPr="00A86B42" w:rsidRDefault="00E030DA" w:rsidP="00A86B42">
          <w:pPr>
            <w:jc w:val="both"/>
          </w:pPr>
          <w:r w:rsidRPr="00A86B42">
            <w:t xml:space="preserve">A través del D.S. </w:t>
          </w:r>
          <w:r w:rsidR="00C80DA9" w:rsidRPr="00A86B42">
            <w:t xml:space="preserve">N° </w:t>
          </w:r>
          <w:r w:rsidRPr="00A86B42">
            <w:t>185 de 1991 del Ministerio de Minería, se comenzó el monitoreo de contaminantes atmosféricos en el entorno de la Fundición Hernán Videla Lira, perteneciente a ENAMI</w:t>
          </w:r>
          <w:r w:rsidR="00710FD4" w:rsidRPr="00A86B42">
            <w:t>.</w:t>
          </w:r>
          <w:r w:rsidRPr="00A86B42">
            <w:t xml:space="preserve"> </w:t>
          </w:r>
          <w:r w:rsidR="00710FD4" w:rsidRPr="00A86B42">
            <w:t>M</w:t>
          </w:r>
          <w:r w:rsidRPr="00A86B42">
            <w:t>ediante el monitoreo se constataron altos niveles de contaminación por anhídrido sulfuroso debido al impacto de sus emisiones.</w:t>
          </w:r>
        </w:p>
        <w:p w:rsidR="00E030DA" w:rsidRPr="00A86B42" w:rsidRDefault="00E030DA" w:rsidP="00A86B42">
          <w:pPr>
            <w:jc w:val="both"/>
          </w:pPr>
          <w:r w:rsidRPr="00A86B42">
            <w:t xml:space="preserve">En septiembre del año 1993, mediante el D.S. N° 255 del Ministerio de Agricultura, se declara Zona Saturada por Anhídrido Sulfuroso </w:t>
          </w:r>
          <w:r w:rsidR="001E59E0" w:rsidRPr="00A86B42">
            <w:t>(SO</w:t>
          </w:r>
          <w:r w:rsidR="001E59E0" w:rsidRPr="00A86B42">
            <w:rPr>
              <w:vertAlign w:val="subscript"/>
            </w:rPr>
            <w:t>2</w:t>
          </w:r>
          <w:r w:rsidR="001E59E0" w:rsidRPr="00A86B42">
            <w:t xml:space="preserve">) </w:t>
          </w:r>
          <w:r w:rsidRPr="00A86B42">
            <w:t>a la zona circundante a la Fundición Hernán Videla Lira, zona comprendida por las localidades de Tierra Amarilla, Pabellón, Pueblo San Fernando y Paipote.</w:t>
          </w:r>
        </w:p>
        <w:p w:rsidR="00E030DA" w:rsidRPr="00A86B42" w:rsidRDefault="00E030DA" w:rsidP="00A86B42">
          <w:pPr>
            <w:jc w:val="both"/>
          </w:pPr>
          <w:r w:rsidRPr="00A86B42">
            <w:t xml:space="preserve">Posteriormente en el año 1995, mediante el D.S. N° 180 se aprueba el Plan de Descontaminación de la Fundición Hernán Videla Lira de ENAMI, de acuerdo a los procedimientos establecidos tanto en el </w:t>
          </w:r>
          <w:r w:rsidR="00C04EF1">
            <w:t>Tí</w:t>
          </w:r>
          <w:r w:rsidRPr="00A86B42">
            <w:t xml:space="preserve">tulo VI del D.S. </w:t>
          </w:r>
          <w:r w:rsidR="00C80DA9" w:rsidRPr="00A86B42">
            <w:t xml:space="preserve">N° </w:t>
          </w:r>
          <w:r w:rsidRPr="00A86B42">
            <w:t>185/1991, como en la Ley de Bases Generales del Medio Ambiente. La finalidad del Plan fue cumplir con un programa de reducción de emisiones de azufre por parte de la Fundición Hernán Videla Lira, de manera que en un plazo de cinco años se cumpliera cabalmente con las normas de calidad del aire en la zona declarada saturada. Además, se obligaba a la empresa a reducir en un 40% como mínimo, las emisiones de azufre a la atmósfera durante los meses de invierno a partir del año 1995 y mientras no se cumpliera con la norma de calidad del aire por anhídrido sulfuroso. Por otro lado, se restringieron las emisiones de material particulado y de arsénico de la Fundición, y a partir del año 1995, en un plazo de cinco años ambos contaminantes deb</w:t>
          </w:r>
          <w:r w:rsidR="00DA32EB">
            <w:t>ían</w:t>
          </w:r>
          <w:r w:rsidRPr="00A86B42">
            <w:t xml:space="preserve"> reducirse en un 67%.</w:t>
          </w:r>
        </w:p>
        <w:p w:rsidR="00566E82" w:rsidRPr="00A86B42" w:rsidRDefault="00566E82" w:rsidP="00A86B42">
          <w:pPr>
            <w:jc w:val="both"/>
          </w:pPr>
          <w:r w:rsidRPr="00A86B42">
            <w:t>Considerando lo establecido en el artículo 16, del Título ll de la Ley Orgánica de la Superintendencia del Medio Ambiente, corresponderá a esta Superintendencia fiscalizar el cumplimiento de las normas de calidad.</w:t>
          </w:r>
        </w:p>
        <w:p w:rsidR="00566E82" w:rsidRPr="00A86B42" w:rsidRDefault="00566E82" w:rsidP="00A86B42">
          <w:pPr>
            <w:jc w:val="both"/>
          </w:pPr>
          <w:r w:rsidRPr="00A86B42">
            <w:t>Para lo anterior, la SMA realizó una auditoría y análisis</w:t>
          </w:r>
          <w:r w:rsidR="006E0732" w:rsidRPr="00A86B42">
            <w:t xml:space="preserve"> de los datos para </w:t>
          </w:r>
          <w:r w:rsidR="00C476FD" w:rsidRPr="00A86B42">
            <w:t>el año 201</w:t>
          </w:r>
          <w:r w:rsidR="00CF2C96">
            <w:t>7</w:t>
          </w:r>
          <w:r w:rsidRPr="00A86B42">
            <w:t xml:space="preserve">, con el fin de obtener información </w:t>
          </w:r>
          <w:r w:rsidR="00800705" w:rsidRPr="00A86B42">
            <w:t xml:space="preserve">válida </w:t>
          </w:r>
          <w:r w:rsidRPr="00A86B42">
            <w:t>que permita evaluar las normas de calidad del aire</w:t>
          </w:r>
          <w:r w:rsidRPr="00C14C45">
            <w:t>.</w:t>
          </w:r>
          <w:r w:rsidR="00C476FD" w:rsidRPr="00C14C45">
            <w:t xml:space="preserve"> Cabe señalar que </w:t>
          </w:r>
          <w:r w:rsidR="00EF0369" w:rsidRPr="00C14C45">
            <w:t>los</w:t>
          </w:r>
          <w:r w:rsidR="00C476FD" w:rsidRPr="00C14C45">
            <w:t xml:space="preserve"> informe</w:t>
          </w:r>
          <w:r w:rsidR="00EF0369" w:rsidRPr="00C14C45">
            <w:t>s</w:t>
          </w:r>
          <w:r w:rsidR="00C476FD" w:rsidRPr="00C14C45">
            <w:t xml:space="preserve"> </w:t>
          </w:r>
          <w:r w:rsidR="00BF44AE" w:rsidRPr="00BE60F8">
            <w:t>DFZ-2016-3134-III-NC-EI</w:t>
          </w:r>
          <w:r w:rsidR="00BF44AE">
            <w:t xml:space="preserve"> y </w:t>
          </w:r>
          <w:r w:rsidR="00BF44AE" w:rsidRPr="00BF44AE">
            <w:t>DFZ-2017-5758-III-NC-EI</w:t>
          </w:r>
          <w:r w:rsidR="00EF0369" w:rsidRPr="00C14C45">
            <w:t xml:space="preserve">, </w:t>
          </w:r>
          <w:r w:rsidR="00C476FD" w:rsidRPr="00C14C45">
            <w:t>emitido</w:t>
          </w:r>
          <w:r w:rsidR="00EF0369" w:rsidRPr="00C14C45">
            <w:t>s</w:t>
          </w:r>
          <w:r w:rsidR="00C476FD" w:rsidRPr="00C14C45">
            <w:t xml:space="preserve"> por la Superintendencia del Medio Ambiente, contiene</w:t>
          </w:r>
          <w:r w:rsidR="00BB2786" w:rsidRPr="00C14C45">
            <w:t>n</w:t>
          </w:r>
          <w:r w:rsidR="00C476FD" w:rsidRPr="00C14C45">
            <w:t xml:space="preserve"> la auditoría y validación de los datos generados durante </w:t>
          </w:r>
          <w:r w:rsidR="00C936EA">
            <w:t>los años 2015 y 2016</w:t>
          </w:r>
          <w:r w:rsidR="00EF0369" w:rsidRPr="00C14C45">
            <w:t>, respectivamente.</w:t>
          </w:r>
        </w:p>
        <w:p w:rsidR="00566E82" w:rsidRPr="00A86B42" w:rsidRDefault="00AE3728" w:rsidP="00A86B42">
          <w:pPr>
            <w:jc w:val="both"/>
          </w:pPr>
          <w:r w:rsidRPr="00A86B42">
            <w:t>L</w:t>
          </w:r>
          <w:r w:rsidR="00566E82" w:rsidRPr="00A86B42">
            <w:t xml:space="preserve">os datos fueron </w:t>
          </w:r>
          <w:r w:rsidR="00286917" w:rsidRPr="00A86B42">
            <w:t xml:space="preserve">solicitados por esta Superintendencia mediante la Resolución Exenta N° 410/2015, y </w:t>
          </w:r>
          <w:r w:rsidR="00566E82" w:rsidRPr="00A86B42">
            <w:t xml:space="preserve">proporcionados </w:t>
          </w:r>
          <w:r w:rsidR="00286917" w:rsidRPr="00A86B42">
            <w:t>por</w:t>
          </w:r>
          <w:r w:rsidR="00566E82" w:rsidRPr="00A86B42">
            <w:t xml:space="preserve"> ENAMI, titular de la Red Fundición Hernán Videla Lira. </w:t>
          </w:r>
          <w:r w:rsidR="00BE1482" w:rsidRPr="00A86B42">
            <w:t>En este contexto, e</w:t>
          </w:r>
          <w:r w:rsidR="00566E82" w:rsidRPr="00A86B42">
            <w:t xml:space="preserve">l </w:t>
          </w:r>
          <w:r w:rsidR="00AD2381" w:rsidRPr="00A86B42">
            <w:t xml:space="preserve">titular </w:t>
          </w:r>
          <w:r w:rsidR="00BE1482" w:rsidRPr="00A86B42">
            <w:t xml:space="preserve">ENAMI </w:t>
          </w:r>
          <w:r w:rsidR="00566E82" w:rsidRPr="00A86B42">
            <w:t xml:space="preserve">remitió los antecedentes </w:t>
          </w:r>
          <w:r w:rsidR="0049059E" w:rsidRPr="00A86B42">
            <w:t>trimestralme</w:t>
          </w:r>
          <w:r w:rsidR="00A81E05">
            <w:t>nte</w:t>
          </w:r>
          <w:r w:rsidR="00DA32EB">
            <w:t>, solicitándose una corrección de desviaciones detectadas mediante la Resolución Exenta N° 500/2017. A partir de lo anterior, el titular remitió estos nuevos antecedentes, los cuales contenían</w:t>
          </w:r>
          <w:r w:rsidR="00566E82" w:rsidRPr="00A86B42">
            <w:t xml:space="preserve"> </w:t>
          </w:r>
          <w:r w:rsidR="00BE1482" w:rsidRPr="00A86B42">
            <w:t xml:space="preserve">información de los </w:t>
          </w:r>
          <w:r w:rsidR="00566E82" w:rsidRPr="00A86B42">
            <w:t>datos crudos, datos validados y códigos de invalidación, en promedios horarios para SO</w:t>
          </w:r>
          <w:r w:rsidR="00566E82" w:rsidRPr="00A86B42">
            <w:rPr>
              <w:vertAlign w:val="subscript"/>
            </w:rPr>
            <w:t>2</w:t>
          </w:r>
          <w:r w:rsidR="00566E82" w:rsidRPr="00A86B42">
            <w:t xml:space="preserve">, diario para material particulado (MP10) y </w:t>
          </w:r>
          <w:r w:rsidR="00C80DA9" w:rsidRPr="00A86B42">
            <w:t xml:space="preserve">el </w:t>
          </w:r>
          <w:r w:rsidR="00C47AF6" w:rsidRPr="00A86B42">
            <w:t xml:space="preserve">resultado del </w:t>
          </w:r>
          <w:r w:rsidR="00C80DA9" w:rsidRPr="00A86B42">
            <w:t>análisis químico</w:t>
          </w:r>
          <w:r w:rsidR="00566E82" w:rsidRPr="00A86B42">
            <w:t xml:space="preserve"> de plomo correspondiente a cada filtro de MP10. El proceso de auditoría y análisis de los datos consideró la verificación del cumplimiento </w:t>
          </w:r>
          <w:r w:rsidR="00566E82" w:rsidRPr="00A86B42">
            <w:lastRenderedPageBreak/>
            <w:t>normativo de las normas primarias</w:t>
          </w:r>
          <w:r w:rsidR="00C47AF6" w:rsidRPr="00A86B42">
            <w:t xml:space="preserve"> y secundaria de</w:t>
          </w:r>
          <w:r w:rsidR="00566E82" w:rsidRPr="00A86B42">
            <w:t xml:space="preserve"> calidad del aire </w:t>
          </w:r>
          <w:r w:rsidR="00C47AF6" w:rsidRPr="00A86B42">
            <w:t>para</w:t>
          </w:r>
          <w:r w:rsidR="00566E82" w:rsidRPr="00A86B42">
            <w:t xml:space="preserve"> cada contaminante y el D.S. N° 61/2008, modificado por D.S. N° 30/2009, del Ministerio de Salud.</w:t>
          </w:r>
        </w:p>
        <w:p w:rsidR="00566E82" w:rsidRPr="00A86B42" w:rsidRDefault="00566E82" w:rsidP="00A86B42">
          <w:pPr>
            <w:jc w:val="both"/>
          </w:pPr>
          <w:r w:rsidRPr="00A86B42">
            <w:t>Estos antecedentes permitirán al Ministerio del Medio Ambiente activar los instrumentos de política pública que correspondan, de acuerdo a lo establecido en la Resolución Exenta N° 302, de 2011, del Subsecretario del Medio Ambiente, que instruye sobre modificaciones al procedimiento de declaración de zona saturada y latente, a partir de la entrada en vigencia de la nueva Institucionalidad Ambiental, modificada por la Resolución Exenta N° 422, de 2012.</w:t>
          </w:r>
        </w:p>
        <w:p w:rsidR="00E030DA" w:rsidRPr="00363911" w:rsidRDefault="00E030DA" w:rsidP="00E030DA">
          <w:pPr>
            <w:pStyle w:val="Ttulo1"/>
          </w:pPr>
          <w:bookmarkStart w:id="13" w:name="_Toc436226383"/>
          <w:bookmarkStart w:id="14" w:name="_Toc532563867"/>
          <w:r w:rsidRPr="00363911">
            <w:t>OBJETIVOS</w:t>
          </w:r>
          <w:bookmarkEnd w:id="13"/>
          <w:bookmarkEnd w:id="14"/>
        </w:p>
        <w:p w:rsidR="00E030DA" w:rsidRPr="00CF1892" w:rsidRDefault="00E030DA" w:rsidP="00E030DA">
          <w:pPr>
            <w:jc w:val="both"/>
          </w:pPr>
          <w:r w:rsidRPr="00EB4712">
            <w:t>El objetivo general es evaluar el cumplimiento de las normas de calidad del aire primaria para MP10,</w:t>
          </w:r>
          <w:r w:rsidR="00F5478D">
            <w:t xml:space="preserve"> Plomo</w:t>
          </w:r>
          <w:r w:rsidR="00302368">
            <w:t xml:space="preserve"> (Pb)</w:t>
          </w:r>
          <w:r w:rsidR="00F5478D">
            <w:t>,</w:t>
          </w:r>
          <w:r w:rsidRPr="00EB4712">
            <w:t xml:space="preserve"> SO</w:t>
          </w:r>
          <w:r w:rsidRPr="00F874BC">
            <w:rPr>
              <w:vertAlign w:val="subscript"/>
            </w:rPr>
            <w:t>2</w:t>
          </w:r>
          <w:r w:rsidRPr="00EB4712">
            <w:t xml:space="preserve"> y norma secundaria para SO</w:t>
          </w:r>
          <w:r w:rsidRPr="00F874BC">
            <w:rPr>
              <w:vertAlign w:val="subscript"/>
            </w:rPr>
            <w:t>2</w:t>
          </w:r>
          <w:r w:rsidRPr="00EB4712">
            <w:t>; en su nivel horario, diario y anual, según corresponda, considerando el período de información comprendido entr</w:t>
          </w:r>
          <w:r w:rsidR="000F0D93">
            <w:t>e el 1° de enero de 201</w:t>
          </w:r>
          <w:r w:rsidR="00C936EA">
            <w:t>5</w:t>
          </w:r>
          <w:r w:rsidR="000F0D93">
            <w:t xml:space="preserve"> y el 31 de diciembre de 201</w:t>
          </w:r>
          <w:r w:rsidR="00C936EA">
            <w:t>7</w:t>
          </w:r>
          <w:r w:rsidRPr="00EB4712">
            <w:t>, en las estaciones que cuentan con representatividad poblacional para material particulado MP10 y gases (específicamente SO</w:t>
          </w:r>
          <w:r w:rsidRPr="00F874BC">
            <w:rPr>
              <w:vertAlign w:val="subscript"/>
            </w:rPr>
            <w:t>2</w:t>
          </w:r>
          <w:r w:rsidRPr="00EB4712">
            <w:t xml:space="preserve">), y además, cuenten con representatividad para </w:t>
          </w:r>
          <w:r w:rsidRPr="00CF1892">
            <w:t>recursos naturales.</w:t>
          </w:r>
        </w:p>
        <w:p w:rsidR="00E030DA" w:rsidRPr="00363911" w:rsidRDefault="00E030DA" w:rsidP="00E030DA">
          <w:pPr>
            <w:jc w:val="both"/>
          </w:pPr>
          <w:r w:rsidRPr="00CF1892">
            <w:t xml:space="preserve">Para lo anterior se determinó la validez </w:t>
          </w:r>
          <w:r w:rsidRPr="009F5349">
            <w:t>de las mediciones de MP10</w:t>
          </w:r>
          <w:r w:rsidR="00F5478D" w:rsidRPr="009F5349">
            <w:t xml:space="preserve">, </w:t>
          </w:r>
          <w:r w:rsidR="007A4A6B" w:rsidRPr="009F5349">
            <w:t>plomo (</w:t>
          </w:r>
          <w:r w:rsidR="00F5478D" w:rsidRPr="009F5349">
            <w:t>Pb</w:t>
          </w:r>
          <w:r w:rsidR="007A4A6B" w:rsidRPr="009F5349">
            <w:t>)</w:t>
          </w:r>
          <w:r w:rsidRPr="009F5349">
            <w:t xml:space="preserve"> y SO</w:t>
          </w:r>
          <w:r w:rsidRPr="009F5349">
            <w:rPr>
              <w:vertAlign w:val="subscript"/>
            </w:rPr>
            <w:t>2</w:t>
          </w:r>
          <w:r w:rsidRPr="009F5349">
            <w:t xml:space="preserve"> realizadas por la Red de monitoreo de Fundición Herná</w:t>
          </w:r>
          <w:r w:rsidR="000F0D93" w:rsidRPr="009F5349">
            <w:t xml:space="preserve">n Videla Lira para </w:t>
          </w:r>
          <w:r w:rsidR="00C476FD" w:rsidRPr="009F5349">
            <w:t>el año</w:t>
          </w:r>
          <w:r w:rsidR="000F0D93" w:rsidRPr="009F5349">
            <w:t xml:space="preserve"> 201</w:t>
          </w:r>
          <w:r w:rsidR="00C936EA">
            <w:t>7</w:t>
          </w:r>
          <w:r w:rsidRPr="009F5349">
            <w:t xml:space="preserve">, en base a una auditoría de los datos. </w:t>
          </w:r>
          <w:r w:rsidR="00C476FD" w:rsidRPr="00CC7F82">
            <w:t>Para los años 201</w:t>
          </w:r>
          <w:r w:rsidR="00C936EA">
            <w:t>5</w:t>
          </w:r>
          <w:r w:rsidR="00C476FD" w:rsidRPr="00CC7F82">
            <w:t xml:space="preserve"> y 201</w:t>
          </w:r>
          <w:r w:rsidR="00C936EA">
            <w:t>6</w:t>
          </w:r>
          <w:r w:rsidR="00C476FD" w:rsidRPr="00CC7F82">
            <w:t xml:space="preserve"> se utilizaron los datos validados por esta Superintendencia y publicados en </w:t>
          </w:r>
          <w:r w:rsidR="00EF0369" w:rsidRPr="00CC7F82">
            <w:t>los</w:t>
          </w:r>
          <w:r w:rsidR="00C476FD" w:rsidRPr="00CC7F82">
            <w:t xml:space="preserve"> informe </w:t>
          </w:r>
          <w:r w:rsidR="00C936EA" w:rsidRPr="00BE60F8">
            <w:t>DFZ-2016-3134-III-NC-EI</w:t>
          </w:r>
          <w:r w:rsidR="00C936EA">
            <w:t xml:space="preserve"> y </w:t>
          </w:r>
          <w:r w:rsidR="00C936EA" w:rsidRPr="00BF44AE">
            <w:t>DFZ-2017-5758-III-NC-EI</w:t>
          </w:r>
          <w:r w:rsidR="00DA32EB" w:rsidRPr="00CC7F82">
            <w:t>, respectivamente</w:t>
          </w:r>
          <w:r w:rsidR="00C476FD" w:rsidRPr="00CC7F82">
            <w:t>.</w:t>
          </w:r>
        </w:p>
        <w:p w:rsidR="00E030DA" w:rsidRPr="00363911" w:rsidRDefault="00E030DA" w:rsidP="00E030DA">
          <w:pPr>
            <w:pStyle w:val="Ttulo1"/>
          </w:pPr>
          <w:bookmarkStart w:id="15" w:name="_Toc436226384"/>
          <w:bookmarkStart w:id="16" w:name="_Toc532563868"/>
          <w:r w:rsidRPr="00363911">
            <w:t>ALCANCE</w:t>
          </w:r>
          <w:bookmarkEnd w:id="15"/>
          <w:bookmarkEnd w:id="16"/>
        </w:p>
        <w:p w:rsidR="00E030DA" w:rsidRPr="00D376C6" w:rsidRDefault="00E030DA" w:rsidP="00E030DA">
          <w:pPr>
            <w:jc w:val="both"/>
          </w:pPr>
          <w:r w:rsidRPr="00CC7F82">
            <w:t xml:space="preserve">Los datos validados </w:t>
          </w:r>
          <w:r w:rsidR="00BE1482" w:rsidRPr="00CC7F82">
            <w:t>en el presente informe</w:t>
          </w:r>
          <w:r w:rsidRPr="00CC7F82">
            <w:t xml:space="preserve"> corre</w:t>
          </w:r>
          <w:r w:rsidR="00F5478D" w:rsidRPr="00CC7F82">
            <w:t xml:space="preserve">sponden a los registros de MP10, </w:t>
          </w:r>
          <w:r w:rsidR="007F1E44" w:rsidRPr="00CC7F82">
            <w:t xml:space="preserve">plomo </w:t>
          </w:r>
          <w:r w:rsidR="00302368" w:rsidRPr="00CC7F82">
            <w:t xml:space="preserve">(Pb) </w:t>
          </w:r>
          <w:r w:rsidRPr="00CC7F82">
            <w:t>y SO</w:t>
          </w:r>
          <w:r w:rsidRPr="00CC7F82">
            <w:rPr>
              <w:vertAlign w:val="subscript"/>
            </w:rPr>
            <w:t>2</w:t>
          </w:r>
          <w:r w:rsidRPr="00CC7F82">
            <w:t xml:space="preserve"> de la Red de calidad del aire de ENAMI Fundición Hernán Videla Lira (FHVL), para el periodo comprend</w:t>
          </w:r>
          <w:r w:rsidR="000F0D93" w:rsidRPr="00CC7F82">
            <w:t xml:space="preserve">ido entre el 1° de enero de </w:t>
          </w:r>
          <w:r w:rsidR="00BE1482" w:rsidRPr="00CC7F82">
            <w:t>201</w:t>
          </w:r>
          <w:r w:rsidR="00C936EA">
            <w:t>7</w:t>
          </w:r>
          <w:r w:rsidR="00BE1482" w:rsidRPr="00CC7F82">
            <w:t xml:space="preserve"> </w:t>
          </w:r>
          <w:r w:rsidR="000F0D93" w:rsidRPr="00CC7F82">
            <w:t>y el 31 de diciembre de 201</w:t>
          </w:r>
          <w:r w:rsidR="00C936EA">
            <w:t>7</w:t>
          </w:r>
          <w:r w:rsidRPr="00CC7F82">
            <w:t>.</w:t>
          </w:r>
        </w:p>
        <w:p w:rsidR="00E030DA" w:rsidRPr="00CF1892" w:rsidRDefault="00414E4A" w:rsidP="00E030DA">
          <w:pPr>
            <w:jc w:val="both"/>
          </w:pPr>
          <w:r>
            <w:t>P</w:t>
          </w:r>
          <w:r w:rsidR="00E030DA" w:rsidRPr="00CF1892">
            <w:t>ara la evaluación de datos de MP10</w:t>
          </w:r>
          <w:r w:rsidR="00F5478D">
            <w:t xml:space="preserve">, </w:t>
          </w:r>
          <w:r w:rsidR="007F1E44">
            <w:t>plomo</w:t>
          </w:r>
          <w:r w:rsidR="007F1E44" w:rsidRPr="00CF1892">
            <w:t xml:space="preserve"> </w:t>
          </w:r>
          <w:r w:rsidR="00CF6961">
            <w:t xml:space="preserve">(Pb) </w:t>
          </w:r>
          <w:r w:rsidR="00E030DA" w:rsidRPr="00CF1892">
            <w:t>y SO</w:t>
          </w:r>
          <w:r w:rsidR="00E030DA" w:rsidRPr="00F874BC">
            <w:rPr>
              <w:vertAlign w:val="subscript"/>
            </w:rPr>
            <w:t>2</w:t>
          </w:r>
          <w:r w:rsidR="00E030DA" w:rsidRPr="00CF1892">
            <w:t xml:space="preserve">, </w:t>
          </w:r>
          <w:r>
            <w:t xml:space="preserve">se utilizaron las estaciones indicadas en la </w:t>
          </w:r>
          <w:r>
            <w:fldChar w:fldCharType="begin"/>
          </w:r>
          <w:r>
            <w:instrText xml:space="preserve"> REF _Ref436294280 \h </w:instrText>
          </w:r>
          <w:r w:rsidR="00F874BC">
            <w:instrText xml:space="preserve"> \* MERGEFORMAT </w:instrText>
          </w:r>
          <w:r>
            <w:fldChar w:fldCharType="separate"/>
          </w:r>
          <w:r w:rsidR="00117550" w:rsidRPr="00363911">
            <w:t xml:space="preserve">Tabla </w:t>
          </w:r>
          <w:r w:rsidR="00117550">
            <w:t>2</w:t>
          </w:r>
          <w:r>
            <w:fldChar w:fldCharType="end"/>
          </w:r>
          <w:r>
            <w:t>.</w:t>
          </w:r>
        </w:p>
        <w:p w:rsidR="00E030DA" w:rsidRPr="00CF1892" w:rsidRDefault="00E030DA" w:rsidP="00E030DA">
          <w:pPr>
            <w:jc w:val="both"/>
          </w:pPr>
          <w:r w:rsidRPr="00CF1892">
            <w:t xml:space="preserve">El presente documento evaluó el </w:t>
          </w:r>
          <w:r w:rsidR="00BE1482">
            <w:t xml:space="preserve">estado de </w:t>
          </w:r>
          <w:r w:rsidRPr="00CF1892">
            <w:t>cumplimiento de las normas primaria y secundaria de calidad vigentes para el periodo evalu</w:t>
          </w:r>
          <w:r w:rsidR="000F0D93">
            <w:t>ado entre el 1° de enero de 201</w:t>
          </w:r>
          <w:r w:rsidR="00C936EA">
            <w:t>5</w:t>
          </w:r>
          <w:r w:rsidR="000F0D93">
            <w:t xml:space="preserve"> y el 31 de diciembre de 201</w:t>
          </w:r>
          <w:r w:rsidR="00C936EA">
            <w:t>7</w:t>
          </w:r>
          <w:r w:rsidRPr="00CF1892">
            <w:t xml:space="preserve">. </w:t>
          </w:r>
        </w:p>
        <w:p w:rsidR="00E030DA" w:rsidRDefault="00F929B6" w:rsidP="00E030DA">
          <w:pPr>
            <w:jc w:val="both"/>
          </w:pPr>
          <w:r>
            <w:t xml:space="preserve">A continuación en la </w:t>
          </w:r>
          <w:r>
            <w:fldChar w:fldCharType="begin"/>
          </w:r>
          <w:r>
            <w:instrText xml:space="preserve"> REF _Ref500238231 \h </w:instrText>
          </w:r>
          <w:r>
            <w:fldChar w:fldCharType="separate"/>
          </w:r>
          <w:r w:rsidR="00117550" w:rsidRPr="00363911">
            <w:t xml:space="preserve">Tabla </w:t>
          </w:r>
          <w:r w:rsidR="00117550">
            <w:rPr>
              <w:noProof/>
            </w:rPr>
            <w:t>1</w:t>
          </w:r>
          <w:r>
            <w:fldChar w:fldCharType="end"/>
          </w:r>
          <w:r>
            <w:t xml:space="preserve">, </w:t>
          </w:r>
          <w:r w:rsidR="00E030DA" w:rsidRPr="00CF1892">
            <w:t>se muestran los valores límite</w:t>
          </w:r>
          <w:r w:rsidR="007F1E44">
            <w:t xml:space="preserve">s </w:t>
          </w:r>
          <w:r w:rsidR="00E030DA" w:rsidRPr="00CF1892">
            <w:t>por contaminante y cuerpo normativo:</w:t>
          </w:r>
          <w:r w:rsidR="00E030DA" w:rsidRPr="00363911">
            <w:t xml:space="preserve"> </w:t>
          </w:r>
        </w:p>
        <w:p w:rsidR="00F874BC" w:rsidRDefault="00F874BC" w:rsidP="00E030DA">
          <w:pPr>
            <w:pStyle w:val="Descripcin"/>
            <w:spacing w:after="120"/>
          </w:pPr>
          <w:bookmarkStart w:id="17" w:name="_Ref436294247"/>
        </w:p>
        <w:p w:rsidR="009F5349" w:rsidRDefault="009F5349">
          <w:pPr>
            <w:rPr>
              <w:b/>
              <w:bCs/>
              <w:sz w:val="18"/>
              <w:szCs w:val="18"/>
            </w:rPr>
          </w:pPr>
        </w:p>
        <w:p w:rsidR="00DE58B2" w:rsidRDefault="00DE58B2">
          <w:pPr>
            <w:rPr>
              <w:b/>
              <w:bCs/>
              <w:sz w:val="18"/>
              <w:szCs w:val="18"/>
            </w:rPr>
          </w:pPr>
        </w:p>
        <w:p w:rsidR="00DE58B2" w:rsidRDefault="00DE58B2">
          <w:pPr>
            <w:rPr>
              <w:b/>
              <w:bCs/>
              <w:sz w:val="18"/>
              <w:szCs w:val="18"/>
            </w:rPr>
          </w:pPr>
        </w:p>
        <w:p w:rsidR="00E030DA" w:rsidRPr="00363911" w:rsidRDefault="00E030DA" w:rsidP="00E030DA">
          <w:pPr>
            <w:pStyle w:val="Descripcin"/>
            <w:spacing w:after="120"/>
            <w:rPr>
              <w:vertAlign w:val="subscript"/>
            </w:rPr>
          </w:pPr>
          <w:bookmarkStart w:id="18" w:name="_Ref500238231"/>
          <w:r w:rsidRPr="00363911">
            <w:lastRenderedPageBreak/>
            <w:t xml:space="preserve">Tabla </w:t>
          </w:r>
          <w:r w:rsidR="00A47242">
            <w:fldChar w:fldCharType="begin"/>
          </w:r>
          <w:r w:rsidR="00A47242">
            <w:instrText xml:space="preserve"> SEQ Tabla \* ARABIC </w:instrText>
          </w:r>
          <w:r w:rsidR="00A47242">
            <w:fldChar w:fldCharType="separate"/>
          </w:r>
          <w:r w:rsidR="00117550">
            <w:rPr>
              <w:noProof/>
            </w:rPr>
            <w:t>1</w:t>
          </w:r>
          <w:r w:rsidR="00A47242">
            <w:rPr>
              <w:noProof/>
            </w:rPr>
            <w:fldChar w:fldCharType="end"/>
          </w:r>
          <w:bookmarkEnd w:id="17"/>
          <w:bookmarkEnd w:id="18"/>
          <w:r>
            <w:t xml:space="preserve"> Normas de calidad del aire v</w:t>
          </w:r>
          <w:r w:rsidRPr="00363911">
            <w:t xml:space="preserve">igente a nivel </w:t>
          </w:r>
          <w:r>
            <w:t xml:space="preserve">horario, </w:t>
          </w:r>
          <w:r w:rsidRPr="00363911">
            <w:t>diario y anual</w:t>
          </w:r>
        </w:p>
        <w:tbl>
          <w:tblPr>
            <w:tblW w:w="5000" w:type="pct"/>
            <w:jc w:val="center"/>
            <w:tblCellMar>
              <w:left w:w="70" w:type="dxa"/>
              <w:right w:w="70" w:type="dxa"/>
            </w:tblCellMar>
            <w:tblLook w:val="04A0" w:firstRow="1" w:lastRow="0" w:firstColumn="1" w:lastColumn="0" w:noHBand="0" w:noVBand="1"/>
          </w:tblPr>
          <w:tblGrid>
            <w:gridCol w:w="1072"/>
            <w:gridCol w:w="2771"/>
            <w:gridCol w:w="1256"/>
            <w:gridCol w:w="1236"/>
            <w:gridCol w:w="1236"/>
            <w:gridCol w:w="1259"/>
          </w:tblGrid>
          <w:tr w:rsidR="00E030DA" w:rsidRPr="00195C8F" w:rsidTr="00517AA4">
            <w:trPr>
              <w:trHeight w:val="20"/>
              <w:jc w:val="center"/>
            </w:trPr>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195C8F" w:rsidRDefault="00E030DA" w:rsidP="00093D12">
                <w:pPr>
                  <w:spacing w:after="0" w:line="240" w:lineRule="auto"/>
                  <w:jc w:val="center"/>
                  <w:rPr>
                    <w:b/>
                    <w:bCs/>
                    <w:color w:val="000000"/>
                    <w:sz w:val="16"/>
                    <w:szCs w:val="16"/>
                  </w:rPr>
                </w:pPr>
                <w:r w:rsidRPr="00195C8F">
                  <w:rPr>
                    <w:b/>
                    <w:bCs/>
                    <w:color w:val="000000"/>
                    <w:sz w:val="16"/>
                    <w:szCs w:val="16"/>
                  </w:rPr>
                  <w:t>Norma</w:t>
                </w:r>
              </w:p>
            </w:tc>
            <w:tc>
              <w:tcPr>
                <w:tcW w:w="1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195C8F" w:rsidRDefault="00E030DA" w:rsidP="00093D12">
                <w:pPr>
                  <w:spacing w:after="0" w:line="240" w:lineRule="auto"/>
                  <w:jc w:val="center"/>
                  <w:rPr>
                    <w:b/>
                    <w:bCs/>
                    <w:color w:val="000000"/>
                    <w:sz w:val="16"/>
                    <w:szCs w:val="16"/>
                  </w:rPr>
                </w:pPr>
                <w:r w:rsidRPr="00195C8F">
                  <w:rPr>
                    <w:b/>
                    <w:bCs/>
                    <w:color w:val="000000"/>
                    <w:sz w:val="16"/>
                    <w:szCs w:val="16"/>
                  </w:rPr>
                  <w:t>Descripción</w:t>
                </w:r>
              </w:p>
            </w:tc>
            <w:tc>
              <w:tcPr>
                <w:tcW w:w="711"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E030DA" w:rsidRPr="00195C8F" w:rsidRDefault="00E030DA" w:rsidP="00093D12">
                <w:pPr>
                  <w:spacing w:after="0" w:line="240" w:lineRule="auto"/>
                  <w:jc w:val="center"/>
                  <w:rPr>
                    <w:color w:val="000000"/>
                    <w:sz w:val="16"/>
                    <w:szCs w:val="16"/>
                  </w:rPr>
                </w:pPr>
                <w:r w:rsidRPr="00195C8F">
                  <w:rPr>
                    <w:b/>
                    <w:bCs/>
                    <w:color w:val="000000"/>
                    <w:sz w:val="16"/>
                    <w:szCs w:val="16"/>
                  </w:rPr>
                  <w:t>Contaminante</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tcPr>
              <w:p w:rsidR="00E030DA" w:rsidRPr="00195C8F" w:rsidRDefault="00E030DA" w:rsidP="00093D12">
                <w:pPr>
                  <w:spacing w:after="0" w:line="240" w:lineRule="auto"/>
                  <w:jc w:val="center"/>
                  <w:rPr>
                    <w:b/>
                    <w:bCs/>
                    <w:color w:val="000000"/>
                    <w:sz w:val="16"/>
                    <w:szCs w:val="16"/>
                  </w:rPr>
                </w:pPr>
                <w:r w:rsidRPr="00195C8F">
                  <w:rPr>
                    <w:b/>
                    <w:bCs/>
                    <w:color w:val="000000"/>
                    <w:sz w:val="16"/>
                    <w:szCs w:val="16"/>
                  </w:rPr>
                  <w:t xml:space="preserve">Límite </w:t>
                </w:r>
              </w:p>
              <w:p w:rsidR="00E030DA" w:rsidRPr="00195C8F" w:rsidRDefault="00E030DA" w:rsidP="00093D12">
                <w:pPr>
                  <w:spacing w:after="0" w:line="240" w:lineRule="auto"/>
                  <w:jc w:val="center"/>
                  <w:rPr>
                    <w:b/>
                    <w:bCs/>
                    <w:color w:val="000000"/>
                    <w:sz w:val="16"/>
                    <w:szCs w:val="16"/>
                  </w:rPr>
                </w:pPr>
                <w:r w:rsidRPr="00195C8F">
                  <w:rPr>
                    <w:b/>
                    <w:bCs/>
                    <w:color w:val="000000"/>
                    <w:sz w:val="16"/>
                    <w:szCs w:val="16"/>
                  </w:rPr>
                  <w:t>Concentración Horaria</w:t>
                </w:r>
              </w:p>
            </w:tc>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195C8F" w:rsidRDefault="00E030DA" w:rsidP="00093D12">
                <w:pPr>
                  <w:spacing w:after="0" w:line="240" w:lineRule="auto"/>
                  <w:jc w:val="center"/>
                  <w:rPr>
                    <w:b/>
                    <w:bCs/>
                    <w:color w:val="000000"/>
                    <w:sz w:val="16"/>
                    <w:szCs w:val="16"/>
                  </w:rPr>
                </w:pPr>
                <w:r w:rsidRPr="00195C8F">
                  <w:rPr>
                    <w:b/>
                    <w:bCs/>
                    <w:color w:val="000000"/>
                    <w:sz w:val="16"/>
                    <w:szCs w:val="16"/>
                  </w:rPr>
                  <w:t xml:space="preserve">Límite </w:t>
                </w:r>
              </w:p>
              <w:p w:rsidR="00E030DA" w:rsidRPr="00195C8F" w:rsidRDefault="00E030DA" w:rsidP="00093D12">
                <w:pPr>
                  <w:spacing w:after="0" w:line="240" w:lineRule="auto"/>
                  <w:jc w:val="center"/>
                  <w:rPr>
                    <w:color w:val="000000"/>
                    <w:sz w:val="16"/>
                    <w:szCs w:val="16"/>
                  </w:rPr>
                </w:pPr>
                <w:r w:rsidRPr="00195C8F">
                  <w:rPr>
                    <w:b/>
                    <w:bCs/>
                    <w:color w:val="000000"/>
                    <w:sz w:val="16"/>
                    <w:szCs w:val="16"/>
                  </w:rPr>
                  <w:t>Concentración 24 horas</w:t>
                </w:r>
              </w:p>
            </w:tc>
            <w:tc>
              <w:tcPr>
                <w:tcW w:w="7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E030DA" w:rsidRPr="00195C8F" w:rsidRDefault="00E030DA" w:rsidP="00093D12">
                <w:pPr>
                  <w:spacing w:after="0" w:line="240" w:lineRule="auto"/>
                  <w:jc w:val="center"/>
                  <w:rPr>
                    <w:b/>
                    <w:bCs/>
                    <w:color w:val="000000"/>
                    <w:sz w:val="16"/>
                    <w:szCs w:val="16"/>
                  </w:rPr>
                </w:pPr>
                <w:r w:rsidRPr="00195C8F">
                  <w:rPr>
                    <w:b/>
                    <w:bCs/>
                    <w:color w:val="000000"/>
                    <w:sz w:val="16"/>
                    <w:szCs w:val="16"/>
                  </w:rPr>
                  <w:t xml:space="preserve">Límite </w:t>
                </w:r>
              </w:p>
              <w:p w:rsidR="00E030DA" w:rsidRPr="00195C8F" w:rsidRDefault="00E030DA" w:rsidP="00093D12">
                <w:pPr>
                  <w:spacing w:after="0" w:line="240" w:lineRule="auto"/>
                  <w:jc w:val="center"/>
                  <w:rPr>
                    <w:b/>
                    <w:bCs/>
                    <w:color w:val="000000"/>
                    <w:sz w:val="16"/>
                    <w:szCs w:val="16"/>
                  </w:rPr>
                </w:pPr>
                <w:r w:rsidRPr="00195C8F">
                  <w:rPr>
                    <w:b/>
                    <w:bCs/>
                    <w:color w:val="000000"/>
                    <w:sz w:val="16"/>
                    <w:szCs w:val="16"/>
                  </w:rPr>
                  <w:t>Concentración Anual</w:t>
                </w:r>
              </w:p>
            </w:tc>
          </w:tr>
          <w:tr w:rsidR="00F5478D" w:rsidRPr="00195C8F" w:rsidTr="00DE58B2">
            <w:trPr>
              <w:trHeight w:val="812"/>
              <w:jc w:val="center"/>
            </w:trPr>
            <w:tc>
              <w:tcPr>
                <w:tcW w:w="607" w:type="pct"/>
                <w:vMerge w:val="restart"/>
                <w:tcBorders>
                  <w:left w:val="single" w:sz="4" w:space="0" w:color="auto"/>
                  <w:right w:val="single" w:sz="4" w:space="0" w:color="auto"/>
                </w:tcBorders>
                <w:vAlign w:val="center"/>
              </w:tcPr>
              <w:p w:rsidR="00F5478D" w:rsidRPr="00195C8F" w:rsidRDefault="00F5478D" w:rsidP="00093D12">
                <w:pPr>
                  <w:spacing w:after="0" w:line="240" w:lineRule="auto"/>
                  <w:jc w:val="center"/>
                  <w:rPr>
                    <w:sz w:val="16"/>
                    <w:szCs w:val="16"/>
                  </w:rPr>
                </w:pPr>
                <w:r w:rsidRPr="00195C8F">
                  <w:rPr>
                    <w:sz w:val="16"/>
                    <w:szCs w:val="16"/>
                  </w:rPr>
                  <w:t>Primaria</w:t>
                </w:r>
              </w:p>
            </w:tc>
            <w:tc>
              <w:tcPr>
                <w:tcW w:w="1569" w:type="pct"/>
                <w:tcBorders>
                  <w:top w:val="nil"/>
                  <w:left w:val="single" w:sz="4" w:space="0" w:color="auto"/>
                  <w:bottom w:val="single" w:sz="4" w:space="0" w:color="auto"/>
                  <w:right w:val="single" w:sz="4" w:space="0" w:color="auto"/>
                </w:tcBorders>
                <w:shd w:val="clear" w:color="auto" w:fill="auto"/>
                <w:vAlign w:val="center"/>
              </w:tcPr>
              <w:p w:rsidR="00F5478D" w:rsidRPr="00195C8F" w:rsidRDefault="00F5478D">
                <w:pPr>
                  <w:spacing w:after="0" w:line="240" w:lineRule="auto"/>
                  <w:jc w:val="center"/>
                  <w:rPr>
                    <w:b/>
                    <w:bCs/>
                    <w:color w:val="000000"/>
                    <w:sz w:val="16"/>
                    <w:szCs w:val="16"/>
                  </w:rPr>
                </w:pPr>
                <w:r w:rsidRPr="00195C8F">
                  <w:rPr>
                    <w:sz w:val="16"/>
                    <w:szCs w:val="16"/>
                  </w:rPr>
                  <w:t xml:space="preserve">D.S. N° 113/2002 del Ministerio Secretaria General de la Presidencia de la </w:t>
                </w:r>
                <w:r w:rsidR="007F1E44" w:rsidRPr="00195C8F">
                  <w:rPr>
                    <w:sz w:val="16"/>
                    <w:szCs w:val="16"/>
                  </w:rPr>
                  <w:t>República</w:t>
                </w:r>
                <w:r w:rsidRPr="00195C8F">
                  <w:rPr>
                    <w:sz w:val="16"/>
                    <w:szCs w:val="16"/>
                  </w:rPr>
                  <w:t>.</w:t>
                </w:r>
              </w:p>
            </w:tc>
            <w:tc>
              <w:tcPr>
                <w:tcW w:w="711" w:type="pct"/>
                <w:tcBorders>
                  <w:top w:val="single" w:sz="4" w:space="0" w:color="auto"/>
                  <w:left w:val="nil"/>
                  <w:bottom w:val="single" w:sz="4" w:space="0" w:color="auto"/>
                  <w:right w:val="single" w:sz="4" w:space="0" w:color="auto"/>
                </w:tcBorders>
                <w:shd w:val="clear" w:color="auto" w:fill="auto"/>
                <w:vAlign w:val="center"/>
              </w:tcPr>
              <w:p w:rsidR="00F5478D" w:rsidRPr="00195C8F" w:rsidRDefault="00F5478D" w:rsidP="00093D12">
                <w:pPr>
                  <w:spacing w:after="0" w:line="240" w:lineRule="auto"/>
                  <w:jc w:val="center"/>
                  <w:rPr>
                    <w:sz w:val="16"/>
                    <w:szCs w:val="16"/>
                    <w:highlight w:val="yellow"/>
                  </w:rPr>
                </w:pPr>
                <w:r w:rsidRPr="00195C8F">
                  <w:rPr>
                    <w:sz w:val="16"/>
                    <w:szCs w:val="16"/>
                  </w:rPr>
                  <w:t>SO</w:t>
                </w:r>
                <w:r w:rsidRPr="00195C8F">
                  <w:rPr>
                    <w:sz w:val="16"/>
                    <w:szCs w:val="16"/>
                    <w:vertAlign w:val="subscript"/>
                  </w:rPr>
                  <w:t>2</w:t>
                </w:r>
              </w:p>
            </w:tc>
            <w:tc>
              <w:tcPr>
                <w:tcW w:w="700" w:type="pct"/>
                <w:tcBorders>
                  <w:top w:val="single" w:sz="4" w:space="0" w:color="auto"/>
                  <w:left w:val="nil"/>
                  <w:bottom w:val="single" w:sz="4" w:space="0" w:color="auto"/>
                  <w:right w:val="single" w:sz="4" w:space="0" w:color="auto"/>
                </w:tcBorders>
              </w:tcPr>
              <w:p w:rsidR="00F5478D" w:rsidRPr="00195C8F" w:rsidRDefault="00F5478D" w:rsidP="00093D12">
                <w:pPr>
                  <w:spacing w:after="0" w:line="240" w:lineRule="auto"/>
                  <w:jc w:val="center"/>
                  <w:rPr>
                    <w:color w:val="000000"/>
                    <w:sz w:val="16"/>
                    <w:szCs w:val="16"/>
                  </w:rPr>
                </w:pPr>
              </w:p>
              <w:p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00" w:type="pct"/>
                <w:tcBorders>
                  <w:top w:val="single" w:sz="4" w:space="0" w:color="auto"/>
                  <w:left w:val="single" w:sz="4" w:space="0" w:color="auto"/>
                  <w:bottom w:val="single" w:sz="4" w:space="0" w:color="auto"/>
                  <w:right w:val="single" w:sz="4" w:space="0" w:color="auto"/>
                </w:tcBorders>
                <w:vAlign w:val="center"/>
              </w:tcPr>
              <w:p w:rsidR="00F5478D" w:rsidRPr="00195C8F" w:rsidRDefault="00195C8F" w:rsidP="00093D12">
                <w:pPr>
                  <w:spacing w:after="0" w:line="240" w:lineRule="auto"/>
                  <w:jc w:val="center"/>
                  <w:rPr>
                    <w:color w:val="000000"/>
                    <w:sz w:val="16"/>
                    <w:szCs w:val="16"/>
                    <w:highlight w:val="yellow"/>
                  </w:rPr>
                </w:pPr>
                <w:r w:rsidRPr="00195C8F">
                  <w:rPr>
                    <w:color w:val="000000"/>
                    <w:sz w:val="16"/>
                    <w:szCs w:val="16"/>
                  </w:rPr>
                  <w:t>96 ppbv</w:t>
                </w:r>
              </w:p>
            </w:tc>
            <w:tc>
              <w:tcPr>
                <w:tcW w:w="713" w:type="pct"/>
                <w:tcBorders>
                  <w:top w:val="single" w:sz="4" w:space="0" w:color="auto"/>
                  <w:left w:val="nil"/>
                  <w:bottom w:val="single" w:sz="4" w:space="0" w:color="auto"/>
                  <w:right w:val="single" w:sz="4" w:space="0" w:color="auto"/>
                </w:tcBorders>
                <w:vAlign w:val="center"/>
              </w:tcPr>
              <w:p w:rsidR="00F5478D" w:rsidRPr="00195C8F" w:rsidRDefault="00195C8F" w:rsidP="00093D12">
                <w:pPr>
                  <w:spacing w:after="0" w:line="240" w:lineRule="auto"/>
                  <w:jc w:val="center"/>
                  <w:rPr>
                    <w:color w:val="000000"/>
                    <w:sz w:val="16"/>
                    <w:szCs w:val="16"/>
                    <w:highlight w:val="yellow"/>
                  </w:rPr>
                </w:pPr>
                <w:r w:rsidRPr="00195C8F">
                  <w:rPr>
                    <w:color w:val="000000"/>
                    <w:sz w:val="16"/>
                    <w:szCs w:val="16"/>
                  </w:rPr>
                  <w:t>31 ppbv</w:t>
                </w:r>
              </w:p>
            </w:tc>
          </w:tr>
          <w:tr w:rsidR="00F5478D" w:rsidRPr="00195C8F" w:rsidTr="00DE58B2">
            <w:trPr>
              <w:trHeight w:val="994"/>
              <w:jc w:val="center"/>
            </w:trPr>
            <w:tc>
              <w:tcPr>
                <w:tcW w:w="607" w:type="pct"/>
                <w:vMerge/>
                <w:tcBorders>
                  <w:left w:val="single" w:sz="4" w:space="0" w:color="auto"/>
                  <w:right w:val="single" w:sz="4" w:space="0" w:color="auto"/>
                </w:tcBorders>
              </w:tcPr>
              <w:p w:rsidR="00F5478D" w:rsidRPr="00195C8F" w:rsidRDefault="00F5478D" w:rsidP="00093D12">
                <w:pPr>
                  <w:spacing w:after="0" w:line="240" w:lineRule="auto"/>
                  <w:jc w:val="center"/>
                  <w:rPr>
                    <w:sz w:val="16"/>
                    <w:szCs w:val="16"/>
                  </w:rPr>
                </w:pPr>
              </w:p>
            </w:tc>
            <w:tc>
              <w:tcPr>
                <w:tcW w:w="1569" w:type="pct"/>
                <w:tcBorders>
                  <w:top w:val="nil"/>
                  <w:left w:val="single" w:sz="4" w:space="0" w:color="auto"/>
                  <w:bottom w:val="single" w:sz="4" w:space="0" w:color="auto"/>
                  <w:right w:val="single" w:sz="4" w:space="0" w:color="auto"/>
                </w:tcBorders>
                <w:shd w:val="clear" w:color="auto" w:fill="auto"/>
                <w:vAlign w:val="center"/>
              </w:tcPr>
              <w:p w:rsidR="00F5478D" w:rsidRPr="00195C8F" w:rsidRDefault="00F5478D" w:rsidP="00093D12">
                <w:pPr>
                  <w:spacing w:after="0" w:line="240" w:lineRule="auto"/>
                  <w:jc w:val="center"/>
                  <w:rPr>
                    <w:sz w:val="16"/>
                    <w:szCs w:val="16"/>
                  </w:rPr>
                </w:pPr>
                <w:r w:rsidRPr="00195C8F">
                  <w:rPr>
                    <w:sz w:val="16"/>
                    <w:szCs w:val="16"/>
                  </w:rPr>
                  <w:t xml:space="preserve">D.S. N° 59/1998, modificado por </w:t>
                </w:r>
              </w:p>
              <w:p w:rsidR="00F5478D" w:rsidRPr="00195C8F" w:rsidRDefault="00F5478D">
                <w:pPr>
                  <w:spacing w:after="0" w:line="240" w:lineRule="auto"/>
                  <w:jc w:val="center"/>
                  <w:rPr>
                    <w:b/>
                    <w:bCs/>
                    <w:color w:val="000000"/>
                    <w:sz w:val="16"/>
                    <w:szCs w:val="16"/>
                  </w:rPr>
                </w:pPr>
                <w:r w:rsidRPr="00195C8F">
                  <w:rPr>
                    <w:sz w:val="16"/>
                    <w:szCs w:val="16"/>
                  </w:rPr>
                  <w:t xml:space="preserve">D.S. N° 45/2001, del Ministerio Secretaria General de la Presidencia de la </w:t>
                </w:r>
                <w:r w:rsidR="007F1E44" w:rsidRPr="00195C8F">
                  <w:rPr>
                    <w:sz w:val="16"/>
                    <w:szCs w:val="16"/>
                  </w:rPr>
                  <w:t>República</w:t>
                </w:r>
                <w:r w:rsidRPr="00195C8F">
                  <w:rPr>
                    <w:sz w:val="16"/>
                    <w:szCs w:val="16"/>
                  </w:rPr>
                  <w:t>.</w:t>
                </w:r>
              </w:p>
            </w:tc>
            <w:tc>
              <w:tcPr>
                <w:tcW w:w="711" w:type="pct"/>
                <w:tcBorders>
                  <w:top w:val="single" w:sz="4" w:space="0" w:color="auto"/>
                  <w:left w:val="nil"/>
                  <w:bottom w:val="single" w:sz="4" w:space="0" w:color="auto"/>
                  <w:right w:val="single" w:sz="4" w:space="0" w:color="auto"/>
                </w:tcBorders>
                <w:shd w:val="clear" w:color="auto" w:fill="auto"/>
                <w:vAlign w:val="center"/>
              </w:tcPr>
              <w:p w:rsidR="00F5478D" w:rsidRPr="00195C8F" w:rsidRDefault="00F5478D" w:rsidP="00093D12">
                <w:pPr>
                  <w:spacing w:after="0" w:line="240" w:lineRule="auto"/>
                  <w:jc w:val="center"/>
                  <w:rPr>
                    <w:sz w:val="16"/>
                    <w:szCs w:val="16"/>
                  </w:rPr>
                </w:pPr>
                <w:r w:rsidRPr="00195C8F">
                  <w:rPr>
                    <w:color w:val="000000"/>
                    <w:sz w:val="16"/>
                    <w:szCs w:val="16"/>
                  </w:rPr>
                  <w:t>MP10</w:t>
                </w:r>
              </w:p>
            </w:tc>
            <w:tc>
              <w:tcPr>
                <w:tcW w:w="700" w:type="pct"/>
                <w:tcBorders>
                  <w:top w:val="single" w:sz="4" w:space="0" w:color="auto"/>
                  <w:left w:val="nil"/>
                  <w:bottom w:val="single" w:sz="4" w:space="0" w:color="auto"/>
                  <w:right w:val="single" w:sz="4" w:space="0" w:color="auto"/>
                </w:tcBorders>
                <w:vAlign w:val="center"/>
              </w:tcPr>
              <w:p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00" w:type="pct"/>
                <w:tcBorders>
                  <w:top w:val="single" w:sz="4" w:space="0" w:color="auto"/>
                  <w:left w:val="single" w:sz="4" w:space="0" w:color="auto"/>
                  <w:bottom w:val="single" w:sz="4" w:space="0" w:color="auto"/>
                  <w:right w:val="single" w:sz="4" w:space="0" w:color="auto"/>
                </w:tcBorders>
                <w:vAlign w:val="center"/>
              </w:tcPr>
              <w:p w:rsidR="00F5478D" w:rsidRPr="00195C8F" w:rsidRDefault="00F5478D" w:rsidP="00093D12">
                <w:pPr>
                  <w:spacing w:after="0" w:line="240" w:lineRule="auto"/>
                  <w:jc w:val="center"/>
                  <w:rPr>
                    <w:color w:val="000000"/>
                    <w:sz w:val="16"/>
                    <w:szCs w:val="16"/>
                  </w:rPr>
                </w:pPr>
                <w:r w:rsidRPr="00195C8F">
                  <w:rPr>
                    <w:color w:val="000000"/>
                    <w:sz w:val="16"/>
                    <w:szCs w:val="16"/>
                  </w:rPr>
                  <w:t xml:space="preserve">150 </w:t>
                </w:r>
                <w:r w:rsidRPr="00195C8F">
                  <w:rPr>
                    <w:sz w:val="16"/>
                    <w:szCs w:val="16"/>
                  </w:rPr>
                  <w:t>μg/m</w:t>
                </w:r>
                <w:r w:rsidRPr="00195C8F">
                  <w:rPr>
                    <w:sz w:val="16"/>
                    <w:szCs w:val="16"/>
                    <w:vertAlign w:val="superscript"/>
                  </w:rPr>
                  <w:t>3</w:t>
                </w:r>
                <w:r w:rsidRPr="00195C8F">
                  <w:rPr>
                    <w:sz w:val="16"/>
                    <w:szCs w:val="16"/>
                  </w:rPr>
                  <w:t>N</w:t>
                </w:r>
              </w:p>
            </w:tc>
            <w:tc>
              <w:tcPr>
                <w:tcW w:w="713" w:type="pct"/>
                <w:tcBorders>
                  <w:top w:val="single" w:sz="4" w:space="0" w:color="auto"/>
                  <w:left w:val="nil"/>
                  <w:bottom w:val="single" w:sz="4" w:space="0" w:color="auto"/>
                  <w:right w:val="single" w:sz="4" w:space="0" w:color="auto"/>
                </w:tcBorders>
                <w:vAlign w:val="center"/>
              </w:tcPr>
              <w:p w:rsidR="00F5478D" w:rsidRPr="00195C8F" w:rsidRDefault="00F5478D" w:rsidP="00093D12">
                <w:pPr>
                  <w:spacing w:after="0" w:line="240" w:lineRule="auto"/>
                  <w:jc w:val="center"/>
                  <w:rPr>
                    <w:color w:val="000000"/>
                    <w:sz w:val="16"/>
                    <w:szCs w:val="16"/>
                  </w:rPr>
                </w:pPr>
                <w:r w:rsidRPr="00195C8F">
                  <w:rPr>
                    <w:color w:val="000000"/>
                    <w:sz w:val="16"/>
                    <w:szCs w:val="16"/>
                  </w:rPr>
                  <w:t xml:space="preserve">50 </w:t>
                </w:r>
                <w:r w:rsidRPr="00195C8F">
                  <w:rPr>
                    <w:sz w:val="16"/>
                    <w:szCs w:val="16"/>
                  </w:rPr>
                  <w:t>μg/m</w:t>
                </w:r>
                <w:r w:rsidRPr="00195C8F">
                  <w:rPr>
                    <w:sz w:val="16"/>
                    <w:szCs w:val="16"/>
                    <w:vertAlign w:val="superscript"/>
                  </w:rPr>
                  <w:t>3</w:t>
                </w:r>
                <w:r w:rsidRPr="00195C8F">
                  <w:rPr>
                    <w:sz w:val="16"/>
                    <w:szCs w:val="16"/>
                  </w:rPr>
                  <w:t>N</w:t>
                </w:r>
              </w:p>
            </w:tc>
          </w:tr>
          <w:tr w:rsidR="00F5478D" w:rsidRPr="00195C8F" w:rsidTr="00DE58B2">
            <w:trPr>
              <w:trHeight w:val="838"/>
              <w:jc w:val="center"/>
            </w:trPr>
            <w:tc>
              <w:tcPr>
                <w:tcW w:w="607" w:type="pct"/>
                <w:vMerge/>
                <w:tcBorders>
                  <w:left w:val="single" w:sz="4" w:space="0" w:color="auto"/>
                  <w:bottom w:val="single" w:sz="4" w:space="0" w:color="auto"/>
                  <w:right w:val="single" w:sz="4" w:space="0" w:color="auto"/>
                </w:tcBorders>
              </w:tcPr>
              <w:p w:rsidR="00F5478D" w:rsidRPr="00195C8F" w:rsidRDefault="00F5478D" w:rsidP="00093D12">
                <w:pPr>
                  <w:spacing w:after="0" w:line="240" w:lineRule="auto"/>
                  <w:jc w:val="center"/>
                  <w:rPr>
                    <w:sz w:val="16"/>
                    <w:szCs w:val="16"/>
                  </w:rPr>
                </w:pPr>
              </w:p>
            </w:tc>
            <w:tc>
              <w:tcPr>
                <w:tcW w:w="1569" w:type="pct"/>
                <w:tcBorders>
                  <w:top w:val="nil"/>
                  <w:left w:val="single" w:sz="4" w:space="0" w:color="auto"/>
                  <w:bottom w:val="single" w:sz="4" w:space="0" w:color="auto"/>
                  <w:right w:val="single" w:sz="4" w:space="0" w:color="auto"/>
                </w:tcBorders>
                <w:shd w:val="clear" w:color="auto" w:fill="auto"/>
                <w:vAlign w:val="center"/>
              </w:tcPr>
              <w:p w:rsidR="00F5478D" w:rsidRPr="00195C8F" w:rsidRDefault="00F5478D">
                <w:pPr>
                  <w:spacing w:after="0" w:line="240" w:lineRule="auto"/>
                  <w:jc w:val="center"/>
                  <w:rPr>
                    <w:sz w:val="16"/>
                    <w:szCs w:val="16"/>
                  </w:rPr>
                </w:pPr>
                <w:r w:rsidRPr="00195C8F">
                  <w:rPr>
                    <w:sz w:val="16"/>
                    <w:szCs w:val="16"/>
                  </w:rPr>
                  <w:t xml:space="preserve">D.S. N° 136/2000, del Ministerio Secretaria General de la Presidencia de la </w:t>
                </w:r>
                <w:r w:rsidR="007F1E44" w:rsidRPr="00195C8F">
                  <w:rPr>
                    <w:sz w:val="16"/>
                    <w:szCs w:val="16"/>
                  </w:rPr>
                  <w:t>República</w:t>
                </w:r>
                <w:r w:rsidRPr="00195C8F">
                  <w:rPr>
                    <w:sz w:val="16"/>
                    <w:szCs w:val="16"/>
                  </w:rPr>
                  <w:t>.</w:t>
                </w:r>
              </w:p>
            </w:tc>
            <w:tc>
              <w:tcPr>
                <w:tcW w:w="711" w:type="pct"/>
                <w:tcBorders>
                  <w:top w:val="single" w:sz="4" w:space="0" w:color="auto"/>
                  <w:left w:val="nil"/>
                  <w:bottom w:val="single" w:sz="4" w:space="0" w:color="auto"/>
                  <w:right w:val="single" w:sz="4" w:space="0" w:color="auto"/>
                </w:tcBorders>
                <w:shd w:val="clear" w:color="auto" w:fill="auto"/>
                <w:vAlign w:val="center"/>
              </w:tcPr>
              <w:p w:rsidR="00F5478D" w:rsidRPr="00195C8F" w:rsidRDefault="00F5478D" w:rsidP="00093D12">
                <w:pPr>
                  <w:spacing w:after="0" w:line="240" w:lineRule="auto"/>
                  <w:jc w:val="center"/>
                  <w:rPr>
                    <w:color w:val="000000"/>
                    <w:sz w:val="16"/>
                    <w:szCs w:val="16"/>
                  </w:rPr>
                </w:pPr>
                <w:r w:rsidRPr="00195C8F">
                  <w:rPr>
                    <w:color w:val="000000"/>
                    <w:sz w:val="16"/>
                    <w:szCs w:val="16"/>
                  </w:rPr>
                  <w:t>Pb</w:t>
                </w:r>
              </w:p>
            </w:tc>
            <w:tc>
              <w:tcPr>
                <w:tcW w:w="700" w:type="pct"/>
                <w:tcBorders>
                  <w:top w:val="single" w:sz="4" w:space="0" w:color="auto"/>
                  <w:left w:val="nil"/>
                  <w:bottom w:val="single" w:sz="4" w:space="0" w:color="auto"/>
                  <w:right w:val="single" w:sz="4" w:space="0" w:color="auto"/>
                </w:tcBorders>
                <w:vAlign w:val="center"/>
              </w:tcPr>
              <w:p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00" w:type="pct"/>
                <w:tcBorders>
                  <w:top w:val="single" w:sz="4" w:space="0" w:color="auto"/>
                  <w:left w:val="single" w:sz="4" w:space="0" w:color="auto"/>
                  <w:bottom w:val="single" w:sz="4" w:space="0" w:color="auto"/>
                  <w:right w:val="single" w:sz="4" w:space="0" w:color="auto"/>
                </w:tcBorders>
                <w:vAlign w:val="center"/>
              </w:tcPr>
              <w:p w:rsidR="00F5478D" w:rsidRPr="00195C8F" w:rsidRDefault="00F5478D" w:rsidP="00093D12">
                <w:pPr>
                  <w:spacing w:after="0" w:line="240" w:lineRule="auto"/>
                  <w:jc w:val="center"/>
                  <w:rPr>
                    <w:color w:val="000000"/>
                    <w:sz w:val="16"/>
                    <w:szCs w:val="16"/>
                  </w:rPr>
                </w:pPr>
                <w:r w:rsidRPr="00195C8F">
                  <w:rPr>
                    <w:color w:val="000000"/>
                    <w:sz w:val="16"/>
                    <w:szCs w:val="16"/>
                  </w:rPr>
                  <w:t>No Aplica</w:t>
                </w:r>
              </w:p>
            </w:tc>
            <w:tc>
              <w:tcPr>
                <w:tcW w:w="713" w:type="pct"/>
                <w:tcBorders>
                  <w:top w:val="single" w:sz="4" w:space="0" w:color="auto"/>
                  <w:left w:val="nil"/>
                  <w:bottom w:val="single" w:sz="4" w:space="0" w:color="auto"/>
                  <w:right w:val="single" w:sz="4" w:space="0" w:color="auto"/>
                </w:tcBorders>
                <w:vAlign w:val="center"/>
              </w:tcPr>
              <w:p w:rsidR="00F5478D" w:rsidRPr="00195C8F" w:rsidRDefault="00F5478D" w:rsidP="00093D12">
                <w:pPr>
                  <w:spacing w:after="0" w:line="240" w:lineRule="auto"/>
                  <w:jc w:val="center"/>
                  <w:rPr>
                    <w:color w:val="000000"/>
                    <w:sz w:val="16"/>
                    <w:szCs w:val="16"/>
                  </w:rPr>
                </w:pPr>
                <w:r w:rsidRPr="00195C8F">
                  <w:rPr>
                    <w:color w:val="000000"/>
                    <w:sz w:val="16"/>
                    <w:szCs w:val="16"/>
                  </w:rPr>
                  <w:t xml:space="preserve">0,5 </w:t>
                </w:r>
                <w:r w:rsidRPr="00195C8F">
                  <w:rPr>
                    <w:sz w:val="16"/>
                    <w:szCs w:val="16"/>
                  </w:rPr>
                  <w:t>μg/m</w:t>
                </w:r>
                <w:r w:rsidRPr="00195C8F">
                  <w:rPr>
                    <w:sz w:val="16"/>
                    <w:szCs w:val="16"/>
                    <w:vertAlign w:val="superscript"/>
                  </w:rPr>
                  <w:t>3</w:t>
                </w:r>
                <w:r w:rsidRPr="00195C8F">
                  <w:rPr>
                    <w:sz w:val="16"/>
                    <w:szCs w:val="16"/>
                  </w:rPr>
                  <w:t>N</w:t>
                </w:r>
              </w:p>
            </w:tc>
          </w:tr>
          <w:tr w:rsidR="00195C8F" w:rsidRPr="00195C8F" w:rsidTr="00195C8F">
            <w:trPr>
              <w:trHeight w:val="20"/>
              <w:jc w:val="center"/>
            </w:trPr>
            <w:tc>
              <w:tcPr>
                <w:tcW w:w="607" w:type="pct"/>
                <w:tcBorders>
                  <w:top w:val="single" w:sz="4" w:space="0" w:color="auto"/>
                  <w:left w:val="single" w:sz="4" w:space="0" w:color="auto"/>
                  <w:bottom w:val="single" w:sz="4" w:space="0" w:color="auto"/>
                  <w:right w:val="single" w:sz="4" w:space="0" w:color="auto"/>
                </w:tcBorders>
                <w:vAlign w:val="center"/>
              </w:tcPr>
              <w:p w:rsidR="00195C8F" w:rsidRPr="00195C8F" w:rsidRDefault="00195C8F" w:rsidP="00195C8F">
                <w:pPr>
                  <w:spacing w:after="0" w:line="240" w:lineRule="auto"/>
                  <w:jc w:val="center"/>
                  <w:rPr>
                    <w:sz w:val="16"/>
                    <w:szCs w:val="16"/>
                    <w:highlight w:val="yellow"/>
                  </w:rPr>
                </w:pPr>
                <w:r w:rsidRPr="00195C8F">
                  <w:rPr>
                    <w:sz w:val="16"/>
                    <w:szCs w:val="16"/>
                  </w:rPr>
                  <w:t>Secundaria</w:t>
                </w:r>
              </w:p>
            </w:tc>
            <w:tc>
              <w:tcPr>
                <w:tcW w:w="1569" w:type="pct"/>
                <w:tcBorders>
                  <w:top w:val="single" w:sz="4" w:space="0" w:color="auto"/>
                  <w:left w:val="single" w:sz="4" w:space="0" w:color="auto"/>
                  <w:bottom w:val="single" w:sz="4" w:space="0" w:color="auto"/>
                  <w:right w:val="single" w:sz="4" w:space="0" w:color="auto"/>
                </w:tcBorders>
                <w:shd w:val="clear" w:color="auto" w:fill="auto"/>
                <w:vAlign w:val="center"/>
              </w:tcPr>
              <w:p w:rsidR="00195C8F" w:rsidRPr="00195C8F" w:rsidRDefault="00195C8F" w:rsidP="00195C8F">
                <w:pPr>
                  <w:spacing w:after="0" w:line="240" w:lineRule="auto"/>
                  <w:jc w:val="center"/>
                  <w:rPr>
                    <w:sz w:val="16"/>
                    <w:szCs w:val="16"/>
                  </w:rPr>
                </w:pPr>
                <w:r w:rsidRPr="00195C8F">
                  <w:rPr>
                    <w:sz w:val="16"/>
                    <w:szCs w:val="16"/>
                  </w:rPr>
                  <w:t>D.S. N° 22/2009, del Ministerio Secretaria General de la Presidencia de la República.</w:t>
                </w:r>
              </w:p>
            </w:tc>
            <w:tc>
              <w:tcPr>
                <w:tcW w:w="711" w:type="pct"/>
                <w:tcBorders>
                  <w:top w:val="single" w:sz="4" w:space="0" w:color="auto"/>
                  <w:left w:val="nil"/>
                  <w:bottom w:val="single" w:sz="4" w:space="0" w:color="auto"/>
                  <w:right w:val="single" w:sz="4" w:space="0" w:color="auto"/>
                </w:tcBorders>
                <w:shd w:val="clear" w:color="auto" w:fill="auto"/>
                <w:vAlign w:val="center"/>
              </w:tcPr>
              <w:p w:rsidR="00195C8F" w:rsidRPr="00195C8F" w:rsidRDefault="00195C8F" w:rsidP="00195C8F">
                <w:pPr>
                  <w:spacing w:after="0" w:line="240" w:lineRule="auto"/>
                  <w:jc w:val="center"/>
                  <w:rPr>
                    <w:sz w:val="16"/>
                    <w:szCs w:val="16"/>
                  </w:rPr>
                </w:pPr>
                <w:r w:rsidRPr="00195C8F">
                  <w:rPr>
                    <w:sz w:val="16"/>
                    <w:szCs w:val="16"/>
                  </w:rPr>
                  <w:t>SO</w:t>
                </w:r>
                <w:r w:rsidRPr="00195C8F">
                  <w:rPr>
                    <w:sz w:val="16"/>
                    <w:szCs w:val="16"/>
                    <w:vertAlign w:val="subscript"/>
                  </w:rPr>
                  <w:t>2</w:t>
                </w:r>
              </w:p>
            </w:tc>
            <w:tc>
              <w:tcPr>
                <w:tcW w:w="700" w:type="pct"/>
                <w:tcBorders>
                  <w:bottom w:val="single" w:sz="4" w:space="0" w:color="auto"/>
                  <w:right w:val="single" w:sz="4" w:space="0" w:color="auto"/>
                </w:tcBorders>
                <w:vAlign w:val="center"/>
              </w:tcPr>
              <w:p w:rsidR="00195C8F" w:rsidRPr="00195C8F" w:rsidRDefault="00195C8F" w:rsidP="00195C8F">
                <w:pPr>
                  <w:spacing w:after="0" w:line="240" w:lineRule="auto"/>
                  <w:jc w:val="center"/>
                  <w:rPr>
                    <w:sz w:val="16"/>
                    <w:szCs w:val="16"/>
                  </w:rPr>
                </w:pPr>
                <w:r w:rsidRPr="00195C8F">
                  <w:rPr>
                    <w:sz w:val="16"/>
                    <w:szCs w:val="16"/>
                  </w:rPr>
                  <w:t xml:space="preserve">382 ppbv </w:t>
                </w:r>
              </w:p>
              <w:p w:rsidR="00195C8F" w:rsidRPr="00195C8F" w:rsidRDefault="00195C8F" w:rsidP="00195C8F">
                <w:pPr>
                  <w:spacing w:after="0" w:line="240" w:lineRule="auto"/>
                  <w:jc w:val="center"/>
                  <w:rPr>
                    <w:sz w:val="16"/>
                    <w:szCs w:val="16"/>
                  </w:rPr>
                </w:pPr>
                <w:r w:rsidRPr="00195C8F">
                  <w:rPr>
                    <w:sz w:val="16"/>
                    <w:szCs w:val="16"/>
                  </w:rPr>
                  <w:t>(promedio del percentil 99,73 de 3 años)</w:t>
                </w:r>
              </w:p>
              <w:p w:rsidR="00195C8F" w:rsidRPr="00195C8F" w:rsidRDefault="00195C8F" w:rsidP="00195C8F">
                <w:pPr>
                  <w:spacing w:after="0" w:line="240" w:lineRule="auto"/>
                  <w:jc w:val="center"/>
                  <w:rPr>
                    <w:sz w:val="16"/>
                    <w:szCs w:val="16"/>
                  </w:rPr>
                </w:pPr>
                <w:r w:rsidRPr="00195C8F">
                  <w:rPr>
                    <w:sz w:val="16"/>
                    <w:szCs w:val="16"/>
                  </w:rPr>
                  <w:t xml:space="preserve">o </w:t>
                </w:r>
              </w:p>
              <w:p w:rsidR="00195C8F" w:rsidRPr="00195C8F" w:rsidRDefault="00195C8F" w:rsidP="00195C8F">
                <w:pPr>
                  <w:spacing w:after="0" w:line="240" w:lineRule="auto"/>
                  <w:jc w:val="center"/>
                  <w:rPr>
                    <w:sz w:val="16"/>
                    <w:szCs w:val="16"/>
                  </w:rPr>
                </w:pPr>
                <w:r w:rsidRPr="00195C8F">
                  <w:rPr>
                    <w:sz w:val="16"/>
                    <w:szCs w:val="16"/>
                  </w:rPr>
                  <w:t xml:space="preserve">764 ppbv </w:t>
                </w:r>
              </w:p>
              <w:p w:rsidR="00195C8F" w:rsidRPr="00195C8F" w:rsidRDefault="00195C8F" w:rsidP="00195C8F">
                <w:pPr>
                  <w:spacing w:after="0" w:line="240" w:lineRule="auto"/>
                  <w:jc w:val="center"/>
                  <w:rPr>
                    <w:sz w:val="16"/>
                    <w:szCs w:val="16"/>
                  </w:rPr>
                </w:pPr>
                <w:r w:rsidRPr="00195C8F">
                  <w:rPr>
                    <w:sz w:val="16"/>
                    <w:szCs w:val="16"/>
                  </w:rPr>
                  <w:t xml:space="preserve">(percentil 99,73 durante un año) </w:t>
                </w:r>
              </w:p>
            </w:tc>
            <w:tc>
              <w:tcPr>
                <w:tcW w:w="700" w:type="pct"/>
                <w:tcBorders>
                  <w:left w:val="single" w:sz="4" w:space="0" w:color="auto"/>
                  <w:bottom w:val="single" w:sz="4" w:space="0" w:color="auto"/>
                  <w:right w:val="single" w:sz="4" w:space="0" w:color="auto"/>
                </w:tcBorders>
                <w:vAlign w:val="center"/>
              </w:tcPr>
              <w:p w:rsidR="00195C8F" w:rsidRPr="00195C8F" w:rsidRDefault="00195C8F" w:rsidP="00195C8F">
                <w:pPr>
                  <w:spacing w:after="0" w:line="240" w:lineRule="auto"/>
                  <w:jc w:val="center"/>
                  <w:rPr>
                    <w:sz w:val="16"/>
                    <w:szCs w:val="16"/>
                  </w:rPr>
                </w:pPr>
                <w:r w:rsidRPr="00195C8F">
                  <w:rPr>
                    <w:sz w:val="16"/>
                    <w:szCs w:val="16"/>
                  </w:rPr>
                  <w:t xml:space="preserve">140 ppbv </w:t>
                </w:r>
              </w:p>
              <w:p w:rsidR="00195C8F" w:rsidRPr="00195C8F" w:rsidRDefault="00195C8F" w:rsidP="00195C8F">
                <w:pPr>
                  <w:spacing w:after="0" w:line="240" w:lineRule="auto"/>
                  <w:jc w:val="center"/>
                  <w:rPr>
                    <w:sz w:val="16"/>
                    <w:szCs w:val="16"/>
                  </w:rPr>
                </w:pPr>
                <w:r w:rsidRPr="00195C8F">
                  <w:rPr>
                    <w:sz w:val="16"/>
                    <w:szCs w:val="16"/>
                  </w:rPr>
                  <w:t>(promedio del percentil 99,7 de 3 años)</w:t>
                </w:r>
              </w:p>
              <w:p w:rsidR="00195C8F" w:rsidRPr="00195C8F" w:rsidRDefault="00195C8F" w:rsidP="00195C8F">
                <w:pPr>
                  <w:spacing w:after="0" w:line="240" w:lineRule="auto"/>
                  <w:jc w:val="center"/>
                  <w:rPr>
                    <w:sz w:val="16"/>
                    <w:szCs w:val="16"/>
                  </w:rPr>
                </w:pPr>
                <w:r w:rsidRPr="00195C8F">
                  <w:rPr>
                    <w:sz w:val="16"/>
                    <w:szCs w:val="16"/>
                  </w:rPr>
                  <w:t xml:space="preserve">o </w:t>
                </w:r>
              </w:p>
              <w:p w:rsidR="00195C8F" w:rsidRPr="00195C8F" w:rsidRDefault="00195C8F" w:rsidP="00195C8F">
                <w:pPr>
                  <w:spacing w:after="0" w:line="240" w:lineRule="auto"/>
                  <w:jc w:val="center"/>
                  <w:rPr>
                    <w:sz w:val="16"/>
                    <w:szCs w:val="16"/>
                  </w:rPr>
                </w:pPr>
                <w:r w:rsidRPr="00195C8F">
                  <w:rPr>
                    <w:sz w:val="16"/>
                    <w:szCs w:val="16"/>
                  </w:rPr>
                  <w:t xml:space="preserve">280 ppbv </w:t>
                </w:r>
              </w:p>
              <w:p w:rsidR="00195C8F" w:rsidRPr="00195C8F" w:rsidRDefault="00195C8F" w:rsidP="00195C8F">
                <w:pPr>
                  <w:spacing w:after="0" w:line="240" w:lineRule="auto"/>
                  <w:jc w:val="center"/>
                  <w:rPr>
                    <w:sz w:val="16"/>
                    <w:szCs w:val="16"/>
                  </w:rPr>
                </w:pPr>
                <w:r w:rsidRPr="00195C8F">
                  <w:rPr>
                    <w:sz w:val="16"/>
                    <w:szCs w:val="16"/>
                  </w:rPr>
                  <w:t>(percentil 99,7 durante un año)</w:t>
                </w:r>
              </w:p>
            </w:tc>
            <w:tc>
              <w:tcPr>
                <w:tcW w:w="713" w:type="pct"/>
                <w:tcBorders>
                  <w:left w:val="single" w:sz="4" w:space="0" w:color="auto"/>
                  <w:bottom w:val="single" w:sz="4" w:space="0" w:color="auto"/>
                  <w:right w:val="single" w:sz="4" w:space="0" w:color="auto"/>
                </w:tcBorders>
                <w:vAlign w:val="center"/>
              </w:tcPr>
              <w:p w:rsidR="00195C8F" w:rsidRPr="00195C8F" w:rsidRDefault="00195C8F" w:rsidP="00195C8F">
                <w:pPr>
                  <w:spacing w:after="0" w:line="240" w:lineRule="auto"/>
                  <w:jc w:val="center"/>
                  <w:rPr>
                    <w:sz w:val="16"/>
                    <w:szCs w:val="16"/>
                  </w:rPr>
                </w:pPr>
                <w:r w:rsidRPr="00195C8F">
                  <w:rPr>
                    <w:sz w:val="16"/>
                    <w:szCs w:val="16"/>
                  </w:rPr>
                  <w:t xml:space="preserve">31 ppbv </w:t>
                </w:r>
              </w:p>
              <w:p w:rsidR="00195C8F" w:rsidRPr="00195C8F" w:rsidRDefault="00195C8F" w:rsidP="00195C8F">
                <w:pPr>
                  <w:spacing w:after="0" w:line="240" w:lineRule="auto"/>
                  <w:jc w:val="center"/>
                  <w:rPr>
                    <w:sz w:val="16"/>
                    <w:szCs w:val="16"/>
                  </w:rPr>
                </w:pPr>
                <w:r w:rsidRPr="00195C8F">
                  <w:rPr>
                    <w:sz w:val="16"/>
                    <w:szCs w:val="16"/>
                  </w:rPr>
                  <w:t>(promedio trianual)</w:t>
                </w:r>
              </w:p>
              <w:p w:rsidR="00195C8F" w:rsidRPr="00195C8F" w:rsidRDefault="00195C8F" w:rsidP="00195C8F">
                <w:pPr>
                  <w:spacing w:after="0" w:line="240" w:lineRule="auto"/>
                  <w:jc w:val="center"/>
                  <w:rPr>
                    <w:sz w:val="16"/>
                    <w:szCs w:val="16"/>
                  </w:rPr>
                </w:pPr>
                <w:r w:rsidRPr="00195C8F">
                  <w:rPr>
                    <w:sz w:val="16"/>
                    <w:szCs w:val="16"/>
                  </w:rPr>
                  <w:t xml:space="preserve">o </w:t>
                </w:r>
              </w:p>
              <w:p w:rsidR="00195C8F" w:rsidRPr="00195C8F" w:rsidRDefault="00195C8F" w:rsidP="00195C8F">
                <w:pPr>
                  <w:spacing w:after="0" w:line="240" w:lineRule="auto"/>
                  <w:jc w:val="center"/>
                  <w:rPr>
                    <w:sz w:val="16"/>
                    <w:szCs w:val="16"/>
                  </w:rPr>
                </w:pPr>
                <w:r w:rsidRPr="00195C8F">
                  <w:rPr>
                    <w:sz w:val="16"/>
                    <w:szCs w:val="16"/>
                  </w:rPr>
                  <w:t xml:space="preserve">62 ppbv </w:t>
                </w:r>
              </w:p>
              <w:p w:rsidR="00195C8F" w:rsidRPr="00195C8F" w:rsidRDefault="00195C8F" w:rsidP="00195C8F">
                <w:pPr>
                  <w:spacing w:after="0" w:line="240" w:lineRule="auto"/>
                  <w:jc w:val="center"/>
                  <w:rPr>
                    <w:sz w:val="16"/>
                    <w:szCs w:val="16"/>
                  </w:rPr>
                </w:pPr>
                <w:r w:rsidRPr="00195C8F">
                  <w:rPr>
                    <w:sz w:val="16"/>
                    <w:szCs w:val="16"/>
                  </w:rPr>
                  <w:t>(promedio anual)</w:t>
                </w:r>
              </w:p>
            </w:tc>
          </w:tr>
        </w:tbl>
        <w:p w:rsidR="00E030DA" w:rsidRPr="00363911" w:rsidRDefault="00E030DA" w:rsidP="00E030DA">
          <w:pPr>
            <w:pStyle w:val="Ttulo1"/>
          </w:pPr>
          <w:bookmarkStart w:id="19" w:name="_Toc436226385"/>
          <w:bookmarkStart w:id="20" w:name="_Toc532563869"/>
          <w:r w:rsidRPr="00363911">
            <w:t>EVALUACIÓN DE VALIDEZ DE LOS DATOS</w:t>
          </w:r>
          <w:bookmarkEnd w:id="19"/>
          <w:bookmarkEnd w:id="20"/>
        </w:p>
        <w:p w:rsidR="00E030DA" w:rsidRPr="00CF1892" w:rsidRDefault="00E030DA" w:rsidP="00E030DA">
          <w:pPr>
            <w:jc w:val="both"/>
          </w:pPr>
          <w:r w:rsidRPr="00C47AF6">
            <w:t xml:space="preserve">Los datos para los años </w:t>
          </w:r>
          <w:r w:rsidR="000F0D93" w:rsidRPr="00C47AF6">
            <w:t>201</w:t>
          </w:r>
          <w:r w:rsidR="00891B2A">
            <w:t>5</w:t>
          </w:r>
          <w:r w:rsidR="000F0D93" w:rsidRPr="00C47AF6">
            <w:t>, 201</w:t>
          </w:r>
          <w:r w:rsidR="00891B2A">
            <w:t>6</w:t>
          </w:r>
          <w:r w:rsidR="000F0D93" w:rsidRPr="00C47AF6">
            <w:t xml:space="preserve"> y 201</w:t>
          </w:r>
          <w:r w:rsidR="00891B2A">
            <w:t>7</w:t>
          </w:r>
          <w:r w:rsidR="000F0D93" w:rsidRPr="00C47AF6">
            <w:t xml:space="preserve"> </w:t>
          </w:r>
          <w:r w:rsidRPr="00C47AF6">
            <w:t>fueron solicitados a ENAMI</w:t>
          </w:r>
          <w:r w:rsidR="00710FD4" w:rsidRPr="00C47AF6">
            <w:t>,</w:t>
          </w:r>
          <w:r w:rsidRPr="00C47AF6">
            <w:t xml:space="preserve"> titular de la Red Fundición Hernán Videla Lira, la Re</w:t>
          </w:r>
          <w:r w:rsidR="00FE5866" w:rsidRPr="00C47AF6">
            <w:t>solución Exenta N° 410 de 2015</w:t>
          </w:r>
          <w:r w:rsidR="009F5349">
            <w:t xml:space="preserve"> y la Resolución Exenta N° 500 de 2017</w:t>
          </w:r>
          <w:r w:rsidR="00FE5866" w:rsidRPr="00C47AF6">
            <w:t>.</w:t>
          </w:r>
          <w:r w:rsidR="0049059E" w:rsidRPr="00C47AF6">
            <w:t xml:space="preserve"> </w:t>
          </w:r>
          <w:r w:rsidR="00BE1482">
            <w:t>L</w:t>
          </w:r>
          <w:r w:rsidRPr="00C47AF6">
            <w:t>a información de calidad del aire</w:t>
          </w:r>
          <w:r w:rsidR="0024327C">
            <w:t>,</w:t>
          </w:r>
          <w:r w:rsidRPr="00C47AF6">
            <w:t xml:space="preserve"> remitida </w:t>
          </w:r>
          <w:r w:rsidR="0024327C">
            <w:t xml:space="preserve">por el titular de acuerdo a los requerimientos mencionados, </w:t>
          </w:r>
          <w:r w:rsidR="00BE1482" w:rsidRPr="00C47AF6">
            <w:t>cont</w:t>
          </w:r>
          <w:r w:rsidR="00BE1482">
            <w:t>iene</w:t>
          </w:r>
          <w:r w:rsidR="00BE1482" w:rsidRPr="00C47AF6">
            <w:t xml:space="preserve"> </w:t>
          </w:r>
          <w:r w:rsidRPr="00C47AF6">
            <w:t>los datos crudos, datos validados y códigos de invalidación, en promedios horarios para SO</w:t>
          </w:r>
          <w:r w:rsidRPr="00F874BC">
            <w:rPr>
              <w:vertAlign w:val="subscript"/>
            </w:rPr>
            <w:t>2</w:t>
          </w:r>
          <w:r w:rsidR="002E561F" w:rsidRPr="00C47AF6">
            <w:t xml:space="preserve">, </w:t>
          </w:r>
          <w:r w:rsidRPr="00C47AF6">
            <w:t>diario para material particulado (MP10)</w:t>
          </w:r>
          <w:r w:rsidR="002E561F" w:rsidRPr="00C47AF6">
            <w:t xml:space="preserve"> y concentraciones de plomo correspondiente a cada filtro de MP10</w:t>
          </w:r>
          <w:r w:rsidRPr="00C47AF6">
            <w:t xml:space="preserve">. Los datos se reportaron de acuerdo al formato establecido por la SMA, el cual incluye los códigos de invalidación </w:t>
          </w:r>
          <w:r w:rsidR="0024327C">
            <w:t>definidos</w:t>
          </w:r>
          <w:r w:rsidRPr="00C47AF6">
            <w:t xml:space="preserve"> en el D.S. N° 61/2008, modificado por el D.S. N° 30/2009, del MINSAL.</w:t>
          </w:r>
        </w:p>
        <w:p w:rsidR="00E030DA" w:rsidRPr="00CF1892" w:rsidRDefault="00E030DA" w:rsidP="00E030DA">
          <w:pPr>
            <w:jc w:val="both"/>
          </w:pPr>
          <w:r w:rsidRPr="00CF1892">
            <w:t>Los datos evaluados de MP10</w:t>
          </w:r>
          <w:r w:rsidR="002E561F">
            <w:t xml:space="preserve">, </w:t>
          </w:r>
          <w:r w:rsidR="00302368">
            <w:t>plomo (</w:t>
          </w:r>
          <w:r w:rsidR="002E561F">
            <w:t>Pb</w:t>
          </w:r>
          <w:r w:rsidR="00302368">
            <w:t>)</w:t>
          </w:r>
          <w:r w:rsidRPr="00CF1892">
            <w:t xml:space="preserve"> y </w:t>
          </w:r>
          <w:r w:rsidR="00574E37">
            <w:t>dióxido de azufre (</w:t>
          </w:r>
          <w:r w:rsidRPr="00CF1892">
            <w:t>SO</w:t>
          </w:r>
          <w:r w:rsidRPr="00F874BC">
            <w:rPr>
              <w:vertAlign w:val="subscript"/>
            </w:rPr>
            <w:t>2</w:t>
          </w:r>
          <w:r w:rsidR="00574E37">
            <w:t>)</w:t>
          </w:r>
          <w:r w:rsidRPr="00CF1892">
            <w:t>, corresponde a las mediciones realizadas en las estaciones declaradas con representatividad poblacional para material particulado, gases y recursos naturales, indicadas en el punto</w:t>
          </w:r>
          <w:r w:rsidR="004C6FA4">
            <w:t xml:space="preserve"> </w:t>
          </w:r>
          <w:r w:rsidR="004C6FA4">
            <w:fldChar w:fldCharType="begin"/>
          </w:r>
          <w:r w:rsidR="004C6FA4">
            <w:instrText xml:space="preserve"> REF _Ref436294328 \r \h </w:instrText>
          </w:r>
          <w:r w:rsidR="00F874BC">
            <w:instrText xml:space="preserve"> \* MERGEFORMAT </w:instrText>
          </w:r>
          <w:r w:rsidR="004C6FA4">
            <w:fldChar w:fldCharType="separate"/>
          </w:r>
          <w:r w:rsidR="00117550">
            <w:t>5.1</w:t>
          </w:r>
          <w:r w:rsidR="004C6FA4">
            <w:fldChar w:fldCharType="end"/>
          </w:r>
          <w:r w:rsidR="004C6FA4">
            <w:t xml:space="preserve"> </w:t>
          </w:r>
          <w:r w:rsidRPr="00CF1892">
            <w:t>de este documento.</w:t>
          </w:r>
        </w:p>
        <w:p w:rsidR="00E030DA" w:rsidRPr="00363911" w:rsidRDefault="00E030DA" w:rsidP="00311F3B">
          <w:pPr>
            <w:pStyle w:val="Ttulo2"/>
          </w:pPr>
          <w:bookmarkStart w:id="21" w:name="_Toc436226386"/>
          <w:bookmarkStart w:id="22" w:name="_Ref436294328"/>
          <w:bookmarkStart w:id="23" w:name="_Toc532563870"/>
          <w:r w:rsidRPr="00363911">
            <w:t>Estaciones declaradas como</w:t>
          </w:r>
          <w:r>
            <w:t xml:space="preserve"> EMRP-MP10, EMRPG</w:t>
          </w:r>
          <w:r w:rsidRPr="00363911">
            <w:t xml:space="preserve"> y</w:t>
          </w:r>
          <w:r>
            <w:t xml:space="preserve"> EMRRN</w:t>
          </w:r>
          <w:bookmarkEnd w:id="21"/>
          <w:bookmarkEnd w:id="22"/>
          <w:bookmarkEnd w:id="23"/>
        </w:p>
        <w:p w:rsidR="00E030DA" w:rsidRDefault="00E030DA" w:rsidP="00E030DA">
          <w:pPr>
            <w:jc w:val="both"/>
          </w:pPr>
          <w:r w:rsidRPr="00CF1892">
            <w:t xml:space="preserve">En la </w:t>
          </w:r>
          <w:r w:rsidR="004C6FA4">
            <w:fldChar w:fldCharType="begin"/>
          </w:r>
          <w:r w:rsidR="004C6FA4">
            <w:instrText xml:space="preserve"> REF _Ref436294280 \h </w:instrText>
          </w:r>
          <w:r w:rsidR="00F874BC">
            <w:instrText xml:space="preserve"> \* MERGEFORMAT </w:instrText>
          </w:r>
          <w:r w:rsidR="004C6FA4">
            <w:fldChar w:fldCharType="separate"/>
          </w:r>
          <w:r w:rsidR="00117550" w:rsidRPr="00363911">
            <w:t xml:space="preserve">Tabla </w:t>
          </w:r>
          <w:r w:rsidR="00117550">
            <w:t>2</w:t>
          </w:r>
          <w:r w:rsidR="004C6FA4">
            <w:fldChar w:fldCharType="end"/>
          </w:r>
          <w:r w:rsidR="004C6FA4">
            <w:t xml:space="preserve"> </w:t>
          </w:r>
          <w:r w:rsidRPr="00CF1892">
            <w:t xml:space="preserve">se describen las estaciones </w:t>
          </w:r>
          <w:r>
            <w:t xml:space="preserve">de la </w:t>
          </w:r>
          <w:r w:rsidRPr="00CF1892">
            <w:t>Red Fundición Hernán Videla Lira, y sus respectivas resoluciones que las califican como estación de monitoreo con representatividad poblacional para material particulado (MP10), representatividad poblacional para gases (SO</w:t>
          </w:r>
          <w:r w:rsidRPr="00F874BC">
            <w:rPr>
              <w:vertAlign w:val="subscript"/>
            </w:rPr>
            <w:t>2</w:t>
          </w:r>
          <w:r w:rsidR="00EF4339">
            <w:t xml:space="preserve">) y/o </w:t>
          </w:r>
          <w:r w:rsidRPr="00CF1892">
            <w:t>representatividad para recursos naturales.</w:t>
          </w:r>
        </w:p>
        <w:p w:rsidR="00BE1482" w:rsidRPr="00363911" w:rsidRDefault="00BE1482" w:rsidP="00E030DA">
          <w:pPr>
            <w:jc w:val="both"/>
          </w:pPr>
        </w:p>
        <w:p w:rsidR="00E030DA" w:rsidRPr="00500491" w:rsidRDefault="00E030DA" w:rsidP="00E030DA">
          <w:pPr>
            <w:pStyle w:val="Descripcin"/>
            <w:spacing w:after="120"/>
          </w:pPr>
          <w:bookmarkStart w:id="24" w:name="_Ref436294280"/>
          <w:r w:rsidRPr="00363911">
            <w:lastRenderedPageBreak/>
            <w:t xml:space="preserve">Tabla </w:t>
          </w:r>
          <w:r w:rsidR="00A47242">
            <w:fldChar w:fldCharType="begin"/>
          </w:r>
          <w:r w:rsidR="00A47242">
            <w:instrText xml:space="preserve"> SEQ Tabla \* ARABIC </w:instrText>
          </w:r>
          <w:r w:rsidR="00A47242">
            <w:fldChar w:fldCharType="separate"/>
          </w:r>
          <w:r w:rsidR="00117550">
            <w:rPr>
              <w:noProof/>
            </w:rPr>
            <w:t>2</w:t>
          </w:r>
          <w:r w:rsidR="00A47242">
            <w:rPr>
              <w:noProof/>
            </w:rPr>
            <w:fldChar w:fldCharType="end"/>
          </w:r>
          <w:bookmarkEnd w:id="24"/>
          <w:r>
            <w:t xml:space="preserve"> Estaciones declaradas como EMRP-MP10, EMRPG y EMRRN</w:t>
          </w:r>
        </w:p>
        <w:tbl>
          <w:tblPr>
            <w:tblW w:w="5000" w:type="pct"/>
            <w:jc w:val="center"/>
            <w:tblCellMar>
              <w:left w:w="70" w:type="dxa"/>
              <w:right w:w="70" w:type="dxa"/>
            </w:tblCellMar>
            <w:tblLook w:val="04A0" w:firstRow="1" w:lastRow="0" w:firstColumn="1" w:lastColumn="0" w:noHBand="0" w:noVBand="1"/>
          </w:tblPr>
          <w:tblGrid>
            <w:gridCol w:w="1237"/>
            <w:gridCol w:w="2623"/>
            <w:gridCol w:w="2434"/>
            <w:gridCol w:w="2536"/>
          </w:tblGrid>
          <w:tr w:rsidR="00E030DA" w:rsidRPr="00517AA4" w:rsidTr="00517AA4">
            <w:trPr>
              <w:trHeight w:val="520"/>
              <w:tblHeader/>
              <w:jc w:val="center"/>
            </w:trPr>
            <w:tc>
              <w:tcPr>
                <w:tcW w:w="7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517AA4" w:rsidRDefault="00E030DA" w:rsidP="002B2BDE">
                <w:pPr>
                  <w:spacing w:before="120" w:after="120" w:line="240" w:lineRule="auto"/>
                  <w:jc w:val="center"/>
                  <w:rPr>
                    <w:b/>
                    <w:bCs/>
                    <w:color w:val="000000"/>
                    <w:sz w:val="18"/>
                    <w:szCs w:val="16"/>
                  </w:rPr>
                </w:pPr>
                <w:r w:rsidRPr="00517AA4">
                  <w:rPr>
                    <w:b/>
                    <w:bCs/>
                    <w:color w:val="000000"/>
                    <w:sz w:val="18"/>
                    <w:szCs w:val="16"/>
                  </w:rPr>
                  <w:t>Estación de Monitoreo</w:t>
                </w:r>
              </w:p>
            </w:tc>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517AA4" w:rsidRDefault="00E030DA" w:rsidP="002B2BDE">
                <w:pPr>
                  <w:spacing w:before="120" w:after="120" w:line="240" w:lineRule="auto"/>
                  <w:jc w:val="center"/>
                  <w:rPr>
                    <w:b/>
                    <w:bCs/>
                    <w:color w:val="000000"/>
                    <w:sz w:val="18"/>
                    <w:szCs w:val="16"/>
                  </w:rPr>
                </w:pPr>
                <w:r w:rsidRPr="00517AA4">
                  <w:rPr>
                    <w:b/>
                    <w:bCs/>
                    <w:color w:val="000000"/>
                    <w:sz w:val="18"/>
                    <w:szCs w:val="16"/>
                  </w:rPr>
                  <w:t xml:space="preserve">Resolución que otorga EMRP para </w:t>
                </w:r>
                <w:r w:rsidRPr="00517AA4">
                  <w:rPr>
                    <w:b/>
                    <w:sz w:val="18"/>
                    <w:szCs w:val="16"/>
                  </w:rPr>
                  <w:t>MP10</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517AA4" w:rsidRDefault="00E030DA" w:rsidP="002B2BDE">
                <w:pPr>
                  <w:spacing w:before="120" w:after="120" w:line="240" w:lineRule="auto"/>
                  <w:jc w:val="center"/>
                  <w:rPr>
                    <w:b/>
                    <w:bCs/>
                    <w:color w:val="000000"/>
                    <w:sz w:val="18"/>
                    <w:szCs w:val="16"/>
                  </w:rPr>
                </w:pPr>
                <w:r w:rsidRPr="00517AA4">
                  <w:rPr>
                    <w:b/>
                    <w:bCs/>
                    <w:color w:val="000000"/>
                    <w:sz w:val="18"/>
                    <w:szCs w:val="16"/>
                  </w:rPr>
                  <w:t>Resolución que otorga EMRP</w:t>
                </w:r>
                <w:r w:rsidR="00FE5866" w:rsidRPr="00517AA4">
                  <w:rPr>
                    <w:b/>
                    <w:bCs/>
                    <w:color w:val="000000"/>
                    <w:sz w:val="18"/>
                    <w:szCs w:val="16"/>
                  </w:rPr>
                  <w:t>G</w:t>
                </w:r>
                <w:r w:rsidRPr="00517AA4">
                  <w:rPr>
                    <w:b/>
                    <w:bCs/>
                    <w:color w:val="000000"/>
                    <w:sz w:val="18"/>
                    <w:szCs w:val="16"/>
                  </w:rPr>
                  <w:t xml:space="preserve"> para </w:t>
                </w:r>
                <w:r w:rsidRPr="00517AA4">
                  <w:rPr>
                    <w:b/>
                    <w:sz w:val="18"/>
                    <w:szCs w:val="16"/>
                  </w:rPr>
                  <w:t>SO</w:t>
                </w:r>
                <w:r w:rsidRPr="00517AA4">
                  <w:rPr>
                    <w:b/>
                    <w:sz w:val="18"/>
                    <w:szCs w:val="16"/>
                    <w:vertAlign w:val="subscript"/>
                  </w:rPr>
                  <w:t>2</w:t>
                </w:r>
              </w:p>
            </w:tc>
            <w:tc>
              <w:tcPr>
                <w:tcW w:w="14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030DA" w:rsidRPr="00517AA4" w:rsidRDefault="00E030DA" w:rsidP="007F3E13">
                <w:pPr>
                  <w:spacing w:before="120" w:after="0" w:line="240" w:lineRule="auto"/>
                  <w:jc w:val="center"/>
                  <w:rPr>
                    <w:b/>
                    <w:bCs/>
                    <w:color w:val="000000"/>
                    <w:sz w:val="18"/>
                    <w:szCs w:val="16"/>
                  </w:rPr>
                </w:pPr>
                <w:r w:rsidRPr="00517AA4">
                  <w:rPr>
                    <w:b/>
                    <w:bCs/>
                    <w:color w:val="000000"/>
                    <w:sz w:val="18"/>
                    <w:szCs w:val="16"/>
                  </w:rPr>
                  <w:t>Resolución que otorga EMRRN</w:t>
                </w:r>
                <w:r w:rsidR="007F3E13">
                  <w:rPr>
                    <w:b/>
                    <w:bCs/>
                    <w:color w:val="000000"/>
                    <w:sz w:val="18"/>
                    <w:szCs w:val="16"/>
                  </w:rPr>
                  <w:t xml:space="preserve"> para </w:t>
                </w:r>
                <w:r w:rsidRPr="00517AA4">
                  <w:rPr>
                    <w:b/>
                    <w:bCs/>
                    <w:color w:val="000000"/>
                    <w:sz w:val="18"/>
                    <w:szCs w:val="16"/>
                  </w:rPr>
                  <w:t>SO</w:t>
                </w:r>
                <w:r w:rsidRPr="00517AA4">
                  <w:rPr>
                    <w:b/>
                    <w:bCs/>
                    <w:color w:val="000000"/>
                    <w:sz w:val="18"/>
                    <w:szCs w:val="16"/>
                    <w:vertAlign w:val="subscript"/>
                  </w:rPr>
                  <w:t>2</w:t>
                </w:r>
              </w:p>
            </w:tc>
          </w:tr>
          <w:tr w:rsidR="00E030DA" w:rsidRPr="00517AA4" w:rsidTr="00DE58B2">
            <w:trPr>
              <w:trHeight w:val="920"/>
              <w:jc w:val="center"/>
            </w:trPr>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rsidR="00E030DA" w:rsidRPr="00517AA4" w:rsidRDefault="00E030DA" w:rsidP="00FE5866">
                <w:pPr>
                  <w:spacing w:after="0" w:line="240" w:lineRule="auto"/>
                  <w:jc w:val="center"/>
                  <w:rPr>
                    <w:b/>
                    <w:bCs/>
                    <w:color w:val="000000"/>
                    <w:sz w:val="18"/>
                    <w:szCs w:val="16"/>
                  </w:rPr>
                </w:pPr>
                <w:r w:rsidRPr="00517AA4">
                  <w:rPr>
                    <w:color w:val="000000"/>
                    <w:sz w:val="18"/>
                    <w:szCs w:val="16"/>
                  </w:rPr>
                  <w:t>Copiapó</w:t>
                </w:r>
              </w:p>
            </w:tc>
            <w:tc>
              <w:tcPr>
                <w:tcW w:w="1485" w:type="pct"/>
                <w:tcBorders>
                  <w:top w:val="single" w:sz="4" w:space="0" w:color="auto"/>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sz w:val="18"/>
                    <w:szCs w:val="16"/>
                  </w:rPr>
                </w:pPr>
                <w:r w:rsidRPr="00517AA4">
                  <w:rPr>
                    <w:color w:val="000000"/>
                    <w:sz w:val="18"/>
                    <w:szCs w:val="16"/>
                  </w:rPr>
                  <w:t>Res. N° 545, del 23 de Abril 2003 de Servicio de Salud Atacama</w:t>
                </w:r>
              </w:p>
            </w:tc>
            <w:tc>
              <w:tcPr>
                <w:tcW w:w="1378" w:type="pct"/>
                <w:tcBorders>
                  <w:top w:val="single" w:sz="4" w:space="0" w:color="auto"/>
                  <w:left w:val="single" w:sz="4" w:space="0" w:color="auto"/>
                  <w:bottom w:val="single" w:sz="4" w:space="0" w:color="auto"/>
                  <w:right w:val="single" w:sz="4" w:space="0" w:color="auto"/>
                </w:tcBorders>
                <w:vAlign w:val="center"/>
              </w:tcPr>
              <w:p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Servicio de Salud Atacama</w:t>
                </w:r>
                <w:r w:rsidR="00726D2F" w:rsidRPr="00517AA4">
                  <w:rPr>
                    <w:color w:val="000000"/>
                    <w:sz w:val="18"/>
                    <w:szCs w:val="16"/>
                  </w:rPr>
                  <w:t>.</w:t>
                </w:r>
              </w:p>
            </w:tc>
            <w:tc>
              <w:tcPr>
                <w:tcW w:w="1436" w:type="pct"/>
                <w:tcBorders>
                  <w:top w:val="single" w:sz="4" w:space="0" w:color="auto"/>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rsidTr="00DE58B2">
            <w:trPr>
              <w:trHeight w:val="816"/>
              <w:jc w:val="center"/>
            </w:trPr>
            <w:tc>
              <w:tcPr>
                <w:tcW w:w="700" w:type="pct"/>
                <w:tcBorders>
                  <w:top w:val="nil"/>
                  <w:left w:val="single" w:sz="4" w:space="0" w:color="auto"/>
                  <w:bottom w:val="single" w:sz="4" w:space="0" w:color="auto"/>
                  <w:right w:val="single" w:sz="4" w:space="0" w:color="auto"/>
                </w:tcBorders>
                <w:shd w:val="clear" w:color="auto" w:fill="auto"/>
                <w:vAlign w:val="center"/>
              </w:tcPr>
              <w:p w:rsidR="00E030DA" w:rsidRPr="00517AA4" w:rsidRDefault="00E030DA" w:rsidP="00FE5866">
                <w:pPr>
                  <w:spacing w:after="0" w:line="240" w:lineRule="auto"/>
                  <w:jc w:val="center"/>
                  <w:rPr>
                    <w:b/>
                    <w:bCs/>
                    <w:color w:val="000000"/>
                    <w:sz w:val="18"/>
                    <w:szCs w:val="16"/>
                  </w:rPr>
                </w:pPr>
                <w:r w:rsidRPr="00517AA4">
                  <w:rPr>
                    <w:color w:val="000000"/>
                    <w:sz w:val="18"/>
                    <w:szCs w:val="16"/>
                  </w:rPr>
                  <w:t>Los Volcanes</w:t>
                </w:r>
              </w:p>
            </w:tc>
            <w:tc>
              <w:tcPr>
                <w:tcW w:w="1485" w:type="pct"/>
                <w:tcBorders>
                  <w:top w:val="single" w:sz="4" w:space="0" w:color="auto"/>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sz w:val="18"/>
                    <w:szCs w:val="16"/>
                  </w:rPr>
                </w:pPr>
                <w:r w:rsidRPr="00517AA4">
                  <w:rPr>
                    <w:color w:val="000000"/>
                    <w:sz w:val="18"/>
                    <w:szCs w:val="16"/>
                  </w:rPr>
                  <w:t>No posee</w:t>
                </w:r>
              </w:p>
            </w:tc>
            <w:tc>
              <w:tcPr>
                <w:tcW w:w="1378" w:type="pct"/>
                <w:tcBorders>
                  <w:top w:val="single" w:sz="4" w:space="0" w:color="auto"/>
                  <w:left w:val="single" w:sz="4" w:space="0" w:color="auto"/>
                  <w:bottom w:val="single" w:sz="4" w:space="0" w:color="auto"/>
                  <w:right w:val="single" w:sz="4" w:space="0" w:color="auto"/>
                </w:tcBorders>
                <w:vAlign w:val="center"/>
              </w:tcPr>
              <w:p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Servicio de Salud Atacama</w:t>
                </w:r>
                <w:r w:rsidR="00726D2F" w:rsidRPr="00517AA4">
                  <w:rPr>
                    <w:color w:val="000000"/>
                    <w:sz w:val="18"/>
                    <w:szCs w:val="16"/>
                  </w:rPr>
                  <w:t>.</w:t>
                </w:r>
              </w:p>
            </w:tc>
            <w:tc>
              <w:tcPr>
                <w:tcW w:w="1436" w:type="pct"/>
                <w:tcBorders>
                  <w:top w:val="single" w:sz="4" w:space="0" w:color="auto"/>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rsidTr="00DE58B2">
            <w:trPr>
              <w:trHeight w:val="860"/>
              <w:jc w:val="center"/>
            </w:trPr>
            <w:tc>
              <w:tcPr>
                <w:tcW w:w="700" w:type="pct"/>
                <w:tcBorders>
                  <w:top w:val="nil"/>
                  <w:left w:val="single" w:sz="4" w:space="0" w:color="auto"/>
                  <w:bottom w:val="single" w:sz="4" w:space="0" w:color="auto"/>
                  <w:right w:val="single" w:sz="4" w:space="0" w:color="auto"/>
                </w:tcBorders>
                <w:shd w:val="clear" w:color="auto" w:fill="auto"/>
                <w:vAlign w:val="center"/>
              </w:tcPr>
              <w:p w:rsidR="00E030DA" w:rsidRPr="00517AA4" w:rsidRDefault="00E030DA" w:rsidP="00FE5866">
                <w:pPr>
                  <w:spacing w:after="0" w:line="240" w:lineRule="auto"/>
                  <w:jc w:val="center"/>
                  <w:rPr>
                    <w:b/>
                    <w:bCs/>
                    <w:color w:val="000000"/>
                    <w:sz w:val="18"/>
                    <w:szCs w:val="16"/>
                  </w:rPr>
                </w:pPr>
                <w:r w:rsidRPr="00517AA4">
                  <w:rPr>
                    <w:color w:val="000000"/>
                    <w:sz w:val="18"/>
                    <w:szCs w:val="16"/>
                  </w:rPr>
                  <w:t>San Fernando</w:t>
                </w:r>
              </w:p>
            </w:tc>
            <w:tc>
              <w:tcPr>
                <w:tcW w:w="1485" w:type="pct"/>
                <w:tcBorders>
                  <w:top w:val="nil"/>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sz w:val="18"/>
                    <w:szCs w:val="16"/>
                  </w:rPr>
                </w:pPr>
                <w:r w:rsidRPr="00517AA4">
                  <w:rPr>
                    <w:color w:val="000000"/>
                    <w:sz w:val="18"/>
                    <w:szCs w:val="16"/>
                  </w:rPr>
                  <w:t>Res. N° 545, del 23 de Abril 2003 de Servicio de Salud Atacama</w:t>
                </w:r>
              </w:p>
            </w:tc>
            <w:tc>
              <w:tcPr>
                <w:tcW w:w="1378" w:type="pct"/>
                <w:tcBorders>
                  <w:top w:val="nil"/>
                  <w:left w:val="single" w:sz="4" w:space="0" w:color="auto"/>
                  <w:bottom w:val="single" w:sz="4" w:space="0" w:color="auto"/>
                  <w:right w:val="single" w:sz="4" w:space="0" w:color="auto"/>
                </w:tcBorders>
                <w:vAlign w:val="center"/>
              </w:tcPr>
              <w:p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Servicio de Salud Atacama</w:t>
                </w:r>
                <w:r w:rsidR="00726D2F" w:rsidRPr="00517AA4">
                  <w:rPr>
                    <w:color w:val="000000"/>
                    <w:sz w:val="18"/>
                    <w:szCs w:val="16"/>
                  </w:rPr>
                  <w:t>.</w:t>
                </w:r>
              </w:p>
            </w:tc>
            <w:tc>
              <w:tcPr>
                <w:tcW w:w="1436" w:type="pct"/>
                <w:tcBorders>
                  <w:top w:val="nil"/>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rsidTr="00517AA4">
            <w:trPr>
              <w:trHeight w:val="520"/>
              <w:jc w:val="center"/>
            </w:trPr>
            <w:tc>
              <w:tcPr>
                <w:tcW w:w="700" w:type="pct"/>
                <w:tcBorders>
                  <w:top w:val="nil"/>
                  <w:left w:val="single" w:sz="4" w:space="0" w:color="auto"/>
                  <w:bottom w:val="single" w:sz="4" w:space="0" w:color="auto"/>
                  <w:right w:val="single" w:sz="4" w:space="0" w:color="auto"/>
                </w:tcBorders>
                <w:shd w:val="clear" w:color="auto" w:fill="auto"/>
                <w:vAlign w:val="center"/>
              </w:tcPr>
              <w:p w:rsidR="00E030DA" w:rsidRPr="00517AA4" w:rsidRDefault="00E030DA" w:rsidP="00FE5866">
                <w:pPr>
                  <w:spacing w:after="0" w:line="240" w:lineRule="auto"/>
                  <w:jc w:val="center"/>
                  <w:rPr>
                    <w:b/>
                    <w:bCs/>
                    <w:color w:val="000000"/>
                    <w:sz w:val="18"/>
                    <w:szCs w:val="16"/>
                  </w:rPr>
                </w:pPr>
                <w:r w:rsidRPr="00517AA4">
                  <w:rPr>
                    <w:color w:val="000000"/>
                    <w:sz w:val="18"/>
                    <w:szCs w:val="16"/>
                  </w:rPr>
                  <w:t>Paipote</w:t>
                </w:r>
              </w:p>
            </w:tc>
            <w:tc>
              <w:tcPr>
                <w:tcW w:w="1485" w:type="pct"/>
                <w:tcBorders>
                  <w:top w:val="nil"/>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sz w:val="18"/>
                    <w:szCs w:val="16"/>
                  </w:rPr>
                </w:pPr>
                <w:r w:rsidRPr="00517AA4">
                  <w:rPr>
                    <w:color w:val="000000"/>
                    <w:sz w:val="18"/>
                    <w:szCs w:val="16"/>
                  </w:rPr>
                  <w:t>Res. N° 880, del 7 de Agosto 1992 de Servicio de Salud Atacama y Res. N° 104, del 7 de Agosto 1992 del Servicio Agrícola y Ganadero de la Región de Atacama.</w:t>
                </w:r>
              </w:p>
            </w:tc>
            <w:tc>
              <w:tcPr>
                <w:tcW w:w="1378" w:type="pct"/>
                <w:tcBorders>
                  <w:top w:val="nil"/>
                  <w:left w:val="single" w:sz="4" w:space="0" w:color="auto"/>
                  <w:bottom w:val="single" w:sz="4" w:space="0" w:color="auto"/>
                  <w:right w:val="single" w:sz="4" w:space="0" w:color="auto"/>
                </w:tcBorders>
                <w:vAlign w:val="center"/>
              </w:tcPr>
              <w:p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w:t>
                </w:r>
                <w:r w:rsidR="00726D2F" w:rsidRPr="00517AA4">
                  <w:rPr>
                    <w:color w:val="000000"/>
                    <w:sz w:val="18"/>
                    <w:szCs w:val="16"/>
                  </w:rPr>
                  <w:t>04 de Servicio de Salud Atacama.</w:t>
                </w:r>
              </w:p>
            </w:tc>
            <w:tc>
              <w:tcPr>
                <w:tcW w:w="1436" w:type="pct"/>
                <w:tcBorders>
                  <w:top w:val="nil"/>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color w:val="000000"/>
                    <w:sz w:val="18"/>
                    <w:szCs w:val="16"/>
                  </w:rPr>
                </w:pPr>
                <w:r w:rsidRPr="00517AA4">
                  <w:rPr>
                    <w:color w:val="000000"/>
                    <w:sz w:val="18"/>
                    <w:szCs w:val="16"/>
                  </w:rPr>
                  <w:t>No posee</w:t>
                </w:r>
              </w:p>
            </w:tc>
          </w:tr>
          <w:tr w:rsidR="00E030DA" w:rsidRPr="00517AA4" w:rsidTr="00517AA4">
            <w:trPr>
              <w:trHeight w:val="520"/>
              <w:jc w:val="center"/>
            </w:trPr>
            <w:tc>
              <w:tcPr>
                <w:tcW w:w="700" w:type="pct"/>
                <w:tcBorders>
                  <w:top w:val="nil"/>
                  <w:left w:val="single" w:sz="4" w:space="0" w:color="auto"/>
                  <w:bottom w:val="single" w:sz="4" w:space="0" w:color="auto"/>
                  <w:right w:val="single" w:sz="4" w:space="0" w:color="auto"/>
                </w:tcBorders>
                <w:shd w:val="clear" w:color="auto" w:fill="auto"/>
                <w:vAlign w:val="center"/>
              </w:tcPr>
              <w:p w:rsidR="00E030DA" w:rsidRPr="00517AA4" w:rsidRDefault="00E030DA" w:rsidP="00FE5866">
                <w:pPr>
                  <w:spacing w:after="0" w:line="240" w:lineRule="auto"/>
                  <w:jc w:val="center"/>
                  <w:rPr>
                    <w:b/>
                    <w:bCs/>
                    <w:color w:val="000000"/>
                    <w:sz w:val="18"/>
                    <w:szCs w:val="16"/>
                  </w:rPr>
                </w:pPr>
                <w:r w:rsidRPr="00517AA4">
                  <w:rPr>
                    <w:color w:val="000000"/>
                    <w:sz w:val="18"/>
                    <w:szCs w:val="16"/>
                  </w:rPr>
                  <w:t>Tierra Amarilla</w:t>
                </w:r>
              </w:p>
            </w:tc>
            <w:tc>
              <w:tcPr>
                <w:tcW w:w="1485" w:type="pct"/>
                <w:tcBorders>
                  <w:top w:val="nil"/>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sz w:val="18"/>
                    <w:szCs w:val="16"/>
                  </w:rPr>
                </w:pPr>
                <w:r w:rsidRPr="00517AA4">
                  <w:rPr>
                    <w:color w:val="000000"/>
                    <w:sz w:val="18"/>
                    <w:szCs w:val="16"/>
                  </w:rPr>
                  <w:t>Res. N° 545, del 23 de Abril 2003 de Servicio de Salud Atacama</w:t>
                </w:r>
              </w:p>
            </w:tc>
            <w:tc>
              <w:tcPr>
                <w:tcW w:w="1378" w:type="pct"/>
                <w:tcBorders>
                  <w:top w:val="nil"/>
                  <w:left w:val="single" w:sz="4" w:space="0" w:color="auto"/>
                  <w:bottom w:val="single" w:sz="4" w:space="0" w:color="auto"/>
                  <w:right w:val="single" w:sz="4" w:space="0" w:color="auto"/>
                </w:tcBorders>
                <w:vAlign w:val="center"/>
              </w:tcPr>
              <w:p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w:t>
                </w:r>
                <w:r w:rsidR="00EB1843" w:rsidRPr="00517AA4">
                  <w:rPr>
                    <w:color w:val="000000"/>
                    <w:sz w:val="18"/>
                    <w:szCs w:val="16"/>
                  </w:rPr>
                  <w:t xml:space="preserve">Septiembre de </w:t>
                </w:r>
                <w:r w:rsidRPr="00517AA4">
                  <w:rPr>
                    <w:color w:val="000000"/>
                    <w:sz w:val="18"/>
                    <w:szCs w:val="16"/>
                  </w:rPr>
                  <w:t>2004 de Se</w:t>
                </w:r>
                <w:r w:rsidR="00726D2F" w:rsidRPr="00517AA4">
                  <w:rPr>
                    <w:color w:val="000000"/>
                    <w:sz w:val="18"/>
                    <w:szCs w:val="16"/>
                  </w:rPr>
                  <w:t>rvicio de Salud Atacama.</w:t>
                </w:r>
              </w:p>
            </w:tc>
            <w:tc>
              <w:tcPr>
                <w:tcW w:w="1436" w:type="pct"/>
                <w:tcBorders>
                  <w:top w:val="nil"/>
                  <w:left w:val="single" w:sz="4" w:space="0" w:color="auto"/>
                  <w:bottom w:val="single" w:sz="4" w:space="0" w:color="auto"/>
                  <w:right w:val="single" w:sz="4" w:space="0" w:color="auto"/>
                </w:tcBorders>
              </w:tcPr>
              <w:p w:rsidR="00E030DA" w:rsidRPr="00517AA4" w:rsidRDefault="00E030DA" w:rsidP="00FE5866">
                <w:pPr>
                  <w:spacing w:after="0" w:line="240" w:lineRule="auto"/>
                  <w:jc w:val="center"/>
                  <w:rPr>
                    <w:color w:val="000000"/>
                    <w:sz w:val="18"/>
                    <w:szCs w:val="16"/>
                  </w:rPr>
                </w:pPr>
                <w:r w:rsidRPr="00517AA4">
                  <w:rPr>
                    <w:color w:val="000000"/>
                    <w:sz w:val="18"/>
                    <w:szCs w:val="16"/>
                  </w:rPr>
                  <w:t>Res. Exenta N° 523, del 12 de mayo de 2011, del Servicio Agrícola y Ganadero de la Región de Atacama.</w:t>
                </w:r>
              </w:p>
            </w:tc>
          </w:tr>
          <w:tr w:rsidR="00E030DA" w:rsidRPr="00517AA4" w:rsidTr="00517AA4">
            <w:trPr>
              <w:trHeight w:val="520"/>
              <w:jc w:val="center"/>
            </w:trPr>
            <w:tc>
              <w:tcPr>
                <w:tcW w:w="700" w:type="pct"/>
                <w:tcBorders>
                  <w:top w:val="nil"/>
                  <w:left w:val="single" w:sz="4" w:space="0" w:color="auto"/>
                  <w:bottom w:val="single" w:sz="4" w:space="0" w:color="auto"/>
                  <w:right w:val="single" w:sz="4" w:space="0" w:color="auto"/>
                </w:tcBorders>
                <w:shd w:val="clear" w:color="auto" w:fill="auto"/>
                <w:vAlign w:val="center"/>
              </w:tcPr>
              <w:p w:rsidR="00E030DA" w:rsidRPr="00517AA4" w:rsidRDefault="00E030DA" w:rsidP="00FE5866">
                <w:pPr>
                  <w:spacing w:after="0" w:line="240" w:lineRule="auto"/>
                  <w:jc w:val="center"/>
                  <w:rPr>
                    <w:b/>
                    <w:bCs/>
                    <w:color w:val="000000"/>
                    <w:sz w:val="18"/>
                    <w:szCs w:val="16"/>
                  </w:rPr>
                </w:pPr>
                <w:r w:rsidRPr="00517AA4">
                  <w:rPr>
                    <w:color w:val="000000"/>
                    <w:sz w:val="18"/>
                    <w:szCs w:val="16"/>
                  </w:rPr>
                  <w:t>Pabellón</w:t>
                </w:r>
              </w:p>
            </w:tc>
            <w:tc>
              <w:tcPr>
                <w:tcW w:w="1485" w:type="pct"/>
                <w:tcBorders>
                  <w:top w:val="nil"/>
                  <w:left w:val="single" w:sz="4" w:space="0" w:color="auto"/>
                  <w:bottom w:val="single" w:sz="4" w:space="0" w:color="auto"/>
                  <w:right w:val="single" w:sz="4" w:space="0" w:color="auto"/>
                </w:tcBorders>
                <w:vAlign w:val="center"/>
              </w:tcPr>
              <w:p w:rsidR="00E030DA" w:rsidRPr="00517AA4" w:rsidRDefault="00E030DA" w:rsidP="00FE5866">
                <w:pPr>
                  <w:spacing w:after="0" w:line="240" w:lineRule="auto"/>
                  <w:jc w:val="center"/>
                  <w:rPr>
                    <w:sz w:val="18"/>
                    <w:szCs w:val="16"/>
                  </w:rPr>
                </w:pPr>
                <w:r w:rsidRPr="00517AA4">
                  <w:rPr>
                    <w:color w:val="000000"/>
                    <w:sz w:val="18"/>
                    <w:szCs w:val="16"/>
                  </w:rPr>
                  <w:t>No posee</w:t>
                </w:r>
              </w:p>
            </w:tc>
            <w:tc>
              <w:tcPr>
                <w:tcW w:w="1378" w:type="pct"/>
                <w:tcBorders>
                  <w:top w:val="nil"/>
                  <w:left w:val="single" w:sz="4" w:space="0" w:color="auto"/>
                  <w:bottom w:val="single" w:sz="4" w:space="0" w:color="auto"/>
                  <w:right w:val="single" w:sz="4" w:space="0" w:color="auto"/>
                </w:tcBorders>
                <w:vAlign w:val="center"/>
              </w:tcPr>
              <w:p w:rsidR="00E030DA" w:rsidRPr="00517AA4" w:rsidRDefault="00E030DA" w:rsidP="00620A8E">
                <w:pPr>
                  <w:spacing w:after="0" w:line="240" w:lineRule="auto"/>
                  <w:jc w:val="center"/>
                  <w:rPr>
                    <w:sz w:val="18"/>
                    <w:szCs w:val="16"/>
                  </w:rPr>
                </w:pPr>
                <w:r w:rsidRPr="00517AA4">
                  <w:rPr>
                    <w:color w:val="000000"/>
                    <w:sz w:val="18"/>
                    <w:szCs w:val="16"/>
                  </w:rPr>
                  <w:t xml:space="preserve">Res. N° 1729, del 14 de Septiembre </w:t>
                </w:r>
                <w:r w:rsidR="00EB1843" w:rsidRPr="00517AA4">
                  <w:rPr>
                    <w:color w:val="000000"/>
                    <w:sz w:val="18"/>
                    <w:szCs w:val="16"/>
                  </w:rPr>
                  <w:t>de</w:t>
                </w:r>
                <w:r w:rsidRPr="00517AA4">
                  <w:rPr>
                    <w:color w:val="000000"/>
                    <w:sz w:val="18"/>
                    <w:szCs w:val="16"/>
                  </w:rPr>
                  <w:t xml:space="preserve"> 2004 de Se</w:t>
                </w:r>
                <w:r w:rsidR="00726D2F" w:rsidRPr="00517AA4">
                  <w:rPr>
                    <w:color w:val="000000"/>
                    <w:sz w:val="18"/>
                    <w:szCs w:val="16"/>
                  </w:rPr>
                  <w:t>rvicio de Salud Atacama.</w:t>
                </w:r>
              </w:p>
            </w:tc>
            <w:tc>
              <w:tcPr>
                <w:tcW w:w="1436" w:type="pct"/>
                <w:tcBorders>
                  <w:top w:val="nil"/>
                  <w:left w:val="single" w:sz="4" w:space="0" w:color="auto"/>
                  <w:bottom w:val="single" w:sz="4" w:space="0" w:color="auto"/>
                  <w:right w:val="single" w:sz="4" w:space="0" w:color="auto"/>
                </w:tcBorders>
              </w:tcPr>
              <w:p w:rsidR="00E030DA" w:rsidRPr="00517AA4" w:rsidRDefault="00E030DA" w:rsidP="00FE5866">
                <w:pPr>
                  <w:spacing w:after="0" w:line="240" w:lineRule="auto"/>
                  <w:jc w:val="center"/>
                  <w:rPr>
                    <w:color w:val="000000"/>
                    <w:sz w:val="18"/>
                    <w:szCs w:val="16"/>
                  </w:rPr>
                </w:pPr>
                <w:r w:rsidRPr="00517AA4">
                  <w:rPr>
                    <w:color w:val="000000"/>
                    <w:sz w:val="18"/>
                    <w:szCs w:val="16"/>
                  </w:rPr>
                  <w:t>Res. Exenta N° 523, del 12 de mayo de 2011, del Servicio Agrícola y Ganadero de la Región de Atacama.</w:t>
                </w:r>
              </w:p>
            </w:tc>
          </w:tr>
        </w:tbl>
        <w:p w:rsidR="00E030DA" w:rsidRDefault="00E030DA" w:rsidP="00EF4339">
          <w:pPr>
            <w:spacing w:before="240"/>
            <w:jc w:val="both"/>
          </w:pPr>
          <w:r>
            <w:t xml:space="preserve">Por su parte, en la </w:t>
          </w:r>
          <w:r w:rsidRPr="00363911">
            <w:fldChar w:fldCharType="begin"/>
          </w:r>
          <w:r w:rsidRPr="00363911">
            <w:instrText xml:space="preserve"> REF _Ref396400325 \h </w:instrText>
          </w:r>
          <w:r>
            <w:instrText xml:space="preserve"> \* MERGEFORMAT </w:instrText>
          </w:r>
          <w:r w:rsidRPr="00363911">
            <w:fldChar w:fldCharType="separate"/>
          </w:r>
          <w:r w:rsidR="00117550" w:rsidRPr="00363911">
            <w:t xml:space="preserve">Tabla </w:t>
          </w:r>
          <w:r w:rsidR="00117550">
            <w:t>3</w:t>
          </w:r>
          <w:r w:rsidRPr="00363911">
            <w:fldChar w:fldCharType="end"/>
          </w:r>
          <w:r>
            <w:t xml:space="preserve"> se describe</w:t>
          </w:r>
          <w:r w:rsidRPr="00363911">
            <w:t xml:space="preserve"> la ubi</w:t>
          </w:r>
          <w:r>
            <w:t>cación de las estaciones de la R</w:t>
          </w:r>
          <w:r w:rsidRPr="00363911">
            <w:t xml:space="preserve">ed </w:t>
          </w:r>
          <w:r>
            <w:t xml:space="preserve">de la </w:t>
          </w:r>
          <w:r w:rsidRPr="00DD0B7B">
            <w:t>Fundición Hernán Videla Lira</w:t>
          </w:r>
          <w:r>
            <w:t xml:space="preserve">, cuya representación gráfica se ilustra en </w:t>
          </w:r>
          <w:r w:rsidRPr="00FA4654">
            <w:t xml:space="preserve">la </w:t>
          </w:r>
          <w:r w:rsidR="00434336">
            <w:fldChar w:fldCharType="begin"/>
          </w:r>
          <w:r w:rsidR="00434336">
            <w:instrText xml:space="preserve"> REF _Ref464551278 \h </w:instrText>
          </w:r>
          <w:r w:rsidR="00434336">
            <w:fldChar w:fldCharType="separate"/>
          </w:r>
          <w:r w:rsidR="00117550">
            <w:t xml:space="preserve">Figura </w:t>
          </w:r>
          <w:r w:rsidR="00117550">
            <w:rPr>
              <w:noProof/>
            </w:rPr>
            <w:t>1</w:t>
          </w:r>
          <w:r w:rsidR="00434336">
            <w:fldChar w:fldCharType="end"/>
          </w:r>
          <w:r w:rsidR="00434336">
            <w:t>.</w:t>
          </w:r>
        </w:p>
        <w:p w:rsidR="00E030DA" w:rsidRPr="00500491" w:rsidRDefault="00E030DA" w:rsidP="00E030DA">
          <w:pPr>
            <w:pStyle w:val="Descripcin"/>
            <w:spacing w:after="120"/>
          </w:pPr>
          <w:bookmarkStart w:id="25" w:name="_Ref396400325"/>
          <w:r w:rsidRPr="00363911">
            <w:t xml:space="preserve">Tabla </w:t>
          </w:r>
          <w:r w:rsidR="00A47242">
            <w:fldChar w:fldCharType="begin"/>
          </w:r>
          <w:r w:rsidR="00A47242">
            <w:instrText xml:space="preserve"> SEQ Tabla \* ARABIC </w:instrText>
          </w:r>
          <w:r w:rsidR="00A47242">
            <w:fldChar w:fldCharType="separate"/>
          </w:r>
          <w:r w:rsidR="00117550">
            <w:rPr>
              <w:noProof/>
            </w:rPr>
            <w:t>3</w:t>
          </w:r>
          <w:r w:rsidR="00A47242">
            <w:rPr>
              <w:noProof/>
            </w:rPr>
            <w:fldChar w:fldCharType="end"/>
          </w:r>
          <w:bookmarkEnd w:id="25"/>
          <w:r w:rsidRPr="00363911">
            <w:t xml:space="preserve"> </w:t>
          </w:r>
          <w:r w:rsidR="00C80DA9">
            <w:t>Georreferenciación</w:t>
          </w:r>
          <w:r w:rsidRPr="00363911">
            <w:t xml:space="preserve"> de </w:t>
          </w:r>
          <w:r>
            <w:t xml:space="preserve">las </w:t>
          </w:r>
          <w:r w:rsidRPr="00363911">
            <w:t xml:space="preserve">estaciones de la Red </w:t>
          </w:r>
          <w:r>
            <w:t>de la Fundición de Hernán Videla Lira.</w:t>
          </w:r>
        </w:p>
        <w:tbl>
          <w:tblPr>
            <w:tblW w:w="4441" w:type="dxa"/>
            <w:jc w:val="center"/>
            <w:tblLayout w:type="fixed"/>
            <w:tblCellMar>
              <w:left w:w="70" w:type="dxa"/>
              <w:right w:w="70" w:type="dxa"/>
            </w:tblCellMar>
            <w:tblLook w:val="04A0" w:firstRow="1" w:lastRow="0" w:firstColumn="1" w:lastColumn="0" w:noHBand="0" w:noVBand="1"/>
          </w:tblPr>
          <w:tblGrid>
            <w:gridCol w:w="2121"/>
            <w:gridCol w:w="1091"/>
            <w:gridCol w:w="1229"/>
          </w:tblGrid>
          <w:tr w:rsidR="00E030DA" w:rsidRPr="00144832" w:rsidTr="002B2BDE">
            <w:trPr>
              <w:trHeight w:val="544"/>
              <w:jc w:val="center"/>
            </w:trPr>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144832" w:rsidRDefault="00E030DA" w:rsidP="002B2BDE">
                <w:pPr>
                  <w:spacing w:after="0" w:line="240" w:lineRule="auto"/>
                  <w:jc w:val="center"/>
                  <w:rPr>
                    <w:b/>
                    <w:bCs/>
                    <w:color w:val="000000"/>
                    <w:sz w:val="18"/>
                    <w:szCs w:val="18"/>
                  </w:rPr>
                </w:pPr>
                <w:r w:rsidRPr="00144832">
                  <w:rPr>
                    <w:b/>
                    <w:bCs/>
                    <w:color w:val="000000"/>
                    <w:sz w:val="18"/>
                    <w:szCs w:val="18"/>
                  </w:rPr>
                  <w:t>Estación de Monitoreo</w:t>
                </w:r>
              </w:p>
            </w:tc>
            <w:tc>
              <w:tcPr>
                <w:tcW w:w="23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E030DA" w:rsidRPr="00DD0B7B" w:rsidRDefault="00E030DA" w:rsidP="002B2BDE">
                <w:pPr>
                  <w:spacing w:after="0" w:line="240" w:lineRule="auto"/>
                  <w:jc w:val="center"/>
                  <w:rPr>
                    <w:b/>
                    <w:bCs/>
                    <w:color w:val="000000"/>
                    <w:sz w:val="18"/>
                    <w:szCs w:val="18"/>
                  </w:rPr>
                </w:pPr>
                <w:r w:rsidRPr="00144832">
                  <w:rPr>
                    <w:b/>
                    <w:bCs/>
                    <w:color w:val="000000"/>
                    <w:sz w:val="18"/>
                    <w:szCs w:val="18"/>
                  </w:rPr>
                  <w:t>Coordenadas UTM</w:t>
                </w:r>
                <w:r>
                  <w:rPr>
                    <w:b/>
                    <w:bCs/>
                    <w:color w:val="000000"/>
                    <w:sz w:val="18"/>
                    <w:szCs w:val="18"/>
                  </w:rPr>
                  <w:t xml:space="preserve"> (m)*</w:t>
                </w:r>
              </w:p>
            </w:tc>
          </w:tr>
          <w:tr w:rsidR="00E030DA" w:rsidRPr="00144832" w:rsidTr="002B2BDE">
            <w:trPr>
              <w:trHeight w:val="39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rsidR="00E030DA" w:rsidRPr="00144832" w:rsidRDefault="00E030DA" w:rsidP="002B2BDE">
                <w:pPr>
                  <w:spacing w:after="0" w:line="240" w:lineRule="auto"/>
                  <w:jc w:val="center"/>
                  <w:rPr>
                    <w:b/>
                    <w:bCs/>
                    <w:color w:val="000000"/>
                    <w:sz w:val="18"/>
                    <w:szCs w:val="18"/>
                  </w:rPr>
                </w:pPr>
                <w:r w:rsidRPr="00E55497">
                  <w:rPr>
                    <w:color w:val="000000"/>
                    <w:sz w:val="18"/>
                    <w:szCs w:val="18"/>
                  </w:rPr>
                  <w:t>Copiapó</w:t>
                </w:r>
              </w:p>
            </w:tc>
            <w:tc>
              <w:tcPr>
                <w:tcW w:w="1091" w:type="dxa"/>
                <w:tcBorders>
                  <w:top w:val="single" w:sz="4" w:space="0" w:color="auto"/>
                  <w:left w:val="nil"/>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color w:val="000000"/>
                    <w:sz w:val="18"/>
                    <w:szCs w:val="18"/>
                    <w:highlight w:val="yellow"/>
                  </w:rPr>
                </w:pPr>
                <w:r w:rsidRPr="00A1125E">
                  <w:rPr>
                    <w:sz w:val="18"/>
                    <w:szCs w:val="18"/>
                  </w:rPr>
                  <w:t>368.534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color w:val="000000"/>
                    <w:sz w:val="18"/>
                    <w:szCs w:val="18"/>
                    <w:highlight w:val="yellow"/>
                  </w:rPr>
                </w:pPr>
                <w:r w:rsidRPr="00A1125E">
                  <w:rPr>
                    <w:sz w:val="18"/>
                    <w:szCs w:val="18"/>
                  </w:rPr>
                  <w:t>6.972.643 N</w:t>
                </w:r>
              </w:p>
            </w:tc>
          </w:tr>
          <w:tr w:rsidR="00E030DA" w:rsidRPr="00144832"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rsidR="00E030DA" w:rsidRPr="00144832" w:rsidRDefault="00E030DA" w:rsidP="002B2BDE">
                <w:pPr>
                  <w:spacing w:after="0" w:line="240" w:lineRule="auto"/>
                  <w:jc w:val="center"/>
                  <w:rPr>
                    <w:b/>
                    <w:bCs/>
                    <w:color w:val="000000"/>
                    <w:sz w:val="18"/>
                    <w:szCs w:val="18"/>
                  </w:rPr>
                </w:pPr>
                <w:r w:rsidRPr="00E55497">
                  <w:rPr>
                    <w:color w:val="000000"/>
                    <w:sz w:val="18"/>
                    <w:szCs w:val="18"/>
                  </w:rPr>
                  <w:t>Los Volcanes</w:t>
                </w:r>
              </w:p>
            </w:tc>
            <w:tc>
              <w:tcPr>
                <w:tcW w:w="1091" w:type="dxa"/>
                <w:tcBorders>
                  <w:top w:val="single" w:sz="4" w:space="0" w:color="auto"/>
                  <w:left w:val="nil"/>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sidRPr="00A1125E">
                  <w:rPr>
                    <w:sz w:val="18"/>
                    <w:szCs w:val="18"/>
                  </w:rPr>
                  <w:t>370.767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sidRPr="00A1125E">
                  <w:rPr>
                    <w:sz w:val="18"/>
                    <w:szCs w:val="18"/>
                  </w:rPr>
                  <w:t>6.971.457 N</w:t>
                </w:r>
              </w:p>
            </w:tc>
          </w:tr>
          <w:tr w:rsidR="00E030DA" w:rsidRPr="00144832"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rsidR="00E030DA" w:rsidRPr="00144832" w:rsidRDefault="00E030DA" w:rsidP="002B2BDE">
                <w:pPr>
                  <w:spacing w:after="0" w:line="240" w:lineRule="auto"/>
                  <w:jc w:val="center"/>
                  <w:rPr>
                    <w:b/>
                    <w:bCs/>
                    <w:color w:val="000000"/>
                    <w:sz w:val="18"/>
                    <w:szCs w:val="18"/>
                  </w:rPr>
                </w:pPr>
                <w:r w:rsidRPr="00E55497">
                  <w:rPr>
                    <w:color w:val="000000"/>
                    <w:sz w:val="18"/>
                    <w:szCs w:val="18"/>
                  </w:rPr>
                  <w:t>San Fernando</w:t>
                </w:r>
              </w:p>
            </w:tc>
            <w:tc>
              <w:tcPr>
                <w:tcW w:w="1091" w:type="dxa"/>
                <w:tcBorders>
                  <w:top w:val="single" w:sz="4" w:space="0" w:color="auto"/>
                  <w:left w:val="nil"/>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sidRPr="00A1125E">
                  <w:rPr>
                    <w:sz w:val="18"/>
                    <w:szCs w:val="18"/>
                  </w:rPr>
                  <w:t>371.369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sidRPr="00A1125E">
                  <w:rPr>
                    <w:sz w:val="18"/>
                    <w:szCs w:val="18"/>
                  </w:rPr>
                  <w:t>6.968.993 N</w:t>
                </w:r>
              </w:p>
            </w:tc>
          </w:tr>
          <w:tr w:rsidR="00E030DA" w:rsidRPr="00144832"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rsidR="00E030DA" w:rsidRPr="00144832" w:rsidRDefault="00E030DA" w:rsidP="002B2BDE">
                <w:pPr>
                  <w:spacing w:after="0" w:line="240" w:lineRule="auto"/>
                  <w:jc w:val="center"/>
                  <w:rPr>
                    <w:b/>
                    <w:bCs/>
                    <w:color w:val="000000"/>
                    <w:sz w:val="18"/>
                    <w:szCs w:val="18"/>
                  </w:rPr>
                </w:pPr>
                <w:r w:rsidRPr="00E55497">
                  <w:rPr>
                    <w:color w:val="000000"/>
                    <w:sz w:val="18"/>
                    <w:szCs w:val="18"/>
                  </w:rPr>
                  <w:t>Paipote</w:t>
                </w:r>
              </w:p>
            </w:tc>
            <w:tc>
              <w:tcPr>
                <w:tcW w:w="1091" w:type="dxa"/>
                <w:tcBorders>
                  <w:top w:val="single" w:sz="4" w:space="0" w:color="auto"/>
                  <w:left w:val="nil"/>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sidRPr="00A1125E">
                  <w:rPr>
                    <w:sz w:val="18"/>
                    <w:szCs w:val="18"/>
                  </w:rPr>
                  <w:t>374.340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sidRPr="00A1125E">
                  <w:rPr>
                    <w:sz w:val="18"/>
                    <w:szCs w:val="18"/>
                  </w:rPr>
                  <w:t>6</w:t>
                </w:r>
                <w:r>
                  <w:rPr>
                    <w:sz w:val="18"/>
                    <w:szCs w:val="18"/>
                  </w:rPr>
                  <w:t>.</w:t>
                </w:r>
                <w:r w:rsidRPr="00A1125E">
                  <w:rPr>
                    <w:sz w:val="18"/>
                    <w:szCs w:val="18"/>
                  </w:rPr>
                  <w:t>967</w:t>
                </w:r>
                <w:r>
                  <w:rPr>
                    <w:sz w:val="18"/>
                    <w:szCs w:val="18"/>
                  </w:rPr>
                  <w:t>.</w:t>
                </w:r>
                <w:r w:rsidRPr="00A1125E">
                  <w:rPr>
                    <w:sz w:val="18"/>
                    <w:szCs w:val="18"/>
                  </w:rPr>
                  <w:t>108 N</w:t>
                </w:r>
              </w:p>
            </w:tc>
          </w:tr>
          <w:tr w:rsidR="00E030DA" w:rsidRPr="00144832"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rsidR="00E030DA" w:rsidRPr="00144832" w:rsidRDefault="00E030DA" w:rsidP="002B2BDE">
                <w:pPr>
                  <w:spacing w:after="0" w:line="240" w:lineRule="auto"/>
                  <w:jc w:val="center"/>
                  <w:rPr>
                    <w:b/>
                    <w:bCs/>
                    <w:color w:val="000000"/>
                    <w:sz w:val="18"/>
                    <w:szCs w:val="18"/>
                  </w:rPr>
                </w:pPr>
                <w:r w:rsidRPr="00E55497">
                  <w:rPr>
                    <w:color w:val="000000"/>
                    <w:sz w:val="18"/>
                    <w:szCs w:val="18"/>
                  </w:rPr>
                  <w:t>Tierra Amarilla</w:t>
                </w:r>
              </w:p>
            </w:tc>
            <w:tc>
              <w:tcPr>
                <w:tcW w:w="1091" w:type="dxa"/>
                <w:tcBorders>
                  <w:top w:val="single" w:sz="4" w:space="0" w:color="auto"/>
                  <w:left w:val="nil"/>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Pr>
                    <w:sz w:val="18"/>
                    <w:szCs w:val="18"/>
                  </w:rPr>
                  <w:t>375</w:t>
                </w:r>
                <w:r w:rsidRPr="00A1125E">
                  <w:rPr>
                    <w:sz w:val="18"/>
                    <w:szCs w:val="18"/>
                  </w:rPr>
                  <w:t>.</w:t>
                </w:r>
                <w:r>
                  <w:rPr>
                    <w:sz w:val="18"/>
                    <w:szCs w:val="18"/>
                  </w:rPr>
                  <w:t>128</w:t>
                </w:r>
                <w:r w:rsidRPr="00A1125E">
                  <w:rPr>
                    <w:sz w:val="18"/>
                    <w:szCs w:val="18"/>
                  </w:rPr>
                  <w:t xml:space="preserve">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sz w:val="18"/>
                    <w:szCs w:val="18"/>
                    <w:highlight w:val="yellow"/>
                  </w:rPr>
                </w:pPr>
                <w:r w:rsidRPr="00A1125E">
                  <w:rPr>
                    <w:sz w:val="18"/>
                    <w:szCs w:val="18"/>
                  </w:rPr>
                  <w:t>6.960.</w:t>
                </w:r>
                <w:r>
                  <w:rPr>
                    <w:sz w:val="18"/>
                    <w:szCs w:val="18"/>
                  </w:rPr>
                  <w:t>567</w:t>
                </w:r>
                <w:r w:rsidRPr="00A1125E">
                  <w:rPr>
                    <w:sz w:val="18"/>
                    <w:szCs w:val="18"/>
                  </w:rPr>
                  <w:t xml:space="preserve"> N</w:t>
                </w:r>
              </w:p>
            </w:tc>
          </w:tr>
          <w:tr w:rsidR="00E030DA" w:rsidRPr="00144832"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rsidR="00E030DA" w:rsidRPr="00144832" w:rsidRDefault="00E030DA" w:rsidP="002B2BDE">
                <w:pPr>
                  <w:spacing w:after="0" w:line="240" w:lineRule="auto"/>
                  <w:jc w:val="center"/>
                  <w:rPr>
                    <w:b/>
                    <w:bCs/>
                    <w:color w:val="000000"/>
                    <w:sz w:val="18"/>
                    <w:szCs w:val="18"/>
                  </w:rPr>
                </w:pPr>
                <w:r w:rsidRPr="00E55497">
                  <w:rPr>
                    <w:color w:val="000000"/>
                    <w:sz w:val="18"/>
                    <w:szCs w:val="18"/>
                  </w:rPr>
                  <w:t>Pabellón</w:t>
                </w:r>
              </w:p>
            </w:tc>
            <w:tc>
              <w:tcPr>
                <w:tcW w:w="1091" w:type="dxa"/>
                <w:tcBorders>
                  <w:top w:val="single" w:sz="4" w:space="0" w:color="auto"/>
                  <w:left w:val="nil"/>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color w:val="000000"/>
                    <w:sz w:val="18"/>
                    <w:szCs w:val="18"/>
                    <w:highlight w:val="yellow"/>
                  </w:rPr>
                </w:pPr>
                <w:r w:rsidRPr="00A1125E">
                  <w:rPr>
                    <w:sz w:val="18"/>
                    <w:szCs w:val="18"/>
                  </w:rPr>
                  <w:t>378.15</w:t>
                </w:r>
                <w:r>
                  <w:rPr>
                    <w:sz w:val="18"/>
                    <w:szCs w:val="18"/>
                  </w:rPr>
                  <w:t>1</w:t>
                </w:r>
                <w:r w:rsidRPr="00A1125E">
                  <w:rPr>
                    <w:sz w:val="18"/>
                    <w:szCs w:val="18"/>
                  </w:rPr>
                  <w:t xml:space="preserve">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E030DA" w:rsidRPr="00A1125E" w:rsidRDefault="00E030DA" w:rsidP="002B2BDE">
                <w:pPr>
                  <w:spacing w:after="0" w:line="240" w:lineRule="auto"/>
                  <w:jc w:val="center"/>
                  <w:rPr>
                    <w:color w:val="000000"/>
                    <w:sz w:val="18"/>
                    <w:szCs w:val="18"/>
                    <w:highlight w:val="yellow"/>
                  </w:rPr>
                </w:pPr>
                <w:r w:rsidRPr="00A1125E">
                  <w:rPr>
                    <w:sz w:val="18"/>
                    <w:szCs w:val="18"/>
                  </w:rPr>
                  <w:t>6.940.115 N</w:t>
                </w:r>
              </w:p>
            </w:tc>
          </w:tr>
        </w:tbl>
        <w:p w:rsidR="00E030DA" w:rsidRPr="00DD0B7B" w:rsidRDefault="00E030DA" w:rsidP="00E030DA">
          <w:pPr>
            <w:ind w:left="2268"/>
            <w:rPr>
              <w:sz w:val="16"/>
              <w:szCs w:val="16"/>
            </w:rPr>
          </w:pPr>
          <w:r w:rsidRPr="00DD0B7B">
            <w:rPr>
              <w:rFonts w:cs="Times New Roman"/>
              <w:sz w:val="16"/>
              <w:szCs w:val="16"/>
            </w:rPr>
            <w:t>*</w:t>
          </w:r>
          <w:r w:rsidRPr="00DD0B7B">
            <w:rPr>
              <w:sz w:val="16"/>
              <w:szCs w:val="16"/>
            </w:rPr>
            <w:t xml:space="preserve"> Ref. Google</w:t>
          </w:r>
          <w:r w:rsidR="00FE5866">
            <w:rPr>
              <w:sz w:val="16"/>
              <w:szCs w:val="16"/>
            </w:rPr>
            <w:t xml:space="preserve"> Earth</w:t>
          </w:r>
        </w:p>
        <w:p w:rsidR="00E030DA" w:rsidRDefault="00E030DA" w:rsidP="00E030DA">
          <w:pPr>
            <w:ind w:left="1560"/>
          </w:pPr>
        </w:p>
        <w:p w:rsidR="00E030DA" w:rsidRDefault="00E030DA" w:rsidP="00E71F72">
          <w:pPr>
            <w:pStyle w:val="Descripcin"/>
            <w:spacing w:after="120"/>
          </w:pPr>
        </w:p>
        <w:tbl>
          <w:tblPr>
            <w:tblStyle w:val="Tablaconcuadrcula"/>
            <w:tblW w:w="0" w:type="auto"/>
            <w:jc w:val="center"/>
            <w:tblLook w:val="04A0" w:firstRow="1" w:lastRow="0" w:firstColumn="1" w:lastColumn="0" w:noHBand="0" w:noVBand="1"/>
          </w:tblPr>
          <w:tblGrid>
            <w:gridCol w:w="8660"/>
          </w:tblGrid>
          <w:tr w:rsidR="00BE1482" w:rsidTr="00E71F72">
            <w:trPr>
              <w:jc w:val="center"/>
            </w:trPr>
            <w:tc>
              <w:tcPr>
                <w:tcW w:w="0" w:type="auto"/>
              </w:tcPr>
              <w:p w:rsidR="00BE1482" w:rsidRDefault="00BE1482" w:rsidP="00E71F72">
                <w:pPr>
                  <w:spacing w:before="120" w:after="120"/>
                  <w:jc w:val="center"/>
                </w:pPr>
                <w:r>
                  <w:rPr>
                    <w:noProof/>
                    <w:lang w:eastAsia="es-CL"/>
                  </w:rPr>
                  <w:lastRenderedPageBreak/>
                  <w:drawing>
                    <wp:inline distT="0" distB="0" distL="0" distR="0" wp14:anchorId="2791A49E" wp14:editId="19651B77">
                      <wp:extent cx="5362042" cy="4725362"/>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4" cstate="print"/>
                              <a:srcRect/>
                              <a:stretch>
                                <a:fillRect/>
                              </a:stretch>
                            </pic:blipFill>
                            <pic:spPr bwMode="auto">
                              <a:xfrm>
                                <a:off x="0" y="0"/>
                                <a:ext cx="5370448" cy="4732770"/>
                              </a:xfrm>
                              <a:prstGeom prst="rect">
                                <a:avLst/>
                              </a:prstGeom>
                              <a:noFill/>
                              <a:ln w="9525">
                                <a:noFill/>
                                <a:miter lim="800000"/>
                                <a:headEnd/>
                                <a:tailEnd/>
                              </a:ln>
                            </pic:spPr>
                          </pic:pic>
                        </a:graphicData>
                      </a:graphic>
                    </wp:inline>
                  </w:drawing>
                </w:r>
              </w:p>
              <w:p w:rsidR="00BE1482" w:rsidRDefault="00BE1482" w:rsidP="00E71F72">
                <w:pPr>
                  <w:jc w:val="right"/>
                </w:pPr>
                <w:r w:rsidRPr="00AF017B">
                  <w:rPr>
                    <w:sz w:val="14"/>
                    <w:szCs w:val="14"/>
                  </w:rPr>
                  <w:t>Ref. Google Earth</w:t>
                </w:r>
              </w:p>
            </w:tc>
          </w:tr>
        </w:tbl>
        <w:p w:rsidR="00BE1482" w:rsidRDefault="00BE1482" w:rsidP="00E71F72">
          <w:pPr>
            <w:pStyle w:val="Descripcin"/>
            <w:spacing w:after="120"/>
          </w:pPr>
          <w:bookmarkStart w:id="26" w:name="_Ref464551278"/>
          <w:r>
            <w:t xml:space="preserve">Figura </w:t>
          </w:r>
          <w:r w:rsidR="00A47242">
            <w:fldChar w:fldCharType="begin"/>
          </w:r>
          <w:r w:rsidR="00A47242">
            <w:instrText xml:space="preserve"> SEQ Figura \* ARABIC </w:instrText>
          </w:r>
          <w:r w:rsidR="00A47242">
            <w:fldChar w:fldCharType="separate"/>
          </w:r>
          <w:r w:rsidR="00117550">
            <w:rPr>
              <w:noProof/>
            </w:rPr>
            <w:t>1</w:t>
          </w:r>
          <w:r w:rsidR="00A47242">
            <w:rPr>
              <w:noProof/>
            </w:rPr>
            <w:fldChar w:fldCharType="end"/>
          </w:r>
          <w:bookmarkEnd w:id="26"/>
          <w:r>
            <w:t xml:space="preserve"> Ubicación de estaciones de calidad del aire de la </w:t>
          </w:r>
          <w:r w:rsidRPr="00363911">
            <w:t xml:space="preserve">Red </w:t>
          </w:r>
          <w:r>
            <w:t>de la Fundición Hernán Videla Lira.</w:t>
          </w:r>
        </w:p>
        <w:p w:rsidR="00E030DA" w:rsidRPr="00363911" w:rsidRDefault="00E030DA" w:rsidP="00311F3B">
          <w:pPr>
            <w:pStyle w:val="Ttulo2"/>
          </w:pPr>
          <w:bookmarkStart w:id="27" w:name="_Toc436226387"/>
          <w:bookmarkStart w:id="28" w:name="_Toc532563871"/>
          <w:r w:rsidRPr="00363911">
            <w:t xml:space="preserve">Descripción </w:t>
          </w:r>
          <w:r>
            <w:t xml:space="preserve">de </w:t>
          </w:r>
          <w:r w:rsidRPr="00363911">
            <w:t xml:space="preserve">equipos de medición utilizados en </w:t>
          </w:r>
          <w:r>
            <w:t xml:space="preserve">la </w:t>
          </w:r>
          <w:r w:rsidRPr="00363911">
            <w:t xml:space="preserve">Red </w:t>
          </w:r>
          <w:r>
            <w:t>de la Fundición Hernán Videla Lira</w:t>
          </w:r>
          <w:bookmarkEnd w:id="27"/>
          <w:bookmarkEnd w:id="28"/>
        </w:p>
        <w:p w:rsidR="00E030DA" w:rsidRDefault="00E030DA" w:rsidP="00E030DA">
          <w:pPr>
            <w:jc w:val="both"/>
          </w:pPr>
          <w:r w:rsidRPr="00317D1F">
            <w:t xml:space="preserve">De acuerdo a los antecedentes entregados </w:t>
          </w:r>
          <w:r>
            <w:t xml:space="preserve">por el titular de la Fundición Hernán Videla Lira para los años </w:t>
          </w:r>
          <w:r w:rsidR="000F0D93" w:rsidRPr="000F0D93">
            <w:t>201</w:t>
          </w:r>
          <w:r w:rsidR="00891B2A">
            <w:t>5</w:t>
          </w:r>
          <w:r w:rsidR="000F0D93" w:rsidRPr="000F0D93">
            <w:t>, 201</w:t>
          </w:r>
          <w:r w:rsidR="00891B2A">
            <w:t>6</w:t>
          </w:r>
          <w:r w:rsidR="000F0D93" w:rsidRPr="000F0D93">
            <w:t xml:space="preserve"> y 201</w:t>
          </w:r>
          <w:r w:rsidR="00891B2A">
            <w:t>7</w:t>
          </w:r>
          <w:r w:rsidRPr="000F0D93">
            <w:t>,</w:t>
          </w:r>
          <w:r w:rsidRPr="00317D1F">
            <w:t xml:space="preserve"> los instrumentos de medición utilizados para el monitoreo de MP10 y SO</w:t>
          </w:r>
          <w:r w:rsidRPr="00F874BC">
            <w:rPr>
              <w:vertAlign w:val="subscript"/>
            </w:rPr>
            <w:t>2</w:t>
          </w:r>
          <w:r w:rsidRPr="00317D1F">
            <w:t xml:space="preserve"> en las estaciones </w:t>
          </w:r>
          <w:r>
            <w:t>evaluadas, c</w:t>
          </w:r>
          <w:r w:rsidRPr="00317D1F">
            <w:t>umplen</w:t>
          </w:r>
          <w:r>
            <w:t xml:space="preserve"> </w:t>
          </w:r>
          <w:r w:rsidRPr="00317D1F">
            <w:t xml:space="preserve">con el requisito de </w:t>
          </w:r>
          <w:r w:rsidR="00FE5866">
            <w:t>contar</w:t>
          </w:r>
          <w:r w:rsidRPr="00317D1F">
            <w:t xml:space="preserve"> con aprobación USEPA</w:t>
          </w:r>
          <w:r>
            <w:t xml:space="preserve">, </w:t>
          </w:r>
          <w:r w:rsidRPr="00317D1F">
            <w:t>est</w:t>
          </w:r>
          <w:r>
            <w:t>ablecido en las normas primarias</w:t>
          </w:r>
          <w:r w:rsidRPr="00317D1F">
            <w:t xml:space="preserve"> y secundaria de calidad del aire.</w:t>
          </w:r>
          <w:r>
            <w:t xml:space="preserve"> </w:t>
          </w:r>
          <w:r w:rsidRPr="00363911">
            <w:t xml:space="preserve">En la </w:t>
          </w:r>
          <w:r w:rsidR="004C6FA4">
            <w:fldChar w:fldCharType="begin"/>
          </w:r>
          <w:r w:rsidR="004C6FA4">
            <w:instrText xml:space="preserve"> REF _Ref436294367 \h </w:instrText>
          </w:r>
          <w:r w:rsidR="00F874BC">
            <w:instrText xml:space="preserve"> \* MERGEFORMAT </w:instrText>
          </w:r>
          <w:r w:rsidR="004C6FA4">
            <w:fldChar w:fldCharType="separate"/>
          </w:r>
          <w:r w:rsidR="00117550" w:rsidRPr="00363911">
            <w:t xml:space="preserve">Tabla </w:t>
          </w:r>
          <w:r w:rsidR="00117550">
            <w:t>4</w:t>
          </w:r>
          <w:r w:rsidR="004C6FA4">
            <w:fldChar w:fldCharType="end"/>
          </w:r>
          <w:r w:rsidR="004C6FA4">
            <w:t xml:space="preserve"> </w:t>
          </w:r>
          <w:r w:rsidRPr="00363911">
            <w:t>se describen los instrumentos y métodos de medición de MP10 y SO</w:t>
          </w:r>
          <w:r w:rsidRPr="00F874BC">
            <w:rPr>
              <w:vertAlign w:val="subscript"/>
            </w:rPr>
            <w:t>2</w:t>
          </w:r>
          <w:r w:rsidRPr="00363911">
            <w:t xml:space="preserve">, utilizados en las estaciones de calidad del aire </w:t>
          </w:r>
          <w:r w:rsidR="005D3F40">
            <w:t>analizadas, durante el año 201</w:t>
          </w:r>
          <w:r w:rsidR="00891B2A">
            <w:t>7</w:t>
          </w:r>
          <w:r w:rsidRPr="00363911">
            <w:t>.</w:t>
          </w:r>
        </w:p>
        <w:p w:rsidR="009F5349" w:rsidRDefault="009F5349">
          <w:r>
            <w:br w:type="page"/>
          </w:r>
        </w:p>
        <w:p w:rsidR="00E030DA" w:rsidRPr="00363911" w:rsidRDefault="00E030DA" w:rsidP="00E030DA">
          <w:pPr>
            <w:pStyle w:val="Descripcin"/>
            <w:spacing w:after="120"/>
          </w:pPr>
          <w:bookmarkStart w:id="29" w:name="_Ref436294367"/>
          <w:r w:rsidRPr="00363911">
            <w:lastRenderedPageBreak/>
            <w:t xml:space="preserve">Tabla </w:t>
          </w:r>
          <w:r w:rsidR="00A47242">
            <w:fldChar w:fldCharType="begin"/>
          </w:r>
          <w:r w:rsidR="00A47242">
            <w:instrText xml:space="preserve"> SEQ Tabla \* ARABIC </w:instrText>
          </w:r>
          <w:r w:rsidR="00A47242">
            <w:fldChar w:fldCharType="separate"/>
          </w:r>
          <w:r w:rsidR="00117550">
            <w:rPr>
              <w:noProof/>
            </w:rPr>
            <w:t>4</w:t>
          </w:r>
          <w:r w:rsidR="00A47242">
            <w:rPr>
              <w:noProof/>
            </w:rPr>
            <w:fldChar w:fldCharType="end"/>
          </w:r>
          <w:bookmarkEnd w:id="29"/>
          <w:r>
            <w:t xml:space="preserve"> Listado de estaciones</w:t>
          </w:r>
          <w:r w:rsidRPr="00363911">
            <w:t>, instrumento y método de medición.</w:t>
          </w:r>
        </w:p>
        <w:tbl>
          <w:tblPr>
            <w:tblW w:w="5000" w:type="pct"/>
            <w:jc w:val="center"/>
            <w:tblCellMar>
              <w:left w:w="70" w:type="dxa"/>
              <w:right w:w="70" w:type="dxa"/>
            </w:tblCellMar>
            <w:tblLook w:val="04A0" w:firstRow="1" w:lastRow="0" w:firstColumn="1" w:lastColumn="0" w:noHBand="0" w:noVBand="1"/>
          </w:tblPr>
          <w:tblGrid>
            <w:gridCol w:w="1067"/>
            <w:gridCol w:w="1028"/>
            <w:gridCol w:w="3101"/>
            <w:gridCol w:w="2080"/>
            <w:gridCol w:w="1554"/>
          </w:tblGrid>
          <w:tr w:rsidR="00E030DA" w:rsidRPr="00517AA4" w:rsidTr="00242D77">
            <w:trPr>
              <w:trHeight w:val="20"/>
              <w:tblHeader/>
              <w:jc w:val="center"/>
            </w:trPr>
            <w:tc>
              <w:tcPr>
                <w:tcW w:w="6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0DA" w:rsidRPr="00517AA4" w:rsidRDefault="00E030DA" w:rsidP="002B2BDE">
                <w:pPr>
                  <w:spacing w:after="0" w:line="240" w:lineRule="auto"/>
                  <w:jc w:val="center"/>
                  <w:rPr>
                    <w:b/>
                    <w:bCs/>
                    <w:color w:val="000000"/>
                    <w:sz w:val="18"/>
                    <w:szCs w:val="18"/>
                  </w:rPr>
                </w:pPr>
                <w:r w:rsidRPr="00517AA4">
                  <w:rPr>
                    <w:b/>
                    <w:bCs/>
                    <w:color w:val="000000"/>
                    <w:sz w:val="18"/>
                    <w:szCs w:val="18"/>
                  </w:rPr>
                  <w:t xml:space="preserve">Estación </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517AA4" w:rsidRDefault="00E030DA" w:rsidP="002B2BDE">
                <w:pPr>
                  <w:spacing w:after="0" w:line="240" w:lineRule="auto"/>
                  <w:jc w:val="center"/>
                  <w:rPr>
                    <w:b/>
                    <w:bCs/>
                    <w:color w:val="000000"/>
                    <w:sz w:val="18"/>
                    <w:szCs w:val="18"/>
                  </w:rPr>
                </w:pPr>
                <w:r w:rsidRPr="00517AA4">
                  <w:rPr>
                    <w:b/>
                    <w:bCs/>
                    <w:color w:val="000000"/>
                    <w:sz w:val="18"/>
                    <w:szCs w:val="18"/>
                  </w:rPr>
                  <w:t>Parámetro</w:t>
                </w:r>
              </w:p>
            </w:tc>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030DA" w:rsidRPr="00517AA4" w:rsidRDefault="00E030DA" w:rsidP="002B2BDE">
                <w:pPr>
                  <w:spacing w:after="0" w:line="240" w:lineRule="auto"/>
                  <w:jc w:val="center"/>
                  <w:rPr>
                    <w:b/>
                    <w:bCs/>
                    <w:color w:val="000000"/>
                    <w:sz w:val="18"/>
                    <w:szCs w:val="18"/>
                  </w:rPr>
                </w:pPr>
                <w:r w:rsidRPr="00517AA4">
                  <w:rPr>
                    <w:b/>
                    <w:bCs/>
                    <w:color w:val="000000"/>
                    <w:sz w:val="18"/>
                    <w:szCs w:val="18"/>
                  </w:rPr>
                  <w:t>Método de Medición</w:t>
                </w:r>
              </w:p>
            </w:tc>
            <w:tc>
              <w:tcPr>
                <w:tcW w:w="11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517AA4" w:rsidRDefault="00E030DA" w:rsidP="002B2BDE">
                <w:pPr>
                  <w:spacing w:after="0" w:line="240" w:lineRule="auto"/>
                  <w:jc w:val="center"/>
                  <w:rPr>
                    <w:b/>
                    <w:bCs/>
                    <w:color w:val="000000"/>
                    <w:sz w:val="18"/>
                    <w:szCs w:val="18"/>
                  </w:rPr>
                </w:pPr>
                <w:r w:rsidRPr="00517AA4">
                  <w:rPr>
                    <w:b/>
                    <w:bCs/>
                    <w:color w:val="000000"/>
                    <w:sz w:val="18"/>
                    <w:szCs w:val="18"/>
                  </w:rPr>
                  <w:t>Marca/Modelo</w:t>
                </w:r>
              </w:p>
            </w:tc>
            <w:tc>
              <w:tcPr>
                <w:tcW w:w="8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0DA" w:rsidRPr="00517AA4" w:rsidRDefault="00E030DA" w:rsidP="002B2BDE">
                <w:pPr>
                  <w:spacing w:after="0" w:line="240" w:lineRule="auto"/>
                  <w:jc w:val="center"/>
                  <w:rPr>
                    <w:b/>
                    <w:bCs/>
                    <w:color w:val="000000"/>
                    <w:sz w:val="18"/>
                    <w:szCs w:val="18"/>
                  </w:rPr>
                </w:pPr>
                <w:r w:rsidRPr="00517AA4">
                  <w:rPr>
                    <w:b/>
                    <w:bCs/>
                    <w:color w:val="000000"/>
                    <w:sz w:val="18"/>
                    <w:szCs w:val="18"/>
                  </w:rPr>
                  <w:t xml:space="preserve">Método de Referencia o </w:t>
                </w:r>
              </w:p>
              <w:p w:rsidR="00E030DA" w:rsidRPr="00517AA4" w:rsidRDefault="00E030DA" w:rsidP="002B2BDE">
                <w:pPr>
                  <w:spacing w:after="0" w:line="240" w:lineRule="auto"/>
                  <w:jc w:val="center"/>
                  <w:rPr>
                    <w:b/>
                    <w:bCs/>
                    <w:color w:val="000000"/>
                    <w:sz w:val="18"/>
                    <w:szCs w:val="18"/>
                  </w:rPr>
                </w:pPr>
                <w:r w:rsidRPr="00517AA4">
                  <w:rPr>
                    <w:b/>
                    <w:bCs/>
                    <w:color w:val="000000"/>
                    <w:sz w:val="18"/>
                    <w:szCs w:val="18"/>
                  </w:rPr>
                  <w:t>Equivalente EPA</w:t>
                </w:r>
              </w:p>
            </w:tc>
          </w:tr>
          <w:tr w:rsidR="00E030DA" w:rsidRPr="00517AA4"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Copiapó</w:t>
                </w: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GrasebyAndersen / GMW 1200</w:t>
                </w:r>
              </w:p>
            </w:tc>
            <w:tc>
              <w:tcPr>
                <w:tcW w:w="880" w:type="pct"/>
                <w:tcBorders>
                  <w:top w:val="single" w:sz="4" w:space="0" w:color="auto"/>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rPr>
                  <w:t>RFPS-1287-063</w:t>
                </w:r>
              </w:p>
            </w:tc>
          </w:tr>
          <w:tr w:rsidR="00E030DA" w:rsidRPr="00517AA4"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SO</w:t>
                </w:r>
                <w:r w:rsidRPr="006508E3">
                  <w:rPr>
                    <w:sz w:val="18"/>
                    <w:szCs w:val="18"/>
                    <w:vertAlign w:val="subscript"/>
                  </w:rPr>
                  <w:t>2</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Thermo / 43i</w:t>
                </w:r>
              </w:p>
            </w:tc>
            <w:tc>
              <w:tcPr>
                <w:tcW w:w="880" w:type="pct"/>
                <w:tcBorders>
                  <w:top w:val="single" w:sz="4" w:space="0" w:color="auto"/>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shd w:val="clear" w:color="auto" w:fill="FFFFFF"/>
                  </w:rPr>
                  <w:t>EQSA -0486-060</w:t>
                </w:r>
              </w:p>
            </w:tc>
          </w:tr>
          <w:tr w:rsidR="00E030DA" w:rsidRPr="00517AA4"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Los Volcanes</w:t>
                </w: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GrasebyAndersen / GMW 1200</w:t>
                </w:r>
              </w:p>
            </w:tc>
            <w:tc>
              <w:tcPr>
                <w:tcW w:w="880" w:type="pct"/>
                <w:tcBorders>
                  <w:top w:val="single" w:sz="4" w:space="0" w:color="auto"/>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rPr>
                  <w:t>RFPS-1287-063</w:t>
                </w:r>
              </w:p>
            </w:tc>
          </w:tr>
          <w:tr w:rsidR="00E030DA" w:rsidRPr="00517AA4"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SO</w:t>
                </w:r>
                <w:r w:rsidRPr="006508E3">
                  <w:rPr>
                    <w:sz w:val="18"/>
                    <w:szCs w:val="18"/>
                    <w:vertAlign w:val="subscript"/>
                  </w:rPr>
                  <w:t>2</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Thermo / 43i</w:t>
                </w:r>
              </w:p>
            </w:tc>
            <w:tc>
              <w:tcPr>
                <w:tcW w:w="880" w:type="pct"/>
                <w:tcBorders>
                  <w:top w:val="single" w:sz="4" w:space="0" w:color="auto"/>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shd w:val="clear" w:color="auto" w:fill="FFFFFF"/>
                  </w:rPr>
                  <w:t>EQSA -0486-060</w:t>
                </w:r>
              </w:p>
            </w:tc>
          </w:tr>
          <w:tr w:rsidR="00E030DA" w:rsidRPr="00517AA4"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San Fernando</w:t>
                </w: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GrasebyAndersen / GMW 1200</w:t>
                </w:r>
              </w:p>
            </w:tc>
            <w:tc>
              <w:tcPr>
                <w:tcW w:w="880" w:type="pct"/>
                <w:tcBorders>
                  <w:top w:val="nil"/>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rPr>
                  <w:t>RFPS-1287-063</w:t>
                </w:r>
              </w:p>
            </w:tc>
          </w:tr>
          <w:tr w:rsidR="00E030DA" w:rsidRPr="00517AA4"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SO</w:t>
                </w:r>
                <w:r w:rsidRPr="006508E3">
                  <w:rPr>
                    <w:sz w:val="18"/>
                    <w:szCs w:val="18"/>
                    <w:vertAlign w:val="subscript"/>
                  </w:rPr>
                  <w:t>2</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Thermo / 43i</w:t>
                </w:r>
              </w:p>
            </w:tc>
            <w:tc>
              <w:tcPr>
                <w:tcW w:w="880" w:type="pct"/>
                <w:tcBorders>
                  <w:top w:val="nil"/>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shd w:val="clear" w:color="auto" w:fill="FFFFFF"/>
                  </w:rPr>
                  <w:t>EQSA -0486-060</w:t>
                </w:r>
              </w:p>
            </w:tc>
          </w:tr>
          <w:tr w:rsidR="00E030DA" w:rsidRPr="00517AA4"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Paipote</w:t>
                </w: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GrasebyAndersen / GMW 1200</w:t>
                </w:r>
              </w:p>
            </w:tc>
            <w:tc>
              <w:tcPr>
                <w:tcW w:w="880" w:type="pct"/>
                <w:tcBorders>
                  <w:top w:val="nil"/>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rPr>
                  <w:t>RFPS-1287-063</w:t>
                </w:r>
              </w:p>
            </w:tc>
          </w:tr>
          <w:tr w:rsidR="00E030DA" w:rsidRPr="00517AA4"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SO</w:t>
                </w:r>
                <w:r w:rsidRPr="006508E3">
                  <w:rPr>
                    <w:sz w:val="18"/>
                    <w:szCs w:val="18"/>
                    <w:vertAlign w:val="subscript"/>
                  </w:rPr>
                  <w:t>2</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Thermo / 43i</w:t>
                </w:r>
              </w:p>
            </w:tc>
            <w:tc>
              <w:tcPr>
                <w:tcW w:w="880" w:type="pct"/>
                <w:tcBorders>
                  <w:top w:val="nil"/>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shd w:val="clear" w:color="auto" w:fill="FFFFFF"/>
                  </w:rPr>
                  <w:t>EQSA -0486-060</w:t>
                </w:r>
              </w:p>
            </w:tc>
          </w:tr>
          <w:tr w:rsidR="00E030DA" w:rsidRPr="00517AA4" w:rsidTr="00242D77">
            <w:trPr>
              <w:trHeight w:val="20"/>
              <w:jc w:val="center"/>
            </w:trPr>
            <w:tc>
              <w:tcPr>
                <w:tcW w:w="604" w:type="pct"/>
                <w:vMerge w:val="restart"/>
                <w:tcBorders>
                  <w:left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Tierra Amarilla</w:t>
                </w: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MP10</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Método Gravimétrico de Muestreador de Alto Volumen</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GrasebyAndersen / GMW 1200</w:t>
                </w:r>
              </w:p>
            </w:tc>
            <w:tc>
              <w:tcPr>
                <w:tcW w:w="880" w:type="pct"/>
                <w:tcBorders>
                  <w:top w:val="nil"/>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rPr>
                  <w:t>RFPS-1287-063</w:t>
                </w:r>
              </w:p>
            </w:tc>
          </w:tr>
          <w:tr w:rsidR="00E030DA" w:rsidRPr="00517AA4" w:rsidTr="00242D77">
            <w:trPr>
              <w:trHeight w:val="20"/>
              <w:jc w:val="center"/>
            </w:trPr>
            <w:tc>
              <w:tcPr>
                <w:tcW w:w="604" w:type="pct"/>
                <w:vMerge/>
                <w:tcBorders>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p>
            </w:tc>
            <w:tc>
              <w:tcPr>
                <w:tcW w:w="582"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sz w:val="18"/>
                    <w:szCs w:val="18"/>
                  </w:rPr>
                  <w:t>SO</w:t>
                </w:r>
                <w:r w:rsidRPr="006508E3">
                  <w:rPr>
                    <w:sz w:val="18"/>
                    <w:szCs w:val="18"/>
                    <w:vertAlign w:val="subscript"/>
                  </w:rPr>
                  <w:t>2</w:t>
                </w:r>
              </w:p>
            </w:tc>
            <w:tc>
              <w:tcPr>
                <w:tcW w:w="1756" w:type="pct"/>
                <w:tcBorders>
                  <w:top w:val="nil"/>
                  <w:left w:val="single" w:sz="4" w:space="0" w:color="auto"/>
                  <w:bottom w:val="single" w:sz="4" w:space="0" w:color="auto"/>
                  <w:right w:val="single" w:sz="4" w:space="0" w:color="auto"/>
                </w:tcBorders>
                <w:shd w:val="clear" w:color="auto" w:fill="auto"/>
                <w:vAlign w:val="center"/>
              </w:tcPr>
              <w:p w:rsidR="00E030DA" w:rsidRPr="006508E3" w:rsidRDefault="00E030DA" w:rsidP="002B2BDE">
                <w:pPr>
                  <w:spacing w:after="0" w:line="240" w:lineRule="auto"/>
                  <w:jc w:val="center"/>
                  <w:rPr>
                    <w:sz w:val="18"/>
                    <w:szCs w:val="18"/>
                  </w:rPr>
                </w:pPr>
                <w:r w:rsidRPr="006508E3">
                  <w:rPr>
                    <w:sz w:val="18"/>
                    <w:szCs w:val="18"/>
                  </w:rPr>
                  <w:t>Fluorescencia ultravioleta</w:t>
                </w:r>
              </w:p>
            </w:tc>
            <w:tc>
              <w:tcPr>
                <w:tcW w:w="1178" w:type="pct"/>
                <w:tcBorders>
                  <w:top w:val="single" w:sz="4" w:space="0" w:color="auto"/>
                  <w:left w:val="nil"/>
                  <w:bottom w:val="single" w:sz="4" w:space="0" w:color="auto"/>
                  <w:right w:val="single" w:sz="4" w:space="0" w:color="auto"/>
                </w:tcBorders>
                <w:vAlign w:val="center"/>
              </w:tcPr>
              <w:p w:rsidR="00E030DA" w:rsidRPr="006508E3" w:rsidRDefault="00E030DA" w:rsidP="002B2BDE">
                <w:pPr>
                  <w:spacing w:after="0" w:line="240" w:lineRule="auto"/>
                  <w:jc w:val="center"/>
                  <w:rPr>
                    <w:sz w:val="18"/>
                    <w:szCs w:val="18"/>
                  </w:rPr>
                </w:pPr>
                <w:r w:rsidRPr="006508E3">
                  <w:rPr>
                    <w:color w:val="000000"/>
                    <w:sz w:val="18"/>
                    <w:szCs w:val="18"/>
                  </w:rPr>
                  <w:t>Thermo / 43i</w:t>
                </w:r>
              </w:p>
            </w:tc>
            <w:tc>
              <w:tcPr>
                <w:tcW w:w="880" w:type="pct"/>
                <w:tcBorders>
                  <w:top w:val="nil"/>
                  <w:left w:val="single" w:sz="4" w:space="0" w:color="auto"/>
                  <w:bottom w:val="single" w:sz="4" w:space="0" w:color="auto"/>
                  <w:right w:val="single" w:sz="4" w:space="0" w:color="auto"/>
                </w:tcBorders>
                <w:vAlign w:val="center"/>
              </w:tcPr>
              <w:p w:rsidR="00E030DA" w:rsidRPr="006508E3" w:rsidRDefault="00E030DA" w:rsidP="002B2BDE">
                <w:pPr>
                  <w:spacing w:after="0" w:line="240" w:lineRule="auto"/>
                  <w:jc w:val="center"/>
                  <w:rPr>
                    <w:color w:val="000000"/>
                    <w:sz w:val="18"/>
                    <w:szCs w:val="18"/>
                  </w:rPr>
                </w:pPr>
                <w:r w:rsidRPr="006508E3">
                  <w:rPr>
                    <w:color w:val="000000"/>
                    <w:sz w:val="18"/>
                    <w:szCs w:val="18"/>
                    <w:shd w:val="clear" w:color="auto" w:fill="FFFFFF"/>
                  </w:rPr>
                  <w:t>EQSA -0486-060</w:t>
                </w:r>
              </w:p>
            </w:tc>
          </w:tr>
        </w:tbl>
        <w:p w:rsidR="00E030DA" w:rsidRPr="00363911" w:rsidRDefault="00E030DA" w:rsidP="00311F3B">
          <w:pPr>
            <w:pStyle w:val="Ttulo2"/>
          </w:pPr>
          <w:bookmarkStart w:id="30" w:name="_Toc436226388"/>
          <w:bookmarkStart w:id="31" w:name="_Toc532563872"/>
          <w:r w:rsidRPr="00363911">
            <w:t>Auditoría de datos</w:t>
          </w:r>
          <w:bookmarkEnd w:id="30"/>
          <w:bookmarkEnd w:id="31"/>
        </w:p>
        <w:p w:rsidR="00E030DA" w:rsidRPr="00121045" w:rsidRDefault="00E030DA" w:rsidP="00E030DA">
          <w:pPr>
            <w:jc w:val="both"/>
          </w:pPr>
          <w:r>
            <w:t>Los datos de MP10</w:t>
          </w:r>
          <w:r w:rsidR="002E561F">
            <w:t xml:space="preserve">, </w:t>
          </w:r>
          <w:r w:rsidR="00765599">
            <w:t xml:space="preserve">plomo </w:t>
          </w:r>
          <w:r w:rsidR="00B27D61">
            <w:t xml:space="preserve">(Pb) </w:t>
          </w:r>
          <w:r>
            <w:t>y SO</w:t>
          </w:r>
          <w:r w:rsidRPr="00F874BC">
            <w:rPr>
              <w:vertAlign w:val="subscript"/>
            </w:rPr>
            <w:t>2</w:t>
          </w:r>
          <w:r w:rsidRPr="00A86B42">
            <w:t xml:space="preserve"> </w:t>
          </w:r>
          <w:r>
            <w:t xml:space="preserve">para los años </w:t>
          </w:r>
          <w:r w:rsidR="00891B2A">
            <w:t>2015, 2016 y 2017</w:t>
          </w:r>
          <w:r w:rsidRPr="000F0D93">
            <w:t>,</w:t>
          </w:r>
          <w:r>
            <w:t xml:space="preserve"> </w:t>
          </w:r>
          <w:r w:rsidRPr="00121045">
            <w:t xml:space="preserve">validados </w:t>
          </w:r>
          <w:r>
            <w:t xml:space="preserve">previamente </w:t>
          </w:r>
          <w:r w:rsidRPr="00121045">
            <w:t xml:space="preserve">por </w:t>
          </w:r>
          <w:r>
            <w:t xml:space="preserve">los </w:t>
          </w:r>
          <w:r w:rsidRPr="00121045">
            <w:t>titular</w:t>
          </w:r>
          <w:r>
            <w:t>es</w:t>
          </w:r>
          <w:r w:rsidRPr="00121045">
            <w:t>, fueron sometidos a una revisión usando como criterio lo establecido en las nor</w:t>
          </w:r>
          <w:r>
            <w:t xml:space="preserve">mas </w:t>
          </w:r>
          <w:r w:rsidRPr="00121045">
            <w:t>primaria</w:t>
          </w:r>
          <w:r>
            <w:t>s</w:t>
          </w:r>
          <w:r w:rsidRPr="00121045">
            <w:t xml:space="preserve"> y secundaria</w:t>
          </w:r>
          <w:r w:rsidR="00804986">
            <w:t>s</w:t>
          </w:r>
          <w:r w:rsidRPr="00121045">
            <w:t xml:space="preserve"> </w:t>
          </w:r>
          <w:r>
            <w:t>de calidad del aire</w:t>
          </w:r>
          <w:r w:rsidR="005277A7">
            <w:t>,</w:t>
          </w:r>
          <w:r>
            <w:t xml:space="preserve"> para cada </w:t>
          </w:r>
          <w:r w:rsidRPr="00121045">
            <w:t>contaminante. Además, se evaluó el comportamiento de los datos para el periodo en estudio, a través de gráficas de series de tiempo para cada una de las estacion</w:t>
          </w:r>
          <w:r>
            <w:t>es.</w:t>
          </w:r>
        </w:p>
        <w:p w:rsidR="00E030DA" w:rsidRDefault="00E030DA" w:rsidP="00E030DA">
          <w:pPr>
            <w:jc w:val="both"/>
          </w:pPr>
          <w:r>
            <w:t>La auditoría de los datos consideró</w:t>
          </w:r>
          <w:r w:rsidRPr="00106D4C">
            <w:t xml:space="preserve"> una revisión de los códigos de invalidación horarios reportados para el contaminante SO</w:t>
          </w:r>
          <w:r w:rsidRPr="00F874BC">
            <w:rPr>
              <w:vertAlign w:val="subscript"/>
            </w:rPr>
            <w:t>2</w:t>
          </w:r>
          <w:r w:rsidRPr="00106D4C">
            <w:t xml:space="preserve"> de cada estación y su correspondiente registro de calibración de cero y span o multipunto. </w:t>
          </w:r>
          <w:r>
            <w:t>Para el caso de los datos diarios de MP10, medidos con equipos de tipo discreto, se evalúo el número de días sin dato o dato inv</w:t>
          </w:r>
          <w:r w:rsidR="00804986">
            <w:t>á</w:t>
          </w:r>
          <w:r>
            <w:t xml:space="preserve">lido. </w:t>
          </w:r>
          <w:r w:rsidRPr="00106D4C">
            <w:t xml:space="preserve">De este análisis se </w:t>
          </w:r>
          <w:r w:rsidR="005277A7">
            <w:t xml:space="preserve">obtuvo </w:t>
          </w:r>
          <w:r w:rsidRPr="00106D4C">
            <w:t>el siguiente porcentaje de datos inválidos</w:t>
          </w:r>
          <w:r>
            <w:t xml:space="preserve"> (</w:t>
          </w:r>
          <w:r>
            <w:fldChar w:fldCharType="begin"/>
          </w:r>
          <w:r>
            <w:instrText xml:space="preserve"> REF _Ref410039640 \h </w:instrText>
          </w:r>
          <w:r w:rsidR="00F874BC">
            <w:instrText xml:space="preserve"> \* MERGEFORMAT </w:instrText>
          </w:r>
          <w:r>
            <w:fldChar w:fldCharType="separate"/>
          </w:r>
          <w:r w:rsidR="00117550">
            <w:t>Tabla 5</w:t>
          </w:r>
          <w:r>
            <w:fldChar w:fldCharType="end"/>
          </w:r>
          <w:r>
            <w:t>):</w:t>
          </w:r>
        </w:p>
        <w:p w:rsidR="00E030DA" w:rsidRPr="0054153B" w:rsidRDefault="00E030DA" w:rsidP="00E030DA">
          <w:pPr>
            <w:pStyle w:val="Descripcin"/>
            <w:spacing w:after="120"/>
          </w:pPr>
          <w:bookmarkStart w:id="32" w:name="_Ref410039640"/>
          <w:r>
            <w:t xml:space="preserve">Tabla </w:t>
          </w:r>
          <w:r w:rsidR="00A47242">
            <w:fldChar w:fldCharType="begin"/>
          </w:r>
          <w:r w:rsidR="00A47242">
            <w:instrText xml:space="preserve"> SEQ Tabla \* ARABIC </w:instrText>
          </w:r>
          <w:r w:rsidR="00A47242">
            <w:fldChar w:fldCharType="separate"/>
          </w:r>
          <w:r w:rsidR="00117550">
            <w:rPr>
              <w:noProof/>
            </w:rPr>
            <w:t>5</w:t>
          </w:r>
          <w:r w:rsidR="00A47242">
            <w:rPr>
              <w:noProof/>
            </w:rPr>
            <w:fldChar w:fldCharType="end"/>
          </w:r>
          <w:bookmarkEnd w:id="32"/>
          <w:r>
            <w:t xml:space="preserve"> </w:t>
          </w:r>
          <w:r w:rsidRPr="0054153B">
            <w:t xml:space="preserve">Porcentaje de datos inválidos horarios </w:t>
          </w:r>
          <w:r>
            <w:t xml:space="preserve">y diarios por </w:t>
          </w:r>
          <w:r w:rsidRPr="0054153B">
            <w:t>contaminante</w:t>
          </w:r>
          <w:r w:rsidR="00D46679">
            <w:t xml:space="preserve"> para los años 201</w:t>
          </w:r>
          <w:r w:rsidR="00891B2A">
            <w:t>5</w:t>
          </w:r>
          <w:r>
            <w:t>,</w:t>
          </w:r>
          <w:r w:rsidR="00D46679">
            <w:t xml:space="preserve"> 201</w:t>
          </w:r>
          <w:r w:rsidR="00891B2A">
            <w:t>6</w:t>
          </w:r>
          <w:r>
            <w:t xml:space="preserve"> y 201</w:t>
          </w:r>
          <w:r w:rsidR="00891B2A">
            <w:t>7</w:t>
          </w:r>
        </w:p>
        <w:tbl>
          <w:tblPr>
            <w:tblStyle w:val="Tablaconcuadrcula"/>
            <w:tblW w:w="5000" w:type="pct"/>
            <w:jc w:val="center"/>
            <w:tblLook w:val="04A0" w:firstRow="1" w:lastRow="0" w:firstColumn="1" w:lastColumn="0" w:noHBand="0" w:noVBand="1"/>
          </w:tblPr>
          <w:tblGrid>
            <w:gridCol w:w="1777"/>
            <w:gridCol w:w="1160"/>
            <w:gridCol w:w="1162"/>
            <w:gridCol w:w="1160"/>
            <w:gridCol w:w="1162"/>
            <w:gridCol w:w="1201"/>
            <w:gridCol w:w="1208"/>
          </w:tblGrid>
          <w:tr w:rsidR="00403AF4" w:rsidRPr="005A4638" w:rsidTr="00D45C1B">
            <w:trPr>
              <w:jc w:val="center"/>
            </w:trPr>
            <w:tc>
              <w:tcPr>
                <w:tcW w:w="1006" w:type="pct"/>
                <w:vMerge w:val="restart"/>
                <w:shd w:val="clear" w:color="auto" w:fill="D9D9D9" w:themeFill="background1" w:themeFillShade="D9"/>
                <w:vAlign w:val="center"/>
              </w:tcPr>
              <w:p w:rsidR="00403AF4" w:rsidRPr="006508E3" w:rsidRDefault="00403AF4" w:rsidP="00403AF4">
                <w:pPr>
                  <w:jc w:val="center"/>
                  <w:rPr>
                    <w:b/>
                    <w:sz w:val="16"/>
                    <w:szCs w:val="16"/>
                  </w:rPr>
                </w:pPr>
                <w:r w:rsidRPr="006508E3">
                  <w:rPr>
                    <w:b/>
                    <w:sz w:val="16"/>
                    <w:szCs w:val="16"/>
                  </w:rPr>
                  <w:t>Estación</w:t>
                </w:r>
              </w:p>
            </w:tc>
            <w:tc>
              <w:tcPr>
                <w:tcW w:w="1315" w:type="pct"/>
                <w:gridSpan w:val="2"/>
                <w:shd w:val="clear" w:color="auto" w:fill="D9D9D9" w:themeFill="background1" w:themeFillShade="D9"/>
                <w:vAlign w:val="center"/>
              </w:tcPr>
              <w:p w:rsidR="00403AF4" w:rsidRPr="006508E3" w:rsidRDefault="00403AF4" w:rsidP="00794B7D">
                <w:pPr>
                  <w:jc w:val="center"/>
                  <w:rPr>
                    <w:b/>
                    <w:sz w:val="16"/>
                    <w:szCs w:val="16"/>
                  </w:rPr>
                </w:pPr>
                <w:r w:rsidRPr="006508E3">
                  <w:rPr>
                    <w:b/>
                    <w:sz w:val="16"/>
                    <w:szCs w:val="16"/>
                  </w:rPr>
                  <w:t>201</w:t>
                </w:r>
                <w:r w:rsidR="00891B2A" w:rsidRPr="006508E3">
                  <w:rPr>
                    <w:b/>
                    <w:sz w:val="16"/>
                    <w:szCs w:val="16"/>
                  </w:rPr>
                  <w:t>5</w:t>
                </w:r>
              </w:p>
            </w:tc>
            <w:tc>
              <w:tcPr>
                <w:tcW w:w="1315" w:type="pct"/>
                <w:gridSpan w:val="2"/>
                <w:shd w:val="clear" w:color="auto" w:fill="D9D9D9" w:themeFill="background1" w:themeFillShade="D9"/>
                <w:vAlign w:val="center"/>
              </w:tcPr>
              <w:p w:rsidR="00403AF4" w:rsidRPr="006508E3" w:rsidRDefault="00403AF4" w:rsidP="00794B7D">
                <w:pPr>
                  <w:jc w:val="center"/>
                  <w:rPr>
                    <w:b/>
                    <w:sz w:val="16"/>
                    <w:szCs w:val="16"/>
                  </w:rPr>
                </w:pPr>
                <w:r w:rsidRPr="006508E3">
                  <w:rPr>
                    <w:b/>
                    <w:sz w:val="16"/>
                    <w:szCs w:val="16"/>
                  </w:rPr>
                  <w:t>201</w:t>
                </w:r>
                <w:r w:rsidR="00891B2A" w:rsidRPr="006508E3">
                  <w:rPr>
                    <w:b/>
                    <w:sz w:val="16"/>
                    <w:szCs w:val="16"/>
                  </w:rPr>
                  <w:t>6</w:t>
                </w:r>
              </w:p>
            </w:tc>
            <w:tc>
              <w:tcPr>
                <w:tcW w:w="1364" w:type="pct"/>
                <w:gridSpan w:val="2"/>
                <w:shd w:val="clear" w:color="auto" w:fill="D9D9D9" w:themeFill="background1" w:themeFillShade="D9"/>
                <w:vAlign w:val="center"/>
              </w:tcPr>
              <w:p w:rsidR="00403AF4" w:rsidRPr="006508E3" w:rsidRDefault="00403AF4" w:rsidP="00794B7D">
                <w:pPr>
                  <w:jc w:val="center"/>
                  <w:rPr>
                    <w:b/>
                    <w:sz w:val="16"/>
                    <w:szCs w:val="16"/>
                  </w:rPr>
                </w:pPr>
                <w:r w:rsidRPr="006508E3">
                  <w:rPr>
                    <w:b/>
                    <w:sz w:val="16"/>
                    <w:szCs w:val="16"/>
                  </w:rPr>
                  <w:t>201</w:t>
                </w:r>
                <w:r w:rsidR="00891B2A" w:rsidRPr="006508E3">
                  <w:rPr>
                    <w:b/>
                    <w:sz w:val="16"/>
                    <w:szCs w:val="16"/>
                  </w:rPr>
                  <w:t>7</w:t>
                </w:r>
              </w:p>
            </w:tc>
          </w:tr>
          <w:tr w:rsidR="00403AF4" w:rsidRPr="005A4638" w:rsidTr="00D45C1B">
            <w:trPr>
              <w:trHeight w:val="393"/>
              <w:jc w:val="center"/>
            </w:trPr>
            <w:tc>
              <w:tcPr>
                <w:tcW w:w="1006" w:type="pct"/>
                <w:vMerge/>
                <w:shd w:val="clear" w:color="auto" w:fill="D9D9D9" w:themeFill="background1" w:themeFillShade="D9"/>
                <w:vAlign w:val="center"/>
              </w:tcPr>
              <w:p w:rsidR="00403AF4" w:rsidRPr="006508E3" w:rsidRDefault="00403AF4" w:rsidP="00403AF4">
                <w:pPr>
                  <w:jc w:val="center"/>
                  <w:rPr>
                    <w:b/>
                    <w:sz w:val="16"/>
                    <w:szCs w:val="16"/>
                  </w:rPr>
                </w:pPr>
              </w:p>
            </w:tc>
            <w:tc>
              <w:tcPr>
                <w:tcW w:w="657" w:type="pct"/>
                <w:shd w:val="clear" w:color="auto" w:fill="D9D9D9" w:themeFill="background1" w:themeFillShade="D9"/>
                <w:vAlign w:val="center"/>
              </w:tcPr>
              <w:p w:rsidR="00403AF4" w:rsidRPr="006508E3" w:rsidRDefault="00403AF4" w:rsidP="00403AF4">
                <w:pPr>
                  <w:jc w:val="center"/>
                  <w:rPr>
                    <w:b/>
                    <w:sz w:val="16"/>
                    <w:szCs w:val="16"/>
                  </w:rPr>
                </w:pPr>
                <w:r w:rsidRPr="006508E3">
                  <w:rPr>
                    <w:b/>
                    <w:sz w:val="16"/>
                    <w:szCs w:val="16"/>
                  </w:rPr>
                  <w:t>MP10</w:t>
                </w:r>
              </w:p>
              <w:p w:rsidR="00403AF4" w:rsidRPr="006508E3" w:rsidRDefault="00403AF4" w:rsidP="00403AF4">
                <w:pPr>
                  <w:jc w:val="center"/>
                  <w:rPr>
                    <w:b/>
                    <w:sz w:val="16"/>
                    <w:szCs w:val="16"/>
                  </w:rPr>
                </w:pPr>
                <w:r w:rsidRPr="006508E3">
                  <w:rPr>
                    <w:b/>
                    <w:sz w:val="16"/>
                    <w:szCs w:val="16"/>
                  </w:rPr>
                  <w:t>% Diario</w:t>
                </w:r>
              </w:p>
            </w:tc>
            <w:tc>
              <w:tcPr>
                <w:tcW w:w="658" w:type="pct"/>
                <w:shd w:val="clear" w:color="auto" w:fill="D9D9D9" w:themeFill="background1" w:themeFillShade="D9"/>
                <w:vAlign w:val="center"/>
              </w:tcPr>
              <w:p w:rsidR="00403AF4" w:rsidRPr="006508E3" w:rsidRDefault="00403AF4" w:rsidP="00403AF4">
                <w:pPr>
                  <w:jc w:val="center"/>
                  <w:rPr>
                    <w:b/>
                    <w:sz w:val="16"/>
                    <w:szCs w:val="16"/>
                  </w:rPr>
                </w:pPr>
                <w:r w:rsidRPr="006508E3">
                  <w:rPr>
                    <w:b/>
                    <w:sz w:val="16"/>
                    <w:szCs w:val="16"/>
                  </w:rPr>
                  <w:t>SO</w:t>
                </w:r>
                <w:r w:rsidRPr="006508E3">
                  <w:rPr>
                    <w:b/>
                    <w:sz w:val="16"/>
                    <w:szCs w:val="16"/>
                    <w:vertAlign w:val="subscript"/>
                  </w:rPr>
                  <w:t>2</w:t>
                </w:r>
              </w:p>
              <w:p w:rsidR="00403AF4" w:rsidRPr="006508E3" w:rsidRDefault="00403AF4" w:rsidP="00403AF4">
                <w:pPr>
                  <w:jc w:val="center"/>
                  <w:rPr>
                    <w:b/>
                    <w:sz w:val="16"/>
                    <w:szCs w:val="16"/>
                  </w:rPr>
                </w:pPr>
                <w:r w:rsidRPr="006508E3">
                  <w:rPr>
                    <w:b/>
                    <w:sz w:val="16"/>
                    <w:szCs w:val="16"/>
                  </w:rPr>
                  <w:t>% Horario</w:t>
                </w:r>
              </w:p>
            </w:tc>
            <w:tc>
              <w:tcPr>
                <w:tcW w:w="657" w:type="pct"/>
                <w:shd w:val="clear" w:color="auto" w:fill="D9D9D9" w:themeFill="background1" w:themeFillShade="D9"/>
                <w:vAlign w:val="center"/>
              </w:tcPr>
              <w:p w:rsidR="00403AF4" w:rsidRPr="006508E3" w:rsidRDefault="00403AF4" w:rsidP="00403AF4">
                <w:pPr>
                  <w:jc w:val="center"/>
                  <w:rPr>
                    <w:b/>
                    <w:sz w:val="16"/>
                    <w:szCs w:val="16"/>
                  </w:rPr>
                </w:pPr>
                <w:r w:rsidRPr="006508E3">
                  <w:rPr>
                    <w:b/>
                    <w:sz w:val="16"/>
                    <w:szCs w:val="16"/>
                  </w:rPr>
                  <w:t>MP10</w:t>
                </w:r>
              </w:p>
              <w:p w:rsidR="00403AF4" w:rsidRPr="006508E3" w:rsidRDefault="00403AF4" w:rsidP="00403AF4">
                <w:pPr>
                  <w:jc w:val="center"/>
                  <w:rPr>
                    <w:b/>
                    <w:sz w:val="16"/>
                    <w:szCs w:val="16"/>
                  </w:rPr>
                </w:pPr>
                <w:r w:rsidRPr="006508E3">
                  <w:rPr>
                    <w:b/>
                    <w:sz w:val="16"/>
                    <w:szCs w:val="16"/>
                  </w:rPr>
                  <w:t>% Diario</w:t>
                </w:r>
              </w:p>
            </w:tc>
            <w:tc>
              <w:tcPr>
                <w:tcW w:w="658" w:type="pct"/>
                <w:shd w:val="clear" w:color="auto" w:fill="D9D9D9" w:themeFill="background1" w:themeFillShade="D9"/>
                <w:vAlign w:val="center"/>
              </w:tcPr>
              <w:p w:rsidR="00403AF4" w:rsidRPr="006508E3" w:rsidRDefault="00403AF4" w:rsidP="00403AF4">
                <w:pPr>
                  <w:jc w:val="center"/>
                  <w:rPr>
                    <w:b/>
                    <w:sz w:val="16"/>
                    <w:szCs w:val="16"/>
                  </w:rPr>
                </w:pPr>
                <w:r w:rsidRPr="006508E3">
                  <w:rPr>
                    <w:b/>
                    <w:sz w:val="16"/>
                    <w:szCs w:val="16"/>
                  </w:rPr>
                  <w:t>SO</w:t>
                </w:r>
                <w:r w:rsidRPr="006508E3">
                  <w:rPr>
                    <w:b/>
                    <w:sz w:val="16"/>
                    <w:szCs w:val="16"/>
                    <w:vertAlign w:val="subscript"/>
                  </w:rPr>
                  <w:t>2</w:t>
                </w:r>
              </w:p>
              <w:p w:rsidR="00403AF4" w:rsidRPr="006508E3" w:rsidRDefault="00403AF4" w:rsidP="00403AF4">
                <w:pPr>
                  <w:jc w:val="center"/>
                  <w:rPr>
                    <w:b/>
                    <w:sz w:val="16"/>
                    <w:szCs w:val="16"/>
                  </w:rPr>
                </w:pPr>
                <w:r w:rsidRPr="006508E3">
                  <w:rPr>
                    <w:b/>
                    <w:sz w:val="16"/>
                    <w:szCs w:val="16"/>
                  </w:rPr>
                  <w:t>% Horario</w:t>
                </w:r>
              </w:p>
            </w:tc>
            <w:tc>
              <w:tcPr>
                <w:tcW w:w="680" w:type="pct"/>
                <w:shd w:val="clear" w:color="auto" w:fill="D9D9D9" w:themeFill="background1" w:themeFillShade="D9"/>
                <w:vAlign w:val="center"/>
              </w:tcPr>
              <w:p w:rsidR="00403AF4" w:rsidRPr="006508E3" w:rsidRDefault="00403AF4" w:rsidP="00403AF4">
                <w:pPr>
                  <w:jc w:val="center"/>
                  <w:rPr>
                    <w:b/>
                    <w:sz w:val="16"/>
                    <w:szCs w:val="16"/>
                  </w:rPr>
                </w:pPr>
                <w:r w:rsidRPr="006508E3">
                  <w:rPr>
                    <w:b/>
                    <w:sz w:val="16"/>
                    <w:szCs w:val="16"/>
                  </w:rPr>
                  <w:t>MP10</w:t>
                </w:r>
              </w:p>
              <w:p w:rsidR="00403AF4" w:rsidRPr="006508E3" w:rsidRDefault="00403AF4" w:rsidP="00403AF4">
                <w:pPr>
                  <w:jc w:val="center"/>
                  <w:rPr>
                    <w:b/>
                    <w:sz w:val="16"/>
                    <w:szCs w:val="16"/>
                  </w:rPr>
                </w:pPr>
                <w:r w:rsidRPr="006508E3">
                  <w:rPr>
                    <w:b/>
                    <w:sz w:val="16"/>
                    <w:szCs w:val="16"/>
                  </w:rPr>
                  <w:t>% Diario</w:t>
                </w:r>
              </w:p>
            </w:tc>
            <w:tc>
              <w:tcPr>
                <w:tcW w:w="684" w:type="pct"/>
                <w:shd w:val="clear" w:color="auto" w:fill="D9D9D9" w:themeFill="background1" w:themeFillShade="D9"/>
                <w:vAlign w:val="center"/>
              </w:tcPr>
              <w:p w:rsidR="00403AF4" w:rsidRPr="006508E3" w:rsidRDefault="00403AF4" w:rsidP="00403AF4">
                <w:pPr>
                  <w:jc w:val="center"/>
                  <w:rPr>
                    <w:b/>
                    <w:sz w:val="16"/>
                    <w:szCs w:val="16"/>
                  </w:rPr>
                </w:pPr>
                <w:r w:rsidRPr="006508E3">
                  <w:rPr>
                    <w:b/>
                    <w:sz w:val="16"/>
                    <w:szCs w:val="16"/>
                  </w:rPr>
                  <w:t>SO</w:t>
                </w:r>
                <w:r w:rsidRPr="006508E3">
                  <w:rPr>
                    <w:b/>
                    <w:sz w:val="16"/>
                    <w:szCs w:val="16"/>
                    <w:vertAlign w:val="subscript"/>
                  </w:rPr>
                  <w:t>2</w:t>
                </w:r>
              </w:p>
              <w:p w:rsidR="00403AF4" w:rsidRPr="006508E3" w:rsidRDefault="00403AF4" w:rsidP="00403AF4">
                <w:pPr>
                  <w:jc w:val="center"/>
                  <w:rPr>
                    <w:b/>
                    <w:sz w:val="16"/>
                    <w:szCs w:val="16"/>
                  </w:rPr>
                </w:pPr>
                <w:r w:rsidRPr="006508E3">
                  <w:rPr>
                    <w:b/>
                    <w:sz w:val="16"/>
                    <w:szCs w:val="16"/>
                  </w:rPr>
                  <w:t>% Horario</w:t>
                </w:r>
              </w:p>
            </w:tc>
          </w:tr>
          <w:tr w:rsidR="00344642" w:rsidRPr="005A4638" w:rsidTr="00E86B28">
            <w:trPr>
              <w:trHeight w:val="329"/>
              <w:jc w:val="center"/>
            </w:trPr>
            <w:tc>
              <w:tcPr>
                <w:tcW w:w="1006" w:type="pct"/>
                <w:vAlign w:val="center"/>
              </w:tcPr>
              <w:p w:rsidR="00344642" w:rsidRPr="006508E3" w:rsidRDefault="00344642" w:rsidP="00344642">
                <w:pPr>
                  <w:jc w:val="center"/>
                  <w:rPr>
                    <w:sz w:val="16"/>
                    <w:szCs w:val="16"/>
                  </w:rPr>
                </w:pPr>
                <w:r w:rsidRPr="006508E3">
                  <w:rPr>
                    <w:color w:val="000000"/>
                    <w:sz w:val="16"/>
                    <w:szCs w:val="16"/>
                  </w:rPr>
                  <w:t>Copiapó</w:t>
                </w:r>
              </w:p>
            </w:tc>
            <w:tc>
              <w:tcPr>
                <w:tcW w:w="657" w:type="pct"/>
                <w:vAlign w:val="center"/>
              </w:tcPr>
              <w:p w:rsidR="00344642" w:rsidRPr="006508E3" w:rsidRDefault="00344642" w:rsidP="00344642">
                <w:pPr>
                  <w:jc w:val="center"/>
                  <w:rPr>
                    <w:sz w:val="16"/>
                    <w:szCs w:val="16"/>
                  </w:rPr>
                </w:pPr>
                <w:r w:rsidRPr="006508E3">
                  <w:rPr>
                    <w:sz w:val="16"/>
                    <w:szCs w:val="16"/>
                  </w:rPr>
                  <w:t>6,5</w:t>
                </w:r>
              </w:p>
            </w:tc>
            <w:tc>
              <w:tcPr>
                <w:tcW w:w="658" w:type="pct"/>
                <w:vAlign w:val="center"/>
              </w:tcPr>
              <w:p w:rsidR="00344642" w:rsidRPr="006508E3" w:rsidRDefault="00344642" w:rsidP="00344642">
                <w:pPr>
                  <w:jc w:val="center"/>
                  <w:rPr>
                    <w:sz w:val="16"/>
                    <w:szCs w:val="16"/>
                  </w:rPr>
                </w:pPr>
                <w:r w:rsidRPr="006508E3">
                  <w:rPr>
                    <w:sz w:val="16"/>
                    <w:szCs w:val="16"/>
                  </w:rPr>
                  <w:t>1,0</w:t>
                </w:r>
              </w:p>
            </w:tc>
            <w:tc>
              <w:tcPr>
                <w:tcW w:w="657" w:type="pct"/>
                <w:vAlign w:val="center"/>
              </w:tcPr>
              <w:p w:rsidR="00344642" w:rsidRPr="006508E3" w:rsidRDefault="00344642" w:rsidP="00344642">
                <w:pPr>
                  <w:jc w:val="center"/>
                  <w:rPr>
                    <w:sz w:val="16"/>
                    <w:szCs w:val="16"/>
                  </w:rPr>
                </w:pPr>
                <w:r w:rsidRPr="006508E3">
                  <w:rPr>
                    <w:sz w:val="16"/>
                    <w:szCs w:val="16"/>
                  </w:rPr>
                  <w:t>0</w:t>
                </w:r>
              </w:p>
            </w:tc>
            <w:tc>
              <w:tcPr>
                <w:tcW w:w="658" w:type="pct"/>
                <w:vAlign w:val="center"/>
              </w:tcPr>
              <w:p w:rsidR="00344642" w:rsidRPr="006508E3" w:rsidRDefault="00344642" w:rsidP="00344642">
                <w:pPr>
                  <w:jc w:val="center"/>
                  <w:rPr>
                    <w:sz w:val="16"/>
                    <w:szCs w:val="16"/>
                  </w:rPr>
                </w:pPr>
                <w:r w:rsidRPr="006508E3">
                  <w:rPr>
                    <w:sz w:val="16"/>
                    <w:szCs w:val="16"/>
                  </w:rPr>
                  <w:t>0,8</w:t>
                </w:r>
              </w:p>
            </w:tc>
            <w:tc>
              <w:tcPr>
                <w:tcW w:w="680" w:type="pct"/>
                <w:shd w:val="clear" w:color="auto" w:fill="auto"/>
                <w:vAlign w:val="center"/>
              </w:tcPr>
              <w:p w:rsidR="00344642" w:rsidRPr="006508E3" w:rsidRDefault="00226568" w:rsidP="00344642">
                <w:pPr>
                  <w:jc w:val="center"/>
                  <w:rPr>
                    <w:sz w:val="16"/>
                    <w:szCs w:val="16"/>
                  </w:rPr>
                </w:pPr>
                <w:r w:rsidRPr="006508E3">
                  <w:rPr>
                    <w:sz w:val="16"/>
                    <w:szCs w:val="16"/>
                  </w:rPr>
                  <w:t>0</w:t>
                </w:r>
              </w:p>
            </w:tc>
            <w:tc>
              <w:tcPr>
                <w:tcW w:w="684" w:type="pct"/>
                <w:shd w:val="clear" w:color="auto" w:fill="auto"/>
                <w:vAlign w:val="center"/>
              </w:tcPr>
              <w:p w:rsidR="00344642" w:rsidRPr="006508E3" w:rsidRDefault="00921720" w:rsidP="00921720">
                <w:pPr>
                  <w:jc w:val="center"/>
                  <w:rPr>
                    <w:rFonts w:ascii="Calibri" w:hAnsi="Calibri"/>
                    <w:color w:val="000000"/>
                    <w:sz w:val="16"/>
                    <w:szCs w:val="16"/>
                  </w:rPr>
                </w:pPr>
                <w:r w:rsidRPr="006508E3">
                  <w:rPr>
                    <w:rFonts w:ascii="Calibri" w:hAnsi="Calibri"/>
                    <w:color w:val="000000"/>
                    <w:sz w:val="16"/>
                    <w:szCs w:val="16"/>
                  </w:rPr>
                  <w:t>0,8</w:t>
                </w:r>
              </w:p>
            </w:tc>
          </w:tr>
          <w:tr w:rsidR="00344642" w:rsidRPr="005A4638" w:rsidTr="00E86B28">
            <w:trPr>
              <w:trHeight w:val="263"/>
              <w:jc w:val="center"/>
            </w:trPr>
            <w:tc>
              <w:tcPr>
                <w:tcW w:w="1006" w:type="pct"/>
                <w:vAlign w:val="center"/>
              </w:tcPr>
              <w:p w:rsidR="00344642" w:rsidRPr="006508E3" w:rsidRDefault="00344642" w:rsidP="00344642">
                <w:pPr>
                  <w:jc w:val="center"/>
                  <w:rPr>
                    <w:sz w:val="16"/>
                    <w:szCs w:val="16"/>
                  </w:rPr>
                </w:pPr>
                <w:r w:rsidRPr="006508E3">
                  <w:rPr>
                    <w:color w:val="000000"/>
                    <w:sz w:val="16"/>
                    <w:szCs w:val="16"/>
                  </w:rPr>
                  <w:t>Los Volcanes</w:t>
                </w:r>
              </w:p>
            </w:tc>
            <w:tc>
              <w:tcPr>
                <w:tcW w:w="657" w:type="pct"/>
                <w:vAlign w:val="center"/>
              </w:tcPr>
              <w:p w:rsidR="00344642" w:rsidRPr="006508E3" w:rsidRDefault="00344642" w:rsidP="00344642">
                <w:pPr>
                  <w:jc w:val="center"/>
                  <w:rPr>
                    <w:sz w:val="16"/>
                    <w:szCs w:val="16"/>
                  </w:rPr>
                </w:pPr>
                <w:r w:rsidRPr="006508E3">
                  <w:rPr>
                    <w:sz w:val="16"/>
                    <w:szCs w:val="16"/>
                  </w:rPr>
                  <w:t>No Aplica</w:t>
                </w:r>
              </w:p>
            </w:tc>
            <w:tc>
              <w:tcPr>
                <w:tcW w:w="658" w:type="pct"/>
                <w:vAlign w:val="center"/>
              </w:tcPr>
              <w:p w:rsidR="00344642" w:rsidRPr="006508E3" w:rsidRDefault="00344642" w:rsidP="00344642">
                <w:pPr>
                  <w:jc w:val="center"/>
                  <w:rPr>
                    <w:sz w:val="16"/>
                    <w:szCs w:val="16"/>
                  </w:rPr>
                </w:pPr>
                <w:r w:rsidRPr="006508E3">
                  <w:rPr>
                    <w:sz w:val="16"/>
                    <w:szCs w:val="16"/>
                  </w:rPr>
                  <w:t>0,6</w:t>
                </w:r>
              </w:p>
            </w:tc>
            <w:tc>
              <w:tcPr>
                <w:tcW w:w="657" w:type="pct"/>
                <w:vAlign w:val="center"/>
              </w:tcPr>
              <w:p w:rsidR="00344642" w:rsidRPr="006508E3" w:rsidRDefault="00344642" w:rsidP="00344642">
                <w:pPr>
                  <w:jc w:val="center"/>
                  <w:rPr>
                    <w:sz w:val="16"/>
                    <w:szCs w:val="16"/>
                  </w:rPr>
                </w:pPr>
                <w:r w:rsidRPr="006508E3">
                  <w:rPr>
                    <w:sz w:val="16"/>
                    <w:szCs w:val="16"/>
                  </w:rPr>
                  <w:t>No Aplica</w:t>
                </w:r>
              </w:p>
            </w:tc>
            <w:tc>
              <w:tcPr>
                <w:tcW w:w="658" w:type="pct"/>
                <w:vAlign w:val="center"/>
              </w:tcPr>
              <w:p w:rsidR="00344642" w:rsidRPr="006508E3" w:rsidRDefault="00344642" w:rsidP="00344642">
                <w:pPr>
                  <w:jc w:val="center"/>
                  <w:rPr>
                    <w:sz w:val="16"/>
                    <w:szCs w:val="16"/>
                  </w:rPr>
                </w:pPr>
                <w:r w:rsidRPr="006508E3">
                  <w:rPr>
                    <w:sz w:val="16"/>
                    <w:szCs w:val="16"/>
                  </w:rPr>
                  <w:t>0,8</w:t>
                </w:r>
              </w:p>
            </w:tc>
            <w:tc>
              <w:tcPr>
                <w:tcW w:w="680" w:type="pct"/>
                <w:shd w:val="clear" w:color="auto" w:fill="auto"/>
                <w:vAlign w:val="center"/>
              </w:tcPr>
              <w:p w:rsidR="00344642" w:rsidRPr="006508E3" w:rsidRDefault="00226568" w:rsidP="00344642">
                <w:pPr>
                  <w:jc w:val="center"/>
                  <w:rPr>
                    <w:sz w:val="16"/>
                    <w:szCs w:val="16"/>
                  </w:rPr>
                </w:pPr>
                <w:r w:rsidRPr="006508E3">
                  <w:rPr>
                    <w:sz w:val="16"/>
                    <w:szCs w:val="16"/>
                  </w:rPr>
                  <w:t>No Aplica</w:t>
                </w:r>
              </w:p>
            </w:tc>
            <w:tc>
              <w:tcPr>
                <w:tcW w:w="684" w:type="pct"/>
                <w:shd w:val="clear" w:color="auto" w:fill="auto"/>
                <w:vAlign w:val="center"/>
              </w:tcPr>
              <w:p w:rsidR="00344642" w:rsidRPr="006508E3" w:rsidRDefault="00921720" w:rsidP="00921720">
                <w:pPr>
                  <w:jc w:val="center"/>
                  <w:rPr>
                    <w:rFonts w:ascii="Calibri" w:hAnsi="Calibri"/>
                    <w:color w:val="000000"/>
                    <w:sz w:val="16"/>
                    <w:szCs w:val="16"/>
                  </w:rPr>
                </w:pPr>
                <w:r w:rsidRPr="006508E3">
                  <w:rPr>
                    <w:rFonts w:ascii="Calibri" w:hAnsi="Calibri"/>
                    <w:color w:val="000000"/>
                    <w:sz w:val="16"/>
                    <w:szCs w:val="16"/>
                  </w:rPr>
                  <w:t>1,4</w:t>
                </w:r>
              </w:p>
            </w:tc>
          </w:tr>
          <w:tr w:rsidR="00344642" w:rsidRPr="005A4638" w:rsidTr="009322C4">
            <w:trPr>
              <w:trHeight w:val="281"/>
              <w:jc w:val="center"/>
            </w:trPr>
            <w:tc>
              <w:tcPr>
                <w:tcW w:w="1006" w:type="pct"/>
                <w:vAlign w:val="center"/>
              </w:tcPr>
              <w:p w:rsidR="00344642" w:rsidRPr="006508E3" w:rsidRDefault="00344642" w:rsidP="00344642">
                <w:pPr>
                  <w:jc w:val="center"/>
                  <w:rPr>
                    <w:sz w:val="16"/>
                    <w:szCs w:val="16"/>
                  </w:rPr>
                </w:pPr>
                <w:r w:rsidRPr="006508E3">
                  <w:rPr>
                    <w:color w:val="000000"/>
                    <w:sz w:val="16"/>
                    <w:szCs w:val="16"/>
                  </w:rPr>
                  <w:t>San Fernando</w:t>
                </w:r>
              </w:p>
            </w:tc>
            <w:tc>
              <w:tcPr>
                <w:tcW w:w="657" w:type="pct"/>
                <w:vAlign w:val="center"/>
              </w:tcPr>
              <w:p w:rsidR="00344642" w:rsidRPr="006508E3" w:rsidRDefault="00344642" w:rsidP="00344642">
                <w:pPr>
                  <w:jc w:val="center"/>
                  <w:rPr>
                    <w:sz w:val="16"/>
                    <w:szCs w:val="16"/>
                  </w:rPr>
                </w:pPr>
                <w:r w:rsidRPr="006508E3">
                  <w:rPr>
                    <w:sz w:val="16"/>
                    <w:szCs w:val="16"/>
                  </w:rPr>
                  <w:t>10,3</w:t>
                </w:r>
              </w:p>
            </w:tc>
            <w:tc>
              <w:tcPr>
                <w:tcW w:w="658" w:type="pct"/>
                <w:vAlign w:val="center"/>
              </w:tcPr>
              <w:p w:rsidR="00344642" w:rsidRPr="006508E3" w:rsidRDefault="00344642" w:rsidP="00344642">
                <w:pPr>
                  <w:jc w:val="center"/>
                  <w:rPr>
                    <w:sz w:val="16"/>
                    <w:szCs w:val="16"/>
                  </w:rPr>
                </w:pPr>
                <w:r w:rsidRPr="006508E3">
                  <w:rPr>
                    <w:sz w:val="16"/>
                    <w:szCs w:val="16"/>
                  </w:rPr>
                  <w:t>5,0</w:t>
                </w:r>
              </w:p>
            </w:tc>
            <w:tc>
              <w:tcPr>
                <w:tcW w:w="657" w:type="pct"/>
                <w:vAlign w:val="center"/>
              </w:tcPr>
              <w:p w:rsidR="00344642" w:rsidRPr="006508E3" w:rsidRDefault="00344642" w:rsidP="00344642">
                <w:pPr>
                  <w:jc w:val="center"/>
                  <w:rPr>
                    <w:sz w:val="16"/>
                    <w:szCs w:val="16"/>
                  </w:rPr>
                </w:pPr>
                <w:r w:rsidRPr="006508E3">
                  <w:rPr>
                    <w:sz w:val="16"/>
                    <w:szCs w:val="16"/>
                  </w:rPr>
                  <w:t>8,2</w:t>
                </w:r>
              </w:p>
            </w:tc>
            <w:tc>
              <w:tcPr>
                <w:tcW w:w="658" w:type="pct"/>
                <w:vAlign w:val="center"/>
              </w:tcPr>
              <w:p w:rsidR="00344642" w:rsidRPr="006508E3" w:rsidRDefault="00344642" w:rsidP="00344642">
                <w:pPr>
                  <w:jc w:val="center"/>
                  <w:rPr>
                    <w:sz w:val="16"/>
                    <w:szCs w:val="16"/>
                  </w:rPr>
                </w:pPr>
                <w:r w:rsidRPr="006508E3">
                  <w:rPr>
                    <w:sz w:val="16"/>
                    <w:szCs w:val="16"/>
                  </w:rPr>
                  <w:t>3,3</w:t>
                </w:r>
              </w:p>
            </w:tc>
            <w:tc>
              <w:tcPr>
                <w:tcW w:w="680" w:type="pct"/>
                <w:shd w:val="clear" w:color="auto" w:fill="auto"/>
                <w:vAlign w:val="center"/>
              </w:tcPr>
              <w:p w:rsidR="00344642" w:rsidRPr="006508E3" w:rsidRDefault="00226568" w:rsidP="00344642">
                <w:pPr>
                  <w:jc w:val="center"/>
                  <w:rPr>
                    <w:sz w:val="16"/>
                    <w:szCs w:val="16"/>
                  </w:rPr>
                </w:pPr>
                <w:r w:rsidRPr="006508E3">
                  <w:rPr>
                    <w:sz w:val="16"/>
                    <w:szCs w:val="16"/>
                  </w:rPr>
                  <w:t>Sin Dato</w:t>
                </w:r>
              </w:p>
            </w:tc>
            <w:tc>
              <w:tcPr>
                <w:tcW w:w="684" w:type="pct"/>
                <w:shd w:val="clear" w:color="auto" w:fill="auto"/>
                <w:vAlign w:val="center"/>
              </w:tcPr>
              <w:p w:rsidR="00344642" w:rsidRPr="006508E3" w:rsidRDefault="00921720" w:rsidP="00921720">
                <w:pPr>
                  <w:jc w:val="center"/>
                  <w:rPr>
                    <w:rFonts w:ascii="Calibri" w:hAnsi="Calibri"/>
                    <w:color w:val="000000"/>
                    <w:sz w:val="16"/>
                    <w:szCs w:val="16"/>
                  </w:rPr>
                </w:pPr>
                <w:r w:rsidRPr="006508E3">
                  <w:rPr>
                    <w:rFonts w:ascii="Calibri" w:hAnsi="Calibri"/>
                    <w:color w:val="000000"/>
                    <w:sz w:val="16"/>
                    <w:szCs w:val="16"/>
                  </w:rPr>
                  <w:t>17,1</w:t>
                </w:r>
              </w:p>
            </w:tc>
          </w:tr>
          <w:tr w:rsidR="00344642" w:rsidRPr="005A4638" w:rsidTr="009322C4">
            <w:trPr>
              <w:trHeight w:val="273"/>
              <w:jc w:val="center"/>
            </w:trPr>
            <w:tc>
              <w:tcPr>
                <w:tcW w:w="1006" w:type="pct"/>
                <w:vAlign w:val="center"/>
              </w:tcPr>
              <w:p w:rsidR="00344642" w:rsidRPr="006508E3" w:rsidRDefault="00344642" w:rsidP="00344642">
                <w:pPr>
                  <w:jc w:val="center"/>
                  <w:rPr>
                    <w:sz w:val="16"/>
                    <w:szCs w:val="16"/>
                  </w:rPr>
                </w:pPr>
                <w:r w:rsidRPr="006508E3">
                  <w:rPr>
                    <w:color w:val="000000"/>
                    <w:sz w:val="16"/>
                    <w:szCs w:val="16"/>
                  </w:rPr>
                  <w:t>Paipote</w:t>
                </w:r>
              </w:p>
            </w:tc>
            <w:tc>
              <w:tcPr>
                <w:tcW w:w="657" w:type="pct"/>
                <w:vAlign w:val="center"/>
              </w:tcPr>
              <w:p w:rsidR="00344642" w:rsidRPr="006508E3" w:rsidRDefault="00344642" w:rsidP="00344642">
                <w:pPr>
                  <w:jc w:val="center"/>
                  <w:rPr>
                    <w:sz w:val="16"/>
                    <w:szCs w:val="16"/>
                  </w:rPr>
                </w:pPr>
                <w:r w:rsidRPr="006508E3">
                  <w:rPr>
                    <w:sz w:val="16"/>
                    <w:szCs w:val="16"/>
                  </w:rPr>
                  <w:t>11,0</w:t>
                </w:r>
              </w:p>
            </w:tc>
            <w:tc>
              <w:tcPr>
                <w:tcW w:w="658" w:type="pct"/>
                <w:vAlign w:val="center"/>
              </w:tcPr>
              <w:p w:rsidR="00344642" w:rsidRPr="006508E3" w:rsidRDefault="00344642" w:rsidP="00344642">
                <w:pPr>
                  <w:jc w:val="center"/>
                  <w:rPr>
                    <w:sz w:val="16"/>
                    <w:szCs w:val="16"/>
                  </w:rPr>
                </w:pPr>
                <w:r w:rsidRPr="006508E3">
                  <w:rPr>
                    <w:sz w:val="16"/>
                    <w:szCs w:val="16"/>
                  </w:rPr>
                  <w:t>4,7</w:t>
                </w:r>
              </w:p>
            </w:tc>
            <w:tc>
              <w:tcPr>
                <w:tcW w:w="657" w:type="pct"/>
                <w:vAlign w:val="center"/>
              </w:tcPr>
              <w:p w:rsidR="00344642" w:rsidRPr="006508E3" w:rsidRDefault="00344642" w:rsidP="00344642">
                <w:pPr>
                  <w:jc w:val="center"/>
                  <w:rPr>
                    <w:sz w:val="16"/>
                    <w:szCs w:val="16"/>
                  </w:rPr>
                </w:pPr>
                <w:r w:rsidRPr="006508E3">
                  <w:rPr>
                    <w:sz w:val="16"/>
                    <w:szCs w:val="16"/>
                  </w:rPr>
                  <w:t>0,8</w:t>
                </w:r>
              </w:p>
            </w:tc>
            <w:tc>
              <w:tcPr>
                <w:tcW w:w="658" w:type="pct"/>
                <w:vAlign w:val="center"/>
              </w:tcPr>
              <w:p w:rsidR="00344642" w:rsidRPr="006508E3" w:rsidRDefault="00344642" w:rsidP="00344642">
                <w:pPr>
                  <w:jc w:val="center"/>
                  <w:rPr>
                    <w:sz w:val="16"/>
                    <w:szCs w:val="16"/>
                  </w:rPr>
                </w:pPr>
                <w:r w:rsidRPr="006508E3">
                  <w:rPr>
                    <w:sz w:val="16"/>
                    <w:szCs w:val="16"/>
                  </w:rPr>
                  <w:t>8,0</w:t>
                </w:r>
              </w:p>
            </w:tc>
            <w:tc>
              <w:tcPr>
                <w:tcW w:w="680" w:type="pct"/>
                <w:shd w:val="clear" w:color="auto" w:fill="auto"/>
                <w:vAlign w:val="center"/>
              </w:tcPr>
              <w:p w:rsidR="00344642" w:rsidRPr="006508E3" w:rsidRDefault="006E7496" w:rsidP="00344642">
                <w:pPr>
                  <w:jc w:val="center"/>
                  <w:rPr>
                    <w:sz w:val="16"/>
                    <w:szCs w:val="16"/>
                  </w:rPr>
                </w:pPr>
                <w:r w:rsidRPr="006508E3">
                  <w:rPr>
                    <w:sz w:val="16"/>
                    <w:szCs w:val="16"/>
                  </w:rPr>
                  <w:t>0,1</w:t>
                </w:r>
              </w:p>
            </w:tc>
            <w:tc>
              <w:tcPr>
                <w:tcW w:w="684" w:type="pct"/>
                <w:shd w:val="clear" w:color="auto" w:fill="auto"/>
                <w:vAlign w:val="center"/>
              </w:tcPr>
              <w:p w:rsidR="00344642" w:rsidRPr="006508E3" w:rsidRDefault="00921720" w:rsidP="00921720">
                <w:pPr>
                  <w:jc w:val="center"/>
                  <w:rPr>
                    <w:rFonts w:ascii="Calibri" w:hAnsi="Calibri"/>
                    <w:color w:val="000000"/>
                    <w:sz w:val="16"/>
                    <w:szCs w:val="16"/>
                  </w:rPr>
                </w:pPr>
                <w:r w:rsidRPr="006508E3">
                  <w:rPr>
                    <w:rFonts w:ascii="Calibri" w:hAnsi="Calibri"/>
                    <w:color w:val="000000"/>
                    <w:sz w:val="16"/>
                    <w:szCs w:val="16"/>
                  </w:rPr>
                  <w:t>0,8</w:t>
                </w:r>
              </w:p>
            </w:tc>
          </w:tr>
          <w:tr w:rsidR="00344642" w:rsidRPr="005A4638" w:rsidTr="009322C4">
            <w:trPr>
              <w:trHeight w:val="275"/>
              <w:jc w:val="center"/>
            </w:trPr>
            <w:tc>
              <w:tcPr>
                <w:tcW w:w="1006" w:type="pct"/>
                <w:vAlign w:val="center"/>
              </w:tcPr>
              <w:p w:rsidR="00344642" w:rsidRPr="006508E3" w:rsidRDefault="00344642" w:rsidP="00344642">
                <w:pPr>
                  <w:jc w:val="center"/>
                  <w:rPr>
                    <w:sz w:val="16"/>
                    <w:szCs w:val="16"/>
                  </w:rPr>
                </w:pPr>
                <w:r w:rsidRPr="006508E3">
                  <w:rPr>
                    <w:color w:val="000000"/>
                    <w:sz w:val="16"/>
                    <w:szCs w:val="16"/>
                  </w:rPr>
                  <w:t>Tierra Amarilla</w:t>
                </w:r>
              </w:p>
            </w:tc>
            <w:tc>
              <w:tcPr>
                <w:tcW w:w="657" w:type="pct"/>
                <w:vAlign w:val="center"/>
              </w:tcPr>
              <w:p w:rsidR="00344642" w:rsidRPr="006508E3" w:rsidRDefault="00344642" w:rsidP="00344642">
                <w:pPr>
                  <w:jc w:val="center"/>
                  <w:rPr>
                    <w:sz w:val="16"/>
                    <w:szCs w:val="16"/>
                  </w:rPr>
                </w:pPr>
                <w:r w:rsidRPr="006508E3">
                  <w:rPr>
                    <w:sz w:val="16"/>
                    <w:szCs w:val="16"/>
                  </w:rPr>
                  <w:t>10,3</w:t>
                </w:r>
              </w:p>
            </w:tc>
            <w:tc>
              <w:tcPr>
                <w:tcW w:w="658" w:type="pct"/>
                <w:vAlign w:val="center"/>
              </w:tcPr>
              <w:p w:rsidR="00344642" w:rsidRPr="006508E3" w:rsidRDefault="00344642" w:rsidP="00344642">
                <w:pPr>
                  <w:jc w:val="center"/>
                  <w:rPr>
                    <w:sz w:val="16"/>
                    <w:szCs w:val="16"/>
                  </w:rPr>
                </w:pPr>
                <w:r w:rsidRPr="006508E3">
                  <w:rPr>
                    <w:sz w:val="16"/>
                    <w:szCs w:val="16"/>
                  </w:rPr>
                  <w:t>5,0</w:t>
                </w:r>
              </w:p>
            </w:tc>
            <w:tc>
              <w:tcPr>
                <w:tcW w:w="657" w:type="pct"/>
                <w:vAlign w:val="center"/>
              </w:tcPr>
              <w:p w:rsidR="00344642" w:rsidRPr="006508E3" w:rsidRDefault="00344642" w:rsidP="00344642">
                <w:pPr>
                  <w:jc w:val="center"/>
                  <w:rPr>
                    <w:sz w:val="16"/>
                    <w:szCs w:val="16"/>
                  </w:rPr>
                </w:pPr>
                <w:r w:rsidRPr="006508E3">
                  <w:rPr>
                    <w:sz w:val="16"/>
                    <w:szCs w:val="16"/>
                  </w:rPr>
                  <w:t>0</w:t>
                </w:r>
              </w:p>
            </w:tc>
            <w:tc>
              <w:tcPr>
                <w:tcW w:w="658" w:type="pct"/>
                <w:vAlign w:val="center"/>
              </w:tcPr>
              <w:p w:rsidR="00344642" w:rsidRPr="006508E3" w:rsidRDefault="00344642" w:rsidP="00344642">
                <w:pPr>
                  <w:jc w:val="center"/>
                  <w:rPr>
                    <w:sz w:val="16"/>
                    <w:szCs w:val="16"/>
                  </w:rPr>
                </w:pPr>
                <w:r w:rsidRPr="006508E3">
                  <w:rPr>
                    <w:sz w:val="16"/>
                    <w:szCs w:val="16"/>
                  </w:rPr>
                  <w:t>1,1</w:t>
                </w:r>
              </w:p>
            </w:tc>
            <w:tc>
              <w:tcPr>
                <w:tcW w:w="680" w:type="pct"/>
                <w:shd w:val="clear" w:color="auto" w:fill="auto"/>
                <w:vAlign w:val="center"/>
              </w:tcPr>
              <w:p w:rsidR="00344642" w:rsidRPr="006508E3" w:rsidRDefault="00226568" w:rsidP="00344642">
                <w:pPr>
                  <w:jc w:val="center"/>
                  <w:rPr>
                    <w:sz w:val="16"/>
                    <w:szCs w:val="16"/>
                  </w:rPr>
                </w:pPr>
                <w:r w:rsidRPr="006508E3">
                  <w:rPr>
                    <w:sz w:val="16"/>
                    <w:szCs w:val="16"/>
                  </w:rPr>
                  <w:t>0,1</w:t>
                </w:r>
              </w:p>
            </w:tc>
            <w:tc>
              <w:tcPr>
                <w:tcW w:w="684" w:type="pct"/>
                <w:shd w:val="clear" w:color="auto" w:fill="auto"/>
                <w:vAlign w:val="center"/>
              </w:tcPr>
              <w:p w:rsidR="00344642" w:rsidRPr="006508E3" w:rsidRDefault="00921720" w:rsidP="00921720">
                <w:pPr>
                  <w:jc w:val="center"/>
                  <w:rPr>
                    <w:rFonts w:ascii="Calibri" w:hAnsi="Calibri"/>
                    <w:color w:val="000000"/>
                    <w:sz w:val="16"/>
                    <w:szCs w:val="16"/>
                  </w:rPr>
                </w:pPr>
                <w:r w:rsidRPr="006508E3">
                  <w:rPr>
                    <w:rFonts w:ascii="Calibri" w:hAnsi="Calibri"/>
                    <w:color w:val="000000"/>
                    <w:sz w:val="16"/>
                    <w:szCs w:val="16"/>
                  </w:rPr>
                  <w:t>0,9</w:t>
                </w:r>
              </w:p>
            </w:tc>
          </w:tr>
          <w:tr w:rsidR="00344642" w:rsidRPr="005A4638" w:rsidTr="00E86B28">
            <w:trPr>
              <w:trHeight w:val="279"/>
              <w:jc w:val="center"/>
            </w:trPr>
            <w:tc>
              <w:tcPr>
                <w:tcW w:w="1006" w:type="pct"/>
                <w:vAlign w:val="center"/>
              </w:tcPr>
              <w:p w:rsidR="00344642" w:rsidRPr="006508E3" w:rsidRDefault="00344642" w:rsidP="00344642">
                <w:pPr>
                  <w:jc w:val="center"/>
                  <w:rPr>
                    <w:sz w:val="16"/>
                    <w:szCs w:val="16"/>
                  </w:rPr>
                </w:pPr>
                <w:r w:rsidRPr="006508E3">
                  <w:rPr>
                    <w:color w:val="000000"/>
                    <w:sz w:val="16"/>
                    <w:szCs w:val="16"/>
                  </w:rPr>
                  <w:t>Pabellón</w:t>
                </w:r>
              </w:p>
            </w:tc>
            <w:tc>
              <w:tcPr>
                <w:tcW w:w="657" w:type="pct"/>
                <w:vAlign w:val="center"/>
              </w:tcPr>
              <w:p w:rsidR="00344642" w:rsidRPr="006508E3" w:rsidRDefault="00344642" w:rsidP="00344642">
                <w:pPr>
                  <w:jc w:val="center"/>
                  <w:rPr>
                    <w:sz w:val="16"/>
                    <w:szCs w:val="16"/>
                  </w:rPr>
                </w:pPr>
                <w:r w:rsidRPr="006508E3">
                  <w:rPr>
                    <w:sz w:val="16"/>
                    <w:szCs w:val="16"/>
                  </w:rPr>
                  <w:t>No Aplica</w:t>
                </w:r>
              </w:p>
            </w:tc>
            <w:tc>
              <w:tcPr>
                <w:tcW w:w="658" w:type="pct"/>
                <w:vAlign w:val="center"/>
              </w:tcPr>
              <w:p w:rsidR="00344642" w:rsidRPr="006508E3" w:rsidRDefault="00344642" w:rsidP="00344642">
                <w:pPr>
                  <w:jc w:val="center"/>
                  <w:rPr>
                    <w:sz w:val="16"/>
                    <w:szCs w:val="16"/>
                  </w:rPr>
                </w:pPr>
                <w:r w:rsidRPr="006508E3">
                  <w:rPr>
                    <w:sz w:val="16"/>
                    <w:szCs w:val="16"/>
                  </w:rPr>
                  <w:t>Sin Dato</w:t>
                </w:r>
              </w:p>
            </w:tc>
            <w:tc>
              <w:tcPr>
                <w:tcW w:w="657" w:type="pct"/>
                <w:vAlign w:val="center"/>
              </w:tcPr>
              <w:p w:rsidR="00344642" w:rsidRPr="006508E3" w:rsidRDefault="00344642" w:rsidP="00344642">
                <w:pPr>
                  <w:jc w:val="center"/>
                  <w:rPr>
                    <w:sz w:val="16"/>
                    <w:szCs w:val="16"/>
                  </w:rPr>
                </w:pPr>
                <w:r w:rsidRPr="006508E3">
                  <w:rPr>
                    <w:sz w:val="16"/>
                    <w:szCs w:val="16"/>
                  </w:rPr>
                  <w:t>No Aplica</w:t>
                </w:r>
              </w:p>
            </w:tc>
            <w:tc>
              <w:tcPr>
                <w:tcW w:w="658" w:type="pct"/>
                <w:vAlign w:val="center"/>
              </w:tcPr>
              <w:p w:rsidR="00344642" w:rsidRPr="006508E3" w:rsidRDefault="00344642" w:rsidP="00344642">
                <w:pPr>
                  <w:jc w:val="center"/>
                  <w:rPr>
                    <w:sz w:val="16"/>
                    <w:szCs w:val="16"/>
                  </w:rPr>
                </w:pPr>
                <w:r w:rsidRPr="006508E3">
                  <w:rPr>
                    <w:sz w:val="16"/>
                    <w:szCs w:val="16"/>
                  </w:rPr>
                  <w:t>Sin Dato</w:t>
                </w:r>
              </w:p>
            </w:tc>
            <w:tc>
              <w:tcPr>
                <w:tcW w:w="680" w:type="pct"/>
                <w:shd w:val="clear" w:color="auto" w:fill="auto"/>
                <w:vAlign w:val="center"/>
              </w:tcPr>
              <w:p w:rsidR="00344642" w:rsidRPr="006508E3" w:rsidRDefault="00226568" w:rsidP="00344642">
                <w:pPr>
                  <w:jc w:val="center"/>
                  <w:rPr>
                    <w:sz w:val="16"/>
                    <w:szCs w:val="16"/>
                  </w:rPr>
                </w:pPr>
                <w:r w:rsidRPr="006508E3">
                  <w:rPr>
                    <w:sz w:val="16"/>
                    <w:szCs w:val="16"/>
                  </w:rPr>
                  <w:t>No Aplica</w:t>
                </w:r>
              </w:p>
            </w:tc>
            <w:tc>
              <w:tcPr>
                <w:tcW w:w="684" w:type="pct"/>
                <w:shd w:val="clear" w:color="auto" w:fill="auto"/>
                <w:vAlign w:val="center"/>
              </w:tcPr>
              <w:p w:rsidR="00344642" w:rsidRPr="006508E3" w:rsidRDefault="00921720" w:rsidP="00344642">
                <w:pPr>
                  <w:jc w:val="center"/>
                  <w:rPr>
                    <w:sz w:val="16"/>
                    <w:szCs w:val="16"/>
                    <w:highlight w:val="yellow"/>
                  </w:rPr>
                </w:pPr>
                <w:r w:rsidRPr="006508E3">
                  <w:rPr>
                    <w:sz w:val="16"/>
                    <w:szCs w:val="16"/>
                  </w:rPr>
                  <w:t>Sin Dato</w:t>
                </w:r>
              </w:p>
            </w:tc>
          </w:tr>
        </w:tbl>
        <w:p w:rsidR="00E030DA" w:rsidRPr="009D5DBB" w:rsidRDefault="008C5BA1" w:rsidP="00AE533C">
          <w:pPr>
            <w:spacing w:before="240" w:after="120"/>
            <w:jc w:val="both"/>
          </w:pPr>
          <w:r>
            <w:t xml:space="preserve">De la </w:t>
          </w:r>
          <w:r>
            <w:fldChar w:fldCharType="begin"/>
          </w:r>
          <w:r>
            <w:instrText xml:space="preserve"> REF _Ref410039640 \h </w:instrText>
          </w:r>
          <w:r>
            <w:fldChar w:fldCharType="separate"/>
          </w:r>
          <w:r w:rsidR="00117550">
            <w:t xml:space="preserve">Tabla </w:t>
          </w:r>
          <w:r w:rsidR="00117550">
            <w:rPr>
              <w:noProof/>
            </w:rPr>
            <w:t>5</w:t>
          </w:r>
          <w:r>
            <w:fldChar w:fldCharType="end"/>
          </w:r>
          <w:r w:rsidR="007F3E13">
            <w:t>,</w:t>
          </w:r>
          <w:r>
            <w:t xml:space="preserve"> se puede observar que l</w:t>
          </w:r>
          <w:r w:rsidR="00E030DA" w:rsidRPr="00332365">
            <w:t xml:space="preserve">a </w:t>
          </w:r>
          <w:r w:rsidR="0032074A">
            <w:t>falta de información</w:t>
          </w:r>
          <w:r w:rsidR="00E030DA" w:rsidRPr="00332365">
            <w:t xml:space="preserve"> </w:t>
          </w:r>
          <w:r w:rsidR="00287A1E">
            <w:t>es mayor durante el año 2015</w:t>
          </w:r>
          <w:r w:rsidR="007F3E13">
            <w:t xml:space="preserve"> para todas las estaciones</w:t>
          </w:r>
          <w:r>
            <w:t xml:space="preserve">, </w:t>
          </w:r>
          <w:r w:rsidR="00287A1E">
            <w:t xml:space="preserve">y </w:t>
          </w:r>
          <w:r w:rsidR="00E030DA" w:rsidRPr="00332365">
            <w:t xml:space="preserve">se debió principalmente </w:t>
          </w:r>
          <w:r w:rsidR="0032074A">
            <w:t xml:space="preserve">al evento </w:t>
          </w:r>
          <w:r w:rsidR="00E04D39">
            <w:t>climático registrado en el sector</w:t>
          </w:r>
          <w:r w:rsidR="001B51D5">
            <w:t>, lo</w:t>
          </w:r>
          <w:r w:rsidR="0032074A">
            <w:t xml:space="preserve"> que </w:t>
          </w:r>
          <w:r w:rsidR="0032074A">
            <w:lastRenderedPageBreak/>
            <w:t>impidió</w:t>
          </w:r>
          <w:r w:rsidR="001B51D5">
            <w:t xml:space="preserve"> que se realizará</w:t>
          </w:r>
          <w:r w:rsidR="0032074A">
            <w:t xml:space="preserve"> el monitoreo </w:t>
          </w:r>
          <w:r w:rsidR="00D04390">
            <w:t>de acuerdo al programa establecido</w:t>
          </w:r>
          <w:r w:rsidR="00921720">
            <w:t xml:space="preserve">. </w:t>
          </w:r>
          <w:r w:rsidR="007F3E13">
            <w:t>Por otra parte, durante</w:t>
          </w:r>
          <w:r w:rsidR="00921720">
            <w:t xml:space="preserve"> el año 2017 </w:t>
          </w:r>
          <w:r w:rsidR="00633F62">
            <w:t xml:space="preserve">en la estación San Fernando, </w:t>
          </w:r>
          <w:r w:rsidR="00921720">
            <w:t xml:space="preserve">se observa un 17% de datos </w:t>
          </w:r>
          <w:r w:rsidR="00633F62">
            <w:t xml:space="preserve">inválidos en los meses de enero y febrero debido a problemas de cortes de energía eléctrica. </w:t>
          </w:r>
          <w:r w:rsidR="00167EEA">
            <w:t xml:space="preserve">Respecto de la invalidación de datos, </w:t>
          </w:r>
          <w:r w:rsidR="005A4638">
            <w:t xml:space="preserve">éstos </w:t>
          </w:r>
          <w:r w:rsidR="00167EEA">
            <w:t xml:space="preserve">corresponden principalmente a: </w:t>
          </w:r>
          <w:r w:rsidR="00E030DA" w:rsidRPr="00332365">
            <w:t xml:space="preserve">tiempo mínimo de muestreo, exceso de tiempo de muestreo y falla del equipo. </w:t>
          </w:r>
          <w:r w:rsidR="001B51D5">
            <w:t xml:space="preserve">En </w:t>
          </w:r>
          <w:r w:rsidR="00E030DA" w:rsidRPr="00332365">
            <w:t>las estaciones que miden SO</w:t>
          </w:r>
          <w:r w:rsidR="00E030DA" w:rsidRPr="00F874BC">
            <w:rPr>
              <w:vertAlign w:val="subscript"/>
            </w:rPr>
            <w:t>2</w:t>
          </w:r>
          <w:r w:rsidR="00E030DA" w:rsidRPr="00332365">
            <w:t xml:space="preserve"> la invalidación de datos horarios se debió</w:t>
          </w:r>
          <w:r w:rsidR="00804986">
            <w:t xml:space="preserve"> principalmente</w:t>
          </w:r>
          <w:r w:rsidR="00F61B0F">
            <w:t xml:space="preserve"> a fallas en el equipo, </w:t>
          </w:r>
          <w:r w:rsidR="00E030DA" w:rsidRPr="00332365">
            <w:t>mantenciones en terreno</w:t>
          </w:r>
          <w:r w:rsidR="00F61B0F">
            <w:t xml:space="preserve"> y fall</w:t>
          </w:r>
          <w:r w:rsidR="00E04D39">
            <w:t>a</w:t>
          </w:r>
          <w:r w:rsidR="001B51D5">
            <w:t>s</w:t>
          </w:r>
          <w:r w:rsidR="00F61B0F">
            <w:t xml:space="preserve"> de energía</w:t>
          </w:r>
          <w:r w:rsidR="00E030DA" w:rsidRPr="00332365">
            <w:t>.</w:t>
          </w:r>
        </w:p>
        <w:p w:rsidR="00E030DA" w:rsidRDefault="00E030DA" w:rsidP="00AE533C">
          <w:pPr>
            <w:spacing w:after="120"/>
            <w:jc w:val="both"/>
          </w:pPr>
          <w:r w:rsidRPr="00407AB7">
            <w:t xml:space="preserve">Se determinó estadísticamente la cantidad de datos </w:t>
          </w:r>
          <w:r>
            <w:t xml:space="preserve">horarios </w:t>
          </w:r>
          <w:r w:rsidRPr="00407AB7">
            <w:t>disponible</w:t>
          </w:r>
          <w:r>
            <w:t>s</w:t>
          </w:r>
          <w:r w:rsidRPr="00407AB7">
            <w:t xml:space="preserve"> para el cálculo de los promedios diarios</w:t>
          </w:r>
          <w:r>
            <w:t xml:space="preserve"> de SO</w:t>
          </w:r>
          <w:r w:rsidRPr="00F874BC">
            <w:rPr>
              <w:vertAlign w:val="subscript"/>
            </w:rPr>
            <w:t>2</w:t>
          </w:r>
          <w:r>
            <w:t xml:space="preserve"> y de días disponibles para MP10</w:t>
          </w:r>
          <w:r w:rsidRPr="00407AB7">
            <w:t>. La construcción de los promedios diarios (24 horas) se realizó en base a la disponib</w:t>
          </w:r>
          <w:r>
            <w:t>ilidad</w:t>
          </w:r>
          <w:r w:rsidRPr="00407AB7">
            <w:t xml:space="preserve"> de datos </w:t>
          </w:r>
          <w:r>
            <w:t xml:space="preserve">horarios </w:t>
          </w:r>
          <w:r w:rsidRPr="00407AB7">
            <w:t>por día, considerando como mínimo el 75% de datos efectivamente medidos de acuerdo a lo descrito en el D.S. N°</w:t>
          </w:r>
          <w:r>
            <w:t xml:space="preserve"> </w:t>
          </w:r>
          <w:r w:rsidRPr="00407AB7">
            <w:t>61/2008, modificado por D.S N°</w:t>
          </w:r>
          <w:r>
            <w:t xml:space="preserve"> </w:t>
          </w:r>
          <w:r w:rsidRPr="00407AB7">
            <w:t xml:space="preserve">30/2009 de MINSAL. En los casos de días con un porcentaje menor al 75% de </w:t>
          </w:r>
          <w:r>
            <w:t>datos horarios</w:t>
          </w:r>
          <w:r w:rsidRPr="00407AB7">
            <w:t xml:space="preserve">, </w:t>
          </w:r>
          <w:r w:rsidR="005A4638">
            <w:t>é</w:t>
          </w:r>
          <w:r w:rsidR="005A4638" w:rsidRPr="00407AB7">
            <w:t xml:space="preserve">stos </w:t>
          </w:r>
          <w:r w:rsidRPr="00407AB7">
            <w:t xml:space="preserve">se invalidaron de acuerdo a lo descrito en el decreto mencionado, sin perjuicio de lo dispuesto en cada una de las normas primarias </w:t>
          </w:r>
          <w:r>
            <w:t>y secundarias de calidad del aire correspondiente a cada</w:t>
          </w:r>
          <w:r w:rsidRPr="00407AB7">
            <w:t xml:space="preserve"> contaminante en evaluación.</w:t>
          </w:r>
          <w:r>
            <w:t xml:space="preserve"> Para los datos obtenidos de equipos gravimétricos se consideró la cantidad de horas de funcionamiento del equipo de alto volumen, MP10, respectivamente, con un mínimo de 18 horas continuas de medición</w:t>
          </w:r>
          <w:r w:rsidRPr="00407AB7">
            <w:t>.</w:t>
          </w:r>
        </w:p>
        <w:p w:rsidR="00E030DA" w:rsidRDefault="00E030DA" w:rsidP="00AE533C">
          <w:pPr>
            <w:spacing w:after="120"/>
            <w:jc w:val="both"/>
          </w:pPr>
          <w:r w:rsidRPr="008866C7">
            <w:t xml:space="preserve">En las </w:t>
          </w:r>
          <w:r w:rsidR="004C6FA4" w:rsidRPr="008866C7">
            <w:fldChar w:fldCharType="begin"/>
          </w:r>
          <w:r w:rsidR="004C6FA4" w:rsidRPr="008866C7">
            <w:instrText xml:space="preserve"> REF _Ref433812342 \h </w:instrText>
          </w:r>
          <w:r w:rsidR="00F874BC" w:rsidRPr="008866C7">
            <w:instrText xml:space="preserve"> \* MERGEFORMAT </w:instrText>
          </w:r>
          <w:r w:rsidR="004C6FA4" w:rsidRPr="008866C7">
            <w:fldChar w:fldCharType="separate"/>
          </w:r>
          <w:r w:rsidR="00117550" w:rsidRPr="008866C7">
            <w:t>Tabla 6</w:t>
          </w:r>
          <w:r w:rsidR="004C6FA4" w:rsidRPr="008866C7">
            <w:fldChar w:fldCharType="end"/>
          </w:r>
          <w:r w:rsidRPr="008866C7">
            <w:t xml:space="preserve"> y</w:t>
          </w:r>
          <w:r w:rsidR="004C6FA4" w:rsidRPr="008866C7">
            <w:t xml:space="preserve"> </w:t>
          </w:r>
          <w:r w:rsidR="004C6FA4" w:rsidRPr="008866C7">
            <w:fldChar w:fldCharType="begin"/>
          </w:r>
          <w:r w:rsidR="004C6FA4" w:rsidRPr="008866C7">
            <w:instrText xml:space="preserve"> REF _Ref436294433 \h </w:instrText>
          </w:r>
          <w:r w:rsidR="00F874BC" w:rsidRPr="008866C7">
            <w:instrText xml:space="preserve"> \* MERGEFORMAT </w:instrText>
          </w:r>
          <w:r w:rsidR="004C6FA4" w:rsidRPr="008866C7">
            <w:fldChar w:fldCharType="separate"/>
          </w:r>
          <w:r w:rsidR="00117550" w:rsidRPr="008866C7">
            <w:t>Tabla 7</w:t>
          </w:r>
          <w:r w:rsidR="004C6FA4" w:rsidRPr="008866C7">
            <w:fldChar w:fldCharType="end"/>
          </w:r>
          <w:r w:rsidRPr="008866C7">
            <w:t xml:space="preserve">, se resumen los días </w:t>
          </w:r>
          <w:r w:rsidR="00E2236B" w:rsidRPr="008866C7">
            <w:t xml:space="preserve">válidos </w:t>
          </w:r>
          <w:r w:rsidRPr="008866C7">
            <w:t xml:space="preserve">por año y estación para cada contaminante. Se </w:t>
          </w:r>
          <w:r w:rsidR="00D45C1B" w:rsidRPr="008866C7">
            <w:t>observa que para el período analizado existe</w:t>
          </w:r>
          <w:r w:rsidRPr="008866C7">
            <w:t xml:space="preserve"> un porcentaje de datos válidos superior al 75% para </w:t>
          </w:r>
          <w:r w:rsidR="00510523" w:rsidRPr="008866C7">
            <w:t>el contaminante</w:t>
          </w:r>
          <w:r w:rsidRPr="008866C7">
            <w:t xml:space="preserve"> de MP10 y SO</w:t>
          </w:r>
          <w:r w:rsidRPr="008866C7">
            <w:rPr>
              <w:vertAlign w:val="subscript"/>
            </w:rPr>
            <w:t>2</w:t>
          </w:r>
          <w:r w:rsidR="00510523" w:rsidRPr="008866C7">
            <w:t xml:space="preserve">, </w:t>
          </w:r>
          <w:r w:rsidR="00D45C1B" w:rsidRPr="008866C7">
            <w:t>con la</w:t>
          </w:r>
          <w:r w:rsidR="00510523" w:rsidRPr="008866C7">
            <w:t xml:space="preserve"> excepción de la estación Pabellón</w:t>
          </w:r>
          <w:r w:rsidR="00D45C1B" w:rsidRPr="008866C7">
            <w:t>, la cual</w:t>
          </w:r>
          <w:r w:rsidR="00510523" w:rsidRPr="008866C7">
            <w:t xml:space="preserve"> </w:t>
          </w:r>
          <w:r w:rsidR="00D45C1B" w:rsidRPr="008866C7">
            <w:t>para SO</w:t>
          </w:r>
          <w:r w:rsidR="00D45C1B" w:rsidRPr="008866C7">
            <w:rPr>
              <w:vertAlign w:val="subscript"/>
            </w:rPr>
            <w:t>2</w:t>
          </w:r>
          <w:r w:rsidR="00D45C1B" w:rsidRPr="008866C7">
            <w:t xml:space="preserve"> </w:t>
          </w:r>
          <w:r w:rsidR="00510523" w:rsidRPr="008866C7">
            <w:t>pre</w:t>
          </w:r>
          <w:r w:rsidR="008212A8" w:rsidRPr="008866C7">
            <w:t>senta</w:t>
          </w:r>
          <w:r w:rsidR="00510523" w:rsidRPr="008866C7">
            <w:t xml:space="preserve"> un porcentaje de datos</w:t>
          </w:r>
          <w:r w:rsidR="00D45C1B" w:rsidRPr="008866C7">
            <w:t xml:space="preserve"> válidos equivalente a un</w:t>
          </w:r>
          <w:r w:rsidR="00510523" w:rsidRPr="008866C7">
            <w:t xml:space="preserve"> </w:t>
          </w:r>
          <w:r w:rsidR="00D45C1B" w:rsidRPr="008866C7">
            <w:t>16</w:t>
          </w:r>
          <w:r w:rsidR="00510523" w:rsidRPr="008866C7">
            <w:t>% durante el año 2015</w:t>
          </w:r>
          <w:r w:rsidR="0050284F" w:rsidRPr="008866C7">
            <w:t xml:space="preserve"> y no reportó mediciones durante </w:t>
          </w:r>
          <w:r w:rsidR="008866C7" w:rsidRPr="008866C7">
            <w:t>los</w:t>
          </w:r>
          <w:r w:rsidR="0050284F" w:rsidRPr="008866C7">
            <w:t xml:space="preserve"> año</w:t>
          </w:r>
          <w:r w:rsidR="008866C7" w:rsidRPr="008866C7">
            <w:t>s</w:t>
          </w:r>
          <w:r w:rsidR="0050284F" w:rsidRPr="008866C7">
            <w:t xml:space="preserve"> 2016</w:t>
          </w:r>
          <w:r w:rsidR="008866C7" w:rsidRPr="008866C7">
            <w:t xml:space="preserve"> y 2017</w:t>
          </w:r>
          <w:r w:rsidR="00D45C1B" w:rsidRPr="008866C7">
            <w:t>, lo anterior ya que, d</w:t>
          </w:r>
          <w:r w:rsidR="00510523" w:rsidRPr="008866C7">
            <w:t>e acuerdo a lo informado por el titular, mediante la carta N° 260 del 24 de noviembre de 2015, la estación fue desconectada por problemas en el suministro eléctrico y a la fecha no existen anteced</w:t>
          </w:r>
          <w:r w:rsidR="001B51D5" w:rsidRPr="008866C7">
            <w:t xml:space="preserve">entes de una nueva ubicación </w:t>
          </w:r>
          <w:r w:rsidR="00EB1843" w:rsidRPr="008866C7">
            <w:t>o restablecimiento de la misma</w:t>
          </w:r>
          <w:r w:rsidR="00510523" w:rsidRPr="008866C7">
            <w:t>.</w:t>
          </w:r>
          <w:r w:rsidR="00510523">
            <w:t xml:space="preserve"> </w:t>
          </w:r>
        </w:p>
        <w:p w:rsidR="00E030DA" w:rsidRDefault="00E030DA" w:rsidP="00AE533C">
          <w:pPr>
            <w:spacing w:after="120"/>
            <w:jc w:val="both"/>
          </w:pPr>
          <w:r>
            <w:t>El resumen de datos disponibles permite concluir que se dispone de la información suficiente para realizar un análisis estadístico, aplicando los criterios especificados en las normas primaria y secundaria de calidad del aire correspondientes a los distintos contaminantes evaluados.</w:t>
          </w:r>
        </w:p>
        <w:p w:rsidR="00E030DA" w:rsidRPr="00363911" w:rsidRDefault="00E030DA" w:rsidP="00E030DA">
          <w:pPr>
            <w:pStyle w:val="Descripcin"/>
            <w:spacing w:after="120"/>
          </w:pPr>
          <w:bookmarkStart w:id="33" w:name="_Ref433812342"/>
          <w:r w:rsidRPr="00363911">
            <w:t xml:space="preserve">Tabla </w:t>
          </w:r>
          <w:r w:rsidR="00A47242">
            <w:fldChar w:fldCharType="begin"/>
          </w:r>
          <w:r w:rsidR="00A47242">
            <w:instrText xml:space="preserve"> SEQ Tabla \* ARABIC </w:instrText>
          </w:r>
          <w:r w:rsidR="00A47242">
            <w:fldChar w:fldCharType="separate"/>
          </w:r>
          <w:r w:rsidR="00117550">
            <w:rPr>
              <w:noProof/>
            </w:rPr>
            <w:t>6</w:t>
          </w:r>
          <w:r w:rsidR="00A47242">
            <w:rPr>
              <w:noProof/>
            </w:rPr>
            <w:fldChar w:fldCharType="end"/>
          </w:r>
          <w:bookmarkEnd w:id="33"/>
          <w:r>
            <w:t xml:space="preserve"> Resumen de datos disponibles de MP10</w:t>
          </w:r>
          <w:r w:rsidRPr="00363911">
            <w:t xml:space="preserve"> </w:t>
          </w:r>
          <w:r>
            <w:t xml:space="preserve">por estación para los años </w:t>
          </w:r>
          <w:r w:rsidR="000F0D93" w:rsidRPr="00C47AF6">
            <w:t>201</w:t>
          </w:r>
          <w:r w:rsidR="00891B2A">
            <w:t>5, 2016 y 2017</w:t>
          </w:r>
          <w:r w:rsidRPr="00C47AF6">
            <w:t>.</w:t>
          </w:r>
        </w:p>
        <w:tbl>
          <w:tblPr>
            <w:tblStyle w:val="Tablaconcuadrcula"/>
            <w:tblW w:w="5000" w:type="pct"/>
            <w:jc w:val="center"/>
            <w:tblLook w:val="04A0" w:firstRow="1" w:lastRow="0" w:firstColumn="1" w:lastColumn="0" w:noHBand="0" w:noVBand="1"/>
          </w:tblPr>
          <w:tblGrid>
            <w:gridCol w:w="2455"/>
            <w:gridCol w:w="1635"/>
            <w:gridCol w:w="2744"/>
            <w:gridCol w:w="1996"/>
          </w:tblGrid>
          <w:tr w:rsidR="00E030DA" w:rsidRPr="00517AA4" w:rsidTr="00517AA4">
            <w:trPr>
              <w:trHeight w:val="553"/>
              <w:tblHeader/>
              <w:jc w:val="center"/>
            </w:trPr>
            <w:tc>
              <w:tcPr>
                <w:tcW w:w="1390" w:type="pct"/>
                <w:shd w:val="clear" w:color="auto" w:fill="D9D9D9" w:themeFill="background1" w:themeFillShade="D9"/>
                <w:vAlign w:val="center"/>
              </w:tcPr>
              <w:p w:rsidR="00E030DA" w:rsidRPr="00517AA4" w:rsidRDefault="00E030DA" w:rsidP="00A86B42">
                <w:pPr>
                  <w:jc w:val="center"/>
                  <w:rPr>
                    <w:b/>
                    <w:sz w:val="16"/>
                    <w:szCs w:val="16"/>
                  </w:rPr>
                </w:pPr>
                <w:r w:rsidRPr="00517AA4">
                  <w:rPr>
                    <w:b/>
                    <w:sz w:val="16"/>
                    <w:szCs w:val="16"/>
                  </w:rPr>
                  <w:t>Estación</w:t>
                </w:r>
              </w:p>
            </w:tc>
            <w:tc>
              <w:tcPr>
                <w:tcW w:w="926" w:type="pct"/>
                <w:shd w:val="clear" w:color="auto" w:fill="D9D9D9" w:themeFill="background1" w:themeFillShade="D9"/>
                <w:vAlign w:val="center"/>
              </w:tcPr>
              <w:p w:rsidR="00E030DA" w:rsidRPr="00517AA4" w:rsidRDefault="00E030DA" w:rsidP="00A86B42">
                <w:pPr>
                  <w:jc w:val="center"/>
                  <w:rPr>
                    <w:b/>
                    <w:sz w:val="16"/>
                    <w:szCs w:val="16"/>
                  </w:rPr>
                </w:pPr>
                <w:r w:rsidRPr="00517AA4">
                  <w:rPr>
                    <w:b/>
                    <w:sz w:val="16"/>
                    <w:szCs w:val="16"/>
                  </w:rPr>
                  <w:t>Año</w:t>
                </w:r>
              </w:p>
            </w:tc>
            <w:tc>
              <w:tcPr>
                <w:tcW w:w="1554" w:type="pct"/>
                <w:shd w:val="clear" w:color="auto" w:fill="D9D9D9" w:themeFill="background1" w:themeFillShade="D9"/>
                <w:vAlign w:val="center"/>
              </w:tcPr>
              <w:p w:rsidR="00E030DA" w:rsidRPr="00517AA4" w:rsidRDefault="00E030DA" w:rsidP="00A86B42">
                <w:pPr>
                  <w:jc w:val="center"/>
                  <w:rPr>
                    <w:b/>
                    <w:sz w:val="16"/>
                    <w:szCs w:val="16"/>
                  </w:rPr>
                </w:pPr>
                <w:r w:rsidRPr="00517AA4">
                  <w:rPr>
                    <w:b/>
                    <w:sz w:val="16"/>
                    <w:szCs w:val="16"/>
                  </w:rPr>
                  <w:t>N° de Datos Disponibles (Días)</w:t>
                </w:r>
              </w:p>
              <w:p w:rsidR="00E030DA" w:rsidRPr="00517AA4" w:rsidRDefault="00E030DA" w:rsidP="00A86B42">
                <w:pPr>
                  <w:jc w:val="center"/>
                  <w:rPr>
                    <w:b/>
                    <w:sz w:val="16"/>
                    <w:szCs w:val="16"/>
                  </w:rPr>
                </w:pPr>
                <w:r w:rsidRPr="00517AA4">
                  <w:rPr>
                    <w:b/>
                    <w:sz w:val="16"/>
                    <w:szCs w:val="16"/>
                  </w:rPr>
                  <w:t>MP10</w:t>
                </w:r>
              </w:p>
            </w:tc>
            <w:tc>
              <w:tcPr>
                <w:tcW w:w="1130" w:type="pct"/>
                <w:shd w:val="clear" w:color="auto" w:fill="D9D9D9" w:themeFill="background1" w:themeFillShade="D9"/>
                <w:vAlign w:val="center"/>
              </w:tcPr>
              <w:p w:rsidR="00E030DA" w:rsidRPr="00517AA4" w:rsidRDefault="00E030DA" w:rsidP="00A86B42">
                <w:pPr>
                  <w:jc w:val="center"/>
                  <w:rPr>
                    <w:b/>
                    <w:sz w:val="16"/>
                    <w:szCs w:val="16"/>
                  </w:rPr>
                </w:pPr>
                <w:r w:rsidRPr="00517AA4">
                  <w:rPr>
                    <w:b/>
                    <w:sz w:val="16"/>
                    <w:szCs w:val="16"/>
                  </w:rPr>
                  <w:t>Porcentaje de datos (%)</w:t>
                </w:r>
              </w:p>
            </w:tc>
          </w:tr>
          <w:tr w:rsidR="00037A24" w:rsidRPr="00517AA4" w:rsidTr="009322C4">
            <w:trPr>
              <w:trHeight w:val="20"/>
              <w:jc w:val="center"/>
            </w:trPr>
            <w:tc>
              <w:tcPr>
                <w:tcW w:w="1390" w:type="pct"/>
                <w:vMerge w:val="restart"/>
                <w:vAlign w:val="center"/>
              </w:tcPr>
              <w:p w:rsidR="00037A24" w:rsidRPr="00037A24" w:rsidRDefault="00037A24" w:rsidP="00037A24">
                <w:pPr>
                  <w:jc w:val="center"/>
                  <w:rPr>
                    <w:rFonts w:cs="Arial"/>
                    <w:b/>
                    <w:sz w:val="16"/>
                    <w:szCs w:val="16"/>
                  </w:rPr>
                </w:pPr>
                <w:r w:rsidRPr="00037A24">
                  <w:rPr>
                    <w:sz w:val="16"/>
                    <w:szCs w:val="16"/>
                  </w:rPr>
                  <w:t>Copiapó</w:t>
                </w:r>
              </w:p>
            </w:tc>
            <w:tc>
              <w:tcPr>
                <w:tcW w:w="926" w:type="pct"/>
                <w:shd w:val="clear" w:color="auto" w:fill="auto"/>
              </w:tcPr>
              <w:p w:rsidR="00037A24" w:rsidRPr="00037A24" w:rsidRDefault="00037A24" w:rsidP="00037A24">
                <w:pPr>
                  <w:jc w:val="center"/>
                  <w:rPr>
                    <w:sz w:val="16"/>
                    <w:szCs w:val="16"/>
                  </w:rPr>
                </w:pPr>
                <w:r w:rsidRPr="00037A24">
                  <w:rPr>
                    <w:sz w:val="16"/>
                    <w:szCs w:val="16"/>
                  </w:rPr>
                  <w:t>2015</w:t>
                </w:r>
              </w:p>
            </w:tc>
            <w:tc>
              <w:tcPr>
                <w:tcW w:w="1554" w:type="pct"/>
                <w:shd w:val="clear" w:color="auto" w:fill="auto"/>
                <w:vAlign w:val="bottom"/>
              </w:tcPr>
              <w:p w:rsidR="00037A24" w:rsidRPr="00037A24" w:rsidRDefault="00037A24" w:rsidP="00037A24">
                <w:pPr>
                  <w:jc w:val="center"/>
                  <w:rPr>
                    <w:sz w:val="16"/>
                    <w:szCs w:val="16"/>
                  </w:rPr>
                </w:pPr>
                <w:r w:rsidRPr="00037A24">
                  <w:rPr>
                    <w:sz w:val="16"/>
                    <w:szCs w:val="16"/>
                  </w:rPr>
                  <w:t>145</w:t>
                </w:r>
              </w:p>
            </w:tc>
            <w:tc>
              <w:tcPr>
                <w:tcW w:w="1130" w:type="pct"/>
                <w:shd w:val="clear" w:color="auto" w:fill="auto"/>
                <w:vAlign w:val="bottom"/>
              </w:tcPr>
              <w:p w:rsidR="00037A24" w:rsidRPr="00037A24" w:rsidRDefault="00037A24" w:rsidP="00037A24">
                <w:pPr>
                  <w:jc w:val="center"/>
                  <w:rPr>
                    <w:sz w:val="16"/>
                    <w:szCs w:val="16"/>
                  </w:rPr>
                </w:pPr>
                <w:r w:rsidRPr="00037A24">
                  <w:rPr>
                    <w:sz w:val="16"/>
                    <w:szCs w:val="16"/>
                  </w:rPr>
                  <w:t>94</w:t>
                </w:r>
              </w:p>
            </w:tc>
          </w:tr>
          <w:tr w:rsidR="00037A24" w:rsidRPr="00517AA4" w:rsidTr="00CE4AE8">
            <w:trPr>
              <w:trHeight w:val="57"/>
              <w:jc w:val="center"/>
            </w:trPr>
            <w:tc>
              <w:tcPr>
                <w:tcW w:w="1390" w:type="pct"/>
                <w:vMerge/>
                <w:vAlign w:val="center"/>
              </w:tcPr>
              <w:p w:rsidR="00037A24" w:rsidRPr="00037A24" w:rsidRDefault="00037A24" w:rsidP="00037A24">
                <w:pPr>
                  <w:jc w:val="center"/>
                  <w:rPr>
                    <w:rFonts w:cs="Arial"/>
                    <w:b/>
                    <w:sz w:val="16"/>
                    <w:szCs w:val="16"/>
                  </w:rPr>
                </w:pPr>
              </w:p>
            </w:tc>
            <w:tc>
              <w:tcPr>
                <w:tcW w:w="926" w:type="pct"/>
                <w:shd w:val="clear" w:color="auto" w:fill="auto"/>
              </w:tcPr>
              <w:p w:rsidR="00037A24" w:rsidRPr="00037A24" w:rsidRDefault="00037A24" w:rsidP="00037A24">
                <w:pPr>
                  <w:jc w:val="center"/>
                  <w:rPr>
                    <w:sz w:val="16"/>
                    <w:szCs w:val="16"/>
                  </w:rPr>
                </w:pPr>
                <w:r w:rsidRPr="00037A24">
                  <w:rPr>
                    <w:sz w:val="16"/>
                    <w:szCs w:val="16"/>
                  </w:rPr>
                  <w:t>2016</w:t>
                </w:r>
              </w:p>
            </w:tc>
            <w:tc>
              <w:tcPr>
                <w:tcW w:w="1554" w:type="pct"/>
                <w:shd w:val="clear" w:color="auto" w:fill="auto"/>
                <w:vAlign w:val="bottom"/>
              </w:tcPr>
              <w:p w:rsidR="00037A24" w:rsidRPr="00037A24" w:rsidRDefault="00037A24" w:rsidP="00037A24">
                <w:pPr>
                  <w:jc w:val="center"/>
                  <w:rPr>
                    <w:sz w:val="16"/>
                    <w:szCs w:val="16"/>
                  </w:rPr>
                </w:pPr>
                <w:r w:rsidRPr="00037A24">
                  <w:rPr>
                    <w:sz w:val="16"/>
                    <w:szCs w:val="16"/>
                  </w:rPr>
                  <w:t>122</w:t>
                </w:r>
              </w:p>
            </w:tc>
            <w:tc>
              <w:tcPr>
                <w:tcW w:w="1130" w:type="pct"/>
                <w:shd w:val="clear" w:color="auto" w:fill="auto"/>
                <w:vAlign w:val="bottom"/>
              </w:tcPr>
              <w:p w:rsidR="00037A24" w:rsidRPr="00037A24" w:rsidRDefault="00037A24" w:rsidP="00037A24">
                <w:pPr>
                  <w:jc w:val="center"/>
                  <w:rPr>
                    <w:sz w:val="16"/>
                    <w:szCs w:val="16"/>
                  </w:rPr>
                </w:pPr>
                <w:r w:rsidRPr="00037A24">
                  <w:rPr>
                    <w:sz w:val="16"/>
                    <w:szCs w:val="16"/>
                  </w:rPr>
                  <w:t>100</w:t>
                </w:r>
              </w:p>
            </w:tc>
          </w:tr>
          <w:tr w:rsidR="00037A24" w:rsidRPr="00517AA4" w:rsidTr="00CE4AE8">
            <w:trPr>
              <w:trHeight w:val="57"/>
              <w:jc w:val="center"/>
            </w:trPr>
            <w:tc>
              <w:tcPr>
                <w:tcW w:w="1390" w:type="pct"/>
                <w:vMerge/>
                <w:vAlign w:val="center"/>
              </w:tcPr>
              <w:p w:rsidR="00037A24" w:rsidRPr="00037A24" w:rsidRDefault="00037A24" w:rsidP="00037A24">
                <w:pPr>
                  <w:jc w:val="center"/>
                  <w:rPr>
                    <w:rFonts w:cs="Arial"/>
                    <w:b/>
                    <w:sz w:val="16"/>
                    <w:szCs w:val="16"/>
                  </w:rPr>
                </w:pPr>
              </w:p>
            </w:tc>
            <w:tc>
              <w:tcPr>
                <w:tcW w:w="926" w:type="pct"/>
                <w:shd w:val="clear" w:color="auto" w:fill="auto"/>
              </w:tcPr>
              <w:p w:rsidR="00037A24" w:rsidRPr="00037A24" w:rsidRDefault="00037A24" w:rsidP="00037A24">
                <w:pPr>
                  <w:jc w:val="center"/>
                  <w:rPr>
                    <w:sz w:val="16"/>
                    <w:szCs w:val="16"/>
                  </w:rPr>
                </w:pPr>
                <w:r w:rsidRPr="00037A24">
                  <w:rPr>
                    <w:sz w:val="16"/>
                    <w:szCs w:val="16"/>
                  </w:rPr>
                  <w:t>2017</w:t>
                </w:r>
              </w:p>
            </w:tc>
            <w:tc>
              <w:tcPr>
                <w:tcW w:w="1554" w:type="pct"/>
                <w:shd w:val="clear" w:color="auto" w:fill="auto"/>
                <w:vAlign w:val="bottom"/>
              </w:tcPr>
              <w:p w:rsidR="00037A24" w:rsidRPr="00037A24" w:rsidRDefault="00037A24" w:rsidP="00037A24">
                <w:pPr>
                  <w:jc w:val="center"/>
                  <w:rPr>
                    <w:sz w:val="16"/>
                    <w:szCs w:val="16"/>
                  </w:rPr>
                </w:pPr>
                <w:r w:rsidRPr="00037A24">
                  <w:rPr>
                    <w:sz w:val="16"/>
                    <w:szCs w:val="16"/>
                  </w:rPr>
                  <w:t>172</w:t>
                </w:r>
              </w:p>
            </w:tc>
            <w:tc>
              <w:tcPr>
                <w:tcW w:w="1130" w:type="pct"/>
                <w:shd w:val="clear" w:color="auto" w:fill="auto"/>
                <w:vAlign w:val="bottom"/>
              </w:tcPr>
              <w:p w:rsidR="00037A24" w:rsidRPr="00037A24" w:rsidRDefault="00037A24" w:rsidP="00037A24">
                <w:pPr>
                  <w:jc w:val="center"/>
                  <w:rPr>
                    <w:sz w:val="16"/>
                    <w:szCs w:val="16"/>
                  </w:rPr>
                </w:pPr>
                <w:r w:rsidRPr="00037A24">
                  <w:rPr>
                    <w:sz w:val="16"/>
                    <w:szCs w:val="16"/>
                  </w:rPr>
                  <w:t>100</w:t>
                </w:r>
              </w:p>
            </w:tc>
          </w:tr>
          <w:tr w:rsidR="00037A24" w:rsidRPr="00517AA4" w:rsidTr="00517AA4">
            <w:tblPrEx>
              <w:jc w:val="left"/>
            </w:tblPrEx>
            <w:tc>
              <w:tcPr>
                <w:tcW w:w="1390" w:type="pct"/>
                <w:vMerge w:val="restart"/>
                <w:shd w:val="clear" w:color="auto" w:fill="D9D9D9" w:themeFill="background1" w:themeFillShade="D9"/>
                <w:vAlign w:val="center"/>
              </w:tcPr>
              <w:p w:rsidR="00037A24" w:rsidRPr="00037A24" w:rsidRDefault="00037A24" w:rsidP="00037A24">
                <w:pPr>
                  <w:jc w:val="center"/>
                  <w:rPr>
                    <w:sz w:val="16"/>
                    <w:szCs w:val="16"/>
                  </w:rPr>
                </w:pPr>
                <w:r w:rsidRPr="00037A24">
                  <w:rPr>
                    <w:sz w:val="16"/>
                    <w:szCs w:val="16"/>
                  </w:rPr>
                  <w:t>Paipote</w:t>
                </w:r>
              </w:p>
            </w:tc>
            <w:tc>
              <w:tcPr>
                <w:tcW w:w="926"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2015</w:t>
                </w:r>
              </w:p>
            </w:tc>
            <w:tc>
              <w:tcPr>
                <w:tcW w:w="1554"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139</w:t>
                </w:r>
              </w:p>
            </w:tc>
            <w:tc>
              <w:tcPr>
                <w:tcW w:w="1130"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90</w:t>
                </w:r>
              </w:p>
            </w:tc>
          </w:tr>
          <w:tr w:rsidR="00037A24" w:rsidRPr="00517AA4" w:rsidTr="00517AA4">
            <w:trPr>
              <w:jc w:val="center"/>
            </w:trPr>
            <w:tc>
              <w:tcPr>
                <w:tcW w:w="1390" w:type="pct"/>
                <w:vMerge/>
                <w:shd w:val="clear" w:color="auto" w:fill="D9D9D9" w:themeFill="background1" w:themeFillShade="D9"/>
                <w:vAlign w:val="center"/>
              </w:tcPr>
              <w:p w:rsidR="00037A24" w:rsidRPr="00037A24" w:rsidRDefault="00037A24" w:rsidP="00037A24">
                <w:pPr>
                  <w:jc w:val="center"/>
                  <w:rPr>
                    <w:sz w:val="16"/>
                    <w:szCs w:val="16"/>
                  </w:rPr>
                </w:pPr>
              </w:p>
            </w:tc>
            <w:tc>
              <w:tcPr>
                <w:tcW w:w="926"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2016</w:t>
                </w:r>
              </w:p>
            </w:tc>
            <w:tc>
              <w:tcPr>
                <w:tcW w:w="1554"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121</w:t>
                </w:r>
              </w:p>
            </w:tc>
            <w:tc>
              <w:tcPr>
                <w:tcW w:w="1130"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99</w:t>
                </w:r>
              </w:p>
            </w:tc>
          </w:tr>
          <w:tr w:rsidR="00037A24" w:rsidRPr="00517AA4" w:rsidTr="00517AA4">
            <w:trPr>
              <w:jc w:val="center"/>
            </w:trPr>
            <w:tc>
              <w:tcPr>
                <w:tcW w:w="1390" w:type="pct"/>
                <w:vMerge/>
                <w:shd w:val="clear" w:color="auto" w:fill="D9D9D9" w:themeFill="background1" w:themeFillShade="D9"/>
                <w:vAlign w:val="center"/>
              </w:tcPr>
              <w:p w:rsidR="00037A24" w:rsidRPr="00037A24" w:rsidRDefault="00037A24" w:rsidP="00037A24">
                <w:pPr>
                  <w:jc w:val="center"/>
                  <w:rPr>
                    <w:sz w:val="16"/>
                    <w:szCs w:val="16"/>
                  </w:rPr>
                </w:pPr>
              </w:p>
            </w:tc>
            <w:tc>
              <w:tcPr>
                <w:tcW w:w="926"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2017</w:t>
                </w:r>
              </w:p>
            </w:tc>
            <w:tc>
              <w:tcPr>
                <w:tcW w:w="1554" w:type="pct"/>
                <w:shd w:val="clear" w:color="auto" w:fill="D9D9D9" w:themeFill="background1" w:themeFillShade="D9"/>
                <w:vAlign w:val="bottom"/>
              </w:tcPr>
              <w:p w:rsidR="00037A24" w:rsidRPr="00037A24" w:rsidRDefault="009339AA" w:rsidP="00037A24">
                <w:pPr>
                  <w:jc w:val="center"/>
                  <w:rPr>
                    <w:sz w:val="16"/>
                    <w:szCs w:val="16"/>
                  </w:rPr>
                </w:pPr>
                <w:r>
                  <w:rPr>
                    <w:sz w:val="16"/>
                    <w:szCs w:val="16"/>
                  </w:rPr>
                  <w:t>171</w:t>
                </w:r>
              </w:p>
            </w:tc>
            <w:tc>
              <w:tcPr>
                <w:tcW w:w="1130" w:type="pct"/>
                <w:shd w:val="clear" w:color="auto" w:fill="D9D9D9" w:themeFill="background1" w:themeFillShade="D9"/>
              </w:tcPr>
              <w:p w:rsidR="00037A24" w:rsidRPr="00037A24" w:rsidRDefault="009339AA" w:rsidP="00037A24">
                <w:pPr>
                  <w:jc w:val="center"/>
                  <w:rPr>
                    <w:sz w:val="16"/>
                    <w:szCs w:val="16"/>
                  </w:rPr>
                </w:pPr>
                <w:r>
                  <w:rPr>
                    <w:sz w:val="16"/>
                    <w:szCs w:val="16"/>
                  </w:rPr>
                  <w:t>99</w:t>
                </w:r>
              </w:p>
            </w:tc>
          </w:tr>
          <w:tr w:rsidR="00037A24" w:rsidRPr="00517AA4" w:rsidTr="00CE4AE8">
            <w:trPr>
              <w:jc w:val="center"/>
            </w:trPr>
            <w:tc>
              <w:tcPr>
                <w:tcW w:w="1390" w:type="pct"/>
                <w:vMerge w:val="restart"/>
                <w:vAlign w:val="center"/>
              </w:tcPr>
              <w:p w:rsidR="00037A24" w:rsidRPr="00037A24" w:rsidRDefault="00037A24" w:rsidP="00037A24">
                <w:pPr>
                  <w:jc w:val="center"/>
                  <w:rPr>
                    <w:rFonts w:cs="Arial"/>
                    <w:sz w:val="16"/>
                    <w:szCs w:val="16"/>
                  </w:rPr>
                </w:pPr>
                <w:r w:rsidRPr="00037A24">
                  <w:rPr>
                    <w:rFonts w:cs="Arial"/>
                    <w:sz w:val="16"/>
                    <w:szCs w:val="16"/>
                  </w:rPr>
                  <w:t>San Fernando</w:t>
                </w:r>
              </w:p>
            </w:tc>
            <w:tc>
              <w:tcPr>
                <w:tcW w:w="926" w:type="pct"/>
                <w:shd w:val="clear" w:color="auto" w:fill="auto"/>
              </w:tcPr>
              <w:p w:rsidR="00037A24" w:rsidRPr="00037A24" w:rsidRDefault="00037A24" w:rsidP="00037A24">
                <w:pPr>
                  <w:jc w:val="center"/>
                  <w:rPr>
                    <w:sz w:val="16"/>
                    <w:szCs w:val="16"/>
                  </w:rPr>
                </w:pPr>
                <w:r w:rsidRPr="00037A24">
                  <w:rPr>
                    <w:sz w:val="16"/>
                    <w:szCs w:val="16"/>
                  </w:rPr>
                  <w:t>2015</w:t>
                </w:r>
              </w:p>
            </w:tc>
            <w:tc>
              <w:tcPr>
                <w:tcW w:w="1554" w:type="pct"/>
                <w:shd w:val="clear" w:color="auto" w:fill="auto"/>
                <w:vAlign w:val="bottom"/>
              </w:tcPr>
              <w:p w:rsidR="00037A24" w:rsidRPr="00037A24" w:rsidRDefault="00037A24" w:rsidP="00037A24">
                <w:pPr>
                  <w:jc w:val="center"/>
                  <w:rPr>
                    <w:sz w:val="16"/>
                    <w:szCs w:val="16"/>
                  </w:rPr>
                </w:pPr>
                <w:r w:rsidRPr="00037A24">
                  <w:rPr>
                    <w:sz w:val="16"/>
                    <w:szCs w:val="16"/>
                  </w:rPr>
                  <w:t>138</w:t>
                </w:r>
              </w:p>
            </w:tc>
            <w:tc>
              <w:tcPr>
                <w:tcW w:w="1130" w:type="pct"/>
                <w:shd w:val="clear" w:color="auto" w:fill="auto"/>
                <w:vAlign w:val="bottom"/>
              </w:tcPr>
              <w:p w:rsidR="00037A24" w:rsidRPr="00037A24" w:rsidRDefault="00037A24" w:rsidP="00037A24">
                <w:pPr>
                  <w:jc w:val="center"/>
                  <w:rPr>
                    <w:sz w:val="16"/>
                    <w:szCs w:val="16"/>
                  </w:rPr>
                </w:pPr>
                <w:r w:rsidRPr="00037A24">
                  <w:rPr>
                    <w:sz w:val="16"/>
                    <w:szCs w:val="16"/>
                  </w:rPr>
                  <w:t>89</w:t>
                </w:r>
              </w:p>
            </w:tc>
          </w:tr>
          <w:tr w:rsidR="00037A24" w:rsidRPr="00517AA4" w:rsidTr="00CE4AE8">
            <w:tblPrEx>
              <w:jc w:val="left"/>
            </w:tblPrEx>
            <w:tc>
              <w:tcPr>
                <w:tcW w:w="1390" w:type="pct"/>
                <w:vMerge/>
                <w:vAlign w:val="center"/>
              </w:tcPr>
              <w:p w:rsidR="00037A24" w:rsidRPr="00037A24" w:rsidRDefault="00037A24" w:rsidP="00037A24">
                <w:pPr>
                  <w:jc w:val="center"/>
                  <w:rPr>
                    <w:rFonts w:cs="Arial"/>
                    <w:b/>
                    <w:sz w:val="16"/>
                    <w:szCs w:val="16"/>
                  </w:rPr>
                </w:pPr>
              </w:p>
            </w:tc>
            <w:tc>
              <w:tcPr>
                <w:tcW w:w="926" w:type="pct"/>
                <w:shd w:val="clear" w:color="auto" w:fill="auto"/>
              </w:tcPr>
              <w:p w:rsidR="00037A24" w:rsidRPr="00037A24" w:rsidRDefault="00037A24" w:rsidP="00037A24">
                <w:pPr>
                  <w:jc w:val="center"/>
                  <w:rPr>
                    <w:sz w:val="16"/>
                    <w:szCs w:val="16"/>
                  </w:rPr>
                </w:pPr>
                <w:r w:rsidRPr="00037A24">
                  <w:rPr>
                    <w:sz w:val="16"/>
                    <w:szCs w:val="16"/>
                  </w:rPr>
                  <w:t>2016</w:t>
                </w:r>
              </w:p>
            </w:tc>
            <w:tc>
              <w:tcPr>
                <w:tcW w:w="1554" w:type="pct"/>
                <w:shd w:val="clear" w:color="auto" w:fill="auto"/>
                <w:vAlign w:val="bottom"/>
              </w:tcPr>
              <w:p w:rsidR="00037A24" w:rsidRPr="00037A24" w:rsidRDefault="00037A24" w:rsidP="00037A24">
                <w:pPr>
                  <w:jc w:val="center"/>
                  <w:rPr>
                    <w:sz w:val="16"/>
                    <w:szCs w:val="16"/>
                  </w:rPr>
                </w:pPr>
                <w:r w:rsidRPr="00037A24">
                  <w:rPr>
                    <w:sz w:val="16"/>
                    <w:szCs w:val="16"/>
                  </w:rPr>
                  <w:t>112</w:t>
                </w:r>
              </w:p>
            </w:tc>
            <w:tc>
              <w:tcPr>
                <w:tcW w:w="1130" w:type="pct"/>
                <w:shd w:val="clear" w:color="auto" w:fill="auto"/>
                <w:vAlign w:val="bottom"/>
              </w:tcPr>
              <w:p w:rsidR="00037A24" w:rsidRPr="00037A24" w:rsidRDefault="00037A24" w:rsidP="00037A24">
                <w:pPr>
                  <w:jc w:val="center"/>
                  <w:rPr>
                    <w:sz w:val="16"/>
                    <w:szCs w:val="16"/>
                  </w:rPr>
                </w:pPr>
                <w:r w:rsidRPr="00037A24">
                  <w:rPr>
                    <w:sz w:val="16"/>
                    <w:szCs w:val="16"/>
                  </w:rPr>
                  <w:t>92</w:t>
                </w:r>
              </w:p>
            </w:tc>
          </w:tr>
          <w:tr w:rsidR="00037A24" w:rsidRPr="00517AA4" w:rsidTr="00CE4AE8">
            <w:tblPrEx>
              <w:jc w:val="left"/>
            </w:tblPrEx>
            <w:tc>
              <w:tcPr>
                <w:tcW w:w="1390" w:type="pct"/>
                <w:vMerge/>
                <w:vAlign w:val="center"/>
              </w:tcPr>
              <w:p w:rsidR="00037A24" w:rsidRPr="00037A24" w:rsidRDefault="00037A24" w:rsidP="00037A24">
                <w:pPr>
                  <w:jc w:val="center"/>
                  <w:rPr>
                    <w:rFonts w:cs="Arial"/>
                    <w:b/>
                    <w:sz w:val="16"/>
                    <w:szCs w:val="16"/>
                  </w:rPr>
                </w:pPr>
              </w:p>
            </w:tc>
            <w:tc>
              <w:tcPr>
                <w:tcW w:w="926" w:type="pct"/>
                <w:shd w:val="clear" w:color="auto" w:fill="auto"/>
              </w:tcPr>
              <w:p w:rsidR="00037A24" w:rsidRPr="00037A24" w:rsidRDefault="00037A24" w:rsidP="00037A24">
                <w:pPr>
                  <w:jc w:val="center"/>
                  <w:rPr>
                    <w:sz w:val="16"/>
                    <w:szCs w:val="16"/>
                  </w:rPr>
                </w:pPr>
                <w:r w:rsidRPr="00037A24">
                  <w:rPr>
                    <w:sz w:val="16"/>
                    <w:szCs w:val="16"/>
                  </w:rPr>
                  <w:t>2017</w:t>
                </w:r>
              </w:p>
            </w:tc>
            <w:tc>
              <w:tcPr>
                <w:tcW w:w="1554" w:type="pct"/>
                <w:shd w:val="clear" w:color="auto" w:fill="auto"/>
                <w:vAlign w:val="bottom"/>
              </w:tcPr>
              <w:p w:rsidR="00037A24" w:rsidRPr="00037A24" w:rsidRDefault="009322C4" w:rsidP="00037A24">
                <w:pPr>
                  <w:jc w:val="center"/>
                  <w:rPr>
                    <w:sz w:val="16"/>
                    <w:szCs w:val="16"/>
                  </w:rPr>
                </w:pPr>
                <w:r>
                  <w:rPr>
                    <w:sz w:val="16"/>
                    <w:szCs w:val="16"/>
                  </w:rPr>
                  <w:t>Sin Dato</w:t>
                </w:r>
              </w:p>
            </w:tc>
            <w:tc>
              <w:tcPr>
                <w:tcW w:w="1130" w:type="pct"/>
                <w:shd w:val="clear" w:color="auto" w:fill="auto"/>
                <w:vAlign w:val="bottom"/>
              </w:tcPr>
              <w:p w:rsidR="00037A24" w:rsidRPr="00037A24" w:rsidRDefault="009322C4" w:rsidP="00037A24">
                <w:pPr>
                  <w:jc w:val="center"/>
                  <w:rPr>
                    <w:sz w:val="16"/>
                    <w:szCs w:val="16"/>
                  </w:rPr>
                </w:pPr>
                <w:r>
                  <w:rPr>
                    <w:sz w:val="16"/>
                    <w:szCs w:val="16"/>
                  </w:rPr>
                  <w:t>Sin Dato</w:t>
                </w:r>
              </w:p>
            </w:tc>
          </w:tr>
          <w:tr w:rsidR="00037A24" w:rsidRPr="00517AA4" w:rsidTr="00517AA4">
            <w:tblPrEx>
              <w:jc w:val="left"/>
            </w:tblPrEx>
            <w:tc>
              <w:tcPr>
                <w:tcW w:w="1390" w:type="pct"/>
                <w:vMerge w:val="restart"/>
                <w:shd w:val="clear" w:color="auto" w:fill="D9D9D9" w:themeFill="background1" w:themeFillShade="D9"/>
                <w:vAlign w:val="center"/>
              </w:tcPr>
              <w:p w:rsidR="00037A24" w:rsidRPr="00037A24" w:rsidRDefault="00037A24" w:rsidP="00037A24">
                <w:pPr>
                  <w:jc w:val="center"/>
                  <w:rPr>
                    <w:rFonts w:cs="Arial"/>
                    <w:b/>
                    <w:sz w:val="16"/>
                    <w:szCs w:val="16"/>
                  </w:rPr>
                </w:pPr>
                <w:r w:rsidRPr="00037A24">
                  <w:rPr>
                    <w:sz w:val="16"/>
                    <w:szCs w:val="16"/>
                  </w:rPr>
                  <w:t>Tierra Amarilla</w:t>
                </w:r>
              </w:p>
            </w:tc>
            <w:tc>
              <w:tcPr>
                <w:tcW w:w="926"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2015</w:t>
                </w:r>
              </w:p>
            </w:tc>
            <w:tc>
              <w:tcPr>
                <w:tcW w:w="1554"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139</w:t>
                </w:r>
              </w:p>
            </w:tc>
            <w:tc>
              <w:tcPr>
                <w:tcW w:w="1130"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90</w:t>
                </w:r>
              </w:p>
            </w:tc>
          </w:tr>
          <w:tr w:rsidR="00037A24" w:rsidRPr="00517AA4" w:rsidTr="00517AA4">
            <w:tblPrEx>
              <w:jc w:val="left"/>
            </w:tblPrEx>
            <w:tc>
              <w:tcPr>
                <w:tcW w:w="1390" w:type="pct"/>
                <w:vMerge/>
                <w:shd w:val="clear" w:color="auto" w:fill="D9D9D9" w:themeFill="background1" w:themeFillShade="D9"/>
              </w:tcPr>
              <w:p w:rsidR="00037A24" w:rsidRPr="00037A24" w:rsidRDefault="00037A24" w:rsidP="00037A24">
                <w:pPr>
                  <w:jc w:val="center"/>
                  <w:rPr>
                    <w:rFonts w:cs="Arial"/>
                    <w:b/>
                    <w:sz w:val="16"/>
                    <w:szCs w:val="16"/>
                  </w:rPr>
                </w:pPr>
              </w:p>
            </w:tc>
            <w:tc>
              <w:tcPr>
                <w:tcW w:w="926"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2016</w:t>
                </w:r>
              </w:p>
            </w:tc>
            <w:tc>
              <w:tcPr>
                <w:tcW w:w="1554"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122</w:t>
                </w:r>
              </w:p>
            </w:tc>
            <w:tc>
              <w:tcPr>
                <w:tcW w:w="1130"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100</w:t>
                </w:r>
              </w:p>
            </w:tc>
          </w:tr>
          <w:tr w:rsidR="00037A24" w:rsidRPr="00517AA4" w:rsidTr="00517AA4">
            <w:tblPrEx>
              <w:jc w:val="left"/>
            </w:tblPrEx>
            <w:tc>
              <w:tcPr>
                <w:tcW w:w="1390" w:type="pct"/>
                <w:vMerge/>
                <w:shd w:val="clear" w:color="auto" w:fill="D9D9D9" w:themeFill="background1" w:themeFillShade="D9"/>
              </w:tcPr>
              <w:p w:rsidR="00037A24" w:rsidRPr="00037A24" w:rsidRDefault="00037A24" w:rsidP="00037A24">
                <w:pPr>
                  <w:jc w:val="center"/>
                  <w:rPr>
                    <w:rFonts w:cs="Arial"/>
                    <w:b/>
                    <w:sz w:val="16"/>
                    <w:szCs w:val="16"/>
                  </w:rPr>
                </w:pPr>
              </w:p>
            </w:tc>
            <w:tc>
              <w:tcPr>
                <w:tcW w:w="926" w:type="pct"/>
                <w:shd w:val="clear" w:color="auto" w:fill="D9D9D9" w:themeFill="background1" w:themeFillShade="D9"/>
              </w:tcPr>
              <w:p w:rsidR="00037A24" w:rsidRPr="00037A24" w:rsidRDefault="00037A24" w:rsidP="00037A24">
                <w:pPr>
                  <w:jc w:val="center"/>
                  <w:rPr>
                    <w:sz w:val="16"/>
                    <w:szCs w:val="16"/>
                  </w:rPr>
                </w:pPr>
                <w:r w:rsidRPr="00037A24">
                  <w:rPr>
                    <w:sz w:val="16"/>
                    <w:szCs w:val="16"/>
                  </w:rPr>
                  <w:t>2017</w:t>
                </w:r>
              </w:p>
            </w:tc>
            <w:tc>
              <w:tcPr>
                <w:tcW w:w="1554"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171</w:t>
                </w:r>
              </w:p>
            </w:tc>
            <w:tc>
              <w:tcPr>
                <w:tcW w:w="1130" w:type="pct"/>
                <w:shd w:val="clear" w:color="auto" w:fill="D9D9D9" w:themeFill="background1" w:themeFillShade="D9"/>
                <w:vAlign w:val="bottom"/>
              </w:tcPr>
              <w:p w:rsidR="00037A24" w:rsidRPr="00037A24" w:rsidRDefault="00037A24" w:rsidP="00037A24">
                <w:pPr>
                  <w:jc w:val="center"/>
                  <w:rPr>
                    <w:sz w:val="16"/>
                    <w:szCs w:val="16"/>
                  </w:rPr>
                </w:pPr>
                <w:r w:rsidRPr="00037A24">
                  <w:rPr>
                    <w:sz w:val="16"/>
                    <w:szCs w:val="16"/>
                  </w:rPr>
                  <w:t>99</w:t>
                </w:r>
              </w:p>
            </w:tc>
          </w:tr>
        </w:tbl>
        <w:p w:rsidR="00B16E74" w:rsidRDefault="00B16E74" w:rsidP="00E030DA">
          <w:pPr>
            <w:spacing w:after="0"/>
            <w:jc w:val="both"/>
          </w:pPr>
        </w:p>
        <w:p w:rsidR="00E030DA" w:rsidRPr="00363911" w:rsidRDefault="00E030DA" w:rsidP="00E030DA">
          <w:pPr>
            <w:pStyle w:val="Descripcin"/>
            <w:spacing w:after="120"/>
          </w:pPr>
          <w:bookmarkStart w:id="34" w:name="_Ref436294433"/>
          <w:r w:rsidRPr="00363911">
            <w:lastRenderedPageBreak/>
            <w:t xml:space="preserve">Tabla </w:t>
          </w:r>
          <w:r w:rsidR="00A47242">
            <w:fldChar w:fldCharType="begin"/>
          </w:r>
          <w:r w:rsidR="00A47242">
            <w:instrText xml:space="preserve"> SEQ Tabla \* ARABIC </w:instrText>
          </w:r>
          <w:r w:rsidR="00A47242">
            <w:fldChar w:fldCharType="separate"/>
          </w:r>
          <w:r w:rsidR="00117550">
            <w:rPr>
              <w:noProof/>
            </w:rPr>
            <w:t>7</w:t>
          </w:r>
          <w:r w:rsidR="00A47242">
            <w:rPr>
              <w:noProof/>
            </w:rPr>
            <w:fldChar w:fldCharType="end"/>
          </w:r>
          <w:bookmarkEnd w:id="34"/>
          <w:r>
            <w:t xml:space="preserve"> Resumen de datos disponibles de SO</w:t>
          </w:r>
          <w:r w:rsidRPr="00775A74">
            <w:rPr>
              <w:vertAlign w:val="subscript"/>
            </w:rPr>
            <w:t>2</w:t>
          </w:r>
          <w:r w:rsidRPr="00363911">
            <w:t xml:space="preserve"> </w:t>
          </w:r>
          <w:r>
            <w:t xml:space="preserve">por estación para los años </w:t>
          </w:r>
          <w:r w:rsidR="00891B2A" w:rsidRPr="00C47AF6">
            <w:t>201</w:t>
          </w:r>
          <w:r w:rsidR="00891B2A">
            <w:t>5, 2016 y 2017</w:t>
          </w:r>
          <w:r w:rsidRPr="00C47AF6">
            <w:t>.</w:t>
          </w:r>
        </w:p>
        <w:tbl>
          <w:tblPr>
            <w:tblStyle w:val="Tablaconcuadrcula"/>
            <w:tblW w:w="5000" w:type="pct"/>
            <w:jc w:val="center"/>
            <w:tblLook w:val="04A0" w:firstRow="1" w:lastRow="0" w:firstColumn="1" w:lastColumn="0" w:noHBand="0" w:noVBand="1"/>
          </w:tblPr>
          <w:tblGrid>
            <w:gridCol w:w="2540"/>
            <w:gridCol w:w="1688"/>
            <w:gridCol w:w="2562"/>
            <w:gridCol w:w="2040"/>
          </w:tblGrid>
          <w:tr w:rsidR="00E030DA" w:rsidRPr="00794B7D" w:rsidTr="00794B7D">
            <w:trPr>
              <w:trHeight w:val="57"/>
              <w:jc w:val="center"/>
            </w:trPr>
            <w:tc>
              <w:tcPr>
                <w:tcW w:w="1438" w:type="pct"/>
                <w:shd w:val="clear" w:color="auto" w:fill="D9D9D9" w:themeFill="background1" w:themeFillShade="D9"/>
                <w:vAlign w:val="center"/>
              </w:tcPr>
              <w:p w:rsidR="00E030DA" w:rsidRPr="00794B7D" w:rsidRDefault="00E030DA" w:rsidP="005A4638">
                <w:pPr>
                  <w:jc w:val="center"/>
                  <w:rPr>
                    <w:b/>
                    <w:sz w:val="16"/>
                    <w:szCs w:val="16"/>
                  </w:rPr>
                </w:pPr>
                <w:r w:rsidRPr="00794B7D">
                  <w:rPr>
                    <w:b/>
                    <w:sz w:val="16"/>
                    <w:szCs w:val="16"/>
                  </w:rPr>
                  <w:t>Estación</w:t>
                </w:r>
              </w:p>
            </w:tc>
            <w:tc>
              <w:tcPr>
                <w:tcW w:w="956" w:type="pct"/>
                <w:shd w:val="clear" w:color="auto" w:fill="D9D9D9" w:themeFill="background1" w:themeFillShade="D9"/>
                <w:vAlign w:val="center"/>
              </w:tcPr>
              <w:p w:rsidR="00E030DA" w:rsidRPr="00794B7D" w:rsidRDefault="00E030DA" w:rsidP="00925CB6">
                <w:pPr>
                  <w:jc w:val="center"/>
                  <w:rPr>
                    <w:b/>
                    <w:sz w:val="16"/>
                    <w:szCs w:val="16"/>
                  </w:rPr>
                </w:pPr>
                <w:r w:rsidRPr="00794B7D">
                  <w:rPr>
                    <w:b/>
                    <w:sz w:val="16"/>
                    <w:szCs w:val="16"/>
                  </w:rPr>
                  <w:t>Año</w:t>
                </w:r>
              </w:p>
            </w:tc>
            <w:tc>
              <w:tcPr>
                <w:tcW w:w="1451" w:type="pct"/>
                <w:shd w:val="clear" w:color="auto" w:fill="D9D9D9" w:themeFill="background1" w:themeFillShade="D9"/>
                <w:vAlign w:val="center"/>
              </w:tcPr>
              <w:p w:rsidR="00E030DA" w:rsidRPr="00794B7D" w:rsidRDefault="00E030DA" w:rsidP="00925CB6">
                <w:pPr>
                  <w:jc w:val="center"/>
                  <w:rPr>
                    <w:b/>
                    <w:sz w:val="16"/>
                    <w:szCs w:val="16"/>
                  </w:rPr>
                </w:pPr>
                <w:r w:rsidRPr="00794B7D">
                  <w:rPr>
                    <w:b/>
                    <w:sz w:val="16"/>
                    <w:szCs w:val="16"/>
                  </w:rPr>
                  <w:t>N° de Datos Disponibles (Días)</w:t>
                </w:r>
              </w:p>
              <w:p w:rsidR="00E030DA" w:rsidRPr="00794B7D" w:rsidRDefault="00E030DA" w:rsidP="00925CB6">
                <w:pPr>
                  <w:jc w:val="center"/>
                  <w:rPr>
                    <w:b/>
                    <w:sz w:val="16"/>
                    <w:szCs w:val="16"/>
                  </w:rPr>
                </w:pPr>
                <w:r w:rsidRPr="00794B7D">
                  <w:rPr>
                    <w:b/>
                    <w:sz w:val="16"/>
                    <w:szCs w:val="16"/>
                  </w:rPr>
                  <w:t>SO</w:t>
                </w:r>
                <w:r w:rsidRPr="00794B7D">
                  <w:rPr>
                    <w:b/>
                    <w:sz w:val="16"/>
                    <w:szCs w:val="16"/>
                    <w:vertAlign w:val="subscript"/>
                  </w:rPr>
                  <w:t>2</w:t>
                </w:r>
              </w:p>
            </w:tc>
            <w:tc>
              <w:tcPr>
                <w:tcW w:w="1155" w:type="pct"/>
                <w:shd w:val="clear" w:color="auto" w:fill="D9D9D9" w:themeFill="background1" w:themeFillShade="D9"/>
              </w:tcPr>
              <w:p w:rsidR="00E030DA" w:rsidRPr="00794B7D" w:rsidRDefault="00E030DA" w:rsidP="00925CB6">
                <w:pPr>
                  <w:jc w:val="center"/>
                  <w:rPr>
                    <w:b/>
                    <w:sz w:val="16"/>
                    <w:szCs w:val="16"/>
                  </w:rPr>
                </w:pPr>
                <w:r w:rsidRPr="00794B7D">
                  <w:rPr>
                    <w:b/>
                    <w:sz w:val="16"/>
                    <w:szCs w:val="16"/>
                  </w:rPr>
                  <w:t>Porcentaje de datos (%)</w:t>
                </w:r>
              </w:p>
            </w:tc>
          </w:tr>
          <w:tr w:rsidR="008F6CB3" w:rsidRPr="00794B7D" w:rsidTr="007837F3">
            <w:trPr>
              <w:trHeight w:val="20"/>
              <w:jc w:val="center"/>
            </w:trPr>
            <w:tc>
              <w:tcPr>
                <w:tcW w:w="1438" w:type="pct"/>
                <w:vMerge w:val="restart"/>
                <w:vAlign w:val="center"/>
              </w:tcPr>
              <w:p w:rsidR="008F6CB3" w:rsidRPr="008F6CB3" w:rsidRDefault="008F6CB3" w:rsidP="008F6CB3">
                <w:pPr>
                  <w:jc w:val="center"/>
                  <w:rPr>
                    <w:rFonts w:cs="Arial"/>
                    <w:b/>
                    <w:sz w:val="16"/>
                    <w:szCs w:val="16"/>
                  </w:rPr>
                </w:pPr>
                <w:r w:rsidRPr="008F6CB3">
                  <w:rPr>
                    <w:sz w:val="16"/>
                    <w:szCs w:val="16"/>
                  </w:rPr>
                  <w:t>Copiapó</w:t>
                </w:r>
              </w:p>
            </w:tc>
            <w:tc>
              <w:tcPr>
                <w:tcW w:w="956" w:type="pct"/>
              </w:tcPr>
              <w:p w:rsidR="008F6CB3" w:rsidRPr="008F6CB3" w:rsidRDefault="008F6CB3" w:rsidP="008F6CB3">
                <w:pPr>
                  <w:jc w:val="center"/>
                  <w:rPr>
                    <w:sz w:val="16"/>
                    <w:szCs w:val="16"/>
                  </w:rPr>
                </w:pPr>
                <w:r w:rsidRPr="008F6CB3">
                  <w:rPr>
                    <w:sz w:val="16"/>
                    <w:szCs w:val="16"/>
                  </w:rPr>
                  <w:t>2015</w:t>
                </w:r>
              </w:p>
            </w:tc>
            <w:tc>
              <w:tcPr>
                <w:tcW w:w="1451" w:type="pct"/>
                <w:vAlign w:val="center"/>
              </w:tcPr>
              <w:p w:rsidR="008F6CB3" w:rsidRPr="007837F3" w:rsidRDefault="008F6CB3" w:rsidP="007837F3">
                <w:pPr>
                  <w:jc w:val="center"/>
                  <w:rPr>
                    <w:sz w:val="16"/>
                    <w:szCs w:val="16"/>
                  </w:rPr>
                </w:pPr>
                <w:r w:rsidRPr="007837F3">
                  <w:rPr>
                    <w:sz w:val="16"/>
                    <w:szCs w:val="16"/>
                  </w:rPr>
                  <w:t>363</w:t>
                </w:r>
              </w:p>
            </w:tc>
            <w:tc>
              <w:tcPr>
                <w:tcW w:w="1155" w:type="pct"/>
                <w:vAlign w:val="center"/>
              </w:tcPr>
              <w:p w:rsidR="008F6CB3" w:rsidRPr="007837F3" w:rsidRDefault="008F6CB3" w:rsidP="007837F3">
                <w:pPr>
                  <w:jc w:val="center"/>
                  <w:rPr>
                    <w:sz w:val="16"/>
                    <w:szCs w:val="16"/>
                  </w:rPr>
                </w:pPr>
                <w:r w:rsidRPr="007837F3">
                  <w:rPr>
                    <w:sz w:val="16"/>
                    <w:szCs w:val="16"/>
                  </w:rPr>
                  <w:t>99</w:t>
                </w:r>
              </w:p>
            </w:tc>
          </w:tr>
          <w:tr w:rsidR="008F6CB3" w:rsidRPr="00794B7D" w:rsidTr="007837F3">
            <w:trPr>
              <w:trHeight w:val="57"/>
              <w:jc w:val="center"/>
            </w:trPr>
            <w:tc>
              <w:tcPr>
                <w:tcW w:w="1438" w:type="pct"/>
                <w:vMerge/>
                <w:vAlign w:val="center"/>
              </w:tcPr>
              <w:p w:rsidR="008F6CB3" w:rsidRPr="008F6CB3" w:rsidRDefault="008F6CB3" w:rsidP="008F6CB3">
                <w:pPr>
                  <w:jc w:val="center"/>
                  <w:rPr>
                    <w:rFonts w:cs="Arial"/>
                    <w:b/>
                    <w:sz w:val="16"/>
                    <w:szCs w:val="16"/>
                  </w:rPr>
                </w:pPr>
              </w:p>
            </w:tc>
            <w:tc>
              <w:tcPr>
                <w:tcW w:w="956" w:type="pct"/>
              </w:tcPr>
              <w:p w:rsidR="008F6CB3" w:rsidRPr="008F6CB3" w:rsidRDefault="008F6CB3" w:rsidP="008F6CB3">
                <w:pPr>
                  <w:jc w:val="center"/>
                  <w:rPr>
                    <w:sz w:val="16"/>
                    <w:szCs w:val="16"/>
                  </w:rPr>
                </w:pPr>
                <w:r w:rsidRPr="008F6CB3">
                  <w:rPr>
                    <w:sz w:val="16"/>
                    <w:szCs w:val="16"/>
                  </w:rPr>
                  <w:t>2016</w:t>
                </w:r>
              </w:p>
            </w:tc>
            <w:tc>
              <w:tcPr>
                <w:tcW w:w="1451" w:type="pct"/>
                <w:vAlign w:val="center"/>
              </w:tcPr>
              <w:p w:rsidR="008F6CB3" w:rsidRPr="007837F3" w:rsidRDefault="008F6CB3" w:rsidP="007837F3">
                <w:pPr>
                  <w:jc w:val="center"/>
                  <w:rPr>
                    <w:sz w:val="16"/>
                    <w:szCs w:val="16"/>
                  </w:rPr>
                </w:pPr>
                <w:r w:rsidRPr="007837F3">
                  <w:rPr>
                    <w:sz w:val="16"/>
                    <w:szCs w:val="16"/>
                  </w:rPr>
                  <w:t>366</w:t>
                </w:r>
              </w:p>
            </w:tc>
            <w:tc>
              <w:tcPr>
                <w:tcW w:w="1155" w:type="pct"/>
                <w:vAlign w:val="center"/>
              </w:tcPr>
              <w:p w:rsidR="008F6CB3" w:rsidRPr="007837F3" w:rsidRDefault="008F6CB3" w:rsidP="007837F3">
                <w:pPr>
                  <w:jc w:val="center"/>
                  <w:rPr>
                    <w:sz w:val="16"/>
                    <w:szCs w:val="16"/>
                  </w:rPr>
                </w:pPr>
                <w:r w:rsidRPr="007837F3">
                  <w:rPr>
                    <w:sz w:val="16"/>
                    <w:szCs w:val="16"/>
                  </w:rPr>
                  <w:t>100</w:t>
                </w:r>
              </w:p>
            </w:tc>
          </w:tr>
          <w:tr w:rsidR="007837F3" w:rsidRPr="00794B7D" w:rsidTr="007837F3">
            <w:trPr>
              <w:trHeight w:val="57"/>
              <w:jc w:val="center"/>
            </w:trPr>
            <w:tc>
              <w:tcPr>
                <w:tcW w:w="1438" w:type="pct"/>
                <w:vMerge/>
                <w:vAlign w:val="center"/>
              </w:tcPr>
              <w:p w:rsidR="007837F3" w:rsidRPr="008F6CB3" w:rsidRDefault="007837F3" w:rsidP="007837F3">
                <w:pPr>
                  <w:jc w:val="center"/>
                  <w:rPr>
                    <w:rFonts w:cs="Arial"/>
                    <w:b/>
                    <w:sz w:val="16"/>
                    <w:szCs w:val="16"/>
                  </w:rPr>
                </w:pPr>
              </w:p>
            </w:tc>
            <w:tc>
              <w:tcPr>
                <w:tcW w:w="956" w:type="pct"/>
                <w:shd w:val="clear" w:color="auto" w:fill="auto"/>
              </w:tcPr>
              <w:p w:rsidR="007837F3" w:rsidRPr="008F6CB3" w:rsidRDefault="007837F3" w:rsidP="007837F3">
                <w:pPr>
                  <w:jc w:val="center"/>
                  <w:rPr>
                    <w:sz w:val="16"/>
                    <w:szCs w:val="16"/>
                  </w:rPr>
                </w:pPr>
                <w:r>
                  <w:rPr>
                    <w:sz w:val="16"/>
                    <w:szCs w:val="16"/>
                  </w:rPr>
                  <w:t>2017</w:t>
                </w:r>
              </w:p>
            </w:tc>
            <w:tc>
              <w:tcPr>
                <w:tcW w:w="1451" w:type="pct"/>
                <w:shd w:val="clear" w:color="auto" w:fill="auto"/>
                <w:vAlign w:val="center"/>
              </w:tcPr>
              <w:p w:rsidR="007837F3" w:rsidRPr="007837F3" w:rsidRDefault="007837F3" w:rsidP="007837F3">
                <w:pPr>
                  <w:jc w:val="center"/>
                  <w:rPr>
                    <w:sz w:val="16"/>
                    <w:szCs w:val="16"/>
                  </w:rPr>
                </w:pPr>
                <w:r w:rsidRPr="007837F3">
                  <w:rPr>
                    <w:rFonts w:ascii="Calibri" w:hAnsi="Calibri"/>
                    <w:color w:val="000000"/>
                    <w:sz w:val="16"/>
                    <w:szCs w:val="16"/>
                  </w:rPr>
                  <w:t>365</w:t>
                </w:r>
              </w:p>
            </w:tc>
            <w:tc>
              <w:tcPr>
                <w:tcW w:w="1155" w:type="pct"/>
                <w:shd w:val="clear" w:color="auto" w:fill="auto"/>
                <w:vAlign w:val="center"/>
              </w:tcPr>
              <w:p w:rsidR="007837F3" w:rsidRPr="007837F3" w:rsidRDefault="007837F3" w:rsidP="007837F3">
                <w:pPr>
                  <w:jc w:val="center"/>
                  <w:rPr>
                    <w:sz w:val="16"/>
                    <w:szCs w:val="16"/>
                  </w:rPr>
                </w:pPr>
                <w:r w:rsidRPr="007837F3">
                  <w:rPr>
                    <w:rFonts w:ascii="Calibri" w:hAnsi="Calibri"/>
                    <w:color w:val="000000"/>
                    <w:sz w:val="16"/>
                    <w:szCs w:val="16"/>
                  </w:rPr>
                  <w:t>100</w:t>
                </w:r>
              </w:p>
            </w:tc>
          </w:tr>
          <w:tr w:rsidR="008F6CB3" w:rsidRPr="00794B7D" w:rsidTr="007837F3">
            <w:tblPrEx>
              <w:jc w:val="left"/>
            </w:tblPrEx>
            <w:tc>
              <w:tcPr>
                <w:tcW w:w="1438" w:type="pct"/>
                <w:vMerge w:val="restart"/>
                <w:shd w:val="clear" w:color="auto" w:fill="D9D9D9" w:themeFill="background1" w:themeFillShade="D9"/>
                <w:vAlign w:val="center"/>
              </w:tcPr>
              <w:p w:rsidR="008F6CB3" w:rsidRPr="008F6CB3" w:rsidRDefault="008F6CB3" w:rsidP="008F6CB3">
                <w:pPr>
                  <w:jc w:val="center"/>
                  <w:rPr>
                    <w:rFonts w:cs="Arial"/>
                    <w:b/>
                    <w:sz w:val="16"/>
                    <w:szCs w:val="16"/>
                  </w:rPr>
                </w:pPr>
                <w:r w:rsidRPr="008F6CB3">
                  <w:rPr>
                    <w:sz w:val="16"/>
                    <w:szCs w:val="16"/>
                  </w:rPr>
                  <w:t>Los Volcanes</w:t>
                </w:r>
              </w:p>
            </w:tc>
            <w:tc>
              <w:tcPr>
                <w:tcW w:w="956" w:type="pct"/>
                <w:shd w:val="clear" w:color="auto" w:fill="D9D9D9" w:themeFill="background1" w:themeFillShade="D9"/>
              </w:tcPr>
              <w:p w:rsidR="008F6CB3" w:rsidRPr="008F6CB3" w:rsidRDefault="008F6CB3" w:rsidP="008F6CB3">
                <w:pPr>
                  <w:jc w:val="center"/>
                  <w:rPr>
                    <w:sz w:val="16"/>
                    <w:szCs w:val="16"/>
                  </w:rPr>
                </w:pPr>
                <w:r w:rsidRPr="008F6CB3">
                  <w:rPr>
                    <w:sz w:val="16"/>
                    <w:szCs w:val="16"/>
                  </w:rPr>
                  <w:t>2015</w:t>
                </w:r>
              </w:p>
            </w:tc>
            <w:tc>
              <w:tcPr>
                <w:tcW w:w="1451" w:type="pct"/>
                <w:shd w:val="clear" w:color="auto" w:fill="D9D9D9" w:themeFill="background1" w:themeFillShade="D9"/>
                <w:vAlign w:val="center"/>
              </w:tcPr>
              <w:p w:rsidR="008F6CB3" w:rsidRPr="007837F3" w:rsidRDefault="008F6CB3" w:rsidP="007837F3">
                <w:pPr>
                  <w:jc w:val="center"/>
                  <w:rPr>
                    <w:sz w:val="16"/>
                    <w:szCs w:val="16"/>
                  </w:rPr>
                </w:pPr>
                <w:r w:rsidRPr="007837F3">
                  <w:rPr>
                    <w:sz w:val="16"/>
                    <w:szCs w:val="16"/>
                  </w:rPr>
                  <w:t>365</w:t>
                </w:r>
              </w:p>
            </w:tc>
            <w:tc>
              <w:tcPr>
                <w:tcW w:w="1155" w:type="pct"/>
                <w:shd w:val="clear" w:color="auto" w:fill="D9D9D9" w:themeFill="background1" w:themeFillShade="D9"/>
                <w:vAlign w:val="center"/>
              </w:tcPr>
              <w:p w:rsidR="008F6CB3" w:rsidRPr="007837F3" w:rsidRDefault="008F6CB3" w:rsidP="007837F3">
                <w:pPr>
                  <w:jc w:val="center"/>
                  <w:rPr>
                    <w:sz w:val="16"/>
                    <w:szCs w:val="16"/>
                  </w:rPr>
                </w:pPr>
                <w:r w:rsidRPr="007837F3">
                  <w:rPr>
                    <w:sz w:val="16"/>
                    <w:szCs w:val="16"/>
                  </w:rPr>
                  <w:t>100</w:t>
                </w:r>
              </w:p>
            </w:tc>
          </w:tr>
          <w:tr w:rsidR="008F6CB3" w:rsidRPr="00794B7D" w:rsidTr="007837F3">
            <w:tblPrEx>
              <w:jc w:val="left"/>
            </w:tblPrEx>
            <w:tc>
              <w:tcPr>
                <w:tcW w:w="1438" w:type="pct"/>
                <w:vMerge/>
                <w:shd w:val="clear" w:color="auto" w:fill="D9D9D9" w:themeFill="background1" w:themeFillShade="D9"/>
                <w:vAlign w:val="center"/>
              </w:tcPr>
              <w:p w:rsidR="008F6CB3" w:rsidRPr="008F6CB3" w:rsidRDefault="008F6CB3" w:rsidP="008F6CB3">
                <w:pPr>
                  <w:jc w:val="center"/>
                  <w:rPr>
                    <w:rFonts w:cs="Arial"/>
                    <w:b/>
                    <w:sz w:val="16"/>
                    <w:szCs w:val="16"/>
                  </w:rPr>
                </w:pPr>
              </w:p>
            </w:tc>
            <w:tc>
              <w:tcPr>
                <w:tcW w:w="956" w:type="pct"/>
                <w:shd w:val="clear" w:color="auto" w:fill="D9D9D9" w:themeFill="background1" w:themeFillShade="D9"/>
              </w:tcPr>
              <w:p w:rsidR="008F6CB3" w:rsidRPr="008F6CB3" w:rsidRDefault="008F6CB3" w:rsidP="008F6CB3">
                <w:pPr>
                  <w:jc w:val="center"/>
                  <w:rPr>
                    <w:sz w:val="16"/>
                    <w:szCs w:val="16"/>
                  </w:rPr>
                </w:pPr>
                <w:r w:rsidRPr="008F6CB3">
                  <w:rPr>
                    <w:sz w:val="16"/>
                    <w:szCs w:val="16"/>
                  </w:rPr>
                  <w:t>2016</w:t>
                </w:r>
              </w:p>
            </w:tc>
            <w:tc>
              <w:tcPr>
                <w:tcW w:w="1451" w:type="pct"/>
                <w:shd w:val="clear" w:color="auto" w:fill="D9D9D9" w:themeFill="background1" w:themeFillShade="D9"/>
                <w:vAlign w:val="center"/>
              </w:tcPr>
              <w:p w:rsidR="008F6CB3" w:rsidRPr="007837F3" w:rsidRDefault="008F6CB3" w:rsidP="007837F3">
                <w:pPr>
                  <w:jc w:val="center"/>
                  <w:rPr>
                    <w:sz w:val="16"/>
                    <w:szCs w:val="16"/>
                  </w:rPr>
                </w:pPr>
                <w:r w:rsidRPr="007837F3">
                  <w:rPr>
                    <w:sz w:val="16"/>
                    <w:szCs w:val="16"/>
                  </w:rPr>
                  <w:t>365</w:t>
                </w:r>
              </w:p>
            </w:tc>
            <w:tc>
              <w:tcPr>
                <w:tcW w:w="1155" w:type="pct"/>
                <w:shd w:val="clear" w:color="auto" w:fill="D9D9D9" w:themeFill="background1" w:themeFillShade="D9"/>
                <w:vAlign w:val="center"/>
              </w:tcPr>
              <w:p w:rsidR="008F6CB3" w:rsidRPr="007837F3" w:rsidRDefault="008F6CB3" w:rsidP="007837F3">
                <w:pPr>
                  <w:jc w:val="center"/>
                  <w:rPr>
                    <w:sz w:val="16"/>
                    <w:szCs w:val="16"/>
                  </w:rPr>
                </w:pPr>
                <w:r w:rsidRPr="007837F3">
                  <w:rPr>
                    <w:sz w:val="16"/>
                    <w:szCs w:val="16"/>
                  </w:rPr>
                  <w:t>100</w:t>
                </w:r>
              </w:p>
            </w:tc>
          </w:tr>
          <w:tr w:rsidR="007837F3" w:rsidRPr="00794B7D" w:rsidTr="007837F3">
            <w:tblPrEx>
              <w:jc w:val="left"/>
            </w:tblPrEx>
            <w:tc>
              <w:tcPr>
                <w:tcW w:w="1438" w:type="pct"/>
                <w:vMerge/>
                <w:shd w:val="clear" w:color="auto" w:fill="D9D9D9" w:themeFill="background1" w:themeFillShade="D9"/>
                <w:vAlign w:val="center"/>
              </w:tcPr>
              <w:p w:rsidR="007837F3" w:rsidRPr="008F6CB3" w:rsidRDefault="007837F3" w:rsidP="007837F3">
                <w:pPr>
                  <w:jc w:val="center"/>
                  <w:rPr>
                    <w:rFonts w:cs="Arial"/>
                    <w:b/>
                    <w:sz w:val="16"/>
                    <w:szCs w:val="16"/>
                  </w:rPr>
                </w:pPr>
              </w:p>
            </w:tc>
            <w:tc>
              <w:tcPr>
                <w:tcW w:w="956" w:type="pct"/>
                <w:shd w:val="clear" w:color="auto" w:fill="D9D9D9" w:themeFill="background1" w:themeFillShade="D9"/>
              </w:tcPr>
              <w:p w:rsidR="007837F3" w:rsidRPr="008F6CB3" w:rsidRDefault="007837F3" w:rsidP="007837F3">
                <w:pPr>
                  <w:jc w:val="center"/>
                  <w:rPr>
                    <w:sz w:val="16"/>
                    <w:szCs w:val="16"/>
                  </w:rPr>
                </w:pPr>
                <w:r>
                  <w:rPr>
                    <w:sz w:val="16"/>
                    <w:szCs w:val="16"/>
                  </w:rPr>
                  <w:t>2017</w:t>
                </w:r>
              </w:p>
            </w:tc>
            <w:tc>
              <w:tcPr>
                <w:tcW w:w="1451" w:type="pct"/>
                <w:shd w:val="clear" w:color="auto" w:fill="D9D9D9" w:themeFill="background1" w:themeFillShade="D9"/>
                <w:vAlign w:val="center"/>
              </w:tcPr>
              <w:p w:rsidR="007837F3" w:rsidRPr="007837F3" w:rsidRDefault="007837F3" w:rsidP="007837F3">
                <w:pPr>
                  <w:jc w:val="center"/>
                  <w:rPr>
                    <w:sz w:val="16"/>
                    <w:szCs w:val="16"/>
                  </w:rPr>
                </w:pPr>
                <w:r w:rsidRPr="007837F3">
                  <w:rPr>
                    <w:rFonts w:ascii="Calibri" w:hAnsi="Calibri"/>
                    <w:color w:val="000000"/>
                    <w:sz w:val="16"/>
                    <w:szCs w:val="16"/>
                  </w:rPr>
                  <w:t>362</w:t>
                </w:r>
              </w:p>
            </w:tc>
            <w:tc>
              <w:tcPr>
                <w:tcW w:w="1155" w:type="pct"/>
                <w:shd w:val="clear" w:color="auto" w:fill="D9D9D9" w:themeFill="background1" w:themeFillShade="D9"/>
                <w:vAlign w:val="center"/>
              </w:tcPr>
              <w:p w:rsidR="007837F3" w:rsidRPr="007837F3" w:rsidRDefault="007837F3" w:rsidP="007837F3">
                <w:pPr>
                  <w:jc w:val="center"/>
                  <w:rPr>
                    <w:sz w:val="16"/>
                    <w:szCs w:val="16"/>
                  </w:rPr>
                </w:pPr>
                <w:r w:rsidRPr="007837F3">
                  <w:rPr>
                    <w:rFonts w:ascii="Calibri" w:hAnsi="Calibri"/>
                    <w:color w:val="000000"/>
                    <w:sz w:val="16"/>
                    <w:szCs w:val="16"/>
                  </w:rPr>
                  <w:t>99</w:t>
                </w:r>
              </w:p>
            </w:tc>
          </w:tr>
          <w:tr w:rsidR="008F6CB3" w:rsidRPr="00794B7D" w:rsidTr="007837F3">
            <w:tblPrEx>
              <w:jc w:val="left"/>
            </w:tblPrEx>
            <w:tc>
              <w:tcPr>
                <w:tcW w:w="1438" w:type="pct"/>
                <w:vMerge w:val="restart"/>
                <w:vAlign w:val="center"/>
              </w:tcPr>
              <w:p w:rsidR="008F6CB3" w:rsidRPr="008F6CB3" w:rsidRDefault="008F6CB3" w:rsidP="008F6CB3">
                <w:pPr>
                  <w:jc w:val="center"/>
                  <w:rPr>
                    <w:rFonts w:cs="Arial"/>
                    <w:b/>
                    <w:sz w:val="16"/>
                    <w:szCs w:val="16"/>
                  </w:rPr>
                </w:pPr>
                <w:r w:rsidRPr="008F6CB3">
                  <w:rPr>
                    <w:sz w:val="16"/>
                    <w:szCs w:val="16"/>
                  </w:rPr>
                  <w:t>Pabellón</w:t>
                </w:r>
              </w:p>
            </w:tc>
            <w:tc>
              <w:tcPr>
                <w:tcW w:w="956" w:type="pct"/>
              </w:tcPr>
              <w:p w:rsidR="008F6CB3" w:rsidRPr="008F6CB3" w:rsidRDefault="008F6CB3" w:rsidP="008F6CB3">
                <w:pPr>
                  <w:jc w:val="center"/>
                  <w:rPr>
                    <w:sz w:val="16"/>
                    <w:szCs w:val="16"/>
                  </w:rPr>
                </w:pPr>
                <w:r w:rsidRPr="008F6CB3">
                  <w:rPr>
                    <w:sz w:val="16"/>
                    <w:szCs w:val="16"/>
                  </w:rPr>
                  <w:t>2015</w:t>
                </w:r>
              </w:p>
            </w:tc>
            <w:tc>
              <w:tcPr>
                <w:tcW w:w="1451" w:type="pct"/>
                <w:vAlign w:val="center"/>
              </w:tcPr>
              <w:p w:rsidR="008F6CB3" w:rsidRPr="007837F3" w:rsidRDefault="008F6CB3" w:rsidP="007837F3">
                <w:pPr>
                  <w:jc w:val="center"/>
                  <w:rPr>
                    <w:sz w:val="16"/>
                    <w:szCs w:val="16"/>
                  </w:rPr>
                </w:pPr>
                <w:r w:rsidRPr="007837F3">
                  <w:rPr>
                    <w:color w:val="FF0000"/>
                    <w:sz w:val="16"/>
                    <w:szCs w:val="16"/>
                  </w:rPr>
                  <w:t>57</w:t>
                </w:r>
              </w:p>
            </w:tc>
            <w:tc>
              <w:tcPr>
                <w:tcW w:w="1155" w:type="pct"/>
                <w:vAlign w:val="center"/>
              </w:tcPr>
              <w:p w:rsidR="008F6CB3" w:rsidRPr="007837F3" w:rsidRDefault="008F6CB3" w:rsidP="007837F3">
                <w:pPr>
                  <w:jc w:val="center"/>
                  <w:rPr>
                    <w:sz w:val="16"/>
                    <w:szCs w:val="16"/>
                  </w:rPr>
                </w:pPr>
                <w:r w:rsidRPr="007837F3">
                  <w:rPr>
                    <w:color w:val="FF0000"/>
                    <w:sz w:val="16"/>
                    <w:szCs w:val="16"/>
                  </w:rPr>
                  <w:t>16</w:t>
                </w:r>
              </w:p>
            </w:tc>
          </w:tr>
          <w:tr w:rsidR="008F6CB3" w:rsidRPr="00794B7D" w:rsidTr="007837F3">
            <w:tblPrEx>
              <w:jc w:val="left"/>
            </w:tblPrEx>
            <w:tc>
              <w:tcPr>
                <w:tcW w:w="1438" w:type="pct"/>
                <w:vMerge/>
                <w:vAlign w:val="center"/>
              </w:tcPr>
              <w:p w:rsidR="008F6CB3" w:rsidRPr="008F6CB3" w:rsidRDefault="008F6CB3" w:rsidP="008F6CB3">
                <w:pPr>
                  <w:jc w:val="center"/>
                  <w:rPr>
                    <w:rFonts w:cs="Arial"/>
                    <w:b/>
                    <w:sz w:val="16"/>
                    <w:szCs w:val="16"/>
                  </w:rPr>
                </w:pPr>
              </w:p>
            </w:tc>
            <w:tc>
              <w:tcPr>
                <w:tcW w:w="956" w:type="pct"/>
              </w:tcPr>
              <w:p w:rsidR="008F6CB3" w:rsidRPr="008F6CB3" w:rsidRDefault="008F6CB3" w:rsidP="008F6CB3">
                <w:pPr>
                  <w:jc w:val="center"/>
                  <w:rPr>
                    <w:sz w:val="16"/>
                    <w:szCs w:val="16"/>
                  </w:rPr>
                </w:pPr>
                <w:r w:rsidRPr="008F6CB3">
                  <w:rPr>
                    <w:sz w:val="16"/>
                    <w:szCs w:val="16"/>
                  </w:rPr>
                  <w:t>2016</w:t>
                </w:r>
              </w:p>
            </w:tc>
            <w:tc>
              <w:tcPr>
                <w:tcW w:w="1451" w:type="pct"/>
                <w:vAlign w:val="center"/>
              </w:tcPr>
              <w:p w:rsidR="008F6CB3" w:rsidRPr="007837F3" w:rsidRDefault="008F6CB3" w:rsidP="007837F3">
                <w:pPr>
                  <w:jc w:val="center"/>
                  <w:rPr>
                    <w:sz w:val="16"/>
                    <w:szCs w:val="16"/>
                  </w:rPr>
                </w:pPr>
                <w:r w:rsidRPr="007837F3">
                  <w:rPr>
                    <w:sz w:val="16"/>
                    <w:szCs w:val="16"/>
                  </w:rPr>
                  <w:t>Sin Dato</w:t>
                </w:r>
              </w:p>
            </w:tc>
            <w:tc>
              <w:tcPr>
                <w:tcW w:w="1155" w:type="pct"/>
                <w:vAlign w:val="center"/>
              </w:tcPr>
              <w:p w:rsidR="008F6CB3" w:rsidRPr="007837F3" w:rsidRDefault="008F6CB3" w:rsidP="007837F3">
                <w:pPr>
                  <w:jc w:val="center"/>
                  <w:rPr>
                    <w:sz w:val="16"/>
                    <w:szCs w:val="16"/>
                  </w:rPr>
                </w:pPr>
                <w:r w:rsidRPr="007837F3">
                  <w:rPr>
                    <w:sz w:val="16"/>
                    <w:szCs w:val="16"/>
                  </w:rPr>
                  <w:t>--</w:t>
                </w:r>
              </w:p>
            </w:tc>
          </w:tr>
          <w:tr w:rsidR="007837F3" w:rsidRPr="00794B7D" w:rsidTr="007837F3">
            <w:tblPrEx>
              <w:jc w:val="left"/>
            </w:tblPrEx>
            <w:tc>
              <w:tcPr>
                <w:tcW w:w="1438" w:type="pct"/>
                <w:vMerge/>
                <w:vAlign w:val="center"/>
              </w:tcPr>
              <w:p w:rsidR="007837F3" w:rsidRPr="008F6CB3" w:rsidRDefault="007837F3" w:rsidP="007837F3">
                <w:pPr>
                  <w:jc w:val="center"/>
                  <w:rPr>
                    <w:rFonts w:cs="Arial"/>
                    <w:b/>
                    <w:sz w:val="16"/>
                    <w:szCs w:val="16"/>
                  </w:rPr>
                </w:pPr>
              </w:p>
            </w:tc>
            <w:tc>
              <w:tcPr>
                <w:tcW w:w="956" w:type="pct"/>
                <w:shd w:val="clear" w:color="auto" w:fill="auto"/>
              </w:tcPr>
              <w:p w:rsidR="007837F3" w:rsidRPr="008F6CB3" w:rsidRDefault="007837F3" w:rsidP="007837F3">
                <w:pPr>
                  <w:jc w:val="center"/>
                  <w:rPr>
                    <w:sz w:val="16"/>
                    <w:szCs w:val="16"/>
                  </w:rPr>
                </w:pPr>
                <w:r>
                  <w:rPr>
                    <w:sz w:val="16"/>
                    <w:szCs w:val="16"/>
                  </w:rPr>
                  <w:t>2017</w:t>
                </w:r>
              </w:p>
            </w:tc>
            <w:tc>
              <w:tcPr>
                <w:tcW w:w="1451" w:type="pct"/>
                <w:shd w:val="clear" w:color="auto" w:fill="auto"/>
                <w:vAlign w:val="center"/>
              </w:tcPr>
              <w:p w:rsidR="007837F3" w:rsidRPr="007837F3" w:rsidRDefault="007837F3" w:rsidP="007837F3">
                <w:pPr>
                  <w:jc w:val="center"/>
                  <w:rPr>
                    <w:sz w:val="16"/>
                    <w:szCs w:val="16"/>
                  </w:rPr>
                </w:pPr>
                <w:r w:rsidRPr="007837F3">
                  <w:rPr>
                    <w:sz w:val="16"/>
                    <w:szCs w:val="16"/>
                  </w:rPr>
                  <w:t>Sin Dato</w:t>
                </w:r>
              </w:p>
            </w:tc>
            <w:tc>
              <w:tcPr>
                <w:tcW w:w="1155" w:type="pct"/>
                <w:shd w:val="clear" w:color="auto" w:fill="auto"/>
                <w:vAlign w:val="center"/>
              </w:tcPr>
              <w:p w:rsidR="007837F3" w:rsidRPr="007837F3" w:rsidRDefault="007837F3" w:rsidP="007837F3">
                <w:pPr>
                  <w:jc w:val="center"/>
                  <w:rPr>
                    <w:sz w:val="16"/>
                    <w:szCs w:val="16"/>
                  </w:rPr>
                </w:pPr>
                <w:r w:rsidRPr="007837F3">
                  <w:rPr>
                    <w:sz w:val="16"/>
                    <w:szCs w:val="16"/>
                  </w:rPr>
                  <w:t>--</w:t>
                </w:r>
              </w:p>
            </w:tc>
          </w:tr>
          <w:tr w:rsidR="007837F3" w:rsidRPr="00794B7D" w:rsidTr="007837F3">
            <w:tblPrEx>
              <w:jc w:val="left"/>
            </w:tblPrEx>
            <w:tc>
              <w:tcPr>
                <w:tcW w:w="1438" w:type="pct"/>
                <w:vMerge w:val="restart"/>
                <w:shd w:val="clear" w:color="auto" w:fill="D9D9D9" w:themeFill="background1" w:themeFillShade="D9"/>
                <w:vAlign w:val="center"/>
              </w:tcPr>
              <w:p w:rsidR="007837F3" w:rsidRPr="008F6CB3" w:rsidRDefault="007837F3" w:rsidP="007837F3">
                <w:pPr>
                  <w:jc w:val="center"/>
                  <w:rPr>
                    <w:rFonts w:cs="Arial"/>
                    <w:b/>
                    <w:sz w:val="16"/>
                    <w:szCs w:val="16"/>
                  </w:rPr>
                </w:pPr>
                <w:r w:rsidRPr="008F6CB3">
                  <w:rPr>
                    <w:sz w:val="16"/>
                    <w:szCs w:val="16"/>
                  </w:rPr>
                  <w:t>Paipote</w:t>
                </w:r>
              </w:p>
            </w:tc>
            <w:tc>
              <w:tcPr>
                <w:tcW w:w="956" w:type="pct"/>
                <w:shd w:val="clear" w:color="auto" w:fill="D9D9D9" w:themeFill="background1" w:themeFillShade="D9"/>
              </w:tcPr>
              <w:p w:rsidR="007837F3" w:rsidRPr="008F6CB3" w:rsidRDefault="007837F3" w:rsidP="007837F3">
                <w:pPr>
                  <w:jc w:val="center"/>
                  <w:rPr>
                    <w:sz w:val="16"/>
                    <w:szCs w:val="16"/>
                  </w:rPr>
                </w:pPr>
                <w:r w:rsidRPr="008F6CB3">
                  <w:rPr>
                    <w:sz w:val="16"/>
                    <w:szCs w:val="16"/>
                  </w:rPr>
                  <w:t>2015</w:t>
                </w:r>
              </w:p>
            </w:tc>
            <w:tc>
              <w:tcPr>
                <w:tcW w:w="1451"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350</w:t>
                </w:r>
              </w:p>
            </w:tc>
            <w:tc>
              <w:tcPr>
                <w:tcW w:w="1155"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96</w:t>
                </w:r>
              </w:p>
            </w:tc>
          </w:tr>
          <w:tr w:rsidR="007837F3" w:rsidRPr="00794B7D" w:rsidTr="007837F3">
            <w:tblPrEx>
              <w:jc w:val="left"/>
            </w:tblPrEx>
            <w:tc>
              <w:tcPr>
                <w:tcW w:w="1438" w:type="pct"/>
                <w:vMerge/>
                <w:shd w:val="clear" w:color="auto" w:fill="D9D9D9" w:themeFill="background1" w:themeFillShade="D9"/>
                <w:vAlign w:val="center"/>
              </w:tcPr>
              <w:p w:rsidR="007837F3" w:rsidRPr="008F6CB3" w:rsidRDefault="007837F3" w:rsidP="007837F3">
                <w:pPr>
                  <w:jc w:val="center"/>
                  <w:rPr>
                    <w:rFonts w:cs="Arial"/>
                    <w:b/>
                    <w:sz w:val="16"/>
                    <w:szCs w:val="16"/>
                  </w:rPr>
                </w:pPr>
              </w:p>
            </w:tc>
            <w:tc>
              <w:tcPr>
                <w:tcW w:w="956" w:type="pct"/>
                <w:shd w:val="clear" w:color="auto" w:fill="D9D9D9" w:themeFill="background1" w:themeFillShade="D9"/>
              </w:tcPr>
              <w:p w:rsidR="007837F3" w:rsidRPr="008F6CB3" w:rsidRDefault="007837F3" w:rsidP="007837F3">
                <w:pPr>
                  <w:jc w:val="center"/>
                  <w:rPr>
                    <w:sz w:val="16"/>
                    <w:szCs w:val="16"/>
                  </w:rPr>
                </w:pPr>
                <w:r w:rsidRPr="008F6CB3">
                  <w:rPr>
                    <w:sz w:val="16"/>
                    <w:szCs w:val="16"/>
                  </w:rPr>
                  <w:t>2016</w:t>
                </w:r>
              </w:p>
            </w:tc>
            <w:tc>
              <w:tcPr>
                <w:tcW w:w="1451"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355</w:t>
                </w:r>
              </w:p>
            </w:tc>
            <w:tc>
              <w:tcPr>
                <w:tcW w:w="1155"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97</w:t>
                </w:r>
              </w:p>
            </w:tc>
          </w:tr>
          <w:tr w:rsidR="007837F3" w:rsidRPr="00794B7D" w:rsidTr="007837F3">
            <w:tblPrEx>
              <w:jc w:val="left"/>
            </w:tblPrEx>
            <w:tc>
              <w:tcPr>
                <w:tcW w:w="1438" w:type="pct"/>
                <w:vMerge/>
                <w:shd w:val="clear" w:color="auto" w:fill="D9D9D9" w:themeFill="background1" w:themeFillShade="D9"/>
                <w:vAlign w:val="center"/>
              </w:tcPr>
              <w:p w:rsidR="007837F3" w:rsidRPr="008F6CB3" w:rsidRDefault="007837F3" w:rsidP="007837F3">
                <w:pPr>
                  <w:jc w:val="center"/>
                  <w:rPr>
                    <w:rFonts w:cs="Arial"/>
                    <w:b/>
                    <w:sz w:val="16"/>
                    <w:szCs w:val="16"/>
                  </w:rPr>
                </w:pPr>
              </w:p>
            </w:tc>
            <w:tc>
              <w:tcPr>
                <w:tcW w:w="956" w:type="pct"/>
                <w:shd w:val="clear" w:color="auto" w:fill="D9D9D9" w:themeFill="background1" w:themeFillShade="D9"/>
              </w:tcPr>
              <w:p w:rsidR="007837F3" w:rsidRPr="008F6CB3" w:rsidRDefault="007837F3" w:rsidP="007837F3">
                <w:pPr>
                  <w:jc w:val="center"/>
                  <w:rPr>
                    <w:sz w:val="16"/>
                    <w:szCs w:val="16"/>
                  </w:rPr>
                </w:pPr>
                <w:r>
                  <w:rPr>
                    <w:sz w:val="16"/>
                    <w:szCs w:val="16"/>
                  </w:rPr>
                  <w:t>2017</w:t>
                </w:r>
              </w:p>
            </w:tc>
            <w:tc>
              <w:tcPr>
                <w:tcW w:w="1451" w:type="pct"/>
                <w:shd w:val="clear" w:color="auto" w:fill="D9D9D9" w:themeFill="background1" w:themeFillShade="D9"/>
                <w:vAlign w:val="center"/>
              </w:tcPr>
              <w:p w:rsidR="007837F3" w:rsidRPr="007837F3" w:rsidRDefault="007837F3" w:rsidP="007837F3">
                <w:pPr>
                  <w:jc w:val="center"/>
                  <w:rPr>
                    <w:sz w:val="16"/>
                    <w:szCs w:val="16"/>
                  </w:rPr>
                </w:pPr>
                <w:r w:rsidRPr="007837F3">
                  <w:rPr>
                    <w:rFonts w:ascii="Calibri" w:hAnsi="Calibri"/>
                    <w:color w:val="000000"/>
                    <w:sz w:val="16"/>
                    <w:szCs w:val="16"/>
                  </w:rPr>
                  <w:t>365</w:t>
                </w:r>
              </w:p>
            </w:tc>
            <w:tc>
              <w:tcPr>
                <w:tcW w:w="1155" w:type="pct"/>
                <w:shd w:val="clear" w:color="auto" w:fill="D9D9D9" w:themeFill="background1" w:themeFillShade="D9"/>
                <w:vAlign w:val="center"/>
              </w:tcPr>
              <w:p w:rsidR="007837F3" w:rsidRPr="007837F3" w:rsidRDefault="007837F3" w:rsidP="007837F3">
                <w:pPr>
                  <w:jc w:val="center"/>
                  <w:rPr>
                    <w:sz w:val="16"/>
                    <w:szCs w:val="16"/>
                  </w:rPr>
                </w:pPr>
                <w:r w:rsidRPr="007837F3">
                  <w:rPr>
                    <w:rFonts w:ascii="Calibri" w:hAnsi="Calibri"/>
                    <w:color w:val="000000"/>
                    <w:sz w:val="16"/>
                    <w:szCs w:val="16"/>
                  </w:rPr>
                  <w:t>100</w:t>
                </w:r>
              </w:p>
            </w:tc>
          </w:tr>
          <w:tr w:rsidR="007837F3" w:rsidRPr="00794B7D" w:rsidTr="007837F3">
            <w:tblPrEx>
              <w:jc w:val="left"/>
            </w:tblPrEx>
            <w:tc>
              <w:tcPr>
                <w:tcW w:w="1438" w:type="pct"/>
                <w:vMerge w:val="restart"/>
                <w:vAlign w:val="center"/>
              </w:tcPr>
              <w:p w:rsidR="007837F3" w:rsidRPr="008F6CB3" w:rsidRDefault="007837F3" w:rsidP="007837F3">
                <w:pPr>
                  <w:jc w:val="center"/>
                  <w:rPr>
                    <w:rFonts w:cs="Arial"/>
                    <w:sz w:val="16"/>
                    <w:szCs w:val="16"/>
                  </w:rPr>
                </w:pPr>
                <w:r w:rsidRPr="008F6CB3">
                  <w:rPr>
                    <w:rFonts w:cs="Arial"/>
                    <w:sz w:val="16"/>
                    <w:szCs w:val="16"/>
                  </w:rPr>
                  <w:t>San Fernando</w:t>
                </w:r>
              </w:p>
            </w:tc>
            <w:tc>
              <w:tcPr>
                <w:tcW w:w="956" w:type="pct"/>
              </w:tcPr>
              <w:p w:rsidR="007837F3" w:rsidRPr="008F6CB3" w:rsidRDefault="007837F3" w:rsidP="007837F3">
                <w:pPr>
                  <w:jc w:val="center"/>
                  <w:rPr>
                    <w:sz w:val="16"/>
                    <w:szCs w:val="16"/>
                  </w:rPr>
                </w:pPr>
                <w:r w:rsidRPr="008F6CB3">
                  <w:rPr>
                    <w:sz w:val="16"/>
                    <w:szCs w:val="16"/>
                  </w:rPr>
                  <w:t>2015</w:t>
                </w:r>
              </w:p>
            </w:tc>
            <w:tc>
              <w:tcPr>
                <w:tcW w:w="1451" w:type="pct"/>
                <w:vAlign w:val="center"/>
              </w:tcPr>
              <w:p w:rsidR="007837F3" w:rsidRPr="007837F3" w:rsidRDefault="007837F3" w:rsidP="007837F3">
                <w:pPr>
                  <w:jc w:val="center"/>
                  <w:rPr>
                    <w:sz w:val="16"/>
                    <w:szCs w:val="16"/>
                  </w:rPr>
                </w:pPr>
                <w:r w:rsidRPr="007837F3">
                  <w:rPr>
                    <w:sz w:val="16"/>
                    <w:szCs w:val="16"/>
                  </w:rPr>
                  <w:t>349</w:t>
                </w:r>
              </w:p>
            </w:tc>
            <w:tc>
              <w:tcPr>
                <w:tcW w:w="1155" w:type="pct"/>
                <w:vAlign w:val="center"/>
              </w:tcPr>
              <w:p w:rsidR="007837F3" w:rsidRPr="007837F3" w:rsidRDefault="007837F3" w:rsidP="007837F3">
                <w:pPr>
                  <w:jc w:val="center"/>
                  <w:rPr>
                    <w:sz w:val="16"/>
                    <w:szCs w:val="16"/>
                  </w:rPr>
                </w:pPr>
                <w:r w:rsidRPr="007837F3">
                  <w:rPr>
                    <w:sz w:val="16"/>
                    <w:szCs w:val="16"/>
                  </w:rPr>
                  <w:t>96</w:t>
                </w:r>
              </w:p>
            </w:tc>
          </w:tr>
          <w:tr w:rsidR="007837F3" w:rsidRPr="00794B7D" w:rsidTr="007837F3">
            <w:tblPrEx>
              <w:jc w:val="left"/>
            </w:tblPrEx>
            <w:tc>
              <w:tcPr>
                <w:tcW w:w="1438" w:type="pct"/>
                <w:vMerge/>
                <w:vAlign w:val="center"/>
              </w:tcPr>
              <w:p w:rsidR="007837F3" w:rsidRPr="008F6CB3" w:rsidRDefault="007837F3" w:rsidP="007837F3">
                <w:pPr>
                  <w:jc w:val="center"/>
                  <w:rPr>
                    <w:rFonts w:cs="Arial"/>
                    <w:b/>
                    <w:sz w:val="16"/>
                    <w:szCs w:val="16"/>
                  </w:rPr>
                </w:pPr>
              </w:p>
            </w:tc>
            <w:tc>
              <w:tcPr>
                <w:tcW w:w="956" w:type="pct"/>
              </w:tcPr>
              <w:p w:rsidR="007837F3" w:rsidRPr="008F6CB3" w:rsidRDefault="007837F3" w:rsidP="007837F3">
                <w:pPr>
                  <w:jc w:val="center"/>
                  <w:rPr>
                    <w:sz w:val="16"/>
                    <w:szCs w:val="16"/>
                  </w:rPr>
                </w:pPr>
                <w:r w:rsidRPr="008F6CB3">
                  <w:rPr>
                    <w:sz w:val="16"/>
                    <w:szCs w:val="16"/>
                  </w:rPr>
                  <w:t>2016</w:t>
                </w:r>
              </w:p>
            </w:tc>
            <w:tc>
              <w:tcPr>
                <w:tcW w:w="1451" w:type="pct"/>
                <w:vAlign w:val="center"/>
              </w:tcPr>
              <w:p w:rsidR="007837F3" w:rsidRPr="007837F3" w:rsidRDefault="007837F3" w:rsidP="007837F3">
                <w:pPr>
                  <w:jc w:val="center"/>
                  <w:rPr>
                    <w:sz w:val="16"/>
                    <w:szCs w:val="16"/>
                  </w:rPr>
                </w:pPr>
                <w:r w:rsidRPr="007837F3">
                  <w:rPr>
                    <w:sz w:val="16"/>
                    <w:szCs w:val="16"/>
                  </w:rPr>
                  <w:t>339</w:t>
                </w:r>
              </w:p>
            </w:tc>
            <w:tc>
              <w:tcPr>
                <w:tcW w:w="1155" w:type="pct"/>
                <w:vAlign w:val="center"/>
              </w:tcPr>
              <w:p w:rsidR="007837F3" w:rsidRPr="007837F3" w:rsidRDefault="007837F3" w:rsidP="007837F3">
                <w:pPr>
                  <w:jc w:val="center"/>
                  <w:rPr>
                    <w:sz w:val="16"/>
                    <w:szCs w:val="16"/>
                  </w:rPr>
                </w:pPr>
                <w:r w:rsidRPr="007837F3">
                  <w:rPr>
                    <w:sz w:val="16"/>
                    <w:szCs w:val="16"/>
                  </w:rPr>
                  <w:t>93</w:t>
                </w:r>
              </w:p>
            </w:tc>
          </w:tr>
          <w:tr w:rsidR="007837F3" w:rsidRPr="00794B7D" w:rsidTr="007837F3">
            <w:tblPrEx>
              <w:jc w:val="left"/>
            </w:tblPrEx>
            <w:tc>
              <w:tcPr>
                <w:tcW w:w="1438" w:type="pct"/>
                <w:vMerge/>
                <w:vAlign w:val="center"/>
              </w:tcPr>
              <w:p w:rsidR="007837F3" w:rsidRPr="008F6CB3" w:rsidRDefault="007837F3" w:rsidP="007837F3">
                <w:pPr>
                  <w:jc w:val="center"/>
                  <w:rPr>
                    <w:rFonts w:cs="Arial"/>
                    <w:b/>
                    <w:sz w:val="16"/>
                    <w:szCs w:val="16"/>
                  </w:rPr>
                </w:pPr>
              </w:p>
            </w:tc>
            <w:tc>
              <w:tcPr>
                <w:tcW w:w="956" w:type="pct"/>
                <w:shd w:val="clear" w:color="auto" w:fill="auto"/>
              </w:tcPr>
              <w:p w:rsidR="007837F3" w:rsidRPr="008F6CB3" w:rsidRDefault="007837F3" w:rsidP="007837F3">
                <w:pPr>
                  <w:jc w:val="center"/>
                  <w:rPr>
                    <w:sz w:val="16"/>
                    <w:szCs w:val="16"/>
                  </w:rPr>
                </w:pPr>
                <w:r>
                  <w:rPr>
                    <w:sz w:val="16"/>
                    <w:szCs w:val="16"/>
                  </w:rPr>
                  <w:t>2017</w:t>
                </w:r>
              </w:p>
            </w:tc>
            <w:tc>
              <w:tcPr>
                <w:tcW w:w="1451" w:type="pct"/>
                <w:shd w:val="clear" w:color="auto" w:fill="auto"/>
                <w:vAlign w:val="center"/>
              </w:tcPr>
              <w:p w:rsidR="007837F3" w:rsidRPr="007837F3" w:rsidRDefault="007837F3" w:rsidP="007837F3">
                <w:pPr>
                  <w:jc w:val="center"/>
                  <w:rPr>
                    <w:sz w:val="16"/>
                    <w:szCs w:val="16"/>
                  </w:rPr>
                </w:pPr>
                <w:r w:rsidRPr="007837F3">
                  <w:rPr>
                    <w:rFonts w:ascii="Calibri" w:hAnsi="Calibri"/>
                    <w:color w:val="000000"/>
                    <w:sz w:val="16"/>
                    <w:szCs w:val="16"/>
                  </w:rPr>
                  <w:t>303</w:t>
                </w:r>
              </w:p>
            </w:tc>
            <w:tc>
              <w:tcPr>
                <w:tcW w:w="1155" w:type="pct"/>
                <w:shd w:val="clear" w:color="auto" w:fill="auto"/>
                <w:vAlign w:val="center"/>
              </w:tcPr>
              <w:p w:rsidR="007837F3" w:rsidRPr="007837F3" w:rsidRDefault="007837F3" w:rsidP="007837F3">
                <w:pPr>
                  <w:jc w:val="center"/>
                  <w:rPr>
                    <w:sz w:val="16"/>
                    <w:szCs w:val="16"/>
                  </w:rPr>
                </w:pPr>
                <w:r w:rsidRPr="007837F3">
                  <w:rPr>
                    <w:rFonts w:ascii="Calibri" w:hAnsi="Calibri"/>
                    <w:color w:val="000000"/>
                    <w:sz w:val="16"/>
                    <w:szCs w:val="16"/>
                  </w:rPr>
                  <w:t>83</w:t>
                </w:r>
              </w:p>
            </w:tc>
          </w:tr>
          <w:tr w:rsidR="007837F3" w:rsidRPr="00794B7D" w:rsidTr="007837F3">
            <w:tblPrEx>
              <w:jc w:val="left"/>
            </w:tblPrEx>
            <w:tc>
              <w:tcPr>
                <w:tcW w:w="1438" w:type="pct"/>
                <w:vMerge w:val="restart"/>
                <w:shd w:val="clear" w:color="auto" w:fill="D9D9D9" w:themeFill="background1" w:themeFillShade="D9"/>
                <w:vAlign w:val="center"/>
              </w:tcPr>
              <w:p w:rsidR="007837F3" w:rsidRPr="008F6CB3" w:rsidRDefault="007837F3" w:rsidP="007837F3">
                <w:pPr>
                  <w:jc w:val="center"/>
                  <w:rPr>
                    <w:rFonts w:cs="Arial"/>
                    <w:b/>
                    <w:sz w:val="16"/>
                    <w:szCs w:val="16"/>
                  </w:rPr>
                </w:pPr>
                <w:r w:rsidRPr="008F6CB3">
                  <w:rPr>
                    <w:sz w:val="16"/>
                    <w:szCs w:val="16"/>
                  </w:rPr>
                  <w:t>Tierra Amarilla</w:t>
                </w:r>
              </w:p>
            </w:tc>
            <w:tc>
              <w:tcPr>
                <w:tcW w:w="956" w:type="pct"/>
                <w:shd w:val="clear" w:color="auto" w:fill="D9D9D9" w:themeFill="background1" w:themeFillShade="D9"/>
              </w:tcPr>
              <w:p w:rsidR="007837F3" w:rsidRPr="008F6CB3" w:rsidRDefault="007837F3" w:rsidP="007837F3">
                <w:pPr>
                  <w:jc w:val="center"/>
                  <w:rPr>
                    <w:sz w:val="16"/>
                    <w:szCs w:val="16"/>
                  </w:rPr>
                </w:pPr>
                <w:r w:rsidRPr="008F6CB3">
                  <w:rPr>
                    <w:sz w:val="16"/>
                    <w:szCs w:val="16"/>
                  </w:rPr>
                  <w:t>2015</w:t>
                </w:r>
              </w:p>
            </w:tc>
            <w:tc>
              <w:tcPr>
                <w:tcW w:w="1451"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346</w:t>
                </w:r>
              </w:p>
            </w:tc>
            <w:tc>
              <w:tcPr>
                <w:tcW w:w="1155" w:type="pct"/>
                <w:shd w:val="clear" w:color="auto" w:fill="D9D9D9" w:themeFill="background1" w:themeFillShade="D9"/>
                <w:vAlign w:val="center"/>
              </w:tcPr>
              <w:p w:rsidR="007837F3" w:rsidRPr="007837F3" w:rsidRDefault="007837F3" w:rsidP="007837F3">
                <w:pPr>
                  <w:tabs>
                    <w:tab w:val="left" w:pos="350"/>
                    <w:tab w:val="center" w:pos="913"/>
                  </w:tabs>
                  <w:jc w:val="center"/>
                  <w:rPr>
                    <w:sz w:val="16"/>
                    <w:szCs w:val="16"/>
                  </w:rPr>
                </w:pPr>
                <w:r w:rsidRPr="007837F3">
                  <w:rPr>
                    <w:sz w:val="16"/>
                    <w:szCs w:val="16"/>
                  </w:rPr>
                  <w:t>95</w:t>
                </w:r>
              </w:p>
            </w:tc>
          </w:tr>
          <w:tr w:rsidR="007837F3" w:rsidRPr="00794B7D" w:rsidTr="007837F3">
            <w:tblPrEx>
              <w:jc w:val="left"/>
            </w:tblPrEx>
            <w:tc>
              <w:tcPr>
                <w:tcW w:w="1438" w:type="pct"/>
                <w:vMerge/>
                <w:shd w:val="clear" w:color="auto" w:fill="D9D9D9" w:themeFill="background1" w:themeFillShade="D9"/>
              </w:tcPr>
              <w:p w:rsidR="007837F3" w:rsidRPr="008F6CB3" w:rsidRDefault="007837F3" w:rsidP="007837F3">
                <w:pPr>
                  <w:jc w:val="center"/>
                  <w:rPr>
                    <w:rFonts w:cs="Arial"/>
                    <w:b/>
                    <w:sz w:val="16"/>
                    <w:szCs w:val="16"/>
                  </w:rPr>
                </w:pPr>
              </w:p>
            </w:tc>
            <w:tc>
              <w:tcPr>
                <w:tcW w:w="956" w:type="pct"/>
                <w:shd w:val="clear" w:color="auto" w:fill="D9D9D9" w:themeFill="background1" w:themeFillShade="D9"/>
              </w:tcPr>
              <w:p w:rsidR="007837F3" w:rsidRPr="008F6CB3" w:rsidRDefault="007837F3" w:rsidP="007837F3">
                <w:pPr>
                  <w:jc w:val="center"/>
                  <w:rPr>
                    <w:sz w:val="16"/>
                    <w:szCs w:val="16"/>
                  </w:rPr>
                </w:pPr>
                <w:r w:rsidRPr="008F6CB3">
                  <w:rPr>
                    <w:sz w:val="16"/>
                    <w:szCs w:val="16"/>
                  </w:rPr>
                  <w:t>2016</w:t>
                </w:r>
              </w:p>
            </w:tc>
            <w:tc>
              <w:tcPr>
                <w:tcW w:w="1451"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365</w:t>
                </w:r>
              </w:p>
            </w:tc>
            <w:tc>
              <w:tcPr>
                <w:tcW w:w="1155"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100</w:t>
                </w:r>
              </w:p>
            </w:tc>
          </w:tr>
          <w:tr w:rsidR="007837F3" w:rsidRPr="00794B7D" w:rsidTr="007837F3">
            <w:tblPrEx>
              <w:jc w:val="left"/>
            </w:tblPrEx>
            <w:tc>
              <w:tcPr>
                <w:tcW w:w="1438" w:type="pct"/>
                <w:vMerge/>
                <w:shd w:val="clear" w:color="auto" w:fill="D9D9D9" w:themeFill="background1" w:themeFillShade="D9"/>
              </w:tcPr>
              <w:p w:rsidR="007837F3" w:rsidRPr="008F6CB3" w:rsidRDefault="007837F3" w:rsidP="007837F3">
                <w:pPr>
                  <w:jc w:val="center"/>
                  <w:rPr>
                    <w:rFonts w:cs="Arial"/>
                    <w:b/>
                    <w:sz w:val="16"/>
                    <w:szCs w:val="16"/>
                  </w:rPr>
                </w:pPr>
              </w:p>
            </w:tc>
            <w:tc>
              <w:tcPr>
                <w:tcW w:w="956" w:type="pct"/>
                <w:shd w:val="clear" w:color="auto" w:fill="D9D9D9" w:themeFill="background1" w:themeFillShade="D9"/>
              </w:tcPr>
              <w:p w:rsidR="007837F3" w:rsidRPr="008F6CB3" w:rsidRDefault="007837F3" w:rsidP="007837F3">
                <w:pPr>
                  <w:jc w:val="center"/>
                  <w:rPr>
                    <w:sz w:val="16"/>
                    <w:szCs w:val="16"/>
                  </w:rPr>
                </w:pPr>
                <w:r>
                  <w:rPr>
                    <w:sz w:val="16"/>
                    <w:szCs w:val="16"/>
                  </w:rPr>
                  <w:t>2017</w:t>
                </w:r>
              </w:p>
            </w:tc>
            <w:tc>
              <w:tcPr>
                <w:tcW w:w="1451" w:type="pct"/>
                <w:shd w:val="clear" w:color="auto" w:fill="D9D9D9" w:themeFill="background1" w:themeFillShade="D9"/>
                <w:vAlign w:val="center"/>
              </w:tcPr>
              <w:p w:rsidR="007837F3" w:rsidRPr="007837F3" w:rsidRDefault="007837F3" w:rsidP="007837F3">
                <w:pPr>
                  <w:jc w:val="center"/>
                  <w:rPr>
                    <w:sz w:val="16"/>
                    <w:szCs w:val="16"/>
                  </w:rPr>
                </w:pPr>
                <w:r w:rsidRPr="007837F3">
                  <w:rPr>
                    <w:rFonts w:ascii="Calibri" w:hAnsi="Calibri"/>
                    <w:color w:val="000000"/>
                    <w:sz w:val="16"/>
                    <w:szCs w:val="16"/>
                  </w:rPr>
                  <w:t>365</w:t>
                </w:r>
              </w:p>
            </w:tc>
            <w:tc>
              <w:tcPr>
                <w:tcW w:w="1155" w:type="pct"/>
                <w:shd w:val="clear" w:color="auto" w:fill="D9D9D9" w:themeFill="background1" w:themeFillShade="D9"/>
                <w:vAlign w:val="center"/>
              </w:tcPr>
              <w:p w:rsidR="007837F3" w:rsidRPr="007837F3" w:rsidRDefault="007837F3" w:rsidP="007837F3">
                <w:pPr>
                  <w:jc w:val="center"/>
                  <w:rPr>
                    <w:sz w:val="16"/>
                    <w:szCs w:val="16"/>
                  </w:rPr>
                </w:pPr>
                <w:r w:rsidRPr="007837F3">
                  <w:rPr>
                    <w:rFonts w:ascii="Calibri" w:hAnsi="Calibri"/>
                    <w:color w:val="000000"/>
                    <w:sz w:val="16"/>
                    <w:szCs w:val="16"/>
                  </w:rPr>
                  <w:t>100</w:t>
                </w:r>
              </w:p>
            </w:tc>
          </w:tr>
        </w:tbl>
        <w:p w:rsidR="00E030DA" w:rsidRDefault="00E030DA" w:rsidP="00E030DA">
          <w:pPr>
            <w:spacing w:after="0"/>
            <w:jc w:val="both"/>
          </w:pPr>
        </w:p>
        <w:p w:rsidR="00D45C1B" w:rsidRDefault="00E030DA" w:rsidP="004C6915">
          <w:pPr>
            <w:jc w:val="both"/>
          </w:pPr>
          <w:r>
            <w:t xml:space="preserve">Para efectos de la evaluación anual de las normas </w:t>
          </w:r>
          <w:r w:rsidR="00D45C1B">
            <w:t>para los contaminantes MP10 y SO</w:t>
          </w:r>
          <w:r w:rsidR="00D45C1B" w:rsidRPr="00D45C1B">
            <w:rPr>
              <w:vertAlign w:val="subscript"/>
            </w:rPr>
            <w:t>2</w:t>
          </w:r>
          <w:r w:rsidR="00D45C1B">
            <w:t>, en la</w:t>
          </w:r>
          <w:r>
            <w:t xml:space="preserve"> </w:t>
          </w:r>
          <w:r w:rsidR="00F0628B">
            <w:fldChar w:fldCharType="begin"/>
          </w:r>
          <w:r w:rsidR="00F0628B">
            <w:instrText xml:space="preserve"> REF _Ref500166587 \h </w:instrText>
          </w:r>
          <w:r w:rsidR="00F0628B">
            <w:fldChar w:fldCharType="separate"/>
          </w:r>
          <w:r w:rsidR="00117550" w:rsidRPr="000F72E3">
            <w:t xml:space="preserve">Tabla </w:t>
          </w:r>
          <w:r w:rsidR="00117550">
            <w:rPr>
              <w:noProof/>
            </w:rPr>
            <w:t>8</w:t>
          </w:r>
          <w:r w:rsidR="00F0628B">
            <w:fldChar w:fldCharType="end"/>
          </w:r>
          <w:r w:rsidR="00F0628B">
            <w:t xml:space="preserve"> y </w:t>
          </w:r>
          <w:r w:rsidR="00F0628B">
            <w:fldChar w:fldCharType="begin"/>
          </w:r>
          <w:r w:rsidR="00F0628B">
            <w:instrText xml:space="preserve"> REF _Ref401737917 \h </w:instrText>
          </w:r>
          <w:r w:rsidR="00F0628B">
            <w:fldChar w:fldCharType="separate"/>
          </w:r>
          <w:r w:rsidR="00117550" w:rsidRPr="00363911">
            <w:t xml:space="preserve">Tabla </w:t>
          </w:r>
          <w:r w:rsidR="00117550">
            <w:rPr>
              <w:noProof/>
            </w:rPr>
            <w:t>9</w:t>
          </w:r>
          <w:r w:rsidR="00F0628B">
            <w:fldChar w:fldCharType="end"/>
          </w:r>
          <w:r w:rsidR="00F0628B">
            <w:t xml:space="preserve">, </w:t>
          </w:r>
          <w:r>
            <w:t>se resume</w:t>
          </w:r>
          <w:r w:rsidR="00F0628B">
            <w:t>n</w:t>
          </w:r>
          <w:r>
            <w:t xml:space="preserve"> </w:t>
          </w:r>
          <w:r w:rsidR="00F0628B">
            <w:t>los</w:t>
          </w:r>
          <w:r>
            <w:t xml:space="preserve"> porcentaje</w:t>
          </w:r>
          <w:r w:rsidR="00F0628B">
            <w:t>s</w:t>
          </w:r>
          <w:r>
            <w:t xml:space="preserve"> de da</w:t>
          </w:r>
          <w:r w:rsidR="008A7437">
            <w:t>tos disponibles a nivel mensual</w:t>
          </w:r>
          <w:r>
            <w:t xml:space="preserve"> de las estaciones de la Red de la </w:t>
          </w:r>
          <w:r w:rsidRPr="007A577E">
            <w:t>Fundición Hernán Videla Lira</w:t>
          </w:r>
          <w:r w:rsidR="00D45C1B">
            <w:t>. Para el contaminante MP10 se observa</w:t>
          </w:r>
          <w:r>
            <w:t xml:space="preserve"> un </w:t>
          </w:r>
          <w:r w:rsidR="00D45C1B">
            <w:t>porcentaje de datos válidos superior</w:t>
          </w:r>
          <w:r>
            <w:t xml:space="preserve"> al 75% </w:t>
          </w:r>
          <w:bookmarkStart w:id="35" w:name="_Ref397610297"/>
          <w:r w:rsidR="00D45C1B">
            <w:t>para la mayoría de los meses</w:t>
          </w:r>
          <w:r w:rsidR="00940355">
            <w:t xml:space="preserve"> del período analizado, con la excepción del mes de marzo y abril del año 2015, donde el evento climático que afectó a la región de Atacama impidió </w:t>
          </w:r>
          <w:r w:rsidR="00327B69">
            <w:t>que el</w:t>
          </w:r>
          <w:r w:rsidR="00940355">
            <w:t xml:space="preserve"> monitoreo de la calidad del a</w:t>
          </w:r>
          <w:r w:rsidR="009E3C65">
            <w:t xml:space="preserve">ire </w:t>
          </w:r>
          <w:r w:rsidR="00327B69">
            <w:t xml:space="preserve">se realizara </w:t>
          </w:r>
          <w:r w:rsidR="009E3C65">
            <w:t xml:space="preserve">de acuerdo a lo programado, por lo </w:t>
          </w:r>
          <w:r w:rsidR="00327B69">
            <w:t>tanto,</w:t>
          </w:r>
          <w:r w:rsidR="00940355">
            <w:t xml:space="preserve"> se invalidó el mes de marzo </w:t>
          </w:r>
          <w:r w:rsidR="009E3C65">
            <w:t xml:space="preserve">de </w:t>
          </w:r>
          <w:r w:rsidR="00327B69">
            <w:t>ese</w:t>
          </w:r>
          <w:r w:rsidR="009E3C65">
            <w:t xml:space="preserve"> año para el contaminante MP10 en</w:t>
          </w:r>
          <w:r w:rsidR="00940355">
            <w:t xml:space="preserve"> todas las estaciones de la </w:t>
          </w:r>
          <w:r w:rsidR="009E3C65">
            <w:t>R</w:t>
          </w:r>
          <w:r w:rsidR="00940355">
            <w:t xml:space="preserve">ed, mientras que </w:t>
          </w:r>
          <w:r w:rsidR="00327B69">
            <w:t xml:space="preserve">para </w:t>
          </w:r>
          <w:r w:rsidR="00940355">
            <w:t>el mes de abril se invalidó para las estaciones Paipote, San Fernando y Tierra Amarilla.</w:t>
          </w:r>
        </w:p>
        <w:p w:rsidR="009322C4" w:rsidRDefault="008212A8" w:rsidP="00633F62">
          <w:pPr>
            <w:jc w:val="both"/>
            <w:rPr>
              <w:u w:val="single"/>
            </w:rPr>
          </w:pPr>
          <w:r>
            <w:t xml:space="preserve">En relación a la estación Pabellón y la información mensual, se observa que el monitoreo </w:t>
          </w:r>
          <w:r w:rsidR="00B2291A">
            <w:t>de SO</w:t>
          </w:r>
          <w:r w:rsidR="00B2291A" w:rsidRPr="00F874BC">
            <w:rPr>
              <w:vertAlign w:val="subscript"/>
            </w:rPr>
            <w:t>2</w:t>
          </w:r>
          <w:r w:rsidR="00B2291A">
            <w:t xml:space="preserve"> </w:t>
          </w:r>
          <w:r w:rsidR="00D12CA2">
            <w:t xml:space="preserve">durante el año 2015 </w:t>
          </w:r>
          <w:r>
            <w:t>se realizó hasta el mes de febrero, l</w:t>
          </w:r>
          <w:r w:rsidR="00E04D39">
            <w:t>o</w:t>
          </w:r>
          <w:r>
            <w:t xml:space="preserve"> cual fue </w:t>
          </w:r>
          <w:r w:rsidR="00986F74">
            <w:t xml:space="preserve">informado </w:t>
          </w:r>
          <w:r>
            <w:t xml:space="preserve">por el titular mediante la </w:t>
          </w:r>
          <w:r w:rsidR="009E3C65">
            <w:t xml:space="preserve">carta </w:t>
          </w:r>
          <w:r w:rsidRPr="008212A8">
            <w:t>N° 260 del 24 de noviembre de 2015</w:t>
          </w:r>
          <w:r w:rsidR="0085491F">
            <w:t>, por lo que tampoco reportó mediciones durante el año 2016</w:t>
          </w:r>
          <w:r w:rsidR="008866C7">
            <w:t xml:space="preserve"> y 2017</w:t>
          </w:r>
          <w:r>
            <w:t xml:space="preserve">. </w:t>
          </w:r>
          <w:r w:rsidR="00207005">
            <w:t xml:space="preserve">El resto de las estaciones presenta porcentajes </w:t>
          </w:r>
          <w:r w:rsidR="00D12CA2">
            <w:t>superiores</w:t>
          </w:r>
          <w:r w:rsidR="00207005">
            <w:t xml:space="preserve"> a</w:t>
          </w:r>
          <w:r w:rsidR="00D12CA2">
            <w:t>l</w:t>
          </w:r>
          <w:r w:rsidR="00207005">
            <w:t xml:space="preserve"> 75% </w:t>
          </w:r>
          <w:r w:rsidR="009E3C65">
            <w:t>para</w:t>
          </w:r>
          <w:r w:rsidR="00207005">
            <w:t xml:space="preserve"> los datos </w:t>
          </w:r>
          <w:r w:rsidR="00FB7B0B">
            <w:t>de SO</w:t>
          </w:r>
          <w:r w:rsidR="009E3C65">
            <w:rPr>
              <w:vertAlign w:val="subscript"/>
            </w:rPr>
            <w:t>2</w:t>
          </w:r>
          <w:r w:rsidR="008D1F23" w:rsidRPr="008D1F23">
            <w:t>,</w:t>
          </w:r>
          <w:r w:rsidR="009E3C65">
            <w:rPr>
              <w:vertAlign w:val="subscript"/>
            </w:rPr>
            <w:t xml:space="preserve"> </w:t>
          </w:r>
          <w:r w:rsidR="009E3C65">
            <w:t>en la mayoría de los meses</w:t>
          </w:r>
          <w:r w:rsidR="00D843FC">
            <w:t xml:space="preserve"> del período en estudio</w:t>
          </w:r>
          <w:r w:rsidR="009E3C65">
            <w:t xml:space="preserve">, con la excepción del mes de abril </w:t>
          </w:r>
          <w:r w:rsidR="0085491F">
            <w:t xml:space="preserve">del año 2015 </w:t>
          </w:r>
          <w:r w:rsidR="009E3C65">
            <w:t>en las estaciones Paipote, San Fernando y Tierra amarilla, donde existe un 73%, 67% y 70% de datos válidos, respectivamente.</w:t>
          </w:r>
          <w:r w:rsidR="00327B69">
            <w:t xml:space="preserve"> Y para el año 2016 en el mes de en</w:t>
          </w:r>
          <w:r w:rsidR="008D1F23">
            <w:t>ero la estación Paipote presentó</w:t>
          </w:r>
          <w:r w:rsidR="00327B69">
            <w:t xml:space="preserve"> un 65% de datos validos de SO</w:t>
          </w:r>
          <w:r w:rsidR="00327B69" w:rsidRPr="00327B69">
            <w:rPr>
              <w:vertAlign w:val="subscript"/>
            </w:rPr>
            <w:t>2</w:t>
          </w:r>
          <w:r w:rsidR="00327B69">
            <w:t>.</w:t>
          </w:r>
          <w:bookmarkStart w:id="36" w:name="_Ref403115079"/>
          <w:bookmarkStart w:id="37" w:name="_Ref461026817"/>
        </w:p>
        <w:p w:rsidR="00633F62" w:rsidRDefault="00633F62" w:rsidP="00633F62">
          <w:pPr>
            <w:jc w:val="both"/>
            <w:rPr>
              <w:u w:val="single"/>
            </w:rPr>
          </w:pPr>
        </w:p>
        <w:p w:rsidR="00AE533C" w:rsidRDefault="00AE533C" w:rsidP="00633F62">
          <w:pPr>
            <w:jc w:val="both"/>
            <w:rPr>
              <w:u w:val="single"/>
            </w:rPr>
          </w:pPr>
        </w:p>
        <w:p w:rsidR="00AE533C" w:rsidRDefault="00AE533C" w:rsidP="00633F62">
          <w:pPr>
            <w:jc w:val="both"/>
            <w:rPr>
              <w:u w:val="single"/>
            </w:rPr>
          </w:pPr>
        </w:p>
        <w:p w:rsidR="008D1F23" w:rsidRPr="00633F62" w:rsidRDefault="008D1F23" w:rsidP="00633F62">
          <w:pPr>
            <w:jc w:val="both"/>
            <w:rPr>
              <w:u w:val="single"/>
            </w:rPr>
          </w:pPr>
        </w:p>
        <w:p w:rsidR="00E030DA" w:rsidRPr="00363911" w:rsidRDefault="00E030DA" w:rsidP="00E030DA">
          <w:pPr>
            <w:pStyle w:val="Descripcin"/>
            <w:spacing w:after="120"/>
          </w:pPr>
          <w:bookmarkStart w:id="38" w:name="_Ref500166587"/>
          <w:r w:rsidRPr="000F72E3">
            <w:lastRenderedPageBreak/>
            <w:t xml:space="preserve">Tabla </w:t>
          </w:r>
          <w:r w:rsidR="00A47242">
            <w:fldChar w:fldCharType="begin"/>
          </w:r>
          <w:r w:rsidR="00A47242">
            <w:instrText xml:space="preserve"> SEQ Tabla \* ARABIC </w:instrText>
          </w:r>
          <w:r w:rsidR="00A47242">
            <w:fldChar w:fldCharType="separate"/>
          </w:r>
          <w:r w:rsidR="00117550">
            <w:rPr>
              <w:noProof/>
            </w:rPr>
            <w:t>8</w:t>
          </w:r>
          <w:r w:rsidR="00A47242">
            <w:rPr>
              <w:noProof/>
            </w:rPr>
            <w:fldChar w:fldCharType="end"/>
          </w:r>
          <w:bookmarkEnd w:id="36"/>
          <w:bookmarkEnd w:id="37"/>
          <w:bookmarkEnd w:id="38"/>
          <w:r w:rsidRPr="000F72E3">
            <w:t xml:space="preserve"> Porcentaje de datos </w:t>
          </w:r>
          <w:r w:rsidR="00E2236B" w:rsidRPr="000F72E3">
            <w:t>v</w:t>
          </w:r>
          <w:r w:rsidR="00E2236B">
            <w:t>á</w:t>
          </w:r>
          <w:r w:rsidR="00E2236B" w:rsidRPr="000F72E3">
            <w:t xml:space="preserve">lidos </w:t>
          </w:r>
          <w:r w:rsidRPr="000F72E3">
            <w:t xml:space="preserve">de MP10 mensuales por estación para los años </w:t>
          </w:r>
          <w:r w:rsidR="00891B2A" w:rsidRPr="00C47AF6">
            <w:t>201</w:t>
          </w:r>
          <w:r w:rsidR="00891B2A">
            <w:t>5, 2016 y 2017</w:t>
          </w:r>
          <w:r w:rsidR="000F0D93" w:rsidRPr="000F72E3">
            <w:t>.</w:t>
          </w:r>
        </w:p>
        <w:tbl>
          <w:tblPr>
            <w:tblStyle w:val="Tablaconcuadrcula"/>
            <w:tblW w:w="4970" w:type="pct"/>
            <w:jc w:val="center"/>
            <w:tblLook w:val="04A0" w:firstRow="1" w:lastRow="0" w:firstColumn="1" w:lastColumn="0" w:noHBand="0" w:noVBand="1"/>
          </w:tblPr>
          <w:tblGrid>
            <w:gridCol w:w="944"/>
            <w:gridCol w:w="230"/>
            <w:gridCol w:w="362"/>
            <w:gridCol w:w="28"/>
            <w:gridCol w:w="574"/>
            <w:gridCol w:w="606"/>
            <w:gridCol w:w="595"/>
            <w:gridCol w:w="546"/>
            <w:gridCol w:w="681"/>
            <w:gridCol w:w="607"/>
            <w:gridCol w:w="607"/>
            <w:gridCol w:w="572"/>
            <w:gridCol w:w="607"/>
            <w:gridCol w:w="607"/>
            <w:gridCol w:w="607"/>
            <w:gridCol w:w="604"/>
          </w:tblGrid>
          <w:tr w:rsidR="00E030DA" w:rsidRPr="00517AA4" w:rsidTr="00286171">
            <w:trPr>
              <w:jc w:val="center"/>
            </w:trPr>
            <w:tc>
              <w:tcPr>
                <w:tcW w:w="537" w:type="pct"/>
                <w:tcBorders>
                  <w:top w:val="nil"/>
                  <w:left w:val="nil"/>
                  <w:right w:val="nil"/>
                </w:tcBorders>
              </w:tcPr>
              <w:p w:rsidR="00E030DA" w:rsidRPr="00517AA4" w:rsidRDefault="00E030DA" w:rsidP="002B2BDE">
                <w:pPr>
                  <w:rPr>
                    <w:sz w:val="16"/>
                    <w:szCs w:val="16"/>
                  </w:rPr>
                </w:pPr>
                <w:bookmarkStart w:id="39" w:name="_Ref397610340"/>
                <w:bookmarkEnd w:id="35"/>
              </w:p>
            </w:tc>
            <w:tc>
              <w:tcPr>
                <w:tcW w:w="131" w:type="pct"/>
                <w:tcBorders>
                  <w:top w:val="nil"/>
                  <w:left w:val="nil"/>
                  <w:right w:val="nil"/>
                </w:tcBorders>
              </w:tcPr>
              <w:p w:rsidR="00E030DA" w:rsidRPr="00517AA4" w:rsidRDefault="00E030DA" w:rsidP="002B2BDE">
                <w:pPr>
                  <w:rPr>
                    <w:sz w:val="16"/>
                    <w:szCs w:val="16"/>
                  </w:rPr>
                </w:pPr>
              </w:p>
            </w:tc>
            <w:tc>
              <w:tcPr>
                <w:tcW w:w="222" w:type="pct"/>
                <w:gridSpan w:val="2"/>
                <w:tcBorders>
                  <w:top w:val="nil"/>
                  <w:left w:val="nil"/>
                </w:tcBorders>
              </w:tcPr>
              <w:p w:rsidR="00E030DA" w:rsidRPr="00517AA4" w:rsidRDefault="00E030DA" w:rsidP="002B2BDE">
                <w:pPr>
                  <w:rPr>
                    <w:sz w:val="16"/>
                    <w:szCs w:val="16"/>
                  </w:rPr>
                </w:pPr>
              </w:p>
            </w:tc>
            <w:tc>
              <w:tcPr>
                <w:tcW w:w="4110" w:type="pct"/>
                <w:gridSpan w:val="12"/>
                <w:shd w:val="clear" w:color="auto" w:fill="D9D9D9" w:themeFill="background1" w:themeFillShade="D9"/>
                <w:vAlign w:val="center"/>
              </w:tcPr>
              <w:p w:rsidR="00E030DA" w:rsidRPr="00CD7AAF" w:rsidRDefault="00E030DA" w:rsidP="002B2BDE">
                <w:pPr>
                  <w:jc w:val="center"/>
                  <w:rPr>
                    <w:sz w:val="16"/>
                    <w:szCs w:val="16"/>
                  </w:rPr>
                </w:pPr>
                <w:r w:rsidRPr="00CD7AAF">
                  <w:rPr>
                    <w:sz w:val="16"/>
                    <w:szCs w:val="16"/>
                  </w:rPr>
                  <w:t>MESES (%)</w:t>
                </w:r>
              </w:p>
            </w:tc>
          </w:tr>
          <w:tr w:rsidR="00E030DA" w:rsidRPr="00517AA4" w:rsidTr="00286171">
            <w:trPr>
              <w:jc w:val="center"/>
            </w:trPr>
            <w:tc>
              <w:tcPr>
                <w:tcW w:w="5000" w:type="pct"/>
                <w:gridSpan w:val="16"/>
              </w:tcPr>
              <w:p w:rsidR="00E030DA" w:rsidRPr="00517AA4" w:rsidRDefault="00E030DA" w:rsidP="002B2BDE">
                <w:pPr>
                  <w:jc w:val="center"/>
                  <w:rPr>
                    <w:b/>
                    <w:sz w:val="16"/>
                    <w:szCs w:val="16"/>
                  </w:rPr>
                </w:pPr>
                <w:r w:rsidRPr="00517AA4">
                  <w:rPr>
                    <w:b/>
                    <w:sz w:val="16"/>
                    <w:szCs w:val="16"/>
                  </w:rPr>
                  <w:t>Fundición Hernán Videla Lira</w:t>
                </w:r>
              </w:p>
            </w:tc>
          </w:tr>
          <w:tr w:rsidR="00E030DA" w:rsidRPr="00517AA4" w:rsidTr="00286171">
            <w:trPr>
              <w:jc w:val="center"/>
            </w:trPr>
            <w:tc>
              <w:tcPr>
                <w:tcW w:w="537" w:type="pct"/>
                <w:shd w:val="clear" w:color="auto" w:fill="D9D9D9" w:themeFill="background1" w:themeFillShade="D9"/>
                <w:vAlign w:val="center"/>
              </w:tcPr>
              <w:p w:rsidR="00E030DA" w:rsidRPr="00517AA4" w:rsidRDefault="00E030DA" w:rsidP="002B2BDE">
                <w:pPr>
                  <w:jc w:val="center"/>
                  <w:rPr>
                    <w:b/>
                    <w:sz w:val="16"/>
                    <w:szCs w:val="16"/>
                  </w:rPr>
                </w:pPr>
                <w:r w:rsidRPr="00517AA4">
                  <w:rPr>
                    <w:b/>
                    <w:sz w:val="16"/>
                    <w:szCs w:val="16"/>
                  </w:rPr>
                  <w:t xml:space="preserve">Estación </w:t>
                </w:r>
              </w:p>
            </w:tc>
            <w:tc>
              <w:tcPr>
                <w:tcW w:w="337" w:type="pct"/>
                <w:gridSpan w:val="2"/>
                <w:shd w:val="clear" w:color="auto" w:fill="D9D9D9" w:themeFill="background1" w:themeFillShade="D9"/>
                <w:vAlign w:val="center"/>
              </w:tcPr>
              <w:p w:rsidR="00E030DA" w:rsidRPr="00517AA4" w:rsidRDefault="00E030DA" w:rsidP="002B2BDE">
                <w:pPr>
                  <w:jc w:val="center"/>
                  <w:rPr>
                    <w:sz w:val="16"/>
                    <w:szCs w:val="16"/>
                  </w:rPr>
                </w:pPr>
                <w:r w:rsidRPr="00517AA4">
                  <w:rPr>
                    <w:b/>
                    <w:sz w:val="16"/>
                    <w:szCs w:val="16"/>
                  </w:rPr>
                  <w:t>Año</w:t>
                </w:r>
              </w:p>
            </w:tc>
            <w:tc>
              <w:tcPr>
                <w:tcW w:w="343" w:type="pct"/>
                <w:gridSpan w:val="2"/>
                <w:shd w:val="clear" w:color="auto" w:fill="D9D9D9" w:themeFill="background1" w:themeFillShade="D9"/>
                <w:vAlign w:val="center"/>
              </w:tcPr>
              <w:p w:rsidR="00E030DA" w:rsidRPr="00517AA4" w:rsidRDefault="00E030DA" w:rsidP="002B2BDE">
                <w:pPr>
                  <w:jc w:val="center"/>
                  <w:rPr>
                    <w:sz w:val="16"/>
                    <w:szCs w:val="16"/>
                  </w:rPr>
                </w:pPr>
                <w:r w:rsidRPr="00517AA4">
                  <w:rPr>
                    <w:b/>
                    <w:sz w:val="16"/>
                    <w:szCs w:val="16"/>
                  </w:rPr>
                  <w:t>ENE</w:t>
                </w:r>
              </w:p>
            </w:tc>
            <w:tc>
              <w:tcPr>
                <w:tcW w:w="345"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FEB</w:t>
                </w:r>
              </w:p>
            </w:tc>
            <w:tc>
              <w:tcPr>
                <w:tcW w:w="339"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MAR</w:t>
                </w:r>
              </w:p>
            </w:tc>
            <w:tc>
              <w:tcPr>
                <w:tcW w:w="311"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ABR</w:t>
                </w:r>
              </w:p>
            </w:tc>
            <w:tc>
              <w:tcPr>
                <w:tcW w:w="388"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MAY</w:t>
                </w:r>
              </w:p>
            </w:tc>
            <w:tc>
              <w:tcPr>
                <w:tcW w:w="346"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JUN</w:t>
                </w:r>
              </w:p>
            </w:tc>
            <w:tc>
              <w:tcPr>
                <w:tcW w:w="346"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JUL</w:t>
                </w:r>
              </w:p>
            </w:tc>
            <w:tc>
              <w:tcPr>
                <w:tcW w:w="326"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AGO</w:t>
                </w:r>
              </w:p>
            </w:tc>
            <w:tc>
              <w:tcPr>
                <w:tcW w:w="346"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SEP</w:t>
                </w:r>
              </w:p>
            </w:tc>
            <w:tc>
              <w:tcPr>
                <w:tcW w:w="346"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OCT</w:t>
                </w:r>
              </w:p>
            </w:tc>
            <w:tc>
              <w:tcPr>
                <w:tcW w:w="346"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NOV</w:t>
                </w:r>
              </w:p>
            </w:tc>
            <w:tc>
              <w:tcPr>
                <w:tcW w:w="344" w:type="pct"/>
                <w:shd w:val="clear" w:color="auto" w:fill="D9D9D9" w:themeFill="background1" w:themeFillShade="D9"/>
                <w:vAlign w:val="center"/>
              </w:tcPr>
              <w:p w:rsidR="00E030DA" w:rsidRPr="00517AA4" w:rsidRDefault="00E030DA" w:rsidP="002B2BDE">
                <w:pPr>
                  <w:rPr>
                    <w:sz w:val="16"/>
                    <w:szCs w:val="16"/>
                  </w:rPr>
                </w:pPr>
                <w:r w:rsidRPr="00517AA4">
                  <w:rPr>
                    <w:b/>
                    <w:sz w:val="16"/>
                    <w:szCs w:val="16"/>
                  </w:rPr>
                  <w:t>DIC</w:t>
                </w:r>
              </w:p>
            </w:tc>
          </w:tr>
          <w:tr w:rsidR="00290678" w:rsidRPr="00517AA4" w:rsidTr="00286171">
            <w:trPr>
              <w:jc w:val="center"/>
            </w:trPr>
            <w:tc>
              <w:tcPr>
                <w:tcW w:w="537" w:type="pct"/>
                <w:vMerge w:val="restart"/>
                <w:vAlign w:val="center"/>
              </w:tcPr>
              <w:p w:rsidR="00290678" w:rsidRPr="00037A24" w:rsidRDefault="00290678" w:rsidP="00290678">
                <w:pPr>
                  <w:jc w:val="center"/>
                  <w:rPr>
                    <w:sz w:val="16"/>
                    <w:szCs w:val="16"/>
                  </w:rPr>
                </w:pPr>
                <w:r w:rsidRPr="00037A24">
                  <w:rPr>
                    <w:sz w:val="16"/>
                    <w:szCs w:val="16"/>
                  </w:rPr>
                  <w:t>Copiapó</w:t>
                </w:r>
              </w:p>
            </w:tc>
            <w:tc>
              <w:tcPr>
                <w:tcW w:w="337" w:type="pct"/>
                <w:gridSpan w:val="2"/>
                <w:vAlign w:val="center"/>
              </w:tcPr>
              <w:p w:rsidR="00290678" w:rsidRPr="00037A24" w:rsidRDefault="00290678" w:rsidP="00290678">
                <w:pPr>
                  <w:jc w:val="center"/>
                  <w:rPr>
                    <w:sz w:val="16"/>
                    <w:szCs w:val="16"/>
                  </w:rPr>
                </w:pPr>
                <w:r w:rsidRPr="00037A24">
                  <w:rPr>
                    <w:sz w:val="16"/>
                    <w:szCs w:val="16"/>
                  </w:rPr>
                  <w:t>2015</w:t>
                </w:r>
              </w:p>
            </w:tc>
            <w:tc>
              <w:tcPr>
                <w:tcW w:w="343" w:type="pct"/>
                <w:gridSpan w:val="2"/>
                <w:vAlign w:val="bottom"/>
              </w:tcPr>
              <w:p w:rsidR="00290678" w:rsidRPr="00037A24" w:rsidRDefault="00290678" w:rsidP="00290678">
                <w:pPr>
                  <w:jc w:val="center"/>
                  <w:rPr>
                    <w:sz w:val="16"/>
                    <w:szCs w:val="16"/>
                  </w:rPr>
                </w:pPr>
                <w:r w:rsidRPr="00037A24">
                  <w:rPr>
                    <w:sz w:val="16"/>
                    <w:szCs w:val="16"/>
                  </w:rPr>
                  <w:t>100</w:t>
                </w:r>
              </w:p>
            </w:tc>
            <w:tc>
              <w:tcPr>
                <w:tcW w:w="345" w:type="pct"/>
                <w:vAlign w:val="bottom"/>
              </w:tcPr>
              <w:p w:rsidR="00290678" w:rsidRPr="00037A24" w:rsidRDefault="00290678" w:rsidP="00290678">
                <w:pPr>
                  <w:jc w:val="center"/>
                  <w:rPr>
                    <w:sz w:val="16"/>
                    <w:szCs w:val="16"/>
                  </w:rPr>
                </w:pPr>
                <w:r w:rsidRPr="00037A24">
                  <w:rPr>
                    <w:sz w:val="16"/>
                    <w:szCs w:val="16"/>
                  </w:rPr>
                  <w:t>100</w:t>
                </w:r>
              </w:p>
            </w:tc>
            <w:tc>
              <w:tcPr>
                <w:tcW w:w="339" w:type="pct"/>
                <w:vAlign w:val="bottom"/>
              </w:tcPr>
              <w:p w:rsidR="00290678" w:rsidRPr="00037A24" w:rsidRDefault="00290678" w:rsidP="00290678">
                <w:pPr>
                  <w:jc w:val="center"/>
                  <w:rPr>
                    <w:sz w:val="16"/>
                    <w:szCs w:val="16"/>
                  </w:rPr>
                </w:pPr>
                <w:r w:rsidRPr="00037A24">
                  <w:rPr>
                    <w:color w:val="FF0000"/>
                    <w:sz w:val="16"/>
                    <w:szCs w:val="16"/>
                  </w:rPr>
                  <w:t>70</w:t>
                </w:r>
              </w:p>
            </w:tc>
            <w:tc>
              <w:tcPr>
                <w:tcW w:w="311" w:type="pct"/>
                <w:vAlign w:val="bottom"/>
              </w:tcPr>
              <w:p w:rsidR="00290678" w:rsidRPr="00037A24" w:rsidRDefault="00290678" w:rsidP="00290678">
                <w:pPr>
                  <w:jc w:val="center"/>
                  <w:rPr>
                    <w:sz w:val="16"/>
                    <w:szCs w:val="16"/>
                  </w:rPr>
                </w:pPr>
                <w:r w:rsidRPr="00037A24">
                  <w:rPr>
                    <w:sz w:val="16"/>
                    <w:szCs w:val="16"/>
                  </w:rPr>
                  <w:t>90</w:t>
                </w:r>
              </w:p>
            </w:tc>
            <w:tc>
              <w:tcPr>
                <w:tcW w:w="388" w:type="pct"/>
                <w:vAlign w:val="bottom"/>
              </w:tcPr>
              <w:p w:rsidR="00290678" w:rsidRPr="00037A24" w:rsidRDefault="00290678" w:rsidP="00290678">
                <w:pPr>
                  <w:jc w:val="center"/>
                  <w:rPr>
                    <w:sz w:val="16"/>
                    <w:szCs w:val="16"/>
                  </w:rPr>
                </w:pPr>
                <w:r w:rsidRPr="00037A24">
                  <w:rPr>
                    <w:sz w:val="16"/>
                    <w:szCs w:val="16"/>
                  </w:rPr>
                  <w:t>87</w:t>
                </w:r>
              </w:p>
            </w:tc>
            <w:tc>
              <w:tcPr>
                <w:tcW w:w="346" w:type="pct"/>
                <w:vAlign w:val="bottom"/>
              </w:tcPr>
              <w:p w:rsidR="00290678" w:rsidRPr="00037A24" w:rsidRDefault="00290678" w:rsidP="00290678">
                <w:pPr>
                  <w:jc w:val="center"/>
                  <w:rPr>
                    <w:sz w:val="16"/>
                    <w:szCs w:val="16"/>
                  </w:rPr>
                </w:pPr>
                <w:r w:rsidRPr="00037A24">
                  <w:rPr>
                    <w:sz w:val="16"/>
                    <w:szCs w:val="16"/>
                  </w:rPr>
                  <w:t>95</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2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4" w:type="pct"/>
                <w:vAlign w:val="bottom"/>
              </w:tcPr>
              <w:p w:rsidR="00290678" w:rsidRPr="00037A24" w:rsidRDefault="00290678" w:rsidP="00290678">
                <w:pPr>
                  <w:jc w:val="center"/>
                  <w:rPr>
                    <w:sz w:val="16"/>
                    <w:szCs w:val="16"/>
                  </w:rPr>
                </w:pPr>
                <w:r w:rsidRPr="00037A24">
                  <w:rPr>
                    <w:sz w:val="16"/>
                    <w:szCs w:val="16"/>
                  </w:rPr>
                  <w:t>100</w:t>
                </w:r>
              </w:p>
            </w:tc>
          </w:tr>
          <w:tr w:rsidR="00290678" w:rsidRPr="00517AA4" w:rsidTr="00286171">
            <w:trPr>
              <w:jc w:val="center"/>
            </w:trPr>
            <w:tc>
              <w:tcPr>
                <w:tcW w:w="537" w:type="pct"/>
                <w:vMerge/>
                <w:vAlign w:val="center"/>
              </w:tcPr>
              <w:p w:rsidR="00290678" w:rsidRPr="00037A24" w:rsidRDefault="00290678" w:rsidP="00290678">
                <w:pPr>
                  <w:jc w:val="center"/>
                  <w:rPr>
                    <w:sz w:val="16"/>
                    <w:szCs w:val="16"/>
                  </w:rPr>
                </w:pPr>
              </w:p>
            </w:tc>
            <w:tc>
              <w:tcPr>
                <w:tcW w:w="337" w:type="pct"/>
                <w:gridSpan w:val="2"/>
                <w:shd w:val="clear" w:color="auto" w:fill="auto"/>
                <w:vAlign w:val="center"/>
              </w:tcPr>
              <w:p w:rsidR="00290678" w:rsidRPr="00037A24" w:rsidRDefault="00290678" w:rsidP="00290678">
                <w:pPr>
                  <w:jc w:val="center"/>
                  <w:rPr>
                    <w:sz w:val="16"/>
                    <w:szCs w:val="16"/>
                  </w:rPr>
                </w:pPr>
                <w:r w:rsidRPr="00037A24">
                  <w:rPr>
                    <w:sz w:val="16"/>
                    <w:szCs w:val="16"/>
                  </w:rPr>
                  <w:t>2016</w:t>
                </w:r>
              </w:p>
            </w:tc>
            <w:tc>
              <w:tcPr>
                <w:tcW w:w="343" w:type="pct"/>
                <w:gridSpan w:val="2"/>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45"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39"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11"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88"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26"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sz w:val="16"/>
                    <w:szCs w:val="16"/>
                  </w:rPr>
                  <w:t>100</w:t>
                </w:r>
              </w:p>
            </w:tc>
            <w:tc>
              <w:tcPr>
                <w:tcW w:w="344" w:type="pct"/>
                <w:shd w:val="clear" w:color="auto" w:fill="auto"/>
                <w:vAlign w:val="bottom"/>
              </w:tcPr>
              <w:p w:rsidR="00290678" w:rsidRPr="00037A24" w:rsidRDefault="00290678" w:rsidP="00290678">
                <w:pPr>
                  <w:jc w:val="center"/>
                  <w:rPr>
                    <w:sz w:val="16"/>
                    <w:szCs w:val="16"/>
                  </w:rPr>
                </w:pPr>
                <w:r w:rsidRPr="00037A24">
                  <w:rPr>
                    <w:sz w:val="16"/>
                    <w:szCs w:val="16"/>
                  </w:rPr>
                  <w:t>100</w:t>
                </w:r>
              </w:p>
            </w:tc>
          </w:tr>
          <w:tr w:rsidR="00290678" w:rsidRPr="00517AA4" w:rsidTr="00286171">
            <w:trPr>
              <w:jc w:val="center"/>
            </w:trPr>
            <w:tc>
              <w:tcPr>
                <w:tcW w:w="537" w:type="pct"/>
                <w:vMerge/>
                <w:shd w:val="clear" w:color="auto" w:fill="auto"/>
                <w:vAlign w:val="center"/>
              </w:tcPr>
              <w:p w:rsidR="00290678" w:rsidRPr="00037A24" w:rsidRDefault="00290678" w:rsidP="00290678">
                <w:pPr>
                  <w:jc w:val="center"/>
                  <w:rPr>
                    <w:sz w:val="16"/>
                    <w:szCs w:val="16"/>
                  </w:rPr>
                </w:pPr>
              </w:p>
            </w:tc>
            <w:tc>
              <w:tcPr>
                <w:tcW w:w="337" w:type="pct"/>
                <w:gridSpan w:val="2"/>
                <w:shd w:val="clear" w:color="auto" w:fill="auto"/>
                <w:vAlign w:val="center"/>
              </w:tcPr>
              <w:p w:rsidR="00290678" w:rsidRPr="00037A24" w:rsidRDefault="00290678" w:rsidP="00290678">
                <w:pPr>
                  <w:jc w:val="center"/>
                  <w:rPr>
                    <w:sz w:val="16"/>
                    <w:szCs w:val="16"/>
                  </w:rPr>
                </w:pPr>
                <w:r w:rsidRPr="00037A24">
                  <w:rPr>
                    <w:sz w:val="16"/>
                    <w:szCs w:val="16"/>
                  </w:rPr>
                  <w:t>2017</w:t>
                </w:r>
              </w:p>
            </w:tc>
            <w:tc>
              <w:tcPr>
                <w:tcW w:w="343" w:type="pct"/>
                <w:gridSpan w:val="2"/>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45"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39"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11"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88"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26"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46"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c>
              <w:tcPr>
                <w:tcW w:w="344" w:type="pct"/>
                <w:shd w:val="clear" w:color="auto" w:fill="auto"/>
                <w:vAlign w:val="bottom"/>
              </w:tcPr>
              <w:p w:rsidR="00290678" w:rsidRPr="00037A24" w:rsidRDefault="00290678" w:rsidP="00290678">
                <w:pPr>
                  <w:jc w:val="center"/>
                  <w:rPr>
                    <w:sz w:val="16"/>
                    <w:szCs w:val="16"/>
                  </w:rPr>
                </w:pPr>
                <w:r w:rsidRPr="00037A24">
                  <w:rPr>
                    <w:rFonts w:ascii="Calibri" w:hAnsi="Calibri"/>
                    <w:color w:val="000000"/>
                    <w:sz w:val="16"/>
                    <w:szCs w:val="16"/>
                  </w:rPr>
                  <w:t>100</w:t>
                </w:r>
              </w:p>
            </w:tc>
          </w:tr>
          <w:tr w:rsidR="00290678" w:rsidRPr="00517AA4" w:rsidTr="00286171">
            <w:trPr>
              <w:jc w:val="center"/>
            </w:trPr>
            <w:tc>
              <w:tcPr>
                <w:tcW w:w="537" w:type="pct"/>
                <w:vMerge w:val="restart"/>
                <w:shd w:val="clear" w:color="auto" w:fill="D9D9D9" w:themeFill="background1" w:themeFillShade="D9"/>
                <w:vAlign w:val="center"/>
              </w:tcPr>
              <w:p w:rsidR="00290678" w:rsidRPr="00037A24" w:rsidRDefault="00290678" w:rsidP="00290678">
                <w:pPr>
                  <w:jc w:val="center"/>
                  <w:rPr>
                    <w:sz w:val="16"/>
                    <w:szCs w:val="16"/>
                  </w:rPr>
                </w:pPr>
                <w:r w:rsidRPr="00037A24">
                  <w:rPr>
                    <w:sz w:val="16"/>
                    <w:szCs w:val="16"/>
                  </w:rPr>
                  <w:t>Paipote</w:t>
                </w:r>
              </w:p>
            </w:tc>
            <w:tc>
              <w:tcPr>
                <w:tcW w:w="337" w:type="pct"/>
                <w:gridSpan w:val="2"/>
                <w:shd w:val="clear" w:color="auto" w:fill="D9D9D9" w:themeFill="background1" w:themeFillShade="D9"/>
                <w:vAlign w:val="center"/>
              </w:tcPr>
              <w:p w:rsidR="00290678" w:rsidRPr="00037A24" w:rsidRDefault="00290678" w:rsidP="00290678">
                <w:pPr>
                  <w:jc w:val="center"/>
                  <w:rPr>
                    <w:sz w:val="16"/>
                    <w:szCs w:val="16"/>
                  </w:rPr>
                </w:pPr>
                <w:r w:rsidRPr="00037A24">
                  <w:rPr>
                    <w:sz w:val="16"/>
                    <w:szCs w:val="16"/>
                  </w:rPr>
                  <w:t>2015</w:t>
                </w:r>
              </w:p>
            </w:tc>
            <w:tc>
              <w:tcPr>
                <w:tcW w:w="343" w:type="pct"/>
                <w:gridSpan w:val="2"/>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5"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39" w:type="pct"/>
                <w:shd w:val="clear" w:color="auto" w:fill="D9D9D9" w:themeFill="background1" w:themeFillShade="D9"/>
                <w:vAlign w:val="bottom"/>
              </w:tcPr>
              <w:p w:rsidR="00290678" w:rsidRPr="00037A24" w:rsidRDefault="00290678" w:rsidP="00290678">
                <w:pPr>
                  <w:jc w:val="center"/>
                  <w:rPr>
                    <w:sz w:val="16"/>
                    <w:szCs w:val="16"/>
                  </w:rPr>
                </w:pPr>
                <w:r w:rsidRPr="00037A24">
                  <w:rPr>
                    <w:color w:val="FF0000"/>
                    <w:sz w:val="16"/>
                    <w:szCs w:val="16"/>
                  </w:rPr>
                  <w:t>70</w:t>
                </w:r>
              </w:p>
            </w:tc>
            <w:tc>
              <w:tcPr>
                <w:tcW w:w="311" w:type="pct"/>
                <w:shd w:val="clear" w:color="auto" w:fill="D9D9D9" w:themeFill="background1" w:themeFillShade="D9"/>
                <w:vAlign w:val="bottom"/>
              </w:tcPr>
              <w:p w:rsidR="00290678" w:rsidRPr="00037A24" w:rsidRDefault="00290678" w:rsidP="00290678">
                <w:pPr>
                  <w:jc w:val="center"/>
                  <w:rPr>
                    <w:sz w:val="16"/>
                    <w:szCs w:val="16"/>
                  </w:rPr>
                </w:pPr>
                <w:r w:rsidRPr="00037A24">
                  <w:rPr>
                    <w:color w:val="FF0000"/>
                    <w:sz w:val="16"/>
                    <w:szCs w:val="16"/>
                  </w:rPr>
                  <w:t>52</w:t>
                </w:r>
              </w:p>
            </w:tc>
            <w:tc>
              <w:tcPr>
                <w:tcW w:w="388"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91</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95</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2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4"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r>
          <w:tr w:rsidR="00290678" w:rsidRPr="00517AA4" w:rsidTr="00286171">
            <w:trPr>
              <w:jc w:val="center"/>
            </w:trPr>
            <w:tc>
              <w:tcPr>
                <w:tcW w:w="537" w:type="pct"/>
                <w:vMerge/>
                <w:shd w:val="clear" w:color="auto" w:fill="D9D9D9" w:themeFill="background1" w:themeFillShade="D9"/>
                <w:vAlign w:val="center"/>
              </w:tcPr>
              <w:p w:rsidR="00290678" w:rsidRPr="00037A24" w:rsidRDefault="00290678" w:rsidP="00290678">
                <w:pPr>
                  <w:jc w:val="center"/>
                  <w:rPr>
                    <w:sz w:val="16"/>
                    <w:szCs w:val="16"/>
                  </w:rPr>
                </w:pPr>
              </w:p>
            </w:tc>
            <w:tc>
              <w:tcPr>
                <w:tcW w:w="337" w:type="pct"/>
                <w:gridSpan w:val="2"/>
                <w:shd w:val="clear" w:color="auto" w:fill="D9D9D9" w:themeFill="background1" w:themeFillShade="D9"/>
                <w:vAlign w:val="center"/>
              </w:tcPr>
              <w:p w:rsidR="00290678" w:rsidRPr="00037A24" w:rsidRDefault="00290678" w:rsidP="00290678">
                <w:pPr>
                  <w:jc w:val="center"/>
                  <w:rPr>
                    <w:sz w:val="16"/>
                    <w:szCs w:val="16"/>
                  </w:rPr>
                </w:pPr>
                <w:r w:rsidRPr="00037A24">
                  <w:rPr>
                    <w:sz w:val="16"/>
                    <w:szCs w:val="16"/>
                  </w:rPr>
                  <w:t>2016</w:t>
                </w:r>
              </w:p>
            </w:tc>
            <w:tc>
              <w:tcPr>
                <w:tcW w:w="343" w:type="pct"/>
                <w:gridSpan w:val="2"/>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5"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91</w:t>
                </w:r>
              </w:p>
            </w:tc>
            <w:tc>
              <w:tcPr>
                <w:tcW w:w="339"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11"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88"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2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6"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c>
              <w:tcPr>
                <w:tcW w:w="344" w:type="pct"/>
                <w:shd w:val="clear" w:color="auto" w:fill="D9D9D9" w:themeFill="background1" w:themeFillShade="D9"/>
                <w:vAlign w:val="bottom"/>
              </w:tcPr>
              <w:p w:rsidR="00290678" w:rsidRPr="00037A24" w:rsidRDefault="00290678" w:rsidP="00290678">
                <w:pPr>
                  <w:jc w:val="center"/>
                  <w:rPr>
                    <w:sz w:val="16"/>
                    <w:szCs w:val="16"/>
                  </w:rPr>
                </w:pPr>
                <w:r w:rsidRPr="00037A24">
                  <w:rPr>
                    <w:sz w:val="16"/>
                    <w:szCs w:val="16"/>
                  </w:rPr>
                  <w:t>100</w:t>
                </w:r>
              </w:p>
            </w:tc>
          </w:tr>
          <w:tr w:rsidR="00CA4CA9" w:rsidRPr="00517AA4" w:rsidTr="00286171">
            <w:trPr>
              <w:jc w:val="center"/>
            </w:trPr>
            <w:tc>
              <w:tcPr>
                <w:tcW w:w="537" w:type="pct"/>
                <w:vMerge/>
                <w:shd w:val="clear" w:color="auto" w:fill="D9D9D9" w:themeFill="background1" w:themeFillShade="D9"/>
                <w:vAlign w:val="center"/>
              </w:tcPr>
              <w:p w:rsidR="00CA4CA9" w:rsidRPr="00037A24" w:rsidRDefault="00CA4CA9" w:rsidP="00CA4CA9">
                <w:pPr>
                  <w:jc w:val="center"/>
                  <w:rPr>
                    <w:sz w:val="16"/>
                    <w:szCs w:val="16"/>
                  </w:rPr>
                </w:pPr>
              </w:p>
            </w:tc>
            <w:tc>
              <w:tcPr>
                <w:tcW w:w="337" w:type="pct"/>
                <w:gridSpan w:val="2"/>
                <w:shd w:val="clear" w:color="auto" w:fill="D9D9D9" w:themeFill="background1" w:themeFillShade="D9"/>
                <w:vAlign w:val="center"/>
              </w:tcPr>
              <w:p w:rsidR="00CA4CA9" w:rsidRPr="00037A24" w:rsidRDefault="00CA4CA9" w:rsidP="00CA4CA9">
                <w:pPr>
                  <w:jc w:val="center"/>
                  <w:rPr>
                    <w:sz w:val="16"/>
                    <w:szCs w:val="16"/>
                  </w:rPr>
                </w:pPr>
                <w:r w:rsidRPr="00037A24">
                  <w:rPr>
                    <w:sz w:val="16"/>
                    <w:szCs w:val="16"/>
                  </w:rPr>
                  <w:t>2017</w:t>
                </w:r>
              </w:p>
            </w:tc>
            <w:tc>
              <w:tcPr>
                <w:tcW w:w="343" w:type="pct"/>
                <w:gridSpan w:val="2"/>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45"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39"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11"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88"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97</w:t>
                </w:r>
              </w:p>
            </w:tc>
            <w:tc>
              <w:tcPr>
                <w:tcW w:w="326"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c>
              <w:tcPr>
                <w:tcW w:w="344" w:type="pct"/>
                <w:shd w:val="clear" w:color="auto" w:fill="D9D9D9" w:themeFill="background1" w:themeFillShade="D9"/>
                <w:vAlign w:val="center"/>
              </w:tcPr>
              <w:p w:rsidR="00CA4CA9" w:rsidRPr="00CA4CA9" w:rsidRDefault="00CA4CA9" w:rsidP="00CA4CA9">
                <w:pPr>
                  <w:jc w:val="center"/>
                  <w:rPr>
                    <w:sz w:val="16"/>
                    <w:szCs w:val="16"/>
                  </w:rPr>
                </w:pPr>
                <w:r w:rsidRPr="00CA4CA9">
                  <w:rPr>
                    <w:rFonts w:ascii="Calibri" w:hAnsi="Calibri"/>
                    <w:color w:val="000000"/>
                    <w:sz w:val="16"/>
                    <w:szCs w:val="16"/>
                  </w:rPr>
                  <w:t>100</w:t>
                </w:r>
              </w:p>
            </w:tc>
          </w:tr>
          <w:tr w:rsidR="00290678" w:rsidRPr="00517AA4" w:rsidTr="00286171">
            <w:trPr>
              <w:jc w:val="center"/>
            </w:trPr>
            <w:tc>
              <w:tcPr>
                <w:tcW w:w="537" w:type="pct"/>
                <w:vMerge w:val="restart"/>
                <w:vAlign w:val="center"/>
              </w:tcPr>
              <w:p w:rsidR="00290678" w:rsidRPr="00037A24" w:rsidRDefault="00290678" w:rsidP="00290678">
                <w:pPr>
                  <w:jc w:val="center"/>
                  <w:rPr>
                    <w:sz w:val="16"/>
                    <w:szCs w:val="16"/>
                  </w:rPr>
                </w:pPr>
                <w:r w:rsidRPr="00037A24">
                  <w:rPr>
                    <w:sz w:val="16"/>
                    <w:szCs w:val="16"/>
                  </w:rPr>
                  <w:t>San Fernando</w:t>
                </w:r>
              </w:p>
            </w:tc>
            <w:tc>
              <w:tcPr>
                <w:tcW w:w="337" w:type="pct"/>
                <w:gridSpan w:val="2"/>
                <w:vAlign w:val="center"/>
              </w:tcPr>
              <w:p w:rsidR="00290678" w:rsidRPr="00037A24" w:rsidRDefault="00290678" w:rsidP="00290678">
                <w:pPr>
                  <w:jc w:val="center"/>
                  <w:rPr>
                    <w:sz w:val="16"/>
                    <w:szCs w:val="16"/>
                  </w:rPr>
                </w:pPr>
                <w:r w:rsidRPr="00037A24">
                  <w:rPr>
                    <w:sz w:val="16"/>
                    <w:szCs w:val="16"/>
                  </w:rPr>
                  <w:t>2015</w:t>
                </w:r>
              </w:p>
            </w:tc>
            <w:tc>
              <w:tcPr>
                <w:tcW w:w="343" w:type="pct"/>
                <w:gridSpan w:val="2"/>
                <w:vAlign w:val="bottom"/>
              </w:tcPr>
              <w:p w:rsidR="00290678" w:rsidRPr="00037A24" w:rsidRDefault="00290678" w:rsidP="00290678">
                <w:pPr>
                  <w:jc w:val="center"/>
                  <w:rPr>
                    <w:sz w:val="16"/>
                    <w:szCs w:val="16"/>
                  </w:rPr>
                </w:pPr>
                <w:r w:rsidRPr="00037A24">
                  <w:rPr>
                    <w:sz w:val="16"/>
                    <w:szCs w:val="16"/>
                  </w:rPr>
                  <w:t>100</w:t>
                </w:r>
              </w:p>
            </w:tc>
            <w:tc>
              <w:tcPr>
                <w:tcW w:w="345" w:type="pct"/>
                <w:vAlign w:val="bottom"/>
              </w:tcPr>
              <w:p w:rsidR="00290678" w:rsidRPr="00037A24" w:rsidRDefault="00290678" w:rsidP="00290678">
                <w:pPr>
                  <w:jc w:val="center"/>
                  <w:rPr>
                    <w:sz w:val="16"/>
                    <w:szCs w:val="16"/>
                  </w:rPr>
                </w:pPr>
                <w:r w:rsidRPr="00037A24">
                  <w:rPr>
                    <w:sz w:val="16"/>
                    <w:szCs w:val="16"/>
                  </w:rPr>
                  <w:t>100</w:t>
                </w:r>
              </w:p>
            </w:tc>
            <w:tc>
              <w:tcPr>
                <w:tcW w:w="339" w:type="pct"/>
                <w:vAlign w:val="bottom"/>
              </w:tcPr>
              <w:p w:rsidR="00290678" w:rsidRPr="00037A24" w:rsidRDefault="00290678" w:rsidP="00290678">
                <w:pPr>
                  <w:jc w:val="center"/>
                  <w:rPr>
                    <w:sz w:val="16"/>
                    <w:szCs w:val="16"/>
                  </w:rPr>
                </w:pPr>
                <w:r w:rsidRPr="00037A24">
                  <w:rPr>
                    <w:color w:val="FF0000"/>
                    <w:sz w:val="16"/>
                    <w:szCs w:val="16"/>
                  </w:rPr>
                  <w:t>70</w:t>
                </w:r>
              </w:p>
            </w:tc>
            <w:tc>
              <w:tcPr>
                <w:tcW w:w="311" w:type="pct"/>
                <w:vAlign w:val="bottom"/>
              </w:tcPr>
              <w:p w:rsidR="00290678" w:rsidRPr="00037A24" w:rsidRDefault="00290678" w:rsidP="00290678">
                <w:pPr>
                  <w:jc w:val="center"/>
                  <w:rPr>
                    <w:sz w:val="16"/>
                    <w:szCs w:val="16"/>
                  </w:rPr>
                </w:pPr>
                <w:r w:rsidRPr="00037A24">
                  <w:rPr>
                    <w:color w:val="FF0000"/>
                    <w:sz w:val="16"/>
                    <w:szCs w:val="16"/>
                  </w:rPr>
                  <w:t>43</w:t>
                </w:r>
              </w:p>
            </w:tc>
            <w:tc>
              <w:tcPr>
                <w:tcW w:w="388" w:type="pct"/>
                <w:vAlign w:val="bottom"/>
              </w:tcPr>
              <w:p w:rsidR="00290678" w:rsidRPr="00037A24" w:rsidRDefault="00290678" w:rsidP="00290678">
                <w:pPr>
                  <w:jc w:val="center"/>
                  <w:rPr>
                    <w:sz w:val="16"/>
                    <w:szCs w:val="16"/>
                  </w:rPr>
                </w:pPr>
                <w:r w:rsidRPr="00037A24">
                  <w:rPr>
                    <w:sz w:val="16"/>
                    <w:szCs w:val="16"/>
                  </w:rPr>
                  <w:t>96</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26" w:type="pct"/>
                <w:vAlign w:val="bottom"/>
              </w:tcPr>
              <w:p w:rsidR="00290678" w:rsidRPr="00037A24" w:rsidRDefault="00290678" w:rsidP="00290678">
                <w:pPr>
                  <w:jc w:val="center"/>
                  <w:rPr>
                    <w:sz w:val="16"/>
                    <w:szCs w:val="16"/>
                  </w:rPr>
                </w:pPr>
                <w:r w:rsidRPr="00037A24">
                  <w:rPr>
                    <w:sz w:val="16"/>
                    <w:szCs w:val="16"/>
                  </w:rPr>
                  <w:t>90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4" w:type="pct"/>
                <w:vAlign w:val="bottom"/>
              </w:tcPr>
              <w:p w:rsidR="00290678" w:rsidRPr="00037A24" w:rsidRDefault="00290678" w:rsidP="00290678">
                <w:pPr>
                  <w:jc w:val="center"/>
                  <w:rPr>
                    <w:sz w:val="16"/>
                    <w:szCs w:val="16"/>
                  </w:rPr>
                </w:pPr>
                <w:r w:rsidRPr="00037A24">
                  <w:rPr>
                    <w:sz w:val="16"/>
                    <w:szCs w:val="16"/>
                  </w:rPr>
                  <w:t>100</w:t>
                </w:r>
              </w:p>
            </w:tc>
          </w:tr>
          <w:tr w:rsidR="00290678" w:rsidRPr="00517AA4" w:rsidTr="00286171">
            <w:trPr>
              <w:jc w:val="center"/>
            </w:trPr>
            <w:tc>
              <w:tcPr>
                <w:tcW w:w="537" w:type="pct"/>
                <w:vMerge/>
                <w:vAlign w:val="center"/>
              </w:tcPr>
              <w:p w:rsidR="00290678" w:rsidRPr="00037A24" w:rsidRDefault="00290678" w:rsidP="00290678">
                <w:pPr>
                  <w:jc w:val="center"/>
                  <w:rPr>
                    <w:sz w:val="16"/>
                    <w:szCs w:val="16"/>
                  </w:rPr>
                </w:pPr>
              </w:p>
            </w:tc>
            <w:tc>
              <w:tcPr>
                <w:tcW w:w="337" w:type="pct"/>
                <w:gridSpan w:val="2"/>
                <w:vAlign w:val="center"/>
              </w:tcPr>
              <w:p w:rsidR="00290678" w:rsidRPr="00037A24" w:rsidRDefault="00290678" w:rsidP="00290678">
                <w:pPr>
                  <w:jc w:val="center"/>
                  <w:rPr>
                    <w:sz w:val="16"/>
                    <w:szCs w:val="16"/>
                  </w:rPr>
                </w:pPr>
                <w:r w:rsidRPr="00037A24">
                  <w:rPr>
                    <w:sz w:val="16"/>
                    <w:szCs w:val="16"/>
                  </w:rPr>
                  <w:t>2016</w:t>
                </w:r>
              </w:p>
            </w:tc>
            <w:tc>
              <w:tcPr>
                <w:tcW w:w="343" w:type="pct"/>
                <w:gridSpan w:val="2"/>
                <w:vAlign w:val="bottom"/>
              </w:tcPr>
              <w:p w:rsidR="00290678" w:rsidRPr="00037A24" w:rsidRDefault="00290678" w:rsidP="00290678">
                <w:pPr>
                  <w:jc w:val="center"/>
                  <w:rPr>
                    <w:sz w:val="16"/>
                    <w:szCs w:val="16"/>
                  </w:rPr>
                </w:pPr>
                <w:r w:rsidRPr="00037A24">
                  <w:rPr>
                    <w:sz w:val="16"/>
                    <w:szCs w:val="16"/>
                  </w:rPr>
                  <w:t>90</w:t>
                </w:r>
              </w:p>
            </w:tc>
            <w:tc>
              <w:tcPr>
                <w:tcW w:w="345" w:type="pct"/>
                <w:vAlign w:val="bottom"/>
              </w:tcPr>
              <w:p w:rsidR="00290678" w:rsidRPr="00037A24" w:rsidRDefault="00290678" w:rsidP="00290678">
                <w:pPr>
                  <w:jc w:val="center"/>
                  <w:rPr>
                    <w:sz w:val="16"/>
                    <w:szCs w:val="16"/>
                  </w:rPr>
                </w:pPr>
                <w:r w:rsidRPr="00037A24">
                  <w:rPr>
                    <w:sz w:val="16"/>
                    <w:szCs w:val="16"/>
                  </w:rPr>
                  <w:t>100</w:t>
                </w:r>
              </w:p>
            </w:tc>
            <w:tc>
              <w:tcPr>
                <w:tcW w:w="339" w:type="pct"/>
                <w:vAlign w:val="bottom"/>
              </w:tcPr>
              <w:p w:rsidR="00290678" w:rsidRPr="00037A24" w:rsidRDefault="00290678" w:rsidP="00290678">
                <w:pPr>
                  <w:jc w:val="center"/>
                  <w:rPr>
                    <w:color w:val="FF0000"/>
                    <w:sz w:val="16"/>
                    <w:szCs w:val="16"/>
                  </w:rPr>
                </w:pPr>
                <w:r w:rsidRPr="00037A24">
                  <w:rPr>
                    <w:sz w:val="16"/>
                    <w:szCs w:val="16"/>
                  </w:rPr>
                  <w:t>100</w:t>
                </w:r>
              </w:p>
            </w:tc>
            <w:tc>
              <w:tcPr>
                <w:tcW w:w="311" w:type="pct"/>
                <w:vAlign w:val="bottom"/>
              </w:tcPr>
              <w:p w:rsidR="00290678" w:rsidRPr="00037A24" w:rsidRDefault="00290678" w:rsidP="00290678">
                <w:pPr>
                  <w:jc w:val="center"/>
                  <w:rPr>
                    <w:color w:val="FF0000"/>
                    <w:sz w:val="16"/>
                    <w:szCs w:val="16"/>
                  </w:rPr>
                </w:pPr>
                <w:r w:rsidRPr="00037A24">
                  <w:rPr>
                    <w:sz w:val="16"/>
                    <w:szCs w:val="16"/>
                  </w:rPr>
                  <w:t>100</w:t>
                </w:r>
              </w:p>
            </w:tc>
            <w:tc>
              <w:tcPr>
                <w:tcW w:w="388"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2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6" w:type="pct"/>
                <w:vAlign w:val="bottom"/>
              </w:tcPr>
              <w:p w:rsidR="00290678" w:rsidRPr="00037A24" w:rsidRDefault="00290678" w:rsidP="00290678">
                <w:pPr>
                  <w:jc w:val="center"/>
                  <w:rPr>
                    <w:sz w:val="16"/>
                    <w:szCs w:val="16"/>
                  </w:rPr>
                </w:pPr>
                <w:r w:rsidRPr="00037A24">
                  <w:rPr>
                    <w:sz w:val="16"/>
                    <w:szCs w:val="16"/>
                  </w:rPr>
                  <w:t>100</w:t>
                </w:r>
              </w:p>
            </w:tc>
            <w:tc>
              <w:tcPr>
                <w:tcW w:w="344" w:type="pct"/>
                <w:vAlign w:val="bottom"/>
              </w:tcPr>
              <w:p w:rsidR="00290678" w:rsidRPr="00037A24" w:rsidRDefault="00290678" w:rsidP="00290678">
                <w:pPr>
                  <w:jc w:val="center"/>
                  <w:rPr>
                    <w:sz w:val="16"/>
                    <w:szCs w:val="16"/>
                  </w:rPr>
                </w:pPr>
                <w:r w:rsidRPr="00037A24">
                  <w:rPr>
                    <w:color w:val="FF0000"/>
                    <w:sz w:val="16"/>
                    <w:szCs w:val="16"/>
                  </w:rPr>
                  <w:t>10</w:t>
                </w:r>
              </w:p>
            </w:tc>
          </w:tr>
          <w:tr w:rsidR="00286171" w:rsidRPr="00517AA4" w:rsidTr="00286171">
            <w:trPr>
              <w:jc w:val="center"/>
            </w:trPr>
            <w:tc>
              <w:tcPr>
                <w:tcW w:w="537" w:type="pct"/>
                <w:vMerge/>
                <w:vAlign w:val="center"/>
              </w:tcPr>
              <w:p w:rsidR="00286171" w:rsidRPr="00037A24" w:rsidRDefault="00286171" w:rsidP="00286171">
                <w:pPr>
                  <w:jc w:val="center"/>
                  <w:rPr>
                    <w:sz w:val="16"/>
                    <w:szCs w:val="16"/>
                  </w:rPr>
                </w:pPr>
              </w:p>
            </w:tc>
            <w:tc>
              <w:tcPr>
                <w:tcW w:w="337" w:type="pct"/>
                <w:gridSpan w:val="2"/>
                <w:vAlign w:val="center"/>
              </w:tcPr>
              <w:p w:rsidR="00286171" w:rsidRPr="00037A24" w:rsidRDefault="00286171" w:rsidP="00286171">
                <w:pPr>
                  <w:jc w:val="center"/>
                  <w:rPr>
                    <w:sz w:val="16"/>
                    <w:szCs w:val="16"/>
                  </w:rPr>
                </w:pPr>
                <w:r w:rsidRPr="00037A24">
                  <w:rPr>
                    <w:sz w:val="16"/>
                    <w:szCs w:val="16"/>
                  </w:rPr>
                  <w:t>2017</w:t>
                </w:r>
              </w:p>
            </w:tc>
            <w:tc>
              <w:tcPr>
                <w:tcW w:w="343" w:type="pct"/>
                <w:gridSpan w:val="2"/>
                <w:shd w:val="clear" w:color="auto" w:fill="auto"/>
                <w:vAlign w:val="bottom"/>
              </w:tcPr>
              <w:p w:rsidR="00286171" w:rsidRPr="00037A24" w:rsidRDefault="00286171" w:rsidP="00286171">
                <w:pPr>
                  <w:jc w:val="center"/>
                  <w:rPr>
                    <w:sz w:val="16"/>
                    <w:szCs w:val="16"/>
                  </w:rPr>
                </w:pPr>
                <w:r>
                  <w:rPr>
                    <w:sz w:val="16"/>
                    <w:szCs w:val="16"/>
                  </w:rPr>
                  <w:t>---</w:t>
                </w:r>
              </w:p>
            </w:tc>
            <w:tc>
              <w:tcPr>
                <w:tcW w:w="345" w:type="pct"/>
                <w:shd w:val="clear" w:color="auto" w:fill="auto"/>
              </w:tcPr>
              <w:p w:rsidR="00286171" w:rsidRPr="00037A24" w:rsidRDefault="00286171" w:rsidP="00286171">
                <w:pPr>
                  <w:jc w:val="center"/>
                  <w:rPr>
                    <w:sz w:val="16"/>
                    <w:szCs w:val="16"/>
                  </w:rPr>
                </w:pPr>
                <w:r w:rsidRPr="00E42CD3">
                  <w:rPr>
                    <w:sz w:val="16"/>
                    <w:szCs w:val="16"/>
                  </w:rPr>
                  <w:t>---</w:t>
                </w:r>
              </w:p>
            </w:tc>
            <w:tc>
              <w:tcPr>
                <w:tcW w:w="339" w:type="pct"/>
                <w:shd w:val="clear" w:color="auto" w:fill="auto"/>
              </w:tcPr>
              <w:p w:rsidR="00286171" w:rsidRPr="00037A24" w:rsidRDefault="00286171" w:rsidP="00286171">
                <w:pPr>
                  <w:jc w:val="center"/>
                  <w:rPr>
                    <w:sz w:val="16"/>
                    <w:szCs w:val="16"/>
                  </w:rPr>
                </w:pPr>
                <w:r w:rsidRPr="00E42CD3">
                  <w:rPr>
                    <w:sz w:val="16"/>
                    <w:szCs w:val="16"/>
                  </w:rPr>
                  <w:t>---</w:t>
                </w:r>
              </w:p>
            </w:tc>
            <w:tc>
              <w:tcPr>
                <w:tcW w:w="311" w:type="pct"/>
                <w:shd w:val="clear" w:color="auto" w:fill="auto"/>
              </w:tcPr>
              <w:p w:rsidR="00286171" w:rsidRPr="00037A24" w:rsidRDefault="00286171" w:rsidP="00286171">
                <w:pPr>
                  <w:jc w:val="center"/>
                  <w:rPr>
                    <w:sz w:val="16"/>
                    <w:szCs w:val="16"/>
                  </w:rPr>
                </w:pPr>
                <w:r w:rsidRPr="00E42CD3">
                  <w:rPr>
                    <w:sz w:val="16"/>
                    <w:szCs w:val="16"/>
                  </w:rPr>
                  <w:t>---</w:t>
                </w:r>
              </w:p>
            </w:tc>
            <w:tc>
              <w:tcPr>
                <w:tcW w:w="388" w:type="pct"/>
                <w:shd w:val="clear" w:color="auto" w:fill="auto"/>
              </w:tcPr>
              <w:p w:rsidR="00286171" w:rsidRPr="00037A24" w:rsidRDefault="00286171" w:rsidP="00286171">
                <w:pPr>
                  <w:jc w:val="center"/>
                  <w:rPr>
                    <w:sz w:val="16"/>
                    <w:szCs w:val="16"/>
                  </w:rPr>
                </w:pPr>
                <w:r w:rsidRPr="00E42CD3">
                  <w:rPr>
                    <w:sz w:val="16"/>
                    <w:szCs w:val="16"/>
                  </w:rPr>
                  <w:t>---</w:t>
                </w:r>
              </w:p>
            </w:tc>
            <w:tc>
              <w:tcPr>
                <w:tcW w:w="346" w:type="pct"/>
                <w:shd w:val="clear" w:color="auto" w:fill="auto"/>
              </w:tcPr>
              <w:p w:rsidR="00286171" w:rsidRPr="00037A24" w:rsidRDefault="00286171" w:rsidP="00286171">
                <w:pPr>
                  <w:jc w:val="center"/>
                  <w:rPr>
                    <w:sz w:val="16"/>
                    <w:szCs w:val="16"/>
                  </w:rPr>
                </w:pPr>
                <w:r w:rsidRPr="00E42CD3">
                  <w:rPr>
                    <w:sz w:val="16"/>
                    <w:szCs w:val="16"/>
                  </w:rPr>
                  <w:t>---</w:t>
                </w:r>
              </w:p>
            </w:tc>
            <w:tc>
              <w:tcPr>
                <w:tcW w:w="346" w:type="pct"/>
                <w:shd w:val="clear" w:color="auto" w:fill="auto"/>
              </w:tcPr>
              <w:p w:rsidR="00286171" w:rsidRPr="00037A24" w:rsidRDefault="00286171" w:rsidP="00286171">
                <w:pPr>
                  <w:jc w:val="center"/>
                  <w:rPr>
                    <w:sz w:val="16"/>
                    <w:szCs w:val="16"/>
                  </w:rPr>
                </w:pPr>
                <w:r w:rsidRPr="00E42CD3">
                  <w:rPr>
                    <w:sz w:val="16"/>
                    <w:szCs w:val="16"/>
                  </w:rPr>
                  <w:t>---</w:t>
                </w:r>
              </w:p>
            </w:tc>
            <w:tc>
              <w:tcPr>
                <w:tcW w:w="326" w:type="pct"/>
                <w:shd w:val="clear" w:color="auto" w:fill="auto"/>
              </w:tcPr>
              <w:p w:rsidR="00286171" w:rsidRPr="00037A24" w:rsidRDefault="00286171" w:rsidP="00286171">
                <w:pPr>
                  <w:jc w:val="center"/>
                  <w:rPr>
                    <w:sz w:val="16"/>
                    <w:szCs w:val="16"/>
                  </w:rPr>
                </w:pPr>
                <w:r w:rsidRPr="00E42CD3">
                  <w:rPr>
                    <w:sz w:val="16"/>
                    <w:szCs w:val="16"/>
                  </w:rPr>
                  <w:t>---</w:t>
                </w:r>
              </w:p>
            </w:tc>
            <w:tc>
              <w:tcPr>
                <w:tcW w:w="346" w:type="pct"/>
                <w:shd w:val="clear" w:color="auto" w:fill="auto"/>
              </w:tcPr>
              <w:p w:rsidR="00286171" w:rsidRPr="00037A24" w:rsidRDefault="00286171" w:rsidP="00286171">
                <w:pPr>
                  <w:jc w:val="center"/>
                  <w:rPr>
                    <w:sz w:val="16"/>
                    <w:szCs w:val="16"/>
                  </w:rPr>
                </w:pPr>
                <w:r w:rsidRPr="00E42CD3">
                  <w:rPr>
                    <w:sz w:val="16"/>
                    <w:szCs w:val="16"/>
                  </w:rPr>
                  <w:t>---</w:t>
                </w:r>
              </w:p>
            </w:tc>
            <w:tc>
              <w:tcPr>
                <w:tcW w:w="346" w:type="pct"/>
                <w:shd w:val="clear" w:color="auto" w:fill="auto"/>
              </w:tcPr>
              <w:p w:rsidR="00286171" w:rsidRPr="00037A24" w:rsidRDefault="00286171" w:rsidP="00286171">
                <w:pPr>
                  <w:jc w:val="center"/>
                  <w:rPr>
                    <w:sz w:val="16"/>
                    <w:szCs w:val="16"/>
                  </w:rPr>
                </w:pPr>
                <w:r w:rsidRPr="00E42CD3">
                  <w:rPr>
                    <w:sz w:val="16"/>
                    <w:szCs w:val="16"/>
                  </w:rPr>
                  <w:t>---</w:t>
                </w:r>
              </w:p>
            </w:tc>
            <w:tc>
              <w:tcPr>
                <w:tcW w:w="346" w:type="pct"/>
                <w:shd w:val="clear" w:color="auto" w:fill="auto"/>
              </w:tcPr>
              <w:p w:rsidR="00286171" w:rsidRPr="00037A24" w:rsidRDefault="00286171" w:rsidP="00286171">
                <w:pPr>
                  <w:jc w:val="center"/>
                  <w:rPr>
                    <w:sz w:val="16"/>
                    <w:szCs w:val="16"/>
                  </w:rPr>
                </w:pPr>
                <w:r w:rsidRPr="00E42CD3">
                  <w:rPr>
                    <w:sz w:val="16"/>
                    <w:szCs w:val="16"/>
                  </w:rPr>
                  <w:t>---</w:t>
                </w:r>
              </w:p>
            </w:tc>
            <w:tc>
              <w:tcPr>
                <w:tcW w:w="344" w:type="pct"/>
                <w:shd w:val="clear" w:color="auto" w:fill="auto"/>
              </w:tcPr>
              <w:p w:rsidR="00286171" w:rsidRPr="00037A24" w:rsidRDefault="00286171" w:rsidP="00286171">
                <w:pPr>
                  <w:jc w:val="center"/>
                  <w:rPr>
                    <w:sz w:val="16"/>
                    <w:szCs w:val="16"/>
                  </w:rPr>
                </w:pPr>
                <w:r w:rsidRPr="00E42CD3">
                  <w:rPr>
                    <w:sz w:val="16"/>
                    <w:szCs w:val="16"/>
                  </w:rPr>
                  <w:t>---</w:t>
                </w:r>
              </w:p>
            </w:tc>
          </w:tr>
          <w:tr w:rsidR="00290678" w:rsidRPr="00517AA4" w:rsidTr="00286171">
            <w:trPr>
              <w:jc w:val="center"/>
            </w:trPr>
            <w:tc>
              <w:tcPr>
                <w:tcW w:w="537" w:type="pct"/>
                <w:vMerge w:val="restart"/>
                <w:shd w:val="clear" w:color="auto" w:fill="D9D9D9" w:themeFill="background1" w:themeFillShade="D9"/>
                <w:vAlign w:val="center"/>
              </w:tcPr>
              <w:p w:rsidR="00290678" w:rsidRPr="00037A24" w:rsidRDefault="00290678" w:rsidP="00290678">
                <w:pPr>
                  <w:jc w:val="center"/>
                  <w:rPr>
                    <w:sz w:val="16"/>
                    <w:szCs w:val="16"/>
                  </w:rPr>
                </w:pPr>
                <w:r w:rsidRPr="00037A24">
                  <w:rPr>
                    <w:sz w:val="16"/>
                    <w:szCs w:val="16"/>
                  </w:rPr>
                  <w:t>Tierra Amarilla</w:t>
                </w:r>
              </w:p>
            </w:tc>
            <w:tc>
              <w:tcPr>
                <w:tcW w:w="337" w:type="pct"/>
                <w:gridSpan w:val="2"/>
                <w:shd w:val="clear" w:color="auto" w:fill="D9D9D9" w:themeFill="background1" w:themeFillShade="D9"/>
                <w:vAlign w:val="center"/>
              </w:tcPr>
              <w:p w:rsidR="00290678" w:rsidRPr="00037A24" w:rsidRDefault="00290678" w:rsidP="00290678">
                <w:pPr>
                  <w:jc w:val="center"/>
                  <w:rPr>
                    <w:sz w:val="16"/>
                    <w:szCs w:val="16"/>
                  </w:rPr>
                </w:pPr>
                <w:r w:rsidRPr="00037A24">
                  <w:rPr>
                    <w:sz w:val="16"/>
                    <w:szCs w:val="16"/>
                  </w:rPr>
                  <w:t>2015</w:t>
                </w:r>
              </w:p>
            </w:tc>
            <w:tc>
              <w:tcPr>
                <w:tcW w:w="343" w:type="pct"/>
                <w:gridSpan w:val="2"/>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5"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39"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FF0000"/>
                    <w:sz w:val="16"/>
                    <w:szCs w:val="16"/>
                  </w:rPr>
                  <w:t>70</w:t>
                </w:r>
              </w:p>
            </w:tc>
            <w:tc>
              <w:tcPr>
                <w:tcW w:w="311"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FF0000"/>
                    <w:sz w:val="16"/>
                    <w:szCs w:val="16"/>
                  </w:rPr>
                  <w:t>57</w:t>
                </w:r>
              </w:p>
            </w:tc>
            <w:tc>
              <w:tcPr>
                <w:tcW w:w="388"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96</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80</w:t>
                </w:r>
              </w:p>
            </w:tc>
            <w:tc>
              <w:tcPr>
                <w:tcW w:w="32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90</w:t>
                </w:r>
              </w:p>
            </w:tc>
            <w:tc>
              <w:tcPr>
                <w:tcW w:w="344"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r>
          <w:tr w:rsidR="00290678" w:rsidRPr="00517AA4" w:rsidTr="00286171">
            <w:trPr>
              <w:jc w:val="center"/>
            </w:trPr>
            <w:tc>
              <w:tcPr>
                <w:tcW w:w="537" w:type="pct"/>
                <w:vMerge/>
                <w:shd w:val="clear" w:color="auto" w:fill="D9D9D9" w:themeFill="background1" w:themeFillShade="D9"/>
                <w:vAlign w:val="center"/>
              </w:tcPr>
              <w:p w:rsidR="00290678" w:rsidRPr="00037A24" w:rsidRDefault="00290678" w:rsidP="00290678">
                <w:pPr>
                  <w:jc w:val="center"/>
                  <w:rPr>
                    <w:sz w:val="16"/>
                    <w:szCs w:val="16"/>
                  </w:rPr>
                </w:pPr>
              </w:p>
            </w:tc>
            <w:tc>
              <w:tcPr>
                <w:tcW w:w="337" w:type="pct"/>
                <w:gridSpan w:val="2"/>
                <w:shd w:val="clear" w:color="auto" w:fill="D9D9D9" w:themeFill="background1" w:themeFillShade="D9"/>
                <w:vAlign w:val="center"/>
              </w:tcPr>
              <w:p w:rsidR="00290678" w:rsidRPr="00037A24" w:rsidRDefault="00290678" w:rsidP="00290678">
                <w:pPr>
                  <w:jc w:val="center"/>
                  <w:rPr>
                    <w:sz w:val="16"/>
                    <w:szCs w:val="16"/>
                  </w:rPr>
                </w:pPr>
                <w:r w:rsidRPr="00037A24">
                  <w:rPr>
                    <w:sz w:val="16"/>
                    <w:szCs w:val="16"/>
                  </w:rPr>
                  <w:t>2016</w:t>
                </w:r>
              </w:p>
            </w:tc>
            <w:tc>
              <w:tcPr>
                <w:tcW w:w="343" w:type="pct"/>
                <w:gridSpan w:val="2"/>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5"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39"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11"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88"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2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6"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c>
              <w:tcPr>
                <w:tcW w:w="344" w:type="pct"/>
                <w:shd w:val="clear" w:color="auto" w:fill="D9D9D9" w:themeFill="background1" w:themeFillShade="D9"/>
                <w:vAlign w:val="bottom"/>
              </w:tcPr>
              <w:p w:rsidR="00290678" w:rsidRPr="00037A24" w:rsidRDefault="00290678" w:rsidP="00290678">
                <w:pPr>
                  <w:jc w:val="center"/>
                  <w:rPr>
                    <w:rFonts w:ascii="Calibri" w:hAnsi="Calibri"/>
                    <w:color w:val="000000"/>
                    <w:sz w:val="16"/>
                    <w:szCs w:val="16"/>
                  </w:rPr>
                </w:pPr>
                <w:r w:rsidRPr="00037A24">
                  <w:rPr>
                    <w:rFonts w:ascii="Calibri" w:hAnsi="Calibri"/>
                    <w:color w:val="000000"/>
                    <w:sz w:val="16"/>
                    <w:szCs w:val="16"/>
                  </w:rPr>
                  <w:t>100</w:t>
                </w:r>
              </w:p>
            </w:tc>
          </w:tr>
          <w:tr w:rsidR="00CA4CA9" w:rsidRPr="00517AA4" w:rsidTr="00286171">
            <w:trPr>
              <w:jc w:val="center"/>
            </w:trPr>
            <w:tc>
              <w:tcPr>
                <w:tcW w:w="537" w:type="pct"/>
                <w:vMerge/>
                <w:shd w:val="clear" w:color="auto" w:fill="D9D9D9" w:themeFill="background1" w:themeFillShade="D9"/>
                <w:vAlign w:val="center"/>
              </w:tcPr>
              <w:p w:rsidR="00CA4CA9" w:rsidRPr="00037A24" w:rsidRDefault="00CA4CA9" w:rsidP="00CA4CA9">
                <w:pPr>
                  <w:jc w:val="center"/>
                  <w:rPr>
                    <w:sz w:val="16"/>
                    <w:szCs w:val="16"/>
                  </w:rPr>
                </w:pPr>
              </w:p>
            </w:tc>
            <w:tc>
              <w:tcPr>
                <w:tcW w:w="337" w:type="pct"/>
                <w:gridSpan w:val="2"/>
                <w:shd w:val="clear" w:color="auto" w:fill="D9D9D9" w:themeFill="background1" w:themeFillShade="D9"/>
                <w:vAlign w:val="center"/>
              </w:tcPr>
              <w:p w:rsidR="00CA4CA9" w:rsidRPr="00037A24" w:rsidRDefault="00CA4CA9" w:rsidP="00CA4CA9">
                <w:pPr>
                  <w:jc w:val="center"/>
                  <w:rPr>
                    <w:sz w:val="16"/>
                    <w:szCs w:val="16"/>
                  </w:rPr>
                </w:pPr>
                <w:r w:rsidRPr="00037A24">
                  <w:rPr>
                    <w:sz w:val="16"/>
                    <w:szCs w:val="16"/>
                  </w:rPr>
                  <w:t>2017</w:t>
                </w:r>
              </w:p>
            </w:tc>
            <w:tc>
              <w:tcPr>
                <w:tcW w:w="343" w:type="pct"/>
                <w:gridSpan w:val="2"/>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45"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39"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11"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88"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97</w:t>
                </w:r>
              </w:p>
            </w:tc>
            <w:tc>
              <w:tcPr>
                <w:tcW w:w="346"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26"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46"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c>
              <w:tcPr>
                <w:tcW w:w="344" w:type="pct"/>
                <w:shd w:val="clear" w:color="auto" w:fill="D9D9D9" w:themeFill="background1" w:themeFillShade="D9"/>
                <w:vAlign w:val="center"/>
              </w:tcPr>
              <w:p w:rsidR="00CA4CA9" w:rsidRPr="00CA4CA9" w:rsidRDefault="00CA4CA9" w:rsidP="00CA4CA9">
                <w:pPr>
                  <w:jc w:val="center"/>
                  <w:rPr>
                    <w:rFonts w:ascii="Calibri" w:hAnsi="Calibri"/>
                    <w:color w:val="000000"/>
                    <w:sz w:val="16"/>
                    <w:szCs w:val="16"/>
                  </w:rPr>
                </w:pPr>
                <w:r w:rsidRPr="00CA4CA9">
                  <w:rPr>
                    <w:rFonts w:ascii="Calibri" w:hAnsi="Calibri"/>
                    <w:color w:val="000000"/>
                    <w:sz w:val="16"/>
                    <w:szCs w:val="16"/>
                  </w:rPr>
                  <w:t>100</w:t>
                </w:r>
              </w:p>
            </w:tc>
          </w:tr>
        </w:tbl>
        <w:p w:rsidR="00E030DA" w:rsidRPr="00AA76F4" w:rsidRDefault="00E030DA" w:rsidP="00DF0016">
          <w:pPr>
            <w:pStyle w:val="Descripcin"/>
            <w:spacing w:before="240" w:after="120"/>
          </w:pPr>
          <w:bookmarkStart w:id="40" w:name="_Ref401737917"/>
          <w:bookmarkStart w:id="41" w:name="_Ref403115985"/>
          <w:bookmarkStart w:id="42" w:name="_Ref461722337"/>
          <w:r w:rsidRPr="00363911">
            <w:t xml:space="preserve">Tabla </w:t>
          </w:r>
          <w:r w:rsidR="00A47242">
            <w:fldChar w:fldCharType="begin"/>
          </w:r>
          <w:r w:rsidR="00A47242">
            <w:instrText xml:space="preserve"> SEQ Tabla \* ARABIC </w:instrText>
          </w:r>
          <w:r w:rsidR="00A47242">
            <w:fldChar w:fldCharType="separate"/>
          </w:r>
          <w:r w:rsidR="00117550">
            <w:rPr>
              <w:noProof/>
            </w:rPr>
            <w:t>9</w:t>
          </w:r>
          <w:r w:rsidR="00A47242">
            <w:rPr>
              <w:noProof/>
            </w:rPr>
            <w:fldChar w:fldCharType="end"/>
          </w:r>
          <w:bookmarkEnd w:id="39"/>
          <w:bookmarkEnd w:id="40"/>
          <w:bookmarkEnd w:id="41"/>
          <w:bookmarkEnd w:id="42"/>
          <w:r w:rsidRPr="00363911">
            <w:t xml:space="preserve"> Porcentaje de datos </w:t>
          </w:r>
          <w:r w:rsidR="00E2236B" w:rsidRPr="00363911">
            <w:t>v</w:t>
          </w:r>
          <w:r w:rsidR="00E2236B">
            <w:t>á</w:t>
          </w:r>
          <w:r w:rsidR="00E2236B" w:rsidRPr="00363911">
            <w:t xml:space="preserve">lidos </w:t>
          </w:r>
          <w:r w:rsidRPr="00363911">
            <w:t>de SO</w:t>
          </w:r>
          <w:r w:rsidRPr="00DA5FA2">
            <w:rPr>
              <w:vertAlign w:val="subscript"/>
            </w:rPr>
            <w:t>2</w:t>
          </w:r>
          <w:r w:rsidRPr="00363911">
            <w:t xml:space="preserve"> mensuales por estación para los años </w:t>
          </w:r>
          <w:r w:rsidR="00891B2A" w:rsidRPr="00C47AF6">
            <w:t>201</w:t>
          </w:r>
          <w:r w:rsidR="00891B2A">
            <w:t>5, 2016 y 2017</w:t>
          </w:r>
          <w:r w:rsidR="000F0D93" w:rsidRPr="00C41E1A">
            <w:t>.</w:t>
          </w:r>
        </w:p>
        <w:tbl>
          <w:tblPr>
            <w:tblStyle w:val="Tablaconcuadrcula"/>
            <w:tblW w:w="4964" w:type="pct"/>
            <w:tblInd w:w="60" w:type="dxa"/>
            <w:tblLook w:val="04A0" w:firstRow="1" w:lastRow="0" w:firstColumn="1" w:lastColumn="0" w:noHBand="0" w:noVBand="1"/>
          </w:tblPr>
          <w:tblGrid>
            <w:gridCol w:w="947"/>
            <w:gridCol w:w="605"/>
            <w:gridCol w:w="622"/>
            <w:gridCol w:w="621"/>
            <w:gridCol w:w="605"/>
            <w:gridCol w:w="649"/>
            <w:gridCol w:w="598"/>
            <w:gridCol w:w="554"/>
            <w:gridCol w:w="649"/>
            <w:gridCol w:w="582"/>
            <w:gridCol w:w="649"/>
            <w:gridCol w:w="554"/>
            <w:gridCol w:w="584"/>
            <w:gridCol w:w="547"/>
          </w:tblGrid>
          <w:tr w:rsidR="00E030DA" w:rsidRPr="00517AA4" w:rsidTr="00826EEC">
            <w:trPr>
              <w:tblHeader/>
            </w:trPr>
            <w:tc>
              <w:tcPr>
                <w:tcW w:w="541" w:type="pct"/>
                <w:tcBorders>
                  <w:top w:val="nil"/>
                  <w:left w:val="nil"/>
                  <w:right w:val="nil"/>
                </w:tcBorders>
              </w:tcPr>
              <w:p w:rsidR="00E030DA" w:rsidRPr="00517AA4" w:rsidRDefault="00E030DA" w:rsidP="002B2BDE">
                <w:pPr>
                  <w:rPr>
                    <w:sz w:val="16"/>
                    <w:szCs w:val="16"/>
                  </w:rPr>
                </w:pPr>
              </w:p>
            </w:tc>
            <w:tc>
              <w:tcPr>
                <w:tcW w:w="345" w:type="pct"/>
                <w:tcBorders>
                  <w:top w:val="nil"/>
                  <w:left w:val="nil"/>
                </w:tcBorders>
              </w:tcPr>
              <w:p w:rsidR="00E030DA" w:rsidRPr="00517AA4" w:rsidRDefault="00E030DA" w:rsidP="002B2BDE">
                <w:pPr>
                  <w:rPr>
                    <w:sz w:val="16"/>
                    <w:szCs w:val="16"/>
                  </w:rPr>
                </w:pPr>
              </w:p>
            </w:tc>
            <w:tc>
              <w:tcPr>
                <w:tcW w:w="4113" w:type="pct"/>
                <w:gridSpan w:val="12"/>
                <w:shd w:val="clear" w:color="auto" w:fill="D9D9D9" w:themeFill="background1" w:themeFillShade="D9"/>
                <w:vAlign w:val="center"/>
              </w:tcPr>
              <w:p w:rsidR="00E030DA" w:rsidRPr="00517AA4" w:rsidRDefault="00E030DA" w:rsidP="002B2BDE">
                <w:pPr>
                  <w:jc w:val="center"/>
                  <w:rPr>
                    <w:sz w:val="16"/>
                    <w:szCs w:val="16"/>
                  </w:rPr>
                </w:pPr>
                <w:r w:rsidRPr="00517AA4">
                  <w:rPr>
                    <w:sz w:val="16"/>
                    <w:szCs w:val="16"/>
                  </w:rPr>
                  <w:t>MESES (%)</w:t>
                </w:r>
              </w:p>
            </w:tc>
          </w:tr>
          <w:tr w:rsidR="00E030DA" w:rsidRPr="00517AA4" w:rsidTr="00826EEC">
            <w:trPr>
              <w:tblHeader/>
            </w:trPr>
            <w:tc>
              <w:tcPr>
                <w:tcW w:w="5000" w:type="pct"/>
                <w:gridSpan w:val="14"/>
                <w:shd w:val="clear" w:color="auto" w:fill="auto"/>
                <w:vAlign w:val="center"/>
              </w:tcPr>
              <w:p w:rsidR="00E030DA" w:rsidRPr="00517AA4" w:rsidRDefault="00E030DA" w:rsidP="002B2BDE">
                <w:pPr>
                  <w:jc w:val="center"/>
                  <w:rPr>
                    <w:b/>
                    <w:sz w:val="16"/>
                    <w:szCs w:val="16"/>
                  </w:rPr>
                </w:pPr>
                <w:r w:rsidRPr="00517AA4">
                  <w:rPr>
                    <w:b/>
                    <w:sz w:val="16"/>
                    <w:szCs w:val="16"/>
                  </w:rPr>
                  <w:t>Fundición Hernán Videla Lira</w:t>
                </w:r>
              </w:p>
            </w:tc>
          </w:tr>
          <w:tr w:rsidR="00826EEC" w:rsidRPr="00517AA4" w:rsidTr="00826EEC">
            <w:trPr>
              <w:tblHeader/>
            </w:trPr>
            <w:tc>
              <w:tcPr>
                <w:tcW w:w="541"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Estación</w:t>
                </w:r>
              </w:p>
            </w:tc>
            <w:tc>
              <w:tcPr>
                <w:tcW w:w="345" w:type="pct"/>
                <w:shd w:val="clear" w:color="auto" w:fill="D9D9D9" w:themeFill="background1" w:themeFillShade="D9"/>
                <w:vAlign w:val="center"/>
              </w:tcPr>
              <w:p w:rsidR="00E030DA" w:rsidRPr="00517AA4" w:rsidRDefault="00E030DA" w:rsidP="002B2BDE">
                <w:pPr>
                  <w:jc w:val="center"/>
                  <w:rPr>
                    <w:b/>
                    <w:sz w:val="16"/>
                    <w:szCs w:val="16"/>
                  </w:rPr>
                </w:pPr>
                <w:r w:rsidRPr="00517AA4">
                  <w:rPr>
                    <w:b/>
                    <w:sz w:val="16"/>
                    <w:szCs w:val="16"/>
                  </w:rPr>
                  <w:t>Año</w:t>
                </w:r>
              </w:p>
            </w:tc>
            <w:tc>
              <w:tcPr>
                <w:tcW w:w="355"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ENE</w:t>
                </w:r>
              </w:p>
            </w:tc>
            <w:tc>
              <w:tcPr>
                <w:tcW w:w="354"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FEB</w:t>
                </w:r>
              </w:p>
            </w:tc>
            <w:tc>
              <w:tcPr>
                <w:tcW w:w="345"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MAR</w:t>
                </w:r>
              </w:p>
            </w:tc>
            <w:tc>
              <w:tcPr>
                <w:tcW w:w="370"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ABR</w:t>
                </w:r>
              </w:p>
            </w:tc>
            <w:tc>
              <w:tcPr>
                <w:tcW w:w="341"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MAY</w:t>
                </w:r>
              </w:p>
            </w:tc>
            <w:tc>
              <w:tcPr>
                <w:tcW w:w="316"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JUN</w:t>
                </w:r>
              </w:p>
            </w:tc>
            <w:tc>
              <w:tcPr>
                <w:tcW w:w="370"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JUL</w:t>
                </w:r>
              </w:p>
            </w:tc>
            <w:tc>
              <w:tcPr>
                <w:tcW w:w="332"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AGO</w:t>
                </w:r>
              </w:p>
            </w:tc>
            <w:tc>
              <w:tcPr>
                <w:tcW w:w="370"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SEP</w:t>
                </w:r>
              </w:p>
            </w:tc>
            <w:tc>
              <w:tcPr>
                <w:tcW w:w="316"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OCT</w:t>
                </w:r>
              </w:p>
            </w:tc>
            <w:tc>
              <w:tcPr>
                <w:tcW w:w="333"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NOV</w:t>
                </w:r>
              </w:p>
            </w:tc>
            <w:tc>
              <w:tcPr>
                <w:tcW w:w="313" w:type="pct"/>
                <w:shd w:val="clear" w:color="auto" w:fill="D9D9D9" w:themeFill="background1" w:themeFillShade="D9"/>
                <w:vAlign w:val="center"/>
              </w:tcPr>
              <w:p w:rsidR="00E030DA" w:rsidRPr="00517AA4" w:rsidRDefault="00E030DA" w:rsidP="002B2BDE">
                <w:pPr>
                  <w:rPr>
                    <w:b/>
                    <w:sz w:val="16"/>
                    <w:szCs w:val="16"/>
                  </w:rPr>
                </w:pPr>
                <w:r w:rsidRPr="00517AA4">
                  <w:rPr>
                    <w:b/>
                    <w:sz w:val="16"/>
                    <w:szCs w:val="16"/>
                  </w:rPr>
                  <w:t>DIC</w:t>
                </w:r>
              </w:p>
            </w:tc>
          </w:tr>
          <w:tr w:rsidR="00826EEC" w:rsidRPr="00517AA4" w:rsidTr="00826EEC">
            <w:tc>
              <w:tcPr>
                <w:tcW w:w="541" w:type="pct"/>
                <w:vMerge w:val="restart"/>
                <w:shd w:val="clear" w:color="auto" w:fill="auto"/>
                <w:vAlign w:val="center"/>
              </w:tcPr>
              <w:p w:rsidR="007837F3" w:rsidRPr="007837F3" w:rsidRDefault="007837F3" w:rsidP="007837F3">
                <w:pPr>
                  <w:jc w:val="center"/>
                  <w:rPr>
                    <w:sz w:val="16"/>
                    <w:szCs w:val="16"/>
                  </w:rPr>
                </w:pPr>
                <w:r w:rsidRPr="007837F3">
                  <w:rPr>
                    <w:sz w:val="16"/>
                    <w:szCs w:val="16"/>
                  </w:rPr>
                  <w:t>Copiapó</w:t>
                </w:r>
              </w:p>
            </w:tc>
            <w:tc>
              <w:tcPr>
                <w:tcW w:w="345" w:type="pct"/>
                <w:shd w:val="clear" w:color="auto" w:fill="auto"/>
                <w:vAlign w:val="center"/>
              </w:tcPr>
              <w:p w:rsidR="007837F3" w:rsidRPr="007837F3" w:rsidRDefault="007837F3" w:rsidP="007837F3">
                <w:pPr>
                  <w:jc w:val="center"/>
                  <w:rPr>
                    <w:sz w:val="16"/>
                    <w:szCs w:val="16"/>
                  </w:rPr>
                </w:pPr>
                <w:r w:rsidRPr="007837F3">
                  <w:rPr>
                    <w:sz w:val="16"/>
                    <w:szCs w:val="16"/>
                  </w:rPr>
                  <w:t>2015</w:t>
                </w:r>
              </w:p>
            </w:tc>
            <w:tc>
              <w:tcPr>
                <w:tcW w:w="355"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54"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45"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93</w:t>
                </w:r>
              </w:p>
            </w:tc>
            <w:tc>
              <w:tcPr>
                <w:tcW w:w="341"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32"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33"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3"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auto"/>
                <w:vAlign w:val="center"/>
              </w:tcPr>
              <w:p w:rsidR="007837F3" w:rsidRPr="007837F3" w:rsidRDefault="007837F3" w:rsidP="007837F3">
                <w:pPr>
                  <w:jc w:val="center"/>
                  <w:rPr>
                    <w:sz w:val="16"/>
                    <w:szCs w:val="16"/>
                  </w:rPr>
                </w:pPr>
              </w:p>
            </w:tc>
            <w:tc>
              <w:tcPr>
                <w:tcW w:w="345" w:type="pct"/>
                <w:shd w:val="clear" w:color="auto" w:fill="auto"/>
                <w:vAlign w:val="center"/>
              </w:tcPr>
              <w:p w:rsidR="007837F3" w:rsidRPr="007837F3" w:rsidRDefault="007837F3" w:rsidP="007837F3">
                <w:pPr>
                  <w:jc w:val="center"/>
                  <w:rPr>
                    <w:sz w:val="16"/>
                    <w:szCs w:val="16"/>
                  </w:rPr>
                </w:pPr>
                <w:r w:rsidRPr="007837F3">
                  <w:rPr>
                    <w:sz w:val="16"/>
                    <w:szCs w:val="16"/>
                  </w:rPr>
                  <w:t>2016</w:t>
                </w:r>
              </w:p>
            </w:tc>
            <w:tc>
              <w:tcPr>
                <w:tcW w:w="355"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54"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45"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41"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32"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33"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3"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auto"/>
                <w:vAlign w:val="center"/>
              </w:tcPr>
              <w:p w:rsidR="008866C7" w:rsidRPr="007837F3" w:rsidRDefault="008866C7" w:rsidP="008866C7">
                <w:pPr>
                  <w:jc w:val="center"/>
                  <w:rPr>
                    <w:sz w:val="16"/>
                    <w:szCs w:val="16"/>
                  </w:rPr>
                </w:pPr>
              </w:p>
            </w:tc>
            <w:tc>
              <w:tcPr>
                <w:tcW w:w="345" w:type="pct"/>
                <w:shd w:val="clear" w:color="auto" w:fill="auto"/>
                <w:vAlign w:val="center"/>
              </w:tcPr>
              <w:p w:rsidR="008866C7" w:rsidRPr="007837F3" w:rsidRDefault="008866C7" w:rsidP="008866C7">
                <w:pPr>
                  <w:jc w:val="center"/>
                  <w:rPr>
                    <w:sz w:val="16"/>
                    <w:szCs w:val="16"/>
                  </w:rPr>
                </w:pPr>
                <w:r>
                  <w:rPr>
                    <w:sz w:val="16"/>
                    <w:szCs w:val="16"/>
                  </w:rPr>
                  <w:t>2017</w:t>
                </w:r>
              </w:p>
            </w:tc>
            <w:tc>
              <w:tcPr>
                <w:tcW w:w="355"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54"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45"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70"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41"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16"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70"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32"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70"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16"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33"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13" w:type="pct"/>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r>
          <w:tr w:rsidR="00826EEC" w:rsidRPr="00517AA4" w:rsidTr="00826EEC">
            <w:tc>
              <w:tcPr>
                <w:tcW w:w="541" w:type="pct"/>
                <w:vMerge w:val="restar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Los Volcanes</w:t>
                </w:r>
              </w:p>
            </w:tc>
            <w:tc>
              <w:tcPr>
                <w:tcW w:w="345"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2015</w:t>
                </w:r>
              </w:p>
            </w:tc>
            <w:tc>
              <w:tcPr>
                <w:tcW w:w="355"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54"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45"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41"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32"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33"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3"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D9D9D9" w:themeFill="background1" w:themeFillShade="D9"/>
                <w:vAlign w:val="center"/>
              </w:tcPr>
              <w:p w:rsidR="007837F3" w:rsidRPr="007837F3" w:rsidRDefault="007837F3" w:rsidP="007837F3">
                <w:pPr>
                  <w:jc w:val="center"/>
                  <w:rPr>
                    <w:sz w:val="16"/>
                    <w:szCs w:val="16"/>
                  </w:rPr>
                </w:pPr>
              </w:p>
            </w:tc>
            <w:tc>
              <w:tcPr>
                <w:tcW w:w="345" w:type="pct"/>
                <w:shd w:val="clear" w:color="auto" w:fill="D9D9D9" w:themeFill="background1" w:themeFillShade="D9"/>
                <w:vAlign w:val="center"/>
              </w:tcPr>
              <w:p w:rsidR="007837F3" w:rsidRPr="007837F3" w:rsidRDefault="007837F3" w:rsidP="007837F3">
                <w:pPr>
                  <w:jc w:val="center"/>
                  <w:rPr>
                    <w:sz w:val="16"/>
                    <w:szCs w:val="16"/>
                  </w:rPr>
                </w:pPr>
                <w:r w:rsidRPr="007837F3">
                  <w:rPr>
                    <w:sz w:val="16"/>
                    <w:szCs w:val="16"/>
                  </w:rPr>
                  <w:t>2016</w:t>
                </w:r>
              </w:p>
            </w:tc>
            <w:tc>
              <w:tcPr>
                <w:tcW w:w="355"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54"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45"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41"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32"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97</w:t>
                </w:r>
              </w:p>
            </w:tc>
            <w:tc>
              <w:tcPr>
                <w:tcW w:w="333"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c>
              <w:tcPr>
                <w:tcW w:w="313" w:type="pct"/>
                <w:shd w:val="clear" w:color="auto" w:fill="D9D9D9" w:themeFill="background1" w:themeFillShade="D9"/>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D9D9D9" w:themeFill="background1" w:themeFillShade="D9"/>
                <w:vAlign w:val="center"/>
              </w:tcPr>
              <w:p w:rsidR="008866C7" w:rsidRPr="007837F3" w:rsidRDefault="008866C7" w:rsidP="008866C7">
                <w:pPr>
                  <w:jc w:val="center"/>
                  <w:rPr>
                    <w:sz w:val="16"/>
                    <w:szCs w:val="16"/>
                  </w:rPr>
                </w:pPr>
              </w:p>
            </w:tc>
            <w:tc>
              <w:tcPr>
                <w:tcW w:w="345" w:type="pct"/>
                <w:shd w:val="clear" w:color="auto" w:fill="D9D9D9" w:themeFill="background1" w:themeFillShade="D9"/>
                <w:vAlign w:val="center"/>
              </w:tcPr>
              <w:p w:rsidR="008866C7" w:rsidRPr="007837F3" w:rsidRDefault="008866C7" w:rsidP="008866C7">
                <w:pPr>
                  <w:jc w:val="center"/>
                  <w:rPr>
                    <w:sz w:val="16"/>
                    <w:szCs w:val="16"/>
                  </w:rPr>
                </w:pPr>
                <w:r>
                  <w:rPr>
                    <w:sz w:val="16"/>
                    <w:szCs w:val="16"/>
                  </w:rPr>
                  <w:t>2017</w:t>
                </w:r>
              </w:p>
            </w:tc>
            <w:tc>
              <w:tcPr>
                <w:tcW w:w="355"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54"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45"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70"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97</w:t>
                </w:r>
              </w:p>
            </w:tc>
            <w:tc>
              <w:tcPr>
                <w:tcW w:w="341"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97</w:t>
                </w:r>
              </w:p>
            </w:tc>
            <w:tc>
              <w:tcPr>
                <w:tcW w:w="316"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70"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32"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70"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16"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97</w:t>
                </w:r>
              </w:p>
            </w:tc>
            <w:tc>
              <w:tcPr>
                <w:tcW w:w="333"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c>
              <w:tcPr>
                <w:tcW w:w="313" w:type="pct"/>
                <w:shd w:val="clear" w:color="auto" w:fill="D9D9D9" w:themeFill="background1" w:themeFillShade="D9"/>
                <w:vAlign w:val="center"/>
              </w:tcPr>
              <w:p w:rsidR="008866C7" w:rsidRPr="008866C7" w:rsidRDefault="008866C7" w:rsidP="008866C7">
                <w:pPr>
                  <w:jc w:val="center"/>
                  <w:rPr>
                    <w:rFonts w:ascii="Calibri" w:hAnsi="Calibri"/>
                    <w:color w:val="000000"/>
                    <w:sz w:val="16"/>
                    <w:szCs w:val="16"/>
                  </w:rPr>
                </w:pPr>
                <w:r w:rsidRPr="008866C7">
                  <w:rPr>
                    <w:rFonts w:ascii="Calibri" w:hAnsi="Calibri"/>
                    <w:color w:val="000000"/>
                    <w:sz w:val="16"/>
                    <w:szCs w:val="16"/>
                  </w:rPr>
                  <w:t>100</w:t>
                </w:r>
              </w:p>
            </w:tc>
          </w:tr>
          <w:tr w:rsidR="00826EEC" w:rsidRPr="00517AA4" w:rsidTr="00826EEC">
            <w:tc>
              <w:tcPr>
                <w:tcW w:w="541" w:type="pct"/>
                <w:vMerge w:val="restart"/>
                <w:shd w:val="clear" w:color="auto" w:fill="auto"/>
                <w:vAlign w:val="center"/>
              </w:tcPr>
              <w:p w:rsidR="007837F3" w:rsidRPr="007837F3" w:rsidRDefault="007837F3" w:rsidP="007837F3">
                <w:pPr>
                  <w:jc w:val="center"/>
                  <w:rPr>
                    <w:sz w:val="16"/>
                    <w:szCs w:val="16"/>
                  </w:rPr>
                </w:pPr>
                <w:r w:rsidRPr="007837F3">
                  <w:rPr>
                    <w:sz w:val="16"/>
                    <w:szCs w:val="16"/>
                  </w:rPr>
                  <w:t>Pabellón</w:t>
                </w:r>
              </w:p>
            </w:tc>
            <w:tc>
              <w:tcPr>
                <w:tcW w:w="345" w:type="pct"/>
                <w:shd w:val="clear" w:color="auto" w:fill="auto"/>
                <w:vAlign w:val="center"/>
              </w:tcPr>
              <w:p w:rsidR="007837F3" w:rsidRPr="007837F3" w:rsidRDefault="007837F3" w:rsidP="007837F3">
                <w:pPr>
                  <w:jc w:val="center"/>
                  <w:rPr>
                    <w:sz w:val="16"/>
                    <w:szCs w:val="16"/>
                  </w:rPr>
                </w:pPr>
                <w:r w:rsidRPr="007837F3">
                  <w:rPr>
                    <w:sz w:val="16"/>
                    <w:szCs w:val="16"/>
                  </w:rPr>
                  <w:t>2015</w:t>
                </w:r>
              </w:p>
            </w:tc>
            <w:tc>
              <w:tcPr>
                <w:tcW w:w="355"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97</w:t>
                </w:r>
              </w:p>
            </w:tc>
            <w:tc>
              <w:tcPr>
                <w:tcW w:w="354"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000000"/>
                    <w:sz w:val="16"/>
                    <w:szCs w:val="16"/>
                  </w:rPr>
                  <w:t>96</w:t>
                </w:r>
              </w:p>
            </w:tc>
            <w:tc>
              <w:tcPr>
                <w:tcW w:w="345"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41"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16"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32"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70"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16"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33"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13"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r>
          <w:tr w:rsidR="00826EEC" w:rsidRPr="00517AA4" w:rsidTr="00826EEC">
            <w:tc>
              <w:tcPr>
                <w:tcW w:w="541" w:type="pct"/>
                <w:vMerge/>
                <w:shd w:val="clear" w:color="auto" w:fill="auto"/>
                <w:vAlign w:val="center"/>
              </w:tcPr>
              <w:p w:rsidR="007837F3" w:rsidRPr="007837F3" w:rsidRDefault="007837F3" w:rsidP="007837F3">
                <w:pPr>
                  <w:jc w:val="center"/>
                  <w:rPr>
                    <w:sz w:val="16"/>
                    <w:szCs w:val="16"/>
                  </w:rPr>
                </w:pPr>
              </w:p>
            </w:tc>
            <w:tc>
              <w:tcPr>
                <w:tcW w:w="345" w:type="pct"/>
                <w:shd w:val="clear" w:color="auto" w:fill="auto"/>
                <w:vAlign w:val="center"/>
              </w:tcPr>
              <w:p w:rsidR="007837F3" w:rsidRPr="007837F3" w:rsidRDefault="007837F3" w:rsidP="007837F3">
                <w:pPr>
                  <w:jc w:val="center"/>
                  <w:rPr>
                    <w:sz w:val="16"/>
                    <w:szCs w:val="16"/>
                  </w:rPr>
                </w:pPr>
                <w:r w:rsidRPr="007837F3">
                  <w:rPr>
                    <w:sz w:val="16"/>
                    <w:szCs w:val="16"/>
                  </w:rPr>
                  <w:t>2016</w:t>
                </w:r>
              </w:p>
            </w:tc>
            <w:tc>
              <w:tcPr>
                <w:tcW w:w="355"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54" w:type="pct"/>
                <w:vAlign w:val="center"/>
              </w:tcPr>
              <w:p w:rsidR="007837F3" w:rsidRPr="007837F3" w:rsidRDefault="007837F3" w:rsidP="007837F3">
                <w:pPr>
                  <w:jc w:val="center"/>
                  <w:rPr>
                    <w:rFonts w:ascii="Calibri" w:hAnsi="Calibri"/>
                    <w:color w:val="000000"/>
                    <w:sz w:val="16"/>
                    <w:szCs w:val="16"/>
                  </w:rPr>
                </w:pPr>
                <w:r w:rsidRPr="007837F3">
                  <w:rPr>
                    <w:rFonts w:ascii="Calibri" w:hAnsi="Calibri"/>
                    <w:color w:val="FF0000"/>
                    <w:sz w:val="16"/>
                    <w:szCs w:val="16"/>
                  </w:rPr>
                  <w:t>0</w:t>
                </w:r>
              </w:p>
            </w:tc>
            <w:tc>
              <w:tcPr>
                <w:tcW w:w="345"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70"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41"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16"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70"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32"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70"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16"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33"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c>
              <w:tcPr>
                <w:tcW w:w="313" w:type="pct"/>
                <w:vAlign w:val="center"/>
              </w:tcPr>
              <w:p w:rsidR="007837F3" w:rsidRPr="007837F3" w:rsidRDefault="007837F3" w:rsidP="007837F3">
                <w:pPr>
                  <w:jc w:val="center"/>
                  <w:rPr>
                    <w:rFonts w:ascii="Calibri" w:hAnsi="Calibri"/>
                    <w:color w:val="FF0000"/>
                    <w:sz w:val="16"/>
                    <w:szCs w:val="16"/>
                  </w:rPr>
                </w:pPr>
                <w:r w:rsidRPr="007837F3">
                  <w:rPr>
                    <w:rFonts w:ascii="Calibri" w:hAnsi="Calibri"/>
                    <w:color w:val="FF0000"/>
                    <w:sz w:val="16"/>
                    <w:szCs w:val="16"/>
                  </w:rPr>
                  <w:t>0</w:t>
                </w:r>
              </w:p>
            </w:tc>
          </w:tr>
          <w:tr w:rsidR="00826EEC" w:rsidRPr="00517AA4" w:rsidTr="00826EEC">
            <w:tc>
              <w:tcPr>
                <w:tcW w:w="541" w:type="pct"/>
                <w:vMerge/>
                <w:shd w:val="clear" w:color="auto" w:fill="FFFF00"/>
                <w:vAlign w:val="center"/>
              </w:tcPr>
              <w:p w:rsidR="00826EEC" w:rsidRPr="007837F3" w:rsidRDefault="00826EEC" w:rsidP="00826EEC">
                <w:pPr>
                  <w:jc w:val="center"/>
                  <w:rPr>
                    <w:sz w:val="16"/>
                    <w:szCs w:val="16"/>
                  </w:rPr>
                </w:pPr>
              </w:p>
            </w:tc>
            <w:tc>
              <w:tcPr>
                <w:tcW w:w="345" w:type="pct"/>
                <w:vAlign w:val="center"/>
              </w:tcPr>
              <w:p w:rsidR="00826EEC" w:rsidRPr="007837F3" w:rsidRDefault="00826EEC" w:rsidP="00826EEC">
                <w:pPr>
                  <w:jc w:val="center"/>
                  <w:rPr>
                    <w:sz w:val="16"/>
                    <w:szCs w:val="16"/>
                  </w:rPr>
                </w:pPr>
                <w:r>
                  <w:rPr>
                    <w:sz w:val="16"/>
                    <w:szCs w:val="16"/>
                  </w:rPr>
                  <w:t>2017</w:t>
                </w:r>
              </w:p>
            </w:tc>
            <w:tc>
              <w:tcPr>
                <w:tcW w:w="355"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54"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45"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70"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41"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16"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70"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32"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70"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16"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33"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c>
              <w:tcPr>
                <w:tcW w:w="313" w:type="pct"/>
                <w:vAlign w:val="center"/>
              </w:tcPr>
              <w:p w:rsidR="00826EEC" w:rsidRPr="007837F3" w:rsidRDefault="00826EEC" w:rsidP="00826EEC">
                <w:pPr>
                  <w:jc w:val="center"/>
                  <w:rPr>
                    <w:rFonts w:ascii="Calibri" w:hAnsi="Calibri"/>
                    <w:color w:val="FF0000"/>
                    <w:sz w:val="16"/>
                    <w:szCs w:val="16"/>
                  </w:rPr>
                </w:pPr>
                <w:r w:rsidRPr="007837F3">
                  <w:rPr>
                    <w:rFonts w:ascii="Calibri" w:hAnsi="Calibri"/>
                    <w:color w:val="FF0000"/>
                    <w:sz w:val="16"/>
                    <w:szCs w:val="16"/>
                  </w:rPr>
                  <w:t>0</w:t>
                </w:r>
              </w:p>
            </w:tc>
          </w:tr>
          <w:tr w:rsidR="00826EEC" w:rsidRPr="00517AA4" w:rsidTr="00826EEC">
            <w:tc>
              <w:tcPr>
                <w:tcW w:w="541" w:type="pct"/>
                <w:vMerge w:val="restart"/>
                <w:shd w:val="clear" w:color="auto" w:fill="D9D9D9" w:themeFill="background1" w:themeFillShade="D9"/>
                <w:vAlign w:val="center"/>
              </w:tcPr>
              <w:p w:rsidR="00826EEC" w:rsidRPr="007837F3" w:rsidRDefault="00826EEC" w:rsidP="00826EEC">
                <w:pPr>
                  <w:jc w:val="center"/>
                  <w:rPr>
                    <w:sz w:val="16"/>
                    <w:szCs w:val="16"/>
                  </w:rPr>
                </w:pPr>
                <w:r w:rsidRPr="007837F3">
                  <w:rPr>
                    <w:sz w:val="16"/>
                    <w:szCs w:val="16"/>
                  </w:rPr>
                  <w:t>Paipote</w:t>
                </w:r>
              </w:p>
            </w:tc>
            <w:tc>
              <w:tcPr>
                <w:tcW w:w="345" w:type="pct"/>
                <w:shd w:val="clear" w:color="auto" w:fill="D9D9D9" w:themeFill="background1" w:themeFillShade="D9"/>
                <w:vAlign w:val="center"/>
              </w:tcPr>
              <w:p w:rsidR="00826EEC" w:rsidRPr="007837F3" w:rsidRDefault="00826EEC" w:rsidP="00826EEC">
                <w:pPr>
                  <w:jc w:val="center"/>
                  <w:rPr>
                    <w:sz w:val="16"/>
                    <w:szCs w:val="16"/>
                  </w:rPr>
                </w:pPr>
                <w:r w:rsidRPr="007837F3">
                  <w:rPr>
                    <w:sz w:val="16"/>
                    <w:szCs w:val="16"/>
                  </w:rPr>
                  <w:t>2015</w:t>
                </w:r>
              </w:p>
            </w:tc>
            <w:tc>
              <w:tcPr>
                <w:tcW w:w="35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54"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77</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FF0000"/>
                    <w:sz w:val="16"/>
                    <w:szCs w:val="16"/>
                  </w:rPr>
                  <w:t>73</w:t>
                </w:r>
              </w:p>
            </w:tc>
            <w:tc>
              <w:tcPr>
                <w:tcW w:w="341"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2"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D9D9D9" w:themeFill="background1" w:themeFillShade="D9"/>
                <w:vAlign w:val="center"/>
              </w:tcPr>
              <w:p w:rsidR="00826EEC" w:rsidRPr="007837F3" w:rsidRDefault="00826EEC" w:rsidP="00826EEC">
                <w:pPr>
                  <w:jc w:val="center"/>
                  <w:rPr>
                    <w:sz w:val="16"/>
                    <w:szCs w:val="16"/>
                  </w:rPr>
                </w:pPr>
              </w:p>
            </w:tc>
            <w:tc>
              <w:tcPr>
                <w:tcW w:w="345" w:type="pct"/>
                <w:shd w:val="clear" w:color="auto" w:fill="D9D9D9" w:themeFill="background1" w:themeFillShade="D9"/>
                <w:vAlign w:val="center"/>
              </w:tcPr>
              <w:p w:rsidR="00826EEC" w:rsidRPr="007837F3" w:rsidRDefault="00826EEC" w:rsidP="00826EEC">
                <w:pPr>
                  <w:jc w:val="center"/>
                  <w:rPr>
                    <w:sz w:val="16"/>
                    <w:szCs w:val="16"/>
                  </w:rPr>
                </w:pPr>
                <w:r w:rsidRPr="007837F3">
                  <w:rPr>
                    <w:sz w:val="16"/>
                    <w:szCs w:val="16"/>
                  </w:rPr>
                  <w:t>2016</w:t>
                </w:r>
              </w:p>
            </w:tc>
            <w:tc>
              <w:tcPr>
                <w:tcW w:w="35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FF0000"/>
                    <w:sz w:val="16"/>
                    <w:szCs w:val="16"/>
                  </w:rPr>
                  <w:t>65</w:t>
                </w:r>
              </w:p>
            </w:tc>
            <w:tc>
              <w:tcPr>
                <w:tcW w:w="354"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1"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2"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D9D9D9" w:themeFill="background1" w:themeFillShade="D9"/>
                <w:vAlign w:val="center"/>
              </w:tcPr>
              <w:p w:rsidR="00826EEC" w:rsidRPr="007837F3" w:rsidRDefault="00826EEC" w:rsidP="00826EEC">
                <w:pPr>
                  <w:jc w:val="center"/>
                  <w:rPr>
                    <w:sz w:val="16"/>
                    <w:szCs w:val="16"/>
                  </w:rPr>
                </w:pPr>
              </w:p>
            </w:tc>
            <w:tc>
              <w:tcPr>
                <w:tcW w:w="345" w:type="pct"/>
                <w:shd w:val="clear" w:color="auto" w:fill="D9D9D9" w:themeFill="background1" w:themeFillShade="D9"/>
                <w:vAlign w:val="center"/>
              </w:tcPr>
              <w:p w:rsidR="00826EEC" w:rsidRPr="007837F3" w:rsidRDefault="00826EEC" w:rsidP="00826EEC">
                <w:pPr>
                  <w:jc w:val="center"/>
                  <w:rPr>
                    <w:sz w:val="16"/>
                    <w:szCs w:val="16"/>
                  </w:rPr>
                </w:pPr>
                <w:r>
                  <w:rPr>
                    <w:sz w:val="16"/>
                    <w:szCs w:val="16"/>
                  </w:rPr>
                  <w:t>2017</w:t>
                </w:r>
              </w:p>
            </w:tc>
            <w:tc>
              <w:tcPr>
                <w:tcW w:w="355"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54"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45"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41"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6"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32"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6"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33"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3"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r>
          <w:tr w:rsidR="00826EEC" w:rsidRPr="00517AA4" w:rsidTr="00826EEC">
            <w:tc>
              <w:tcPr>
                <w:tcW w:w="541" w:type="pct"/>
                <w:vMerge w:val="restart"/>
                <w:shd w:val="clear" w:color="auto" w:fill="FFFFFF" w:themeFill="background1"/>
                <w:vAlign w:val="center"/>
              </w:tcPr>
              <w:p w:rsidR="00826EEC" w:rsidRPr="007837F3" w:rsidRDefault="00826EEC" w:rsidP="00826EEC">
                <w:pPr>
                  <w:jc w:val="center"/>
                  <w:rPr>
                    <w:sz w:val="16"/>
                    <w:szCs w:val="16"/>
                  </w:rPr>
                </w:pPr>
                <w:r w:rsidRPr="007837F3">
                  <w:rPr>
                    <w:sz w:val="16"/>
                    <w:szCs w:val="16"/>
                  </w:rPr>
                  <w:t>San Fernando</w:t>
                </w:r>
              </w:p>
            </w:tc>
            <w:tc>
              <w:tcPr>
                <w:tcW w:w="345" w:type="pct"/>
                <w:shd w:val="clear" w:color="auto" w:fill="auto"/>
                <w:vAlign w:val="center"/>
              </w:tcPr>
              <w:p w:rsidR="00826EEC" w:rsidRPr="007837F3" w:rsidRDefault="00826EEC" w:rsidP="00826EEC">
                <w:pPr>
                  <w:jc w:val="center"/>
                  <w:rPr>
                    <w:sz w:val="16"/>
                    <w:szCs w:val="16"/>
                  </w:rPr>
                </w:pPr>
                <w:r w:rsidRPr="007837F3">
                  <w:rPr>
                    <w:sz w:val="16"/>
                    <w:szCs w:val="16"/>
                  </w:rPr>
                  <w:t>2015</w:t>
                </w:r>
              </w:p>
            </w:tc>
            <w:tc>
              <w:tcPr>
                <w:tcW w:w="355"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54"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5"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81</w:t>
                </w:r>
              </w:p>
            </w:tc>
            <w:tc>
              <w:tcPr>
                <w:tcW w:w="370"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FF0000"/>
                    <w:sz w:val="16"/>
                    <w:szCs w:val="16"/>
                  </w:rPr>
                  <w:t>67</w:t>
                </w:r>
              </w:p>
            </w:tc>
            <w:tc>
              <w:tcPr>
                <w:tcW w:w="341"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2"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3"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3"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FFFFFF" w:themeFill="background1"/>
                <w:vAlign w:val="center"/>
              </w:tcPr>
              <w:p w:rsidR="00826EEC" w:rsidRPr="007837F3" w:rsidRDefault="00826EEC" w:rsidP="00826EEC">
                <w:pPr>
                  <w:jc w:val="center"/>
                  <w:rPr>
                    <w:sz w:val="16"/>
                    <w:szCs w:val="16"/>
                  </w:rPr>
                </w:pPr>
              </w:p>
            </w:tc>
            <w:tc>
              <w:tcPr>
                <w:tcW w:w="345" w:type="pct"/>
                <w:shd w:val="clear" w:color="auto" w:fill="auto"/>
                <w:vAlign w:val="center"/>
              </w:tcPr>
              <w:p w:rsidR="00826EEC" w:rsidRPr="007837F3" w:rsidRDefault="00826EEC" w:rsidP="00826EEC">
                <w:pPr>
                  <w:jc w:val="center"/>
                  <w:rPr>
                    <w:sz w:val="16"/>
                    <w:szCs w:val="16"/>
                  </w:rPr>
                </w:pPr>
                <w:r w:rsidRPr="007837F3">
                  <w:rPr>
                    <w:sz w:val="16"/>
                    <w:szCs w:val="16"/>
                  </w:rPr>
                  <w:t>2016</w:t>
                </w:r>
              </w:p>
            </w:tc>
            <w:tc>
              <w:tcPr>
                <w:tcW w:w="355"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54"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5"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1"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2"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3"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3" w:type="pct"/>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FF0000"/>
                    <w:sz w:val="16"/>
                    <w:szCs w:val="16"/>
                  </w:rPr>
                  <w:t>13</w:t>
                </w:r>
              </w:p>
            </w:tc>
          </w:tr>
          <w:tr w:rsidR="00826EEC" w:rsidRPr="00517AA4" w:rsidTr="00826EEC">
            <w:tc>
              <w:tcPr>
                <w:tcW w:w="541" w:type="pct"/>
                <w:vMerge/>
                <w:shd w:val="clear" w:color="auto" w:fill="FFFFFF" w:themeFill="background1"/>
                <w:vAlign w:val="center"/>
              </w:tcPr>
              <w:p w:rsidR="00826EEC" w:rsidRPr="007837F3" w:rsidRDefault="00826EEC" w:rsidP="00826EEC">
                <w:pPr>
                  <w:jc w:val="center"/>
                  <w:rPr>
                    <w:sz w:val="16"/>
                    <w:szCs w:val="16"/>
                  </w:rPr>
                </w:pPr>
              </w:p>
            </w:tc>
            <w:tc>
              <w:tcPr>
                <w:tcW w:w="345" w:type="pct"/>
                <w:vAlign w:val="center"/>
              </w:tcPr>
              <w:p w:rsidR="00826EEC" w:rsidRPr="007837F3" w:rsidRDefault="00826EEC" w:rsidP="00826EEC">
                <w:pPr>
                  <w:jc w:val="center"/>
                  <w:rPr>
                    <w:sz w:val="16"/>
                    <w:szCs w:val="16"/>
                  </w:rPr>
                </w:pPr>
                <w:r>
                  <w:rPr>
                    <w:sz w:val="16"/>
                    <w:szCs w:val="16"/>
                  </w:rPr>
                  <w:t>2017</w:t>
                </w:r>
              </w:p>
            </w:tc>
            <w:tc>
              <w:tcPr>
                <w:tcW w:w="355" w:type="pct"/>
                <w:vAlign w:val="center"/>
              </w:tcPr>
              <w:p w:rsidR="00826EEC" w:rsidRPr="00826EEC" w:rsidRDefault="00826EEC" w:rsidP="00826EEC">
                <w:pPr>
                  <w:jc w:val="center"/>
                  <w:rPr>
                    <w:rFonts w:ascii="Calibri" w:hAnsi="Calibri"/>
                    <w:color w:val="FF0000"/>
                    <w:sz w:val="16"/>
                    <w:szCs w:val="16"/>
                  </w:rPr>
                </w:pPr>
                <w:r w:rsidRPr="00826EEC">
                  <w:rPr>
                    <w:rFonts w:ascii="Calibri" w:hAnsi="Calibri"/>
                    <w:color w:val="FF0000"/>
                    <w:sz w:val="16"/>
                    <w:szCs w:val="16"/>
                  </w:rPr>
                  <w:t>0</w:t>
                </w:r>
              </w:p>
            </w:tc>
            <w:tc>
              <w:tcPr>
                <w:tcW w:w="354" w:type="pct"/>
                <w:vAlign w:val="center"/>
              </w:tcPr>
              <w:p w:rsidR="00826EEC" w:rsidRPr="00826EEC" w:rsidRDefault="00826EEC" w:rsidP="00826EEC">
                <w:pPr>
                  <w:jc w:val="center"/>
                  <w:rPr>
                    <w:rFonts w:ascii="Calibri" w:hAnsi="Calibri"/>
                    <w:color w:val="FF0000"/>
                    <w:sz w:val="16"/>
                    <w:szCs w:val="16"/>
                  </w:rPr>
                </w:pPr>
                <w:r w:rsidRPr="00826EEC">
                  <w:rPr>
                    <w:rFonts w:ascii="Calibri" w:hAnsi="Calibri"/>
                    <w:color w:val="FF0000"/>
                    <w:sz w:val="16"/>
                    <w:szCs w:val="16"/>
                  </w:rPr>
                  <w:t>29</w:t>
                </w:r>
              </w:p>
            </w:tc>
            <w:tc>
              <w:tcPr>
                <w:tcW w:w="345" w:type="pct"/>
                <w:vAlign w:val="center"/>
              </w:tcPr>
              <w:p w:rsidR="00826EEC" w:rsidRPr="00826EEC" w:rsidRDefault="00826EEC" w:rsidP="00826EEC">
                <w:pPr>
                  <w:jc w:val="center"/>
                  <w:rPr>
                    <w:rFonts w:ascii="Calibri" w:hAnsi="Calibri"/>
                    <w:color w:val="FF0000"/>
                    <w:sz w:val="16"/>
                    <w:szCs w:val="16"/>
                  </w:rPr>
                </w:pPr>
                <w:r w:rsidRPr="00826EEC">
                  <w:rPr>
                    <w:rFonts w:ascii="Calibri" w:hAnsi="Calibri"/>
                    <w:color w:val="FF0000"/>
                    <w:sz w:val="16"/>
                    <w:szCs w:val="16"/>
                  </w:rPr>
                  <w:t>65</w:t>
                </w:r>
              </w:p>
            </w:tc>
            <w:tc>
              <w:tcPr>
                <w:tcW w:w="370"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41"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6"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32"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6"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33"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3" w:type="pct"/>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r>
          <w:tr w:rsidR="00826EEC" w:rsidRPr="00517AA4" w:rsidTr="00826EEC">
            <w:tc>
              <w:tcPr>
                <w:tcW w:w="541" w:type="pct"/>
                <w:vMerge w:val="restart"/>
                <w:shd w:val="clear" w:color="auto" w:fill="D9D9D9" w:themeFill="background1" w:themeFillShade="D9"/>
                <w:vAlign w:val="center"/>
              </w:tcPr>
              <w:p w:rsidR="00826EEC" w:rsidRPr="007837F3" w:rsidRDefault="00826EEC" w:rsidP="00826EEC">
                <w:pPr>
                  <w:jc w:val="center"/>
                  <w:rPr>
                    <w:sz w:val="16"/>
                    <w:szCs w:val="16"/>
                  </w:rPr>
                </w:pPr>
                <w:r w:rsidRPr="007837F3">
                  <w:rPr>
                    <w:sz w:val="16"/>
                    <w:szCs w:val="16"/>
                  </w:rPr>
                  <w:t>Tierra Amarilla</w:t>
                </w:r>
              </w:p>
            </w:tc>
            <w:tc>
              <w:tcPr>
                <w:tcW w:w="345" w:type="pct"/>
                <w:shd w:val="clear" w:color="auto" w:fill="D9D9D9" w:themeFill="background1" w:themeFillShade="D9"/>
                <w:vAlign w:val="center"/>
              </w:tcPr>
              <w:p w:rsidR="00826EEC" w:rsidRPr="007837F3" w:rsidRDefault="00826EEC" w:rsidP="00826EEC">
                <w:pPr>
                  <w:jc w:val="center"/>
                  <w:rPr>
                    <w:sz w:val="16"/>
                    <w:szCs w:val="16"/>
                  </w:rPr>
                </w:pPr>
                <w:r w:rsidRPr="007837F3">
                  <w:rPr>
                    <w:sz w:val="16"/>
                    <w:szCs w:val="16"/>
                  </w:rPr>
                  <w:t>2015</w:t>
                </w:r>
              </w:p>
            </w:tc>
            <w:tc>
              <w:tcPr>
                <w:tcW w:w="35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54"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96</w:t>
                </w:r>
              </w:p>
            </w:tc>
            <w:tc>
              <w:tcPr>
                <w:tcW w:w="34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77</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FF0000"/>
                    <w:sz w:val="16"/>
                    <w:szCs w:val="16"/>
                  </w:rPr>
                  <w:t>70</w:t>
                </w:r>
              </w:p>
            </w:tc>
            <w:tc>
              <w:tcPr>
                <w:tcW w:w="341"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2"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97</w:t>
                </w:r>
              </w:p>
            </w:tc>
            <w:tc>
              <w:tcPr>
                <w:tcW w:w="31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D9D9D9" w:themeFill="background1" w:themeFillShade="D9"/>
                <w:vAlign w:val="center"/>
              </w:tcPr>
              <w:p w:rsidR="00826EEC" w:rsidRPr="007837F3" w:rsidRDefault="00826EEC" w:rsidP="00826EEC">
                <w:pPr>
                  <w:rPr>
                    <w:sz w:val="16"/>
                    <w:szCs w:val="16"/>
                  </w:rPr>
                </w:pPr>
              </w:p>
            </w:tc>
            <w:tc>
              <w:tcPr>
                <w:tcW w:w="345" w:type="pct"/>
                <w:shd w:val="clear" w:color="auto" w:fill="D9D9D9" w:themeFill="background1" w:themeFillShade="D9"/>
                <w:vAlign w:val="center"/>
              </w:tcPr>
              <w:p w:rsidR="00826EEC" w:rsidRPr="007837F3" w:rsidRDefault="00826EEC" w:rsidP="00826EEC">
                <w:pPr>
                  <w:jc w:val="center"/>
                  <w:rPr>
                    <w:sz w:val="16"/>
                    <w:szCs w:val="16"/>
                  </w:rPr>
                </w:pPr>
                <w:r w:rsidRPr="007837F3">
                  <w:rPr>
                    <w:sz w:val="16"/>
                    <w:szCs w:val="16"/>
                  </w:rPr>
                  <w:t>2016</w:t>
                </w:r>
              </w:p>
            </w:tc>
            <w:tc>
              <w:tcPr>
                <w:tcW w:w="35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54"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5"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41"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2"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70"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97</w:t>
                </w:r>
              </w:p>
            </w:tc>
            <w:tc>
              <w:tcPr>
                <w:tcW w:w="316"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3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c>
              <w:tcPr>
                <w:tcW w:w="313" w:type="pct"/>
                <w:shd w:val="clear" w:color="auto" w:fill="D9D9D9" w:themeFill="background1" w:themeFillShade="D9"/>
                <w:vAlign w:val="center"/>
              </w:tcPr>
              <w:p w:rsidR="00826EEC" w:rsidRPr="007837F3" w:rsidRDefault="00826EEC" w:rsidP="00826EEC">
                <w:pPr>
                  <w:jc w:val="center"/>
                  <w:rPr>
                    <w:rFonts w:ascii="Calibri" w:hAnsi="Calibri"/>
                    <w:color w:val="000000"/>
                    <w:sz w:val="16"/>
                    <w:szCs w:val="16"/>
                  </w:rPr>
                </w:pPr>
                <w:r w:rsidRPr="007837F3">
                  <w:rPr>
                    <w:rFonts w:ascii="Calibri" w:hAnsi="Calibri"/>
                    <w:color w:val="000000"/>
                    <w:sz w:val="16"/>
                    <w:szCs w:val="16"/>
                  </w:rPr>
                  <w:t>100</w:t>
                </w:r>
              </w:p>
            </w:tc>
          </w:tr>
          <w:tr w:rsidR="00826EEC" w:rsidRPr="00517AA4" w:rsidTr="00826EEC">
            <w:tc>
              <w:tcPr>
                <w:tcW w:w="541" w:type="pct"/>
                <w:vMerge/>
                <w:shd w:val="clear" w:color="auto" w:fill="D9D9D9" w:themeFill="background1" w:themeFillShade="D9"/>
                <w:vAlign w:val="center"/>
              </w:tcPr>
              <w:p w:rsidR="00826EEC" w:rsidRPr="007837F3" w:rsidRDefault="00826EEC" w:rsidP="00826EEC">
                <w:pPr>
                  <w:rPr>
                    <w:sz w:val="16"/>
                    <w:szCs w:val="16"/>
                  </w:rPr>
                </w:pPr>
              </w:p>
            </w:tc>
            <w:tc>
              <w:tcPr>
                <w:tcW w:w="345" w:type="pct"/>
                <w:shd w:val="clear" w:color="auto" w:fill="D9D9D9" w:themeFill="background1" w:themeFillShade="D9"/>
                <w:vAlign w:val="center"/>
              </w:tcPr>
              <w:p w:rsidR="00826EEC" w:rsidRPr="007837F3" w:rsidRDefault="00826EEC" w:rsidP="00826EEC">
                <w:pPr>
                  <w:jc w:val="center"/>
                  <w:rPr>
                    <w:sz w:val="16"/>
                    <w:szCs w:val="16"/>
                  </w:rPr>
                </w:pPr>
                <w:r>
                  <w:rPr>
                    <w:sz w:val="16"/>
                    <w:szCs w:val="16"/>
                  </w:rPr>
                  <w:t>2017</w:t>
                </w:r>
              </w:p>
            </w:tc>
            <w:tc>
              <w:tcPr>
                <w:tcW w:w="355"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54"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45"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41"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6"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32"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70"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6"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33"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c>
              <w:tcPr>
                <w:tcW w:w="313" w:type="pct"/>
                <w:shd w:val="clear" w:color="auto" w:fill="D9D9D9" w:themeFill="background1" w:themeFillShade="D9"/>
                <w:vAlign w:val="center"/>
              </w:tcPr>
              <w:p w:rsidR="00826EEC" w:rsidRPr="00826EEC" w:rsidRDefault="00826EEC" w:rsidP="00826EEC">
                <w:pPr>
                  <w:jc w:val="center"/>
                  <w:rPr>
                    <w:rFonts w:ascii="Calibri" w:hAnsi="Calibri"/>
                    <w:color w:val="000000"/>
                    <w:sz w:val="16"/>
                    <w:szCs w:val="16"/>
                  </w:rPr>
                </w:pPr>
                <w:r w:rsidRPr="00826EEC">
                  <w:rPr>
                    <w:rFonts w:ascii="Calibri" w:hAnsi="Calibri"/>
                    <w:color w:val="000000"/>
                    <w:sz w:val="16"/>
                    <w:szCs w:val="16"/>
                  </w:rPr>
                  <w:t>100</w:t>
                </w:r>
              </w:p>
            </w:tc>
          </w:tr>
        </w:tbl>
        <w:p w:rsidR="00E030DA" w:rsidRDefault="00E030DA" w:rsidP="00E030DA">
          <w:pPr>
            <w:pStyle w:val="Descripcin"/>
            <w:spacing w:after="120"/>
          </w:pPr>
        </w:p>
        <w:p w:rsidR="00917AA2" w:rsidRPr="00917AA2" w:rsidRDefault="00917AA2" w:rsidP="00D778C3">
          <w:pPr>
            <w:jc w:val="both"/>
          </w:pPr>
          <w:r w:rsidRPr="000F72E3">
            <w:t>En el caso de las concentraciones de plomo (Pb)</w:t>
          </w:r>
          <w:r>
            <w:t>,</w:t>
          </w:r>
          <w:r w:rsidRPr="000F72E3">
            <w:t xml:space="preserve"> </w:t>
          </w:r>
          <w:r w:rsidR="00986F74">
            <w:t>los datos válidos</w:t>
          </w:r>
          <w:r w:rsidR="00986F74" w:rsidRPr="000F72E3">
            <w:t xml:space="preserve"> </w:t>
          </w:r>
          <w:r w:rsidRPr="000F72E3">
            <w:t>tienen directa relación con el número de filtros de MP10 analizados y deben cumplir de acuerdo a la norma de plomo con el 70% de los valores programados para el mes.</w:t>
          </w:r>
        </w:p>
        <w:p w:rsidR="00762078" w:rsidRDefault="00905981" w:rsidP="00762078">
          <w:pPr>
            <w:jc w:val="both"/>
          </w:pPr>
          <w:r w:rsidRPr="00917AA2">
            <w:t xml:space="preserve">En la </w:t>
          </w:r>
          <w:r w:rsidRPr="00917AA2">
            <w:fldChar w:fldCharType="begin"/>
          </w:r>
          <w:r w:rsidRPr="00917AA2">
            <w:instrText xml:space="preserve"> REF _Ref436294472 \h  \* MERGEFORMAT </w:instrText>
          </w:r>
          <w:r w:rsidRPr="00917AA2">
            <w:fldChar w:fldCharType="separate"/>
          </w:r>
          <w:r w:rsidR="00117550">
            <w:t>T</w:t>
          </w:r>
          <w:r w:rsidR="00117550" w:rsidRPr="00363911">
            <w:t xml:space="preserve">abla </w:t>
          </w:r>
          <w:r w:rsidR="00117550">
            <w:t>10</w:t>
          </w:r>
          <w:r w:rsidRPr="00917AA2">
            <w:fldChar w:fldCharType="end"/>
          </w:r>
          <w:r w:rsidRPr="00917AA2">
            <w:t xml:space="preserve">, se presenta el porcentaje </w:t>
          </w:r>
          <w:r w:rsidR="009A3FB9" w:rsidRPr="00917AA2">
            <w:t xml:space="preserve">mensual </w:t>
          </w:r>
          <w:r w:rsidRPr="00917AA2">
            <w:t xml:space="preserve">de </w:t>
          </w:r>
          <w:r w:rsidR="002100FA" w:rsidRPr="00917AA2">
            <w:t>filtros analizados químicamente para plomo</w:t>
          </w:r>
          <w:r w:rsidR="004575E7" w:rsidRPr="00917AA2">
            <w:t>, por año y estación</w:t>
          </w:r>
          <w:r w:rsidR="00E04D39">
            <w:t>.</w:t>
          </w:r>
          <w:r w:rsidR="002100FA" w:rsidRPr="00917AA2">
            <w:t xml:space="preserve"> </w:t>
          </w:r>
          <w:r w:rsidR="00E04D39">
            <w:t>D</w:t>
          </w:r>
          <w:r w:rsidR="004575E7" w:rsidRPr="00917AA2">
            <w:t xml:space="preserve">e la </w:t>
          </w:r>
          <w:r w:rsidR="00234A4F">
            <w:fldChar w:fldCharType="begin"/>
          </w:r>
          <w:r w:rsidR="00234A4F">
            <w:instrText xml:space="preserve"> REF _Ref436294472 \h </w:instrText>
          </w:r>
          <w:r w:rsidR="00234A4F">
            <w:fldChar w:fldCharType="separate"/>
          </w:r>
          <w:r w:rsidR="00117550">
            <w:t>T</w:t>
          </w:r>
          <w:r w:rsidR="00117550" w:rsidRPr="00363911">
            <w:t xml:space="preserve">abla </w:t>
          </w:r>
          <w:r w:rsidR="00117550">
            <w:rPr>
              <w:noProof/>
            </w:rPr>
            <w:t>10</w:t>
          </w:r>
          <w:r w:rsidR="00234A4F">
            <w:fldChar w:fldCharType="end"/>
          </w:r>
          <w:r w:rsidR="00762078">
            <w:t xml:space="preserve">, </w:t>
          </w:r>
          <w:r w:rsidR="00762078" w:rsidRPr="00917AA2">
            <w:t xml:space="preserve">se puede observar que en el mes de </w:t>
          </w:r>
          <w:r w:rsidR="00762078">
            <w:t>abril</w:t>
          </w:r>
          <w:r w:rsidR="00762078" w:rsidRPr="00917AA2">
            <w:t xml:space="preserve"> de 2015, </w:t>
          </w:r>
          <w:r w:rsidR="00762078">
            <w:t>en las estaciones de</w:t>
          </w:r>
          <w:r w:rsidR="00762078" w:rsidRPr="00917AA2">
            <w:t xml:space="preserve"> Paipote</w:t>
          </w:r>
          <w:r w:rsidR="00762078">
            <w:t>, San Fernando y</w:t>
          </w:r>
          <w:r w:rsidR="00762078" w:rsidRPr="00917AA2">
            <w:t xml:space="preserve"> Tierra Amarilla </w:t>
          </w:r>
          <w:r w:rsidR="00762078">
            <w:t>se presentaron porcentajes de monitoreos programados inferior al 70%, por lo tanto, estos</w:t>
          </w:r>
          <w:r w:rsidR="00762078" w:rsidRPr="00917AA2">
            <w:t xml:space="preserve"> </w:t>
          </w:r>
          <w:r w:rsidR="00762078">
            <w:t xml:space="preserve">no fueron considerados para </w:t>
          </w:r>
          <w:r w:rsidR="00762078" w:rsidRPr="00917AA2">
            <w:t>efectos de evaluación de la norma de plomo.</w:t>
          </w:r>
          <w:r w:rsidR="00762078">
            <w:t xml:space="preserve"> Para el año 2016, solo en el mes de diciembre en la estación San Fernando se observa un 10% de análisis de filtros, para efectos de evaluación de norma de plomo el mes queda invalido.</w:t>
          </w:r>
        </w:p>
        <w:p w:rsidR="00762078" w:rsidRDefault="00762078" w:rsidP="00762078">
          <w:pPr>
            <w:jc w:val="both"/>
          </w:pPr>
        </w:p>
        <w:p w:rsidR="00E030DA" w:rsidRPr="00AA76F4" w:rsidRDefault="00FA6360" w:rsidP="00E030DA">
          <w:pPr>
            <w:pStyle w:val="Descripcin"/>
            <w:spacing w:after="120"/>
          </w:pPr>
          <w:bookmarkStart w:id="43" w:name="_Ref436294472"/>
          <w:r>
            <w:lastRenderedPageBreak/>
            <w:t>T</w:t>
          </w:r>
          <w:r w:rsidR="00E030DA" w:rsidRPr="00363911">
            <w:t xml:space="preserve">abla </w:t>
          </w:r>
          <w:r w:rsidR="00A47242">
            <w:fldChar w:fldCharType="begin"/>
          </w:r>
          <w:r w:rsidR="00A47242">
            <w:instrText xml:space="preserve"> SEQ Tabla \* ARABIC </w:instrText>
          </w:r>
          <w:r w:rsidR="00A47242">
            <w:fldChar w:fldCharType="separate"/>
          </w:r>
          <w:r w:rsidR="00117550">
            <w:rPr>
              <w:noProof/>
            </w:rPr>
            <w:t>10</w:t>
          </w:r>
          <w:r w:rsidR="00A47242">
            <w:rPr>
              <w:noProof/>
            </w:rPr>
            <w:fldChar w:fldCharType="end"/>
          </w:r>
          <w:bookmarkEnd w:id="43"/>
          <w:r w:rsidR="00E030DA" w:rsidRPr="00363911">
            <w:t xml:space="preserve"> </w:t>
          </w:r>
          <w:r w:rsidR="00E030DA" w:rsidRPr="0082703F">
            <w:t xml:space="preserve">Porcentaje de </w:t>
          </w:r>
          <w:r w:rsidR="00F402E6" w:rsidRPr="0082703F">
            <w:t>filtros analizados</w:t>
          </w:r>
          <w:r w:rsidR="00E030DA" w:rsidRPr="0082703F">
            <w:t xml:space="preserve"> </w:t>
          </w:r>
          <w:r w:rsidR="00EE29BA" w:rsidRPr="0082703F">
            <w:t>químicamente para</w:t>
          </w:r>
          <w:r w:rsidR="00E030DA" w:rsidRPr="0082703F">
            <w:t xml:space="preserve"> Pb </w:t>
          </w:r>
          <w:r w:rsidR="000F0D93" w:rsidRPr="0082703F">
            <w:t>por estación para los años 201</w:t>
          </w:r>
          <w:r w:rsidR="00891B2A">
            <w:t>6</w:t>
          </w:r>
          <w:r w:rsidR="000F0D93" w:rsidRPr="0082703F">
            <w:t xml:space="preserve"> y 201</w:t>
          </w:r>
          <w:r w:rsidR="00891B2A">
            <w:t>7</w:t>
          </w:r>
          <w:r w:rsidR="000F0D93" w:rsidRPr="0082703F">
            <w:t>.</w:t>
          </w:r>
        </w:p>
        <w:tbl>
          <w:tblPr>
            <w:tblStyle w:val="Tablaconcuadrcula"/>
            <w:tblW w:w="4952" w:type="pct"/>
            <w:tblInd w:w="80" w:type="dxa"/>
            <w:tblLook w:val="04A0" w:firstRow="1" w:lastRow="0" w:firstColumn="1" w:lastColumn="0" w:noHBand="0" w:noVBand="1"/>
          </w:tblPr>
          <w:tblGrid>
            <w:gridCol w:w="942"/>
            <w:gridCol w:w="624"/>
            <w:gridCol w:w="568"/>
            <w:gridCol w:w="565"/>
            <w:gridCol w:w="675"/>
            <w:gridCol w:w="558"/>
            <w:gridCol w:w="668"/>
            <w:gridCol w:w="565"/>
            <w:gridCol w:w="582"/>
            <w:gridCol w:w="598"/>
            <w:gridCol w:w="547"/>
            <w:gridCol w:w="637"/>
            <w:gridCol w:w="656"/>
            <w:gridCol w:w="560"/>
          </w:tblGrid>
          <w:tr w:rsidR="002F0CFF" w:rsidRPr="00517AA4" w:rsidTr="00DA3070">
            <w:trPr>
              <w:tblHeader/>
            </w:trPr>
            <w:tc>
              <w:tcPr>
                <w:tcW w:w="538" w:type="pct"/>
                <w:tcBorders>
                  <w:top w:val="nil"/>
                  <w:left w:val="nil"/>
                  <w:bottom w:val="nil"/>
                  <w:right w:val="single" w:sz="4" w:space="0" w:color="auto"/>
                </w:tcBorders>
              </w:tcPr>
              <w:p w:rsidR="002F0CFF" w:rsidRPr="00517AA4" w:rsidRDefault="002F0CFF" w:rsidP="002F0CFF">
                <w:pPr>
                  <w:rPr>
                    <w:sz w:val="16"/>
                    <w:szCs w:val="16"/>
                  </w:rPr>
                </w:pPr>
              </w:p>
            </w:tc>
            <w:tc>
              <w:tcPr>
                <w:tcW w:w="4462" w:type="pct"/>
                <w:gridSpan w:val="13"/>
                <w:tcBorders>
                  <w:left w:val="single" w:sz="4" w:space="0" w:color="auto"/>
                </w:tcBorders>
                <w:shd w:val="clear" w:color="auto" w:fill="D9D9D9" w:themeFill="background1" w:themeFillShade="D9"/>
              </w:tcPr>
              <w:p w:rsidR="002F0CFF" w:rsidRPr="00517AA4" w:rsidRDefault="002F0CFF" w:rsidP="002F0CFF">
                <w:pPr>
                  <w:jc w:val="center"/>
                  <w:rPr>
                    <w:sz w:val="16"/>
                    <w:szCs w:val="16"/>
                  </w:rPr>
                </w:pPr>
                <w:r w:rsidRPr="00517AA4">
                  <w:rPr>
                    <w:sz w:val="16"/>
                    <w:szCs w:val="16"/>
                  </w:rPr>
                  <w:t>MESES (%)</w:t>
                </w:r>
              </w:p>
            </w:tc>
          </w:tr>
          <w:tr w:rsidR="002F0CFF" w:rsidRPr="00517AA4" w:rsidTr="00DA3070">
            <w:trPr>
              <w:tblHeader/>
            </w:trPr>
            <w:tc>
              <w:tcPr>
                <w:tcW w:w="5000" w:type="pct"/>
                <w:gridSpan w:val="14"/>
              </w:tcPr>
              <w:p w:rsidR="002F0CFF" w:rsidRPr="00517AA4" w:rsidRDefault="002F0CFF" w:rsidP="002F0CFF">
                <w:pPr>
                  <w:jc w:val="center"/>
                  <w:rPr>
                    <w:b/>
                    <w:sz w:val="16"/>
                    <w:szCs w:val="16"/>
                  </w:rPr>
                </w:pPr>
                <w:r w:rsidRPr="00517AA4">
                  <w:rPr>
                    <w:b/>
                    <w:sz w:val="16"/>
                    <w:szCs w:val="16"/>
                  </w:rPr>
                  <w:t>Fundición Hernán Videla Lira</w:t>
                </w:r>
              </w:p>
            </w:tc>
          </w:tr>
          <w:tr w:rsidR="002100FA" w:rsidRPr="00517AA4" w:rsidTr="00DA3070">
            <w:trPr>
              <w:tblHeader/>
            </w:trPr>
            <w:tc>
              <w:tcPr>
                <w:tcW w:w="538" w:type="pct"/>
                <w:shd w:val="clear" w:color="auto" w:fill="D9D9D9" w:themeFill="background1" w:themeFillShade="D9"/>
                <w:vAlign w:val="center"/>
              </w:tcPr>
              <w:p w:rsidR="002F0CFF" w:rsidRPr="00517AA4" w:rsidRDefault="002F0CFF" w:rsidP="002F0CFF">
                <w:pPr>
                  <w:rPr>
                    <w:b/>
                    <w:sz w:val="16"/>
                    <w:szCs w:val="16"/>
                  </w:rPr>
                </w:pPr>
                <w:r w:rsidRPr="00517AA4">
                  <w:rPr>
                    <w:b/>
                    <w:sz w:val="16"/>
                    <w:szCs w:val="16"/>
                  </w:rPr>
                  <w:t>Estación</w:t>
                </w:r>
              </w:p>
            </w:tc>
            <w:tc>
              <w:tcPr>
                <w:tcW w:w="357" w:type="pct"/>
                <w:shd w:val="clear" w:color="auto" w:fill="D9D9D9" w:themeFill="background1" w:themeFillShade="D9"/>
                <w:vAlign w:val="center"/>
              </w:tcPr>
              <w:p w:rsidR="002F0CFF" w:rsidRPr="00517AA4" w:rsidRDefault="002F0CFF" w:rsidP="002F0CFF">
                <w:pPr>
                  <w:jc w:val="center"/>
                  <w:rPr>
                    <w:b/>
                    <w:sz w:val="16"/>
                    <w:szCs w:val="16"/>
                  </w:rPr>
                </w:pPr>
                <w:r w:rsidRPr="00517AA4">
                  <w:rPr>
                    <w:b/>
                    <w:sz w:val="16"/>
                    <w:szCs w:val="16"/>
                  </w:rPr>
                  <w:t>Año</w:t>
                </w:r>
              </w:p>
            </w:tc>
            <w:tc>
              <w:tcPr>
                <w:tcW w:w="325"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ENE</w:t>
                </w:r>
              </w:p>
            </w:tc>
            <w:tc>
              <w:tcPr>
                <w:tcW w:w="323"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FEB</w:t>
                </w:r>
              </w:p>
            </w:tc>
            <w:tc>
              <w:tcPr>
                <w:tcW w:w="386"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MAR</w:t>
                </w:r>
              </w:p>
            </w:tc>
            <w:tc>
              <w:tcPr>
                <w:tcW w:w="319"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ABR</w:t>
                </w:r>
              </w:p>
            </w:tc>
            <w:tc>
              <w:tcPr>
                <w:tcW w:w="382"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MAY</w:t>
                </w:r>
              </w:p>
            </w:tc>
            <w:tc>
              <w:tcPr>
                <w:tcW w:w="323"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JUN</w:t>
                </w:r>
              </w:p>
            </w:tc>
            <w:tc>
              <w:tcPr>
                <w:tcW w:w="333"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JUL</w:t>
                </w:r>
              </w:p>
            </w:tc>
            <w:tc>
              <w:tcPr>
                <w:tcW w:w="342"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AGO</w:t>
                </w:r>
              </w:p>
            </w:tc>
            <w:tc>
              <w:tcPr>
                <w:tcW w:w="313"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SEP</w:t>
                </w:r>
              </w:p>
            </w:tc>
            <w:tc>
              <w:tcPr>
                <w:tcW w:w="364"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OCT</w:t>
                </w:r>
              </w:p>
            </w:tc>
            <w:tc>
              <w:tcPr>
                <w:tcW w:w="375"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NOV</w:t>
                </w:r>
              </w:p>
            </w:tc>
            <w:tc>
              <w:tcPr>
                <w:tcW w:w="320" w:type="pct"/>
                <w:shd w:val="clear" w:color="auto" w:fill="D9D9D9" w:themeFill="background1" w:themeFillShade="D9"/>
                <w:vAlign w:val="center"/>
              </w:tcPr>
              <w:p w:rsidR="002F0CFF" w:rsidRPr="00517AA4" w:rsidRDefault="002F0CFF" w:rsidP="00CE2F58">
                <w:pPr>
                  <w:jc w:val="center"/>
                  <w:rPr>
                    <w:b/>
                    <w:sz w:val="16"/>
                    <w:szCs w:val="16"/>
                  </w:rPr>
                </w:pPr>
                <w:r w:rsidRPr="00517AA4">
                  <w:rPr>
                    <w:b/>
                    <w:sz w:val="16"/>
                    <w:szCs w:val="16"/>
                  </w:rPr>
                  <w:t>DIC</w:t>
                </w:r>
              </w:p>
            </w:tc>
          </w:tr>
          <w:tr w:rsidR="00826EEC" w:rsidRPr="00517AA4" w:rsidTr="00DA3070">
            <w:tc>
              <w:tcPr>
                <w:tcW w:w="538" w:type="pct"/>
                <w:vMerge w:val="restart"/>
                <w:shd w:val="clear" w:color="auto" w:fill="auto"/>
                <w:vAlign w:val="center"/>
              </w:tcPr>
              <w:p w:rsidR="00826EEC" w:rsidRPr="00826EEC" w:rsidRDefault="00826EEC" w:rsidP="00826EEC">
                <w:pPr>
                  <w:jc w:val="center"/>
                  <w:rPr>
                    <w:sz w:val="16"/>
                    <w:szCs w:val="16"/>
                  </w:rPr>
                </w:pPr>
                <w:r w:rsidRPr="00826EEC">
                  <w:rPr>
                    <w:sz w:val="16"/>
                    <w:szCs w:val="16"/>
                  </w:rPr>
                  <w:t>Copiapó</w:t>
                </w:r>
              </w:p>
            </w:tc>
            <w:tc>
              <w:tcPr>
                <w:tcW w:w="357" w:type="pct"/>
                <w:vAlign w:val="center"/>
              </w:tcPr>
              <w:p w:rsidR="00826EEC" w:rsidRPr="00826EEC" w:rsidRDefault="00826EEC" w:rsidP="00826EEC">
                <w:pPr>
                  <w:jc w:val="center"/>
                  <w:rPr>
                    <w:sz w:val="16"/>
                    <w:szCs w:val="16"/>
                  </w:rPr>
                </w:pPr>
                <w:r w:rsidRPr="00826EEC">
                  <w:rPr>
                    <w:sz w:val="16"/>
                    <w:szCs w:val="16"/>
                  </w:rPr>
                  <w:t>2016</w:t>
                </w:r>
              </w:p>
            </w:tc>
            <w:tc>
              <w:tcPr>
                <w:tcW w:w="325"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86"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9"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82"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3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42"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64"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75"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0" w:type="pct"/>
                <w:vAlign w:val="bottom"/>
              </w:tcPr>
              <w:p w:rsidR="00826EEC" w:rsidRPr="00826EEC" w:rsidRDefault="00826EEC" w:rsidP="00826EEC">
                <w:pPr>
                  <w:jc w:val="center"/>
                  <w:rPr>
                    <w:color w:val="000000"/>
                    <w:sz w:val="16"/>
                    <w:szCs w:val="16"/>
                  </w:rPr>
                </w:pPr>
                <w:r w:rsidRPr="00826EEC">
                  <w:rPr>
                    <w:color w:val="000000"/>
                    <w:sz w:val="16"/>
                    <w:szCs w:val="16"/>
                  </w:rPr>
                  <w:t>100</w:t>
                </w:r>
              </w:p>
            </w:tc>
          </w:tr>
          <w:tr w:rsidR="00DA3070" w:rsidRPr="00517AA4" w:rsidTr="00DA3070">
            <w:tc>
              <w:tcPr>
                <w:tcW w:w="538" w:type="pct"/>
                <w:vMerge/>
                <w:shd w:val="clear" w:color="auto" w:fill="auto"/>
                <w:vAlign w:val="center"/>
              </w:tcPr>
              <w:p w:rsidR="00DA3070" w:rsidRPr="00826EEC" w:rsidRDefault="00DA3070" w:rsidP="00DA3070">
                <w:pPr>
                  <w:jc w:val="center"/>
                  <w:rPr>
                    <w:sz w:val="16"/>
                    <w:szCs w:val="16"/>
                  </w:rPr>
                </w:pPr>
              </w:p>
            </w:tc>
            <w:tc>
              <w:tcPr>
                <w:tcW w:w="357" w:type="pct"/>
                <w:vAlign w:val="center"/>
              </w:tcPr>
              <w:p w:rsidR="00DA3070" w:rsidRPr="00826EEC" w:rsidRDefault="00DA3070" w:rsidP="00DA3070">
                <w:pPr>
                  <w:jc w:val="center"/>
                  <w:rPr>
                    <w:sz w:val="16"/>
                    <w:szCs w:val="16"/>
                  </w:rPr>
                </w:pPr>
                <w:r>
                  <w:rPr>
                    <w:sz w:val="16"/>
                    <w:szCs w:val="16"/>
                  </w:rPr>
                  <w:t>2017</w:t>
                </w:r>
              </w:p>
            </w:tc>
            <w:tc>
              <w:tcPr>
                <w:tcW w:w="325"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23"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86"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19"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82"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23"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33"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42"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13"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64"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75"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c>
              <w:tcPr>
                <w:tcW w:w="320" w:type="pct"/>
                <w:vAlign w:val="bottom"/>
              </w:tcPr>
              <w:p w:rsidR="00DA3070" w:rsidRPr="00037A24" w:rsidRDefault="00DA3070" w:rsidP="00DA3070">
                <w:pPr>
                  <w:jc w:val="center"/>
                  <w:rPr>
                    <w:sz w:val="16"/>
                    <w:szCs w:val="16"/>
                  </w:rPr>
                </w:pPr>
                <w:r w:rsidRPr="00037A24">
                  <w:rPr>
                    <w:rFonts w:ascii="Calibri" w:hAnsi="Calibri"/>
                    <w:color w:val="000000"/>
                    <w:sz w:val="16"/>
                    <w:szCs w:val="16"/>
                  </w:rPr>
                  <w:t>100</w:t>
                </w:r>
              </w:p>
            </w:tc>
          </w:tr>
          <w:tr w:rsidR="00826EEC" w:rsidRPr="00517AA4" w:rsidTr="00DA3070">
            <w:tc>
              <w:tcPr>
                <w:tcW w:w="538" w:type="pct"/>
                <w:vMerge w:val="restart"/>
                <w:shd w:val="clear" w:color="auto" w:fill="D9D9D9" w:themeFill="background1" w:themeFillShade="D9"/>
                <w:vAlign w:val="center"/>
              </w:tcPr>
              <w:p w:rsidR="00826EEC" w:rsidRPr="00826EEC" w:rsidRDefault="00826EEC" w:rsidP="00826EEC">
                <w:pPr>
                  <w:jc w:val="center"/>
                  <w:rPr>
                    <w:sz w:val="16"/>
                    <w:szCs w:val="16"/>
                  </w:rPr>
                </w:pPr>
                <w:r w:rsidRPr="00826EEC">
                  <w:rPr>
                    <w:sz w:val="16"/>
                    <w:szCs w:val="16"/>
                  </w:rPr>
                  <w:t xml:space="preserve">Paipote </w:t>
                </w:r>
              </w:p>
            </w:tc>
            <w:tc>
              <w:tcPr>
                <w:tcW w:w="357" w:type="pct"/>
                <w:shd w:val="clear" w:color="auto" w:fill="D9D9D9" w:themeFill="background1" w:themeFillShade="D9"/>
                <w:vAlign w:val="center"/>
              </w:tcPr>
              <w:p w:rsidR="00826EEC" w:rsidRPr="00826EEC" w:rsidRDefault="00826EEC" w:rsidP="00826EEC">
                <w:pPr>
                  <w:jc w:val="center"/>
                  <w:rPr>
                    <w:sz w:val="16"/>
                    <w:szCs w:val="16"/>
                  </w:rPr>
                </w:pPr>
                <w:r w:rsidRPr="00826EEC">
                  <w:rPr>
                    <w:sz w:val="16"/>
                    <w:szCs w:val="16"/>
                  </w:rPr>
                  <w:t>2016</w:t>
                </w:r>
              </w:p>
            </w:tc>
            <w:tc>
              <w:tcPr>
                <w:tcW w:w="325"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91</w:t>
                </w:r>
              </w:p>
            </w:tc>
            <w:tc>
              <w:tcPr>
                <w:tcW w:w="386"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9"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82"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3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42"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64"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75"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0"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r>
          <w:tr w:rsidR="00DA3070" w:rsidRPr="00517AA4" w:rsidTr="00DA3070">
            <w:tc>
              <w:tcPr>
                <w:tcW w:w="538" w:type="pct"/>
                <w:vMerge/>
                <w:shd w:val="clear" w:color="auto" w:fill="D9D9D9" w:themeFill="background1" w:themeFillShade="D9"/>
                <w:vAlign w:val="center"/>
              </w:tcPr>
              <w:p w:rsidR="00DA3070" w:rsidRPr="00826EEC" w:rsidRDefault="00DA3070" w:rsidP="00DA3070">
                <w:pPr>
                  <w:jc w:val="center"/>
                  <w:rPr>
                    <w:sz w:val="16"/>
                    <w:szCs w:val="16"/>
                  </w:rPr>
                </w:pPr>
              </w:p>
            </w:tc>
            <w:tc>
              <w:tcPr>
                <w:tcW w:w="357" w:type="pct"/>
                <w:shd w:val="clear" w:color="auto" w:fill="D9D9D9" w:themeFill="background1" w:themeFillShade="D9"/>
                <w:vAlign w:val="center"/>
              </w:tcPr>
              <w:p w:rsidR="00DA3070" w:rsidRPr="00826EEC" w:rsidRDefault="00DA3070" w:rsidP="00DA3070">
                <w:pPr>
                  <w:jc w:val="center"/>
                  <w:rPr>
                    <w:sz w:val="16"/>
                    <w:szCs w:val="16"/>
                  </w:rPr>
                </w:pPr>
                <w:r>
                  <w:rPr>
                    <w:sz w:val="16"/>
                    <w:szCs w:val="16"/>
                  </w:rPr>
                  <w:t>2017</w:t>
                </w:r>
              </w:p>
            </w:tc>
            <w:tc>
              <w:tcPr>
                <w:tcW w:w="325"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23"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86"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19"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82"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23"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33"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97</w:t>
                </w:r>
              </w:p>
            </w:tc>
            <w:tc>
              <w:tcPr>
                <w:tcW w:w="342"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13"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64"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75"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c>
              <w:tcPr>
                <w:tcW w:w="320" w:type="pct"/>
                <w:shd w:val="clear" w:color="auto" w:fill="D9D9D9" w:themeFill="background1" w:themeFillShade="D9"/>
                <w:vAlign w:val="center"/>
              </w:tcPr>
              <w:p w:rsidR="00DA3070" w:rsidRPr="00CA4CA9" w:rsidRDefault="00DA3070" w:rsidP="00DA3070">
                <w:pPr>
                  <w:jc w:val="center"/>
                  <w:rPr>
                    <w:sz w:val="16"/>
                    <w:szCs w:val="16"/>
                  </w:rPr>
                </w:pPr>
                <w:r w:rsidRPr="00CA4CA9">
                  <w:rPr>
                    <w:rFonts w:ascii="Calibri" w:hAnsi="Calibri"/>
                    <w:color w:val="000000"/>
                    <w:sz w:val="16"/>
                    <w:szCs w:val="16"/>
                  </w:rPr>
                  <w:t>100</w:t>
                </w:r>
              </w:p>
            </w:tc>
          </w:tr>
          <w:tr w:rsidR="00826EEC" w:rsidRPr="00517AA4" w:rsidTr="00DA3070">
            <w:tc>
              <w:tcPr>
                <w:tcW w:w="538" w:type="pct"/>
                <w:vMerge w:val="restart"/>
                <w:shd w:val="clear" w:color="auto" w:fill="auto"/>
                <w:vAlign w:val="center"/>
              </w:tcPr>
              <w:p w:rsidR="00826EEC" w:rsidRPr="00826EEC" w:rsidRDefault="00826EEC" w:rsidP="00826EEC">
                <w:pPr>
                  <w:jc w:val="center"/>
                  <w:rPr>
                    <w:sz w:val="16"/>
                    <w:szCs w:val="16"/>
                  </w:rPr>
                </w:pPr>
                <w:r w:rsidRPr="00826EEC">
                  <w:rPr>
                    <w:sz w:val="16"/>
                    <w:szCs w:val="16"/>
                  </w:rPr>
                  <w:t>San Fernando</w:t>
                </w:r>
              </w:p>
            </w:tc>
            <w:tc>
              <w:tcPr>
                <w:tcW w:w="357" w:type="pct"/>
                <w:vAlign w:val="center"/>
              </w:tcPr>
              <w:p w:rsidR="00826EEC" w:rsidRPr="00826EEC" w:rsidRDefault="00826EEC" w:rsidP="00826EEC">
                <w:pPr>
                  <w:jc w:val="center"/>
                  <w:rPr>
                    <w:sz w:val="16"/>
                    <w:szCs w:val="16"/>
                  </w:rPr>
                </w:pPr>
                <w:r w:rsidRPr="00826EEC">
                  <w:rPr>
                    <w:sz w:val="16"/>
                    <w:szCs w:val="16"/>
                  </w:rPr>
                  <w:t>2016</w:t>
                </w:r>
              </w:p>
            </w:tc>
            <w:tc>
              <w:tcPr>
                <w:tcW w:w="325" w:type="pct"/>
                <w:vAlign w:val="bottom"/>
              </w:tcPr>
              <w:p w:rsidR="00826EEC" w:rsidRPr="00826EEC" w:rsidRDefault="00826EEC" w:rsidP="00826EEC">
                <w:pPr>
                  <w:jc w:val="center"/>
                  <w:rPr>
                    <w:color w:val="000000"/>
                    <w:sz w:val="16"/>
                    <w:szCs w:val="16"/>
                  </w:rPr>
                </w:pPr>
                <w:r w:rsidRPr="00826EEC">
                  <w:rPr>
                    <w:color w:val="000000"/>
                    <w:sz w:val="16"/>
                    <w:szCs w:val="16"/>
                  </w:rPr>
                  <w:t>90</w:t>
                </w:r>
              </w:p>
            </w:tc>
            <w:tc>
              <w:tcPr>
                <w:tcW w:w="32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86"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9"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82"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3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42"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3"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64"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75" w:type="pct"/>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0" w:type="pct"/>
                <w:vAlign w:val="bottom"/>
              </w:tcPr>
              <w:p w:rsidR="00826EEC" w:rsidRPr="00826EEC" w:rsidRDefault="00826EEC" w:rsidP="00826EEC">
                <w:pPr>
                  <w:jc w:val="center"/>
                  <w:rPr>
                    <w:color w:val="000000"/>
                    <w:sz w:val="16"/>
                    <w:szCs w:val="16"/>
                  </w:rPr>
                </w:pPr>
                <w:r w:rsidRPr="00826EEC">
                  <w:rPr>
                    <w:color w:val="FF0000"/>
                    <w:sz w:val="16"/>
                    <w:szCs w:val="16"/>
                  </w:rPr>
                  <w:t>10</w:t>
                </w:r>
                <w:r w:rsidRPr="00826EEC">
                  <w:rPr>
                    <w:sz w:val="16"/>
                    <w:szCs w:val="16"/>
                  </w:rPr>
                  <w:t>*</w:t>
                </w:r>
              </w:p>
            </w:tc>
          </w:tr>
          <w:tr w:rsidR="00DA3070" w:rsidRPr="00517AA4" w:rsidTr="00DA3070">
            <w:tc>
              <w:tcPr>
                <w:tcW w:w="538" w:type="pct"/>
                <w:vMerge/>
                <w:shd w:val="clear" w:color="auto" w:fill="auto"/>
                <w:vAlign w:val="center"/>
              </w:tcPr>
              <w:p w:rsidR="00DA3070" w:rsidRPr="00826EEC" w:rsidRDefault="00DA3070" w:rsidP="00DA3070">
                <w:pPr>
                  <w:jc w:val="center"/>
                  <w:rPr>
                    <w:sz w:val="16"/>
                    <w:szCs w:val="16"/>
                  </w:rPr>
                </w:pPr>
              </w:p>
            </w:tc>
            <w:tc>
              <w:tcPr>
                <w:tcW w:w="357" w:type="pct"/>
                <w:vAlign w:val="center"/>
              </w:tcPr>
              <w:p w:rsidR="00DA3070" w:rsidRPr="00826EEC" w:rsidRDefault="00DA3070" w:rsidP="00DA3070">
                <w:pPr>
                  <w:jc w:val="center"/>
                  <w:rPr>
                    <w:sz w:val="16"/>
                    <w:szCs w:val="16"/>
                  </w:rPr>
                </w:pPr>
                <w:r>
                  <w:rPr>
                    <w:sz w:val="16"/>
                    <w:szCs w:val="16"/>
                  </w:rPr>
                  <w:t>2017</w:t>
                </w:r>
              </w:p>
            </w:tc>
            <w:tc>
              <w:tcPr>
                <w:tcW w:w="325" w:type="pct"/>
                <w:vAlign w:val="bottom"/>
              </w:tcPr>
              <w:p w:rsidR="00DA3070" w:rsidRPr="00037A24" w:rsidRDefault="00DA3070" w:rsidP="00DA3070">
                <w:pPr>
                  <w:jc w:val="center"/>
                  <w:rPr>
                    <w:sz w:val="16"/>
                    <w:szCs w:val="16"/>
                  </w:rPr>
                </w:pPr>
                <w:r>
                  <w:rPr>
                    <w:sz w:val="16"/>
                    <w:szCs w:val="16"/>
                  </w:rPr>
                  <w:t>---</w:t>
                </w:r>
              </w:p>
            </w:tc>
            <w:tc>
              <w:tcPr>
                <w:tcW w:w="323" w:type="pct"/>
              </w:tcPr>
              <w:p w:rsidR="00DA3070" w:rsidRPr="00037A24" w:rsidRDefault="00DA3070" w:rsidP="00DA3070">
                <w:pPr>
                  <w:jc w:val="center"/>
                  <w:rPr>
                    <w:sz w:val="16"/>
                    <w:szCs w:val="16"/>
                  </w:rPr>
                </w:pPr>
                <w:r w:rsidRPr="00E42CD3">
                  <w:rPr>
                    <w:sz w:val="16"/>
                    <w:szCs w:val="16"/>
                  </w:rPr>
                  <w:t>---</w:t>
                </w:r>
              </w:p>
            </w:tc>
            <w:tc>
              <w:tcPr>
                <w:tcW w:w="386" w:type="pct"/>
              </w:tcPr>
              <w:p w:rsidR="00DA3070" w:rsidRPr="00037A24" w:rsidRDefault="00DA3070" w:rsidP="00DA3070">
                <w:pPr>
                  <w:jc w:val="center"/>
                  <w:rPr>
                    <w:sz w:val="16"/>
                    <w:szCs w:val="16"/>
                  </w:rPr>
                </w:pPr>
                <w:r w:rsidRPr="00E42CD3">
                  <w:rPr>
                    <w:sz w:val="16"/>
                    <w:szCs w:val="16"/>
                  </w:rPr>
                  <w:t>---</w:t>
                </w:r>
              </w:p>
            </w:tc>
            <w:tc>
              <w:tcPr>
                <w:tcW w:w="319" w:type="pct"/>
              </w:tcPr>
              <w:p w:rsidR="00DA3070" w:rsidRPr="00037A24" w:rsidRDefault="00DA3070" w:rsidP="00DA3070">
                <w:pPr>
                  <w:jc w:val="center"/>
                  <w:rPr>
                    <w:sz w:val="16"/>
                    <w:szCs w:val="16"/>
                  </w:rPr>
                </w:pPr>
                <w:r w:rsidRPr="00E42CD3">
                  <w:rPr>
                    <w:sz w:val="16"/>
                    <w:szCs w:val="16"/>
                  </w:rPr>
                  <w:t>---</w:t>
                </w:r>
              </w:p>
            </w:tc>
            <w:tc>
              <w:tcPr>
                <w:tcW w:w="382" w:type="pct"/>
              </w:tcPr>
              <w:p w:rsidR="00DA3070" w:rsidRPr="00037A24" w:rsidRDefault="00DA3070" w:rsidP="00DA3070">
                <w:pPr>
                  <w:jc w:val="center"/>
                  <w:rPr>
                    <w:sz w:val="16"/>
                    <w:szCs w:val="16"/>
                  </w:rPr>
                </w:pPr>
                <w:r w:rsidRPr="00E42CD3">
                  <w:rPr>
                    <w:sz w:val="16"/>
                    <w:szCs w:val="16"/>
                  </w:rPr>
                  <w:t>---</w:t>
                </w:r>
              </w:p>
            </w:tc>
            <w:tc>
              <w:tcPr>
                <w:tcW w:w="323" w:type="pct"/>
              </w:tcPr>
              <w:p w:rsidR="00DA3070" w:rsidRPr="00037A24" w:rsidRDefault="00DA3070" w:rsidP="00DA3070">
                <w:pPr>
                  <w:jc w:val="center"/>
                  <w:rPr>
                    <w:sz w:val="16"/>
                    <w:szCs w:val="16"/>
                  </w:rPr>
                </w:pPr>
                <w:r w:rsidRPr="00E42CD3">
                  <w:rPr>
                    <w:sz w:val="16"/>
                    <w:szCs w:val="16"/>
                  </w:rPr>
                  <w:t>---</w:t>
                </w:r>
              </w:p>
            </w:tc>
            <w:tc>
              <w:tcPr>
                <w:tcW w:w="333" w:type="pct"/>
              </w:tcPr>
              <w:p w:rsidR="00DA3070" w:rsidRPr="00037A24" w:rsidRDefault="00DA3070" w:rsidP="00DA3070">
                <w:pPr>
                  <w:jc w:val="center"/>
                  <w:rPr>
                    <w:sz w:val="16"/>
                    <w:szCs w:val="16"/>
                  </w:rPr>
                </w:pPr>
                <w:r w:rsidRPr="00E42CD3">
                  <w:rPr>
                    <w:sz w:val="16"/>
                    <w:szCs w:val="16"/>
                  </w:rPr>
                  <w:t>---</w:t>
                </w:r>
              </w:p>
            </w:tc>
            <w:tc>
              <w:tcPr>
                <w:tcW w:w="342" w:type="pct"/>
              </w:tcPr>
              <w:p w:rsidR="00DA3070" w:rsidRPr="00037A24" w:rsidRDefault="00DA3070" w:rsidP="00DA3070">
                <w:pPr>
                  <w:jc w:val="center"/>
                  <w:rPr>
                    <w:sz w:val="16"/>
                    <w:szCs w:val="16"/>
                  </w:rPr>
                </w:pPr>
                <w:r w:rsidRPr="00E42CD3">
                  <w:rPr>
                    <w:sz w:val="16"/>
                    <w:szCs w:val="16"/>
                  </w:rPr>
                  <w:t>---</w:t>
                </w:r>
              </w:p>
            </w:tc>
            <w:tc>
              <w:tcPr>
                <w:tcW w:w="313" w:type="pct"/>
              </w:tcPr>
              <w:p w:rsidR="00DA3070" w:rsidRPr="00037A24" w:rsidRDefault="00DA3070" w:rsidP="00DA3070">
                <w:pPr>
                  <w:jc w:val="center"/>
                  <w:rPr>
                    <w:sz w:val="16"/>
                    <w:szCs w:val="16"/>
                  </w:rPr>
                </w:pPr>
                <w:r w:rsidRPr="00E42CD3">
                  <w:rPr>
                    <w:sz w:val="16"/>
                    <w:szCs w:val="16"/>
                  </w:rPr>
                  <w:t>---</w:t>
                </w:r>
              </w:p>
            </w:tc>
            <w:tc>
              <w:tcPr>
                <w:tcW w:w="364" w:type="pct"/>
              </w:tcPr>
              <w:p w:rsidR="00DA3070" w:rsidRPr="00037A24" w:rsidRDefault="00DA3070" w:rsidP="00DA3070">
                <w:pPr>
                  <w:jc w:val="center"/>
                  <w:rPr>
                    <w:sz w:val="16"/>
                    <w:szCs w:val="16"/>
                  </w:rPr>
                </w:pPr>
                <w:r w:rsidRPr="00E42CD3">
                  <w:rPr>
                    <w:sz w:val="16"/>
                    <w:szCs w:val="16"/>
                  </w:rPr>
                  <w:t>---</w:t>
                </w:r>
              </w:p>
            </w:tc>
            <w:tc>
              <w:tcPr>
                <w:tcW w:w="375" w:type="pct"/>
              </w:tcPr>
              <w:p w:rsidR="00DA3070" w:rsidRPr="00037A24" w:rsidRDefault="00DA3070" w:rsidP="00DA3070">
                <w:pPr>
                  <w:jc w:val="center"/>
                  <w:rPr>
                    <w:sz w:val="16"/>
                    <w:szCs w:val="16"/>
                  </w:rPr>
                </w:pPr>
                <w:r w:rsidRPr="00E42CD3">
                  <w:rPr>
                    <w:sz w:val="16"/>
                    <w:szCs w:val="16"/>
                  </w:rPr>
                  <w:t>---</w:t>
                </w:r>
              </w:p>
            </w:tc>
            <w:tc>
              <w:tcPr>
                <w:tcW w:w="320" w:type="pct"/>
              </w:tcPr>
              <w:p w:rsidR="00DA3070" w:rsidRPr="00037A24" w:rsidRDefault="00DA3070" w:rsidP="00DA3070">
                <w:pPr>
                  <w:jc w:val="center"/>
                  <w:rPr>
                    <w:sz w:val="16"/>
                    <w:szCs w:val="16"/>
                  </w:rPr>
                </w:pPr>
                <w:r w:rsidRPr="00E42CD3">
                  <w:rPr>
                    <w:sz w:val="16"/>
                    <w:szCs w:val="16"/>
                  </w:rPr>
                  <w:t>---</w:t>
                </w:r>
              </w:p>
            </w:tc>
          </w:tr>
          <w:tr w:rsidR="00826EEC" w:rsidRPr="00517AA4" w:rsidTr="00DA3070">
            <w:tc>
              <w:tcPr>
                <w:tcW w:w="538" w:type="pct"/>
                <w:vMerge w:val="restart"/>
                <w:shd w:val="clear" w:color="auto" w:fill="D9D9D9" w:themeFill="background1" w:themeFillShade="D9"/>
                <w:vAlign w:val="center"/>
              </w:tcPr>
              <w:p w:rsidR="00826EEC" w:rsidRPr="00826EEC" w:rsidRDefault="00826EEC" w:rsidP="00826EEC">
                <w:pPr>
                  <w:jc w:val="center"/>
                  <w:rPr>
                    <w:sz w:val="16"/>
                    <w:szCs w:val="16"/>
                  </w:rPr>
                </w:pPr>
                <w:r w:rsidRPr="00826EEC">
                  <w:rPr>
                    <w:sz w:val="16"/>
                    <w:szCs w:val="16"/>
                  </w:rPr>
                  <w:t>Tierra Amarilla</w:t>
                </w:r>
              </w:p>
            </w:tc>
            <w:tc>
              <w:tcPr>
                <w:tcW w:w="357" w:type="pct"/>
                <w:shd w:val="clear" w:color="auto" w:fill="D9D9D9" w:themeFill="background1" w:themeFillShade="D9"/>
                <w:vAlign w:val="center"/>
              </w:tcPr>
              <w:p w:rsidR="00826EEC" w:rsidRPr="00826EEC" w:rsidRDefault="00826EEC" w:rsidP="00826EEC">
                <w:pPr>
                  <w:jc w:val="center"/>
                  <w:rPr>
                    <w:sz w:val="16"/>
                    <w:szCs w:val="16"/>
                  </w:rPr>
                </w:pPr>
                <w:r w:rsidRPr="00826EEC">
                  <w:rPr>
                    <w:sz w:val="16"/>
                    <w:szCs w:val="16"/>
                  </w:rPr>
                  <w:t>2016</w:t>
                </w:r>
              </w:p>
            </w:tc>
            <w:tc>
              <w:tcPr>
                <w:tcW w:w="325"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86"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9"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82"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3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42"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13"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64"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75"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c>
              <w:tcPr>
                <w:tcW w:w="320" w:type="pct"/>
                <w:shd w:val="clear" w:color="auto" w:fill="D9D9D9" w:themeFill="background1" w:themeFillShade="D9"/>
                <w:vAlign w:val="bottom"/>
              </w:tcPr>
              <w:p w:rsidR="00826EEC" w:rsidRPr="00826EEC" w:rsidRDefault="00826EEC" w:rsidP="00826EEC">
                <w:pPr>
                  <w:jc w:val="center"/>
                  <w:rPr>
                    <w:color w:val="000000"/>
                    <w:sz w:val="16"/>
                    <w:szCs w:val="16"/>
                  </w:rPr>
                </w:pPr>
                <w:r w:rsidRPr="00826EEC">
                  <w:rPr>
                    <w:color w:val="000000"/>
                    <w:sz w:val="16"/>
                    <w:szCs w:val="16"/>
                  </w:rPr>
                  <w:t>100</w:t>
                </w:r>
              </w:p>
            </w:tc>
          </w:tr>
          <w:tr w:rsidR="00DA3070" w:rsidRPr="00517AA4" w:rsidTr="00DA3070">
            <w:tc>
              <w:tcPr>
                <w:tcW w:w="538" w:type="pct"/>
                <w:vMerge/>
                <w:shd w:val="clear" w:color="auto" w:fill="D9D9D9" w:themeFill="background1" w:themeFillShade="D9"/>
                <w:vAlign w:val="center"/>
              </w:tcPr>
              <w:p w:rsidR="00DA3070" w:rsidRPr="00826EEC" w:rsidRDefault="00DA3070" w:rsidP="00DA3070">
                <w:pPr>
                  <w:rPr>
                    <w:sz w:val="16"/>
                    <w:szCs w:val="16"/>
                  </w:rPr>
                </w:pPr>
              </w:p>
            </w:tc>
            <w:tc>
              <w:tcPr>
                <w:tcW w:w="357" w:type="pct"/>
                <w:shd w:val="clear" w:color="auto" w:fill="D9D9D9" w:themeFill="background1" w:themeFillShade="D9"/>
                <w:vAlign w:val="center"/>
              </w:tcPr>
              <w:p w:rsidR="00DA3070" w:rsidRPr="00826EEC" w:rsidRDefault="00DA3070" w:rsidP="00DA3070">
                <w:pPr>
                  <w:jc w:val="center"/>
                  <w:rPr>
                    <w:sz w:val="16"/>
                    <w:szCs w:val="16"/>
                  </w:rPr>
                </w:pPr>
                <w:r>
                  <w:rPr>
                    <w:sz w:val="16"/>
                    <w:szCs w:val="16"/>
                  </w:rPr>
                  <w:t>2017</w:t>
                </w:r>
              </w:p>
            </w:tc>
            <w:tc>
              <w:tcPr>
                <w:tcW w:w="325"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23"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86"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19"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82"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23"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97</w:t>
                </w:r>
              </w:p>
            </w:tc>
            <w:tc>
              <w:tcPr>
                <w:tcW w:w="333"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42"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13"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64"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75"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c>
              <w:tcPr>
                <w:tcW w:w="320" w:type="pct"/>
                <w:shd w:val="clear" w:color="auto" w:fill="D9D9D9" w:themeFill="background1" w:themeFillShade="D9"/>
                <w:vAlign w:val="center"/>
              </w:tcPr>
              <w:p w:rsidR="00DA3070" w:rsidRPr="00CA4CA9" w:rsidRDefault="00DA3070" w:rsidP="00DA3070">
                <w:pPr>
                  <w:jc w:val="center"/>
                  <w:rPr>
                    <w:rFonts w:ascii="Calibri" w:hAnsi="Calibri"/>
                    <w:color w:val="000000"/>
                    <w:sz w:val="16"/>
                    <w:szCs w:val="16"/>
                  </w:rPr>
                </w:pPr>
                <w:r w:rsidRPr="00CA4CA9">
                  <w:rPr>
                    <w:rFonts w:ascii="Calibri" w:hAnsi="Calibri"/>
                    <w:color w:val="000000"/>
                    <w:sz w:val="16"/>
                    <w:szCs w:val="16"/>
                  </w:rPr>
                  <w:t>100</w:t>
                </w:r>
              </w:p>
            </w:tc>
          </w:tr>
        </w:tbl>
        <w:p w:rsidR="00D9284A" w:rsidRPr="00680900" w:rsidRDefault="002100FA" w:rsidP="004058F4">
          <w:pPr>
            <w:ind w:left="284" w:right="-232"/>
            <w:rPr>
              <w:sz w:val="16"/>
              <w:szCs w:val="16"/>
            </w:rPr>
          </w:pPr>
          <w:r>
            <w:rPr>
              <w:sz w:val="16"/>
              <w:szCs w:val="16"/>
            </w:rPr>
            <w:t xml:space="preserve">* </w:t>
          </w:r>
          <w:r w:rsidR="00F92405">
            <w:rPr>
              <w:sz w:val="16"/>
              <w:szCs w:val="16"/>
            </w:rPr>
            <w:t>Menor al 70% de mediciones programados para el mes</w:t>
          </w:r>
          <w:r>
            <w:rPr>
              <w:sz w:val="16"/>
              <w:szCs w:val="16"/>
            </w:rPr>
            <w:t xml:space="preserve"> (ver</w:t>
          </w:r>
          <w:r w:rsidR="004058F4">
            <w:rPr>
              <w:sz w:val="16"/>
              <w:szCs w:val="16"/>
            </w:rPr>
            <w:t xml:space="preserve"> </w:t>
          </w:r>
          <w:r w:rsidR="004058F4">
            <w:rPr>
              <w:sz w:val="16"/>
              <w:szCs w:val="16"/>
            </w:rPr>
            <w:fldChar w:fldCharType="begin"/>
          </w:r>
          <w:r w:rsidR="004058F4">
            <w:rPr>
              <w:sz w:val="16"/>
              <w:szCs w:val="16"/>
            </w:rPr>
            <w:instrText xml:space="preserve"> REF _Ref500166587 \h  \* MERGEFORMAT </w:instrText>
          </w:r>
          <w:r w:rsidR="004058F4">
            <w:rPr>
              <w:sz w:val="16"/>
              <w:szCs w:val="16"/>
            </w:rPr>
          </w:r>
          <w:r w:rsidR="004058F4">
            <w:rPr>
              <w:sz w:val="16"/>
              <w:szCs w:val="16"/>
            </w:rPr>
            <w:fldChar w:fldCharType="separate"/>
          </w:r>
          <w:r w:rsidR="00117550" w:rsidRPr="00117550">
            <w:rPr>
              <w:sz w:val="16"/>
              <w:szCs w:val="16"/>
            </w:rPr>
            <w:t>Tabla 8</w:t>
          </w:r>
          <w:r w:rsidR="004058F4">
            <w:rPr>
              <w:sz w:val="16"/>
              <w:szCs w:val="16"/>
            </w:rPr>
            <w:fldChar w:fldCharType="end"/>
          </w:r>
          <w:r w:rsidR="004058F4">
            <w:rPr>
              <w:sz w:val="16"/>
              <w:szCs w:val="16"/>
            </w:rPr>
            <w:t>).</w:t>
          </w:r>
        </w:p>
        <w:p w:rsidR="00E030DA" w:rsidRPr="00363911" w:rsidRDefault="00E030DA" w:rsidP="00E030DA">
          <w:pPr>
            <w:pStyle w:val="Ttulo1"/>
          </w:pPr>
          <w:bookmarkStart w:id="44" w:name="_Toc436226389"/>
          <w:bookmarkStart w:id="45" w:name="_Toc532563873"/>
          <w:r w:rsidRPr="00363911">
            <w:t>RESULTADOS DEL ANÁLISIS DE SUPERACIÓN DE NORMA</w:t>
          </w:r>
          <w:bookmarkEnd w:id="44"/>
          <w:bookmarkEnd w:id="45"/>
        </w:p>
        <w:p w:rsidR="00E030DA" w:rsidRPr="00363911" w:rsidRDefault="00E030DA" w:rsidP="00311F3B">
          <w:pPr>
            <w:pStyle w:val="Ttulo2"/>
          </w:pPr>
          <w:bookmarkStart w:id="46" w:name="_Toc436226390"/>
          <w:bookmarkStart w:id="47" w:name="_Toc532563874"/>
          <w:r>
            <w:t>Evaluación</w:t>
          </w:r>
          <w:r w:rsidRPr="00363911">
            <w:t xml:space="preserve"> de la norma para MP10</w:t>
          </w:r>
          <w:bookmarkEnd w:id="46"/>
          <w:bookmarkEnd w:id="47"/>
        </w:p>
        <w:p w:rsidR="00E030DA" w:rsidRPr="00363911" w:rsidRDefault="00E030DA" w:rsidP="00E030DA">
          <w:pPr>
            <w:pStyle w:val="Ttulo3"/>
          </w:pPr>
          <w:bookmarkStart w:id="48" w:name="_Toc436226391"/>
          <w:bookmarkStart w:id="49" w:name="_Toc532563875"/>
          <w:r w:rsidRPr="00363911">
            <w:t>Evaluación de la norma 24 horas para MP10</w:t>
          </w:r>
          <w:bookmarkEnd w:id="48"/>
          <w:bookmarkEnd w:id="49"/>
        </w:p>
        <w:p w:rsidR="00E030DA" w:rsidRDefault="00E030DA" w:rsidP="00A86B42">
          <w:pPr>
            <w:jc w:val="both"/>
          </w:pPr>
          <w:r w:rsidRPr="00925CB6">
            <w:t>El periodo de evaluación de superación de la norma para MP10, corresponde al comprendido entre el día 1° de enero de 201</w:t>
          </w:r>
          <w:r w:rsidR="00891B2A">
            <w:t>5</w:t>
          </w:r>
          <w:r w:rsidRPr="00925CB6">
            <w:t xml:space="preserve"> y el día 31 de diciembre de 201</w:t>
          </w:r>
          <w:r w:rsidR="00891B2A">
            <w:t>7</w:t>
          </w:r>
          <w:r w:rsidRPr="00925CB6">
            <w:t xml:space="preserve">. En la </w:t>
          </w:r>
          <w:r>
            <w:fldChar w:fldCharType="begin"/>
          </w:r>
          <w:r>
            <w:instrText xml:space="preserve"> REF _Ref403117533 \h  \* MERGEFORMAT </w:instrText>
          </w:r>
          <w:r>
            <w:fldChar w:fldCharType="separate"/>
          </w:r>
          <w:r w:rsidR="00117550" w:rsidRPr="00363911">
            <w:t xml:space="preserve">Tabla </w:t>
          </w:r>
          <w:r w:rsidR="00117550">
            <w:t>11</w:t>
          </w:r>
          <w:r>
            <w:fldChar w:fldCharType="end"/>
          </w:r>
          <w:r w:rsidRPr="00925CB6">
            <w:t xml:space="preserve"> se presenta un resumen de los valores calculados del percentil 98 de la concentración 24 horas de la norma de MP10, para los años </w:t>
          </w:r>
          <w:r w:rsidR="00891B2A" w:rsidRPr="00C47AF6">
            <w:t>201</w:t>
          </w:r>
          <w:r w:rsidR="00891B2A">
            <w:t>5, 2016 y 2017</w:t>
          </w:r>
          <w:r w:rsidR="001A5639" w:rsidRPr="001A5639">
            <w:t>,</w:t>
          </w:r>
          <w:r w:rsidRPr="00925CB6">
            <w:t xml:space="preserve"> de las estaciones de monitoreo de la Red Fundición Hernán Videla Lira.</w:t>
          </w:r>
        </w:p>
        <w:p w:rsidR="00E030DA" w:rsidRPr="00925CB6" w:rsidRDefault="00E030DA" w:rsidP="00A86B42">
          <w:pPr>
            <w:jc w:val="both"/>
          </w:pPr>
          <w:r w:rsidRPr="00925CB6">
            <w:t xml:space="preserve">Cabe señalar que, de acuerdo a los límites establecido en el D.S. </w:t>
          </w:r>
          <w:r w:rsidR="000C3A17" w:rsidRPr="00925CB6">
            <w:t>N° 59/1998, modificado por D.S.</w:t>
          </w:r>
          <w:r w:rsidR="00986F74" w:rsidRPr="00925CB6">
            <w:t xml:space="preserve"> </w:t>
          </w:r>
          <w:r w:rsidR="006B661D" w:rsidRPr="00925CB6">
            <w:t>N°</w:t>
          </w:r>
          <w:r w:rsidR="002C117F">
            <w:t> </w:t>
          </w:r>
          <w:r w:rsidRPr="00925CB6">
            <w:t xml:space="preserve">45/2001, del Ministerio Secretaria General de la Presidencia de la </w:t>
          </w:r>
          <w:r w:rsidR="00E2236B" w:rsidRPr="00925CB6">
            <w:t>Rep</w:t>
          </w:r>
          <w:r w:rsidR="00E2236B">
            <w:t>ú</w:t>
          </w:r>
          <w:r w:rsidR="00E2236B" w:rsidRPr="00925CB6">
            <w:t>blica</w:t>
          </w:r>
          <w:r w:rsidRPr="00925CB6">
            <w:t>, la norma de calidad del aire para material particula</w:t>
          </w:r>
          <w:r w:rsidR="007663F3">
            <w:t>do respirable (MP10)</w:t>
          </w:r>
          <w:r w:rsidRPr="00925CB6">
            <w:t xml:space="preserve"> se considerará sobrepasada cuando el </w:t>
          </w:r>
          <w:r w:rsidR="00986F74" w:rsidRPr="00925CB6">
            <w:t xml:space="preserve">percentil </w:t>
          </w:r>
          <w:r w:rsidRPr="00925CB6">
            <w:t>98 de las concentraciones de 24 horas registradas durante un período anual en cualquier estación monitora clasificada como EMRPMP10 sea mayor o igual a 150 µg/m</w:t>
          </w:r>
          <w:r w:rsidRPr="008063BE">
            <w:rPr>
              <w:vertAlign w:val="superscript"/>
            </w:rPr>
            <w:t>3</w:t>
          </w:r>
          <w:r w:rsidRPr="00925CB6">
            <w:t>N.</w:t>
          </w:r>
          <w:bookmarkStart w:id="50" w:name="_Ref395800872"/>
          <w:bookmarkStart w:id="51" w:name="_Ref395800836"/>
        </w:p>
        <w:p w:rsidR="00E030DA" w:rsidRPr="00363911" w:rsidRDefault="00E030DA" w:rsidP="00E030DA">
          <w:pPr>
            <w:pStyle w:val="Descripcin"/>
            <w:spacing w:after="120"/>
          </w:pPr>
          <w:bookmarkStart w:id="52" w:name="_Ref403117533"/>
          <w:r w:rsidRPr="00363911">
            <w:t xml:space="preserve">Tabla </w:t>
          </w:r>
          <w:r w:rsidR="00A47242">
            <w:fldChar w:fldCharType="begin"/>
          </w:r>
          <w:r w:rsidR="00A47242">
            <w:instrText xml:space="preserve"> SEQ Tabla \* ARABIC </w:instrText>
          </w:r>
          <w:r w:rsidR="00A47242">
            <w:fldChar w:fldCharType="separate"/>
          </w:r>
          <w:r w:rsidR="00117550">
            <w:rPr>
              <w:noProof/>
            </w:rPr>
            <w:t>11</w:t>
          </w:r>
          <w:r w:rsidR="00A47242">
            <w:rPr>
              <w:noProof/>
            </w:rPr>
            <w:fldChar w:fldCharType="end"/>
          </w:r>
          <w:bookmarkEnd w:id="50"/>
          <w:bookmarkEnd w:id="52"/>
          <w:r>
            <w:t xml:space="preserve"> </w:t>
          </w:r>
          <w:r w:rsidR="007A7EDC">
            <w:t xml:space="preserve">Evaluación de la norma </w:t>
          </w:r>
          <w:r w:rsidRPr="00363911">
            <w:t xml:space="preserve">24 horas </w:t>
          </w:r>
          <w:bookmarkEnd w:id="51"/>
          <w:r w:rsidR="00B91288">
            <w:t>para</w:t>
          </w:r>
          <w:r w:rsidR="007A7EDC">
            <w:t xml:space="preserve"> </w:t>
          </w:r>
          <w:r>
            <w:t>MP10</w:t>
          </w:r>
          <w:r w:rsidR="00234A4F">
            <w:t xml:space="preserve"> </w:t>
          </w:r>
          <w:r w:rsidR="00B91288">
            <w:t>durante</w:t>
          </w:r>
          <w:r w:rsidR="00891B2A">
            <w:t xml:space="preserve"> el período 2015</w:t>
          </w:r>
          <w:r w:rsidR="007A7EDC">
            <w:t xml:space="preserve"> - 201</w:t>
          </w:r>
          <w:r w:rsidR="00891B2A">
            <w:t>7</w:t>
          </w:r>
        </w:p>
        <w:tbl>
          <w:tblPr>
            <w:tblStyle w:val="Tablaconcuadrcula"/>
            <w:tblW w:w="5000" w:type="pct"/>
            <w:jc w:val="center"/>
            <w:tblLook w:val="04A0" w:firstRow="1" w:lastRow="0" w:firstColumn="1" w:lastColumn="0" w:noHBand="0" w:noVBand="1"/>
          </w:tblPr>
          <w:tblGrid>
            <w:gridCol w:w="1285"/>
            <w:gridCol w:w="975"/>
            <w:gridCol w:w="1540"/>
            <w:gridCol w:w="975"/>
            <w:gridCol w:w="1540"/>
            <w:gridCol w:w="975"/>
            <w:gridCol w:w="1540"/>
          </w:tblGrid>
          <w:tr w:rsidR="000F0D93" w:rsidRPr="00F968A0" w:rsidTr="00D11267">
            <w:trPr>
              <w:jc w:val="center"/>
            </w:trPr>
            <w:tc>
              <w:tcPr>
                <w:tcW w:w="728" w:type="pct"/>
                <w:shd w:val="clear" w:color="auto" w:fill="D9D9D9" w:themeFill="background1" w:themeFillShade="D9"/>
                <w:vAlign w:val="center"/>
              </w:tcPr>
              <w:p w:rsidR="000F0D93" w:rsidRPr="00F968A0" w:rsidRDefault="000F0D93" w:rsidP="00986F74">
                <w:pPr>
                  <w:jc w:val="center"/>
                  <w:rPr>
                    <w:b/>
                    <w:sz w:val="16"/>
                    <w:szCs w:val="18"/>
                  </w:rPr>
                </w:pPr>
                <w:r w:rsidRPr="00F968A0">
                  <w:rPr>
                    <w:b/>
                    <w:sz w:val="16"/>
                    <w:szCs w:val="18"/>
                  </w:rPr>
                  <w:t>Estación</w:t>
                </w:r>
              </w:p>
            </w:tc>
            <w:tc>
              <w:tcPr>
                <w:tcW w:w="552" w:type="pct"/>
                <w:shd w:val="clear" w:color="auto" w:fill="D9D9D9" w:themeFill="background1" w:themeFillShade="D9"/>
                <w:vAlign w:val="center"/>
              </w:tcPr>
              <w:p w:rsidR="000F0D93" w:rsidRPr="00F968A0" w:rsidRDefault="000F0D93" w:rsidP="00986F74">
                <w:pPr>
                  <w:jc w:val="center"/>
                  <w:rPr>
                    <w:b/>
                    <w:sz w:val="16"/>
                    <w:szCs w:val="18"/>
                  </w:rPr>
                </w:pPr>
                <w:r w:rsidRPr="00F968A0">
                  <w:rPr>
                    <w:b/>
                    <w:sz w:val="16"/>
                    <w:szCs w:val="18"/>
                  </w:rPr>
                  <w:t>Percentil 98</w:t>
                </w:r>
              </w:p>
              <w:p w:rsidR="000F0D93" w:rsidRPr="00F968A0" w:rsidRDefault="000F0D93" w:rsidP="00986F74">
                <w:pPr>
                  <w:jc w:val="center"/>
                  <w:rPr>
                    <w:b/>
                    <w:sz w:val="16"/>
                    <w:szCs w:val="18"/>
                  </w:rPr>
                </w:pPr>
                <w:r w:rsidRPr="00F968A0">
                  <w:rPr>
                    <w:b/>
                    <w:sz w:val="16"/>
                    <w:szCs w:val="18"/>
                  </w:rPr>
                  <w:t>Año 201</w:t>
                </w:r>
                <w:r w:rsidR="00290678">
                  <w:rPr>
                    <w:b/>
                    <w:sz w:val="16"/>
                    <w:szCs w:val="18"/>
                  </w:rPr>
                  <w:t>5</w:t>
                </w:r>
              </w:p>
              <w:p w:rsidR="000F0D93" w:rsidRPr="00F968A0" w:rsidRDefault="000F0D93" w:rsidP="00986F74">
                <w:pPr>
                  <w:jc w:val="center"/>
                  <w:rPr>
                    <w:b/>
                    <w:sz w:val="16"/>
                    <w:szCs w:val="18"/>
                  </w:rPr>
                </w:pPr>
                <w:r w:rsidRPr="00F968A0">
                  <w:rPr>
                    <w:b/>
                    <w:sz w:val="16"/>
                    <w:szCs w:val="18"/>
                  </w:rPr>
                  <w:t>(μg/m</w:t>
                </w:r>
                <w:r w:rsidRPr="00F968A0">
                  <w:rPr>
                    <w:b/>
                    <w:sz w:val="16"/>
                    <w:szCs w:val="18"/>
                    <w:vertAlign w:val="superscript"/>
                  </w:rPr>
                  <w:t>3</w:t>
                </w:r>
                <w:r w:rsidRPr="00F968A0">
                  <w:rPr>
                    <w:b/>
                    <w:sz w:val="16"/>
                    <w:szCs w:val="18"/>
                  </w:rPr>
                  <w:t>N)</w:t>
                </w:r>
              </w:p>
            </w:tc>
            <w:tc>
              <w:tcPr>
                <w:tcW w:w="872" w:type="pct"/>
                <w:shd w:val="clear" w:color="auto" w:fill="D9D9D9" w:themeFill="background1" w:themeFillShade="D9"/>
                <w:vAlign w:val="center"/>
              </w:tcPr>
              <w:p w:rsidR="000F0D93" w:rsidRPr="00F968A0" w:rsidRDefault="000F0D93" w:rsidP="00986F74">
                <w:pPr>
                  <w:jc w:val="center"/>
                  <w:rPr>
                    <w:b/>
                    <w:sz w:val="16"/>
                    <w:szCs w:val="18"/>
                  </w:rPr>
                </w:pPr>
                <w:r w:rsidRPr="00F968A0">
                  <w:rPr>
                    <w:b/>
                    <w:sz w:val="16"/>
                    <w:szCs w:val="18"/>
                  </w:rPr>
                  <w:t>% de la Norma 24 horas</w:t>
                </w:r>
                <w:r w:rsidR="00290678">
                  <w:rPr>
                    <w:b/>
                    <w:sz w:val="16"/>
                    <w:szCs w:val="18"/>
                  </w:rPr>
                  <w:t xml:space="preserve"> 2015</w:t>
                </w:r>
              </w:p>
              <w:p w:rsidR="000F0D93" w:rsidRPr="00F968A0" w:rsidRDefault="00517AA4" w:rsidP="00986F74">
                <w:pPr>
                  <w:jc w:val="center"/>
                  <w:rPr>
                    <w:b/>
                    <w:sz w:val="16"/>
                    <w:szCs w:val="18"/>
                  </w:rPr>
                </w:pPr>
                <w:r w:rsidRPr="00F968A0">
                  <w:rPr>
                    <w:b/>
                    <w:sz w:val="16"/>
                    <w:szCs w:val="18"/>
                  </w:rPr>
                  <w:t>(</w:t>
                </w:r>
                <w:r w:rsidR="000F0D93" w:rsidRPr="00F968A0">
                  <w:rPr>
                    <w:b/>
                    <w:sz w:val="16"/>
                    <w:szCs w:val="18"/>
                  </w:rPr>
                  <w:t>150</w:t>
                </w:r>
                <w:r w:rsidR="00986F74" w:rsidRPr="00F968A0">
                  <w:rPr>
                    <w:b/>
                    <w:sz w:val="16"/>
                    <w:szCs w:val="18"/>
                  </w:rPr>
                  <w:t xml:space="preserve"> </w:t>
                </w:r>
                <w:r w:rsidR="000F0D93" w:rsidRPr="00F968A0">
                  <w:rPr>
                    <w:b/>
                    <w:sz w:val="16"/>
                    <w:szCs w:val="18"/>
                  </w:rPr>
                  <w:t>μg/m</w:t>
                </w:r>
                <w:r w:rsidR="000F0D93" w:rsidRPr="00F968A0">
                  <w:rPr>
                    <w:b/>
                    <w:sz w:val="16"/>
                    <w:szCs w:val="18"/>
                    <w:vertAlign w:val="superscript"/>
                  </w:rPr>
                  <w:t>3</w:t>
                </w:r>
                <w:r w:rsidR="000F0D93" w:rsidRPr="00F968A0">
                  <w:rPr>
                    <w:b/>
                    <w:sz w:val="16"/>
                    <w:szCs w:val="18"/>
                  </w:rPr>
                  <w:t>N)</w:t>
                </w:r>
              </w:p>
            </w:tc>
            <w:tc>
              <w:tcPr>
                <w:tcW w:w="552" w:type="pct"/>
                <w:shd w:val="clear" w:color="auto" w:fill="D9D9D9" w:themeFill="background1" w:themeFillShade="D9"/>
                <w:vAlign w:val="center"/>
              </w:tcPr>
              <w:p w:rsidR="000F0D93" w:rsidRPr="00F968A0" w:rsidRDefault="000F0D93" w:rsidP="00986F74">
                <w:pPr>
                  <w:jc w:val="center"/>
                  <w:rPr>
                    <w:b/>
                    <w:sz w:val="16"/>
                    <w:szCs w:val="18"/>
                  </w:rPr>
                </w:pPr>
                <w:r w:rsidRPr="00F968A0">
                  <w:rPr>
                    <w:b/>
                    <w:sz w:val="16"/>
                    <w:szCs w:val="18"/>
                  </w:rPr>
                  <w:t>Percentil 98</w:t>
                </w:r>
              </w:p>
              <w:p w:rsidR="000F0D93" w:rsidRPr="00F968A0" w:rsidRDefault="00290678" w:rsidP="00986F74">
                <w:pPr>
                  <w:jc w:val="center"/>
                  <w:rPr>
                    <w:b/>
                    <w:sz w:val="16"/>
                    <w:szCs w:val="18"/>
                  </w:rPr>
                </w:pPr>
                <w:r>
                  <w:rPr>
                    <w:b/>
                    <w:sz w:val="16"/>
                    <w:szCs w:val="18"/>
                  </w:rPr>
                  <w:t>Año 2016</w:t>
                </w:r>
              </w:p>
              <w:p w:rsidR="000F0D93" w:rsidRPr="00F968A0" w:rsidRDefault="000F0D93" w:rsidP="00986F74">
                <w:pPr>
                  <w:jc w:val="center"/>
                  <w:rPr>
                    <w:b/>
                    <w:sz w:val="16"/>
                    <w:szCs w:val="18"/>
                  </w:rPr>
                </w:pPr>
                <w:r w:rsidRPr="00F968A0">
                  <w:rPr>
                    <w:b/>
                    <w:sz w:val="16"/>
                    <w:szCs w:val="18"/>
                  </w:rPr>
                  <w:t>(μg/m</w:t>
                </w:r>
                <w:r w:rsidRPr="00F968A0">
                  <w:rPr>
                    <w:b/>
                    <w:sz w:val="16"/>
                    <w:szCs w:val="18"/>
                    <w:vertAlign w:val="superscript"/>
                  </w:rPr>
                  <w:t>3</w:t>
                </w:r>
                <w:r w:rsidRPr="00F968A0">
                  <w:rPr>
                    <w:b/>
                    <w:sz w:val="16"/>
                    <w:szCs w:val="18"/>
                  </w:rPr>
                  <w:t>N)</w:t>
                </w:r>
              </w:p>
            </w:tc>
            <w:tc>
              <w:tcPr>
                <w:tcW w:w="872" w:type="pct"/>
                <w:shd w:val="clear" w:color="auto" w:fill="D9D9D9" w:themeFill="background1" w:themeFillShade="D9"/>
                <w:vAlign w:val="center"/>
              </w:tcPr>
              <w:p w:rsidR="000F0D93" w:rsidRPr="00F968A0" w:rsidRDefault="000F0D93" w:rsidP="00986F74">
                <w:pPr>
                  <w:jc w:val="center"/>
                  <w:rPr>
                    <w:b/>
                    <w:sz w:val="16"/>
                    <w:szCs w:val="18"/>
                  </w:rPr>
                </w:pPr>
                <w:r w:rsidRPr="00F968A0">
                  <w:rPr>
                    <w:b/>
                    <w:sz w:val="16"/>
                    <w:szCs w:val="18"/>
                  </w:rPr>
                  <w:t>% de la Norma 24 horas</w:t>
                </w:r>
                <w:r w:rsidR="00986F74" w:rsidRPr="00F968A0">
                  <w:rPr>
                    <w:b/>
                    <w:sz w:val="16"/>
                    <w:szCs w:val="18"/>
                  </w:rPr>
                  <w:t xml:space="preserve"> 201</w:t>
                </w:r>
                <w:r w:rsidR="00290678">
                  <w:rPr>
                    <w:b/>
                    <w:sz w:val="16"/>
                    <w:szCs w:val="18"/>
                  </w:rPr>
                  <w:t>6</w:t>
                </w:r>
              </w:p>
              <w:p w:rsidR="000F0D93" w:rsidRPr="00F968A0" w:rsidRDefault="00517AA4" w:rsidP="00517AA4">
                <w:pPr>
                  <w:jc w:val="center"/>
                  <w:rPr>
                    <w:b/>
                    <w:sz w:val="16"/>
                    <w:szCs w:val="18"/>
                  </w:rPr>
                </w:pPr>
                <w:r w:rsidRPr="00F968A0">
                  <w:rPr>
                    <w:b/>
                    <w:sz w:val="16"/>
                    <w:szCs w:val="18"/>
                  </w:rPr>
                  <w:t>(</w:t>
                </w:r>
                <w:r w:rsidR="000F0D93" w:rsidRPr="00F968A0">
                  <w:rPr>
                    <w:b/>
                    <w:sz w:val="16"/>
                    <w:szCs w:val="18"/>
                  </w:rPr>
                  <w:t>150</w:t>
                </w:r>
                <w:r w:rsidR="00986F74" w:rsidRPr="00F968A0">
                  <w:rPr>
                    <w:b/>
                    <w:sz w:val="16"/>
                    <w:szCs w:val="18"/>
                  </w:rPr>
                  <w:t xml:space="preserve"> </w:t>
                </w:r>
                <w:r w:rsidR="000F0D93" w:rsidRPr="00F968A0">
                  <w:rPr>
                    <w:b/>
                    <w:sz w:val="16"/>
                    <w:szCs w:val="18"/>
                  </w:rPr>
                  <w:t>μg/m</w:t>
                </w:r>
                <w:r w:rsidR="000F0D93" w:rsidRPr="00F968A0">
                  <w:rPr>
                    <w:b/>
                    <w:sz w:val="16"/>
                    <w:szCs w:val="18"/>
                    <w:vertAlign w:val="superscript"/>
                  </w:rPr>
                  <w:t>3</w:t>
                </w:r>
                <w:r w:rsidR="000F0D93" w:rsidRPr="00F968A0">
                  <w:rPr>
                    <w:b/>
                    <w:sz w:val="16"/>
                    <w:szCs w:val="18"/>
                  </w:rPr>
                  <w:t>N)</w:t>
                </w:r>
              </w:p>
            </w:tc>
            <w:tc>
              <w:tcPr>
                <w:tcW w:w="552" w:type="pct"/>
                <w:shd w:val="clear" w:color="auto" w:fill="D9D9D9" w:themeFill="background1" w:themeFillShade="D9"/>
                <w:vAlign w:val="center"/>
              </w:tcPr>
              <w:p w:rsidR="000F0D93" w:rsidRPr="00F968A0" w:rsidRDefault="000F0D93" w:rsidP="00986F74">
                <w:pPr>
                  <w:jc w:val="center"/>
                  <w:rPr>
                    <w:b/>
                    <w:sz w:val="16"/>
                    <w:szCs w:val="18"/>
                  </w:rPr>
                </w:pPr>
                <w:r w:rsidRPr="00F968A0">
                  <w:rPr>
                    <w:b/>
                    <w:sz w:val="16"/>
                    <w:szCs w:val="18"/>
                  </w:rPr>
                  <w:t>Percentil 98</w:t>
                </w:r>
              </w:p>
              <w:p w:rsidR="000F0D93" w:rsidRPr="00F968A0" w:rsidRDefault="000F0D93" w:rsidP="00986F74">
                <w:pPr>
                  <w:jc w:val="center"/>
                  <w:rPr>
                    <w:b/>
                    <w:sz w:val="16"/>
                    <w:szCs w:val="18"/>
                  </w:rPr>
                </w:pPr>
                <w:r w:rsidRPr="00F968A0">
                  <w:rPr>
                    <w:b/>
                    <w:sz w:val="16"/>
                    <w:szCs w:val="18"/>
                  </w:rPr>
                  <w:t>Año 201</w:t>
                </w:r>
                <w:r w:rsidR="00290678">
                  <w:rPr>
                    <w:b/>
                    <w:sz w:val="16"/>
                    <w:szCs w:val="18"/>
                  </w:rPr>
                  <w:t>7</w:t>
                </w:r>
              </w:p>
              <w:p w:rsidR="000F0D93" w:rsidRPr="00F968A0" w:rsidRDefault="000F0D93" w:rsidP="00986F74">
                <w:pPr>
                  <w:jc w:val="center"/>
                  <w:rPr>
                    <w:b/>
                    <w:sz w:val="16"/>
                    <w:szCs w:val="18"/>
                  </w:rPr>
                </w:pPr>
                <w:r w:rsidRPr="00F968A0">
                  <w:rPr>
                    <w:b/>
                    <w:sz w:val="16"/>
                    <w:szCs w:val="18"/>
                  </w:rPr>
                  <w:t>(μg/m</w:t>
                </w:r>
                <w:r w:rsidRPr="00F968A0">
                  <w:rPr>
                    <w:b/>
                    <w:sz w:val="16"/>
                    <w:szCs w:val="18"/>
                    <w:vertAlign w:val="superscript"/>
                  </w:rPr>
                  <w:t>3</w:t>
                </w:r>
                <w:r w:rsidRPr="00F968A0">
                  <w:rPr>
                    <w:b/>
                    <w:sz w:val="16"/>
                    <w:szCs w:val="18"/>
                  </w:rPr>
                  <w:t>N)</w:t>
                </w:r>
              </w:p>
            </w:tc>
            <w:tc>
              <w:tcPr>
                <w:tcW w:w="872" w:type="pct"/>
                <w:shd w:val="clear" w:color="auto" w:fill="D9D9D9" w:themeFill="background1" w:themeFillShade="D9"/>
                <w:vAlign w:val="center"/>
              </w:tcPr>
              <w:p w:rsidR="000F0D93" w:rsidRPr="00F968A0" w:rsidRDefault="000F0D93" w:rsidP="00986F74">
                <w:pPr>
                  <w:jc w:val="center"/>
                  <w:rPr>
                    <w:b/>
                    <w:sz w:val="16"/>
                    <w:szCs w:val="18"/>
                  </w:rPr>
                </w:pPr>
                <w:r w:rsidRPr="00F968A0">
                  <w:rPr>
                    <w:b/>
                    <w:sz w:val="16"/>
                    <w:szCs w:val="18"/>
                  </w:rPr>
                  <w:t>% de la Norma 24 horas</w:t>
                </w:r>
                <w:r w:rsidR="00986F74" w:rsidRPr="00F968A0">
                  <w:rPr>
                    <w:b/>
                    <w:sz w:val="16"/>
                    <w:szCs w:val="18"/>
                  </w:rPr>
                  <w:t xml:space="preserve"> 201</w:t>
                </w:r>
                <w:r w:rsidR="00290678">
                  <w:rPr>
                    <w:b/>
                    <w:sz w:val="16"/>
                    <w:szCs w:val="18"/>
                  </w:rPr>
                  <w:t>7</w:t>
                </w:r>
              </w:p>
              <w:p w:rsidR="000F0D93" w:rsidRPr="00F968A0" w:rsidRDefault="00517AA4" w:rsidP="00986F74">
                <w:pPr>
                  <w:jc w:val="center"/>
                  <w:rPr>
                    <w:b/>
                    <w:sz w:val="16"/>
                    <w:szCs w:val="18"/>
                  </w:rPr>
                </w:pPr>
                <w:r w:rsidRPr="00F968A0">
                  <w:rPr>
                    <w:b/>
                    <w:sz w:val="16"/>
                    <w:szCs w:val="18"/>
                  </w:rPr>
                  <w:t>(</w:t>
                </w:r>
                <w:r w:rsidR="000F0D93" w:rsidRPr="00F968A0">
                  <w:rPr>
                    <w:b/>
                    <w:sz w:val="16"/>
                    <w:szCs w:val="18"/>
                  </w:rPr>
                  <w:t>150</w:t>
                </w:r>
                <w:r w:rsidR="00986F74" w:rsidRPr="00F968A0">
                  <w:rPr>
                    <w:b/>
                    <w:sz w:val="16"/>
                    <w:szCs w:val="18"/>
                  </w:rPr>
                  <w:t xml:space="preserve"> </w:t>
                </w:r>
                <w:r w:rsidR="000F0D93" w:rsidRPr="00F968A0">
                  <w:rPr>
                    <w:b/>
                    <w:sz w:val="16"/>
                    <w:szCs w:val="18"/>
                  </w:rPr>
                  <w:t>μg/m</w:t>
                </w:r>
                <w:r w:rsidR="000F0D93" w:rsidRPr="00F968A0">
                  <w:rPr>
                    <w:b/>
                    <w:sz w:val="16"/>
                    <w:szCs w:val="18"/>
                    <w:vertAlign w:val="superscript"/>
                  </w:rPr>
                  <w:t>3</w:t>
                </w:r>
                <w:r w:rsidR="000F0D93" w:rsidRPr="00F968A0">
                  <w:rPr>
                    <w:b/>
                    <w:sz w:val="16"/>
                    <w:szCs w:val="18"/>
                  </w:rPr>
                  <w:t>N)</w:t>
                </w:r>
              </w:p>
            </w:tc>
          </w:tr>
          <w:tr w:rsidR="00290678" w:rsidRPr="00F968A0" w:rsidTr="00290678">
            <w:trPr>
              <w:trHeight w:val="255"/>
              <w:jc w:val="center"/>
            </w:trPr>
            <w:tc>
              <w:tcPr>
                <w:tcW w:w="728" w:type="pct"/>
                <w:vAlign w:val="center"/>
              </w:tcPr>
              <w:p w:rsidR="00290678" w:rsidRPr="00290678" w:rsidRDefault="00290678" w:rsidP="00290678">
                <w:pPr>
                  <w:jc w:val="center"/>
                  <w:rPr>
                    <w:sz w:val="16"/>
                    <w:szCs w:val="18"/>
                  </w:rPr>
                </w:pPr>
                <w:r w:rsidRPr="00290678">
                  <w:rPr>
                    <w:color w:val="000000"/>
                    <w:sz w:val="16"/>
                    <w:szCs w:val="18"/>
                  </w:rPr>
                  <w:t>Copiapó</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250</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167</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97</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65</w:t>
                </w:r>
              </w:p>
            </w:tc>
            <w:tc>
              <w:tcPr>
                <w:tcW w:w="552" w:type="pct"/>
                <w:shd w:val="clear" w:color="auto" w:fill="auto"/>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111</w:t>
                </w:r>
              </w:p>
            </w:tc>
            <w:tc>
              <w:tcPr>
                <w:tcW w:w="872" w:type="pct"/>
                <w:shd w:val="clear" w:color="auto" w:fill="auto"/>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74</w:t>
                </w:r>
              </w:p>
            </w:tc>
          </w:tr>
          <w:tr w:rsidR="00290678" w:rsidRPr="00F968A0" w:rsidTr="00290678">
            <w:trPr>
              <w:trHeight w:val="255"/>
              <w:jc w:val="center"/>
            </w:trPr>
            <w:tc>
              <w:tcPr>
                <w:tcW w:w="728" w:type="pct"/>
                <w:vAlign w:val="center"/>
              </w:tcPr>
              <w:p w:rsidR="00290678" w:rsidRPr="00290678" w:rsidRDefault="00290678" w:rsidP="00290678">
                <w:pPr>
                  <w:jc w:val="center"/>
                  <w:rPr>
                    <w:sz w:val="16"/>
                    <w:szCs w:val="18"/>
                  </w:rPr>
                </w:pPr>
                <w:r w:rsidRPr="00290678">
                  <w:rPr>
                    <w:color w:val="000000"/>
                    <w:sz w:val="16"/>
                    <w:szCs w:val="18"/>
                  </w:rPr>
                  <w:t>Paipote</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270</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180</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144</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96</w:t>
                </w:r>
              </w:p>
            </w:tc>
            <w:tc>
              <w:tcPr>
                <w:tcW w:w="552" w:type="pct"/>
                <w:shd w:val="clear" w:color="auto" w:fill="auto"/>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180</w:t>
                </w:r>
              </w:p>
            </w:tc>
            <w:tc>
              <w:tcPr>
                <w:tcW w:w="872" w:type="pct"/>
                <w:shd w:val="clear" w:color="auto" w:fill="auto"/>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120</w:t>
                </w:r>
              </w:p>
            </w:tc>
          </w:tr>
          <w:tr w:rsidR="00290678" w:rsidRPr="00F968A0" w:rsidTr="00290678">
            <w:trPr>
              <w:trHeight w:val="255"/>
              <w:jc w:val="center"/>
            </w:trPr>
            <w:tc>
              <w:tcPr>
                <w:tcW w:w="728" w:type="pct"/>
                <w:vAlign w:val="center"/>
              </w:tcPr>
              <w:p w:rsidR="00290678" w:rsidRPr="00290678" w:rsidRDefault="00290678" w:rsidP="00290678">
                <w:pPr>
                  <w:jc w:val="center"/>
                  <w:rPr>
                    <w:sz w:val="16"/>
                    <w:szCs w:val="18"/>
                  </w:rPr>
                </w:pPr>
                <w:r w:rsidRPr="00290678">
                  <w:rPr>
                    <w:color w:val="000000"/>
                    <w:sz w:val="16"/>
                    <w:szCs w:val="18"/>
                  </w:rPr>
                  <w:t>San Fernando</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268</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179</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166</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110</w:t>
                </w:r>
              </w:p>
            </w:tc>
            <w:tc>
              <w:tcPr>
                <w:tcW w:w="552" w:type="pct"/>
                <w:shd w:val="clear" w:color="auto" w:fill="auto"/>
                <w:vAlign w:val="center"/>
              </w:tcPr>
              <w:p w:rsidR="00290678" w:rsidRPr="00290678" w:rsidRDefault="009322C4" w:rsidP="00290678">
                <w:pPr>
                  <w:jc w:val="center"/>
                  <w:rPr>
                    <w:rFonts w:ascii="Calibri" w:hAnsi="Calibri"/>
                    <w:color w:val="000000"/>
                    <w:sz w:val="16"/>
                    <w:szCs w:val="18"/>
                  </w:rPr>
                </w:pPr>
                <w:r>
                  <w:rPr>
                    <w:rFonts w:ascii="Calibri" w:hAnsi="Calibri"/>
                    <w:color w:val="000000"/>
                    <w:sz w:val="16"/>
                    <w:szCs w:val="18"/>
                  </w:rPr>
                  <w:t>Sin Dato</w:t>
                </w:r>
              </w:p>
            </w:tc>
            <w:tc>
              <w:tcPr>
                <w:tcW w:w="872" w:type="pct"/>
                <w:shd w:val="clear" w:color="auto" w:fill="auto"/>
                <w:vAlign w:val="center"/>
              </w:tcPr>
              <w:p w:rsidR="00290678" w:rsidRPr="00290678" w:rsidRDefault="009322C4" w:rsidP="00290678">
                <w:pPr>
                  <w:jc w:val="center"/>
                  <w:rPr>
                    <w:rFonts w:ascii="Calibri" w:hAnsi="Calibri"/>
                    <w:color w:val="000000"/>
                    <w:sz w:val="16"/>
                    <w:szCs w:val="18"/>
                  </w:rPr>
                </w:pPr>
                <w:r>
                  <w:rPr>
                    <w:rFonts w:ascii="Calibri" w:hAnsi="Calibri"/>
                    <w:color w:val="000000"/>
                    <w:sz w:val="16"/>
                    <w:szCs w:val="18"/>
                  </w:rPr>
                  <w:t>Sin Dato</w:t>
                </w:r>
              </w:p>
            </w:tc>
          </w:tr>
          <w:tr w:rsidR="00290678" w:rsidRPr="00F968A0" w:rsidTr="00290678">
            <w:trPr>
              <w:trHeight w:val="255"/>
              <w:jc w:val="center"/>
            </w:trPr>
            <w:tc>
              <w:tcPr>
                <w:tcW w:w="728" w:type="pct"/>
                <w:vAlign w:val="center"/>
              </w:tcPr>
              <w:p w:rsidR="00290678" w:rsidRPr="00290678" w:rsidRDefault="00290678" w:rsidP="00290678">
                <w:pPr>
                  <w:jc w:val="center"/>
                  <w:rPr>
                    <w:sz w:val="16"/>
                    <w:szCs w:val="18"/>
                  </w:rPr>
                </w:pPr>
                <w:r w:rsidRPr="00290678">
                  <w:rPr>
                    <w:color w:val="000000"/>
                    <w:sz w:val="16"/>
                    <w:szCs w:val="18"/>
                  </w:rPr>
                  <w:t>Tierra Amarilla</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206</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137</w:t>
                </w:r>
              </w:p>
            </w:tc>
            <w:tc>
              <w:tcPr>
                <w:tcW w:w="55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126</w:t>
                </w:r>
              </w:p>
            </w:tc>
            <w:tc>
              <w:tcPr>
                <w:tcW w:w="872" w:type="pct"/>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84</w:t>
                </w:r>
              </w:p>
            </w:tc>
            <w:tc>
              <w:tcPr>
                <w:tcW w:w="552" w:type="pct"/>
                <w:shd w:val="clear" w:color="auto" w:fill="auto"/>
                <w:vAlign w:val="center"/>
              </w:tcPr>
              <w:p w:rsidR="00290678" w:rsidRPr="00290678" w:rsidRDefault="00290678" w:rsidP="00290678">
                <w:pPr>
                  <w:jc w:val="center"/>
                  <w:rPr>
                    <w:rFonts w:ascii="Calibri" w:hAnsi="Calibri"/>
                    <w:color w:val="000000"/>
                    <w:sz w:val="16"/>
                    <w:szCs w:val="18"/>
                  </w:rPr>
                </w:pPr>
                <w:r w:rsidRPr="00290678">
                  <w:rPr>
                    <w:rFonts w:ascii="Calibri" w:hAnsi="Calibri"/>
                    <w:color w:val="000000"/>
                    <w:sz w:val="16"/>
                    <w:szCs w:val="18"/>
                  </w:rPr>
                  <w:t>142</w:t>
                </w:r>
              </w:p>
            </w:tc>
            <w:tc>
              <w:tcPr>
                <w:tcW w:w="872" w:type="pct"/>
                <w:shd w:val="clear" w:color="auto" w:fill="auto"/>
                <w:vAlign w:val="center"/>
              </w:tcPr>
              <w:p w:rsidR="00290678" w:rsidRPr="00290678" w:rsidRDefault="00290678" w:rsidP="009339AA">
                <w:pPr>
                  <w:jc w:val="center"/>
                  <w:rPr>
                    <w:rFonts w:ascii="Calibri" w:hAnsi="Calibri"/>
                    <w:color w:val="000000"/>
                    <w:sz w:val="16"/>
                    <w:szCs w:val="18"/>
                  </w:rPr>
                </w:pPr>
                <w:r w:rsidRPr="00290678">
                  <w:rPr>
                    <w:rFonts w:ascii="Calibri" w:hAnsi="Calibri"/>
                    <w:color w:val="000000"/>
                    <w:sz w:val="16"/>
                    <w:szCs w:val="18"/>
                  </w:rPr>
                  <w:t>9</w:t>
                </w:r>
                <w:r w:rsidR="009339AA">
                  <w:rPr>
                    <w:rFonts w:ascii="Calibri" w:hAnsi="Calibri"/>
                    <w:color w:val="000000"/>
                    <w:sz w:val="16"/>
                    <w:szCs w:val="18"/>
                  </w:rPr>
                  <w:t>5</w:t>
                </w:r>
              </w:p>
            </w:tc>
          </w:tr>
        </w:tbl>
        <w:p w:rsidR="00E030DA" w:rsidRPr="00603AB4" w:rsidRDefault="00E030DA" w:rsidP="00925677">
          <w:pPr>
            <w:spacing w:before="240"/>
            <w:jc w:val="both"/>
          </w:pPr>
          <w:r w:rsidRPr="00E72214">
            <w:t xml:space="preserve">De acuerdo al análisis efectuado y la determinación del percentil 98 </w:t>
          </w:r>
          <w:r w:rsidR="00603600">
            <w:t>de</w:t>
          </w:r>
          <w:r w:rsidR="00603600" w:rsidRPr="00E72214">
            <w:t xml:space="preserve"> </w:t>
          </w:r>
          <w:r w:rsidRPr="00E72214">
            <w:t>las concentraci</w:t>
          </w:r>
          <w:r w:rsidR="00603600">
            <w:t>o</w:t>
          </w:r>
          <w:r w:rsidRPr="00E72214">
            <w:t>n</w:t>
          </w:r>
          <w:r w:rsidR="00603600">
            <w:t>es</w:t>
          </w:r>
          <w:r w:rsidRPr="00E72214">
            <w:t xml:space="preserve"> de 24 horas para los años </w:t>
          </w:r>
          <w:r w:rsidR="00891B2A" w:rsidRPr="00C47AF6">
            <w:t>201</w:t>
          </w:r>
          <w:r w:rsidR="00891B2A">
            <w:t>5, 2016 y 2017</w:t>
          </w:r>
          <w:r w:rsidR="00973AC6">
            <w:t xml:space="preserve">. En el año 2015 </w:t>
          </w:r>
          <w:r w:rsidR="007B4979">
            <w:t xml:space="preserve">se observa que </w:t>
          </w:r>
          <w:r w:rsidR="00973AC6">
            <w:t>las concentraciones fueron más altas en todas las estaciones</w:t>
          </w:r>
          <w:r w:rsidR="007B4979">
            <w:t xml:space="preserve">, lo que se puede atribuir al evento climático que afectó a la región de Atacama, </w:t>
          </w:r>
          <w:r w:rsidR="00530518">
            <w:t>este evento</w:t>
          </w:r>
          <w:r w:rsidR="007B4979">
            <w:t xml:space="preserve"> provocó que </w:t>
          </w:r>
          <w:r w:rsidR="00530518">
            <w:t xml:space="preserve">en todas las estaciones de la red se superara el límite de la norma 24 horas, registrándose las siguientes concentraciones: </w:t>
          </w:r>
          <w:r w:rsidR="00530518" w:rsidRPr="0045555B">
            <w:t>Paipote con 270</w:t>
          </w:r>
          <w:r w:rsidR="00530518">
            <w:t> </w:t>
          </w:r>
          <w:r w:rsidR="00530518" w:rsidRPr="0045555B">
            <w:t>μg/m</w:t>
          </w:r>
          <w:r w:rsidR="00530518" w:rsidRPr="0045555B">
            <w:rPr>
              <w:vertAlign w:val="superscript"/>
            </w:rPr>
            <w:t>3</w:t>
          </w:r>
          <w:r w:rsidR="00530518" w:rsidRPr="0045555B">
            <w:t>N (180%), San Fernando con 268 μg/m</w:t>
          </w:r>
          <w:r w:rsidR="00530518" w:rsidRPr="0045555B">
            <w:rPr>
              <w:vertAlign w:val="superscript"/>
            </w:rPr>
            <w:t>3</w:t>
          </w:r>
          <w:r w:rsidR="00530518" w:rsidRPr="0045555B">
            <w:t>N (179%), Copiapó con 250 μg/m</w:t>
          </w:r>
          <w:r w:rsidR="00530518" w:rsidRPr="0045555B">
            <w:rPr>
              <w:vertAlign w:val="superscript"/>
            </w:rPr>
            <w:t>3</w:t>
          </w:r>
          <w:r w:rsidR="00530518" w:rsidRPr="0045555B">
            <w:t xml:space="preserve">N (167%) y Tierra Amarilla con </w:t>
          </w:r>
          <w:r w:rsidR="00530518" w:rsidRPr="0045555B">
            <w:lastRenderedPageBreak/>
            <w:t>206</w:t>
          </w:r>
          <w:r w:rsidR="000A52DF">
            <w:t> </w:t>
          </w:r>
          <w:r w:rsidR="00530518" w:rsidRPr="0045555B">
            <w:t>μg/m</w:t>
          </w:r>
          <w:r w:rsidR="00530518" w:rsidRPr="0045555B">
            <w:rPr>
              <w:vertAlign w:val="superscript"/>
            </w:rPr>
            <w:t>3</w:t>
          </w:r>
          <w:r w:rsidR="00530518" w:rsidRPr="0045555B">
            <w:t xml:space="preserve">N (137%). </w:t>
          </w:r>
          <w:r w:rsidR="007B4979">
            <w:t xml:space="preserve">Posteriormente, en el año 2016, las concentraciones presentaron una baja, </w:t>
          </w:r>
          <w:r w:rsidR="00883D7D">
            <w:t xml:space="preserve">sin embargo, </w:t>
          </w:r>
          <w:r w:rsidR="00BB17FD">
            <w:t>la estación San Fernando registró co</w:t>
          </w:r>
          <w:r w:rsidR="00CA7BD3">
            <w:t xml:space="preserve">ncentraciones que produjeron </w:t>
          </w:r>
          <w:r w:rsidR="00BB17FD">
            <w:t xml:space="preserve">superación de la norma de 24 horas con 166 </w:t>
          </w:r>
          <w:r w:rsidR="00BB17FD" w:rsidRPr="00AF0C77">
            <w:t>µg/m</w:t>
          </w:r>
          <w:r w:rsidR="00BB17FD" w:rsidRPr="00976A4C">
            <w:rPr>
              <w:vertAlign w:val="superscript"/>
            </w:rPr>
            <w:t>3</w:t>
          </w:r>
          <w:r w:rsidR="00BB17FD" w:rsidRPr="00AF0C77">
            <w:t>N</w:t>
          </w:r>
          <w:r w:rsidR="00BB17FD">
            <w:t xml:space="preserve"> (110%), mientras que </w:t>
          </w:r>
          <w:r w:rsidR="00883D7D">
            <w:t>la</w:t>
          </w:r>
          <w:r w:rsidR="00BB17FD">
            <w:t>s estaciones de Paipote y</w:t>
          </w:r>
          <w:r w:rsidR="00883D7D">
            <w:t xml:space="preserve"> Tierra amarilla </w:t>
          </w:r>
          <w:r w:rsidR="00BB17FD">
            <w:t>de igual modo superaron</w:t>
          </w:r>
          <w:r w:rsidR="00883D7D">
            <w:t xml:space="preserve"> el 80% </w:t>
          </w:r>
          <w:r w:rsidR="00BB17FD">
            <w:t xml:space="preserve">de la norma, con concentraciones de </w:t>
          </w:r>
          <w:r w:rsidR="00077673">
            <w:t xml:space="preserve">144 </w:t>
          </w:r>
          <w:r w:rsidR="00BB17FD" w:rsidRPr="00AF0C77">
            <w:t>µg/m</w:t>
          </w:r>
          <w:r w:rsidR="00BB17FD" w:rsidRPr="00976A4C">
            <w:rPr>
              <w:vertAlign w:val="superscript"/>
            </w:rPr>
            <w:t>3</w:t>
          </w:r>
          <w:r w:rsidR="00BB17FD" w:rsidRPr="00AF0C77">
            <w:t>N</w:t>
          </w:r>
          <w:r w:rsidR="00BB17FD">
            <w:t xml:space="preserve"> </w:t>
          </w:r>
          <w:r w:rsidR="00077673">
            <w:t xml:space="preserve">(96%) </w:t>
          </w:r>
          <w:r w:rsidR="00BB17FD">
            <w:t xml:space="preserve">y </w:t>
          </w:r>
          <w:r w:rsidR="000A52DF">
            <w:t>126 </w:t>
          </w:r>
          <w:r w:rsidR="00BB17FD" w:rsidRPr="00AF0C77">
            <w:t>µg/m</w:t>
          </w:r>
          <w:r w:rsidR="00BB17FD" w:rsidRPr="00976A4C">
            <w:rPr>
              <w:vertAlign w:val="superscript"/>
            </w:rPr>
            <w:t>3</w:t>
          </w:r>
          <w:r w:rsidR="00BB17FD" w:rsidRPr="00AF0C77">
            <w:t>N</w:t>
          </w:r>
          <w:r w:rsidR="00077673">
            <w:t xml:space="preserve"> (84%)</w:t>
          </w:r>
          <w:r w:rsidR="00BB17FD">
            <w:t>, respectivamente.</w:t>
          </w:r>
          <w:r w:rsidR="00290678">
            <w:t xml:space="preserve"> Respecto del año 2017 se observa que solo la estación Paipote presenta superación a la norma de 24 horas con 18</w:t>
          </w:r>
          <w:r w:rsidR="00290678" w:rsidRPr="0045555B">
            <w:t>0</w:t>
          </w:r>
          <w:r w:rsidR="00290678">
            <w:t> </w:t>
          </w:r>
          <w:r w:rsidR="00290678" w:rsidRPr="0045555B">
            <w:t>μg/m</w:t>
          </w:r>
          <w:r w:rsidR="00290678" w:rsidRPr="0045555B">
            <w:rPr>
              <w:vertAlign w:val="superscript"/>
            </w:rPr>
            <w:t>3</w:t>
          </w:r>
          <w:r w:rsidR="00290678">
            <w:t>N (120%) y la estación Tierra Amarilla presenta 142 </w:t>
          </w:r>
          <w:r w:rsidR="00290678" w:rsidRPr="0045555B">
            <w:t>μg/m</w:t>
          </w:r>
          <w:r w:rsidR="00290678" w:rsidRPr="0045555B">
            <w:rPr>
              <w:vertAlign w:val="superscript"/>
            </w:rPr>
            <w:t>3</w:t>
          </w:r>
          <w:r w:rsidR="00290678" w:rsidRPr="0045555B">
            <w:t>N (</w:t>
          </w:r>
          <w:r w:rsidR="00290678">
            <w:t>94%</w:t>
          </w:r>
          <w:r w:rsidR="00E628E5">
            <w:t>)</w:t>
          </w:r>
          <w:r w:rsidR="00290678">
            <w:t>, concentración que supera el 80% de la norma.</w:t>
          </w:r>
          <w:r w:rsidR="00A266F2">
            <w:t xml:space="preserve"> En relación a la estación San Fernando durante el año 2017 no se registraron mediciones de MP10.</w:t>
          </w:r>
        </w:p>
        <w:p w:rsidR="00E030DA" w:rsidRDefault="00616153" w:rsidP="00A86B42">
          <w:pPr>
            <w:jc w:val="both"/>
          </w:pPr>
          <w:r w:rsidRPr="00603AB4">
            <w:t>A continuación, el</w:t>
          </w:r>
          <w:r w:rsidR="00E030DA" w:rsidRPr="00603AB4">
            <w:t xml:space="preserve"> </w:t>
          </w:r>
          <w:r w:rsidR="00E030DA" w:rsidRPr="00603AB4">
            <w:fldChar w:fldCharType="begin"/>
          </w:r>
          <w:r w:rsidR="00E030DA" w:rsidRPr="00603AB4">
            <w:instrText xml:space="preserve"> REF _Ref397679391 \h  \* MERGEFORMAT </w:instrText>
          </w:r>
          <w:r w:rsidR="00E030DA" w:rsidRPr="00603AB4">
            <w:fldChar w:fldCharType="separate"/>
          </w:r>
          <w:r w:rsidR="00117550" w:rsidRPr="00117550">
            <w:t>Gráfico 1</w:t>
          </w:r>
          <w:r w:rsidR="00E030DA" w:rsidRPr="00603AB4">
            <w:fldChar w:fldCharType="end"/>
          </w:r>
          <w:r w:rsidR="00E030DA" w:rsidRPr="00603AB4">
            <w:t xml:space="preserve"> muestra la distribución temporal a nivel anual, del percentil 98 de la Norma 24 horas para MP10.</w:t>
          </w:r>
        </w:p>
        <w:p w:rsidR="00E030DA" w:rsidRPr="002769B1" w:rsidRDefault="00D078D2" w:rsidP="00B91288">
          <w:pPr>
            <w:jc w:val="center"/>
          </w:pPr>
          <w:r w:rsidRPr="00D078D2">
            <w:rPr>
              <w:noProof/>
              <w:lang w:eastAsia="es-CL"/>
            </w:rPr>
            <w:drawing>
              <wp:inline distT="0" distB="0" distL="0" distR="0" wp14:anchorId="56DB6471" wp14:editId="39A93671">
                <wp:extent cx="4392598" cy="2700000"/>
                <wp:effectExtent l="0" t="0" r="825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92598" cy="2700000"/>
                        </a:xfrm>
                        <a:prstGeom prst="rect">
                          <a:avLst/>
                        </a:prstGeom>
                        <a:noFill/>
                        <a:ln>
                          <a:noFill/>
                        </a:ln>
                      </pic:spPr>
                    </pic:pic>
                  </a:graphicData>
                </a:graphic>
              </wp:inline>
            </w:drawing>
          </w:r>
        </w:p>
        <w:p w:rsidR="00E030DA" w:rsidRPr="00B31765" w:rsidRDefault="00E030DA" w:rsidP="00B91288">
          <w:pPr>
            <w:jc w:val="center"/>
            <w:rPr>
              <w:b/>
            </w:rPr>
          </w:pPr>
          <w:bookmarkStart w:id="53" w:name="_Ref397679391"/>
          <w:r w:rsidRPr="00446BC9">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1</w:t>
          </w:r>
          <w:r w:rsidR="00E652AA">
            <w:rPr>
              <w:b/>
              <w:sz w:val="18"/>
              <w:szCs w:val="18"/>
            </w:rPr>
            <w:fldChar w:fldCharType="end"/>
          </w:r>
          <w:bookmarkEnd w:id="53"/>
          <w:r>
            <w:rPr>
              <w:b/>
              <w:noProof/>
              <w:sz w:val="18"/>
              <w:szCs w:val="18"/>
            </w:rPr>
            <w:t xml:space="preserve"> </w:t>
          </w:r>
          <w:r>
            <w:rPr>
              <w:b/>
              <w:sz w:val="18"/>
              <w:szCs w:val="18"/>
            </w:rPr>
            <w:t>N</w:t>
          </w:r>
          <w:r w:rsidRPr="00446BC9">
            <w:rPr>
              <w:b/>
              <w:sz w:val="18"/>
              <w:szCs w:val="18"/>
            </w:rPr>
            <w:t xml:space="preserve">orma </w:t>
          </w:r>
          <w:r w:rsidR="004C3830">
            <w:rPr>
              <w:b/>
              <w:sz w:val="18"/>
              <w:szCs w:val="18"/>
            </w:rPr>
            <w:t>24 horas para MP10, período 2015 al 2017</w:t>
          </w:r>
        </w:p>
        <w:p w:rsidR="00E030DA" w:rsidRPr="00363911" w:rsidRDefault="00E030DA" w:rsidP="00E030DA">
          <w:pPr>
            <w:pStyle w:val="Ttulo3"/>
          </w:pPr>
          <w:bookmarkStart w:id="54" w:name="_Toc436226392"/>
          <w:bookmarkStart w:id="55" w:name="_Toc532563876"/>
          <w:r w:rsidRPr="00E030DA">
            <w:t>Evaluación</w:t>
          </w:r>
          <w:r w:rsidRPr="00363911">
            <w:t xml:space="preserve"> de la norma anual para MP10</w:t>
          </w:r>
          <w:bookmarkEnd w:id="54"/>
          <w:bookmarkEnd w:id="55"/>
        </w:p>
        <w:p w:rsidR="00DE26FA" w:rsidRPr="00AF0C77" w:rsidRDefault="00DE26FA" w:rsidP="00A86B42">
          <w:pPr>
            <w:jc w:val="both"/>
          </w:pPr>
          <w:r w:rsidRPr="00AF0C77">
            <w:t xml:space="preserve">De acuerdo a los límites establecido en el </w:t>
          </w:r>
          <w:r w:rsidRPr="008063BE">
            <w:t xml:space="preserve">D.S. N° 59/1998, modificado por D.S. N° 45/2001, del Ministerio Secretaria General de la Presidencia de la </w:t>
          </w:r>
          <w:r w:rsidR="00787860" w:rsidRPr="008063BE">
            <w:t>República</w:t>
          </w:r>
          <w:r w:rsidRPr="00A86B42">
            <w:t xml:space="preserve">, </w:t>
          </w:r>
          <w:r w:rsidRPr="00AF0C77">
            <w:t xml:space="preserve">la norma primaria anual de calidad </w:t>
          </w:r>
          <w:r w:rsidRPr="006E4D5A">
            <w:t>del</w:t>
          </w:r>
          <w:r w:rsidRPr="00AF0C77">
            <w:t xml:space="preserve"> aire para material particulado</w:t>
          </w:r>
          <w:r>
            <w:t xml:space="preserve"> </w:t>
          </w:r>
          <w:r w:rsidRPr="00AF0C77">
            <w:t>respirable MP10, se considerará sobrepasada, cuando la concentración anual calculada como promedio aritmético de tres años calendario consecutivos en cualquier estación monitora clasificada como EMRP, sea mayor o igual que 50</w:t>
          </w:r>
          <w:r w:rsidR="00787860">
            <w:t xml:space="preserve"> </w:t>
          </w:r>
          <w:r w:rsidRPr="00AF0C77">
            <w:t>µg/m</w:t>
          </w:r>
          <w:r w:rsidRPr="00976A4C">
            <w:rPr>
              <w:vertAlign w:val="superscript"/>
            </w:rPr>
            <w:t>3</w:t>
          </w:r>
          <w:r w:rsidRPr="00AF0C77">
            <w:t>N.</w:t>
          </w:r>
        </w:p>
        <w:p w:rsidR="00D9576E" w:rsidRDefault="00E030DA" w:rsidP="00A86B42">
          <w:pPr>
            <w:jc w:val="both"/>
          </w:pPr>
          <w:r w:rsidRPr="00363911">
            <w:t xml:space="preserve">El periodo de evaluación de superación de la norma para MP10, corresponde al comprendido </w:t>
          </w:r>
          <w:r w:rsidR="001A5639">
            <w:t>entre el día 1° de enero de 201</w:t>
          </w:r>
          <w:r w:rsidR="004C3830">
            <w:t>5</w:t>
          </w:r>
          <w:r>
            <w:t xml:space="preserve"> </w:t>
          </w:r>
          <w:r w:rsidR="001A5639">
            <w:t>y el día 31 de diciembre de 201</w:t>
          </w:r>
          <w:r w:rsidR="004C3830">
            <w:t>7</w:t>
          </w:r>
          <w:r w:rsidRPr="00363911">
            <w:t xml:space="preserve">. En la </w:t>
          </w:r>
          <w:r w:rsidR="00AC10AD">
            <w:fldChar w:fldCharType="begin"/>
          </w:r>
          <w:r w:rsidR="00AC10AD">
            <w:instrText xml:space="preserve"> REF _Ref462146830 \h </w:instrText>
          </w:r>
          <w:r w:rsidR="00F874BC">
            <w:instrText xml:space="preserve"> \* MERGEFORMAT </w:instrText>
          </w:r>
          <w:r w:rsidR="00AC10AD">
            <w:fldChar w:fldCharType="separate"/>
          </w:r>
          <w:r w:rsidR="00117550" w:rsidRPr="00363911">
            <w:t xml:space="preserve">Tabla </w:t>
          </w:r>
          <w:r w:rsidR="00117550">
            <w:t>12</w:t>
          </w:r>
          <w:r w:rsidR="00AC10AD">
            <w:fldChar w:fldCharType="end"/>
          </w:r>
          <w:r>
            <w:t xml:space="preserve"> </w:t>
          </w:r>
          <w:r w:rsidRPr="00363911">
            <w:t xml:space="preserve">se presenta un resumen de los valores obtenidos a través del cálculo del promedio aritmético de las </w:t>
          </w:r>
          <w:r>
            <w:t xml:space="preserve">concentraciones de los años </w:t>
          </w:r>
          <w:r w:rsidR="001A5639" w:rsidRPr="00297C96">
            <w:t>201</w:t>
          </w:r>
          <w:r w:rsidR="004C3830">
            <w:t>5</w:t>
          </w:r>
          <w:r w:rsidR="001A5639" w:rsidRPr="00297C96">
            <w:t>, 201</w:t>
          </w:r>
          <w:r w:rsidR="004C3830">
            <w:t>6</w:t>
          </w:r>
          <w:r w:rsidR="001A5639" w:rsidRPr="00297C96">
            <w:t xml:space="preserve"> y 201</w:t>
          </w:r>
          <w:r w:rsidR="004C3830">
            <w:t>7</w:t>
          </w:r>
          <w:r w:rsidRPr="001A5639">
            <w:t>,</w:t>
          </w:r>
          <w:r w:rsidRPr="00363911">
            <w:t xml:space="preserve"> para las</w:t>
          </w:r>
          <w:r>
            <w:t xml:space="preserve"> estaciones de monitoreo </w:t>
          </w:r>
          <w:r w:rsidRPr="002E7ECB">
            <w:t>de la Red Fundición Hernán Videla Lira</w:t>
          </w:r>
          <w:r w:rsidRPr="00363911">
            <w:t xml:space="preserve">. </w:t>
          </w:r>
        </w:p>
        <w:p w:rsidR="00CA7BD3" w:rsidRDefault="00CA7BD3" w:rsidP="00A86B42">
          <w:pPr>
            <w:jc w:val="both"/>
          </w:pPr>
        </w:p>
        <w:p w:rsidR="00CA7BD3" w:rsidRPr="00363911" w:rsidRDefault="00CA7BD3" w:rsidP="00A86B42">
          <w:pPr>
            <w:jc w:val="both"/>
          </w:pPr>
        </w:p>
        <w:p w:rsidR="00E030DA" w:rsidRDefault="00E030DA" w:rsidP="00E030DA">
          <w:pPr>
            <w:pStyle w:val="Descripcin"/>
            <w:spacing w:after="120"/>
          </w:pPr>
          <w:bookmarkStart w:id="56" w:name="_Ref462146830"/>
          <w:r w:rsidRPr="00363911">
            <w:t xml:space="preserve">Tabla </w:t>
          </w:r>
          <w:r w:rsidR="00A47242">
            <w:fldChar w:fldCharType="begin"/>
          </w:r>
          <w:r w:rsidR="00A47242">
            <w:instrText xml:space="preserve"> SEQ Tabla \* ARABIC </w:instrText>
          </w:r>
          <w:r w:rsidR="00A47242">
            <w:fldChar w:fldCharType="separate"/>
          </w:r>
          <w:r w:rsidR="00117550">
            <w:rPr>
              <w:noProof/>
            </w:rPr>
            <w:t>12</w:t>
          </w:r>
          <w:r w:rsidR="00A47242">
            <w:rPr>
              <w:noProof/>
            </w:rPr>
            <w:fldChar w:fldCharType="end"/>
          </w:r>
          <w:bookmarkEnd w:id="56"/>
          <w:r w:rsidRPr="00363911">
            <w:t xml:space="preserve"> </w:t>
          </w:r>
          <w:r w:rsidR="007A7EDC" w:rsidRPr="007A7EDC">
            <w:t xml:space="preserve">Evaluación de la norma </w:t>
          </w:r>
          <w:r w:rsidR="007A7EDC">
            <w:t>anual</w:t>
          </w:r>
          <w:r w:rsidR="00B91288">
            <w:t xml:space="preserve"> para MP10 durante</w:t>
          </w:r>
          <w:r w:rsidR="007A7EDC" w:rsidRPr="007A7EDC">
            <w:t xml:space="preserve"> el período 201</w:t>
          </w:r>
          <w:r w:rsidR="00891B2A">
            <w:t>5</w:t>
          </w:r>
          <w:r w:rsidR="007A7EDC" w:rsidRPr="007A7EDC">
            <w:t xml:space="preserve"> - 201</w:t>
          </w:r>
          <w:r w:rsidR="00891B2A">
            <w:t>7</w:t>
          </w:r>
        </w:p>
        <w:tbl>
          <w:tblPr>
            <w:tblStyle w:val="Tablaconcuadrcula"/>
            <w:tblW w:w="5000" w:type="pct"/>
            <w:jc w:val="center"/>
            <w:tblLook w:val="04A0" w:firstRow="1" w:lastRow="0" w:firstColumn="1" w:lastColumn="0" w:noHBand="0" w:noVBand="1"/>
          </w:tblPr>
          <w:tblGrid>
            <w:gridCol w:w="1758"/>
            <w:gridCol w:w="1247"/>
            <w:gridCol w:w="1247"/>
            <w:gridCol w:w="1247"/>
            <w:gridCol w:w="1897"/>
            <w:gridCol w:w="1434"/>
          </w:tblGrid>
          <w:tr w:rsidR="00D46019" w:rsidRPr="00F968A0" w:rsidTr="00F968A0">
            <w:trPr>
              <w:trHeight w:val="651"/>
              <w:jc w:val="center"/>
            </w:trPr>
            <w:tc>
              <w:tcPr>
                <w:tcW w:w="995" w:type="pct"/>
                <w:shd w:val="clear" w:color="auto" w:fill="D9D9D9" w:themeFill="background1" w:themeFillShade="D9"/>
                <w:vAlign w:val="center"/>
              </w:tcPr>
              <w:p w:rsidR="00D46019" w:rsidRPr="00F968A0" w:rsidRDefault="00D46019" w:rsidP="00D46019">
                <w:pPr>
                  <w:jc w:val="center"/>
                  <w:rPr>
                    <w:b/>
                    <w:sz w:val="16"/>
                    <w:szCs w:val="18"/>
                  </w:rPr>
                </w:pPr>
                <w:r w:rsidRPr="00F968A0">
                  <w:rPr>
                    <w:b/>
                    <w:sz w:val="16"/>
                    <w:szCs w:val="18"/>
                  </w:rPr>
                  <w:t>Estación</w:t>
                </w:r>
              </w:p>
            </w:tc>
            <w:tc>
              <w:tcPr>
                <w:tcW w:w="706" w:type="pct"/>
                <w:shd w:val="clear" w:color="auto" w:fill="D9D9D9" w:themeFill="background1" w:themeFillShade="D9"/>
                <w:vAlign w:val="center"/>
              </w:tcPr>
              <w:p w:rsidR="00D46019" w:rsidRPr="00F968A0" w:rsidRDefault="00C27064" w:rsidP="00D46019">
                <w:pPr>
                  <w:jc w:val="center"/>
                  <w:rPr>
                    <w:b/>
                    <w:sz w:val="16"/>
                    <w:szCs w:val="18"/>
                    <w:vertAlign w:val="superscript"/>
                  </w:rPr>
                </w:pPr>
                <w:r>
                  <w:rPr>
                    <w:b/>
                    <w:sz w:val="16"/>
                    <w:szCs w:val="18"/>
                  </w:rPr>
                  <w:t>Promedio Anual 2015</w:t>
                </w:r>
              </w:p>
              <w:p w:rsidR="00D46019" w:rsidRPr="00F968A0" w:rsidRDefault="00D46019" w:rsidP="00D46019">
                <w:pPr>
                  <w:jc w:val="center"/>
                  <w:rPr>
                    <w:b/>
                    <w:sz w:val="16"/>
                    <w:szCs w:val="18"/>
                  </w:rPr>
                </w:pPr>
                <w:r w:rsidRPr="00F968A0">
                  <w:rPr>
                    <w:b/>
                    <w:sz w:val="16"/>
                    <w:szCs w:val="18"/>
                  </w:rPr>
                  <w:t>(μg/m</w:t>
                </w:r>
                <w:r w:rsidRPr="00F968A0">
                  <w:rPr>
                    <w:b/>
                    <w:sz w:val="16"/>
                    <w:szCs w:val="18"/>
                    <w:vertAlign w:val="superscript"/>
                  </w:rPr>
                  <w:t>3</w:t>
                </w:r>
                <w:r w:rsidRPr="00F968A0">
                  <w:rPr>
                    <w:b/>
                    <w:sz w:val="16"/>
                    <w:szCs w:val="18"/>
                  </w:rPr>
                  <w:t>N)</w:t>
                </w:r>
              </w:p>
            </w:tc>
            <w:tc>
              <w:tcPr>
                <w:tcW w:w="706" w:type="pct"/>
                <w:shd w:val="clear" w:color="auto" w:fill="D9D9D9" w:themeFill="background1" w:themeFillShade="D9"/>
                <w:vAlign w:val="center"/>
              </w:tcPr>
              <w:p w:rsidR="00D46019" w:rsidRPr="00F968A0" w:rsidRDefault="00C27064" w:rsidP="00D46019">
                <w:pPr>
                  <w:jc w:val="center"/>
                  <w:rPr>
                    <w:b/>
                    <w:sz w:val="16"/>
                    <w:szCs w:val="18"/>
                  </w:rPr>
                </w:pPr>
                <w:r>
                  <w:rPr>
                    <w:b/>
                    <w:sz w:val="16"/>
                    <w:szCs w:val="18"/>
                  </w:rPr>
                  <w:t>Promedio Anual 2016</w:t>
                </w:r>
                <w:r w:rsidR="00D46019" w:rsidRPr="00F968A0">
                  <w:rPr>
                    <w:b/>
                    <w:sz w:val="16"/>
                    <w:szCs w:val="18"/>
                  </w:rPr>
                  <w:t xml:space="preserve"> (μg/m</w:t>
                </w:r>
                <w:r w:rsidR="00D46019" w:rsidRPr="00F968A0">
                  <w:rPr>
                    <w:b/>
                    <w:sz w:val="16"/>
                    <w:szCs w:val="18"/>
                    <w:vertAlign w:val="superscript"/>
                  </w:rPr>
                  <w:t>3</w:t>
                </w:r>
                <w:r w:rsidR="00D46019" w:rsidRPr="00F968A0">
                  <w:rPr>
                    <w:b/>
                    <w:sz w:val="16"/>
                    <w:szCs w:val="18"/>
                  </w:rPr>
                  <w:t>N)</w:t>
                </w:r>
              </w:p>
            </w:tc>
            <w:tc>
              <w:tcPr>
                <w:tcW w:w="706" w:type="pct"/>
                <w:shd w:val="clear" w:color="auto" w:fill="D9D9D9" w:themeFill="background1" w:themeFillShade="D9"/>
                <w:vAlign w:val="center"/>
              </w:tcPr>
              <w:p w:rsidR="00D46019" w:rsidRPr="00F968A0" w:rsidRDefault="00C27064" w:rsidP="00D46019">
                <w:pPr>
                  <w:jc w:val="center"/>
                  <w:rPr>
                    <w:b/>
                    <w:sz w:val="16"/>
                    <w:szCs w:val="18"/>
                  </w:rPr>
                </w:pPr>
                <w:r>
                  <w:rPr>
                    <w:b/>
                    <w:sz w:val="16"/>
                    <w:szCs w:val="18"/>
                  </w:rPr>
                  <w:t>Promedio Anual 2017</w:t>
                </w:r>
                <w:r w:rsidR="00D46019" w:rsidRPr="00F968A0">
                  <w:rPr>
                    <w:b/>
                    <w:sz w:val="16"/>
                    <w:szCs w:val="18"/>
                  </w:rPr>
                  <w:t xml:space="preserve"> (μg/m</w:t>
                </w:r>
                <w:r w:rsidR="00D46019" w:rsidRPr="00F968A0">
                  <w:rPr>
                    <w:b/>
                    <w:sz w:val="16"/>
                    <w:szCs w:val="18"/>
                    <w:vertAlign w:val="superscript"/>
                  </w:rPr>
                  <w:t>3</w:t>
                </w:r>
                <w:r w:rsidR="00D46019" w:rsidRPr="00F968A0">
                  <w:rPr>
                    <w:b/>
                    <w:sz w:val="16"/>
                    <w:szCs w:val="18"/>
                  </w:rPr>
                  <w:t>N)</w:t>
                </w:r>
              </w:p>
            </w:tc>
            <w:tc>
              <w:tcPr>
                <w:tcW w:w="1074" w:type="pct"/>
                <w:shd w:val="clear" w:color="auto" w:fill="D9D9D9" w:themeFill="background1" w:themeFillShade="D9"/>
                <w:vAlign w:val="center"/>
              </w:tcPr>
              <w:p w:rsidR="00D46019" w:rsidRPr="00F968A0" w:rsidRDefault="00D46019" w:rsidP="00D46019">
                <w:pPr>
                  <w:jc w:val="center"/>
                  <w:rPr>
                    <w:b/>
                    <w:sz w:val="16"/>
                    <w:szCs w:val="18"/>
                  </w:rPr>
                </w:pPr>
                <w:r w:rsidRPr="00F968A0">
                  <w:rPr>
                    <w:b/>
                    <w:sz w:val="16"/>
                    <w:szCs w:val="18"/>
                  </w:rPr>
                  <w:t>Promedio Trianual</w:t>
                </w:r>
              </w:p>
              <w:p w:rsidR="00D46019" w:rsidRPr="00F968A0" w:rsidRDefault="0057051E" w:rsidP="00D46019">
                <w:pPr>
                  <w:jc w:val="center"/>
                  <w:rPr>
                    <w:b/>
                    <w:sz w:val="16"/>
                    <w:szCs w:val="18"/>
                  </w:rPr>
                </w:pPr>
                <w:r>
                  <w:rPr>
                    <w:b/>
                    <w:sz w:val="16"/>
                    <w:szCs w:val="18"/>
                  </w:rPr>
                  <w:t>2015-2016-2017</w:t>
                </w:r>
              </w:p>
              <w:p w:rsidR="00D46019" w:rsidRPr="00F968A0" w:rsidRDefault="00D46019" w:rsidP="00D46019">
                <w:pPr>
                  <w:jc w:val="center"/>
                  <w:rPr>
                    <w:b/>
                    <w:sz w:val="16"/>
                    <w:szCs w:val="18"/>
                  </w:rPr>
                </w:pPr>
                <w:r w:rsidRPr="00F968A0">
                  <w:rPr>
                    <w:b/>
                    <w:sz w:val="16"/>
                    <w:szCs w:val="18"/>
                  </w:rPr>
                  <w:t>(μg/m</w:t>
                </w:r>
                <w:r w:rsidRPr="00F968A0">
                  <w:rPr>
                    <w:b/>
                    <w:sz w:val="16"/>
                    <w:szCs w:val="18"/>
                    <w:vertAlign w:val="superscript"/>
                  </w:rPr>
                  <w:t>3</w:t>
                </w:r>
                <w:r w:rsidRPr="00F968A0">
                  <w:rPr>
                    <w:b/>
                    <w:sz w:val="16"/>
                    <w:szCs w:val="18"/>
                  </w:rPr>
                  <w:t>N)</w:t>
                </w:r>
              </w:p>
            </w:tc>
            <w:tc>
              <w:tcPr>
                <w:tcW w:w="812" w:type="pct"/>
                <w:shd w:val="clear" w:color="auto" w:fill="D9D9D9" w:themeFill="background1" w:themeFillShade="D9"/>
                <w:vAlign w:val="center"/>
              </w:tcPr>
              <w:p w:rsidR="00D46019" w:rsidRPr="00F968A0" w:rsidRDefault="00D46019" w:rsidP="00D46019">
                <w:pPr>
                  <w:jc w:val="center"/>
                  <w:rPr>
                    <w:b/>
                    <w:sz w:val="16"/>
                    <w:szCs w:val="18"/>
                  </w:rPr>
                </w:pPr>
                <w:r w:rsidRPr="00F968A0">
                  <w:rPr>
                    <w:b/>
                    <w:sz w:val="16"/>
                    <w:szCs w:val="18"/>
                  </w:rPr>
                  <w:t>% de la Norma Anual</w:t>
                </w:r>
              </w:p>
              <w:p w:rsidR="00D46019" w:rsidRPr="00F968A0" w:rsidRDefault="00517AA4" w:rsidP="00D46019">
                <w:pPr>
                  <w:jc w:val="center"/>
                  <w:rPr>
                    <w:b/>
                    <w:sz w:val="16"/>
                    <w:szCs w:val="18"/>
                  </w:rPr>
                </w:pPr>
                <w:r w:rsidRPr="00F968A0">
                  <w:rPr>
                    <w:b/>
                    <w:sz w:val="16"/>
                    <w:szCs w:val="18"/>
                  </w:rPr>
                  <w:t>(</w:t>
                </w:r>
                <w:r w:rsidR="00D46019" w:rsidRPr="00F968A0">
                  <w:rPr>
                    <w:b/>
                    <w:sz w:val="16"/>
                    <w:szCs w:val="18"/>
                  </w:rPr>
                  <w:t>50</w:t>
                </w:r>
                <w:r w:rsidR="00D46019" w:rsidRPr="00F968A0" w:rsidDel="00787860">
                  <w:rPr>
                    <w:b/>
                    <w:sz w:val="16"/>
                    <w:szCs w:val="18"/>
                  </w:rPr>
                  <w:t xml:space="preserve"> </w:t>
                </w:r>
                <w:r w:rsidR="00D46019" w:rsidRPr="00F968A0">
                  <w:rPr>
                    <w:b/>
                    <w:sz w:val="16"/>
                    <w:szCs w:val="18"/>
                  </w:rPr>
                  <w:t>μg/m</w:t>
                </w:r>
                <w:r w:rsidR="00D46019" w:rsidRPr="00F968A0">
                  <w:rPr>
                    <w:b/>
                    <w:sz w:val="16"/>
                    <w:szCs w:val="18"/>
                    <w:vertAlign w:val="superscript"/>
                  </w:rPr>
                  <w:t>3</w:t>
                </w:r>
                <w:r w:rsidR="00D46019" w:rsidRPr="00F968A0">
                  <w:rPr>
                    <w:b/>
                    <w:sz w:val="16"/>
                    <w:szCs w:val="18"/>
                  </w:rPr>
                  <w:t>N)</w:t>
                </w:r>
              </w:p>
            </w:tc>
          </w:tr>
          <w:tr w:rsidR="00C27064" w:rsidRPr="00F968A0" w:rsidTr="00B91288">
            <w:trPr>
              <w:trHeight w:val="237"/>
              <w:jc w:val="center"/>
            </w:trPr>
            <w:tc>
              <w:tcPr>
                <w:tcW w:w="995" w:type="pct"/>
                <w:vAlign w:val="center"/>
              </w:tcPr>
              <w:p w:rsidR="00C27064" w:rsidRPr="00C27064" w:rsidRDefault="00C27064" w:rsidP="00C27064">
                <w:pPr>
                  <w:jc w:val="center"/>
                  <w:rPr>
                    <w:sz w:val="16"/>
                    <w:szCs w:val="18"/>
                  </w:rPr>
                </w:pPr>
                <w:r w:rsidRPr="00C27064">
                  <w:rPr>
                    <w:color w:val="000000"/>
                    <w:sz w:val="16"/>
                    <w:szCs w:val="18"/>
                  </w:rPr>
                  <w:t>Copiapó</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64</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37</w:t>
                </w:r>
              </w:p>
            </w:tc>
            <w:tc>
              <w:tcPr>
                <w:tcW w:w="706" w:type="pct"/>
                <w:shd w:val="clear" w:color="auto" w:fill="auto"/>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39</w:t>
                </w:r>
              </w:p>
            </w:tc>
            <w:tc>
              <w:tcPr>
                <w:tcW w:w="1074" w:type="pct"/>
                <w:shd w:val="clear" w:color="auto" w:fill="auto"/>
                <w:vAlign w:val="center"/>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47</w:t>
                </w:r>
              </w:p>
            </w:tc>
            <w:tc>
              <w:tcPr>
                <w:tcW w:w="812" w:type="pct"/>
                <w:shd w:val="clear" w:color="auto" w:fill="auto"/>
                <w:vAlign w:val="center"/>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93</w:t>
                </w:r>
              </w:p>
            </w:tc>
          </w:tr>
          <w:tr w:rsidR="00C27064" w:rsidRPr="00F968A0" w:rsidTr="00B91288">
            <w:trPr>
              <w:trHeight w:val="237"/>
              <w:jc w:val="center"/>
            </w:trPr>
            <w:tc>
              <w:tcPr>
                <w:tcW w:w="995" w:type="pct"/>
                <w:vAlign w:val="center"/>
              </w:tcPr>
              <w:p w:rsidR="00C27064" w:rsidRPr="00C27064" w:rsidRDefault="00C27064" w:rsidP="00C27064">
                <w:pPr>
                  <w:jc w:val="center"/>
                  <w:rPr>
                    <w:sz w:val="16"/>
                    <w:szCs w:val="18"/>
                  </w:rPr>
                </w:pPr>
                <w:r w:rsidRPr="00C27064">
                  <w:rPr>
                    <w:color w:val="000000"/>
                    <w:sz w:val="16"/>
                    <w:szCs w:val="18"/>
                  </w:rPr>
                  <w:t>Paipote</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82</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58</w:t>
                </w:r>
              </w:p>
            </w:tc>
            <w:tc>
              <w:tcPr>
                <w:tcW w:w="706" w:type="pct"/>
                <w:shd w:val="clear" w:color="auto" w:fill="auto"/>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60</w:t>
                </w:r>
              </w:p>
            </w:tc>
            <w:tc>
              <w:tcPr>
                <w:tcW w:w="1074" w:type="pct"/>
                <w:shd w:val="clear" w:color="auto" w:fill="auto"/>
                <w:vAlign w:val="center"/>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67</w:t>
                </w:r>
              </w:p>
            </w:tc>
            <w:tc>
              <w:tcPr>
                <w:tcW w:w="812" w:type="pct"/>
                <w:shd w:val="clear" w:color="auto" w:fill="auto"/>
                <w:vAlign w:val="center"/>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133</w:t>
                </w:r>
              </w:p>
            </w:tc>
          </w:tr>
          <w:tr w:rsidR="00C27064" w:rsidRPr="00F968A0" w:rsidTr="00B91288">
            <w:trPr>
              <w:trHeight w:val="237"/>
              <w:jc w:val="center"/>
            </w:trPr>
            <w:tc>
              <w:tcPr>
                <w:tcW w:w="995" w:type="pct"/>
                <w:vAlign w:val="center"/>
              </w:tcPr>
              <w:p w:rsidR="00C27064" w:rsidRPr="00C27064" w:rsidRDefault="00C27064" w:rsidP="00C27064">
                <w:pPr>
                  <w:jc w:val="center"/>
                  <w:rPr>
                    <w:sz w:val="16"/>
                    <w:szCs w:val="18"/>
                  </w:rPr>
                </w:pPr>
                <w:r w:rsidRPr="00C27064">
                  <w:rPr>
                    <w:color w:val="000000"/>
                    <w:sz w:val="16"/>
                    <w:szCs w:val="18"/>
                  </w:rPr>
                  <w:t>San Fernando</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111</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81</w:t>
                </w:r>
              </w:p>
            </w:tc>
            <w:tc>
              <w:tcPr>
                <w:tcW w:w="706" w:type="pct"/>
                <w:shd w:val="clear" w:color="auto" w:fill="auto"/>
                <w:vAlign w:val="bottom"/>
              </w:tcPr>
              <w:p w:rsidR="00C27064" w:rsidRPr="00C27064" w:rsidRDefault="00D03A63" w:rsidP="00C27064">
                <w:pPr>
                  <w:jc w:val="center"/>
                  <w:rPr>
                    <w:rFonts w:ascii="Calibri" w:hAnsi="Calibri"/>
                    <w:color w:val="000000"/>
                    <w:sz w:val="16"/>
                    <w:szCs w:val="18"/>
                  </w:rPr>
                </w:pPr>
                <w:r>
                  <w:rPr>
                    <w:rFonts w:ascii="Calibri" w:hAnsi="Calibri"/>
                    <w:color w:val="000000"/>
                    <w:sz w:val="16"/>
                    <w:szCs w:val="18"/>
                  </w:rPr>
                  <w:t>S/I</w:t>
                </w:r>
              </w:p>
            </w:tc>
            <w:tc>
              <w:tcPr>
                <w:tcW w:w="1074" w:type="pct"/>
                <w:shd w:val="clear" w:color="auto" w:fill="auto"/>
                <w:vAlign w:val="center"/>
              </w:tcPr>
              <w:p w:rsidR="00C27064" w:rsidRPr="00C27064" w:rsidRDefault="00D03A63" w:rsidP="00C27064">
                <w:pPr>
                  <w:jc w:val="center"/>
                  <w:rPr>
                    <w:rFonts w:ascii="Calibri" w:hAnsi="Calibri"/>
                    <w:color w:val="000000"/>
                    <w:sz w:val="16"/>
                    <w:szCs w:val="18"/>
                  </w:rPr>
                </w:pPr>
                <w:r>
                  <w:rPr>
                    <w:rFonts w:ascii="Calibri" w:hAnsi="Calibri"/>
                    <w:color w:val="000000"/>
                    <w:sz w:val="16"/>
                    <w:szCs w:val="18"/>
                  </w:rPr>
                  <w:t>---</w:t>
                </w:r>
                <w:r w:rsidR="00C27064" w:rsidRPr="00C27064">
                  <w:rPr>
                    <w:rFonts w:ascii="Calibri" w:hAnsi="Calibri"/>
                    <w:color w:val="000000"/>
                    <w:sz w:val="16"/>
                    <w:szCs w:val="18"/>
                  </w:rPr>
                  <w:t> </w:t>
                </w:r>
              </w:p>
            </w:tc>
            <w:tc>
              <w:tcPr>
                <w:tcW w:w="812" w:type="pct"/>
                <w:shd w:val="clear" w:color="auto" w:fill="auto"/>
                <w:vAlign w:val="center"/>
              </w:tcPr>
              <w:p w:rsidR="00C27064" w:rsidRPr="00C27064" w:rsidRDefault="00D03A63" w:rsidP="00C27064">
                <w:pPr>
                  <w:jc w:val="center"/>
                  <w:rPr>
                    <w:rFonts w:ascii="Calibri" w:hAnsi="Calibri"/>
                    <w:color w:val="000000"/>
                    <w:sz w:val="16"/>
                    <w:szCs w:val="18"/>
                  </w:rPr>
                </w:pPr>
                <w:r>
                  <w:rPr>
                    <w:rFonts w:ascii="Calibri" w:hAnsi="Calibri"/>
                    <w:color w:val="000000"/>
                    <w:sz w:val="16"/>
                    <w:szCs w:val="18"/>
                  </w:rPr>
                  <w:t>---</w:t>
                </w:r>
              </w:p>
            </w:tc>
          </w:tr>
          <w:tr w:rsidR="00C27064" w:rsidRPr="00F968A0" w:rsidTr="00B91288">
            <w:trPr>
              <w:trHeight w:val="237"/>
              <w:jc w:val="center"/>
            </w:trPr>
            <w:tc>
              <w:tcPr>
                <w:tcW w:w="995" w:type="pct"/>
                <w:vAlign w:val="center"/>
              </w:tcPr>
              <w:p w:rsidR="00C27064" w:rsidRPr="00C27064" w:rsidRDefault="00C27064" w:rsidP="00C27064">
                <w:pPr>
                  <w:jc w:val="center"/>
                  <w:rPr>
                    <w:sz w:val="16"/>
                    <w:szCs w:val="18"/>
                  </w:rPr>
                </w:pPr>
                <w:r w:rsidRPr="00C27064">
                  <w:rPr>
                    <w:color w:val="000000"/>
                    <w:sz w:val="16"/>
                    <w:szCs w:val="18"/>
                  </w:rPr>
                  <w:t>Tierra Amarilla</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71</w:t>
                </w:r>
              </w:p>
            </w:tc>
            <w:tc>
              <w:tcPr>
                <w:tcW w:w="706" w:type="pct"/>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58</w:t>
                </w:r>
              </w:p>
            </w:tc>
            <w:tc>
              <w:tcPr>
                <w:tcW w:w="706" w:type="pct"/>
                <w:shd w:val="clear" w:color="auto" w:fill="auto"/>
                <w:vAlign w:val="bottom"/>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63</w:t>
                </w:r>
              </w:p>
            </w:tc>
            <w:tc>
              <w:tcPr>
                <w:tcW w:w="1074" w:type="pct"/>
                <w:shd w:val="clear" w:color="auto" w:fill="auto"/>
                <w:vAlign w:val="center"/>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64</w:t>
                </w:r>
              </w:p>
            </w:tc>
            <w:tc>
              <w:tcPr>
                <w:tcW w:w="812" w:type="pct"/>
                <w:shd w:val="clear" w:color="auto" w:fill="auto"/>
                <w:vAlign w:val="center"/>
              </w:tcPr>
              <w:p w:rsidR="00C27064" w:rsidRPr="00C27064" w:rsidRDefault="00C27064" w:rsidP="00C27064">
                <w:pPr>
                  <w:jc w:val="center"/>
                  <w:rPr>
                    <w:rFonts w:ascii="Calibri" w:hAnsi="Calibri"/>
                    <w:color w:val="000000"/>
                    <w:sz w:val="16"/>
                    <w:szCs w:val="18"/>
                  </w:rPr>
                </w:pPr>
                <w:r w:rsidRPr="00C27064">
                  <w:rPr>
                    <w:rFonts w:ascii="Calibri" w:hAnsi="Calibri"/>
                    <w:color w:val="000000"/>
                    <w:sz w:val="16"/>
                    <w:szCs w:val="18"/>
                  </w:rPr>
                  <w:t>128</w:t>
                </w:r>
              </w:p>
            </w:tc>
          </w:tr>
        </w:tbl>
        <w:p w:rsidR="00E030DA" w:rsidRDefault="00E030DA" w:rsidP="00D9576E">
          <w:pPr>
            <w:spacing w:before="240"/>
            <w:jc w:val="both"/>
          </w:pPr>
          <w:r w:rsidRPr="00603AB4">
            <w:t xml:space="preserve">El promedio trianual </w:t>
          </w:r>
          <w:r w:rsidR="00007FC7">
            <w:t>para el periodo entre el año 2015 al 2017, determinó que</w:t>
          </w:r>
          <w:r w:rsidR="00C1494E">
            <w:t xml:space="preserve"> </w:t>
          </w:r>
          <w:r w:rsidRPr="00603AB4">
            <w:t xml:space="preserve">la norma anual de MP10 </w:t>
          </w:r>
          <w:r w:rsidR="00C270BC" w:rsidRPr="00C270BC">
            <w:t>fue superada en dos (2) de las tres (3) estaciones evaluadas</w:t>
          </w:r>
          <w:r w:rsidR="00C1494E">
            <w:t xml:space="preserve">, </w:t>
          </w:r>
          <w:r w:rsidR="00A668FC">
            <w:t xml:space="preserve">siendo la estación </w:t>
          </w:r>
          <w:r w:rsidR="00C27064">
            <w:t>Paipote</w:t>
          </w:r>
          <w:r w:rsidR="00007FC7">
            <w:t xml:space="preserve"> la que registró</w:t>
          </w:r>
          <w:r w:rsidR="00A668FC">
            <w:t xml:space="preserve"> la </w:t>
          </w:r>
          <w:r w:rsidR="00007FC7">
            <w:t xml:space="preserve">concentración </w:t>
          </w:r>
          <w:r w:rsidR="00A668FC">
            <w:t xml:space="preserve">más alta con </w:t>
          </w:r>
          <w:r w:rsidR="00C27064">
            <w:t>67</w:t>
          </w:r>
          <w:r w:rsidR="00A668FC">
            <w:t xml:space="preserve"> µg/m</w:t>
          </w:r>
          <w:r w:rsidR="00A668FC" w:rsidRPr="00A668FC">
            <w:rPr>
              <w:vertAlign w:val="superscript"/>
            </w:rPr>
            <w:t>3</w:t>
          </w:r>
          <w:r w:rsidR="00A668FC">
            <w:t>N</w:t>
          </w:r>
          <w:r w:rsidR="00A668FC">
            <w:rPr>
              <w:vertAlign w:val="superscript"/>
            </w:rPr>
            <w:t xml:space="preserve"> </w:t>
          </w:r>
          <w:r w:rsidR="00221998">
            <w:t>(1</w:t>
          </w:r>
          <w:r w:rsidR="00C27064">
            <w:t>33</w:t>
          </w:r>
          <w:r w:rsidR="00A668FC">
            <w:t>%)</w:t>
          </w:r>
          <w:r w:rsidR="00C27064">
            <w:t xml:space="preserve"> y</w:t>
          </w:r>
          <w:r w:rsidR="00A668FC">
            <w:t xml:space="preserve"> </w:t>
          </w:r>
          <w:r w:rsidR="00C27064">
            <w:t>le siguió Tierra Amarilla con 64</w:t>
          </w:r>
          <w:r w:rsidR="009339AA">
            <w:t> </w:t>
          </w:r>
          <w:r w:rsidR="00A668FC">
            <w:t>µg/m</w:t>
          </w:r>
          <w:r w:rsidR="00A668FC" w:rsidRPr="00A668FC">
            <w:rPr>
              <w:vertAlign w:val="superscript"/>
            </w:rPr>
            <w:t>3</w:t>
          </w:r>
          <w:r w:rsidR="00A668FC">
            <w:t>N</w:t>
          </w:r>
          <w:r w:rsidR="00A668FC">
            <w:rPr>
              <w:vertAlign w:val="superscript"/>
            </w:rPr>
            <w:t xml:space="preserve"> </w:t>
          </w:r>
          <w:r w:rsidR="00A668FC">
            <w:t>(</w:t>
          </w:r>
          <w:r w:rsidR="00C27064">
            <w:t>128%),</w:t>
          </w:r>
          <w:r w:rsidR="00C1494E">
            <w:t xml:space="preserve"> </w:t>
          </w:r>
          <w:r w:rsidR="00C517A1">
            <w:t>respecto de la</w:t>
          </w:r>
          <w:r w:rsidR="00C1494E">
            <w:t xml:space="preserve"> estación Copiapó, la cual </w:t>
          </w:r>
          <w:r w:rsidR="00C27064">
            <w:t>presentó una concentración de 47</w:t>
          </w:r>
          <w:r w:rsidR="009339AA">
            <w:t> µ</w:t>
          </w:r>
          <w:r w:rsidR="00C1494E">
            <w:t>g/m</w:t>
          </w:r>
          <w:r w:rsidR="00C1494E" w:rsidRPr="00C1494E">
            <w:rPr>
              <w:vertAlign w:val="superscript"/>
            </w:rPr>
            <w:t>3</w:t>
          </w:r>
          <w:r w:rsidR="00C1494E">
            <w:t>N</w:t>
          </w:r>
          <w:r w:rsidR="00C517A1">
            <w:t xml:space="preserve"> (</w:t>
          </w:r>
          <w:r w:rsidR="00221998">
            <w:t>9</w:t>
          </w:r>
          <w:r w:rsidR="00C27064">
            <w:t>3</w:t>
          </w:r>
          <w:r w:rsidR="00C517A1">
            <w:t>%)</w:t>
          </w:r>
          <w:r w:rsidR="00C1494E">
            <w:t xml:space="preserve">, </w:t>
          </w:r>
          <w:r w:rsidR="00007FC7">
            <w:t xml:space="preserve">se verificó que el </w:t>
          </w:r>
          <w:r w:rsidR="00C517A1">
            <w:t xml:space="preserve">valor </w:t>
          </w:r>
          <w:r w:rsidR="00007FC7">
            <w:t>superó e</w:t>
          </w:r>
          <w:r w:rsidR="00C517A1">
            <w:t>l 80</w:t>
          </w:r>
          <w:r w:rsidR="00C1494E">
            <w:t>% de la norma</w:t>
          </w:r>
          <w:r w:rsidR="00C517A1">
            <w:t xml:space="preserve"> anual</w:t>
          </w:r>
          <w:r w:rsidR="00C1494E">
            <w:t>.</w:t>
          </w:r>
          <w:r w:rsidR="00C27064">
            <w:t xml:space="preserve"> </w:t>
          </w:r>
          <w:r w:rsidR="00C270BC">
            <w:t>En relación a la estación San Fernando durante el año 2017 no se registraron mediciones de MP10.</w:t>
          </w:r>
        </w:p>
        <w:p w:rsidR="00E030DA" w:rsidRDefault="00E030DA" w:rsidP="00E030DA">
          <w:pPr>
            <w:jc w:val="both"/>
          </w:pPr>
          <w:r>
            <w:t xml:space="preserve">Complementariamente, en el </w:t>
          </w:r>
          <w:r>
            <w:fldChar w:fldCharType="begin"/>
          </w:r>
          <w:r>
            <w:instrText xml:space="preserve"> REF _Ref397612433 \h  \* MERGEFORMAT </w:instrText>
          </w:r>
          <w:r>
            <w:fldChar w:fldCharType="separate"/>
          </w:r>
          <w:r w:rsidR="00117550" w:rsidRPr="00117550">
            <w:t>Gráfico 2</w:t>
          </w:r>
          <w:r>
            <w:fldChar w:fldCharType="end"/>
          </w:r>
          <w:r>
            <w:t xml:space="preserve">, se pueden observar las concentraciones </w:t>
          </w:r>
          <w:r w:rsidR="00C517A1">
            <w:t xml:space="preserve">de la </w:t>
          </w:r>
          <w:r>
            <w:t xml:space="preserve">media </w:t>
          </w:r>
          <w:r w:rsidR="00C642EC">
            <w:t>tria</w:t>
          </w:r>
          <w:r>
            <w:t xml:space="preserve">nual por año y estación para el período </w:t>
          </w:r>
          <w:r w:rsidRPr="00267678">
            <w:t xml:space="preserve">comprendido </w:t>
          </w:r>
          <w:r w:rsidR="001A5639">
            <w:t>entre el día 1° de enero de 201</w:t>
          </w:r>
          <w:r w:rsidR="00891B2A">
            <w:t>5</w:t>
          </w:r>
          <w:r w:rsidRPr="00267678">
            <w:t xml:space="preserve"> y </w:t>
          </w:r>
          <w:r>
            <w:t>el día 31 de diciem</w:t>
          </w:r>
          <w:r w:rsidR="001A5639">
            <w:t>bre de 201</w:t>
          </w:r>
          <w:r w:rsidR="00891B2A">
            <w:t>7</w:t>
          </w:r>
          <w:r>
            <w:t>.</w:t>
          </w:r>
        </w:p>
        <w:p w:rsidR="00E030DA" w:rsidRDefault="00D078D2" w:rsidP="005B788E">
          <w:pPr>
            <w:jc w:val="center"/>
          </w:pPr>
          <w:r w:rsidRPr="00D078D2">
            <w:rPr>
              <w:noProof/>
              <w:lang w:eastAsia="es-CL"/>
            </w:rPr>
            <w:drawing>
              <wp:inline distT="0" distB="0" distL="0" distR="0" wp14:anchorId="2B9A5C67" wp14:editId="5BD79C9B">
                <wp:extent cx="4359670" cy="2700000"/>
                <wp:effectExtent l="0" t="0" r="3175"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670" cy="2700000"/>
                        </a:xfrm>
                        <a:prstGeom prst="rect">
                          <a:avLst/>
                        </a:prstGeom>
                        <a:noFill/>
                        <a:ln>
                          <a:noFill/>
                        </a:ln>
                      </pic:spPr>
                    </pic:pic>
                  </a:graphicData>
                </a:graphic>
              </wp:inline>
            </w:drawing>
          </w:r>
        </w:p>
        <w:p w:rsidR="00A60C09" w:rsidRDefault="00E030DA" w:rsidP="004058F4">
          <w:pPr>
            <w:jc w:val="center"/>
            <w:rPr>
              <w:b/>
              <w:sz w:val="18"/>
              <w:szCs w:val="18"/>
            </w:rPr>
          </w:pPr>
          <w:bookmarkStart w:id="57" w:name="_Ref397612433"/>
          <w:r w:rsidRPr="00446BC9">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2</w:t>
          </w:r>
          <w:r w:rsidR="00E652AA">
            <w:rPr>
              <w:b/>
              <w:sz w:val="18"/>
              <w:szCs w:val="18"/>
            </w:rPr>
            <w:fldChar w:fldCharType="end"/>
          </w:r>
          <w:bookmarkEnd w:id="57"/>
          <w:r>
            <w:rPr>
              <w:b/>
              <w:sz w:val="18"/>
              <w:szCs w:val="18"/>
            </w:rPr>
            <w:t xml:space="preserve"> </w:t>
          </w:r>
          <w:r w:rsidR="005B788E" w:rsidRPr="005B788E">
            <w:rPr>
              <w:b/>
              <w:sz w:val="18"/>
              <w:szCs w:val="18"/>
            </w:rPr>
            <w:t>Norma anual para MP10</w:t>
          </w:r>
          <w:r w:rsidR="00891B2A">
            <w:rPr>
              <w:b/>
              <w:sz w:val="18"/>
              <w:szCs w:val="18"/>
            </w:rPr>
            <w:t>, promedio trianual periodo 2015</w:t>
          </w:r>
          <w:r w:rsidR="004C3830">
            <w:rPr>
              <w:b/>
              <w:sz w:val="18"/>
              <w:szCs w:val="18"/>
            </w:rPr>
            <w:t xml:space="preserve"> al 2017</w:t>
          </w:r>
        </w:p>
        <w:p w:rsidR="00CA7BD3" w:rsidRDefault="00CA7BD3" w:rsidP="004058F4">
          <w:pPr>
            <w:jc w:val="center"/>
            <w:rPr>
              <w:b/>
              <w:sz w:val="18"/>
              <w:szCs w:val="18"/>
            </w:rPr>
          </w:pPr>
        </w:p>
        <w:p w:rsidR="00CA7BD3" w:rsidRDefault="00CA7BD3" w:rsidP="004058F4">
          <w:pPr>
            <w:jc w:val="center"/>
            <w:rPr>
              <w:b/>
              <w:sz w:val="18"/>
              <w:szCs w:val="18"/>
            </w:rPr>
          </w:pPr>
        </w:p>
        <w:p w:rsidR="00CA7BD3" w:rsidRDefault="00CA7BD3" w:rsidP="004058F4">
          <w:pPr>
            <w:jc w:val="center"/>
            <w:rPr>
              <w:b/>
              <w:sz w:val="18"/>
              <w:szCs w:val="18"/>
            </w:rPr>
          </w:pPr>
        </w:p>
        <w:p w:rsidR="00CA7BD3" w:rsidRDefault="00CA7BD3" w:rsidP="004058F4">
          <w:pPr>
            <w:jc w:val="center"/>
            <w:rPr>
              <w:b/>
              <w:sz w:val="18"/>
              <w:szCs w:val="18"/>
            </w:rPr>
          </w:pPr>
        </w:p>
        <w:p w:rsidR="00CA7BD3" w:rsidRPr="001A6B99" w:rsidRDefault="00CA7BD3" w:rsidP="004058F4">
          <w:pPr>
            <w:jc w:val="center"/>
            <w:rPr>
              <w:b/>
              <w:sz w:val="18"/>
              <w:szCs w:val="18"/>
            </w:rPr>
          </w:pPr>
        </w:p>
        <w:p w:rsidR="00E030DA" w:rsidRDefault="00E030DA" w:rsidP="00311F3B">
          <w:pPr>
            <w:pStyle w:val="Ttulo2"/>
          </w:pPr>
          <w:bookmarkStart w:id="58" w:name="_Toc436226393"/>
          <w:bookmarkStart w:id="59" w:name="_Toc532563877"/>
          <w:r>
            <w:t xml:space="preserve">Evaluación </w:t>
          </w:r>
          <w:r w:rsidRPr="00363911">
            <w:t xml:space="preserve">de la norma </w:t>
          </w:r>
          <w:r>
            <w:t>plomo (Pb)</w:t>
          </w:r>
          <w:bookmarkEnd w:id="58"/>
          <w:bookmarkEnd w:id="59"/>
        </w:p>
        <w:p w:rsidR="00862CD3" w:rsidRDefault="00862CD3" w:rsidP="00E030DA">
          <w:pPr>
            <w:pStyle w:val="Ttulo3"/>
          </w:pPr>
          <w:bookmarkStart w:id="60" w:name="_Toc532563878"/>
          <w:r w:rsidRPr="00E030DA">
            <w:t>Evaluación</w:t>
          </w:r>
          <w:r w:rsidRPr="00363911">
            <w:t xml:space="preserve"> de la norma anual para </w:t>
          </w:r>
          <w:r>
            <w:t>Plomo (Pb)</w:t>
          </w:r>
          <w:bookmarkEnd w:id="60"/>
        </w:p>
        <w:p w:rsidR="00E030DA" w:rsidRDefault="00E030DA" w:rsidP="00E030DA">
          <w:pPr>
            <w:jc w:val="both"/>
          </w:pPr>
          <w:r w:rsidRPr="009C5ABB">
            <w:t xml:space="preserve">La norma primaria de calidad del aire para </w:t>
          </w:r>
          <w:r w:rsidR="00B27D61">
            <w:t xml:space="preserve">el contaminante plomo, D.S. N° 136/2000 del </w:t>
          </w:r>
          <w:r w:rsidR="00B27D61" w:rsidRPr="008063BE">
            <w:t xml:space="preserve">Ministerio Secretaria General de la Presidencia de la </w:t>
          </w:r>
          <w:r w:rsidR="00AD50B2" w:rsidRPr="00E652AA">
            <w:t>República</w:t>
          </w:r>
          <w:r w:rsidR="00B27D61">
            <w:t xml:space="preserve">, </w:t>
          </w:r>
          <w:r>
            <w:t>e</w:t>
          </w:r>
          <w:r w:rsidR="00893F1C">
            <w:t>s</w:t>
          </w:r>
          <w:r>
            <w:t xml:space="preserve"> 0,</w:t>
          </w:r>
          <w:r w:rsidRPr="009C5ABB">
            <w:t>5 microgramos por metro cúbico normal (µg/m</w:t>
          </w:r>
          <w:r w:rsidRPr="00976A4C">
            <w:rPr>
              <w:vertAlign w:val="superscript"/>
            </w:rPr>
            <w:t>3</w:t>
          </w:r>
          <w:r w:rsidRPr="009C5ABB">
            <w:t>N)</w:t>
          </w:r>
          <w:r>
            <w:t xml:space="preserve"> como concentración anual.</w:t>
          </w:r>
        </w:p>
        <w:p w:rsidR="00E030DA" w:rsidRPr="009C5ABB" w:rsidRDefault="00F550F2" w:rsidP="00E030DA">
          <w:pPr>
            <w:jc w:val="both"/>
          </w:pPr>
          <w:r>
            <w:t>Cabe señalar que se</w:t>
          </w:r>
          <w:r w:rsidR="00E030DA" w:rsidRPr="009C5ABB">
            <w:t xml:space="preserve"> considerará sobrepasada la norma cuando el promedio aritmético de los valores de concentración anual de dos años sucesivos supera el nivel de la norma e</w:t>
          </w:r>
          <w:r w:rsidR="00E030DA">
            <w:t xml:space="preserve">n cualquier estación </w:t>
          </w:r>
          <w:r>
            <w:t>con representatividad poblacional</w:t>
          </w:r>
          <w:r w:rsidR="00E030DA">
            <w:t xml:space="preserve">. </w:t>
          </w:r>
          <w:r w:rsidR="00E030DA" w:rsidRPr="009C5ABB">
            <w:t xml:space="preserve">Asimismo se considerará sobrepasada la norma si la concentración anual correspondiente al primer período anual contado desde la entrada en vigencia de la norma, </w:t>
          </w:r>
          <w:r>
            <w:t>sea</w:t>
          </w:r>
          <w:r w:rsidR="00E030DA" w:rsidRPr="009C5ABB">
            <w:t xml:space="preserve"> superior en más de un 100% al nivel de la norma, en cualquier estación </w:t>
          </w:r>
          <w:r>
            <w:t>con representatividad poblacional.</w:t>
          </w:r>
        </w:p>
        <w:p w:rsidR="00E030DA" w:rsidRDefault="00E030DA" w:rsidP="00E030DA">
          <w:pPr>
            <w:jc w:val="both"/>
          </w:pPr>
          <w:r>
            <w:t xml:space="preserve">Para la evaluación de la norma de plomo se utilizaron los resultados </w:t>
          </w:r>
          <w:r w:rsidR="00F550F2">
            <w:t>de los análisis químicos efectuados</w:t>
          </w:r>
          <w:r>
            <w:t xml:space="preserve"> a los filtros de material particulado MP10. </w:t>
          </w:r>
          <w:r w:rsidRPr="00363911">
            <w:t xml:space="preserve">El periodo de evaluación de la norma </w:t>
          </w:r>
          <w:r>
            <w:t>anual de plomo (Pb)</w:t>
          </w:r>
          <w:r w:rsidRPr="00363911">
            <w:t>, corresponde al comprendido entre el día 1° de enero de 201</w:t>
          </w:r>
          <w:r w:rsidR="00E06561">
            <w:t>6</w:t>
          </w:r>
          <w:r>
            <w:t xml:space="preserve"> </w:t>
          </w:r>
          <w:r w:rsidRPr="00363911">
            <w:t xml:space="preserve">y el día 31 de </w:t>
          </w:r>
          <w:r w:rsidR="001A5639">
            <w:t>diciembre de 201</w:t>
          </w:r>
          <w:r w:rsidR="00E06561">
            <w:t>7</w:t>
          </w:r>
          <w:r w:rsidRPr="00363911">
            <w:t xml:space="preserve">. En la </w:t>
          </w:r>
          <w:r>
            <w:fldChar w:fldCharType="begin"/>
          </w:r>
          <w:r>
            <w:instrText xml:space="preserve"> REF _Ref436146678 \h </w:instrText>
          </w:r>
          <w:r w:rsidR="00F874BC">
            <w:instrText xml:space="preserve"> \* MERGEFORMAT </w:instrText>
          </w:r>
          <w:r>
            <w:fldChar w:fldCharType="separate"/>
          </w:r>
          <w:r w:rsidR="00117550" w:rsidRPr="00F968A0">
            <w:t xml:space="preserve">Tabla </w:t>
          </w:r>
          <w:r w:rsidR="00117550">
            <w:t>13</w:t>
          </w:r>
          <w:r>
            <w:fldChar w:fldCharType="end"/>
          </w:r>
          <w:r>
            <w:t xml:space="preserve"> </w:t>
          </w:r>
          <w:r w:rsidRPr="00363911">
            <w:t xml:space="preserve">se presenta un resumen con </w:t>
          </w:r>
          <w:r>
            <w:t xml:space="preserve">las concentraciones anuales </w:t>
          </w:r>
          <w:r w:rsidRPr="00363911">
            <w:t xml:space="preserve">para </w:t>
          </w:r>
          <w:r w:rsidR="00F550F2">
            <w:t>plomo</w:t>
          </w:r>
          <w:r w:rsidRPr="00A86B42">
            <w:t xml:space="preserve"> </w:t>
          </w:r>
          <w:r w:rsidRPr="009913B6">
            <w:t>en</w:t>
          </w:r>
          <w:r>
            <w:t xml:space="preserve"> </w:t>
          </w:r>
          <w:r w:rsidRPr="00363911">
            <w:t>las estaci</w:t>
          </w:r>
          <w:r>
            <w:t xml:space="preserve">ones de monitoreo de la Red </w:t>
          </w:r>
          <w:r w:rsidR="00F550F2">
            <w:t xml:space="preserve">de </w:t>
          </w:r>
          <w:r w:rsidRPr="002E7ECB">
            <w:t>Fundición Hernán Videla Lira</w:t>
          </w:r>
          <w:r w:rsidRPr="00363911">
            <w:t>.</w:t>
          </w:r>
        </w:p>
        <w:p w:rsidR="00E030DA" w:rsidRDefault="00862CD3" w:rsidP="00E030DA">
          <w:pPr>
            <w:jc w:val="both"/>
          </w:pPr>
          <w:r w:rsidRPr="00603AB4">
            <w:t xml:space="preserve">El promedio bianual expresado en porcentaje muestra que la norma anual de </w:t>
          </w:r>
          <w:r w:rsidR="00AD50B2" w:rsidRPr="00603AB4">
            <w:t xml:space="preserve">plomo </w:t>
          </w:r>
          <w:r w:rsidRPr="00603AB4">
            <w:t xml:space="preserve">no </w:t>
          </w:r>
          <w:r w:rsidR="00CA7BD3">
            <w:t>fue superado</w:t>
          </w:r>
          <w:r w:rsidRPr="00603AB4">
            <w:t xml:space="preserve"> en las estaciones de la Red de la Fundición Hernán Videla Lira, y los porcentajes </w:t>
          </w:r>
          <w:r w:rsidR="002A327E" w:rsidRPr="00603AB4">
            <w:t xml:space="preserve">obtenidos </w:t>
          </w:r>
          <w:r w:rsidRPr="00603AB4">
            <w:t>respecto de la norma se</w:t>
          </w:r>
          <w:r w:rsidR="00CA7BD3">
            <w:t xml:space="preserve"> encontraron</w:t>
          </w:r>
          <w:r w:rsidR="00D63A6B" w:rsidRPr="00603AB4">
            <w:t xml:space="preserve"> por debajo del </w:t>
          </w:r>
          <w:r w:rsidR="00E704A5" w:rsidRPr="00603AB4">
            <w:t>80</w:t>
          </w:r>
          <w:r w:rsidR="00D63A6B" w:rsidRPr="00603AB4">
            <w:t>%</w:t>
          </w:r>
          <w:r w:rsidR="00DE26FA" w:rsidRPr="00603AB4">
            <w:t xml:space="preserve"> del límite normativo</w:t>
          </w:r>
          <w:r w:rsidR="00D63A6B" w:rsidRPr="00603AB4">
            <w:t>.</w:t>
          </w:r>
        </w:p>
        <w:p w:rsidR="00E030DA" w:rsidRPr="00F968A0" w:rsidRDefault="00E030DA" w:rsidP="00E030DA">
          <w:pPr>
            <w:pStyle w:val="Descripcin"/>
            <w:spacing w:after="120"/>
          </w:pPr>
          <w:bookmarkStart w:id="61" w:name="_Ref436146678"/>
          <w:r w:rsidRPr="00F968A0">
            <w:t xml:space="preserve">Tabla </w:t>
          </w:r>
          <w:r w:rsidR="00A47242">
            <w:fldChar w:fldCharType="begin"/>
          </w:r>
          <w:r w:rsidR="00A47242">
            <w:instrText xml:space="preserve"> SEQ Tabla \* ARABIC </w:instrText>
          </w:r>
          <w:r w:rsidR="00A47242">
            <w:fldChar w:fldCharType="separate"/>
          </w:r>
          <w:r w:rsidR="00117550">
            <w:rPr>
              <w:noProof/>
            </w:rPr>
            <w:t>13</w:t>
          </w:r>
          <w:r w:rsidR="00A47242">
            <w:rPr>
              <w:noProof/>
            </w:rPr>
            <w:fldChar w:fldCharType="end"/>
          </w:r>
          <w:bookmarkEnd w:id="61"/>
          <w:r w:rsidRPr="00F968A0">
            <w:t xml:space="preserve"> </w:t>
          </w:r>
          <w:r w:rsidR="007A7EDC" w:rsidRPr="00F968A0">
            <w:t>Evaluación de la norma anual de Pb para el perí</w:t>
          </w:r>
          <w:r w:rsidR="006565A2" w:rsidRPr="00F968A0">
            <w:t>odo 201</w:t>
          </w:r>
          <w:r w:rsidR="00E06561">
            <w:t>6</w:t>
          </w:r>
          <w:r w:rsidR="007A7EDC" w:rsidRPr="00F968A0">
            <w:t xml:space="preserve"> - 201</w:t>
          </w:r>
          <w:r w:rsidR="00E06561">
            <w:t>7</w:t>
          </w:r>
        </w:p>
        <w:tbl>
          <w:tblPr>
            <w:tblStyle w:val="Tablaconcuadrcula"/>
            <w:tblW w:w="5000" w:type="pct"/>
            <w:jc w:val="center"/>
            <w:tblLook w:val="04A0" w:firstRow="1" w:lastRow="0" w:firstColumn="1" w:lastColumn="0" w:noHBand="0" w:noVBand="1"/>
          </w:tblPr>
          <w:tblGrid>
            <w:gridCol w:w="1489"/>
            <w:gridCol w:w="1699"/>
            <w:gridCol w:w="1699"/>
            <w:gridCol w:w="2066"/>
            <w:gridCol w:w="1877"/>
          </w:tblGrid>
          <w:tr w:rsidR="00AA2418" w:rsidRPr="0082703F" w:rsidTr="008D1F23">
            <w:trPr>
              <w:jc w:val="center"/>
            </w:trPr>
            <w:tc>
              <w:tcPr>
                <w:tcW w:w="843" w:type="pct"/>
                <w:shd w:val="clear" w:color="auto" w:fill="D9D9D9" w:themeFill="background1" w:themeFillShade="D9"/>
                <w:vAlign w:val="center"/>
              </w:tcPr>
              <w:p w:rsidR="00AA2418" w:rsidRPr="00AA2418" w:rsidRDefault="00AA2418" w:rsidP="00AA2418">
                <w:pPr>
                  <w:jc w:val="center"/>
                  <w:rPr>
                    <w:b/>
                    <w:sz w:val="16"/>
                    <w:szCs w:val="18"/>
                  </w:rPr>
                </w:pPr>
                <w:r w:rsidRPr="00AA2418">
                  <w:rPr>
                    <w:b/>
                    <w:sz w:val="16"/>
                    <w:szCs w:val="18"/>
                  </w:rPr>
                  <w:t>Estación</w:t>
                </w:r>
              </w:p>
            </w:tc>
            <w:tc>
              <w:tcPr>
                <w:tcW w:w="962" w:type="pct"/>
                <w:shd w:val="clear" w:color="auto" w:fill="D9D9D9" w:themeFill="background1" w:themeFillShade="D9"/>
                <w:vAlign w:val="center"/>
              </w:tcPr>
              <w:p w:rsidR="00AA2418" w:rsidRPr="00AA2418" w:rsidRDefault="00AA2418" w:rsidP="00AA2418">
                <w:pPr>
                  <w:jc w:val="center"/>
                  <w:rPr>
                    <w:b/>
                    <w:sz w:val="16"/>
                    <w:szCs w:val="18"/>
                  </w:rPr>
                </w:pPr>
                <w:r w:rsidRPr="00AA2418">
                  <w:rPr>
                    <w:b/>
                    <w:sz w:val="16"/>
                    <w:szCs w:val="18"/>
                  </w:rPr>
                  <w:t>Concentración Anual 2016</w:t>
                </w:r>
              </w:p>
              <w:p w:rsidR="00AA2418" w:rsidRPr="00AA2418" w:rsidRDefault="00AA2418" w:rsidP="00AA2418">
                <w:pPr>
                  <w:jc w:val="center"/>
                  <w:rPr>
                    <w:b/>
                    <w:sz w:val="16"/>
                    <w:szCs w:val="18"/>
                  </w:rPr>
                </w:pPr>
                <w:r w:rsidRPr="00AA2418">
                  <w:rPr>
                    <w:b/>
                    <w:sz w:val="16"/>
                    <w:szCs w:val="18"/>
                  </w:rPr>
                  <w:t>(μg/m</w:t>
                </w:r>
                <w:r w:rsidRPr="00AA2418">
                  <w:rPr>
                    <w:b/>
                    <w:sz w:val="16"/>
                    <w:szCs w:val="18"/>
                    <w:vertAlign w:val="superscript"/>
                  </w:rPr>
                  <w:t>3</w:t>
                </w:r>
                <w:r w:rsidRPr="00AA2418">
                  <w:rPr>
                    <w:b/>
                    <w:sz w:val="16"/>
                    <w:szCs w:val="18"/>
                  </w:rPr>
                  <w:t>N)</w:t>
                </w:r>
              </w:p>
            </w:tc>
            <w:tc>
              <w:tcPr>
                <w:tcW w:w="962" w:type="pct"/>
                <w:shd w:val="clear" w:color="auto" w:fill="D9D9D9" w:themeFill="background1" w:themeFillShade="D9"/>
                <w:vAlign w:val="center"/>
              </w:tcPr>
              <w:p w:rsidR="00AA2418" w:rsidRPr="00AA2418" w:rsidRDefault="00AA2418" w:rsidP="00AA2418">
                <w:pPr>
                  <w:jc w:val="center"/>
                  <w:rPr>
                    <w:b/>
                    <w:sz w:val="16"/>
                    <w:szCs w:val="18"/>
                  </w:rPr>
                </w:pPr>
                <w:r w:rsidRPr="00AA2418">
                  <w:rPr>
                    <w:b/>
                    <w:sz w:val="16"/>
                    <w:szCs w:val="18"/>
                  </w:rPr>
                  <w:t>Concentración Anual 2017</w:t>
                </w:r>
              </w:p>
              <w:p w:rsidR="00AA2418" w:rsidRPr="00AA2418" w:rsidRDefault="00AA2418" w:rsidP="00AA2418">
                <w:pPr>
                  <w:jc w:val="center"/>
                  <w:rPr>
                    <w:b/>
                    <w:sz w:val="16"/>
                    <w:szCs w:val="18"/>
                  </w:rPr>
                </w:pPr>
                <w:r w:rsidRPr="00AA2418">
                  <w:rPr>
                    <w:b/>
                    <w:sz w:val="16"/>
                    <w:szCs w:val="18"/>
                  </w:rPr>
                  <w:t>(μg/m</w:t>
                </w:r>
                <w:r w:rsidRPr="00AA2418">
                  <w:rPr>
                    <w:b/>
                    <w:sz w:val="16"/>
                    <w:szCs w:val="18"/>
                    <w:vertAlign w:val="superscript"/>
                  </w:rPr>
                  <w:t>3</w:t>
                </w:r>
                <w:r w:rsidRPr="00AA2418">
                  <w:rPr>
                    <w:b/>
                    <w:sz w:val="16"/>
                    <w:szCs w:val="18"/>
                  </w:rPr>
                  <w:t>N)</w:t>
                </w:r>
              </w:p>
            </w:tc>
            <w:tc>
              <w:tcPr>
                <w:tcW w:w="1170" w:type="pct"/>
                <w:shd w:val="clear" w:color="auto" w:fill="D9D9D9" w:themeFill="background1" w:themeFillShade="D9"/>
                <w:vAlign w:val="center"/>
              </w:tcPr>
              <w:p w:rsidR="00AA2418" w:rsidRPr="00AA2418" w:rsidRDefault="00AA2418" w:rsidP="00AA2418">
                <w:pPr>
                  <w:jc w:val="center"/>
                  <w:rPr>
                    <w:b/>
                    <w:sz w:val="16"/>
                    <w:szCs w:val="18"/>
                  </w:rPr>
                </w:pPr>
                <w:r w:rsidRPr="00AA2418">
                  <w:rPr>
                    <w:b/>
                    <w:sz w:val="16"/>
                    <w:szCs w:val="18"/>
                  </w:rPr>
                  <w:t>Promedio bianual</w:t>
                </w:r>
              </w:p>
              <w:p w:rsidR="00AA2418" w:rsidRPr="00AA2418" w:rsidRDefault="00AA2418" w:rsidP="00AA2418">
                <w:pPr>
                  <w:jc w:val="center"/>
                  <w:rPr>
                    <w:b/>
                    <w:sz w:val="16"/>
                    <w:szCs w:val="18"/>
                  </w:rPr>
                </w:pPr>
                <w:r>
                  <w:rPr>
                    <w:b/>
                    <w:sz w:val="16"/>
                    <w:szCs w:val="18"/>
                  </w:rPr>
                  <w:t>2016-2017</w:t>
                </w:r>
              </w:p>
              <w:p w:rsidR="00AA2418" w:rsidRPr="00AA2418" w:rsidRDefault="00AA2418" w:rsidP="00AA2418">
                <w:pPr>
                  <w:jc w:val="center"/>
                  <w:rPr>
                    <w:b/>
                    <w:sz w:val="16"/>
                    <w:szCs w:val="18"/>
                  </w:rPr>
                </w:pPr>
                <w:r w:rsidRPr="00AA2418">
                  <w:rPr>
                    <w:b/>
                    <w:sz w:val="16"/>
                    <w:szCs w:val="18"/>
                  </w:rPr>
                  <w:t>(μg/m</w:t>
                </w:r>
                <w:r w:rsidRPr="00AA2418">
                  <w:rPr>
                    <w:b/>
                    <w:sz w:val="16"/>
                    <w:szCs w:val="18"/>
                    <w:vertAlign w:val="superscript"/>
                  </w:rPr>
                  <w:t>3</w:t>
                </w:r>
                <w:r w:rsidRPr="00AA2418">
                  <w:rPr>
                    <w:b/>
                    <w:sz w:val="16"/>
                    <w:szCs w:val="18"/>
                  </w:rPr>
                  <w:t>N)</w:t>
                </w:r>
              </w:p>
            </w:tc>
            <w:tc>
              <w:tcPr>
                <w:tcW w:w="1063" w:type="pct"/>
                <w:shd w:val="clear" w:color="auto" w:fill="D9D9D9" w:themeFill="background1" w:themeFillShade="D9"/>
                <w:vAlign w:val="center"/>
              </w:tcPr>
              <w:p w:rsidR="00AA2418" w:rsidRPr="00AA2418" w:rsidRDefault="00AA2418" w:rsidP="00AA2418">
                <w:pPr>
                  <w:jc w:val="center"/>
                  <w:rPr>
                    <w:b/>
                    <w:sz w:val="16"/>
                    <w:szCs w:val="18"/>
                  </w:rPr>
                </w:pPr>
                <w:r w:rsidRPr="00AA2418">
                  <w:rPr>
                    <w:b/>
                    <w:sz w:val="16"/>
                    <w:szCs w:val="18"/>
                  </w:rPr>
                  <w:t>% de la Norma</w:t>
                </w:r>
              </w:p>
              <w:p w:rsidR="00AA2418" w:rsidRPr="00AA2418" w:rsidRDefault="00AA2418" w:rsidP="00AA2418">
                <w:pPr>
                  <w:jc w:val="center"/>
                  <w:rPr>
                    <w:b/>
                    <w:sz w:val="16"/>
                    <w:szCs w:val="18"/>
                  </w:rPr>
                </w:pPr>
                <w:r w:rsidRPr="00AA2418">
                  <w:rPr>
                    <w:b/>
                    <w:sz w:val="16"/>
                    <w:szCs w:val="18"/>
                  </w:rPr>
                  <w:t>Anual</w:t>
                </w:r>
              </w:p>
              <w:p w:rsidR="00AA2418" w:rsidRPr="00AA2418" w:rsidRDefault="00AA2418" w:rsidP="00AA2418">
                <w:pPr>
                  <w:jc w:val="center"/>
                  <w:rPr>
                    <w:b/>
                    <w:sz w:val="16"/>
                    <w:szCs w:val="18"/>
                  </w:rPr>
                </w:pPr>
                <w:r w:rsidRPr="00AA2418">
                  <w:rPr>
                    <w:b/>
                    <w:sz w:val="16"/>
                    <w:szCs w:val="18"/>
                  </w:rPr>
                  <w:t>(0,5 μg/m</w:t>
                </w:r>
                <w:r w:rsidRPr="00AA2418">
                  <w:rPr>
                    <w:b/>
                    <w:sz w:val="16"/>
                    <w:szCs w:val="18"/>
                    <w:vertAlign w:val="superscript"/>
                  </w:rPr>
                  <w:t>3</w:t>
                </w:r>
                <w:r w:rsidRPr="00AA2418">
                  <w:rPr>
                    <w:b/>
                    <w:sz w:val="16"/>
                    <w:szCs w:val="18"/>
                  </w:rPr>
                  <w:t>N)</w:t>
                </w:r>
              </w:p>
            </w:tc>
          </w:tr>
          <w:tr w:rsidR="00AA2418" w:rsidRPr="0082703F" w:rsidTr="00AA2418">
            <w:trPr>
              <w:trHeight w:val="283"/>
              <w:jc w:val="center"/>
            </w:trPr>
            <w:tc>
              <w:tcPr>
                <w:tcW w:w="843"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Copiapó</w:t>
                </w:r>
              </w:p>
            </w:tc>
            <w:tc>
              <w:tcPr>
                <w:tcW w:w="962"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0,02</w:t>
                </w:r>
              </w:p>
            </w:tc>
            <w:tc>
              <w:tcPr>
                <w:tcW w:w="962" w:type="pct"/>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0,01</w:t>
                </w:r>
              </w:p>
            </w:tc>
            <w:tc>
              <w:tcPr>
                <w:tcW w:w="1170" w:type="pct"/>
                <w:shd w:val="clear" w:color="auto" w:fill="auto"/>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0,02</w:t>
                </w:r>
              </w:p>
            </w:tc>
            <w:tc>
              <w:tcPr>
                <w:tcW w:w="1063" w:type="pct"/>
                <w:shd w:val="clear" w:color="auto" w:fill="auto"/>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3</w:t>
                </w:r>
              </w:p>
            </w:tc>
          </w:tr>
          <w:tr w:rsidR="00AA2418" w:rsidRPr="0082703F" w:rsidTr="00AA2418">
            <w:trPr>
              <w:trHeight w:val="283"/>
              <w:jc w:val="center"/>
            </w:trPr>
            <w:tc>
              <w:tcPr>
                <w:tcW w:w="843"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Paipote</w:t>
                </w:r>
              </w:p>
            </w:tc>
            <w:tc>
              <w:tcPr>
                <w:tcW w:w="962"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0,04</w:t>
                </w:r>
              </w:p>
            </w:tc>
            <w:tc>
              <w:tcPr>
                <w:tcW w:w="962" w:type="pct"/>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0,03</w:t>
                </w:r>
              </w:p>
            </w:tc>
            <w:tc>
              <w:tcPr>
                <w:tcW w:w="1170" w:type="pct"/>
                <w:shd w:val="clear" w:color="auto" w:fill="auto"/>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0,04</w:t>
                </w:r>
              </w:p>
            </w:tc>
            <w:tc>
              <w:tcPr>
                <w:tcW w:w="1063" w:type="pct"/>
                <w:shd w:val="clear" w:color="auto" w:fill="auto"/>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7</w:t>
                </w:r>
              </w:p>
            </w:tc>
          </w:tr>
          <w:tr w:rsidR="00AA2418" w:rsidRPr="0082703F" w:rsidTr="00AA2418">
            <w:trPr>
              <w:trHeight w:val="283"/>
              <w:jc w:val="center"/>
            </w:trPr>
            <w:tc>
              <w:tcPr>
                <w:tcW w:w="843"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San Fernando</w:t>
                </w:r>
              </w:p>
            </w:tc>
            <w:tc>
              <w:tcPr>
                <w:tcW w:w="962"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0,02</w:t>
                </w:r>
              </w:p>
            </w:tc>
            <w:tc>
              <w:tcPr>
                <w:tcW w:w="962" w:type="pct"/>
                <w:vAlign w:val="center"/>
              </w:tcPr>
              <w:p w:rsidR="00AA2418" w:rsidRPr="00AA2418" w:rsidRDefault="00AA2418" w:rsidP="00AA2418">
                <w:pPr>
                  <w:jc w:val="center"/>
                  <w:rPr>
                    <w:rFonts w:ascii="Calibri" w:hAnsi="Calibri"/>
                    <w:color w:val="000000"/>
                    <w:sz w:val="18"/>
                    <w:szCs w:val="18"/>
                  </w:rPr>
                </w:pPr>
                <w:r>
                  <w:rPr>
                    <w:rFonts w:ascii="Calibri" w:hAnsi="Calibri"/>
                    <w:color w:val="000000"/>
                    <w:sz w:val="18"/>
                    <w:szCs w:val="18"/>
                  </w:rPr>
                  <w:t>----</w:t>
                </w:r>
              </w:p>
            </w:tc>
            <w:tc>
              <w:tcPr>
                <w:tcW w:w="1170" w:type="pct"/>
                <w:shd w:val="clear" w:color="auto" w:fill="auto"/>
                <w:vAlign w:val="center"/>
              </w:tcPr>
              <w:p w:rsidR="00AA2418" w:rsidRPr="00AA2418" w:rsidRDefault="00AA2418" w:rsidP="00AA2418">
                <w:pPr>
                  <w:jc w:val="center"/>
                  <w:rPr>
                    <w:rFonts w:ascii="Calibri" w:hAnsi="Calibri"/>
                    <w:color w:val="000000"/>
                    <w:sz w:val="18"/>
                    <w:szCs w:val="18"/>
                  </w:rPr>
                </w:pPr>
                <w:r>
                  <w:rPr>
                    <w:rFonts w:ascii="Calibri" w:hAnsi="Calibri"/>
                    <w:color w:val="000000"/>
                    <w:sz w:val="18"/>
                    <w:szCs w:val="18"/>
                  </w:rPr>
                  <w:t>----</w:t>
                </w:r>
              </w:p>
            </w:tc>
            <w:tc>
              <w:tcPr>
                <w:tcW w:w="1063" w:type="pct"/>
                <w:shd w:val="clear" w:color="auto" w:fill="auto"/>
                <w:vAlign w:val="center"/>
              </w:tcPr>
              <w:p w:rsidR="00AA2418" w:rsidRPr="00AA2418" w:rsidRDefault="00AA2418" w:rsidP="00AA2418">
                <w:pPr>
                  <w:jc w:val="center"/>
                  <w:rPr>
                    <w:rFonts w:ascii="Calibri" w:hAnsi="Calibri"/>
                    <w:color w:val="000000"/>
                    <w:sz w:val="18"/>
                    <w:szCs w:val="18"/>
                  </w:rPr>
                </w:pPr>
                <w:r>
                  <w:rPr>
                    <w:rFonts w:ascii="Calibri" w:hAnsi="Calibri"/>
                    <w:color w:val="000000"/>
                    <w:sz w:val="18"/>
                    <w:szCs w:val="18"/>
                  </w:rPr>
                  <w:t>----</w:t>
                </w:r>
              </w:p>
            </w:tc>
          </w:tr>
          <w:tr w:rsidR="00AA2418" w:rsidRPr="0082703F" w:rsidTr="00AA2418">
            <w:trPr>
              <w:trHeight w:val="283"/>
              <w:jc w:val="center"/>
            </w:trPr>
            <w:tc>
              <w:tcPr>
                <w:tcW w:w="843"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Tierra Amarilla</w:t>
                </w:r>
              </w:p>
            </w:tc>
            <w:tc>
              <w:tcPr>
                <w:tcW w:w="962" w:type="pct"/>
                <w:vAlign w:val="center"/>
              </w:tcPr>
              <w:p w:rsidR="00AA2418" w:rsidRPr="00AA2418" w:rsidRDefault="00AA2418" w:rsidP="00AA2418">
                <w:pPr>
                  <w:jc w:val="center"/>
                  <w:rPr>
                    <w:rFonts w:ascii="Calibri" w:hAnsi="Calibri"/>
                    <w:color w:val="000000"/>
                    <w:sz w:val="16"/>
                    <w:szCs w:val="18"/>
                  </w:rPr>
                </w:pPr>
                <w:r w:rsidRPr="00AA2418">
                  <w:rPr>
                    <w:rFonts w:ascii="Calibri" w:hAnsi="Calibri"/>
                    <w:color w:val="000000"/>
                    <w:sz w:val="18"/>
                    <w:szCs w:val="18"/>
                  </w:rPr>
                  <w:t>0,03</w:t>
                </w:r>
              </w:p>
            </w:tc>
            <w:tc>
              <w:tcPr>
                <w:tcW w:w="962" w:type="pct"/>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0,02</w:t>
                </w:r>
              </w:p>
            </w:tc>
            <w:tc>
              <w:tcPr>
                <w:tcW w:w="1170" w:type="pct"/>
                <w:shd w:val="clear" w:color="auto" w:fill="auto"/>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0,03</w:t>
                </w:r>
              </w:p>
            </w:tc>
            <w:tc>
              <w:tcPr>
                <w:tcW w:w="1063" w:type="pct"/>
                <w:shd w:val="clear" w:color="auto" w:fill="auto"/>
                <w:vAlign w:val="center"/>
              </w:tcPr>
              <w:p w:rsidR="00AA2418" w:rsidRPr="00AA2418" w:rsidRDefault="00AA2418" w:rsidP="00AA2418">
                <w:pPr>
                  <w:jc w:val="center"/>
                  <w:rPr>
                    <w:rFonts w:ascii="Calibri" w:hAnsi="Calibri"/>
                    <w:color w:val="000000"/>
                    <w:sz w:val="18"/>
                    <w:szCs w:val="18"/>
                  </w:rPr>
                </w:pPr>
                <w:r w:rsidRPr="00AA2418">
                  <w:rPr>
                    <w:rFonts w:ascii="Calibri" w:hAnsi="Calibri"/>
                    <w:color w:val="000000"/>
                    <w:sz w:val="18"/>
                    <w:szCs w:val="18"/>
                  </w:rPr>
                  <w:t>5</w:t>
                </w:r>
              </w:p>
            </w:tc>
          </w:tr>
        </w:tbl>
        <w:p w:rsidR="00E030DA" w:rsidRPr="0082703F" w:rsidRDefault="00E030DA" w:rsidP="00E030DA">
          <w:pPr>
            <w:spacing w:before="240" w:after="240"/>
            <w:jc w:val="both"/>
          </w:pPr>
          <w:r w:rsidRPr="0082703F">
            <w:t xml:space="preserve">En el </w:t>
          </w:r>
          <w:r w:rsidRPr="0082703F">
            <w:fldChar w:fldCharType="begin"/>
          </w:r>
          <w:r w:rsidRPr="0082703F">
            <w:instrText xml:space="preserve"> REF _Ref436218851 \h  \* MERGEFORMAT </w:instrText>
          </w:r>
          <w:r w:rsidRPr="0082703F">
            <w:fldChar w:fldCharType="separate"/>
          </w:r>
          <w:r w:rsidR="00117550" w:rsidRPr="00117550">
            <w:t xml:space="preserve">Gráfico </w:t>
          </w:r>
          <w:r w:rsidR="00117550" w:rsidRPr="00117550">
            <w:rPr>
              <w:noProof/>
            </w:rPr>
            <w:t>3</w:t>
          </w:r>
          <w:r w:rsidRPr="0082703F">
            <w:fldChar w:fldCharType="end"/>
          </w:r>
          <w:r w:rsidRPr="0082703F">
            <w:t xml:space="preserve">, se </w:t>
          </w:r>
          <w:r w:rsidR="00862CD3" w:rsidRPr="0082703F">
            <w:t>observan</w:t>
          </w:r>
          <w:r w:rsidRPr="0082703F">
            <w:t xml:space="preserve"> las concentraciones de </w:t>
          </w:r>
          <w:r w:rsidR="00302368" w:rsidRPr="0082703F">
            <w:t>plomo (</w:t>
          </w:r>
          <w:r w:rsidRPr="0082703F">
            <w:t>Pb</w:t>
          </w:r>
          <w:r w:rsidR="00302368" w:rsidRPr="0082703F">
            <w:t>)</w:t>
          </w:r>
          <w:r w:rsidRPr="0082703F">
            <w:t xml:space="preserve"> </w:t>
          </w:r>
          <w:r w:rsidR="00862CD3" w:rsidRPr="0082703F">
            <w:t>obtenidas del análisis de</w:t>
          </w:r>
          <w:r w:rsidRPr="0082703F">
            <w:t xml:space="preserve"> </w:t>
          </w:r>
          <w:r w:rsidR="00862CD3" w:rsidRPr="0082703F">
            <w:t xml:space="preserve">los </w:t>
          </w:r>
          <w:r w:rsidRPr="0082703F">
            <w:t xml:space="preserve">filtros de MP10, </w:t>
          </w:r>
          <w:r w:rsidR="00CA7BD3">
            <w:t>para el promedio bianual (2015-2016)</w:t>
          </w:r>
          <w:r w:rsidRPr="0082703F">
            <w:t>.</w:t>
          </w:r>
        </w:p>
        <w:p w:rsidR="00E030DA" w:rsidRPr="0082703F" w:rsidRDefault="00AA2418" w:rsidP="0082703F">
          <w:pPr>
            <w:jc w:val="center"/>
            <w:rPr>
              <w:vertAlign w:val="subscript"/>
            </w:rPr>
          </w:pPr>
          <w:r w:rsidRPr="00AA2418">
            <w:rPr>
              <w:noProof/>
              <w:lang w:eastAsia="es-CL"/>
            </w:rPr>
            <w:lastRenderedPageBreak/>
            <w:drawing>
              <wp:inline distT="0" distB="0" distL="0" distR="0" wp14:anchorId="799FC132" wp14:editId="00C381AC">
                <wp:extent cx="4405462" cy="2700000"/>
                <wp:effectExtent l="0" t="0" r="0" b="571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05462" cy="2700000"/>
                        </a:xfrm>
                        <a:prstGeom prst="rect">
                          <a:avLst/>
                        </a:prstGeom>
                        <a:noFill/>
                        <a:ln>
                          <a:noFill/>
                        </a:ln>
                      </pic:spPr>
                    </pic:pic>
                  </a:graphicData>
                </a:graphic>
              </wp:inline>
            </w:drawing>
          </w:r>
        </w:p>
        <w:p w:rsidR="00A60C09" w:rsidRPr="00A60C09" w:rsidRDefault="00E030DA" w:rsidP="00A60C09">
          <w:pPr>
            <w:jc w:val="center"/>
            <w:rPr>
              <w:b/>
              <w:sz w:val="18"/>
              <w:szCs w:val="18"/>
            </w:rPr>
          </w:pPr>
          <w:bookmarkStart w:id="62" w:name="_Ref436218851"/>
          <w:bookmarkStart w:id="63" w:name="_Ref436218833"/>
          <w:r w:rsidRPr="0082703F">
            <w:rPr>
              <w:b/>
              <w:sz w:val="18"/>
              <w:szCs w:val="18"/>
            </w:rPr>
            <w:t xml:space="preserve">Gráfico </w:t>
          </w:r>
          <w:r w:rsidR="00E652AA" w:rsidRPr="0082703F">
            <w:rPr>
              <w:b/>
              <w:sz w:val="18"/>
              <w:szCs w:val="18"/>
            </w:rPr>
            <w:fldChar w:fldCharType="begin"/>
          </w:r>
          <w:r w:rsidR="00E652AA" w:rsidRPr="0082703F">
            <w:rPr>
              <w:b/>
              <w:sz w:val="18"/>
              <w:szCs w:val="18"/>
            </w:rPr>
            <w:instrText xml:space="preserve"> SEQ Gráfico \* ARABIC </w:instrText>
          </w:r>
          <w:r w:rsidR="00E652AA" w:rsidRPr="0082703F">
            <w:rPr>
              <w:b/>
              <w:sz w:val="18"/>
              <w:szCs w:val="18"/>
            </w:rPr>
            <w:fldChar w:fldCharType="separate"/>
          </w:r>
          <w:r w:rsidR="00117550">
            <w:rPr>
              <w:b/>
              <w:noProof/>
              <w:sz w:val="18"/>
              <w:szCs w:val="18"/>
            </w:rPr>
            <w:t>3</w:t>
          </w:r>
          <w:r w:rsidR="00E652AA" w:rsidRPr="0082703F">
            <w:rPr>
              <w:b/>
              <w:sz w:val="18"/>
              <w:szCs w:val="18"/>
            </w:rPr>
            <w:fldChar w:fldCharType="end"/>
          </w:r>
          <w:bookmarkEnd w:id="62"/>
          <w:r w:rsidRPr="0082703F">
            <w:rPr>
              <w:b/>
              <w:sz w:val="18"/>
              <w:szCs w:val="18"/>
            </w:rPr>
            <w:t xml:space="preserve"> </w:t>
          </w:r>
          <w:bookmarkEnd w:id="63"/>
          <w:r w:rsidR="00B00A57" w:rsidRPr="0082703F">
            <w:rPr>
              <w:b/>
              <w:sz w:val="18"/>
              <w:szCs w:val="18"/>
            </w:rPr>
            <w:t>Norma Anual para Pb</w:t>
          </w:r>
          <w:r w:rsidR="00B00A57">
            <w:rPr>
              <w:b/>
              <w:sz w:val="18"/>
              <w:szCs w:val="18"/>
            </w:rPr>
            <w:t xml:space="preserve"> </w:t>
          </w:r>
          <w:bookmarkStart w:id="64" w:name="_Toc464120524"/>
          <w:bookmarkStart w:id="65" w:name="_Toc464120525"/>
          <w:bookmarkStart w:id="66" w:name="_Toc464120526"/>
          <w:bookmarkStart w:id="67" w:name="_Toc436226394"/>
          <w:bookmarkEnd w:id="64"/>
          <w:bookmarkEnd w:id="65"/>
          <w:bookmarkEnd w:id="66"/>
        </w:p>
        <w:p w:rsidR="00AE533C" w:rsidRDefault="00AE533C">
          <w:pPr>
            <w:rPr>
              <w:rFonts w:cs="Times New Roman"/>
              <w:b/>
              <w:sz w:val="26"/>
              <w:szCs w:val="26"/>
            </w:rPr>
          </w:pPr>
          <w:r>
            <w:br w:type="page"/>
          </w:r>
        </w:p>
        <w:p w:rsidR="00E030DA" w:rsidRPr="009E07D0" w:rsidRDefault="00E030DA" w:rsidP="00311F3B">
          <w:pPr>
            <w:pStyle w:val="Ttulo2"/>
          </w:pPr>
          <w:bookmarkStart w:id="68" w:name="_Toc532563879"/>
          <w:r>
            <w:lastRenderedPageBreak/>
            <w:t xml:space="preserve">Evaluación </w:t>
          </w:r>
          <w:r w:rsidRPr="00363911">
            <w:t xml:space="preserve">de la norma </w:t>
          </w:r>
          <w:r>
            <w:t xml:space="preserve">primaria </w:t>
          </w:r>
          <w:r w:rsidRPr="00363911">
            <w:t>SO</w:t>
          </w:r>
          <w:r w:rsidRPr="000C05BF">
            <w:rPr>
              <w:vertAlign w:val="subscript"/>
            </w:rPr>
            <w:t>2</w:t>
          </w:r>
          <w:bookmarkEnd w:id="67"/>
          <w:bookmarkEnd w:id="68"/>
        </w:p>
        <w:p w:rsidR="00E030DA" w:rsidRPr="00363911" w:rsidRDefault="00E030DA" w:rsidP="00E030DA">
          <w:pPr>
            <w:pStyle w:val="Ttulo3"/>
          </w:pPr>
          <w:bookmarkStart w:id="69" w:name="_Toc436226395"/>
          <w:bookmarkStart w:id="70" w:name="_Toc532563880"/>
          <w:r w:rsidRPr="00363911">
            <w:t xml:space="preserve">Evaluación de la norma </w:t>
          </w:r>
          <w:r>
            <w:t xml:space="preserve">primaria </w:t>
          </w:r>
          <w:r w:rsidRPr="00363911">
            <w:t>24 horas SO</w:t>
          </w:r>
          <w:r w:rsidRPr="00363911">
            <w:rPr>
              <w:vertAlign w:val="subscript"/>
            </w:rPr>
            <w:t>2</w:t>
          </w:r>
          <w:bookmarkEnd w:id="69"/>
          <w:bookmarkEnd w:id="70"/>
        </w:p>
        <w:p w:rsidR="00E030DA" w:rsidRDefault="00E030DA" w:rsidP="00E030DA">
          <w:pPr>
            <w:jc w:val="both"/>
          </w:pPr>
          <w:r w:rsidRPr="00363911">
            <w:t xml:space="preserve">El periodo de evaluación de superación de la norma </w:t>
          </w:r>
          <w:r>
            <w:t xml:space="preserve">24 horas </w:t>
          </w:r>
          <w:r w:rsidRPr="00363911">
            <w:t>para SO</w:t>
          </w:r>
          <w:r w:rsidRPr="00F874BC">
            <w:rPr>
              <w:vertAlign w:val="subscript"/>
            </w:rPr>
            <w:t>2</w:t>
          </w:r>
          <w:r w:rsidR="00862CD3">
            <w:t xml:space="preserve">, corresponde al comprendido </w:t>
          </w:r>
          <w:r w:rsidRPr="00363911">
            <w:t>entre el día 1° de enero de 201</w:t>
          </w:r>
          <w:r w:rsidR="00E06561">
            <w:t>5</w:t>
          </w:r>
          <w:r>
            <w:t xml:space="preserve"> </w:t>
          </w:r>
          <w:r w:rsidRPr="00363911">
            <w:t xml:space="preserve">y el día 31 de </w:t>
          </w:r>
          <w:r w:rsidR="001A5639">
            <w:t>diciembre de 201</w:t>
          </w:r>
          <w:r w:rsidR="00E06561">
            <w:t>7</w:t>
          </w:r>
          <w:r w:rsidRPr="00363911">
            <w:t xml:space="preserve">. En la </w:t>
          </w:r>
          <w:r w:rsidRPr="00363911">
            <w:fldChar w:fldCharType="begin"/>
          </w:r>
          <w:r w:rsidRPr="00363911">
            <w:instrText xml:space="preserve"> REF _Ref396922249 \h </w:instrText>
          </w:r>
          <w:r w:rsidR="00F874BC">
            <w:instrText xml:space="preserve"> \* MERGEFORMAT </w:instrText>
          </w:r>
          <w:r w:rsidRPr="00363911">
            <w:fldChar w:fldCharType="separate"/>
          </w:r>
          <w:r w:rsidR="00117550" w:rsidRPr="00363911">
            <w:t xml:space="preserve">Tabla </w:t>
          </w:r>
          <w:r w:rsidR="00117550">
            <w:t>14</w:t>
          </w:r>
          <w:r w:rsidRPr="00363911">
            <w:fldChar w:fldCharType="end"/>
          </w:r>
          <w:r>
            <w:t xml:space="preserve"> </w:t>
          </w:r>
          <w:r w:rsidRPr="00363911">
            <w:t xml:space="preserve">se presenta un resumen con </w:t>
          </w:r>
          <w:r>
            <w:t>los valores del percentil 99 de la</w:t>
          </w:r>
          <w:r w:rsidRPr="00363911">
            <w:t xml:space="preserve"> norma </w:t>
          </w:r>
          <w:r>
            <w:t>de 24 horas</w:t>
          </w:r>
          <w:r w:rsidRPr="00363911">
            <w:t xml:space="preserve"> para SO</w:t>
          </w:r>
          <w:r w:rsidRPr="00F874BC">
            <w:rPr>
              <w:vertAlign w:val="subscript"/>
            </w:rPr>
            <w:t>2</w:t>
          </w:r>
          <w:r w:rsidRPr="00A86B42">
            <w:t xml:space="preserve">, </w:t>
          </w:r>
          <w:r w:rsidRPr="009913B6">
            <w:t>en</w:t>
          </w:r>
          <w:r>
            <w:t xml:space="preserve"> </w:t>
          </w:r>
          <w:r w:rsidRPr="00363911">
            <w:t>todas las estaci</w:t>
          </w:r>
          <w:bookmarkStart w:id="71" w:name="_Ref396402253"/>
          <w:r>
            <w:t xml:space="preserve">ones de </w:t>
          </w:r>
          <w:r w:rsidR="00925677">
            <w:t>la</w:t>
          </w:r>
          <w:r>
            <w:t xml:space="preserve"> Red </w:t>
          </w:r>
          <w:r w:rsidR="00925677">
            <w:t>de monitoreo</w:t>
          </w:r>
          <w:r w:rsidR="00925677" w:rsidRPr="002E7ECB">
            <w:t xml:space="preserve"> </w:t>
          </w:r>
          <w:r w:rsidR="00925677">
            <w:t xml:space="preserve">de la </w:t>
          </w:r>
          <w:r w:rsidRPr="002E7ECB">
            <w:t>Fundición Hernán Videla Lira</w:t>
          </w:r>
          <w:r w:rsidRPr="00363911">
            <w:t>.</w:t>
          </w:r>
        </w:p>
        <w:p w:rsidR="00E030DA" w:rsidRPr="001F376C" w:rsidRDefault="00E030DA" w:rsidP="00E030DA">
          <w:pPr>
            <w:jc w:val="both"/>
          </w:pPr>
          <w:r w:rsidRPr="001F376C">
            <w:t>Se debe señalar que, de acuerdo a los límites establecidos en el D.S. N°</w:t>
          </w:r>
          <w:r>
            <w:t xml:space="preserve"> </w:t>
          </w:r>
          <w:r w:rsidRPr="001F376C">
            <w:t xml:space="preserve">113/2002 </w:t>
          </w:r>
          <w:r w:rsidRPr="00425A26">
            <w:t>del</w:t>
          </w:r>
          <w:r>
            <w:t xml:space="preserve"> </w:t>
          </w:r>
          <w:r w:rsidRPr="00425A26">
            <w:t>MINSEGPRES</w:t>
          </w:r>
          <w:r w:rsidRPr="001F376C">
            <w:t>, se considerará sobrepasada la norma primaria de calidad de aire para SO</w:t>
          </w:r>
          <w:r w:rsidRPr="00F874BC">
            <w:rPr>
              <w:vertAlign w:val="subscript"/>
            </w:rPr>
            <w:t>2</w:t>
          </w:r>
          <w:r w:rsidRPr="001F376C">
            <w:t xml:space="preserve"> como concentración de 24 horas, cuando el promedio aritmético de tres años sucesivos, del percentil 99 de las concentraciones de 24 horas registradas durante un año calendario, en cualquier estación monitora EMRPG, fuere mayor o igual a </w:t>
          </w:r>
          <w:r w:rsidR="00A047F1" w:rsidRPr="00A047F1">
            <w:t>96 ppbv</w:t>
          </w:r>
          <w:r w:rsidR="00A047F1">
            <w:t>.</w:t>
          </w:r>
        </w:p>
        <w:p w:rsidR="00E030DA" w:rsidRPr="00363911" w:rsidRDefault="00E030DA">
          <w:pPr>
            <w:pStyle w:val="Descripcin"/>
            <w:spacing w:after="120"/>
          </w:pPr>
          <w:bookmarkStart w:id="72" w:name="_Ref396922249"/>
          <w:r w:rsidRPr="00363911">
            <w:t xml:space="preserve">Tabla </w:t>
          </w:r>
          <w:r w:rsidR="00A47242">
            <w:fldChar w:fldCharType="begin"/>
          </w:r>
          <w:r w:rsidR="00A47242">
            <w:instrText xml:space="preserve"> SEQ Tabla \* ARABIC </w:instrText>
          </w:r>
          <w:r w:rsidR="00A47242">
            <w:fldChar w:fldCharType="separate"/>
          </w:r>
          <w:r w:rsidR="00117550">
            <w:rPr>
              <w:noProof/>
            </w:rPr>
            <w:t>14</w:t>
          </w:r>
          <w:r w:rsidR="00A47242">
            <w:rPr>
              <w:noProof/>
            </w:rPr>
            <w:fldChar w:fldCharType="end"/>
          </w:r>
          <w:bookmarkEnd w:id="71"/>
          <w:bookmarkEnd w:id="72"/>
          <w:r>
            <w:t xml:space="preserve"> </w:t>
          </w:r>
          <w:r w:rsidR="007A7EDC" w:rsidRPr="007A7EDC">
            <w:t>Evaluación de la norma</w:t>
          </w:r>
          <w:r w:rsidR="007A7EDC">
            <w:t xml:space="preserve"> primaria </w:t>
          </w:r>
          <w:r w:rsidR="00E2681E">
            <w:t>24 horas</w:t>
          </w:r>
          <w:r w:rsidR="007A7EDC" w:rsidRPr="007A7EDC">
            <w:t xml:space="preserve"> de </w:t>
          </w:r>
          <w:r w:rsidR="007A7EDC">
            <w:t>SO</w:t>
          </w:r>
          <w:r w:rsidR="007A7EDC" w:rsidRPr="00A86B42">
            <w:rPr>
              <w:vertAlign w:val="subscript"/>
            </w:rPr>
            <w:t>2</w:t>
          </w:r>
          <w:r w:rsidR="007A7EDC" w:rsidRPr="007A7EDC">
            <w:t xml:space="preserve"> para el período 201</w:t>
          </w:r>
          <w:r w:rsidR="00E06561">
            <w:t>5</w:t>
          </w:r>
          <w:r w:rsidR="007A7EDC" w:rsidRPr="007A7EDC">
            <w:t xml:space="preserve"> - 201</w:t>
          </w:r>
          <w:r w:rsidR="00E06561">
            <w:t>7</w:t>
          </w:r>
        </w:p>
        <w:tbl>
          <w:tblPr>
            <w:tblStyle w:val="Tablaconcuadrcula"/>
            <w:tblW w:w="5000" w:type="pct"/>
            <w:jc w:val="center"/>
            <w:tblLook w:val="04A0" w:firstRow="1" w:lastRow="0" w:firstColumn="1" w:lastColumn="0" w:noHBand="0" w:noVBand="1"/>
          </w:tblPr>
          <w:tblGrid>
            <w:gridCol w:w="1406"/>
            <w:gridCol w:w="1247"/>
            <w:gridCol w:w="1247"/>
            <w:gridCol w:w="1247"/>
            <w:gridCol w:w="2087"/>
            <w:gridCol w:w="1596"/>
          </w:tblGrid>
          <w:tr w:rsidR="00F343D3" w:rsidRPr="00F968A0" w:rsidTr="0057051E">
            <w:trPr>
              <w:jc w:val="center"/>
            </w:trPr>
            <w:tc>
              <w:tcPr>
                <w:tcW w:w="796" w:type="pct"/>
                <w:shd w:val="clear" w:color="auto" w:fill="D9D9D9" w:themeFill="background1" w:themeFillShade="D9"/>
                <w:vAlign w:val="center"/>
              </w:tcPr>
              <w:p w:rsidR="00F343D3" w:rsidRPr="00F968A0" w:rsidRDefault="00F343D3" w:rsidP="00F343D3">
                <w:pPr>
                  <w:jc w:val="center"/>
                  <w:rPr>
                    <w:b/>
                    <w:sz w:val="16"/>
                    <w:szCs w:val="16"/>
                  </w:rPr>
                </w:pPr>
                <w:r w:rsidRPr="00F968A0">
                  <w:rPr>
                    <w:b/>
                    <w:sz w:val="16"/>
                    <w:szCs w:val="16"/>
                  </w:rPr>
                  <w:t>Estación</w:t>
                </w:r>
              </w:p>
            </w:tc>
            <w:tc>
              <w:tcPr>
                <w:tcW w:w="706" w:type="pct"/>
                <w:shd w:val="clear" w:color="auto" w:fill="D9D9D9" w:themeFill="background1" w:themeFillShade="D9"/>
                <w:vAlign w:val="center"/>
              </w:tcPr>
              <w:p w:rsidR="00F343D3" w:rsidRPr="00F968A0" w:rsidRDefault="00F343D3" w:rsidP="00F343D3">
                <w:pPr>
                  <w:jc w:val="center"/>
                  <w:rPr>
                    <w:b/>
                    <w:sz w:val="16"/>
                    <w:szCs w:val="16"/>
                  </w:rPr>
                </w:pPr>
                <w:r w:rsidRPr="00F968A0">
                  <w:rPr>
                    <w:b/>
                    <w:sz w:val="16"/>
                    <w:szCs w:val="16"/>
                  </w:rPr>
                  <w:t>Percentil 99</w:t>
                </w:r>
              </w:p>
              <w:p w:rsidR="00F343D3" w:rsidRPr="00F968A0" w:rsidRDefault="00F343D3" w:rsidP="00F343D3">
                <w:pPr>
                  <w:jc w:val="center"/>
                  <w:rPr>
                    <w:b/>
                    <w:sz w:val="16"/>
                    <w:szCs w:val="16"/>
                  </w:rPr>
                </w:pPr>
                <w:r w:rsidRPr="00F968A0">
                  <w:rPr>
                    <w:b/>
                    <w:sz w:val="16"/>
                    <w:szCs w:val="16"/>
                  </w:rPr>
                  <w:t>Año 2015</w:t>
                </w:r>
              </w:p>
              <w:p w:rsidR="00F343D3" w:rsidRPr="00F968A0" w:rsidRDefault="00F343D3" w:rsidP="00F343D3">
                <w:pPr>
                  <w:jc w:val="center"/>
                  <w:rPr>
                    <w:b/>
                    <w:sz w:val="16"/>
                    <w:szCs w:val="16"/>
                  </w:rPr>
                </w:pPr>
                <w:r w:rsidRPr="00F968A0">
                  <w:rPr>
                    <w:b/>
                    <w:sz w:val="16"/>
                    <w:szCs w:val="16"/>
                  </w:rPr>
                  <w:t>(</w:t>
                </w:r>
                <w:r>
                  <w:rPr>
                    <w:b/>
                    <w:sz w:val="16"/>
                    <w:szCs w:val="16"/>
                  </w:rPr>
                  <w:t>ppbv</w:t>
                </w:r>
                <w:r w:rsidRPr="00F968A0">
                  <w:rPr>
                    <w:b/>
                    <w:sz w:val="16"/>
                    <w:szCs w:val="16"/>
                  </w:rPr>
                  <w:t>)</w:t>
                </w:r>
              </w:p>
            </w:tc>
            <w:tc>
              <w:tcPr>
                <w:tcW w:w="706" w:type="pct"/>
                <w:shd w:val="clear" w:color="auto" w:fill="D9D9D9" w:themeFill="background1" w:themeFillShade="D9"/>
                <w:vAlign w:val="center"/>
              </w:tcPr>
              <w:p w:rsidR="00F343D3" w:rsidRPr="00F968A0" w:rsidRDefault="00F343D3" w:rsidP="00F343D3">
                <w:pPr>
                  <w:jc w:val="center"/>
                  <w:rPr>
                    <w:b/>
                    <w:sz w:val="16"/>
                    <w:szCs w:val="16"/>
                  </w:rPr>
                </w:pPr>
                <w:r w:rsidRPr="00F968A0">
                  <w:rPr>
                    <w:b/>
                    <w:sz w:val="16"/>
                    <w:szCs w:val="16"/>
                  </w:rPr>
                  <w:t>Percentil 99</w:t>
                </w:r>
              </w:p>
              <w:p w:rsidR="00F343D3" w:rsidRPr="00F968A0" w:rsidRDefault="00F343D3" w:rsidP="00F343D3">
                <w:pPr>
                  <w:jc w:val="center"/>
                  <w:rPr>
                    <w:b/>
                    <w:sz w:val="16"/>
                    <w:szCs w:val="16"/>
                  </w:rPr>
                </w:pPr>
                <w:r w:rsidRPr="00F968A0">
                  <w:rPr>
                    <w:b/>
                    <w:sz w:val="16"/>
                    <w:szCs w:val="16"/>
                  </w:rPr>
                  <w:t>Año 2016</w:t>
                </w:r>
              </w:p>
              <w:p w:rsidR="00F343D3" w:rsidRPr="00F968A0" w:rsidRDefault="00F343D3" w:rsidP="00F343D3">
                <w:pPr>
                  <w:jc w:val="center"/>
                  <w:rPr>
                    <w:b/>
                    <w:sz w:val="16"/>
                    <w:szCs w:val="16"/>
                  </w:rPr>
                </w:pPr>
                <w:r w:rsidRPr="00F968A0">
                  <w:rPr>
                    <w:b/>
                    <w:sz w:val="16"/>
                    <w:szCs w:val="16"/>
                  </w:rPr>
                  <w:t>(</w:t>
                </w:r>
                <w:r>
                  <w:rPr>
                    <w:b/>
                    <w:sz w:val="16"/>
                    <w:szCs w:val="16"/>
                  </w:rPr>
                  <w:t>ppbv</w:t>
                </w:r>
                <w:r w:rsidRPr="00F968A0">
                  <w:rPr>
                    <w:b/>
                    <w:sz w:val="16"/>
                    <w:szCs w:val="16"/>
                  </w:rPr>
                  <w:t>)</w:t>
                </w:r>
              </w:p>
            </w:tc>
            <w:tc>
              <w:tcPr>
                <w:tcW w:w="706" w:type="pct"/>
                <w:shd w:val="clear" w:color="auto" w:fill="D9D9D9" w:themeFill="background1" w:themeFillShade="D9"/>
                <w:vAlign w:val="center"/>
              </w:tcPr>
              <w:p w:rsidR="00F343D3" w:rsidRPr="00F968A0" w:rsidRDefault="00F343D3" w:rsidP="00F343D3">
                <w:pPr>
                  <w:jc w:val="center"/>
                  <w:rPr>
                    <w:b/>
                    <w:sz w:val="16"/>
                    <w:szCs w:val="16"/>
                  </w:rPr>
                </w:pPr>
                <w:r w:rsidRPr="00F968A0">
                  <w:rPr>
                    <w:b/>
                    <w:sz w:val="16"/>
                    <w:szCs w:val="16"/>
                  </w:rPr>
                  <w:t>Percentil 99</w:t>
                </w:r>
              </w:p>
              <w:p w:rsidR="00F343D3" w:rsidRPr="00F968A0" w:rsidRDefault="00F343D3" w:rsidP="00F343D3">
                <w:pPr>
                  <w:jc w:val="center"/>
                  <w:rPr>
                    <w:b/>
                    <w:sz w:val="16"/>
                    <w:szCs w:val="16"/>
                  </w:rPr>
                </w:pPr>
                <w:r>
                  <w:rPr>
                    <w:b/>
                    <w:sz w:val="16"/>
                    <w:szCs w:val="16"/>
                  </w:rPr>
                  <w:t>Año 2017</w:t>
                </w:r>
              </w:p>
              <w:p w:rsidR="00F343D3" w:rsidRPr="00F968A0" w:rsidRDefault="00F343D3" w:rsidP="00F343D3">
                <w:pPr>
                  <w:jc w:val="center"/>
                  <w:rPr>
                    <w:b/>
                    <w:sz w:val="16"/>
                    <w:szCs w:val="16"/>
                  </w:rPr>
                </w:pPr>
                <w:r w:rsidRPr="00F968A0">
                  <w:rPr>
                    <w:b/>
                    <w:sz w:val="16"/>
                    <w:szCs w:val="16"/>
                  </w:rPr>
                  <w:t>(</w:t>
                </w:r>
                <w:r>
                  <w:rPr>
                    <w:b/>
                    <w:sz w:val="16"/>
                    <w:szCs w:val="16"/>
                  </w:rPr>
                  <w:t>ppbv</w:t>
                </w:r>
                <w:r w:rsidRPr="00F968A0">
                  <w:rPr>
                    <w:b/>
                    <w:sz w:val="16"/>
                    <w:szCs w:val="16"/>
                  </w:rPr>
                  <w:t>)</w:t>
                </w:r>
              </w:p>
            </w:tc>
            <w:tc>
              <w:tcPr>
                <w:tcW w:w="1182" w:type="pct"/>
                <w:shd w:val="clear" w:color="auto" w:fill="D9D9D9" w:themeFill="background1" w:themeFillShade="D9"/>
                <w:vAlign w:val="center"/>
              </w:tcPr>
              <w:p w:rsidR="00F343D3" w:rsidRPr="00F968A0" w:rsidRDefault="00F343D3" w:rsidP="00F343D3">
                <w:pPr>
                  <w:jc w:val="center"/>
                  <w:rPr>
                    <w:b/>
                    <w:sz w:val="16"/>
                    <w:szCs w:val="16"/>
                  </w:rPr>
                </w:pPr>
                <w:r w:rsidRPr="00F968A0">
                  <w:rPr>
                    <w:b/>
                    <w:sz w:val="16"/>
                    <w:szCs w:val="16"/>
                  </w:rPr>
                  <w:t>Percentil 99</w:t>
                </w:r>
              </w:p>
              <w:p w:rsidR="00F343D3" w:rsidRPr="00F968A0" w:rsidRDefault="00F343D3" w:rsidP="00F343D3">
                <w:pPr>
                  <w:jc w:val="center"/>
                  <w:rPr>
                    <w:b/>
                    <w:sz w:val="16"/>
                    <w:szCs w:val="16"/>
                  </w:rPr>
                </w:pPr>
                <w:r w:rsidRPr="00F968A0">
                  <w:rPr>
                    <w:b/>
                    <w:sz w:val="16"/>
                    <w:szCs w:val="16"/>
                  </w:rPr>
                  <w:t>Promedio Trianual</w:t>
                </w:r>
              </w:p>
              <w:p w:rsidR="00F343D3" w:rsidRPr="00F968A0" w:rsidRDefault="004D6DF5" w:rsidP="00F343D3">
                <w:pPr>
                  <w:jc w:val="center"/>
                  <w:rPr>
                    <w:b/>
                    <w:sz w:val="16"/>
                    <w:szCs w:val="16"/>
                  </w:rPr>
                </w:pPr>
                <w:r>
                  <w:rPr>
                    <w:b/>
                    <w:sz w:val="16"/>
                    <w:szCs w:val="16"/>
                  </w:rPr>
                  <w:t>2015-2016-2017</w:t>
                </w:r>
              </w:p>
              <w:p w:rsidR="00F343D3" w:rsidRPr="00F968A0" w:rsidRDefault="00F343D3" w:rsidP="00F343D3">
                <w:pPr>
                  <w:jc w:val="center"/>
                  <w:rPr>
                    <w:b/>
                    <w:sz w:val="16"/>
                    <w:szCs w:val="16"/>
                  </w:rPr>
                </w:pPr>
                <w:r w:rsidRPr="00F968A0">
                  <w:rPr>
                    <w:b/>
                    <w:sz w:val="16"/>
                    <w:szCs w:val="16"/>
                  </w:rPr>
                  <w:t>(</w:t>
                </w:r>
                <w:r>
                  <w:rPr>
                    <w:b/>
                    <w:sz w:val="16"/>
                    <w:szCs w:val="16"/>
                  </w:rPr>
                  <w:t>ppbv</w:t>
                </w:r>
                <w:r w:rsidRPr="00F968A0">
                  <w:rPr>
                    <w:b/>
                    <w:sz w:val="16"/>
                    <w:szCs w:val="16"/>
                  </w:rPr>
                  <w:t>)</w:t>
                </w:r>
              </w:p>
            </w:tc>
            <w:tc>
              <w:tcPr>
                <w:tcW w:w="904" w:type="pct"/>
                <w:shd w:val="clear" w:color="auto" w:fill="D9D9D9" w:themeFill="background1" w:themeFillShade="D9"/>
                <w:vAlign w:val="center"/>
              </w:tcPr>
              <w:p w:rsidR="00F343D3" w:rsidRPr="00F968A0" w:rsidRDefault="00F343D3" w:rsidP="00F343D3">
                <w:pPr>
                  <w:jc w:val="center"/>
                  <w:rPr>
                    <w:b/>
                    <w:sz w:val="16"/>
                    <w:szCs w:val="16"/>
                  </w:rPr>
                </w:pPr>
                <w:r w:rsidRPr="00F968A0">
                  <w:rPr>
                    <w:b/>
                    <w:sz w:val="16"/>
                    <w:szCs w:val="16"/>
                  </w:rPr>
                  <w:t>% de la Norma</w:t>
                </w:r>
              </w:p>
              <w:p w:rsidR="00F343D3" w:rsidRPr="00F968A0" w:rsidRDefault="00F343D3" w:rsidP="00F343D3">
                <w:pPr>
                  <w:jc w:val="center"/>
                  <w:rPr>
                    <w:b/>
                    <w:sz w:val="16"/>
                    <w:szCs w:val="16"/>
                  </w:rPr>
                </w:pPr>
                <w:r w:rsidRPr="00F968A0">
                  <w:rPr>
                    <w:b/>
                    <w:sz w:val="16"/>
                    <w:szCs w:val="16"/>
                  </w:rPr>
                  <w:t>24 horas</w:t>
                </w:r>
              </w:p>
              <w:p w:rsidR="00F343D3" w:rsidRPr="00F968A0" w:rsidRDefault="00F343D3" w:rsidP="00F343D3">
                <w:pPr>
                  <w:jc w:val="center"/>
                  <w:rPr>
                    <w:b/>
                    <w:sz w:val="16"/>
                    <w:szCs w:val="16"/>
                  </w:rPr>
                </w:pPr>
                <w:r w:rsidRPr="00F968A0">
                  <w:rPr>
                    <w:b/>
                    <w:sz w:val="16"/>
                    <w:szCs w:val="16"/>
                  </w:rPr>
                  <w:t>(</w:t>
                </w:r>
                <w:r>
                  <w:rPr>
                    <w:b/>
                    <w:sz w:val="16"/>
                    <w:szCs w:val="16"/>
                  </w:rPr>
                  <w:t>96 ppbv)</w:t>
                </w:r>
              </w:p>
            </w:tc>
          </w:tr>
          <w:tr w:rsidR="00BC4748" w:rsidRPr="00F968A0" w:rsidTr="00BC4748">
            <w:trPr>
              <w:trHeight w:val="283"/>
              <w:jc w:val="center"/>
            </w:trPr>
            <w:tc>
              <w:tcPr>
                <w:tcW w:w="796" w:type="pct"/>
                <w:vAlign w:val="center"/>
              </w:tcPr>
              <w:p w:rsidR="00BC4748" w:rsidRPr="00F968A0" w:rsidRDefault="00BC4748" w:rsidP="00BC4748">
                <w:pPr>
                  <w:jc w:val="center"/>
                  <w:rPr>
                    <w:sz w:val="16"/>
                    <w:szCs w:val="16"/>
                  </w:rPr>
                </w:pPr>
                <w:r w:rsidRPr="00F968A0">
                  <w:rPr>
                    <w:color w:val="000000"/>
                    <w:sz w:val="16"/>
                    <w:szCs w:val="16"/>
                  </w:rPr>
                  <w:t>Copiapó</w:t>
                </w:r>
              </w:p>
            </w:tc>
            <w:tc>
              <w:tcPr>
                <w:tcW w:w="706" w:type="pct"/>
                <w:vAlign w:val="center"/>
              </w:tcPr>
              <w:p w:rsidR="00BC4748" w:rsidRPr="00F968A0" w:rsidRDefault="00BC4748" w:rsidP="00BC4748">
                <w:pPr>
                  <w:jc w:val="center"/>
                  <w:rPr>
                    <w:rFonts w:ascii="Calibri" w:hAnsi="Calibri"/>
                    <w:color w:val="000000"/>
                    <w:sz w:val="16"/>
                    <w:szCs w:val="16"/>
                  </w:rPr>
                </w:pPr>
                <w:r w:rsidRPr="0040547D">
                  <w:rPr>
                    <w:rFonts w:ascii="Calibri" w:hAnsi="Calibri"/>
                    <w:color w:val="000000"/>
                    <w:sz w:val="16"/>
                    <w:szCs w:val="16"/>
                  </w:rPr>
                  <w:t>8,78</w:t>
                </w:r>
              </w:p>
            </w:tc>
            <w:tc>
              <w:tcPr>
                <w:tcW w:w="706" w:type="pct"/>
                <w:vAlign w:val="center"/>
              </w:tcPr>
              <w:p w:rsidR="00BC4748" w:rsidRPr="00F968A0" w:rsidRDefault="00BC4748" w:rsidP="00BC4748">
                <w:pPr>
                  <w:jc w:val="center"/>
                  <w:rPr>
                    <w:rFonts w:ascii="Calibri" w:hAnsi="Calibri"/>
                    <w:color w:val="000000"/>
                    <w:sz w:val="16"/>
                    <w:szCs w:val="16"/>
                  </w:rPr>
                </w:pPr>
                <w:r w:rsidRPr="008A37BE">
                  <w:rPr>
                    <w:rFonts w:ascii="Calibri" w:hAnsi="Calibri"/>
                    <w:color w:val="000000"/>
                    <w:sz w:val="16"/>
                    <w:szCs w:val="16"/>
                  </w:rPr>
                  <w:t>10,02</w:t>
                </w:r>
              </w:p>
            </w:tc>
            <w:tc>
              <w:tcPr>
                <w:tcW w:w="706" w:type="pct"/>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8,51</w:t>
                </w:r>
              </w:p>
            </w:tc>
            <w:tc>
              <w:tcPr>
                <w:tcW w:w="1182"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9,10</w:t>
                </w:r>
              </w:p>
            </w:tc>
            <w:tc>
              <w:tcPr>
                <w:tcW w:w="904"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9</w:t>
                </w:r>
              </w:p>
            </w:tc>
          </w:tr>
          <w:tr w:rsidR="00BC4748" w:rsidRPr="00F968A0" w:rsidTr="00BC4748">
            <w:trPr>
              <w:trHeight w:val="283"/>
              <w:jc w:val="center"/>
            </w:trPr>
            <w:tc>
              <w:tcPr>
                <w:tcW w:w="796" w:type="pct"/>
                <w:vAlign w:val="center"/>
              </w:tcPr>
              <w:p w:rsidR="00BC4748" w:rsidRPr="00F968A0" w:rsidRDefault="00BC4748" w:rsidP="00BC4748">
                <w:pPr>
                  <w:jc w:val="center"/>
                  <w:rPr>
                    <w:sz w:val="16"/>
                    <w:szCs w:val="16"/>
                  </w:rPr>
                </w:pPr>
                <w:r w:rsidRPr="00F968A0">
                  <w:rPr>
                    <w:color w:val="000000"/>
                    <w:sz w:val="16"/>
                    <w:szCs w:val="16"/>
                  </w:rPr>
                  <w:t>Los Volcanes</w:t>
                </w:r>
              </w:p>
            </w:tc>
            <w:tc>
              <w:tcPr>
                <w:tcW w:w="706" w:type="pct"/>
                <w:vAlign w:val="center"/>
              </w:tcPr>
              <w:p w:rsidR="00BC4748" w:rsidRPr="00F968A0" w:rsidRDefault="00BC4748" w:rsidP="00BC4748">
                <w:pPr>
                  <w:jc w:val="center"/>
                  <w:rPr>
                    <w:rFonts w:ascii="Calibri" w:hAnsi="Calibri"/>
                    <w:color w:val="000000"/>
                    <w:sz w:val="16"/>
                    <w:szCs w:val="16"/>
                  </w:rPr>
                </w:pPr>
                <w:r w:rsidRPr="0040547D">
                  <w:rPr>
                    <w:rFonts w:ascii="Calibri" w:hAnsi="Calibri"/>
                    <w:color w:val="000000"/>
                    <w:sz w:val="16"/>
                    <w:szCs w:val="16"/>
                  </w:rPr>
                  <w:t>12,98</w:t>
                </w:r>
              </w:p>
            </w:tc>
            <w:tc>
              <w:tcPr>
                <w:tcW w:w="706" w:type="pct"/>
                <w:vAlign w:val="center"/>
              </w:tcPr>
              <w:p w:rsidR="00BC4748" w:rsidRPr="00F968A0" w:rsidRDefault="00BC4748" w:rsidP="00BC4748">
                <w:pPr>
                  <w:jc w:val="center"/>
                  <w:rPr>
                    <w:rFonts w:ascii="Calibri" w:hAnsi="Calibri"/>
                    <w:color w:val="000000"/>
                    <w:sz w:val="16"/>
                    <w:szCs w:val="16"/>
                  </w:rPr>
                </w:pPr>
                <w:r w:rsidRPr="008A37BE">
                  <w:rPr>
                    <w:rFonts w:ascii="Calibri" w:hAnsi="Calibri"/>
                    <w:color w:val="000000"/>
                    <w:sz w:val="16"/>
                    <w:szCs w:val="16"/>
                  </w:rPr>
                  <w:t>15,03</w:t>
                </w:r>
              </w:p>
            </w:tc>
            <w:tc>
              <w:tcPr>
                <w:tcW w:w="706" w:type="pct"/>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8,91</w:t>
                </w:r>
              </w:p>
            </w:tc>
            <w:tc>
              <w:tcPr>
                <w:tcW w:w="1182"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12,31</w:t>
                </w:r>
              </w:p>
            </w:tc>
            <w:tc>
              <w:tcPr>
                <w:tcW w:w="904"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13</w:t>
                </w:r>
              </w:p>
            </w:tc>
          </w:tr>
          <w:tr w:rsidR="00BC4748" w:rsidRPr="00F968A0" w:rsidTr="00BC4748">
            <w:trPr>
              <w:trHeight w:val="283"/>
              <w:jc w:val="center"/>
            </w:trPr>
            <w:tc>
              <w:tcPr>
                <w:tcW w:w="796" w:type="pct"/>
                <w:vAlign w:val="center"/>
              </w:tcPr>
              <w:p w:rsidR="00BC4748" w:rsidRPr="00F968A0" w:rsidRDefault="00BC4748" w:rsidP="00BC4748">
                <w:pPr>
                  <w:jc w:val="center"/>
                  <w:rPr>
                    <w:sz w:val="16"/>
                    <w:szCs w:val="16"/>
                  </w:rPr>
                </w:pPr>
                <w:r w:rsidRPr="00F968A0">
                  <w:rPr>
                    <w:color w:val="000000"/>
                    <w:sz w:val="16"/>
                    <w:szCs w:val="16"/>
                  </w:rPr>
                  <w:t>Pabellón</w:t>
                </w:r>
              </w:p>
            </w:tc>
            <w:tc>
              <w:tcPr>
                <w:tcW w:w="706" w:type="pct"/>
                <w:vAlign w:val="center"/>
              </w:tcPr>
              <w:p w:rsidR="00BC4748" w:rsidRPr="00F968A0" w:rsidRDefault="00BC4748" w:rsidP="00BC4748">
                <w:pPr>
                  <w:jc w:val="center"/>
                  <w:rPr>
                    <w:rFonts w:ascii="Calibri" w:hAnsi="Calibri"/>
                    <w:color w:val="000000"/>
                    <w:sz w:val="16"/>
                    <w:szCs w:val="16"/>
                  </w:rPr>
                </w:pPr>
                <w:r w:rsidRPr="0040547D">
                  <w:rPr>
                    <w:rFonts w:ascii="Calibri" w:hAnsi="Calibri"/>
                    <w:color w:val="000000"/>
                    <w:sz w:val="16"/>
                    <w:szCs w:val="16"/>
                  </w:rPr>
                  <w:t>s/m</w:t>
                </w:r>
                <w:r w:rsidRPr="00925677">
                  <w:rPr>
                    <w:rFonts w:ascii="Calibri" w:hAnsi="Calibri"/>
                    <w:color w:val="000000"/>
                    <w:sz w:val="16"/>
                    <w:szCs w:val="16"/>
                  </w:rPr>
                  <w:t>*</w:t>
                </w:r>
              </w:p>
            </w:tc>
            <w:tc>
              <w:tcPr>
                <w:tcW w:w="706" w:type="pct"/>
                <w:vAlign w:val="center"/>
              </w:tcPr>
              <w:p w:rsidR="00BC4748" w:rsidRPr="00F968A0" w:rsidRDefault="00BC4748" w:rsidP="00BC4748">
                <w:pPr>
                  <w:jc w:val="center"/>
                  <w:rPr>
                    <w:rFonts w:ascii="Calibri" w:hAnsi="Calibri"/>
                    <w:color w:val="000000"/>
                    <w:sz w:val="16"/>
                    <w:szCs w:val="16"/>
                  </w:rPr>
                </w:pPr>
                <w:r>
                  <w:rPr>
                    <w:rFonts w:ascii="Calibri" w:hAnsi="Calibri"/>
                    <w:color w:val="000000"/>
                    <w:sz w:val="16"/>
                    <w:szCs w:val="16"/>
                  </w:rPr>
                  <w:t>S/I</w:t>
                </w:r>
              </w:p>
            </w:tc>
            <w:tc>
              <w:tcPr>
                <w:tcW w:w="706" w:type="pct"/>
                <w:vAlign w:val="center"/>
              </w:tcPr>
              <w:p w:rsidR="00BC4748" w:rsidRPr="005E1D30" w:rsidRDefault="00BC4748" w:rsidP="00BC4748">
                <w:pPr>
                  <w:jc w:val="center"/>
                  <w:rPr>
                    <w:rFonts w:ascii="Calibri" w:hAnsi="Calibri"/>
                    <w:color w:val="000000"/>
                    <w:sz w:val="16"/>
                    <w:szCs w:val="16"/>
                  </w:rPr>
                </w:pPr>
                <w:r>
                  <w:rPr>
                    <w:rFonts w:ascii="Calibri" w:hAnsi="Calibri"/>
                    <w:color w:val="000000"/>
                    <w:sz w:val="16"/>
                    <w:szCs w:val="16"/>
                  </w:rPr>
                  <w:t>S/I</w:t>
                </w:r>
              </w:p>
            </w:tc>
            <w:tc>
              <w:tcPr>
                <w:tcW w:w="1182" w:type="pct"/>
                <w:shd w:val="clear" w:color="auto" w:fill="auto"/>
                <w:vAlign w:val="center"/>
              </w:tcPr>
              <w:p w:rsidR="00BC4748" w:rsidRPr="005E1D30" w:rsidRDefault="00BC4748" w:rsidP="00BC4748">
                <w:pPr>
                  <w:jc w:val="center"/>
                  <w:rPr>
                    <w:rFonts w:ascii="Calibri" w:hAnsi="Calibri"/>
                    <w:color w:val="000000"/>
                    <w:sz w:val="16"/>
                    <w:szCs w:val="16"/>
                  </w:rPr>
                </w:pPr>
                <w:r>
                  <w:rPr>
                    <w:rFonts w:ascii="Calibri" w:hAnsi="Calibri"/>
                    <w:color w:val="000000"/>
                    <w:sz w:val="16"/>
                    <w:szCs w:val="16"/>
                  </w:rPr>
                  <w:t>----</w:t>
                </w:r>
              </w:p>
            </w:tc>
            <w:tc>
              <w:tcPr>
                <w:tcW w:w="904" w:type="pct"/>
                <w:shd w:val="clear" w:color="auto" w:fill="auto"/>
                <w:vAlign w:val="center"/>
              </w:tcPr>
              <w:p w:rsidR="00BC4748" w:rsidRPr="005E1D30" w:rsidRDefault="00BC4748" w:rsidP="00BC4748">
                <w:pPr>
                  <w:jc w:val="center"/>
                  <w:rPr>
                    <w:rFonts w:ascii="Calibri" w:hAnsi="Calibri"/>
                    <w:color w:val="000000"/>
                    <w:sz w:val="16"/>
                    <w:szCs w:val="16"/>
                  </w:rPr>
                </w:pPr>
                <w:r>
                  <w:rPr>
                    <w:rFonts w:ascii="Calibri" w:hAnsi="Calibri"/>
                    <w:color w:val="000000"/>
                    <w:sz w:val="16"/>
                    <w:szCs w:val="16"/>
                  </w:rPr>
                  <w:t>----</w:t>
                </w:r>
              </w:p>
            </w:tc>
          </w:tr>
          <w:tr w:rsidR="00BC4748" w:rsidRPr="00F968A0" w:rsidTr="00BC4748">
            <w:trPr>
              <w:trHeight w:val="283"/>
              <w:jc w:val="center"/>
            </w:trPr>
            <w:tc>
              <w:tcPr>
                <w:tcW w:w="796" w:type="pct"/>
                <w:vAlign w:val="center"/>
              </w:tcPr>
              <w:p w:rsidR="00BC4748" w:rsidRPr="00F968A0" w:rsidRDefault="00BC4748" w:rsidP="00BC4748">
                <w:pPr>
                  <w:jc w:val="center"/>
                  <w:rPr>
                    <w:sz w:val="16"/>
                    <w:szCs w:val="16"/>
                  </w:rPr>
                </w:pPr>
                <w:r w:rsidRPr="00F968A0">
                  <w:rPr>
                    <w:color w:val="000000"/>
                    <w:sz w:val="16"/>
                    <w:szCs w:val="16"/>
                  </w:rPr>
                  <w:t>Paipote</w:t>
                </w:r>
              </w:p>
            </w:tc>
            <w:tc>
              <w:tcPr>
                <w:tcW w:w="706" w:type="pct"/>
                <w:vAlign w:val="center"/>
              </w:tcPr>
              <w:p w:rsidR="00BC4748" w:rsidRPr="00F968A0" w:rsidRDefault="00BC4748" w:rsidP="00BC4748">
                <w:pPr>
                  <w:jc w:val="center"/>
                  <w:rPr>
                    <w:rFonts w:ascii="Calibri" w:hAnsi="Calibri"/>
                    <w:color w:val="000000"/>
                    <w:sz w:val="16"/>
                    <w:szCs w:val="16"/>
                  </w:rPr>
                </w:pPr>
                <w:r>
                  <w:rPr>
                    <w:rFonts w:ascii="Calibri" w:hAnsi="Calibri"/>
                    <w:color w:val="000000"/>
                    <w:sz w:val="16"/>
                    <w:szCs w:val="16"/>
                  </w:rPr>
                  <w:t>58,40</w:t>
                </w:r>
              </w:p>
            </w:tc>
            <w:tc>
              <w:tcPr>
                <w:tcW w:w="706" w:type="pct"/>
                <w:vAlign w:val="center"/>
              </w:tcPr>
              <w:p w:rsidR="00BC4748" w:rsidRPr="00F968A0" w:rsidRDefault="00BC4748" w:rsidP="00BC4748">
                <w:pPr>
                  <w:jc w:val="center"/>
                  <w:rPr>
                    <w:rFonts w:ascii="Calibri" w:hAnsi="Calibri"/>
                    <w:color w:val="000000"/>
                    <w:sz w:val="16"/>
                    <w:szCs w:val="16"/>
                  </w:rPr>
                </w:pPr>
                <w:r w:rsidRPr="008A37BE">
                  <w:rPr>
                    <w:rFonts w:ascii="Calibri" w:hAnsi="Calibri"/>
                    <w:color w:val="000000"/>
                    <w:sz w:val="16"/>
                    <w:szCs w:val="16"/>
                  </w:rPr>
                  <w:t>52,22</w:t>
                </w:r>
              </w:p>
            </w:tc>
            <w:tc>
              <w:tcPr>
                <w:tcW w:w="706" w:type="pct"/>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43,55</w:t>
                </w:r>
              </w:p>
            </w:tc>
            <w:tc>
              <w:tcPr>
                <w:tcW w:w="1182"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51,39</w:t>
                </w:r>
              </w:p>
            </w:tc>
            <w:tc>
              <w:tcPr>
                <w:tcW w:w="904"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54</w:t>
                </w:r>
              </w:p>
            </w:tc>
          </w:tr>
          <w:tr w:rsidR="00BC4748" w:rsidRPr="00F968A0" w:rsidTr="00BC4748">
            <w:trPr>
              <w:trHeight w:val="283"/>
              <w:jc w:val="center"/>
            </w:trPr>
            <w:tc>
              <w:tcPr>
                <w:tcW w:w="796" w:type="pct"/>
                <w:vAlign w:val="center"/>
              </w:tcPr>
              <w:p w:rsidR="00BC4748" w:rsidRPr="00F968A0" w:rsidRDefault="00BC4748" w:rsidP="00BC4748">
                <w:pPr>
                  <w:jc w:val="center"/>
                  <w:rPr>
                    <w:sz w:val="16"/>
                    <w:szCs w:val="16"/>
                  </w:rPr>
                </w:pPr>
                <w:r w:rsidRPr="00F968A0">
                  <w:rPr>
                    <w:color w:val="000000"/>
                    <w:sz w:val="16"/>
                    <w:szCs w:val="16"/>
                  </w:rPr>
                  <w:t>San Fernando</w:t>
                </w:r>
              </w:p>
            </w:tc>
            <w:tc>
              <w:tcPr>
                <w:tcW w:w="706" w:type="pct"/>
                <w:vAlign w:val="center"/>
              </w:tcPr>
              <w:p w:rsidR="00BC4748" w:rsidRPr="00F968A0" w:rsidRDefault="00BC4748" w:rsidP="00BC4748">
                <w:pPr>
                  <w:jc w:val="center"/>
                  <w:rPr>
                    <w:rFonts w:ascii="Calibri" w:hAnsi="Calibri"/>
                    <w:color w:val="000000"/>
                    <w:sz w:val="16"/>
                    <w:szCs w:val="16"/>
                  </w:rPr>
                </w:pPr>
                <w:r w:rsidRPr="0040547D">
                  <w:rPr>
                    <w:rFonts w:ascii="Calibri" w:hAnsi="Calibri"/>
                    <w:color w:val="000000"/>
                    <w:sz w:val="16"/>
                    <w:szCs w:val="16"/>
                  </w:rPr>
                  <w:t>5,73</w:t>
                </w:r>
              </w:p>
            </w:tc>
            <w:tc>
              <w:tcPr>
                <w:tcW w:w="706" w:type="pct"/>
                <w:vAlign w:val="center"/>
              </w:tcPr>
              <w:p w:rsidR="00BC4748" w:rsidRPr="00F968A0" w:rsidRDefault="00BC4748" w:rsidP="00BC4748">
                <w:pPr>
                  <w:jc w:val="center"/>
                  <w:rPr>
                    <w:rFonts w:ascii="Calibri" w:hAnsi="Calibri"/>
                    <w:color w:val="000000"/>
                    <w:sz w:val="16"/>
                    <w:szCs w:val="16"/>
                  </w:rPr>
                </w:pPr>
                <w:r w:rsidRPr="008A37BE">
                  <w:rPr>
                    <w:rFonts w:ascii="Calibri" w:hAnsi="Calibri"/>
                    <w:color w:val="000000"/>
                    <w:sz w:val="16"/>
                    <w:szCs w:val="16"/>
                  </w:rPr>
                  <w:t>8,49</w:t>
                </w:r>
              </w:p>
            </w:tc>
            <w:tc>
              <w:tcPr>
                <w:tcW w:w="706" w:type="pct"/>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5,92</w:t>
                </w:r>
              </w:p>
            </w:tc>
            <w:tc>
              <w:tcPr>
                <w:tcW w:w="1182"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6,71</w:t>
                </w:r>
              </w:p>
            </w:tc>
            <w:tc>
              <w:tcPr>
                <w:tcW w:w="904"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7</w:t>
                </w:r>
              </w:p>
            </w:tc>
          </w:tr>
          <w:tr w:rsidR="00BC4748" w:rsidRPr="00F968A0" w:rsidTr="00BC4748">
            <w:trPr>
              <w:trHeight w:val="283"/>
              <w:jc w:val="center"/>
            </w:trPr>
            <w:tc>
              <w:tcPr>
                <w:tcW w:w="796" w:type="pct"/>
                <w:vAlign w:val="center"/>
              </w:tcPr>
              <w:p w:rsidR="00BC4748" w:rsidRPr="00F968A0" w:rsidRDefault="00BC4748" w:rsidP="00BC4748">
                <w:pPr>
                  <w:jc w:val="center"/>
                  <w:rPr>
                    <w:sz w:val="16"/>
                    <w:szCs w:val="16"/>
                  </w:rPr>
                </w:pPr>
                <w:r w:rsidRPr="00F968A0">
                  <w:rPr>
                    <w:color w:val="000000"/>
                    <w:sz w:val="16"/>
                    <w:szCs w:val="16"/>
                  </w:rPr>
                  <w:t>Tierra Amarilla</w:t>
                </w:r>
              </w:p>
            </w:tc>
            <w:tc>
              <w:tcPr>
                <w:tcW w:w="706" w:type="pct"/>
                <w:vAlign w:val="center"/>
              </w:tcPr>
              <w:p w:rsidR="00BC4748" w:rsidRPr="00F968A0" w:rsidRDefault="00BC4748" w:rsidP="00BC4748">
                <w:pPr>
                  <w:jc w:val="center"/>
                  <w:rPr>
                    <w:rFonts w:ascii="Calibri" w:hAnsi="Calibri"/>
                    <w:color w:val="000000"/>
                    <w:sz w:val="16"/>
                    <w:szCs w:val="16"/>
                  </w:rPr>
                </w:pPr>
                <w:r w:rsidRPr="0040547D">
                  <w:rPr>
                    <w:rFonts w:ascii="Calibri" w:hAnsi="Calibri"/>
                    <w:color w:val="000000"/>
                    <w:sz w:val="16"/>
                    <w:szCs w:val="16"/>
                  </w:rPr>
                  <w:t>20,61</w:t>
                </w:r>
              </w:p>
            </w:tc>
            <w:tc>
              <w:tcPr>
                <w:tcW w:w="706" w:type="pct"/>
                <w:vAlign w:val="center"/>
              </w:tcPr>
              <w:p w:rsidR="00BC4748" w:rsidRPr="00F968A0" w:rsidRDefault="00BC4748" w:rsidP="00BC4748">
                <w:pPr>
                  <w:jc w:val="center"/>
                  <w:rPr>
                    <w:rFonts w:ascii="Calibri" w:hAnsi="Calibri"/>
                    <w:color w:val="000000"/>
                    <w:sz w:val="16"/>
                    <w:szCs w:val="16"/>
                  </w:rPr>
                </w:pPr>
                <w:r w:rsidRPr="008A37BE">
                  <w:rPr>
                    <w:rFonts w:ascii="Calibri" w:hAnsi="Calibri"/>
                    <w:color w:val="000000"/>
                    <w:sz w:val="16"/>
                    <w:szCs w:val="16"/>
                  </w:rPr>
                  <w:t>20,84</w:t>
                </w:r>
              </w:p>
            </w:tc>
            <w:tc>
              <w:tcPr>
                <w:tcW w:w="706" w:type="pct"/>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15,14</w:t>
                </w:r>
              </w:p>
            </w:tc>
            <w:tc>
              <w:tcPr>
                <w:tcW w:w="1182"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18,86</w:t>
                </w:r>
              </w:p>
            </w:tc>
            <w:tc>
              <w:tcPr>
                <w:tcW w:w="904" w:type="pct"/>
                <w:shd w:val="clear" w:color="auto" w:fill="auto"/>
                <w:vAlign w:val="center"/>
              </w:tcPr>
              <w:p w:rsidR="00BC4748" w:rsidRPr="005E1D30" w:rsidRDefault="00BC4748" w:rsidP="00BC4748">
                <w:pPr>
                  <w:jc w:val="center"/>
                  <w:rPr>
                    <w:rFonts w:ascii="Calibri" w:hAnsi="Calibri"/>
                    <w:color w:val="000000"/>
                    <w:sz w:val="16"/>
                    <w:szCs w:val="16"/>
                  </w:rPr>
                </w:pPr>
                <w:r w:rsidRPr="00BC4748">
                  <w:rPr>
                    <w:rFonts w:ascii="Calibri" w:hAnsi="Calibri"/>
                    <w:color w:val="000000"/>
                    <w:sz w:val="16"/>
                    <w:szCs w:val="16"/>
                  </w:rPr>
                  <w:t>20</w:t>
                </w:r>
              </w:p>
            </w:tc>
          </w:tr>
        </w:tbl>
        <w:p w:rsidR="00B87635" w:rsidRDefault="000F4CB4" w:rsidP="0040547D">
          <w:pPr>
            <w:spacing w:after="0"/>
            <w:ind w:right="51"/>
            <w:jc w:val="both"/>
            <w:rPr>
              <w:sz w:val="16"/>
              <w:szCs w:val="16"/>
            </w:rPr>
          </w:pPr>
          <w:r w:rsidRPr="00E72214">
            <w:rPr>
              <w:sz w:val="16"/>
              <w:szCs w:val="16"/>
              <w:vertAlign w:val="superscript"/>
            </w:rPr>
            <w:t>*</w:t>
          </w:r>
          <w:r w:rsidR="00E72214" w:rsidRPr="00E72214">
            <w:rPr>
              <w:sz w:val="16"/>
              <w:szCs w:val="16"/>
              <w:vertAlign w:val="superscript"/>
            </w:rPr>
            <w:t xml:space="preserve"> </w:t>
          </w:r>
          <w:r w:rsidR="00E72214" w:rsidRPr="00E72214">
            <w:rPr>
              <w:sz w:val="16"/>
              <w:szCs w:val="16"/>
            </w:rPr>
            <w:t xml:space="preserve">Sin medición (entre </w:t>
          </w:r>
          <w:r w:rsidR="00CE599F">
            <w:rPr>
              <w:sz w:val="16"/>
              <w:szCs w:val="16"/>
            </w:rPr>
            <w:t xml:space="preserve">los meses de </w:t>
          </w:r>
          <w:r w:rsidR="00297C96">
            <w:rPr>
              <w:sz w:val="16"/>
              <w:szCs w:val="16"/>
            </w:rPr>
            <w:t>marzo</w:t>
          </w:r>
          <w:r w:rsidR="00E72214" w:rsidRPr="00E72214">
            <w:rPr>
              <w:sz w:val="16"/>
              <w:szCs w:val="16"/>
            </w:rPr>
            <w:t xml:space="preserve"> </w:t>
          </w:r>
          <w:r w:rsidR="00CE599F">
            <w:rPr>
              <w:sz w:val="16"/>
              <w:szCs w:val="16"/>
            </w:rPr>
            <w:t xml:space="preserve">a </w:t>
          </w:r>
          <w:r w:rsidR="00E72214" w:rsidRPr="00E72214">
            <w:rPr>
              <w:sz w:val="16"/>
              <w:szCs w:val="16"/>
            </w:rPr>
            <w:t>diciembre). El porcentaje de datos en el año 2015 es inferior al 75%, por lo que no es posible evaluar la norma.</w:t>
          </w:r>
          <w:r w:rsidR="00BA5E6B">
            <w:rPr>
              <w:sz w:val="16"/>
              <w:szCs w:val="16"/>
            </w:rPr>
            <w:t xml:space="preserve"> </w:t>
          </w:r>
          <w:r w:rsidR="00BA5E6B" w:rsidRPr="00761CC0">
            <w:rPr>
              <w:sz w:val="16"/>
              <w:szCs w:val="16"/>
            </w:rPr>
            <w:t xml:space="preserve">S/I: en </w:t>
          </w:r>
          <w:r w:rsidR="00F343D3">
            <w:rPr>
              <w:sz w:val="16"/>
              <w:szCs w:val="16"/>
            </w:rPr>
            <w:t>los</w:t>
          </w:r>
          <w:r w:rsidR="00BA5E6B" w:rsidRPr="00761CC0">
            <w:rPr>
              <w:sz w:val="16"/>
              <w:szCs w:val="16"/>
            </w:rPr>
            <w:t xml:space="preserve"> año</w:t>
          </w:r>
          <w:r w:rsidR="00F343D3">
            <w:rPr>
              <w:sz w:val="16"/>
              <w:szCs w:val="16"/>
            </w:rPr>
            <w:t>s</w:t>
          </w:r>
          <w:r w:rsidR="00BA5E6B" w:rsidRPr="00761CC0">
            <w:rPr>
              <w:sz w:val="16"/>
              <w:szCs w:val="16"/>
            </w:rPr>
            <w:t xml:space="preserve"> 2016 </w:t>
          </w:r>
          <w:r w:rsidR="00F343D3">
            <w:rPr>
              <w:sz w:val="16"/>
              <w:szCs w:val="16"/>
            </w:rPr>
            <w:t xml:space="preserve">y 2017 </w:t>
          </w:r>
          <w:r w:rsidR="00BA5E6B" w:rsidRPr="00761CC0">
            <w:rPr>
              <w:sz w:val="16"/>
              <w:szCs w:val="16"/>
            </w:rPr>
            <w:t>la estación Pabellón no realizo monitoreo de SO</w:t>
          </w:r>
          <w:r w:rsidR="00BA5E6B" w:rsidRPr="00761CC0">
            <w:rPr>
              <w:sz w:val="16"/>
              <w:szCs w:val="16"/>
              <w:vertAlign w:val="subscript"/>
            </w:rPr>
            <w:t>2</w:t>
          </w:r>
          <w:r w:rsidR="00BA5E6B" w:rsidRPr="00761CC0">
            <w:rPr>
              <w:sz w:val="16"/>
              <w:szCs w:val="16"/>
            </w:rPr>
            <w:t>.</w:t>
          </w:r>
        </w:p>
        <w:p w:rsidR="00F874BC" w:rsidRPr="00616153" w:rsidRDefault="00F874BC" w:rsidP="00616153">
          <w:pPr>
            <w:spacing w:after="0"/>
            <w:ind w:left="993" w:right="902"/>
            <w:jc w:val="both"/>
          </w:pPr>
        </w:p>
        <w:p w:rsidR="00E030DA" w:rsidRDefault="00E030DA" w:rsidP="00A86B42">
          <w:pPr>
            <w:jc w:val="both"/>
          </w:pPr>
          <w:r w:rsidRPr="006E4D5A">
            <w:t xml:space="preserve">De acuerdo a </w:t>
          </w:r>
          <w:r w:rsidRPr="00603AB4">
            <w:t xml:space="preserve">lo calculado, </w:t>
          </w:r>
          <w:r w:rsidRPr="00603AB4">
            <w:fldChar w:fldCharType="begin"/>
          </w:r>
          <w:r w:rsidRPr="00603AB4">
            <w:instrText xml:space="preserve"> REF _Ref396922249 \h </w:instrText>
          </w:r>
          <w:r w:rsidR="006020F5" w:rsidRPr="00603AB4">
            <w:instrText xml:space="preserve"> \* MERGEFORMAT </w:instrText>
          </w:r>
          <w:r w:rsidRPr="00603AB4">
            <w:fldChar w:fldCharType="separate"/>
          </w:r>
          <w:r w:rsidR="00117550" w:rsidRPr="00363911">
            <w:t xml:space="preserve">Tabla </w:t>
          </w:r>
          <w:r w:rsidR="00117550">
            <w:t>14</w:t>
          </w:r>
          <w:r w:rsidRPr="00603AB4">
            <w:fldChar w:fldCharType="end"/>
          </w:r>
          <w:r w:rsidRPr="00603AB4">
            <w:t>, se determinó que la no</w:t>
          </w:r>
          <w:r w:rsidR="00591565">
            <w:t xml:space="preserve">rma 24 horas no </w:t>
          </w:r>
          <w:r w:rsidR="00CA7BD3">
            <w:t>fue</w:t>
          </w:r>
          <w:r w:rsidR="00591565">
            <w:t xml:space="preserve"> superada en ninguna de las</w:t>
          </w:r>
          <w:r w:rsidRPr="00603AB4">
            <w:t xml:space="preserve"> estaciones para el período en estudio y los valores se </w:t>
          </w:r>
          <w:r w:rsidR="00CA7BD3">
            <w:t>encontraron</w:t>
          </w:r>
          <w:r w:rsidR="001B4039">
            <w:t xml:space="preserve"> por debajo del 80% de la norma</w:t>
          </w:r>
          <w:r w:rsidR="006565A2">
            <w:t>.</w:t>
          </w:r>
        </w:p>
        <w:p w:rsidR="00E030DA" w:rsidRPr="006E4D3B" w:rsidRDefault="00E030DA" w:rsidP="00E030DA">
          <w:pPr>
            <w:jc w:val="both"/>
          </w:pPr>
          <w:r>
            <w:t xml:space="preserve">En el </w:t>
          </w:r>
          <w:r w:rsidRPr="00D75335">
            <w:fldChar w:fldCharType="begin"/>
          </w:r>
          <w:r w:rsidRPr="00D75335">
            <w:instrText xml:space="preserve"> REF _Ref397613794 \h  \* MERGEFORMAT </w:instrText>
          </w:r>
          <w:r w:rsidRPr="00D75335">
            <w:fldChar w:fldCharType="separate"/>
          </w:r>
          <w:r w:rsidR="00117550" w:rsidRPr="00117550">
            <w:t>Gráfico 4</w:t>
          </w:r>
          <w:r w:rsidRPr="00D75335">
            <w:fldChar w:fldCharType="end"/>
          </w:r>
          <w:r>
            <w:t xml:space="preserve">, se observa el </w:t>
          </w:r>
          <w:r w:rsidR="00925677">
            <w:t>promedio trianual de</w:t>
          </w:r>
          <w:r>
            <w:t xml:space="preserve">l percentil 99 </w:t>
          </w:r>
          <w:r w:rsidR="00925677">
            <w:t xml:space="preserve">para cada </w:t>
          </w:r>
          <w:r>
            <w:t xml:space="preserve">estación </w:t>
          </w:r>
          <w:r w:rsidR="00925677">
            <w:t xml:space="preserve">y </w:t>
          </w:r>
          <w:r w:rsidRPr="00267678">
            <w:t>p</w:t>
          </w:r>
          <w:r w:rsidR="00925677">
            <w:t>or</w:t>
          </w:r>
          <w:r w:rsidRPr="00267678">
            <w:t xml:space="preserve"> el período comprendido </w:t>
          </w:r>
          <w:r w:rsidR="001A5639">
            <w:t>entre el día 1° de enero de 201</w:t>
          </w:r>
          <w:r w:rsidR="00E06561">
            <w:t>5</w:t>
          </w:r>
          <w:r w:rsidRPr="00267678">
            <w:t xml:space="preserve"> y</w:t>
          </w:r>
          <w:r w:rsidR="001A5639">
            <w:t xml:space="preserve"> el día 31 de diciembre de 201</w:t>
          </w:r>
          <w:r w:rsidR="00E06561">
            <w:t>7</w:t>
          </w:r>
          <w:r>
            <w:t>.</w:t>
          </w:r>
        </w:p>
        <w:p w:rsidR="00D377C8" w:rsidRDefault="00DE7B19" w:rsidP="003F335E">
          <w:pPr>
            <w:jc w:val="center"/>
          </w:pPr>
          <w:r w:rsidRPr="00DE7B19">
            <w:rPr>
              <w:noProof/>
              <w:lang w:eastAsia="es-CL"/>
            </w:rPr>
            <w:lastRenderedPageBreak/>
            <w:drawing>
              <wp:inline distT="0" distB="0" distL="0" distR="0" wp14:anchorId="6752432D" wp14:editId="59E80F2E">
                <wp:extent cx="4420062" cy="2700000"/>
                <wp:effectExtent l="0" t="0" r="0" b="571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20062" cy="2700000"/>
                        </a:xfrm>
                        <a:prstGeom prst="rect">
                          <a:avLst/>
                        </a:prstGeom>
                        <a:noFill/>
                        <a:ln>
                          <a:noFill/>
                        </a:ln>
                      </pic:spPr>
                    </pic:pic>
                  </a:graphicData>
                </a:graphic>
              </wp:inline>
            </w:drawing>
          </w:r>
        </w:p>
        <w:p w:rsidR="00E030DA" w:rsidRDefault="00E030DA" w:rsidP="003F335E">
          <w:pPr>
            <w:jc w:val="center"/>
            <w:rPr>
              <w:b/>
              <w:sz w:val="18"/>
              <w:szCs w:val="18"/>
            </w:rPr>
          </w:pPr>
          <w:bookmarkStart w:id="73" w:name="_Ref397613794"/>
          <w:bookmarkStart w:id="74" w:name="_Ref397679331"/>
          <w:bookmarkStart w:id="75" w:name="_Ref397679329"/>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4</w:t>
          </w:r>
          <w:r w:rsidR="00E652AA">
            <w:rPr>
              <w:b/>
              <w:sz w:val="18"/>
              <w:szCs w:val="18"/>
            </w:rPr>
            <w:fldChar w:fldCharType="end"/>
          </w:r>
          <w:bookmarkEnd w:id="73"/>
          <w:bookmarkEnd w:id="74"/>
          <w:r w:rsidRPr="00855FA0">
            <w:rPr>
              <w:b/>
              <w:sz w:val="18"/>
              <w:szCs w:val="18"/>
            </w:rPr>
            <w:t xml:space="preserve"> </w:t>
          </w:r>
          <w:r w:rsidR="00D377C8">
            <w:rPr>
              <w:b/>
              <w:sz w:val="18"/>
              <w:szCs w:val="18"/>
            </w:rPr>
            <w:t xml:space="preserve">Norma </w:t>
          </w:r>
          <w:r w:rsidR="00D66350">
            <w:rPr>
              <w:b/>
              <w:sz w:val="18"/>
              <w:szCs w:val="18"/>
            </w:rPr>
            <w:t>p</w:t>
          </w:r>
          <w:r w:rsidR="00D377C8" w:rsidRPr="00D377C8">
            <w:rPr>
              <w:b/>
              <w:sz w:val="18"/>
              <w:szCs w:val="18"/>
            </w:rPr>
            <w:t xml:space="preserve">rimaria </w:t>
          </w:r>
          <w:r w:rsidR="00E2681E">
            <w:rPr>
              <w:b/>
              <w:sz w:val="18"/>
              <w:szCs w:val="18"/>
            </w:rPr>
            <w:t>24 horas</w:t>
          </w:r>
          <w:r w:rsidR="000F4833">
            <w:rPr>
              <w:b/>
              <w:sz w:val="18"/>
              <w:szCs w:val="18"/>
            </w:rPr>
            <w:t xml:space="preserve"> </w:t>
          </w:r>
          <w:r w:rsidR="00D377C8">
            <w:rPr>
              <w:b/>
              <w:sz w:val="18"/>
              <w:szCs w:val="18"/>
            </w:rPr>
            <w:t>para</w:t>
          </w:r>
          <w:r w:rsidR="00D377C8" w:rsidRPr="00D377C8">
            <w:rPr>
              <w:b/>
              <w:sz w:val="18"/>
              <w:szCs w:val="18"/>
            </w:rPr>
            <w:t xml:space="preserve"> SO</w:t>
          </w:r>
          <w:r w:rsidR="00D377C8" w:rsidRPr="00A86B42">
            <w:rPr>
              <w:b/>
              <w:sz w:val="18"/>
              <w:szCs w:val="18"/>
              <w:vertAlign w:val="subscript"/>
            </w:rPr>
            <w:t>2</w:t>
          </w:r>
          <w:bookmarkEnd w:id="75"/>
          <w:r w:rsidR="00D66350">
            <w:rPr>
              <w:b/>
              <w:sz w:val="18"/>
              <w:szCs w:val="18"/>
            </w:rPr>
            <w:t xml:space="preserve">, </w:t>
          </w:r>
          <w:r w:rsidR="00E06561">
            <w:rPr>
              <w:b/>
              <w:sz w:val="18"/>
              <w:szCs w:val="18"/>
            </w:rPr>
            <w:t>promedio trianual periodo 2015 al 2017</w:t>
          </w:r>
        </w:p>
        <w:p w:rsidR="00A32ED0" w:rsidRPr="00D66350" w:rsidRDefault="00A32ED0" w:rsidP="003F335E">
          <w:pPr>
            <w:jc w:val="center"/>
            <w:rPr>
              <w:b/>
              <w:sz w:val="18"/>
              <w:szCs w:val="18"/>
            </w:rPr>
          </w:pPr>
        </w:p>
        <w:p w:rsidR="00E030DA" w:rsidRPr="00E030DA" w:rsidRDefault="00E030DA" w:rsidP="00E030DA">
          <w:pPr>
            <w:pStyle w:val="Ttulo3"/>
          </w:pPr>
          <w:bookmarkStart w:id="76" w:name="_Toc464054644"/>
          <w:bookmarkStart w:id="77" w:name="_Toc464120529"/>
          <w:bookmarkStart w:id="78" w:name="_Toc436226396"/>
          <w:bookmarkStart w:id="79" w:name="_Toc532563881"/>
          <w:bookmarkEnd w:id="76"/>
          <w:bookmarkEnd w:id="77"/>
          <w:r w:rsidRPr="00363911">
            <w:t xml:space="preserve">Evaluación de la norma </w:t>
          </w:r>
          <w:r w:rsidR="00925CB6">
            <w:t xml:space="preserve">primaria </w:t>
          </w:r>
          <w:r w:rsidRPr="00363911">
            <w:t xml:space="preserve">anual </w:t>
          </w:r>
          <w:r>
            <w:t xml:space="preserve">de </w:t>
          </w:r>
          <w:r w:rsidRPr="00363911">
            <w:t>SO</w:t>
          </w:r>
          <w:r w:rsidRPr="00E030DA">
            <w:rPr>
              <w:vertAlign w:val="subscript"/>
            </w:rPr>
            <w:t>2</w:t>
          </w:r>
          <w:bookmarkEnd w:id="78"/>
          <w:bookmarkEnd w:id="79"/>
        </w:p>
        <w:p w:rsidR="00E030DA" w:rsidRDefault="00E030DA" w:rsidP="00E030DA">
          <w:pPr>
            <w:jc w:val="both"/>
          </w:pPr>
          <w:r w:rsidRPr="00363911">
            <w:t>El periodo de evaluación de superación de la norma</w:t>
          </w:r>
          <w:r w:rsidR="00925CB6">
            <w:t xml:space="preserve"> primaria</w:t>
          </w:r>
          <w:r w:rsidRPr="00363911">
            <w:t xml:space="preserve"> </w:t>
          </w:r>
          <w:r>
            <w:t>a</w:t>
          </w:r>
          <w:r w:rsidRPr="009913B6">
            <w:t>nual</w:t>
          </w:r>
          <w:r>
            <w:t xml:space="preserve"> </w:t>
          </w:r>
          <w:r w:rsidRPr="00363911">
            <w:t>para SO</w:t>
          </w:r>
          <w:r w:rsidRPr="00F874BC">
            <w:rPr>
              <w:vertAlign w:val="subscript"/>
            </w:rPr>
            <w:t>2</w:t>
          </w:r>
          <w:r w:rsidRPr="00363911">
            <w:t>, corresponde al comprendido entre el día 1° de enero de 2</w:t>
          </w:r>
          <w:r w:rsidR="0071714B">
            <w:t>01</w:t>
          </w:r>
          <w:r w:rsidR="00E06561">
            <w:t>5</w:t>
          </w:r>
          <w:r>
            <w:t xml:space="preserve"> </w:t>
          </w:r>
          <w:r w:rsidR="0071714B">
            <w:t>y el día 31 de diciembre de 201</w:t>
          </w:r>
          <w:r w:rsidR="00E06561">
            <w:t>7</w:t>
          </w:r>
          <w:r w:rsidRPr="00363911">
            <w:t xml:space="preserve">. En la </w:t>
          </w:r>
          <w:r>
            <w:fldChar w:fldCharType="begin"/>
          </w:r>
          <w:r>
            <w:instrText xml:space="preserve"> REF _Ref397615009 \h </w:instrText>
          </w:r>
          <w:r w:rsidR="00F874BC">
            <w:instrText xml:space="preserve"> \* MERGEFORMAT </w:instrText>
          </w:r>
          <w:r>
            <w:fldChar w:fldCharType="separate"/>
          </w:r>
          <w:r w:rsidR="00117550" w:rsidRPr="00363911">
            <w:t xml:space="preserve">Tabla </w:t>
          </w:r>
          <w:r w:rsidR="00117550">
            <w:t>15</w:t>
          </w:r>
          <w:r>
            <w:fldChar w:fldCharType="end"/>
          </w:r>
          <w:r>
            <w:t xml:space="preserve"> </w:t>
          </w:r>
          <w:r w:rsidRPr="00363911">
            <w:t xml:space="preserve">se presenta un resumen </w:t>
          </w:r>
          <w:r>
            <w:t>con los promedios anuales</w:t>
          </w:r>
          <w:r w:rsidRPr="00363911">
            <w:t xml:space="preserve"> de SO</w:t>
          </w:r>
          <w:r w:rsidRPr="00F874BC">
            <w:rPr>
              <w:vertAlign w:val="subscript"/>
            </w:rPr>
            <w:t>2</w:t>
          </w:r>
          <w:r w:rsidRPr="00A86B42">
            <w:t xml:space="preserve"> </w:t>
          </w:r>
          <w:r>
            <w:t xml:space="preserve">en </w:t>
          </w:r>
          <w:r w:rsidRPr="00363911">
            <w:t>todas las estaci</w:t>
          </w:r>
          <w:r>
            <w:t xml:space="preserve">ones de la Red de monitoreo </w:t>
          </w:r>
          <w:r w:rsidRPr="002E7ECB">
            <w:t>Fundición Hernán Videla Lira</w:t>
          </w:r>
          <w:r w:rsidRPr="00363911">
            <w:t>.</w:t>
          </w:r>
        </w:p>
        <w:p w:rsidR="00A32ED0" w:rsidRDefault="00E030DA" w:rsidP="00A86B42">
          <w:pPr>
            <w:jc w:val="both"/>
          </w:pPr>
          <w:r>
            <w:t>Se debe señalar que, de acuerdo a los límites establecido</w:t>
          </w:r>
          <w:r w:rsidR="00EF60B0">
            <w:t>s</w:t>
          </w:r>
          <w:r>
            <w:t xml:space="preserve"> en el </w:t>
          </w:r>
          <w:r w:rsidRPr="006F06F3">
            <w:t>D.S. N°</w:t>
          </w:r>
          <w:r>
            <w:t xml:space="preserve"> </w:t>
          </w:r>
          <w:r w:rsidRPr="006F06F3">
            <w:t>113/2002 de MINSEGPRES</w:t>
          </w:r>
          <w:r w:rsidRPr="00A86B42">
            <w:t>,</w:t>
          </w:r>
          <w:r>
            <w:t xml:space="preserve"> se considerará sobrepasada la norma primaria de calidad de aire para </w:t>
          </w:r>
          <w:r w:rsidRPr="00363911">
            <w:t>SO</w:t>
          </w:r>
          <w:r w:rsidRPr="00F874BC">
            <w:rPr>
              <w:vertAlign w:val="subscript"/>
            </w:rPr>
            <w:t>2</w:t>
          </w:r>
          <w:r w:rsidRPr="00A86B42">
            <w:t xml:space="preserve"> </w:t>
          </w:r>
          <w:r>
            <w:t xml:space="preserve">como concentración anual, cuando el </w:t>
          </w:r>
          <w:r w:rsidRPr="003558C8">
            <w:t>promedio aritmético de los valores de concentración anual</w:t>
          </w:r>
          <w:r>
            <w:t xml:space="preserve"> de tres años calendarios sucesivos, en cualquier estación monitora EMRPG, fuere mayor o igual a </w:t>
          </w:r>
          <w:r w:rsidR="00A17991" w:rsidRPr="00A17991">
            <w:t>31 ppbv</w:t>
          </w:r>
          <w:r w:rsidR="00A17991">
            <w:t>.</w:t>
          </w:r>
        </w:p>
        <w:p w:rsidR="00E030DA" w:rsidRPr="00363911" w:rsidRDefault="00E030DA" w:rsidP="00E030DA">
          <w:pPr>
            <w:pStyle w:val="Descripcin"/>
            <w:spacing w:after="120"/>
          </w:pPr>
          <w:bookmarkStart w:id="80" w:name="_Ref397615009"/>
          <w:r w:rsidRPr="00363911">
            <w:t xml:space="preserve">Tabla </w:t>
          </w:r>
          <w:r w:rsidR="00A47242">
            <w:fldChar w:fldCharType="begin"/>
          </w:r>
          <w:r w:rsidR="00A47242">
            <w:instrText xml:space="preserve"> SEQ Tabla \* ARABIC </w:instrText>
          </w:r>
          <w:r w:rsidR="00A47242">
            <w:fldChar w:fldCharType="separate"/>
          </w:r>
          <w:r w:rsidR="00117550">
            <w:rPr>
              <w:noProof/>
            </w:rPr>
            <w:t>15</w:t>
          </w:r>
          <w:r w:rsidR="00A47242">
            <w:rPr>
              <w:noProof/>
            </w:rPr>
            <w:fldChar w:fldCharType="end"/>
          </w:r>
          <w:bookmarkEnd w:id="80"/>
          <w:r>
            <w:t xml:space="preserve"> </w:t>
          </w:r>
          <w:r w:rsidR="007A7EDC" w:rsidRPr="007A7EDC">
            <w:t xml:space="preserve">Evaluación de la norma primaria </w:t>
          </w:r>
          <w:r w:rsidR="007A7EDC">
            <w:t>anual</w:t>
          </w:r>
          <w:r w:rsidR="007A7EDC" w:rsidRPr="007A7EDC">
            <w:t xml:space="preserve"> de SO</w:t>
          </w:r>
          <w:r w:rsidR="007A7EDC" w:rsidRPr="00A86B42">
            <w:rPr>
              <w:vertAlign w:val="subscript"/>
            </w:rPr>
            <w:t>2</w:t>
          </w:r>
          <w:r w:rsidR="007A7EDC" w:rsidRPr="007A7EDC">
            <w:t xml:space="preserve"> para el período 201</w:t>
          </w:r>
          <w:r w:rsidR="00E06561">
            <w:t>5</w:t>
          </w:r>
          <w:r w:rsidR="007A7EDC" w:rsidRPr="007A7EDC">
            <w:t xml:space="preserve"> - 201</w:t>
          </w:r>
          <w:r w:rsidR="00E06561">
            <w:t>7</w:t>
          </w:r>
          <w:r w:rsidR="007A7EDC">
            <w:t xml:space="preserve"> </w:t>
          </w:r>
        </w:p>
        <w:tbl>
          <w:tblPr>
            <w:tblStyle w:val="Tablaconcuadrcula"/>
            <w:tblW w:w="4999" w:type="pct"/>
            <w:jc w:val="center"/>
            <w:tblLook w:val="04A0" w:firstRow="1" w:lastRow="0" w:firstColumn="1" w:lastColumn="0" w:noHBand="0" w:noVBand="1"/>
          </w:tblPr>
          <w:tblGrid>
            <w:gridCol w:w="1475"/>
            <w:gridCol w:w="1467"/>
            <w:gridCol w:w="1467"/>
            <w:gridCol w:w="1467"/>
            <w:gridCol w:w="1631"/>
            <w:gridCol w:w="1321"/>
          </w:tblGrid>
          <w:tr w:rsidR="005E1D30" w:rsidRPr="00F968A0" w:rsidTr="00BC4748">
            <w:trPr>
              <w:trHeight w:val="397"/>
              <w:jc w:val="center"/>
            </w:trPr>
            <w:tc>
              <w:tcPr>
                <w:tcW w:w="835" w:type="pct"/>
                <w:shd w:val="clear" w:color="auto" w:fill="D9D9D9" w:themeFill="background1" w:themeFillShade="D9"/>
                <w:vAlign w:val="center"/>
              </w:tcPr>
              <w:p w:rsidR="005E1D30" w:rsidRPr="00F968A0" w:rsidRDefault="005E1D30" w:rsidP="005E1D30">
                <w:pPr>
                  <w:jc w:val="center"/>
                  <w:rPr>
                    <w:b/>
                    <w:sz w:val="16"/>
                    <w:szCs w:val="16"/>
                  </w:rPr>
                </w:pPr>
                <w:r w:rsidRPr="00F968A0">
                  <w:rPr>
                    <w:b/>
                    <w:sz w:val="16"/>
                    <w:szCs w:val="16"/>
                  </w:rPr>
                  <w:t>Estación</w:t>
                </w:r>
              </w:p>
            </w:tc>
            <w:tc>
              <w:tcPr>
                <w:tcW w:w="831" w:type="pct"/>
                <w:shd w:val="clear" w:color="auto" w:fill="D9D9D9" w:themeFill="background1" w:themeFillShade="D9"/>
                <w:vAlign w:val="center"/>
              </w:tcPr>
              <w:p w:rsidR="005E1D30" w:rsidRPr="00F968A0" w:rsidRDefault="005E1D30" w:rsidP="005E1D30">
                <w:pPr>
                  <w:jc w:val="center"/>
                  <w:rPr>
                    <w:b/>
                    <w:sz w:val="16"/>
                    <w:szCs w:val="16"/>
                  </w:rPr>
                </w:pPr>
                <w:r w:rsidRPr="00F968A0">
                  <w:rPr>
                    <w:b/>
                    <w:sz w:val="16"/>
                    <w:szCs w:val="16"/>
                  </w:rPr>
                  <w:t>Concentración</w:t>
                </w:r>
              </w:p>
              <w:p w:rsidR="005E1D30" w:rsidRPr="00F968A0" w:rsidRDefault="005E1D30" w:rsidP="005E1D30">
                <w:pPr>
                  <w:jc w:val="center"/>
                  <w:rPr>
                    <w:b/>
                    <w:sz w:val="16"/>
                    <w:szCs w:val="16"/>
                  </w:rPr>
                </w:pPr>
                <w:r w:rsidRPr="00F968A0">
                  <w:rPr>
                    <w:b/>
                    <w:sz w:val="16"/>
                    <w:szCs w:val="16"/>
                  </w:rPr>
                  <w:t>Anual 2015</w:t>
                </w:r>
              </w:p>
              <w:p w:rsidR="005E1D30" w:rsidRPr="00F968A0" w:rsidRDefault="005E1D30" w:rsidP="005E1D30">
                <w:pPr>
                  <w:jc w:val="center"/>
                  <w:rPr>
                    <w:b/>
                    <w:sz w:val="16"/>
                    <w:szCs w:val="16"/>
                  </w:rPr>
                </w:pPr>
                <w:r>
                  <w:rPr>
                    <w:b/>
                    <w:sz w:val="16"/>
                    <w:szCs w:val="16"/>
                  </w:rPr>
                  <w:t>(ppbv</w:t>
                </w:r>
                <w:r w:rsidRPr="00F968A0">
                  <w:rPr>
                    <w:b/>
                    <w:sz w:val="16"/>
                    <w:szCs w:val="16"/>
                  </w:rPr>
                  <w:t>)</w:t>
                </w:r>
              </w:p>
            </w:tc>
            <w:tc>
              <w:tcPr>
                <w:tcW w:w="831" w:type="pct"/>
                <w:shd w:val="clear" w:color="auto" w:fill="D9D9D9" w:themeFill="background1" w:themeFillShade="D9"/>
                <w:vAlign w:val="center"/>
              </w:tcPr>
              <w:p w:rsidR="005E1D30" w:rsidRPr="00F968A0" w:rsidRDefault="005E1D30" w:rsidP="005E1D30">
                <w:pPr>
                  <w:jc w:val="center"/>
                  <w:rPr>
                    <w:b/>
                    <w:sz w:val="16"/>
                    <w:szCs w:val="16"/>
                  </w:rPr>
                </w:pPr>
                <w:r w:rsidRPr="00F968A0">
                  <w:rPr>
                    <w:b/>
                    <w:sz w:val="16"/>
                    <w:szCs w:val="16"/>
                  </w:rPr>
                  <w:t>Concentración</w:t>
                </w:r>
              </w:p>
              <w:p w:rsidR="005E1D30" w:rsidRPr="00F968A0" w:rsidRDefault="005E1D30" w:rsidP="005E1D30">
                <w:pPr>
                  <w:jc w:val="center"/>
                  <w:rPr>
                    <w:b/>
                    <w:sz w:val="16"/>
                    <w:szCs w:val="16"/>
                  </w:rPr>
                </w:pPr>
                <w:r w:rsidRPr="00F968A0">
                  <w:rPr>
                    <w:b/>
                    <w:sz w:val="16"/>
                    <w:szCs w:val="16"/>
                  </w:rPr>
                  <w:t>Anual 2016</w:t>
                </w:r>
              </w:p>
              <w:p w:rsidR="005E1D30" w:rsidRPr="00F968A0" w:rsidRDefault="005E1D30" w:rsidP="005E1D30">
                <w:pPr>
                  <w:jc w:val="center"/>
                  <w:rPr>
                    <w:b/>
                    <w:sz w:val="16"/>
                    <w:szCs w:val="16"/>
                  </w:rPr>
                </w:pPr>
                <w:r>
                  <w:rPr>
                    <w:b/>
                    <w:sz w:val="16"/>
                    <w:szCs w:val="16"/>
                  </w:rPr>
                  <w:t>(ppbv</w:t>
                </w:r>
                <w:r w:rsidRPr="00F968A0">
                  <w:rPr>
                    <w:b/>
                    <w:sz w:val="16"/>
                    <w:szCs w:val="16"/>
                  </w:rPr>
                  <w:t>)</w:t>
                </w:r>
              </w:p>
            </w:tc>
            <w:tc>
              <w:tcPr>
                <w:tcW w:w="831" w:type="pct"/>
                <w:shd w:val="clear" w:color="auto" w:fill="D9D9D9" w:themeFill="background1" w:themeFillShade="D9"/>
                <w:vAlign w:val="center"/>
              </w:tcPr>
              <w:p w:rsidR="005E1D30" w:rsidRPr="00F968A0" w:rsidRDefault="005E1D30" w:rsidP="005E1D30">
                <w:pPr>
                  <w:jc w:val="center"/>
                  <w:rPr>
                    <w:b/>
                    <w:sz w:val="16"/>
                    <w:szCs w:val="16"/>
                  </w:rPr>
                </w:pPr>
                <w:r w:rsidRPr="00F968A0">
                  <w:rPr>
                    <w:b/>
                    <w:sz w:val="16"/>
                    <w:szCs w:val="16"/>
                  </w:rPr>
                  <w:t>Concentración</w:t>
                </w:r>
              </w:p>
              <w:p w:rsidR="005E1D30" w:rsidRPr="00F968A0" w:rsidRDefault="005E1D30" w:rsidP="005E1D30">
                <w:pPr>
                  <w:jc w:val="center"/>
                  <w:rPr>
                    <w:b/>
                    <w:sz w:val="16"/>
                    <w:szCs w:val="16"/>
                  </w:rPr>
                </w:pPr>
                <w:r w:rsidRPr="00F968A0">
                  <w:rPr>
                    <w:b/>
                    <w:sz w:val="16"/>
                    <w:szCs w:val="16"/>
                  </w:rPr>
                  <w:t>Anual 201</w:t>
                </w:r>
                <w:r>
                  <w:rPr>
                    <w:b/>
                    <w:sz w:val="16"/>
                    <w:szCs w:val="16"/>
                  </w:rPr>
                  <w:t>7</w:t>
                </w:r>
              </w:p>
              <w:p w:rsidR="005E1D30" w:rsidRPr="00F968A0" w:rsidRDefault="005E1D30" w:rsidP="005E1D30">
                <w:pPr>
                  <w:jc w:val="center"/>
                  <w:rPr>
                    <w:b/>
                    <w:sz w:val="16"/>
                    <w:szCs w:val="16"/>
                  </w:rPr>
                </w:pPr>
                <w:r>
                  <w:rPr>
                    <w:b/>
                    <w:sz w:val="16"/>
                    <w:szCs w:val="16"/>
                  </w:rPr>
                  <w:t>(ppbv</w:t>
                </w:r>
                <w:r w:rsidRPr="00F968A0">
                  <w:rPr>
                    <w:b/>
                    <w:sz w:val="16"/>
                    <w:szCs w:val="16"/>
                  </w:rPr>
                  <w:t>)</w:t>
                </w:r>
              </w:p>
            </w:tc>
            <w:tc>
              <w:tcPr>
                <w:tcW w:w="924" w:type="pct"/>
                <w:shd w:val="clear" w:color="auto" w:fill="D9D9D9" w:themeFill="background1" w:themeFillShade="D9"/>
                <w:vAlign w:val="center"/>
              </w:tcPr>
              <w:p w:rsidR="005E1D30" w:rsidRPr="00F968A0" w:rsidRDefault="005E1D30" w:rsidP="005E1D30">
                <w:pPr>
                  <w:jc w:val="center"/>
                  <w:rPr>
                    <w:b/>
                    <w:sz w:val="16"/>
                    <w:szCs w:val="16"/>
                  </w:rPr>
                </w:pPr>
                <w:r w:rsidRPr="00F968A0">
                  <w:rPr>
                    <w:b/>
                    <w:sz w:val="16"/>
                    <w:szCs w:val="16"/>
                  </w:rPr>
                  <w:t xml:space="preserve">Promedio Trianual </w:t>
                </w:r>
              </w:p>
              <w:p w:rsidR="005E1D30" w:rsidRPr="00F968A0" w:rsidRDefault="005E1D30" w:rsidP="005E1D30">
                <w:pPr>
                  <w:jc w:val="center"/>
                  <w:rPr>
                    <w:b/>
                    <w:sz w:val="16"/>
                    <w:szCs w:val="16"/>
                  </w:rPr>
                </w:pPr>
                <w:r w:rsidRPr="00F968A0">
                  <w:rPr>
                    <w:b/>
                    <w:sz w:val="16"/>
                    <w:szCs w:val="16"/>
                  </w:rPr>
                  <w:t>2015-2016</w:t>
                </w:r>
                <w:r>
                  <w:rPr>
                    <w:b/>
                    <w:sz w:val="16"/>
                    <w:szCs w:val="16"/>
                  </w:rPr>
                  <w:t>-2017</w:t>
                </w:r>
              </w:p>
              <w:p w:rsidR="005E1D30" w:rsidRPr="00F968A0" w:rsidRDefault="005E1D30" w:rsidP="005E1D30">
                <w:pPr>
                  <w:jc w:val="center"/>
                  <w:rPr>
                    <w:b/>
                    <w:sz w:val="16"/>
                    <w:szCs w:val="16"/>
                  </w:rPr>
                </w:pPr>
                <w:r>
                  <w:rPr>
                    <w:b/>
                    <w:sz w:val="16"/>
                    <w:szCs w:val="16"/>
                  </w:rPr>
                  <w:t>(ppbv</w:t>
                </w:r>
                <w:r w:rsidRPr="00F968A0">
                  <w:rPr>
                    <w:b/>
                    <w:sz w:val="16"/>
                    <w:szCs w:val="16"/>
                  </w:rPr>
                  <w:t>)</w:t>
                </w:r>
              </w:p>
            </w:tc>
            <w:tc>
              <w:tcPr>
                <w:tcW w:w="748" w:type="pct"/>
                <w:shd w:val="clear" w:color="auto" w:fill="D9D9D9" w:themeFill="background1" w:themeFillShade="D9"/>
                <w:vAlign w:val="center"/>
              </w:tcPr>
              <w:p w:rsidR="005E1D30" w:rsidRPr="00F968A0" w:rsidRDefault="005E1D30" w:rsidP="005E1D30">
                <w:pPr>
                  <w:jc w:val="center"/>
                  <w:rPr>
                    <w:b/>
                    <w:sz w:val="16"/>
                    <w:szCs w:val="16"/>
                  </w:rPr>
                </w:pPr>
                <w:r w:rsidRPr="00F968A0">
                  <w:rPr>
                    <w:b/>
                    <w:sz w:val="16"/>
                    <w:szCs w:val="16"/>
                  </w:rPr>
                  <w:t>% de la Norma Anual</w:t>
                </w:r>
              </w:p>
              <w:p w:rsidR="005E1D30" w:rsidRPr="00F968A0" w:rsidRDefault="005E1D30" w:rsidP="005E1D30">
                <w:pPr>
                  <w:jc w:val="center"/>
                  <w:rPr>
                    <w:b/>
                    <w:sz w:val="16"/>
                    <w:szCs w:val="16"/>
                  </w:rPr>
                </w:pPr>
                <w:r>
                  <w:rPr>
                    <w:b/>
                    <w:sz w:val="16"/>
                    <w:szCs w:val="16"/>
                  </w:rPr>
                  <w:t>(31 ppbv</w:t>
                </w:r>
                <w:r w:rsidRPr="00F968A0">
                  <w:rPr>
                    <w:b/>
                    <w:sz w:val="16"/>
                    <w:szCs w:val="16"/>
                  </w:rPr>
                  <w:t>)</w:t>
                </w:r>
              </w:p>
            </w:tc>
          </w:tr>
          <w:tr w:rsidR="00BC4748" w:rsidRPr="00F968A0" w:rsidTr="00BC4748">
            <w:trPr>
              <w:jc w:val="center"/>
            </w:trPr>
            <w:tc>
              <w:tcPr>
                <w:tcW w:w="835" w:type="pct"/>
                <w:vAlign w:val="center"/>
              </w:tcPr>
              <w:p w:rsidR="00BC4748" w:rsidRPr="005E1D30" w:rsidRDefault="00BC4748" w:rsidP="00BC4748">
                <w:pPr>
                  <w:jc w:val="center"/>
                  <w:rPr>
                    <w:sz w:val="16"/>
                    <w:szCs w:val="16"/>
                  </w:rPr>
                </w:pPr>
                <w:r w:rsidRPr="005E1D30">
                  <w:rPr>
                    <w:color w:val="000000"/>
                    <w:sz w:val="16"/>
                    <w:szCs w:val="16"/>
                  </w:rPr>
                  <w:t>Copiapó</w:t>
                </w:r>
              </w:p>
            </w:tc>
            <w:tc>
              <w:tcPr>
                <w:tcW w:w="831" w:type="pct"/>
                <w:vAlign w:val="bottom"/>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1,79</w:t>
                </w:r>
              </w:p>
            </w:tc>
            <w:tc>
              <w:tcPr>
                <w:tcW w:w="831" w:type="pct"/>
                <w:vAlign w:val="center"/>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2,33</w:t>
                </w:r>
              </w:p>
            </w:tc>
            <w:tc>
              <w:tcPr>
                <w:tcW w:w="831" w:type="pct"/>
                <w:vAlign w:val="center"/>
              </w:tcPr>
              <w:p w:rsidR="00BC4748" w:rsidRPr="00BC4748" w:rsidRDefault="00BC4748" w:rsidP="00BC4748">
                <w:pPr>
                  <w:jc w:val="center"/>
                  <w:rPr>
                    <w:rFonts w:ascii="Calibri" w:hAnsi="Calibri"/>
                    <w:color w:val="000000"/>
                    <w:sz w:val="16"/>
                    <w:szCs w:val="16"/>
                  </w:rPr>
                </w:pPr>
                <w:r w:rsidRPr="00BC4748">
                  <w:rPr>
                    <w:rFonts w:ascii="Calibri" w:hAnsi="Calibri"/>
                    <w:color w:val="000000"/>
                    <w:sz w:val="16"/>
                    <w:szCs w:val="16"/>
                  </w:rPr>
                  <w:t>1,87</w:t>
                </w:r>
              </w:p>
            </w:tc>
            <w:tc>
              <w:tcPr>
                <w:tcW w:w="924" w:type="pct"/>
                <w:shd w:val="clear" w:color="auto" w:fill="auto"/>
                <w:vAlign w:val="center"/>
              </w:tcPr>
              <w:p w:rsidR="00BC4748" w:rsidRPr="00BC4748" w:rsidRDefault="00BC4748" w:rsidP="00BC4748">
                <w:pPr>
                  <w:jc w:val="center"/>
                  <w:rPr>
                    <w:rFonts w:ascii="Calibri" w:hAnsi="Calibri"/>
                    <w:color w:val="000000"/>
                    <w:sz w:val="16"/>
                    <w:szCs w:val="16"/>
                    <w:highlight w:val="yellow"/>
                  </w:rPr>
                </w:pPr>
                <w:r w:rsidRPr="00BC4748">
                  <w:rPr>
                    <w:rFonts w:ascii="Calibri" w:hAnsi="Calibri"/>
                    <w:color w:val="000000"/>
                    <w:sz w:val="16"/>
                    <w:szCs w:val="16"/>
                  </w:rPr>
                  <w:t>2,00</w:t>
                </w:r>
              </w:p>
            </w:tc>
            <w:tc>
              <w:tcPr>
                <w:tcW w:w="748" w:type="pct"/>
                <w:shd w:val="clear" w:color="auto" w:fill="auto"/>
                <w:vAlign w:val="center"/>
              </w:tcPr>
              <w:p w:rsidR="00BC4748" w:rsidRPr="00BC4748" w:rsidRDefault="00BC4748" w:rsidP="00BC4748">
                <w:pPr>
                  <w:jc w:val="center"/>
                  <w:rPr>
                    <w:rFonts w:ascii="Calibri" w:hAnsi="Calibri"/>
                    <w:color w:val="000000"/>
                    <w:sz w:val="16"/>
                    <w:szCs w:val="16"/>
                    <w:highlight w:val="yellow"/>
                  </w:rPr>
                </w:pPr>
                <w:r w:rsidRPr="00BC4748">
                  <w:rPr>
                    <w:rFonts w:ascii="Calibri" w:hAnsi="Calibri"/>
                    <w:color w:val="000000"/>
                    <w:sz w:val="16"/>
                    <w:szCs w:val="16"/>
                  </w:rPr>
                  <w:t>6</w:t>
                </w:r>
              </w:p>
            </w:tc>
          </w:tr>
          <w:tr w:rsidR="00BC4748" w:rsidRPr="00F968A0" w:rsidTr="00BC4748">
            <w:trPr>
              <w:jc w:val="center"/>
            </w:trPr>
            <w:tc>
              <w:tcPr>
                <w:tcW w:w="835" w:type="pct"/>
                <w:vAlign w:val="center"/>
              </w:tcPr>
              <w:p w:rsidR="00BC4748" w:rsidRPr="005E1D30" w:rsidRDefault="00BC4748" w:rsidP="00BC4748">
                <w:pPr>
                  <w:jc w:val="center"/>
                  <w:rPr>
                    <w:sz w:val="16"/>
                    <w:szCs w:val="16"/>
                  </w:rPr>
                </w:pPr>
                <w:r w:rsidRPr="005E1D30">
                  <w:rPr>
                    <w:color w:val="000000"/>
                    <w:sz w:val="16"/>
                    <w:szCs w:val="16"/>
                  </w:rPr>
                  <w:t>Los Volcanes</w:t>
                </w:r>
              </w:p>
            </w:tc>
            <w:tc>
              <w:tcPr>
                <w:tcW w:w="831" w:type="pct"/>
                <w:vAlign w:val="bottom"/>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1,59</w:t>
                </w:r>
              </w:p>
            </w:tc>
            <w:tc>
              <w:tcPr>
                <w:tcW w:w="831" w:type="pct"/>
                <w:vAlign w:val="center"/>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2,05</w:t>
                </w:r>
              </w:p>
            </w:tc>
            <w:tc>
              <w:tcPr>
                <w:tcW w:w="831" w:type="pct"/>
                <w:vAlign w:val="center"/>
              </w:tcPr>
              <w:p w:rsidR="00BC4748" w:rsidRPr="00BC4748" w:rsidRDefault="00BC4748" w:rsidP="00BC4748">
                <w:pPr>
                  <w:jc w:val="center"/>
                  <w:rPr>
                    <w:rFonts w:ascii="Calibri" w:hAnsi="Calibri"/>
                    <w:color w:val="000000"/>
                    <w:sz w:val="16"/>
                    <w:szCs w:val="16"/>
                  </w:rPr>
                </w:pPr>
                <w:r w:rsidRPr="00BC4748">
                  <w:rPr>
                    <w:rFonts w:ascii="Calibri" w:hAnsi="Calibri"/>
                    <w:color w:val="000000"/>
                    <w:sz w:val="16"/>
                    <w:szCs w:val="16"/>
                  </w:rPr>
                  <w:t>1,24</w:t>
                </w:r>
              </w:p>
            </w:tc>
            <w:tc>
              <w:tcPr>
                <w:tcW w:w="924" w:type="pct"/>
                <w:shd w:val="clear" w:color="auto" w:fill="auto"/>
                <w:vAlign w:val="center"/>
              </w:tcPr>
              <w:p w:rsidR="00BC4748" w:rsidRPr="00BC4748" w:rsidRDefault="00BC4748" w:rsidP="00BC4748">
                <w:pPr>
                  <w:jc w:val="center"/>
                  <w:rPr>
                    <w:rFonts w:ascii="Calibri" w:hAnsi="Calibri"/>
                    <w:color w:val="000000"/>
                    <w:sz w:val="16"/>
                    <w:szCs w:val="16"/>
                    <w:highlight w:val="yellow"/>
                  </w:rPr>
                </w:pPr>
                <w:r w:rsidRPr="00BC4748">
                  <w:rPr>
                    <w:rFonts w:ascii="Calibri" w:hAnsi="Calibri"/>
                    <w:color w:val="000000"/>
                    <w:sz w:val="16"/>
                    <w:szCs w:val="16"/>
                  </w:rPr>
                  <w:t>1,63</w:t>
                </w:r>
              </w:p>
            </w:tc>
            <w:tc>
              <w:tcPr>
                <w:tcW w:w="748" w:type="pct"/>
                <w:shd w:val="clear" w:color="auto" w:fill="auto"/>
                <w:vAlign w:val="center"/>
              </w:tcPr>
              <w:p w:rsidR="00BC4748" w:rsidRPr="00BC4748" w:rsidRDefault="00BC4748" w:rsidP="00BC4748">
                <w:pPr>
                  <w:jc w:val="center"/>
                  <w:rPr>
                    <w:rFonts w:ascii="Calibri" w:hAnsi="Calibri"/>
                    <w:color w:val="000000"/>
                    <w:sz w:val="16"/>
                    <w:szCs w:val="16"/>
                    <w:highlight w:val="yellow"/>
                  </w:rPr>
                </w:pPr>
                <w:r w:rsidRPr="00BC4748">
                  <w:rPr>
                    <w:rFonts w:ascii="Calibri" w:hAnsi="Calibri"/>
                    <w:color w:val="000000"/>
                    <w:sz w:val="16"/>
                    <w:szCs w:val="16"/>
                  </w:rPr>
                  <w:t>5</w:t>
                </w:r>
              </w:p>
            </w:tc>
          </w:tr>
          <w:tr w:rsidR="00BC4748" w:rsidRPr="00F968A0" w:rsidTr="00BC4748">
            <w:trPr>
              <w:jc w:val="center"/>
            </w:trPr>
            <w:tc>
              <w:tcPr>
                <w:tcW w:w="835" w:type="pct"/>
                <w:vAlign w:val="center"/>
              </w:tcPr>
              <w:p w:rsidR="00BC4748" w:rsidRPr="005E1D30" w:rsidRDefault="00BC4748" w:rsidP="00BC4748">
                <w:pPr>
                  <w:jc w:val="center"/>
                  <w:rPr>
                    <w:sz w:val="16"/>
                    <w:szCs w:val="16"/>
                  </w:rPr>
                </w:pPr>
                <w:r w:rsidRPr="005E1D30">
                  <w:rPr>
                    <w:color w:val="000000"/>
                    <w:sz w:val="16"/>
                    <w:szCs w:val="16"/>
                  </w:rPr>
                  <w:t>Pabellón</w:t>
                </w:r>
              </w:p>
            </w:tc>
            <w:tc>
              <w:tcPr>
                <w:tcW w:w="831" w:type="pct"/>
                <w:vAlign w:val="bottom"/>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s/m*</w:t>
                </w:r>
              </w:p>
            </w:tc>
            <w:tc>
              <w:tcPr>
                <w:tcW w:w="831" w:type="pct"/>
                <w:vAlign w:val="center"/>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S/I*</w:t>
                </w:r>
              </w:p>
            </w:tc>
            <w:tc>
              <w:tcPr>
                <w:tcW w:w="831" w:type="pct"/>
                <w:vAlign w:val="center"/>
              </w:tcPr>
              <w:p w:rsidR="00BC4748" w:rsidRPr="00BC4748" w:rsidRDefault="00BC4748" w:rsidP="00BC4748">
                <w:pPr>
                  <w:jc w:val="center"/>
                  <w:rPr>
                    <w:rFonts w:ascii="Calibri" w:hAnsi="Calibri"/>
                    <w:color w:val="000000"/>
                    <w:sz w:val="16"/>
                    <w:szCs w:val="16"/>
                  </w:rPr>
                </w:pPr>
                <w:r w:rsidRPr="005E1D30">
                  <w:rPr>
                    <w:rFonts w:ascii="Calibri" w:hAnsi="Calibri"/>
                    <w:color w:val="000000"/>
                    <w:sz w:val="16"/>
                    <w:szCs w:val="16"/>
                  </w:rPr>
                  <w:t>S/I*</w:t>
                </w:r>
              </w:p>
            </w:tc>
            <w:tc>
              <w:tcPr>
                <w:tcW w:w="924" w:type="pct"/>
                <w:shd w:val="clear" w:color="auto" w:fill="auto"/>
                <w:vAlign w:val="center"/>
              </w:tcPr>
              <w:p w:rsidR="00BC4748" w:rsidRPr="00BC4748" w:rsidRDefault="00BC4748" w:rsidP="00BC4748">
                <w:pPr>
                  <w:jc w:val="center"/>
                  <w:rPr>
                    <w:rFonts w:ascii="Calibri" w:hAnsi="Calibri"/>
                    <w:color w:val="000000"/>
                    <w:sz w:val="16"/>
                    <w:szCs w:val="16"/>
                  </w:rPr>
                </w:pPr>
                <w:r>
                  <w:rPr>
                    <w:rFonts w:ascii="Calibri" w:hAnsi="Calibri"/>
                    <w:color w:val="000000"/>
                    <w:sz w:val="16"/>
                    <w:szCs w:val="16"/>
                  </w:rPr>
                  <w:t>----</w:t>
                </w:r>
              </w:p>
            </w:tc>
            <w:tc>
              <w:tcPr>
                <w:tcW w:w="748" w:type="pct"/>
                <w:shd w:val="clear" w:color="auto" w:fill="auto"/>
                <w:vAlign w:val="center"/>
              </w:tcPr>
              <w:p w:rsidR="00BC4748" w:rsidRPr="00BC4748" w:rsidRDefault="00BC4748" w:rsidP="00BC4748">
                <w:pPr>
                  <w:jc w:val="center"/>
                  <w:rPr>
                    <w:rFonts w:ascii="Calibri" w:hAnsi="Calibri"/>
                    <w:color w:val="000000"/>
                    <w:sz w:val="16"/>
                    <w:szCs w:val="16"/>
                  </w:rPr>
                </w:pPr>
                <w:r>
                  <w:rPr>
                    <w:rFonts w:ascii="Calibri" w:hAnsi="Calibri"/>
                    <w:color w:val="000000"/>
                    <w:sz w:val="16"/>
                    <w:szCs w:val="16"/>
                  </w:rPr>
                  <w:t>----</w:t>
                </w:r>
              </w:p>
            </w:tc>
          </w:tr>
          <w:tr w:rsidR="00BC4748" w:rsidRPr="00F968A0" w:rsidTr="00BC4748">
            <w:trPr>
              <w:jc w:val="center"/>
            </w:trPr>
            <w:tc>
              <w:tcPr>
                <w:tcW w:w="835" w:type="pct"/>
                <w:vAlign w:val="center"/>
              </w:tcPr>
              <w:p w:rsidR="00BC4748" w:rsidRPr="005E1D30" w:rsidRDefault="00BC4748" w:rsidP="00BC4748">
                <w:pPr>
                  <w:jc w:val="center"/>
                  <w:rPr>
                    <w:sz w:val="16"/>
                    <w:szCs w:val="16"/>
                  </w:rPr>
                </w:pPr>
                <w:r w:rsidRPr="005E1D30">
                  <w:rPr>
                    <w:color w:val="000000"/>
                    <w:sz w:val="16"/>
                    <w:szCs w:val="16"/>
                  </w:rPr>
                  <w:t>Paipote</w:t>
                </w:r>
              </w:p>
            </w:tc>
            <w:tc>
              <w:tcPr>
                <w:tcW w:w="831" w:type="pct"/>
                <w:vAlign w:val="bottom"/>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10,22</w:t>
                </w:r>
              </w:p>
            </w:tc>
            <w:tc>
              <w:tcPr>
                <w:tcW w:w="831" w:type="pct"/>
                <w:vAlign w:val="center"/>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9,54</w:t>
                </w:r>
              </w:p>
            </w:tc>
            <w:tc>
              <w:tcPr>
                <w:tcW w:w="831" w:type="pct"/>
                <w:vAlign w:val="center"/>
              </w:tcPr>
              <w:p w:rsidR="00BC4748" w:rsidRPr="00BC4748" w:rsidRDefault="00BC4748" w:rsidP="00BC4748">
                <w:pPr>
                  <w:jc w:val="center"/>
                  <w:rPr>
                    <w:rFonts w:ascii="Calibri" w:hAnsi="Calibri"/>
                    <w:color w:val="000000"/>
                    <w:sz w:val="16"/>
                    <w:szCs w:val="16"/>
                  </w:rPr>
                </w:pPr>
                <w:r w:rsidRPr="00BC4748">
                  <w:rPr>
                    <w:rFonts w:ascii="Calibri" w:hAnsi="Calibri"/>
                    <w:color w:val="000000"/>
                    <w:sz w:val="16"/>
                    <w:szCs w:val="16"/>
                  </w:rPr>
                  <w:t>6,96</w:t>
                </w:r>
              </w:p>
            </w:tc>
            <w:tc>
              <w:tcPr>
                <w:tcW w:w="924" w:type="pct"/>
                <w:shd w:val="clear" w:color="auto" w:fill="auto"/>
                <w:vAlign w:val="center"/>
              </w:tcPr>
              <w:p w:rsidR="00BC4748" w:rsidRPr="00BC4748" w:rsidRDefault="00BC4748" w:rsidP="00BC4748">
                <w:pPr>
                  <w:jc w:val="center"/>
                  <w:rPr>
                    <w:rFonts w:ascii="Calibri" w:hAnsi="Calibri"/>
                    <w:color w:val="000000"/>
                    <w:sz w:val="16"/>
                    <w:szCs w:val="16"/>
                  </w:rPr>
                </w:pPr>
                <w:r w:rsidRPr="00BC4748">
                  <w:rPr>
                    <w:rFonts w:ascii="Calibri" w:hAnsi="Calibri"/>
                    <w:color w:val="000000"/>
                    <w:sz w:val="16"/>
                    <w:szCs w:val="16"/>
                  </w:rPr>
                  <w:t>8,91</w:t>
                </w:r>
              </w:p>
            </w:tc>
            <w:tc>
              <w:tcPr>
                <w:tcW w:w="748" w:type="pct"/>
                <w:shd w:val="clear" w:color="auto" w:fill="auto"/>
                <w:vAlign w:val="center"/>
              </w:tcPr>
              <w:p w:rsidR="00BC4748" w:rsidRPr="00BC4748" w:rsidRDefault="00BC4748" w:rsidP="00BC4748">
                <w:pPr>
                  <w:jc w:val="center"/>
                  <w:rPr>
                    <w:rFonts w:ascii="Calibri" w:hAnsi="Calibri"/>
                    <w:color w:val="000000"/>
                    <w:sz w:val="16"/>
                    <w:szCs w:val="16"/>
                  </w:rPr>
                </w:pPr>
                <w:r w:rsidRPr="00BC4748">
                  <w:rPr>
                    <w:rFonts w:ascii="Calibri" w:hAnsi="Calibri"/>
                    <w:color w:val="000000"/>
                    <w:sz w:val="16"/>
                    <w:szCs w:val="16"/>
                  </w:rPr>
                  <w:t>29</w:t>
                </w:r>
              </w:p>
            </w:tc>
          </w:tr>
          <w:tr w:rsidR="00BC4748" w:rsidRPr="00F968A0" w:rsidTr="00BC4748">
            <w:trPr>
              <w:jc w:val="center"/>
            </w:trPr>
            <w:tc>
              <w:tcPr>
                <w:tcW w:w="835" w:type="pct"/>
                <w:vAlign w:val="center"/>
              </w:tcPr>
              <w:p w:rsidR="00BC4748" w:rsidRPr="005E1D30" w:rsidRDefault="00BC4748" w:rsidP="00BC4748">
                <w:pPr>
                  <w:jc w:val="center"/>
                  <w:rPr>
                    <w:sz w:val="16"/>
                    <w:szCs w:val="16"/>
                  </w:rPr>
                </w:pPr>
                <w:r w:rsidRPr="005E1D30">
                  <w:rPr>
                    <w:color w:val="000000"/>
                    <w:sz w:val="16"/>
                    <w:szCs w:val="16"/>
                  </w:rPr>
                  <w:t>San Fernando</w:t>
                </w:r>
              </w:p>
            </w:tc>
            <w:tc>
              <w:tcPr>
                <w:tcW w:w="831" w:type="pct"/>
                <w:vAlign w:val="bottom"/>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0,69</w:t>
                </w:r>
              </w:p>
            </w:tc>
            <w:tc>
              <w:tcPr>
                <w:tcW w:w="831" w:type="pct"/>
                <w:vAlign w:val="center"/>
              </w:tcPr>
              <w:p w:rsidR="00BC4748" w:rsidRPr="005E1D30" w:rsidRDefault="00BC4748" w:rsidP="00BC4748">
                <w:pPr>
                  <w:jc w:val="center"/>
                  <w:rPr>
                    <w:rFonts w:ascii="Calibri" w:hAnsi="Calibri"/>
                    <w:color w:val="000000"/>
                    <w:sz w:val="16"/>
                    <w:szCs w:val="16"/>
                  </w:rPr>
                </w:pPr>
                <w:r w:rsidRPr="005E1D30">
                  <w:rPr>
                    <w:rFonts w:ascii="Calibri" w:hAnsi="Calibri"/>
                    <w:color w:val="000000"/>
                    <w:sz w:val="16"/>
                    <w:szCs w:val="16"/>
                  </w:rPr>
                  <w:t>1,04</w:t>
                </w:r>
              </w:p>
            </w:tc>
            <w:tc>
              <w:tcPr>
                <w:tcW w:w="831" w:type="pct"/>
                <w:vAlign w:val="center"/>
              </w:tcPr>
              <w:p w:rsidR="00BC4748" w:rsidRPr="00BC4748" w:rsidRDefault="00BC4748" w:rsidP="00BC4748">
                <w:pPr>
                  <w:jc w:val="center"/>
                  <w:rPr>
                    <w:rFonts w:ascii="Calibri" w:hAnsi="Calibri"/>
                    <w:color w:val="000000"/>
                    <w:sz w:val="16"/>
                    <w:szCs w:val="16"/>
                  </w:rPr>
                </w:pPr>
                <w:r w:rsidRPr="005E1D30">
                  <w:rPr>
                    <w:rFonts w:ascii="Calibri" w:hAnsi="Calibri"/>
                    <w:color w:val="000000"/>
                    <w:sz w:val="16"/>
                    <w:szCs w:val="16"/>
                  </w:rPr>
                  <w:t>s/m*</w:t>
                </w:r>
              </w:p>
            </w:tc>
            <w:tc>
              <w:tcPr>
                <w:tcW w:w="924" w:type="pct"/>
                <w:shd w:val="clear" w:color="auto" w:fill="auto"/>
                <w:vAlign w:val="center"/>
              </w:tcPr>
              <w:p w:rsidR="00BC4748" w:rsidRPr="00BC4748" w:rsidRDefault="00BC4748" w:rsidP="00BC4748">
                <w:pPr>
                  <w:jc w:val="center"/>
                  <w:rPr>
                    <w:rFonts w:ascii="Calibri" w:hAnsi="Calibri"/>
                    <w:color w:val="000000"/>
                    <w:sz w:val="16"/>
                    <w:szCs w:val="16"/>
                  </w:rPr>
                </w:pPr>
                <w:r>
                  <w:rPr>
                    <w:rFonts w:ascii="Calibri" w:hAnsi="Calibri"/>
                    <w:color w:val="000000"/>
                    <w:sz w:val="16"/>
                    <w:szCs w:val="16"/>
                  </w:rPr>
                  <w:t>----</w:t>
                </w:r>
              </w:p>
            </w:tc>
            <w:tc>
              <w:tcPr>
                <w:tcW w:w="748" w:type="pct"/>
                <w:shd w:val="clear" w:color="auto" w:fill="auto"/>
                <w:vAlign w:val="center"/>
              </w:tcPr>
              <w:p w:rsidR="00BC4748" w:rsidRPr="00BC4748" w:rsidRDefault="00BC4748" w:rsidP="00BC4748">
                <w:pPr>
                  <w:jc w:val="center"/>
                  <w:rPr>
                    <w:rFonts w:ascii="Calibri" w:hAnsi="Calibri"/>
                    <w:color w:val="000000"/>
                    <w:sz w:val="16"/>
                    <w:szCs w:val="16"/>
                  </w:rPr>
                </w:pPr>
                <w:r>
                  <w:rPr>
                    <w:rFonts w:ascii="Calibri" w:hAnsi="Calibri"/>
                    <w:color w:val="000000"/>
                    <w:sz w:val="16"/>
                    <w:szCs w:val="16"/>
                  </w:rPr>
                  <w:t>----</w:t>
                </w:r>
              </w:p>
            </w:tc>
          </w:tr>
          <w:tr w:rsidR="00BC4748" w:rsidRPr="00F968A0" w:rsidTr="00BC4748">
            <w:trPr>
              <w:jc w:val="center"/>
            </w:trPr>
            <w:tc>
              <w:tcPr>
                <w:tcW w:w="835" w:type="pct"/>
                <w:vAlign w:val="center"/>
              </w:tcPr>
              <w:p w:rsidR="00BC4748" w:rsidRPr="005E1D30" w:rsidRDefault="00BC4748" w:rsidP="00BC4748">
                <w:pPr>
                  <w:jc w:val="center"/>
                  <w:rPr>
                    <w:sz w:val="16"/>
                    <w:szCs w:val="16"/>
                  </w:rPr>
                </w:pPr>
                <w:r w:rsidRPr="005E1D30">
                  <w:rPr>
                    <w:color w:val="000000"/>
                    <w:sz w:val="16"/>
                    <w:szCs w:val="16"/>
                  </w:rPr>
                  <w:t>Tierra Amarilla</w:t>
                </w:r>
              </w:p>
            </w:tc>
            <w:tc>
              <w:tcPr>
                <w:tcW w:w="831" w:type="pct"/>
                <w:vAlign w:val="bottom"/>
              </w:tcPr>
              <w:p w:rsidR="00BC4748" w:rsidRPr="005E1D30" w:rsidRDefault="00BC4748" w:rsidP="00BC4748">
                <w:pPr>
                  <w:jc w:val="center"/>
                  <w:rPr>
                    <w:sz w:val="16"/>
                    <w:szCs w:val="16"/>
                  </w:rPr>
                </w:pPr>
                <w:r w:rsidRPr="005E1D30">
                  <w:rPr>
                    <w:rFonts w:ascii="Calibri" w:hAnsi="Calibri"/>
                    <w:color w:val="000000"/>
                    <w:sz w:val="16"/>
                    <w:szCs w:val="16"/>
                  </w:rPr>
                  <w:t>4,28</w:t>
                </w:r>
              </w:p>
            </w:tc>
            <w:tc>
              <w:tcPr>
                <w:tcW w:w="831" w:type="pct"/>
                <w:vAlign w:val="center"/>
              </w:tcPr>
              <w:p w:rsidR="00BC4748" w:rsidRPr="005E1D30" w:rsidRDefault="00BC4748" w:rsidP="00BC4748">
                <w:pPr>
                  <w:jc w:val="center"/>
                  <w:rPr>
                    <w:sz w:val="16"/>
                    <w:szCs w:val="16"/>
                  </w:rPr>
                </w:pPr>
                <w:r w:rsidRPr="005E1D30">
                  <w:rPr>
                    <w:sz w:val="16"/>
                    <w:szCs w:val="16"/>
                  </w:rPr>
                  <w:t>4,33</w:t>
                </w:r>
              </w:p>
            </w:tc>
            <w:tc>
              <w:tcPr>
                <w:tcW w:w="831" w:type="pct"/>
                <w:vAlign w:val="center"/>
              </w:tcPr>
              <w:p w:rsidR="00BC4748" w:rsidRPr="00BC4748" w:rsidRDefault="00BC4748" w:rsidP="00BC4748">
                <w:pPr>
                  <w:jc w:val="center"/>
                  <w:rPr>
                    <w:sz w:val="16"/>
                    <w:szCs w:val="16"/>
                  </w:rPr>
                </w:pPr>
                <w:r w:rsidRPr="00BC4748">
                  <w:rPr>
                    <w:rFonts w:ascii="Calibri" w:hAnsi="Calibri"/>
                    <w:color w:val="000000"/>
                    <w:sz w:val="16"/>
                    <w:szCs w:val="16"/>
                  </w:rPr>
                  <w:t>3,54</w:t>
                </w:r>
              </w:p>
            </w:tc>
            <w:tc>
              <w:tcPr>
                <w:tcW w:w="924" w:type="pct"/>
                <w:shd w:val="clear" w:color="auto" w:fill="auto"/>
                <w:vAlign w:val="center"/>
              </w:tcPr>
              <w:p w:rsidR="00BC4748" w:rsidRPr="00BC4748" w:rsidRDefault="00BC4748" w:rsidP="00BC4748">
                <w:pPr>
                  <w:jc w:val="center"/>
                  <w:rPr>
                    <w:rFonts w:ascii="Calibri" w:hAnsi="Calibri"/>
                    <w:color w:val="000000"/>
                    <w:sz w:val="16"/>
                    <w:szCs w:val="16"/>
                    <w:highlight w:val="yellow"/>
                  </w:rPr>
                </w:pPr>
                <w:r w:rsidRPr="00BC4748">
                  <w:rPr>
                    <w:rFonts w:ascii="Calibri" w:hAnsi="Calibri"/>
                    <w:color w:val="000000"/>
                    <w:sz w:val="16"/>
                    <w:szCs w:val="16"/>
                  </w:rPr>
                  <w:t>4,05</w:t>
                </w:r>
              </w:p>
            </w:tc>
            <w:tc>
              <w:tcPr>
                <w:tcW w:w="748" w:type="pct"/>
                <w:shd w:val="clear" w:color="auto" w:fill="auto"/>
                <w:vAlign w:val="center"/>
              </w:tcPr>
              <w:p w:rsidR="00BC4748" w:rsidRPr="00BC4748" w:rsidRDefault="00BC4748" w:rsidP="00BC4748">
                <w:pPr>
                  <w:jc w:val="center"/>
                  <w:rPr>
                    <w:rFonts w:ascii="Calibri" w:hAnsi="Calibri"/>
                    <w:color w:val="000000"/>
                    <w:sz w:val="16"/>
                    <w:szCs w:val="16"/>
                    <w:highlight w:val="yellow"/>
                  </w:rPr>
                </w:pPr>
                <w:r w:rsidRPr="00BC4748">
                  <w:rPr>
                    <w:rFonts w:ascii="Calibri" w:hAnsi="Calibri"/>
                    <w:color w:val="000000"/>
                    <w:sz w:val="16"/>
                    <w:szCs w:val="16"/>
                  </w:rPr>
                  <w:t>13</w:t>
                </w:r>
              </w:p>
            </w:tc>
          </w:tr>
        </w:tbl>
        <w:p w:rsidR="00F9311D" w:rsidRDefault="000F4CB4" w:rsidP="00AF3015">
          <w:pPr>
            <w:spacing w:after="0"/>
            <w:ind w:right="51"/>
            <w:jc w:val="both"/>
          </w:pPr>
          <w:r w:rsidRPr="00761CC0">
            <w:rPr>
              <w:sz w:val="16"/>
              <w:szCs w:val="16"/>
              <w:vertAlign w:val="superscript"/>
            </w:rPr>
            <w:t>*</w:t>
          </w:r>
          <w:r w:rsidR="00B87635" w:rsidRPr="00761CC0">
            <w:rPr>
              <w:sz w:val="16"/>
              <w:szCs w:val="16"/>
              <w:vertAlign w:val="superscript"/>
            </w:rPr>
            <w:t xml:space="preserve"> </w:t>
          </w:r>
          <w:r w:rsidR="00B87635" w:rsidRPr="00761CC0">
            <w:rPr>
              <w:sz w:val="16"/>
              <w:szCs w:val="16"/>
            </w:rPr>
            <w:t xml:space="preserve">Sin medición (entre </w:t>
          </w:r>
          <w:r w:rsidR="00CE599F" w:rsidRPr="00761CC0">
            <w:rPr>
              <w:sz w:val="16"/>
              <w:szCs w:val="16"/>
            </w:rPr>
            <w:t xml:space="preserve">los meses de </w:t>
          </w:r>
          <w:r w:rsidR="001D2DC6" w:rsidRPr="00761CC0">
            <w:rPr>
              <w:sz w:val="16"/>
              <w:szCs w:val="16"/>
            </w:rPr>
            <w:t>marzo</w:t>
          </w:r>
          <w:r w:rsidR="00B87635" w:rsidRPr="00761CC0">
            <w:rPr>
              <w:sz w:val="16"/>
              <w:szCs w:val="16"/>
            </w:rPr>
            <w:t xml:space="preserve"> </w:t>
          </w:r>
          <w:r w:rsidR="00CE599F" w:rsidRPr="00761CC0">
            <w:rPr>
              <w:sz w:val="16"/>
              <w:szCs w:val="16"/>
            </w:rPr>
            <w:t>a</w:t>
          </w:r>
          <w:r w:rsidR="00B87635" w:rsidRPr="00761CC0">
            <w:rPr>
              <w:sz w:val="16"/>
              <w:szCs w:val="16"/>
            </w:rPr>
            <w:t xml:space="preserve"> diciembre). </w:t>
          </w:r>
          <w:r w:rsidR="00F9311D" w:rsidRPr="00761CC0">
            <w:rPr>
              <w:sz w:val="16"/>
              <w:szCs w:val="16"/>
            </w:rPr>
            <w:t xml:space="preserve">El porcentaje de datos en el año 2015 es inferior al 75%, </w:t>
          </w:r>
          <w:r w:rsidR="00E40FFC" w:rsidRPr="00761CC0">
            <w:rPr>
              <w:sz w:val="16"/>
              <w:szCs w:val="16"/>
            </w:rPr>
            <w:t xml:space="preserve">por lo que </w:t>
          </w:r>
          <w:r w:rsidR="00F9311D" w:rsidRPr="00761CC0">
            <w:rPr>
              <w:sz w:val="16"/>
              <w:szCs w:val="16"/>
            </w:rPr>
            <w:t>no es posible evaluar la norma</w:t>
          </w:r>
          <w:r w:rsidR="00761CC0" w:rsidRPr="00761CC0">
            <w:rPr>
              <w:sz w:val="16"/>
              <w:szCs w:val="16"/>
            </w:rPr>
            <w:t xml:space="preserve">. S/I: </w:t>
          </w:r>
          <w:r w:rsidR="00687ACC" w:rsidRPr="00761CC0">
            <w:rPr>
              <w:sz w:val="16"/>
              <w:szCs w:val="16"/>
            </w:rPr>
            <w:t xml:space="preserve">en el año 2016 </w:t>
          </w:r>
          <w:r w:rsidR="00761CC0" w:rsidRPr="00761CC0">
            <w:rPr>
              <w:sz w:val="16"/>
              <w:szCs w:val="16"/>
            </w:rPr>
            <w:t>la estación Pabellón no realizo monitoreo de SO</w:t>
          </w:r>
          <w:r w:rsidR="00761CC0" w:rsidRPr="00761CC0">
            <w:rPr>
              <w:sz w:val="16"/>
              <w:szCs w:val="16"/>
              <w:vertAlign w:val="subscript"/>
            </w:rPr>
            <w:t>2</w:t>
          </w:r>
          <w:r w:rsidR="00761CC0" w:rsidRPr="00761CC0">
            <w:rPr>
              <w:sz w:val="16"/>
              <w:szCs w:val="16"/>
            </w:rPr>
            <w:t>.</w:t>
          </w:r>
        </w:p>
        <w:p w:rsidR="006D623A" w:rsidRPr="006D623A" w:rsidRDefault="006D623A" w:rsidP="006D623A">
          <w:pPr>
            <w:ind w:left="284"/>
            <w:jc w:val="both"/>
            <w:rPr>
              <w:sz w:val="16"/>
              <w:szCs w:val="16"/>
              <w:highlight w:val="yellow"/>
            </w:rPr>
          </w:pPr>
        </w:p>
        <w:p w:rsidR="00E030DA" w:rsidRPr="00603AB4" w:rsidRDefault="001B4039" w:rsidP="00A86B42">
          <w:pPr>
            <w:jc w:val="both"/>
          </w:pPr>
          <w:r>
            <w:t>De acuerdo a los resultados de la evaluación de la norma</w:t>
          </w:r>
          <w:r w:rsidR="00925677">
            <w:t xml:space="preserve"> primaria anual</w:t>
          </w:r>
          <w:r>
            <w:t>, presentados en la</w:t>
          </w:r>
          <w:r w:rsidR="00337BC9">
            <w:t xml:space="preserve"> </w:t>
          </w:r>
          <w:r w:rsidR="00337BC9">
            <w:fldChar w:fldCharType="begin"/>
          </w:r>
          <w:r w:rsidR="00337BC9">
            <w:instrText xml:space="preserve"> REF _Ref397615009 \h </w:instrText>
          </w:r>
          <w:r w:rsidR="00337BC9">
            <w:fldChar w:fldCharType="separate"/>
          </w:r>
          <w:r w:rsidR="00117550" w:rsidRPr="00363911">
            <w:t xml:space="preserve">Tabla </w:t>
          </w:r>
          <w:r w:rsidR="00117550">
            <w:rPr>
              <w:noProof/>
            </w:rPr>
            <w:t>15</w:t>
          </w:r>
          <w:r w:rsidR="00337BC9">
            <w:fldChar w:fldCharType="end"/>
          </w:r>
          <w:r>
            <w:t>,</w:t>
          </w:r>
          <w:r w:rsidR="00E030DA" w:rsidRPr="00603AB4">
            <w:t xml:space="preserve"> se determinó que </w:t>
          </w:r>
          <w:r w:rsidR="00591565">
            <w:t xml:space="preserve">las concentraciones obtenidas correspondientes al promedio trianual se </w:t>
          </w:r>
          <w:r w:rsidR="00BA5E6B">
            <w:lastRenderedPageBreak/>
            <w:t>encontraron</w:t>
          </w:r>
          <w:r w:rsidR="00591565">
            <w:t xml:space="preserve"> por debajo del </w:t>
          </w:r>
          <w:r w:rsidR="00E75EA7">
            <w:t>80</w:t>
          </w:r>
          <w:r w:rsidR="00591565">
            <w:t xml:space="preserve">% de la </w:t>
          </w:r>
          <w:r w:rsidR="00925677">
            <w:t xml:space="preserve">primaria </w:t>
          </w:r>
          <w:r w:rsidR="00591565">
            <w:t xml:space="preserve">norma, por lo </w:t>
          </w:r>
          <w:r w:rsidR="00BA5E6B">
            <w:t>tanto, en ninguna de ellas se superó</w:t>
          </w:r>
          <w:r w:rsidR="00E75EA7">
            <w:t xml:space="preserve"> el límite establecido</w:t>
          </w:r>
          <w:r w:rsidR="00591565">
            <w:t xml:space="preserve"> en la norma</w:t>
          </w:r>
          <w:r w:rsidR="00925677">
            <w:t xml:space="preserve"> primaria anual</w:t>
          </w:r>
          <w:r w:rsidR="00591565">
            <w:t>.</w:t>
          </w:r>
        </w:p>
        <w:p w:rsidR="00BA4563" w:rsidRDefault="00E030DA" w:rsidP="00A86B42">
          <w:pPr>
            <w:jc w:val="both"/>
          </w:pPr>
          <w:r w:rsidRPr="00603AB4">
            <w:t xml:space="preserve">El </w:t>
          </w:r>
          <w:r w:rsidRPr="00603AB4">
            <w:fldChar w:fldCharType="begin"/>
          </w:r>
          <w:r w:rsidRPr="00603AB4">
            <w:instrText xml:space="preserve"> REF _Ref397946075 \h  \* MERGEFORMAT </w:instrText>
          </w:r>
          <w:r w:rsidRPr="00603AB4">
            <w:fldChar w:fldCharType="separate"/>
          </w:r>
          <w:r w:rsidR="00117550" w:rsidRPr="00117550">
            <w:t>Gráfico 5</w:t>
          </w:r>
          <w:r w:rsidRPr="00603AB4">
            <w:fldChar w:fldCharType="end"/>
          </w:r>
          <w:r w:rsidRPr="00603AB4">
            <w:t xml:space="preserve"> muestra </w:t>
          </w:r>
          <w:r w:rsidR="006717D2" w:rsidRPr="00603AB4">
            <w:t>el promedio aritmético de los valores de concentración</w:t>
          </w:r>
          <w:r w:rsidR="006717D2" w:rsidRPr="006717D2">
            <w:t xml:space="preserve"> anual de tres años calendarios</w:t>
          </w:r>
          <w:r w:rsidR="006717D2">
            <w:t xml:space="preserve">, según la norma primaria anual para </w:t>
          </w:r>
          <w:r w:rsidR="006717D2" w:rsidRPr="00363911">
            <w:t>SO</w:t>
          </w:r>
          <w:r w:rsidR="006717D2" w:rsidRPr="00F874BC">
            <w:rPr>
              <w:vertAlign w:val="subscript"/>
            </w:rPr>
            <w:t>2</w:t>
          </w:r>
          <w:r w:rsidR="006717D2">
            <w:t>, correspondiente al período analizado (201</w:t>
          </w:r>
          <w:r w:rsidR="00E06561">
            <w:t>5</w:t>
          </w:r>
          <w:r w:rsidR="00630253">
            <w:t> - </w:t>
          </w:r>
          <w:r w:rsidR="006717D2">
            <w:t>201</w:t>
          </w:r>
          <w:r w:rsidR="00E06561">
            <w:t>7</w:t>
          </w:r>
          <w:r w:rsidR="006717D2">
            <w:t>) para todas las estaciones.</w:t>
          </w:r>
          <w:r w:rsidR="00BA4563" w:rsidRPr="00BA4563">
            <w:t xml:space="preserve"> </w:t>
          </w:r>
        </w:p>
        <w:p w:rsidR="00E030DA" w:rsidRDefault="00A33895" w:rsidP="00BA4563">
          <w:pPr>
            <w:jc w:val="center"/>
          </w:pPr>
          <w:r w:rsidRPr="00A33895">
            <w:rPr>
              <w:noProof/>
              <w:lang w:eastAsia="es-CL"/>
            </w:rPr>
            <w:drawing>
              <wp:inline distT="0" distB="0" distL="0" distR="0" wp14:anchorId="369B4A5A" wp14:editId="7E803516">
                <wp:extent cx="4315179" cy="2700000"/>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5179" cy="2700000"/>
                        </a:xfrm>
                        <a:prstGeom prst="rect">
                          <a:avLst/>
                        </a:prstGeom>
                        <a:noFill/>
                        <a:ln>
                          <a:noFill/>
                        </a:ln>
                      </pic:spPr>
                    </pic:pic>
                  </a:graphicData>
                </a:graphic>
              </wp:inline>
            </w:drawing>
          </w:r>
        </w:p>
        <w:p w:rsidR="00E030DA" w:rsidRPr="005955DD" w:rsidRDefault="00E030DA" w:rsidP="00D66350">
          <w:pPr>
            <w:jc w:val="center"/>
            <w:rPr>
              <w:b/>
              <w:sz w:val="18"/>
              <w:szCs w:val="18"/>
              <w:vertAlign w:val="subscript"/>
            </w:rPr>
          </w:pPr>
          <w:bookmarkStart w:id="81" w:name="_Ref397946075"/>
          <w:bookmarkStart w:id="82" w:name="_Ref397946015"/>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5</w:t>
          </w:r>
          <w:r w:rsidR="00E652AA">
            <w:rPr>
              <w:b/>
              <w:sz w:val="18"/>
              <w:szCs w:val="18"/>
            </w:rPr>
            <w:fldChar w:fldCharType="end"/>
          </w:r>
          <w:bookmarkEnd w:id="81"/>
          <w:r>
            <w:rPr>
              <w:b/>
              <w:noProof/>
              <w:sz w:val="18"/>
              <w:szCs w:val="18"/>
            </w:rPr>
            <w:t xml:space="preserve"> </w:t>
          </w:r>
          <w:bookmarkEnd w:id="82"/>
          <w:r w:rsidR="00D66350" w:rsidRPr="00D66350">
            <w:rPr>
              <w:b/>
              <w:sz w:val="18"/>
              <w:szCs w:val="18"/>
            </w:rPr>
            <w:t xml:space="preserve">Norma primaria </w:t>
          </w:r>
          <w:r w:rsidR="00D66350">
            <w:rPr>
              <w:b/>
              <w:sz w:val="18"/>
              <w:szCs w:val="18"/>
            </w:rPr>
            <w:t>anual</w:t>
          </w:r>
          <w:r w:rsidR="00D66350" w:rsidRPr="00D66350">
            <w:rPr>
              <w:b/>
              <w:sz w:val="18"/>
              <w:szCs w:val="18"/>
            </w:rPr>
            <w:t xml:space="preserve"> para SO</w:t>
          </w:r>
          <w:r w:rsidR="00D66350" w:rsidRPr="00714D1A">
            <w:rPr>
              <w:b/>
              <w:sz w:val="18"/>
              <w:szCs w:val="18"/>
              <w:vertAlign w:val="subscript"/>
            </w:rPr>
            <w:t>2</w:t>
          </w:r>
          <w:r w:rsidR="00E06561">
            <w:rPr>
              <w:b/>
              <w:sz w:val="18"/>
              <w:szCs w:val="18"/>
            </w:rPr>
            <w:t>, promedio trianual periodo 2015 al 2017</w:t>
          </w:r>
        </w:p>
        <w:p w:rsidR="0075576A" w:rsidRDefault="0075576A">
          <w:pPr>
            <w:rPr>
              <w:rFonts w:cs="Times New Roman"/>
              <w:b/>
              <w:sz w:val="26"/>
              <w:szCs w:val="26"/>
            </w:rPr>
          </w:pPr>
          <w:bookmarkStart w:id="83" w:name="_Toc436226397"/>
          <w:r>
            <w:br w:type="page"/>
          </w:r>
        </w:p>
        <w:p w:rsidR="00E030DA" w:rsidRPr="00363911" w:rsidRDefault="00E030DA" w:rsidP="00311F3B">
          <w:pPr>
            <w:pStyle w:val="Ttulo2"/>
          </w:pPr>
          <w:bookmarkStart w:id="84" w:name="_Toc532563882"/>
          <w:r>
            <w:lastRenderedPageBreak/>
            <w:t>Evaluación</w:t>
          </w:r>
          <w:r w:rsidRPr="00363911">
            <w:t xml:space="preserve"> de la norma </w:t>
          </w:r>
          <w:r>
            <w:t xml:space="preserve">secundaria </w:t>
          </w:r>
          <w:r w:rsidRPr="00363911">
            <w:t>para SO</w:t>
          </w:r>
          <w:r w:rsidRPr="00862CD3">
            <w:rPr>
              <w:vertAlign w:val="subscript"/>
            </w:rPr>
            <w:t>2</w:t>
          </w:r>
          <w:bookmarkEnd w:id="83"/>
          <w:bookmarkEnd w:id="84"/>
        </w:p>
        <w:p w:rsidR="00E030DA" w:rsidRDefault="00E030DA" w:rsidP="00E030DA">
          <w:pPr>
            <w:pStyle w:val="Ttulo3"/>
            <w:rPr>
              <w:vertAlign w:val="subscript"/>
            </w:rPr>
          </w:pPr>
          <w:bookmarkStart w:id="85" w:name="_Toc436226398"/>
          <w:bookmarkStart w:id="86" w:name="_Toc532563883"/>
          <w:r w:rsidRPr="00363911">
            <w:t xml:space="preserve">Evaluación de la norma </w:t>
          </w:r>
          <w:r>
            <w:t xml:space="preserve">secundaria </w:t>
          </w:r>
          <w:r w:rsidR="00960A09">
            <w:t>de 1 hora</w:t>
          </w:r>
          <w:r>
            <w:t xml:space="preserve"> para </w:t>
          </w:r>
          <w:r w:rsidRPr="00363911">
            <w:t>SO</w:t>
          </w:r>
          <w:r w:rsidRPr="00363911">
            <w:rPr>
              <w:vertAlign w:val="subscript"/>
            </w:rPr>
            <w:t>2</w:t>
          </w:r>
          <w:bookmarkEnd w:id="85"/>
          <w:bookmarkEnd w:id="86"/>
        </w:p>
        <w:p w:rsidR="00E030DA" w:rsidRDefault="00E030DA" w:rsidP="00E030DA">
          <w:pPr>
            <w:jc w:val="both"/>
          </w:pPr>
          <w:r w:rsidRPr="00363911">
            <w:t xml:space="preserve">El periodo de evaluación de superación de la norma </w:t>
          </w:r>
          <w:r>
            <w:t xml:space="preserve">secundaria </w:t>
          </w:r>
          <w:r w:rsidR="00925677">
            <w:t>1 hora</w:t>
          </w:r>
          <w:r>
            <w:t xml:space="preserve"> para </w:t>
          </w:r>
          <w:r w:rsidRPr="00363911">
            <w:t>SO</w:t>
          </w:r>
          <w:r w:rsidRPr="00F874BC">
            <w:rPr>
              <w:vertAlign w:val="subscript"/>
            </w:rPr>
            <w:t>2</w:t>
          </w:r>
          <w:r w:rsidRPr="00363911">
            <w:t xml:space="preserve">, corresponde al comprendido entre el </w:t>
          </w:r>
          <w:r w:rsidR="0071714B">
            <w:t>día 1° de enero de 201</w:t>
          </w:r>
          <w:r w:rsidR="00E06561">
            <w:t>5</w:t>
          </w:r>
          <w:r>
            <w:t xml:space="preserve"> </w:t>
          </w:r>
          <w:r w:rsidR="0071714B">
            <w:t>y el día 31 de diciembre de 201</w:t>
          </w:r>
          <w:r w:rsidR="00E06561">
            <w:t>7</w:t>
          </w:r>
          <w:r w:rsidRPr="00363911">
            <w:t xml:space="preserve">. En la </w:t>
          </w:r>
          <w:r>
            <w:fldChar w:fldCharType="begin"/>
          </w:r>
          <w:r>
            <w:instrText xml:space="preserve"> REF _Ref398131193 \h </w:instrText>
          </w:r>
          <w:r w:rsidR="00F874BC">
            <w:instrText xml:space="preserve"> \* MERGEFORMAT </w:instrText>
          </w:r>
          <w:r>
            <w:fldChar w:fldCharType="separate"/>
          </w:r>
          <w:r w:rsidR="00117550" w:rsidRPr="00363911">
            <w:t xml:space="preserve">Tabla </w:t>
          </w:r>
          <w:r w:rsidR="00117550">
            <w:t>16</w:t>
          </w:r>
          <w:r>
            <w:fldChar w:fldCharType="end"/>
          </w:r>
          <w:r>
            <w:t xml:space="preserve"> </w:t>
          </w:r>
          <w:r w:rsidRPr="00363911">
            <w:t xml:space="preserve">se presenta un resumen con </w:t>
          </w:r>
          <w:r>
            <w:t>el cálculo del percentil 99,73</w:t>
          </w:r>
          <w:r w:rsidRPr="00363911">
            <w:t xml:space="preserve"> de la norma </w:t>
          </w:r>
          <w:r>
            <w:t xml:space="preserve">secundaria </w:t>
          </w:r>
          <w:r w:rsidR="00925677">
            <w:t>1 hora</w:t>
          </w:r>
          <w:r>
            <w:t xml:space="preserve"> </w:t>
          </w:r>
          <w:r w:rsidRPr="00363911">
            <w:t>para SO</w:t>
          </w:r>
          <w:r w:rsidRPr="00F874BC">
            <w:rPr>
              <w:vertAlign w:val="subscript"/>
            </w:rPr>
            <w:t>2</w:t>
          </w:r>
          <w:r w:rsidRPr="00A86B42">
            <w:t xml:space="preserve"> </w:t>
          </w:r>
          <w:r>
            <w:t>en</w:t>
          </w:r>
          <w:r w:rsidRPr="00363911">
            <w:t xml:space="preserve"> todas las estaciones de monitoreo </w:t>
          </w:r>
          <w:r w:rsidRPr="002E7ECB">
            <w:t>de la Red Fundición Hernán Videla Lira</w:t>
          </w:r>
          <w:r>
            <w:t>.</w:t>
          </w:r>
        </w:p>
        <w:p w:rsidR="00714D1A" w:rsidRDefault="00EF60B0" w:rsidP="00EF60B0">
          <w:pPr>
            <w:jc w:val="both"/>
          </w:pPr>
          <w:r w:rsidRPr="00A86B42">
            <w:t>Se debe señalar que se considerará sobrepasada la norma secundaria de calidad de aire para SO</w:t>
          </w:r>
          <w:r w:rsidRPr="00A86B42">
            <w:rPr>
              <w:vertAlign w:val="subscript"/>
            </w:rPr>
            <w:t>2</w:t>
          </w:r>
          <w:r w:rsidRPr="00A86B42">
            <w:t xml:space="preserve"> como concentración de 1 hora, cuando el promedio aritmético de tres años calendario sucesivos de los valores del percentil 99,73 de las concentraciones de 1 hora registradas cada año, en cualquier estación monitora clasificada como EMRRN, fuere mayor o igual a </w:t>
          </w:r>
          <w:r w:rsidR="00D66350" w:rsidRPr="00D66350">
            <w:t>382 ppbv</w:t>
          </w:r>
          <w:r w:rsidRPr="00A86B42">
            <w:t xml:space="preserve">. Además, se considerará sobrepasada la norma secundaria de calidad de aire para dióxido de azufre como concentración de 1 hora, si en un año calendario el percentil 99,73 de las concentraciones de 1 hora registradas en cualquier estación monitora clasificada como EMRRN fuere mayor o igual a </w:t>
          </w:r>
          <w:r w:rsidR="00D66350" w:rsidRPr="00D66350">
            <w:t>764 ppbv.</w:t>
          </w:r>
        </w:p>
        <w:p w:rsidR="00E030DA" w:rsidRPr="00363911" w:rsidRDefault="00E030DA" w:rsidP="00E030DA">
          <w:pPr>
            <w:pStyle w:val="Descripcin"/>
            <w:spacing w:after="120"/>
          </w:pPr>
          <w:bookmarkStart w:id="87" w:name="_Ref398131193"/>
          <w:r w:rsidRPr="00363911">
            <w:t xml:space="preserve">Tabla </w:t>
          </w:r>
          <w:r w:rsidR="00A47242">
            <w:fldChar w:fldCharType="begin"/>
          </w:r>
          <w:r w:rsidR="00A47242">
            <w:instrText xml:space="preserve"> SEQ Tabla \* ARABIC </w:instrText>
          </w:r>
          <w:r w:rsidR="00A47242">
            <w:fldChar w:fldCharType="separate"/>
          </w:r>
          <w:r w:rsidR="00117550">
            <w:rPr>
              <w:noProof/>
            </w:rPr>
            <w:t>16</w:t>
          </w:r>
          <w:r w:rsidR="00A47242">
            <w:rPr>
              <w:noProof/>
            </w:rPr>
            <w:fldChar w:fldCharType="end"/>
          </w:r>
          <w:bookmarkEnd w:id="87"/>
          <w:r w:rsidRPr="00363911">
            <w:t xml:space="preserve"> </w:t>
          </w:r>
          <w:r w:rsidR="007A7EDC" w:rsidRPr="007A7EDC">
            <w:t xml:space="preserve">Evaluación de la norma </w:t>
          </w:r>
          <w:r w:rsidR="007A7EDC">
            <w:t xml:space="preserve">secundaria </w:t>
          </w:r>
          <w:r w:rsidR="00B01412">
            <w:t>1 hora</w:t>
          </w:r>
          <w:r w:rsidR="007A7EDC" w:rsidRPr="007A7EDC">
            <w:t xml:space="preserve"> de SO</w:t>
          </w:r>
          <w:r w:rsidR="007A7EDC" w:rsidRPr="00A86B42">
            <w:rPr>
              <w:vertAlign w:val="subscript"/>
            </w:rPr>
            <w:t>2</w:t>
          </w:r>
          <w:r w:rsidR="007A7EDC" w:rsidRPr="007A7EDC">
            <w:t xml:space="preserve"> para el período 201</w:t>
          </w:r>
          <w:r w:rsidR="00E06561">
            <w:t xml:space="preserve">5 </w:t>
          </w:r>
          <w:r w:rsidR="007A7EDC">
            <w:t>–</w:t>
          </w:r>
          <w:r w:rsidR="007A7EDC" w:rsidRPr="007A7EDC">
            <w:t xml:space="preserve"> 201</w:t>
          </w:r>
          <w:r w:rsidR="00E06561">
            <w:t>7</w:t>
          </w:r>
          <w:r w:rsidR="007A7EDC">
            <w:t xml:space="preserve"> </w:t>
          </w:r>
        </w:p>
        <w:tbl>
          <w:tblPr>
            <w:tblStyle w:val="Tablaconcuadrcula"/>
            <w:tblW w:w="4951" w:type="pct"/>
            <w:jc w:val="center"/>
            <w:tblLook w:val="04A0" w:firstRow="1" w:lastRow="0" w:firstColumn="1" w:lastColumn="0" w:noHBand="0" w:noVBand="1"/>
          </w:tblPr>
          <w:tblGrid>
            <w:gridCol w:w="1377"/>
            <w:gridCol w:w="913"/>
            <w:gridCol w:w="913"/>
            <w:gridCol w:w="913"/>
            <w:gridCol w:w="913"/>
            <w:gridCol w:w="913"/>
            <w:gridCol w:w="904"/>
            <w:gridCol w:w="920"/>
            <w:gridCol w:w="977"/>
          </w:tblGrid>
          <w:tr w:rsidR="00643CB8" w:rsidRPr="00F968A0" w:rsidTr="00643CB8">
            <w:trPr>
              <w:trHeight w:val="615"/>
              <w:jc w:val="center"/>
            </w:trPr>
            <w:tc>
              <w:tcPr>
                <w:tcW w:w="787"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Estación</w:t>
                </w:r>
              </w:p>
            </w:tc>
            <w:tc>
              <w:tcPr>
                <w:tcW w:w="522"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Percentil 99,73</w:t>
                </w:r>
              </w:p>
              <w:p w:rsidR="00643CB8" w:rsidRPr="00F968A0" w:rsidRDefault="00643CB8" w:rsidP="00643CB8">
                <w:pPr>
                  <w:jc w:val="center"/>
                  <w:rPr>
                    <w:b/>
                    <w:sz w:val="16"/>
                    <w:szCs w:val="16"/>
                  </w:rPr>
                </w:pPr>
                <w:r w:rsidRPr="00F968A0">
                  <w:rPr>
                    <w:b/>
                    <w:sz w:val="16"/>
                    <w:szCs w:val="16"/>
                  </w:rPr>
                  <w:t>Año 2015</w:t>
                </w:r>
              </w:p>
              <w:p w:rsidR="00643CB8" w:rsidRPr="00F968A0" w:rsidRDefault="00643CB8" w:rsidP="00643CB8">
                <w:pPr>
                  <w:jc w:val="center"/>
                  <w:rPr>
                    <w:b/>
                    <w:sz w:val="16"/>
                    <w:szCs w:val="16"/>
                  </w:rPr>
                </w:pPr>
                <w:r>
                  <w:rPr>
                    <w:b/>
                    <w:sz w:val="16"/>
                    <w:szCs w:val="16"/>
                  </w:rPr>
                  <w:t>(ppbv</w:t>
                </w:r>
                <w:r w:rsidRPr="00F968A0">
                  <w:rPr>
                    <w:b/>
                    <w:sz w:val="16"/>
                    <w:szCs w:val="16"/>
                  </w:rPr>
                  <w:t>)</w:t>
                </w:r>
              </w:p>
            </w:tc>
            <w:tc>
              <w:tcPr>
                <w:tcW w:w="522"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 de la Norma Horaria</w:t>
                </w:r>
              </w:p>
              <w:p w:rsidR="00643CB8" w:rsidRPr="00F968A0" w:rsidRDefault="00643CB8" w:rsidP="00643CB8">
                <w:pPr>
                  <w:jc w:val="center"/>
                  <w:rPr>
                    <w:b/>
                    <w:sz w:val="16"/>
                    <w:szCs w:val="16"/>
                  </w:rPr>
                </w:pPr>
                <w:r w:rsidRPr="00F968A0">
                  <w:rPr>
                    <w:b/>
                    <w:sz w:val="16"/>
                    <w:szCs w:val="16"/>
                  </w:rPr>
                  <w:t>2015</w:t>
                </w:r>
              </w:p>
              <w:p w:rsidR="00643CB8" w:rsidRPr="00F968A0" w:rsidRDefault="00643CB8" w:rsidP="00643CB8">
                <w:pPr>
                  <w:jc w:val="center"/>
                  <w:rPr>
                    <w:b/>
                    <w:sz w:val="16"/>
                    <w:szCs w:val="16"/>
                  </w:rPr>
                </w:pPr>
                <w:r>
                  <w:rPr>
                    <w:b/>
                    <w:sz w:val="16"/>
                    <w:szCs w:val="16"/>
                  </w:rPr>
                  <w:t>(764 ppbv</w:t>
                </w:r>
                <w:r w:rsidRPr="00F968A0">
                  <w:rPr>
                    <w:b/>
                    <w:sz w:val="16"/>
                    <w:szCs w:val="16"/>
                  </w:rPr>
                  <w:t>)</w:t>
                </w:r>
              </w:p>
            </w:tc>
            <w:tc>
              <w:tcPr>
                <w:tcW w:w="522"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Percentil 99,73</w:t>
                </w:r>
              </w:p>
              <w:p w:rsidR="00643CB8" w:rsidRPr="00F968A0" w:rsidRDefault="00643CB8" w:rsidP="00643CB8">
                <w:pPr>
                  <w:jc w:val="center"/>
                  <w:rPr>
                    <w:b/>
                    <w:sz w:val="16"/>
                    <w:szCs w:val="16"/>
                  </w:rPr>
                </w:pPr>
                <w:r w:rsidRPr="00F968A0">
                  <w:rPr>
                    <w:b/>
                    <w:sz w:val="16"/>
                    <w:szCs w:val="16"/>
                  </w:rPr>
                  <w:t>Año 2016</w:t>
                </w:r>
              </w:p>
              <w:p w:rsidR="00643CB8" w:rsidRPr="00F968A0" w:rsidRDefault="00643CB8" w:rsidP="00643CB8">
                <w:pPr>
                  <w:jc w:val="center"/>
                  <w:rPr>
                    <w:b/>
                    <w:sz w:val="16"/>
                    <w:szCs w:val="16"/>
                  </w:rPr>
                </w:pPr>
                <w:r>
                  <w:rPr>
                    <w:b/>
                    <w:sz w:val="16"/>
                    <w:szCs w:val="16"/>
                  </w:rPr>
                  <w:t>(ppbv</w:t>
                </w:r>
                <w:r w:rsidRPr="00F968A0">
                  <w:rPr>
                    <w:b/>
                    <w:sz w:val="16"/>
                    <w:szCs w:val="16"/>
                  </w:rPr>
                  <w:t>)</w:t>
                </w:r>
              </w:p>
            </w:tc>
            <w:tc>
              <w:tcPr>
                <w:tcW w:w="522"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 de la Norma Horaria</w:t>
                </w:r>
              </w:p>
              <w:p w:rsidR="00643CB8" w:rsidRPr="00F968A0" w:rsidRDefault="00643CB8" w:rsidP="00643CB8">
                <w:pPr>
                  <w:jc w:val="center"/>
                  <w:rPr>
                    <w:b/>
                    <w:sz w:val="16"/>
                    <w:szCs w:val="16"/>
                  </w:rPr>
                </w:pPr>
                <w:r w:rsidRPr="00F968A0">
                  <w:rPr>
                    <w:b/>
                    <w:sz w:val="16"/>
                    <w:szCs w:val="16"/>
                  </w:rPr>
                  <w:t>2016</w:t>
                </w:r>
              </w:p>
              <w:p w:rsidR="00643CB8" w:rsidRPr="00F968A0" w:rsidRDefault="00643CB8" w:rsidP="00643CB8">
                <w:pPr>
                  <w:jc w:val="center"/>
                  <w:rPr>
                    <w:b/>
                    <w:sz w:val="16"/>
                    <w:szCs w:val="16"/>
                  </w:rPr>
                </w:pPr>
                <w:r>
                  <w:rPr>
                    <w:b/>
                    <w:sz w:val="16"/>
                    <w:szCs w:val="16"/>
                  </w:rPr>
                  <w:t>(764 ppbv</w:t>
                </w:r>
                <w:r w:rsidRPr="00F968A0">
                  <w:rPr>
                    <w:b/>
                    <w:sz w:val="16"/>
                    <w:szCs w:val="16"/>
                  </w:rPr>
                  <w:t>)</w:t>
                </w:r>
              </w:p>
            </w:tc>
            <w:tc>
              <w:tcPr>
                <w:tcW w:w="522"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Percentil 99,73</w:t>
                </w:r>
              </w:p>
              <w:p w:rsidR="00643CB8" w:rsidRPr="00F968A0" w:rsidRDefault="00CD4542" w:rsidP="00643CB8">
                <w:pPr>
                  <w:jc w:val="center"/>
                  <w:rPr>
                    <w:b/>
                    <w:sz w:val="16"/>
                    <w:szCs w:val="16"/>
                  </w:rPr>
                </w:pPr>
                <w:r>
                  <w:rPr>
                    <w:b/>
                    <w:sz w:val="16"/>
                    <w:szCs w:val="16"/>
                  </w:rPr>
                  <w:t>Año 2017</w:t>
                </w:r>
              </w:p>
              <w:p w:rsidR="00643CB8" w:rsidRPr="00F968A0" w:rsidRDefault="00643CB8" w:rsidP="00643CB8">
                <w:pPr>
                  <w:jc w:val="center"/>
                  <w:rPr>
                    <w:b/>
                    <w:sz w:val="16"/>
                    <w:szCs w:val="16"/>
                  </w:rPr>
                </w:pPr>
                <w:r>
                  <w:rPr>
                    <w:b/>
                    <w:sz w:val="16"/>
                    <w:szCs w:val="16"/>
                  </w:rPr>
                  <w:t>(ppbv</w:t>
                </w:r>
                <w:r w:rsidRPr="00F968A0">
                  <w:rPr>
                    <w:b/>
                    <w:sz w:val="16"/>
                    <w:szCs w:val="16"/>
                  </w:rPr>
                  <w:t>)</w:t>
                </w:r>
              </w:p>
            </w:tc>
            <w:tc>
              <w:tcPr>
                <w:tcW w:w="517"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 de la Norma Horaria</w:t>
                </w:r>
              </w:p>
              <w:p w:rsidR="00643CB8" w:rsidRPr="00F968A0" w:rsidRDefault="00CD4542" w:rsidP="00643CB8">
                <w:pPr>
                  <w:jc w:val="center"/>
                  <w:rPr>
                    <w:b/>
                    <w:sz w:val="16"/>
                    <w:szCs w:val="16"/>
                  </w:rPr>
                </w:pPr>
                <w:r>
                  <w:rPr>
                    <w:b/>
                    <w:sz w:val="16"/>
                    <w:szCs w:val="16"/>
                  </w:rPr>
                  <w:t>2017</w:t>
                </w:r>
              </w:p>
              <w:p w:rsidR="00643CB8" w:rsidRPr="00F968A0" w:rsidRDefault="00643CB8" w:rsidP="00643CB8">
                <w:pPr>
                  <w:jc w:val="center"/>
                  <w:rPr>
                    <w:b/>
                    <w:sz w:val="16"/>
                    <w:szCs w:val="16"/>
                  </w:rPr>
                </w:pPr>
                <w:r>
                  <w:rPr>
                    <w:b/>
                    <w:sz w:val="16"/>
                    <w:szCs w:val="16"/>
                  </w:rPr>
                  <w:t>(764 ppbv</w:t>
                </w:r>
                <w:r w:rsidRPr="00F968A0">
                  <w:rPr>
                    <w:b/>
                    <w:sz w:val="16"/>
                    <w:szCs w:val="16"/>
                  </w:rPr>
                  <w:t>)</w:t>
                </w:r>
              </w:p>
            </w:tc>
            <w:tc>
              <w:tcPr>
                <w:tcW w:w="526"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Percentil 99,73</w:t>
                </w:r>
              </w:p>
              <w:p w:rsidR="00643CB8" w:rsidRPr="00F968A0" w:rsidRDefault="00643CB8" w:rsidP="00643CB8">
                <w:pPr>
                  <w:jc w:val="center"/>
                  <w:rPr>
                    <w:b/>
                    <w:sz w:val="16"/>
                    <w:szCs w:val="16"/>
                  </w:rPr>
                </w:pPr>
                <w:r w:rsidRPr="00F968A0">
                  <w:rPr>
                    <w:b/>
                    <w:sz w:val="16"/>
                    <w:szCs w:val="16"/>
                  </w:rPr>
                  <w:t>2015-2016</w:t>
                </w:r>
                <w:r w:rsidR="00CD4542">
                  <w:rPr>
                    <w:b/>
                    <w:sz w:val="16"/>
                    <w:szCs w:val="16"/>
                  </w:rPr>
                  <w:t>-2017</w:t>
                </w:r>
              </w:p>
              <w:p w:rsidR="00643CB8" w:rsidRPr="00F968A0" w:rsidRDefault="00643CB8" w:rsidP="00643CB8">
                <w:pPr>
                  <w:jc w:val="center"/>
                  <w:rPr>
                    <w:b/>
                    <w:sz w:val="16"/>
                    <w:szCs w:val="16"/>
                  </w:rPr>
                </w:pPr>
                <w:r w:rsidRPr="00F968A0">
                  <w:rPr>
                    <w:b/>
                    <w:sz w:val="16"/>
                    <w:szCs w:val="16"/>
                  </w:rPr>
                  <w:t>(</w:t>
                </w:r>
                <w:r>
                  <w:rPr>
                    <w:b/>
                    <w:sz w:val="16"/>
                    <w:szCs w:val="16"/>
                  </w:rPr>
                  <w:t>ppbv</w:t>
                </w:r>
                <w:r w:rsidRPr="00F968A0">
                  <w:rPr>
                    <w:b/>
                    <w:sz w:val="16"/>
                    <w:szCs w:val="16"/>
                  </w:rPr>
                  <w:t>)</w:t>
                </w:r>
              </w:p>
            </w:tc>
            <w:tc>
              <w:tcPr>
                <w:tcW w:w="559" w:type="pct"/>
                <w:shd w:val="clear" w:color="auto" w:fill="D9D9D9" w:themeFill="background1" w:themeFillShade="D9"/>
                <w:vAlign w:val="center"/>
              </w:tcPr>
              <w:p w:rsidR="00643CB8" w:rsidRPr="00F968A0" w:rsidRDefault="00643CB8" w:rsidP="00643CB8">
                <w:pPr>
                  <w:jc w:val="center"/>
                  <w:rPr>
                    <w:b/>
                    <w:sz w:val="16"/>
                    <w:szCs w:val="16"/>
                  </w:rPr>
                </w:pPr>
                <w:r w:rsidRPr="00F968A0">
                  <w:rPr>
                    <w:b/>
                    <w:sz w:val="16"/>
                    <w:szCs w:val="16"/>
                  </w:rPr>
                  <w:t xml:space="preserve">% de la Norma Horaria </w:t>
                </w:r>
              </w:p>
              <w:p w:rsidR="00643CB8" w:rsidRPr="00F968A0" w:rsidRDefault="00643CB8" w:rsidP="00643CB8">
                <w:pPr>
                  <w:jc w:val="center"/>
                  <w:rPr>
                    <w:b/>
                    <w:sz w:val="16"/>
                    <w:szCs w:val="16"/>
                  </w:rPr>
                </w:pPr>
                <w:r w:rsidRPr="00F968A0">
                  <w:rPr>
                    <w:b/>
                    <w:sz w:val="16"/>
                    <w:szCs w:val="16"/>
                  </w:rPr>
                  <w:t>Promedio Trianual</w:t>
                </w:r>
              </w:p>
              <w:p w:rsidR="00643CB8" w:rsidRPr="00F968A0" w:rsidRDefault="00643CB8" w:rsidP="00643CB8">
                <w:pPr>
                  <w:jc w:val="center"/>
                  <w:rPr>
                    <w:b/>
                    <w:sz w:val="16"/>
                    <w:szCs w:val="16"/>
                  </w:rPr>
                </w:pPr>
                <w:r w:rsidRPr="00F968A0">
                  <w:rPr>
                    <w:b/>
                    <w:sz w:val="16"/>
                    <w:szCs w:val="16"/>
                  </w:rPr>
                  <w:t>(</w:t>
                </w:r>
                <w:r>
                  <w:rPr>
                    <w:b/>
                    <w:sz w:val="16"/>
                    <w:szCs w:val="16"/>
                  </w:rPr>
                  <w:t>382 ppbv</w:t>
                </w:r>
                <w:r w:rsidRPr="00F968A0">
                  <w:rPr>
                    <w:b/>
                    <w:sz w:val="16"/>
                    <w:szCs w:val="16"/>
                  </w:rPr>
                  <w:t>)</w:t>
                </w:r>
              </w:p>
            </w:tc>
          </w:tr>
          <w:tr w:rsidR="00CD4542" w:rsidRPr="00F968A0" w:rsidTr="00643CB8">
            <w:trPr>
              <w:trHeight w:val="255"/>
              <w:jc w:val="center"/>
            </w:trPr>
            <w:tc>
              <w:tcPr>
                <w:tcW w:w="787" w:type="pct"/>
                <w:vAlign w:val="center"/>
              </w:tcPr>
              <w:p w:rsidR="00CD4542" w:rsidRPr="00CD4542" w:rsidRDefault="00CD4542" w:rsidP="00CD4542">
                <w:pPr>
                  <w:jc w:val="center"/>
                  <w:rPr>
                    <w:sz w:val="16"/>
                    <w:szCs w:val="16"/>
                  </w:rPr>
                </w:pPr>
                <w:r w:rsidRPr="00CD4542">
                  <w:rPr>
                    <w:color w:val="000000"/>
                    <w:sz w:val="16"/>
                    <w:szCs w:val="16"/>
                  </w:rPr>
                  <w:t>Pabellón*</w:t>
                </w:r>
              </w:p>
            </w:tc>
            <w:tc>
              <w:tcPr>
                <w:tcW w:w="522" w:type="pct"/>
                <w:vAlign w:val="center"/>
              </w:tcPr>
              <w:p w:rsidR="00CD4542" w:rsidRPr="00CD4542" w:rsidRDefault="00CD4542" w:rsidP="00CD4542">
                <w:pPr>
                  <w:jc w:val="center"/>
                  <w:rPr>
                    <w:color w:val="000000"/>
                    <w:sz w:val="16"/>
                    <w:szCs w:val="16"/>
                  </w:rPr>
                </w:pPr>
                <w:r w:rsidRPr="00CD4542">
                  <w:rPr>
                    <w:color w:val="000000"/>
                    <w:sz w:val="16"/>
                    <w:szCs w:val="16"/>
                  </w:rPr>
                  <w:t>s/m*</w:t>
                </w:r>
              </w:p>
            </w:tc>
            <w:tc>
              <w:tcPr>
                <w:tcW w:w="522" w:type="pct"/>
                <w:vAlign w:val="center"/>
              </w:tcPr>
              <w:p w:rsidR="00CD4542" w:rsidRPr="00CD4542" w:rsidRDefault="00CD4542" w:rsidP="00CD4542">
                <w:pPr>
                  <w:jc w:val="center"/>
                  <w:rPr>
                    <w:color w:val="000000"/>
                    <w:sz w:val="16"/>
                    <w:szCs w:val="16"/>
                  </w:rPr>
                </w:pPr>
                <w:r w:rsidRPr="00CD4542">
                  <w:rPr>
                    <w:rFonts w:ascii="Calibri" w:hAnsi="Calibri"/>
                    <w:color w:val="000000"/>
                    <w:sz w:val="16"/>
                    <w:szCs w:val="16"/>
                  </w:rPr>
                  <w:t>--</w:t>
                </w:r>
              </w:p>
            </w:tc>
            <w:tc>
              <w:tcPr>
                <w:tcW w:w="522" w:type="pct"/>
                <w:vAlign w:val="center"/>
              </w:tcPr>
              <w:p w:rsidR="00CD4542" w:rsidRPr="00CD4542" w:rsidRDefault="00CD4542" w:rsidP="00CD4542">
                <w:pPr>
                  <w:jc w:val="center"/>
                  <w:rPr>
                    <w:color w:val="000000"/>
                    <w:sz w:val="16"/>
                    <w:szCs w:val="16"/>
                  </w:rPr>
                </w:pPr>
                <w:r w:rsidRPr="00CD4542">
                  <w:rPr>
                    <w:rFonts w:ascii="Calibri" w:hAnsi="Calibri"/>
                    <w:color w:val="000000"/>
                    <w:sz w:val="16"/>
                    <w:szCs w:val="16"/>
                  </w:rPr>
                  <w:t>S/I</w:t>
                </w:r>
              </w:p>
            </w:tc>
            <w:tc>
              <w:tcPr>
                <w:tcW w:w="522" w:type="pct"/>
                <w:vAlign w:val="center"/>
              </w:tcPr>
              <w:p w:rsidR="00CD4542" w:rsidRPr="00CD4542" w:rsidRDefault="00CD4542" w:rsidP="00CD4542">
                <w:pPr>
                  <w:jc w:val="center"/>
                  <w:rPr>
                    <w:color w:val="000000"/>
                    <w:sz w:val="16"/>
                    <w:szCs w:val="16"/>
                  </w:rPr>
                </w:pPr>
                <w:r w:rsidRPr="00CD4542">
                  <w:rPr>
                    <w:rFonts w:ascii="Calibri" w:hAnsi="Calibri"/>
                    <w:color w:val="000000"/>
                    <w:sz w:val="16"/>
                    <w:szCs w:val="16"/>
                  </w:rPr>
                  <w:t>--</w:t>
                </w:r>
              </w:p>
            </w:tc>
            <w:tc>
              <w:tcPr>
                <w:tcW w:w="522" w:type="pct"/>
                <w:vAlign w:val="center"/>
              </w:tcPr>
              <w:p w:rsidR="00CD4542" w:rsidRPr="00CD4542" w:rsidRDefault="00CD4542" w:rsidP="00CD4542">
                <w:pPr>
                  <w:jc w:val="center"/>
                  <w:rPr>
                    <w:color w:val="000000"/>
                    <w:sz w:val="16"/>
                    <w:szCs w:val="16"/>
                  </w:rPr>
                </w:pPr>
                <w:r w:rsidRPr="00CD4542">
                  <w:rPr>
                    <w:rFonts w:ascii="Calibri" w:hAnsi="Calibri"/>
                    <w:color w:val="000000"/>
                    <w:sz w:val="16"/>
                    <w:szCs w:val="16"/>
                  </w:rPr>
                  <w:t>S/I</w:t>
                </w:r>
              </w:p>
            </w:tc>
            <w:tc>
              <w:tcPr>
                <w:tcW w:w="517" w:type="pct"/>
                <w:vAlign w:val="center"/>
              </w:tcPr>
              <w:p w:rsidR="00CD4542" w:rsidRPr="00CD4542" w:rsidRDefault="00CD4542" w:rsidP="00CD4542">
                <w:pPr>
                  <w:jc w:val="center"/>
                  <w:rPr>
                    <w:rFonts w:ascii="Calibri" w:hAnsi="Calibri"/>
                    <w:color w:val="000000"/>
                    <w:sz w:val="16"/>
                    <w:szCs w:val="16"/>
                  </w:rPr>
                </w:pPr>
                <w:r w:rsidRPr="00CD4542">
                  <w:rPr>
                    <w:rFonts w:ascii="Calibri" w:hAnsi="Calibri"/>
                    <w:color w:val="000000"/>
                    <w:sz w:val="16"/>
                    <w:szCs w:val="16"/>
                  </w:rPr>
                  <w:t>--</w:t>
                </w:r>
              </w:p>
            </w:tc>
            <w:tc>
              <w:tcPr>
                <w:tcW w:w="526" w:type="pct"/>
                <w:shd w:val="clear" w:color="auto" w:fill="auto"/>
              </w:tcPr>
              <w:p w:rsidR="00CD4542" w:rsidRPr="00CD4542" w:rsidRDefault="00CD4542" w:rsidP="00CD4542">
                <w:pPr>
                  <w:jc w:val="center"/>
                  <w:rPr>
                    <w:rFonts w:ascii="Calibri" w:hAnsi="Calibri"/>
                    <w:color w:val="000000"/>
                    <w:sz w:val="16"/>
                    <w:szCs w:val="16"/>
                  </w:rPr>
                </w:pPr>
                <w:r w:rsidRPr="00CD4542">
                  <w:rPr>
                    <w:rFonts w:ascii="Calibri" w:hAnsi="Calibri"/>
                    <w:color w:val="000000"/>
                    <w:sz w:val="16"/>
                    <w:szCs w:val="16"/>
                  </w:rPr>
                  <w:t>--</w:t>
                </w:r>
              </w:p>
            </w:tc>
            <w:tc>
              <w:tcPr>
                <w:tcW w:w="559" w:type="pct"/>
                <w:shd w:val="clear" w:color="auto" w:fill="auto"/>
              </w:tcPr>
              <w:p w:rsidR="00CD4542" w:rsidRPr="00CD4542" w:rsidRDefault="00CD4542" w:rsidP="00CD4542">
                <w:pPr>
                  <w:jc w:val="center"/>
                  <w:rPr>
                    <w:rFonts w:ascii="Calibri" w:hAnsi="Calibri"/>
                    <w:color w:val="000000"/>
                    <w:sz w:val="16"/>
                    <w:szCs w:val="16"/>
                  </w:rPr>
                </w:pPr>
                <w:r w:rsidRPr="00CD4542">
                  <w:rPr>
                    <w:rFonts w:ascii="Calibri" w:hAnsi="Calibri"/>
                    <w:color w:val="000000"/>
                    <w:sz w:val="16"/>
                    <w:szCs w:val="16"/>
                  </w:rPr>
                  <w:t>--</w:t>
                </w:r>
              </w:p>
            </w:tc>
          </w:tr>
          <w:tr w:rsidR="00FD1AF2" w:rsidRPr="00F968A0" w:rsidTr="00FD1AF2">
            <w:trPr>
              <w:trHeight w:val="255"/>
              <w:jc w:val="center"/>
            </w:trPr>
            <w:tc>
              <w:tcPr>
                <w:tcW w:w="787" w:type="pct"/>
                <w:vAlign w:val="center"/>
              </w:tcPr>
              <w:p w:rsidR="00FD1AF2" w:rsidRPr="00CD4542" w:rsidRDefault="00FD1AF2" w:rsidP="00FD1AF2">
                <w:pPr>
                  <w:jc w:val="center"/>
                  <w:rPr>
                    <w:sz w:val="16"/>
                    <w:szCs w:val="16"/>
                  </w:rPr>
                </w:pPr>
                <w:r w:rsidRPr="00CD4542">
                  <w:rPr>
                    <w:color w:val="000000"/>
                    <w:sz w:val="16"/>
                    <w:szCs w:val="16"/>
                  </w:rPr>
                  <w:t>Tierra Amarilla</w:t>
                </w:r>
              </w:p>
            </w:tc>
            <w:tc>
              <w:tcPr>
                <w:tcW w:w="522" w:type="pct"/>
                <w:vAlign w:val="center"/>
              </w:tcPr>
              <w:p w:rsidR="00FD1AF2" w:rsidRPr="00CD4542" w:rsidRDefault="00FD1AF2" w:rsidP="00FD1AF2">
                <w:pPr>
                  <w:jc w:val="center"/>
                  <w:rPr>
                    <w:color w:val="000000"/>
                    <w:sz w:val="16"/>
                    <w:szCs w:val="16"/>
                  </w:rPr>
                </w:pPr>
                <w:r w:rsidRPr="00CD4542">
                  <w:rPr>
                    <w:color w:val="000000"/>
                    <w:sz w:val="16"/>
                    <w:szCs w:val="16"/>
                  </w:rPr>
                  <w:t>111,80</w:t>
                </w:r>
              </w:p>
            </w:tc>
            <w:tc>
              <w:tcPr>
                <w:tcW w:w="522" w:type="pct"/>
                <w:vAlign w:val="center"/>
              </w:tcPr>
              <w:p w:rsidR="00FD1AF2" w:rsidRPr="00CD4542" w:rsidRDefault="00FD1AF2" w:rsidP="00FD1AF2">
                <w:pPr>
                  <w:jc w:val="center"/>
                  <w:rPr>
                    <w:color w:val="000000"/>
                    <w:sz w:val="16"/>
                    <w:szCs w:val="16"/>
                  </w:rPr>
                </w:pPr>
                <w:r w:rsidRPr="00CD4542">
                  <w:rPr>
                    <w:color w:val="000000"/>
                    <w:sz w:val="16"/>
                    <w:szCs w:val="16"/>
                  </w:rPr>
                  <w:t>15</w:t>
                </w:r>
              </w:p>
            </w:tc>
            <w:tc>
              <w:tcPr>
                <w:tcW w:w="522" w:type="pct"/>
                <w:vAlign w:val="center"/>
              </w:tcPr>
              <w:p w:rsidR="00FD1AF2" w:rsidRPr="00CD4542" w:rsidRDefault="00FD1AF2" w:rsidP="00FD1AF2">
                <w:pPr>
                  <w:jc w:val="center"/>
                  <w:rPr>
                    <w:color w:val="000000"/>
                    <w:sz w:val="16"/>
                    <w:szCs w:val="16"/>
                  </w:rPr>
                </w:pPr>
                <w:r w:rsidRPr="00CD4542">
                  <w:rPr>
                    <w:color w:val="000000"/>
                    <w:sz w:val="16"/>
                    <w:szCs w:val="16"/>
                  </w:rPr>
                  <w:t>128,82</w:t>
                </w:r>
              </w:p>
            </w:tc>
            <w:tc>
              <w:tcPr>
                <w:tcW w:w="522" w:type="pct"/>
                <w:vAlign w:val="center"/>
              </w:tcPr>
              <w:p w:rsidR="00FD1AF2" w:rsidRPr="00CD4542" w:rsidRDefault="00FD1AF2" w:rsidP="00FD1AF2">
                <w:pPr>
                  <w:jc w:val="center"/>
                  <w:rPr>
                    <w:color w:val="000000"/>
                    <w:sz w:val="16"/>
                    <w:szCs w:val="16"/>
                  </w:rPr>
                </w:pPr>
                <w:r w:rsidRPr="00CD4542">
                  <w:rPr>
                    <w:rFonts w:ascii="Calibri" w:hAnsi="Calibri"/>
                    <w:color w:val="000000"/>
                    <w:sz w:val="16"/>
                    <w:szCs w:val="16"/>
                  </w:rPr>
                  <w:t>17</w:t>
                </w:r>
              </w:p>
            </w:tc>
            <w:tc>
              <w:tcPr>
                <w:tcW w:w="522" w:type="pct"/>
                <w:vAlign w:val="center"/>
              </w:tcPr>
              <w:p w:rsidR="00FD1AF2" w:rsidRPr="00FD1AF2" w:rsidRDefault="00FD1AF2" w:rsidP="00FD1AF2">
                <w:pPr>
                  <w:jc w:val="center"/>
                  <w:rPr>
                    <w:color w:val="000000"/>
                    <w:sz w:val="16"/>
                    <w:szCs w:val="16"/>
                  </w:rPr>
                </w:pPr>
                <w:r w:rsidRPr="00FD1AF2">
                  <w:rPr>
                    <w:color w:val="000000"/>
                    <w:sz w:val="16"/>
                    <w:szCs w:val="16"/>
                  </w:rPr>
                  <w:t>101,31</w:t>
                </w:r>
              </w:p>
            </w:tc>
            <w:tc>
              <w:tcPr>
                <w:tcW w:w="517" w:type="pct"/>
                <w:vAlign w:val="center"/>
              </w:tcPr>
              <w:p w:rsidR="00FD1AF2" w:rsidRPr="00FD1AF2" w:rsidRDefault="00FD1AF2" w:rsidP="00FD1AF2">
                <w:pPr>
                  <w:jc w:val="center"/>
                  <w:rPr>
                    <w:color w:val="000000"/>
                    <w:sz w:val="16"/>
                    <w:szCs w:val="16"/>
                  </w:rPr>
                </w:pPr>
                <w:r w:rsidRPr="00FD1AF2">
                  <w:rPr>
                    <w:color w:val="000000"/>
                    <w:sz w:val="16"/>
                    <w:szCs w:val="16"/>
                  </w:rPr>
                  <w:t>13</w:t>
                </w:r>
              </w:p>
            </w:tc>
            <w:tc>
              <w:tcPr>
                <w:tcW w:w="526" w:type="pct"/>
                <w:shd w:val="clear" w:color="auto" w:fill="auto"/>
                <w:vAlign w:val="center"/>
              </w:tcPr>
              <w:p w:rsidR="00FD1AF2" w:rsidRPr="00FD1AF2" w:rsidRDefault="00FD1AF2" w:rsidP="00FD1AF2">
                <w:pPr>
                  <w:jc w:val="center"/>
                  <w:rPr>
                    <w:color w:val="000000"/>
                    <w:sz w:val="16"/>
                    <w:szCs w:val="16"/>
                  </w:rPr>
                </w:pPr>
                <w:r w:rsidRPr="00FD1AF2">
                  <w:rPr>
                    <w:color w:val="000000"/>
                    <w:sz w:val="16"/>
                    <w:szCs w:val="16"/>
                  </w:rPr>
                  <w:t>113,98</w:t>
                </w:r>
              </w:p>
            </w:tc>
            <w:tc>
              <w:tcPr>
                <w:tcW w:w="559" w:type="pct"/>
                <w:shd w:val="clear" w:color="auto" w:fill="auto"/>
                <w:vAlign w:val="center"/>
              </w:tcPr>
              <w:p w:rsidR="00FD1AF2" w:rsidRPr="00FD1AF2" w:rsidRDefault="00FD1AF2" w:rsidP="00FD1AF2">
                <w:pPr>
                  <w:jc w:val="center"/>
                  <w:rPr>
                    <w:color w:val="000000"/>
                    <w:sz w:val="16"/>
                    <w:szCs w:val="16"/>
                  </w:rPr>
                </w:pPr>
                <w:r w:rsidRPr="00FD1AF2">
                  <w:rPr>
                    <w:color w:val="000000"/>
                    <w:sz w:val="16"/>
                    <w:szCs w:val="16"/>
                  </w:rPr>
                  <w:t>30</w:t>
                </w:r>
              </w:p>
            </w:tc>
          </w:tr>
        </w:tbl>
        <w:p w:rsidR="00CD7AAF" w:rsidRDefault="00CE599F" w:rsidP="00714D1A">
          <w:pPr>
            <w:spacing w:after="0"/>
            <w:ind w:right="51"/>
            <w:jc w:val="both"/>
          </w:pPr>
          <w:r w:rsidRPr="00C038D5">
            <w:rPr>
              <w:sz w:val="16"/>
              <w:szCs w:val="16"/>
              <w:vertAlign w:val="superscript"/>
            </w:rPr>
            <w:t>*</w:t>
          </w:r>
          <w:r w:rsidRPr="00C038D5">
            <w:rPr>
              <w:sz w:val="16"/>
              <w:szCs w:val="16"/>
            </w:rPr>
            <w:t xml:space="preserve">Sin medición (entre </w:t>
          </w:r>
          <w:r w:rsidR="001D2DC6">
            <w:rPr>
              <w:sz w:val="16"/>
              <w:szCs w:val="16"/>
            </w:rPr>
            <w:t>marzo</w:t>
          </w:r>
          <w:r w:rsidRPr="00C038D5">
            <w:rPr>
              <w:sz w:val="16"/>
              <w:szCs w:val="16"/>
            </w:rPr>
            <w:t xml:space="preserve"> </w:t>
          </w:r>
          <w:r w:rsidR="00D078D2">
            <w:rPr>
              <w:sz w:val="16"/>
              <w:szCs w:val="16"/>
            </w:rPr>
            <w:t>y</w:t>
          </w:r>
          <w:r w:rsidRPr="00C038D5">
            <w:rPr>
              <w:sz w:val="16"/>
              <w:szCs w:val="16"/>
            </w:rPr>
            <w:t xml:space="preserve"> diciembre</w:t>
          </w:r>
          <w:r w:rsidR="00D078D2">
            <w:rPr>
              <w:sz w:val="16"/>
              <w:szCs w:val="16"/>
            </w:rPr>
            <w:t xml:space="preserve"> de 2015</w:t>
          </w:r>
          <w:r w:rsidRPr="00C038D5">
            <w:rPr>
              <w:sz w:val="16"/>
              <w:szCs w:val="16"/>
            </w:rPr>
            <w:t>). El porcentaje de datos en el año 2015 es inferior al 75%, y no es posible evaluar la norma.</w:t>
          </w:r>
          <w:r w:rsidRPr="00C038D5">
            <w:t xml:space="preserve"> </w:t>
          </w:r>
          <w:r w:rsidRPr="00C038D5">
            <w:rPr>
              <w:sz w:val="16"/>
              <w:szCs w:val="16"/>
            </w:rPr>
            <w:t xml:space="preserve"> </w:t>
          </w:r>
          <w:r w:rsidR="00BA5E6B" w:rsidRPr="00761CC0">
            <w:rPr>
              <w:sz w:val="16"/>
              <w:szCs w:val="16"/>
            </w:rPr>
            <w:t xml:space="preserve">S/I: </w:t>
          </w:r>
          <w:r w:rsidR="00D078D2">
            <w:rPr>
              <w:sz w:val="16"/>
              <w:szCs w:val="16"/>
            </w:rPr>
            <w:t>Desde el</w:t>
          </w:r>
          <w:r w:rsidR="00BA5E6B" w:rsidRPr="00761CC0">
            <w:rPr>
              <w:sz w:val="16"/>
              <w:szCs w:val="16"/>
            </w:rPr>
            <w:t xml:space="preserve"> 2016</w:t>
          </w:r>
          <w:r w:rsidR="00D078D2">
            <w:rPr>
              <w:sz w:val="16"/>
              <w:szCs w:val="16"/>
            </w:rPr>
            <w:t xml:space="preserve"> la estación Pabellón no realiza</w:t>
          </w:r>
          <w:r w:rsidR="00BA5E6B" w:rsidRPr="00761CC0">
            <w:rPr>
              <w:sz w:val="16"/>
              <w:szCs w:val="16"/>
            </w:rPr>
            <w:t xml:space="preserve"> </w:t>
          </w:r>
          <w:r w:rsidR="00D078D2">
            <w:rPr>
              <w:sz w:val="16"/>
              <w:szCs w:val="16"/>
            </w:rPr>
            <w:t>mediciones</w:t>
          </w:r>
          <w:r w:rsidR="00BA5E6B" w:rsidRPr="00761CC0">
            <w:rPr>
              <w:sz w:val="16"/>
              <w:szCs w:val="16"/>
            </w:rPr>
            <w:t xml:space="preserve"> de SO</w:t>
          </w:r>
          <w:r w:rsidR="00BA5E6B" w:rsidRPr="00761CC0">
            <w:rPr>
              <w:sz w:val="16"/>
              <w:szCs w:val="16"/>
              <w:vertAlign w:val="subscript"/>
            </w:rPr>
            <w:t>2</w:t>
          </w:r>
          <w:r w:rsidR="00BA5E6B" w:rsidRPr="00761CC0">
            <w:rPr>
              <w:sz w:val="16"/>
              <w:szCs w:val="16"/>
            </w:rPr>
            <w:t>.</w:t>
          </w:r>
        </w:p>
        <w:p w:rsidR="00B4026F" w:rsidRDefault="00B4026F" w:rsidP="00714D1A">
          <w:pPr>
            <w:spacing w:before="240"/>
            <w:jc w:val="both"/>
          </w:pPr>
          <w:r>
            <w:t xml:space="preserve">En la </w:t>
          </w:r>
          <w:r w:rsidR="001829C4" w:rsidRPr="00603AB4">
            <w:fldChar w:fldCharType="begin"/>
          </w:r>
          <w:r w:rsidR="001829C4" w:rsidRPr="00603AB4">
            <w:instrText xml:space="preserve"> REF _Ref398131193 \h </w:instrText>
          </w:r>
          <w:r w:rsidR="00603AB4" w:rsidRPr="00603AB4">
            <w:instrText xml:space="preserve"> \* MERGEFORMAT </w:instrText>
          </w:r>
          <w:r w:rsidR="001829C4" w:rsidRPr="00603AB4">
            <w:fldChar w:fldCharType="separate"/>
          </w:r>
          <w:r w:rsidR="00117550" w:rsidRPr="00363911">
            <w:t xml:space="preserve">Tabla </w:t>
          </w:r>
          <w:r w:rsidR="00117550">
            <w:t>16</w:t>
          </w:r>
          <w:r w:rsidR="001829C4" w:rsidRPr="00603AB4">
            <w:fldChar w:fldCharType="end"/>
          </w:r>
          <w:r w:rsidRPr="00603AB4">
            <w:t xml:space="preserve"> se muestran los valores obtenidos </w:t>
          </w:r>
          <w:r w:rsidR="002B545F">
            <w:t xml:space="preserve">de la evaluación de la norma </w:t>
          </w:r>
          <w:r w:rsidR="00612491">
            <w:t xml:space="preserve">1 hora </w:t>
          </w:r>
          <w:r w:rsidR="002B545F">
            <w:t>correspondiente al</w:t>
          </w:r>
          <w:r w:rsidRPr="00603AB4">
            <w:t xml:space="preserve"> percentil 99,73 del periodo</w:t>
          </w:r>
          <w:r w:rsidR="00E06561">
            <w:t xml:space="preserve"> 2015 </w:t>
          </w:r>
          <w:r w:rsidR="005237F4">
            <w:t>al</w:t>
          </w:r>
          <w:r w:rsidR="00E06561">
            <w:t xml:space="preserve"> 2017</w:t>
          </w:r>
          <w:r w:rsidR="002B545F">
            <w:t>,</w:t>
          </w:r>
          <w:r w:rsidRPr="00603AB4">
            <w:t xml:space="preserve"> </w:t>
          </w:r>
          <w:r w:rsidR="00591565">
            <w:t xml:space="preserve">donde se constata que las concentraciones resultantes se </w:t>
          </w:r>
          <w:r w:rsidR="00BA5E6B">
            <w:t>encontraron</w:t>
          </w:r>
          <w:r w:rsidR="00591565">
            <w:t xml:space="preserve"> por debajo del 80% del límite </w:t>
          </w:r>
          <w:r w:rsidR="00612491">
            <w:t>de</w:t>
          </w:r>
          <w:r w:rsidR="00591565">
            <w:t xml:space="preserve"> la norma </w:t>
          </w:r>
          <w:r w:rsidR="00612491">
            <w:t xml:space="preserve">de 1 hora </w:t>
          </w:r>
          <w:r w:rsidR="00591565">
            <w:t>en todas las estaciones analizadas.</w:t>
          </w:r>
        </w:p>
        <w:p w:rsidR="00E030DA" w:rsidRPr="00AA0E14" w:rsidRDefault="00E030DA" w:rsidP="006565A2">
          <w:pPr>
            <w:jc w:val="both"/>
          </w:pPr>
          <w:r w:rsidRPr="00AA0E14">
            <w:t xml:space="preserve">El </w:t>
          </w:r>
          <w:r w:rsidR="00156308">
            <w:fldChar w:fldCharType="begin"/>
          </w:r>
          <w:r w:rsidR="00156308">
            <w:instrText xml:space="preserve"> REF _Ref464221259 \h </w:instrText>
          </w:r>
          <w:r w:rsidR="006565A2">
            <w:instrText xml:space="preserve"> \* MERGEFORMAT </w:instrText>
          </w:r>
          <w:r w:rsidR="00156308">
            <w:fldChar w:fldCharType="separate"/>
          </w:r>
          <w:r w:rsidR="00117550">
            <w:t>Gráfico 6</w:t>
          </w:r>
          <w:r w:rsidR="00156308">
            <w:fldChar w:fldCharType="end"/>
          </w:r>
          <w:r w:rsidR="00156308">
            <w:t xml:space="preserve"> </w:t>
          </w:r>
          <w:r w:rsidRPr="00AA0E14">
            <w:t xml:space="preserve">muestra los valores </w:t>
          </w:r>
          <w:r w:rsidR="00B4026F">
            <w:t>obtenidos del cálculo del percentil 99,73 del periodo como promedio trianual</w:t>
          </w:r>
          <w:r w:rsidR="00BA5E6B">
            <w:t xml:space="preserve"> para la estación Tierra Amarilla</w:t>
          </w:r>
          <w:r w:rsidR="00B4026F">
            <w:t>. Mientras que</w:t>
          </w:r>
          <w:r w:rsidR="00BA5E6B">
            <w:t>,</w:t>
          </w:r>
          <w:r w:rsidR="00B4026F">
            <w:t xml:space="preserve"> el</w:t>
          </w:r>
          <w:r w:rsidR="00792914">
            <w:t xml:space="preserve"> </w:t>
          </w:r>
          <w:r w:rsidR="00E652AA">
            <w:fldChar w:fldCharType="begin"/>
          </w:r>
          <w:r w:rsidR="00E652AA">
            <w:instrText xml:space="preserve"> REF _Ref464222026 \h  \* MERGEFORMAT </w:instrText>
          </w:r>
          <w:r w:rsidR="00E652AA">
            <w:fldChar w:fldCharType="separate"/>
          </w:r>
          <w:r w:rsidR="00117550" w:rsidRPr="00117550">
            <w:t>Gráfico 8</w:t>
          </w:r>
          <w:r w:rsidR="00E652AA">
            <w:fldChar w:fldCharType="end"/>
          </w:r>
          <w:r w:rsidR="00E652AA">
            <w:t xml:space="preserve"> </w:t>
          </w:r>
          <w:r w:rsidR="00AB09B7">
            <w:t>presenta los valores obtenidos del cálculo del percentil 99,73 de las concentraciones horarias para cada uno de los años del periodo analizado</w:t>
          </w:r>
          <w:r w:rsidR="00BA5E6B">
            <w:t>, para las estaciones Pabellón y Tierra Amarilla</w:t>
          </w:r>
          <w:r w:rsidR="00AB09B7">
            <w:t>.</w:t>
          </w:r>
        </w:p>
        <w:p w:rsidR="00E030DA" w:rsidRDefault="00FD1AF2" w:rsidP="009C3535">
          <w:pPr>
            <w:pStyle w:val="HTMLconformatoprevio"/>
            <w:spacing w:before="240" w:after="120"/>
            <w:jc w:val="center"/>
            <w:rPr>
              <w:rFonts w:asciiTheme="minorHAnsi" w:hAnsiTheme="minorHAnsi"/>
              <w:sz w:val="22"/>
              <w:szCs w:val="22"/>
            </w:rPr>
          </w:pPr>
          <w:r w:rsidRPr="00FD1AF2">
            <w:rPr>
              <w:noProof/>
            </w:rPr>
            <w:lastRenderedPageBreak/>
            <w:drawing>
              <wp:inline distT="0" distB="0" distL="0" distR="0" wp14:anchorId="17817765" wp14:editId="5CCE0E78">
                <wp:extent cx="4479167" cy="2700000"/>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9167" cy="2700000"/>
                        </a:xfrm>
                        <a:prstGeom prst="rect">
                          <a:avLst/>
                        </a:prstGeom>
                        <a:noFill/>
                        <a:ln>
                          <a:noFill/>
                        </a:ln>
                      </pic:spPr>
                    </pic:pic>
                  </a:graphicData>
                </a:graphic>
              </wp:inline>
            </w:drawing>
          </w:r>
        </w:p>
        <w:p w:rsidR="00896760" w:rsidRPr="00896760" w:rsidRDefault="00156308" w:rsidP="0075576A">
          <w:pPr>
            <w:pStyle w:val="Descripcin"/>
          </w:pPr>
          <w:bookmarkStart w:id="88" w:name="_Ref464221259"/>
          <w:bookmarkStart w:id="89" w:name="_Ref409711961"/>
          <w:r>
            <w:t xml:space="preserve">Gráfico </w:t>
          </w:r>
          <w:r w:rsidR="00A47242">
            <w:fldChar w:fldCharType="begin"/>
          </w:r>
          <w:r w:rsidR="00A47242">
            <w:instrText xml:space="preserve"> SEQ Gráfico \* ARABIC </w:instrText>
          </w:r>
          <w:r w:rsidR="00A47242">
            <w:fldChar w:fldCharType="separate"/>
          </w:r>
          <w:r w:rsidR="00117550">
            <w:rPr>
              <w:noProof/>
            </w:rPr>
            <w:t>6</w:t>
          </w:r>
          <w:r w:rsidR="00A47242">
            <w:rPr>
              <w:noProof/>
            </w:rPr>
            <w:fldChar w:fldCharType="end"/>
          </w:r>
          <w:bookmarkEnd w:id="88"/>
          <w:r>
            <w:t xml:space="preserve"> </w:t>
          </w:r>
          <w:r w:rsidR="00132C80" w:rsidRPr="00132C80">
            <w:t xml:space="preserve">Norma secundaria </w:t>
          </w:r>
          <w:r w:rsidR="00B01412">
            <w:t xml:space="preserve">1 </w:t>
          </w:r>
          <w:r w:rsidR="006E7385">
            <w:t>hora</w:t>
          </w:r>
          <w:r w:rsidR="00132C80" w:rsidRPr="00132C80">
            <w:t xml:space="preserve"> para SO</w:t>
          </w:r>
          <w:r w:rsidR="00132C80" w:rsidRPr="00132C80">
            <w:rPr>
              <w:vertAlign w:val="subscript"/>
            </w:rPr>
            <w:t>2</w:t>
          </w:r>
          <w:r w:rsidR="00132C80" w:rsidRPr="00132C80">
            <w:t xml:space="preserve">, promedio </w:t>
          </w:r>
          <w:r w:rsidR="00E06561">
            <w:t>trianual durante el período 2015</w:t>
          </w:r>
          <w:r w:rsidR="00132C80" w:rsidRPr="00132C80">
            <w:t xml:space="preserve"> </w:t>
          </w:r>
          <w:r w:rsidR="00896760">
            <w:t>–</w:t>
          </w:r>
          <w:r w:rsidR="00E06561">
            <w:t xml:space="preserve"> 2017</w:t>
          </w:r>
        </w:p>
        <w:bookmarkEnd w:id="89"/>
        <w:p w:rsidR="00B4026F" w:rsidRDefault="00FD1AF2" w:rsidP="00132C80">
          <w:pPr>
            <w:pStyle w:val="HTMLconformatoprevio"/>
            <w:spacing w:before="240" w:after="120"/>
            <w:jc w:val="center"/>
            <w:rPr>
              <w:rFonts w:asciiTheme="minorHAnsi" w:hAnsiTheme="minorHAnsi"/>
              <w:sz w:val="22"/>
              <w:szCs w:val="22"/>
            </w:rPr>
          </w:pPr>
          <w:r w:rsidRPr="00FD1AF2">
            <w:rPr>
              <w:noProof/>
            </w:rPr>
            <w:drawing>
              <wp:inline distT="0" distB="0" distL="0" distR="0" wp14:anchorId="680DF4F2" wp14:editId="7A7AE292">
                <wp:extent cx="4451350" cy="2728926"/>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53712" cy="2730374"/>
                        </a:xfrm>
                        <a:prstGeom prst="rect">
                          <a:avLst/>
                        </a:prstGeom>
                        <a:noFill/>
                        <a:ln>
                          <a:noFill/>
                        </a:ln>
                      </pic:spPr>
                    </pic:pic>
                  </a:graphicData>
                </a:graphic>
              </wp:inline>
            </w:drawing>
          </w:r>
        </w:p>
        <w:p w:rsidR="00896760" w:rsidRPr="00896760" w:rsidRDefault="00E652AA" w:rsidP="000C7EAC">
          <w:pPr>
            <w:pStyle w:val="Descripcin"/>
          </w:pPr>
          <w:r>
            <w:t xml:space="preserve">Gráfico </w:t>
          </w:r>
          <w:r w:rsidR="00A47242">
            <w:fldChar w:fldCharType="begin"/>
          </w:r>
          <w:r w:rsidR="00A47242">
            <w:instrText xml:space="preserve"> SEQ Gráfico \* ARABIC </w:instrText>
          </w:r>
          <w:r w:rsidR="00A47242">
            <w:fldChar w:fldCharType="separate"/>
          </w:r>
          <w:r w:rsidR="00117550">
            <w:rPr>
              <w:noProof/>
            </w:rPr>
            <w:t>7</w:t>
          </w:r>
          <w:r w:rsidR="00A47242">
            <w:rPr>
              <w:noProof/>
            </w:rPr>
            <w:fldChar w:fldCharType="end"/>
          </w:r>
          <w:r>
            <w:t xml:space="preserve"> </w:t>
          </w:r>
          <w:r w:rsidR="00132C80" w:rsidRPr="00132C80">
            <w:t xml:space="preserve">Norma secundaria </w:t>
          </w:r>
          <w:r w:rsidR="00B01412">
            <w:t>1 hora</w:t>
          </w:r>
          <w:r w:rsidR="00132C80" w:rsidRPr="00132C80">
            <w:t xml:space="preserve"> para SO</w:t>
          </w:r>
          <w:r w:rsidR="00132C80" w:rsidRPr="00132C80">
            <w:rPr>
              <w:vertAlign w:val="subscript"/>
            </w:rPr>
            <w:t>2</w:t>
          </w:r>
          <w:r w:rsidR="004C3830">
            <w:t>, período 2015 al 2017</w:t>
          </w:r>
        </w:p>
        <w:p w:rsidR="00E030DA" w:rsidRPr="00363911" w:rsidRDefault="00E030DA" w:rsidP="00E030DA">
          <w:pPr>
            <w:pStyle w:val="Ttulo3"/>
          </w:pPr>
          <w:bookmarkStart w:id="90" w:name="_Toc436226399"/>
          <w:bookmarkStart w:id="91" w:name="_Toc532563884"/>
          <w:r w:rsidRPr="00363911">
            <w:t xml:space="preserve">Evaluación de la norma </w:t>
          </w:r>
          <w:r>
            <w:t xml:space="preserve">secundaria </w:t>
          </w:r>
          <w:r w:rsidRPr="00363911">
            <w:t>24 horas SO</w:t>
          </w:r>
          <w:r w:rsidRPr="00363911">
            <w:rPr>
              <w:vertAlign w:val="subscript"/>
            </w:rPr>
            <w:t>2</w:t>
          </w:r>
          <w:bookmarkEnd w:id="90"/>
          <w:bookmarkEnd w:id="91"/>
        </w:p>
        <w:p w:rsidR="00E030DA" w:rsidRDefault="00E030DA" w:rsidP="00E030DA">
          <w:pPr>
            <w:jc w:val="both"/>
          </w:pPr>
          <w:r w:rsidRPr="00363911">
            <w:t xml:space="preserve">El periodo de evaluación de superación de la norma </w:t>
          </w:r>
          <w:r>
            <w:t xml:space="preserve">secundaria </w:t>
          </w:r>
          <w:r w:rsidR="00612491">
            <w:t xml:space="preserve">de 24 horas </w:t>
          </w:r>
          <w:r w:rsidRPr="00363911">
            <w:t>para SO</w:t>
          </w:r>
          <w:r w:rsidRPr="00F874BC">
            <w:rPr>
              <w:vertAlign w:val="subscript"/>
            </w:rPr>
            <w:t>2</w:t>
          </w:r>
          <w:r w:rsidRPr="00363911">
            <w:t xml:space="preserve">, corresponde al comprendido </w:t>
          </w:r>
          <w:r>
            <w:t>ent</w:t>
          </w:r>
          <w:r w:rsidR="0071714B">
            <w:t>re el día 1° de enero de 201</w:t>
          </w:r>
          <w:r w:rsidR="00E06561">
            <w:t>5</w:t>
          </w:r>
          <w:r>
            <w:t xml:space="preserve"> </w:t>
          </w:r>
          <w:r w:rsidR="0071714B">
            <w:t>y el día 31 de diciembre de 201</w:t>
          </w:r>
          <w:r w:rsidR="00E06561">
            <w:t>7</w:t>
          </w:r>
          <w:r w:rsidRPr="00363911">
            <w:t xml:space="preserve">. En la </w:t>
          </w:r>
          <w:r>
            <w:fldChar w:fldCharType="begin"/>
          </w:r>
          <w:r>
            <w:instrText xml:space="preserve"> REF _Ref397944504 \h </w:instrText>
          </w:r>
          <w:r w:rsidR="00F874BC">
            <w:instrText xml:space="preserve"> \* MERGEFORMAT </w:instrText>
          </w:r>
          <w:r>
            <w:fldChar w:fldCharType="separate"/>
          </w:r>
          <w:r w:rsidR="00117550" w:rsidRPr="00363911">
            <w:t xml:space="preserve">Tabla </w:t>
          </w:r>
          <w:r w:rsidR="00117550">
            <w:t>17</w:t>
          </w:r>
          <w:r>
            <w:fldChar w:fldCharType="end"/>
          </w:r>
          <w:r>
            <w:t xml:space="preserve"> </w:t>
          </w:r>
          <w:r w:rsidRPr="00363911">
            <w:t xml:space="preserve">se presenta un resumen con </w:t>
          </w:r>
          <w:r>
            <w:t>el cálculo del percentil 99,7</w:t>
          </w:r>
          <w:r w:rsidRPr="00363911">
            <w:t xml:space="preserve"> de la norma </w:t>
          </w:r>
          <w:r>
            <w:t>secundaria de 24 horas</w:t>
          </w:r>
          <w:r w:rsidRPr="00363911">
            <w:t xml:space="preserve"> para SO</w:t>
          </w:r>
          <w:r w:rsidRPr="00F874BC">
            <w:rPr>
              <w:vertAlign w:val="subscript"/>
            </w:rPr>
            <w:t>2</w:t>
          </w:r>
          <w:r w:rsidRPr="00A86B42">
            <w:t xml:space="preserve"> </w:t>
          </w:r>
          <w:r>
            <w:t>en</w:t>
          </w:r>
          <w:r w:rsidRPr="00363911">
            <w:t xml:space="preserve"> todas las estaciones de monitoreo </w:t>
          </w:r>
          <w:r w:rsidRPr="002E7ECB">
            <w:t>de la Red Fundición Hernán Videla Lira</w:t>
          </w:r>
          <w:r w:rsidRPr="00363911">
            <w:t>.</w:t>
          </w:r>
        </w:p>
        <w:p w:rsidR="000A5594" w:rsidRDefault="001829C4" w:rsidP="000A5594">
          <w:pPr>
            <w:spacing w:after="0"/>
            <w:jc w:val="both"/>
          </w:pPr>
          <w:r w:rsidRPr="00A86B42">
            <w:t>Se debe señalar que se considerará sobrepasada la norma secundaria de calidad de aire para SO</w:t>
          </w:r>
          <w:r w:rsidRPr="00A86B42">
            <w:rPr>
              <w:vertAlign w:val="subscript"/>
            </w:rPr>
            <w:t>2</w:t>
          </w:r>
          <w:r w:rsidRPr="00A86B42">
            <w:t xml:space="preserve"> como concentración de 24 horas, cuando el promedio aritmético de tres años calendario sucesivos de los valores del percentil 99,7 de las concentraciones de 24 horas registradas cada año, en </w:t>
          </w:r>
          <w:r w:rsidRPr="00A86B42">
            <w:lastRenderedPageBreak/>
            <w:t xml:space="preserve">cualquier estación monitora clasificada como EMRRN, fuere mayor o igual a </w:t>
          </w:r>
          <w:r w:rsidR="007D5831" w:rsidRPr="007D5831">
            <w:t>140 ppbv</w:t>
          </w:r>
          <w:r w:rsidRPr="00A86B42">
            <w:t xml:space="preserve">. Además, se considerará sobrepasada la norma secundaria de calidad de aire para dióxido de azufre como concentración de 24 horas, si en un año calendario el percentil 99,7 de las concentraciones de 24 horas registradas en cualquier estación monitora clasificada como EMRRN fuere mayor o igual a </w:t>
          </w:r>
          <w:r w:rsidR="002D6B8D">
            <w:t>280 </w:t>
          </w:r>
          <w:r w:rsidR="007D5831">
            <w:t>ppbv</w:t>
          </w:r>
          <w:r w:rsidRPr="00A86B42">
            <w:t>.</w:t>
          </w:r>
        </w:p>
        <w:p w:rsidR="00E030DA" w:rsidRPr="00363911" w:rsidRDefault="00E030DA" w:rsidP="00E030DA">
          <w:pPr>
            <w:pStyle w:val="Descripcin"/>
            <w:spacing w:after="120"/>
          </w:pPr>
          <w:bookmarkStart w:id="92" w:name="_Ref397944504"/>
          <w:r w:rsidRPr="00363911">
            <w:t xml:space="preserve">Tabla </w:t>
          </w:r>
          <w:r w:rsidR="00A47242">
            <w:fldChar w:fldCharType="begin"/>
          </w:r>
          <w:r w:rsidR="00A47242">
            <w:instrText xml:space="preserve"> SEQ Tabla \* ARABIC </w:instrText>
          </w:r>
          <w:r w:rsidR="00A47242">
            <w:fldChar w:fldCharType="separate"/>
          </w:r>
          <w:r w:rsidR="00117550">
            <w:rPr>
              <w:noProof/>
            </w:rPr>
            <w:t>17</w:t>
          </w:r>
          <w:r w:rsidR="00A47242">
            <w:rPr>
              <w:noProof/>
            </w:rPr>
            <w:fldChar w:fldCharType="end"/>
          </w:r>
          <w:bookmarkEnd w:id="92"/>
          <w:r w:rsidRPr="00363911">
            <w:t xml:space="preserve"> </w:t>
          </w:r>
          <w:r w:rsidR="007A7EDC" w:rsidRPr="007A7EDC">
            <w:t xml:space="preserve">Evaluación de la norma secundaria </w:t>
          </w:r>
          <w:r w:rsidR="0054177C">
            <w:t>24 horas</w:t>
          </w:r>
          <w:r w:rsidR="007A7EDC" w:rsidRPr="007A7EDC">
            <w:t xml:space="preserve"> de SO</w:t>
          </w:r>
          <w:r w:rsidR="007A7EDC" w:rsidRPr="00A86B42">
            <w:rPr>
              <w:vertAlign w:val="subscript"/>
            </w:rPr>
            <w:t>2</w:t>
          </w:r>
          <w:r w:rsidR="007A7EDC" w:rsidRPr="007A7EDC">
            <w:t xml:space="preserve"> para el período 201</w:t>
          </w:r>
          <w:r w:rsidR="004C3830">
            <w:t>5</w:t>
          </w:r>
          <w:r w:rsidR="007A7EDC" w:rsidRPr="007A7EDC">
            <w:t xml:space="preserve"> – 201</w:t>
          </w:r>
          <w:r w:rsidR="004C3830">
            <w:t>7</w:t>
          </w:r>
          <w:r w:rsidR="007A7EDC" w:rsidRPr="007A7EDC">
            <w:t xml:space="preserve"> </w:t>
          </w:r>
        </w:p>
        <w:tbl>
          <w:tblPr>
            <w:tblStyle w:val="Tablaconcuadrcula"/>
            <w:tblW w:w="5033" w:type="pct"/>
            <w:jc w:val="center"/>
            <w:tblLook w:val="04A0" w:firstRow="1" w:lastRow="0" w:firstColumn="1" w:lastColumn="0" w:noHBand="0" w:noVBand="1"/>
          </w:tblPr>
          <w:tblGrid>
            <w:gridCol w:w="1309"/>
            <w:gridCol w:w="919"/>
            <w:gridCol w:w="919"/>
            <w:gridCol w:w="919"/>
            <w:gridCol w:w="919"/>
            <w:gridCol w:w="919"/>
            <w:gridCol w:w="866"/>
            <w:gridCol w:w="1163"/>
            <w:gridCol w:w="955"/>
          </w:tblGrid>
          <w:tr w:rsidR="00643CB8" w:rsidRPr="00F968A0" w:rsidTr="00BB4D59">
            <w:trPr>
              <w:jc w:val="center"/>
            </w:trPr>
            <w:tc>
              <w:tcPr>
                <w:tcW w:w="736" w:type="pct"/>
                <w:shd w:val="clear" w:color="auto" w:fill="D9D9D9" w:themeFill="background1" w:themeFillShade="D9"/>
                <w:vAlign w:val="center"/>
              </w:tcPr>
              <w:p w:rsidR="00643CB8" w:rsidRPr="00F968A0" w:rsidRDefault="00643CB8" w:rsidP="00643CB8">
                <w:pPr>
                  <w:jc w:val="center"/>
                  <w:rPr>
                    <w:b/>
                    <w:sz w:val="16"/>
                    <w:szCs w:val="18"/>
                  </w:rPr>
                </w:pPr>
                <w:r w:rsidRPr="00F968A0">
                  <w:rPr>
                    <w:b/>
                    <w:sz w:val="16"/>
                    <w:szCs w:val="18"/>
                  </w:rPr>
                  <w:t>Estación</w:t>
                </w:r>
              </w:p>
            </w:tc>
            <w:tc>
              <w:tcPr>
                <w:tcW w:w="517" w:type="pct"/>
                <w:shd w:val="clear" w:color="auto" w:fill="D9D9D9" w:themeFill="background1" w:themeFillShade="D9"/>
                <w:vAlign w:val="center"/>
              </w:tcPr>
              <w:p w:rsidR="00643CB8" w:rsidRPr="00F968A0" w:rsidRDefault="00643CB8" w:rsidP="00643CB8">
                <w:pPr>
                  <w:jc w:val="center"/>
                  <w:rPr>
                    <w:b/>
                    <w:sz w:val="16"/>
                    <w:szCs w:val="18"/>
                  </w:rPr>
                </w:pPr>
                <w:r w:rsidRPr="00F968A0">
                  <w:rPr>
                    <w:b/>
                    <w:sz w:val="16"/>
                    <w:szCs w:val="18"/>
                  </w:rPr>
                  <w:t>Percentil 99,7</w:t>
                </w:r>
              </w:p>
              <w:p w:rsidR="00643CB8" w:rsidRPr="00F968A0" w:rsidRDefault="00643CB8" w:rsidP="00643CB8">
                <w:pPr>
                  <w:jc w:val="center"/>
                  <w:rPr>
                    <w:b/>
                    <w:sz w:val="16"/>
                    <w:szCs w:val="18"/>
                  </w:rPr>
                </w:pPr>
                <w:r w:rsidRPr="00F968A0">
                  <w:rPr>
                    <w:b/>
                    <w:sz w:val="16"/>
                    <w:szCs w:val="18"/>
                  </w:rPr>
                  <w:t>Año 2015</w:t>
                </w:r>
              </w:p>
              <w:p w:rsidR="00643CB8" w:rsidRPr="00F968A0" w:rsidRDefault="00643CB8" w:rsidP="00643CB8">
                <w:pPr>
                  <w:jc w:val="center"/>
                  <w:rPr>
                    <w:b/>
                    <w:sz w:val="16"/>
                    <w:szCs w:val="18"/>
                  </w:rPr>
                </w:pPr>
                <w:r w:rsidRPr="00F968A0">
                  <w:rPr>
                    <w:b/>
                    <w:sz w:val="16"/>
                    <w:szCs w:val="18"/>
                  </w:rPr>
                  <w:t>(</w:t>
                </w:r>
                <w:r>
                  <w:rPr>
                    <w:b/>
                    <w:sz w:val="16"/>
                    <w:szCs w:val="18"/>
                  </w:rPr>
                  <w:t>ppbv</w:t>
                </w:r>
                <w:r w:rsidRPr="00F968A0">
                  <w:rPr>
                    <w:b/>
                    <w:sz w:val="16"/>
                    <w:szCs w:val="18"/>
                  </w:rPr>
                  <w:t>)</w:t>
                </w:r>
              </w:p>
            </w:tc>
            <w:tc>
              <w:tcPr>
                <w:tcW w:w="517" w:type="pct"/>
                <w:shd w:val="clear" w:color="auto" w:fill="D9D9D9" w:themeFill="background1" w:themeFillShade="D9"/>
                <w:vAlign w:val="center"/>
              </w:tcPr>
              <w:p w:rsidR="00643CB8" w:rsidRPr="00F968A0" w:rsidRDefault="00643CB8" w:rsidP="00643CB8">
                <w:pPr>
                  <w:jc w:val="center"/>
                  <w:rPr>
                    <w:rFonts w:eastAsiaTheme="minorEastAsia"/>
                    <w:b/>
                    <w:sz w:val="16"/>
                    <w:szCs w:val="18"/>
                    <w:lang w:eastAsia="es-CL"/>
                  </w:rPr>
                </w:pPr>
                <w:r w:rsidRPr="00F968A0">
                  <w:rPr>
                    <w:rFonts w:eastAsiaTheme="minorEastAsia"/>
                    <w:b/>
                    <w:sz w:val="16"/>
                    <w:szCs w:val="18"/>
                    <w:lang w:eastAsia="es-CL"/>
                  </w:rPr>
                  <w:t>% de la Norma 24 horas 2015</w:t>
                </w:r>
              </w:p>
              <w:p w:rsidR="00643CB8" w:rsidRPr="00F968A0" w:rsidRDefault="00643CB8" w:rsidP="00643CB8">
                <w:pPr>
                  <w:jc w:val="center"/>
                  <w:rPr>
                    <w:b/>
                    <w:sz w:val="16"/>
                    <w:szCs w:val="18"/>
                  </w:rPr>
                </w:pPr>
                <w:r w:rsidRPr="00F968A0">
                  <w:rPr>
                    <w:rFonts w:eastAsiaTheme="minorEastAsia"/>
                    <w:b/>
                    <w:sz w:val="16"/>
                    <w:szCs w:val="18"/>
                    <w:lang w:eastAsia="es-CL"/>
                  </w:rPr>
                  <w:t>(</w:t>
                </w:r>
                <w:r>
                  <w:rPr>
                    <w:rFonts w:eastAsiaTheme="minorEastAsia"/>
                    <w:b/>
                    <w:sz w:val="16"/>
                    <w:szCs w:val="18"/>
                    <w:lang w:eastAsia="es-CL"/>
                  </w:rPr>
                  <w:t>280 ppbv</w:t>
                </w:r>
                <w:r w:rsidRPr="00F968A0">
                  <w:rPr>
                    <w:rFonts w:eastAsiaTheme="minorEastAsia"/>
                    <w:b/>
                    <w:sz w:val="16"/>
                    <w:szCs w:val="18"/>
                    <w:lang w:eastAsia="es-CL"/>
                  </w:rPr>
                  <w:t>)</w:t>
                </w:r>
              </w:p>
            </w:tc>
            <w:tc>
              <w:tcPr>
                <w:tcW w:w="517" w:type="pct"/>
                <w:shd w:val="clear" w:color="auto" w:fill="D9D9D9" w:themeFill="background1" w:themeFillShade="D9"/>
                <w:vAlign w:val="center"/>
              </w:tcPr>
              <w:p w:rsidR="00643CB8" w:rsidRPr="00F968A0" w:rsidRDefault="00643CB8" w:rsidP="00643CB8">
                <w:pPr>
                  <w:jc w:val="center"/>
                  <w:rPr>
                    <w:b/>
                    <w:sz w:val="16"/>
                    <w:szCs w:val="18"/>
                  </w:rPr>
                </w:pPr>
                <w:r w:rsidRPr="00F968A0">
                  <w:rPr>
                    <w:b/>
                    <w:sz w:val="16"/>
                    <w:szCs w:val="18"/>
                  </w:rPr>
                  <w:t>Percentil 99,7</w:t>
                </w:r>
              </w:p>
              <w:p w:rsidR="00643CB8" w:rsidRPr="00F968A0" w:rsidRDefault="00643CB8" w:rsidP="00643CB8">
                <w:pPr>
                  <w:jc w:val="center"/>
                  <w:rPr>
                    <w:b/>
                    <w:sz w:val="16"/>
                    <w:szCs w:val="18"/>
                  </w:rPr>
                </w:pPr>
                <w:r w:rsidRPr="00F968A0">
                  <w:rPr>
                    <w:b/>
                    <w:sz w:val="16"/>
                    <w:szCs w:val="18"/>
                  </w:rPr>
                  <w:t>Año 2016</w:t>
                </w:r>
              </w:p>
              <w:p w:rsidR="00643CB8" w:rsidRPr="00F968A0" w:rsidRDefault="00643CB8" w:rsidP="00643CB8">
                <w:pPr>
                  <w:jc w:val="center"/>
                  <w:rPr>
                    <w:b/>
                    <w:sz w:val="16"/>
                    <w:szCs w:val="18"/>
                  </w:rPr>
                </w:pPr>
                <w:r w:rsidRPr="00F968A0">
                  <w:rPr>
                    <w:b/>
                    <w:sz w:val="16"/>
                    <w:szCs w:val="18"/>
                  </w:rPr>
                  <w:t>(</w:t>
                </w:r>
                <w:r>
                  <w:rPr>
                    <w:b/>
                    <w:sz w:val="16"/>
                    <w:szCs w:val="18"/>
                  </w:rPr>
                  <w:t>ppbv</w:t>
                </w:r>
                <w:r w:rsidRPr="00F968A0">
                  <w:rPr>
                    <w:b/>
                    <w:sz w:val="16"/>
                    <w:szCs w:val="18"/>
                  </w:rPr>
                  <w:t>)</w:t>
                </w:r>
              </w:p>
            </w:tc>
            <w:tc>
              <w:tcPr>
                <w:tcW w:w="517" w:type="pct"/>
                <w:shd w:val="clear" w:color="auto" w:fill="D9D9D9" w:themeFill="background1" w:themeFillShade="D9"/>
                <w:vAlign w:val="center"/>
              </w:tcPr>
              <w:p w:rsidR="00643CB8" w:rsidRPr="00F968A0" w:rsidRDefault="00643CB8" w:rsidP="00643CB8">
                <w:pPr>
                  <w:jc w:val="center"/>
                  <w:rPr>
                    <w:rFonts w:eastAsiaTheme="minorEastAsia"/>
                    <w:b/>
                    <w:sz w:val="16"/>
                    <w:szCs w:val="18"/>
                    <w:lang w:eastAsia="es-CL"/>
                  </w:rPr>
                </w:pPr>
                <w:r w:rsidRPr="00F968A0">
                  <w:rPr>
                    <w:rFonts w:eastAsiaTheme="minorEastAsia"/>
                    <w:b/>
                    <w:sz w:val="16"/>
                    <w:szCs w:val="18"/>
                    <w:lang w:eastAsia="es-CL"/>
                  </w:rPr>
                  <w:t>% de la Norma 24 horas 2016</w:t>
                </w:r>
              </w:p>
              <w:p w:rsidR="00643CB8" w:rsidRPr="00F968A0" w:rsidRDefault="00643CB8" w:rsidP="00643CB8">
                <w:pPr>
                  <w:jc w:val="center"/>
                  <w:rPr>
                    <w:b/>
                    <w:sz w:val="16"/>
                    <w:szCs w:val="18"/>
                  </w:rPr>
                </w:pPr>
                <w:r w:rsidRPr="00F968A0">
                  <w:rPr>
                    <w:rFonts w:eastAsiaTheme="minorEastAsia"/>
                    <w:b/>
                    <w:sz w:val="16"/>
                    <w:szCs w:val="18"/>
                    <w:lang w:eastAsia="es-CL"/>
                  </w:rPr>
                  <w:t>(</w:t>
                </w:r>
                <w:r>
                  <w:rPr>
                    <w:rFonts w:eastAsiaTheme="minorEastAsia"/>
                    <w:b/>
                    <w:sz w:val="16"/>
                    <w:szCs w:val="18"/>
                    <w:lang w:eastAsia="es-CL"/>
                  </w:rPr>
                  <w:t>280 ppbv</w:t>
                </w:r>
                <w:r w:rsidRPr="00F968A0">
                  <w:rPr>
                    <w:rFonts w:eastAsiaTheme="minorEastAsia"/>
                    <w:b/>
                    <w:sz w:val="16"/>
                    <w:szCs w:val="18"/>
                    <w:lang w:eastAsia="es-CL"/>
                  </w:rPr>
                  <w:t>)</w:t>
                </w:r>
              </w:p>
            </w:tc>
            <w:tc>
              <w:tcPr>
                <w:tcW w:w="517" w:type="pct"/>
                <w:shd w:val="clear" w:color="auto" w:fill="D9D9D9" w:themeFill="background1" w:themeFillShade="D9"/>
                <w:vAlign w:val="center"/>
              </w:tcPr>
              <w:p w:rsidR="00643CB8" w:rsidRPr="00F968A0" w:rsidRDefault="00643CB8" w:rsidP="00643CB8">
                <w:pPr>
                  <w:jc w:val="center"/>
                  <w:rPr>
                    <w:b/>
                    <w:sz w:val="16"/>
                    <w:szCs w:val="18"/>
                  </w:rPr>
                </w:pPr>
                <w:r w:rsidRPr="00F968A0">
                  <w:rPr>
                    <w:b/>
                    <w:sz w:val="16"/>
                    <w:szCs w:val="18"/>
                  </w:rPr>
                  <w:t>Percentil 99,7</w:t>
                </w:r>
              </w:p>
              <w:p w:rsidR="00643CB8" w:rsidRPr="00F968A0" w:rsidRDefault="00643CB8" w:rsidP="00643CB8">
                <w:pPr>
                  <w:jc w:val="center"/>
                  <w:rPr>
                    <w:b/>
                    <w:sz w:val="16"/>
                    <w:szCs w:val="18"/>
                  </w:rPr>
                </w:pPr>
                <w:r>
                  <w:rPr>
                    <w:b/>
                    <w:sz w:val="16"/>
                    <w:szCs w:val="18"/>
                  </w:rPr>
                  <w:t>Año 2017</w:t>
                </w:r>
              </w:p>
              <w:p w:rsidR="00643CB8" w:rsidRPr="00F968A0" w:rsidRDefault="00643CB8" w:rsidP="00643CB8">
                <w:pPr>
                  <w:jc w:val="center"/>
                  <w:rPr>
                    <w:b/>
                    <w:sz w:val="16"/>
                    <w:szCs w:val="18"/>
                  </w:rPr>
                </w:pPr>
                <w:r w:rsidRPr="00F968A0">
                  <w:rPr>
                    <w:b/>
                    <w:sz w:val="16"/>
                    <w:szCs w:val="18"/>
                  </w:rPr>
                  <w:t>(</w:t>
                </w:r>
                <w:r>
                  <w:rPr>
                    <w:b/>
                    <w:sz w:val="16"/>
                    <w:szCs w:val="18"/>
                  </w:rPr>
                  <w:t>ppbv</w:t>
                </w:r>
                <w:r w:rsidRPr="00F968A0">
                  <w:rPr>
                    <w:b/>
                    <w:sz w:val="16"/>
                    <w:szCs w:val="18"/>
                  </w:rPr>
                  <w:t>)</w:t>
                </w:r>
              </w:p>
            </w:tc>
            <w:tc>
              <w:tcPr>
                <w:tcW w:w="487" w:type="pct"/>
                <w:shd w:val="clear" w:color="auto" w:fill="D9D9D9" w:themeFill="background1" w:themeFillShade="D9"/>
                <w:vAlign w:val="center"/>
              </w:tcPr>
              <w:p w:rsidR="00643CB8" w:rsidRPr="00F968A0" w:rsidRDefault="00643CB8" w:rsidP="00643CB8">
                <w:pPr>
                  <w:jc w:val="center"/>
                  <w:rPr>
                    <w:rFonts w:eastAsiaTheme="minorEastAsia"/>
                    <w:b/>
                    <w:sz w:val="16"/>
                    <w:szCs w:val="18"/>
                    <w:lang w:eastAsia="es-CL"/>
                  </w:rPr>
                </w:pPr>
                <w:r>
                  <w:rPr>
                    <w:rFonts w:eastAsiaTheme="minorEastAsia"/>
                    <w:b/>
                    <w:sz w:val="16"/>
                    <w:szCs w:val="18"/>
                    <w:lang w:eastAsia="es-CL"/>
                  </w:rPr>
                  <w:t>% de la Norma 24 horas 2017</w:t>
                </w:r>
              </w:p>
              <w:p w:rsidR="00643CB8" w:rsidRPr="00F968A0" w:rsidRDefault="00643CB8" w:rsidP="00643CB8">
                <w:pPr>
                  <w:jc w:val="center"/>
                  <w:rPr>
                    <w:b/>
                    <w:sz w:val="16"/>
                    <w:szCs w:val="18"/>
                  </w:rPr>
                </w:pPr>
                <w:r w:rsidRPr="00F968A0">
                  <w:rPr>
                    <w:rFonts w:eastAsiaTheme="minorEastAsia"/>
                    <w:b/>
                    <w:sz w:val="16"/>
                    <w:szCs w:val="18"/>
                    <w:lang w:eastAsia="es-CL"/>
                  </w:rPr>
                  <w:t>(</w:t>
                </w:r>
                <w:r>
                  <w:rPr>
                    <w:rFonts w:eastAsiaTheme="minorEastAsia"/>
                    <w:b/>
                    <w:sz w:val="16"/>
                    <w:szCs w:val="18"/>
                    <w:lang w:eastAsia="es-CL"/>
                  </w:rPr>
                  <w:t>280 ppbv</w:t>
                </w:r>
                <w:r w:rsidRPr="00F968A0">
                  <w:rPr>
                    <w:rFonts w:eastAsiaTheme="minorEastAsia"/>
                    <w:b/>
                    <w:sz w:val="16"/>
                    <w:szCs w:val="18"/>
                    <w:lang w:eastAsia="es-CL"/>
                  </w:rPr>
                  <w:t>)</w:t>
                </w:r>
              </w:p>
            </w:tc>
            <w:tc>
              <w:tcPr>
                <w:tcW w:w="654" w:type="pct"/>
                <w:shd w:val="clear" w:color="auto" w:fill="D9D9D9" w:themeFill="background1" w:themeFillShade="D9"/>
                <w:vAlign w:val="center"/>
              </w:tcPr>
              <w:p w:rsidR="00643CB8" w:rsidRPr="00F968A0" w:rsidRDefault="00643CB8" w:rsidP="00643CB8">
                <w:pPr>
                  <w:jc w:val="center"/>
                  <w:rPr>
                    <w:b/>
                    <w:sz w:val="16"/>
                    <w:szCs w:val="18"/>
                  </w:rPr>
                </w:pPr>
                <w:r w:rsidRPr="00F968A0">
                  <w:rPr>
                    <w:b/>
                    <w:sz w:val="16"/>
                    <w:szCs w:val="18"/>
                  </w:rPr>
                  <w:t>Promedio Percentil 99,7</w:t>
                </w:r>
              </w:p>
              <w:p w:rsidR="00643CB8" w:rsidRPr="00F968A0" w:rsidRDefault="00643CB8" w:rsidP="00643CB8">
                <w:pPr>
                  <w:jc w:val="center"/>
                  <w:rPr>
                    <w:b/>
                    <w:sz w:val="16"/>
                    <w:szCs w:val="18"/>
                  </w:rPr>
                </w:pPr>
                <w:r w:rsidRPr="00F968A0">
                  <w:rPr>
                    <w:b/>
                    <w:sz w:val="16"/>
                    <w:szCs w:val="18"/>
                  </w:rPr>
                  <w:t>24 horas</w:t>
                </w:r>
              </w:p>
              <w:p w:rsidR="00643CB8" w:rsidRPr="00F968A0" w:rsidRDefault="00643CB8" w:rsidP="00643CB8">
                <w:pPr>
                  <w:jc w:val="center"/>
                  <w:rPr>
                    <w:b/>
                    <w:sz w:val="16"/>
                    <w:szCs w:val="18"/>
                  </w:rPr>
                </w:pPr>
                <w:r w:rsidRPr="00F968A0">
                  <w:rPr>
                    <w:b/>
                    <w:sz w:val="16"/>
                    <w:szCs w:val="18"/>
                  </w:rPr>
                  <w:t>2015-2016</w:t>
                </w:r>
                <w:r>
                  <w:rPr>
                    <w:b/>
                    <w:sz w:val="16"/>
                    <w:szCs w:val="18"/>
                  </w:rPr>
                  <w:t>-2017</w:t>
                </w:r>
              </w:p>
              <w:p w:rsidR="00643CB8" w:rsidRPr="00F968A0" w:rsidRDefault="00643CB8" w:rsidP="00643CB8">
                <w:pPr>
                  <w:jc w:val="center"/>
                  <w:rPr>
                    <w:b/>
                    <w:sz w:val="16"/>
                    <w:szCs w:val="18"/>
                  </w:rPr>
                </w:pPr>
                <w:r>
                  <w:rPr>
                    <w:b/>
                    <w:sz w:val="16"/>
                    <w:szCs w:val="18"/>
                  </w:rPr>
                  <w:t>(ppbv</w:t>
                </w:r>
                <w:r w:rsidRPr="00F968A0">
                  <w:rPr>
                    <w:b/>
                    <w:sz w:val="16"/>
                    <w:szCs w:val="18"/>
                  </w:rPr>
                  <w:t>)</w:t>
                </w:r>
              </w:p>
            </w:tc>
            <w:tc>
              <w:tcPr>
                <w:tcW w:w="537" w:type="pct"/>
                <w:shd w:val="clear" w:color="auto" w:fill="D9D9D9" w:themeFill="background1" w:themeFillShade="D9"/>
                <w:vAlign w:val="center"/>
              </w:tcPr>
              <w:p w:rsidR="00643CB8" w:rsidRPr="00F968A0" w:rsidRDefault="00643CB8" w:rsidP="00643CB8">
                <w:pPr>
                  <w:jc w:val="center"/>
                  <w:rPr>
                    <w:b/>
                    <w:sz w:val="16"/>
                    <w:szCs w:val="18"/>
                  </w:rPr>
                </w:pPr>
                <w:r w:rsidRPr="00F968A0">
                  <w:rPr>
                    <w:b/>
                    <w:sz w:val="16"/>
                    <w:szCs w:val="18"/>
                  </w:rPr>
                  <w:t>% de la Norma</w:t>
                </w:r>
              </w:p>
              <w:p w:rsidR="00643CB8" w:rsidRPr="00F968A0" w:rsidRDefault="00643CB8" w:rsidP="00643CB8">
                <w:pPr>
                  <w:jc w:val="center"/>
                  <w:rPr>
                    <w:b/>
                    <w:sz w:val="16"/>
                    <w:szCs w:val="18"/>
                  </w:rPr>
                </w:pPr>
                <w:r w:rsidRPr="00F968A0">
                  <w:rPr>
                    <w:b/>
                    <w:sz w:val="16"/>
                    <w:szCs w:val="18"/>
                  </w:rPr>
                  <w:t>24 horas</w:t>
                </w:r>
              </w:p>
              <w:p w:rsidR="00643CB8" w:rsidRPr="00F968A0" w:rsidRDefault="00643CB8" w:rsidP="00643CB8">
                <w:pPr>
                  <w:jc w:val="center"/>
                  <w:rPr>
                    <w:b/>
                    <w:sz w:val="16"/>
                    <w:szCs w:val="18"/>
                  </w:rPr>
                </w:pPr>
                <w:r>
                  <w:rPr>
                    <w:b/>
                    <w:sz w:val="16"/>
                    <w:szCs w:val="18"/>
                  </w:rPr>
                  <w:t>(140 ppbv</w:t>
                </w:r>
                <w:r w:rsidRPr="00F968A0">
                  <w:rPr>
                    <w:b/>
                    <w:sz w:val="16"/>
                    <w:szCs w:val="18"/>
                  </w:rPr>
                  <w:t>)</w:t>
                </w:r>
              </w:p>
            </w:tc>
          </w:tr>
          <w:tr w:rsidR="00643CB8" w:rsidRPr="00F968A0" w:rsidTr="00BB4D59">
            <w:trPr>
              <w:trHeight w:val="255"/>
              <w:jc w:val="center"/>
            </w:trPr>
            <w:tc>
              <w:tcPr>
                <w:tcW w:w="736" w:type="pct"/>
                <w:vAlign w:val="center"/>
              </w:tcPr>
              <w:p w:rsidR="00643CB8" w:rsidRPr="006243F4" w:rsidRDefault="00643CB8" w:rsidP="00643CB8">
                <w:pPr>
                  <w:jc w:val="center"/>
                  <w:rPr>
                    <w:sz w:val="16"/>
                    <w:szCs w:val="18"/>
                  </w:rPr>
                </w:pPr>
                <w:r w:rsidRPr="006243F4">
                  <w:rPr>
                    <w:color w:val="000000"/>
                    <w:sz w:val="16"/>
                    <w:szCs w:val="18"/>
                  </w:rPr>
                  <w:t>Pabellón</w:t>
                </w:r>
              </w:p>
            </w:tc>
            <w:tc>
              <w:tcPr>
                <w:tcW w:w="517" w:type="pct"/>
                <w:vAlign w:val="center"/>
              </w:tcPr>
              <w:p w:rsidR="00643CB8" w:rsidRPr="006243F4" w:rsidRDefault="00643CB8" w:rsidP="00643CB8">
                <w:pPr>
                  <w:jc w:val="center"/>
                  <w:rPr>
                    <w:rFonts w:ascii="Calibri" w:hAnsi="Calibri"/>
                    <w:color w:val="000000"/>
                    <w:sz w:val="16"/>
                    <w:szCs w:val="18"/>
                  </w:rPr>
                </w:pPr>
                <w:r w:rsidRPr="006243F4">
                  <w:rPr>
                    <w:rFonts w:ascii="Calibri" w:hAnsi="Calibri"/>
                    <w:color w:val="000000"/>
                    <w:sz w:val="16"/>
                    <w:szCs w:val="18"/>
                  </w:rPr>
                  <w:t>s/m*</w:t>
                </w:r>
              </w:p>
            </w:tc>
            <w:tc>
              <w:tcPr>
                <w:tcW w:w="517" w:type="pct"/>
                <w:vAlign w:val="center"/>
              </w:tcPr>
              <w:p w:rsidR="00643CB8" w:rsidRPr="006243F4" w:rsidRDefault="00643CB8" w:rsidP="00643CB8">
                <w:pPr>
                  <w:jc w:val="center"/>
                  <w:rPr>
                    <w:rFonts w:ascii="Calibri" w:hAnsi="Calibri"/>
                    <w:color w:val="000000"/>
                    <w:sz w:val="16"/>
                    <w:szCs w:val="18"/>
                  </w:rPr>
                </w:pPr>
                <w:r w:rsidRPr="006243F4">
                  <w:rPr>
                    <w:rFonts w:ascii="Calibri" w:hAnsi="Calibri"/>
                    <w:color w:val="000000"/>
                    <w:sz w:val="16"/>
                    <w:szCs w:val="18"/>
                  </w:rPr>
                  <w:t>--</w:t>
                </w:r>
              </w:p>
            </w:tc>
            <w:tc>
              <w:tcPr>
                <w:tcW w:w="517" w:type="pct"/>
                <w:vAlign w:val="center"/>
              </w:tcPr>
              <w:p w:rsidR="00643CB8" w:rsidRPr="006243F4" w:rsidRDefault="00643CB8" w:rsidP="00643CB8">
                <w:pPr>
                  <w:jc w:val="center"/>
                  <w:rPr>
                    <w:rFonts w:ascii="Calibri" w:hAnsi="Calibri"/>
                    <w:color w:val="000000"/>
                    <w:sz w:val="16"/>
                    <w:szCs w:val="18"/>
                  </w:rPr>
                </w:pPr>
                <w:r w:rsidRPr="006243F4">
                  <w:rPr>
                    <w:rFonts w:ascii="Calibri" w:hAnsi="Calibri"/>
                    <w:color w:val="000000"/>
                    <w:sz w:val="16"/>
                    <w:szCs w:val="18"/>
                  </w:rPr>
                  <w:t>S/I</w:t>
                </w:r>
              </w:p>
            </w:tc>
            <w:tc>
              <w:tcPr>
                <w:tcW w:w="517" w:type="pct"/>
                <w:vAlign w:val="center"/>
              </w:tcPr>
              <w:p w:rsidR="00643CB8" w:rsidRPr="006243F4" w:rsidRDefault="00643CB8" w:rsidP="00643CB8">
                <w:pPr>
                  <w:jc w:val="center"/>
                  <w:rPr>
                    <w:rFonts w:ascii="Calibri" w:hAnsi="Calibri"/>
                    <w:color w:val="000000"/>
                    <w:sz w:val="16"/>
                    <w:szCs w:val="18"/>
                  </w:rPr>
                </w:pPr>
                <w:r w:rsidRPr="006243F4">
                  <w:rPr>
                    <w:rFonts w:ascii="Calibri" w:hAnsi="Calibri"/>
                    <w:color w:val="000000"/>
                    <w:sz w:val="16"/>
                    <w:szCs w:val="18"/>
                  </w:rPr>
                  <w:t>--</w:t>
                </w:r>
              </w:p>
            </w:tc>
            <w:tc>
              <w:tcPr>
                <w:tcW w:w="517" w:type="pct"/>
                <w:vAlign w:val="center"/>
              </w:tcPr>
              <w:p w:rsidR="00643CB8" w:rsidRPr="006243F4" w:rsidRDefault="00643CB8" w:rsidP="00643CB8">
                <w:pPr>
                  <w:jc w:val="center"/>
                  <w:rPr>
                    <w:rFonts w:ascii="Calibri" w:hAnsi="Calibri"/>
                    <w:color w:val="000000"/>
                    <w:sz w:val="16"/>
                    <w:szCs w:val="18"/>
                  </w:rPr>
                </w:pPr>
              </w:p>
            </w:tc>
            <w:tc>
              <w:tcPr>
                <w:tcW w:w="487" w:type="pct"/>
                <w:vAlign w:val="center"/>
              </w:tcPr>
              <w:p w:rsidR="00643CB8" w:rsidRPr="006243F4" w:rsidRDefault="00643CB8" w:rsidP="00643CB8">
                <w:pPr>
                  <w:jc w:val="center"/>
                  <w:rPr>
                    <w:rFonts w:ascii="Calibri" w:hAnsi="Calibri"/>
                    <w:color w:val="000000"/>
                    <w:sz w:val="16"/>
                    <w:szCs w:val="18"/>
                  </w:rPr>
                </w:pPr>
              </w:p>
            </w:tc>
            <w:tc>
              <w:tcPr>
                <w:tcW w:w="654" w:type="pct"/>
                <w:shd w:val="clear" w:color="auto" w:fill="auto"/>
                <w:vAlign w:val="center"/>
              </w:tcPr>
              <w:p w:rsidR="00643CB8" w:rsidRPr="006243F4" w:rsidRDefault="00643CB8" w:rsidP="00643CB8">
                <w:pPr>
                  <w:jc w:val="center"/>
                  <w:rPr>
                    <w:rFonts w:ascii="Calibri" w:hAnsi="Calibri"/>
                    <w:color w:val="000000"/>
                    <w:sz w:val="16"/>
                    <w:szCs w:val="18"/>
                  </w:rPr>
                </w:pPr>
                <w:r w:rsidRPr="006243F4">
                  <w:rPr>
                    <w:rFonts w:ascii="Calibri" w:hAnsi="Calibri"/>
                    <w:color w:val="000000"/>
                    <w:sz w:val="16"/>
                    <w:szCs w:val="18"/>
                  </w:rPr>
                  <w:t>--</w:t>
                </w:r>
              </w:p>
            </w:tc>
            <w:tc>
              <w:tcPr>
                <w:tcW w:w="537" w:type="pct"/>
                <w:shd w:val="clear" w:color="auto" w:fill="auto"/>
                <w:vAlign w:val="center"/>
              </w:tcPr>
              <w:p w:rsidR="00643CB8" w:rsidRPr="006243F4" w:rsidRDefault="00643CB8" w:rsidP="00643CB8">
                <w:pPr>
                  <w:jc w:val="center"/>
                  <w:rPr>
                    <w:rFonts w:ascii="Calibri" w:hAnsi="Calibri"/>
                    <w:color w:val="000000"/>
                    <w:sz w:val="16"/>
                    <w:szCs w:val="18"/>
                  </w:rPr>
                </w:pPr>
                <w:r w:rsidRPr="006243F4">
                  <w:rPr>
                    <w:rFonts w:ascii="Calibri" w:hAnsi="Calibri"/>
                    <w:color w:val="000000"/>
                    <w:sz w:val="16"/>
                    <w:szCs w:val="18"/>
                  </w:rPr>
                  <w:t>--</w:t>
                </w:r>
              </w:p>
            </w:tc>
          </w:tr>
          <w:tr w:rsidR="00090487" w:rsidRPr="00F968A0" w:rsidTr="00090487">
            <w:trPr>
              <w:trHeight w:val="255"/>
              <w:jc w:val="center"/>
            </w:trPr>
            <w:tc>
              <w:tcPr>
                <w:tcW w:w="736" w:type="pct"/>
                <w:vAlign w:val="center"/>
              </w:tcPr>
              <w:p w:rsidR="00090487" w:rsidRPr="006243F4" w:rsidRDefault="00090487" w:rsidP="00090487">
                <w:pPr>
                  <w:jc w:val="center"/>
                  <w:rPr>
                    <w:sz w:val="16"/>
                    <w:szCs w:val="18"/>
                  </w:rPr>
                </w:pPr>
                <w:r w:rsidRPr="006243F4">
                  <w:rPr>
                    <w:color w:val="000000"/>
                    <w:sz w:val="16"/>
                    <w:szCs w:val="18"/>
                  </w:rPr>
                  <w:t>Tierra Amarilla</w:t>
                </w:r>
              </w:p>
            </w:tc>
            <w:tc>
              <w:tcPr>
                <w:tcW w:w="517" w:type="pct"/>
                <w:vAlign w:val="center"/>
              </w:tcPr>
              <w:p w:rsidR="00090487" w:rsidRPr="006243F4" w:rsidRDefault="00090487" w:rsidP="00090487">
                <w:pPr>
                  <w:jc w:val="center"/>
                  <w:rPr>
                    <w:rFonts w:ascii="Calibri" w:hAnsi="Calibri"/>
                    <w:color w:val="000000"/>
                    <w:sz w:val="16"/>
                    <w:szCs w:val="18"/>
                  </w:rPr>
                </w:pPr>
                <w:r w:rsidRPr="006243F4">
                  <w:rPr>
                    <w:rFonts w:ascii="Calibri" w:hAnsi="Calibri"/>
                    <w:color w:val="000000"/>
                    <w:sz w:val="16"/>
                    <w:szCs w:val="18"/>
                  </w:rPr>
                  <w:t>24,61</w:t>
                </w:r>
              </w:p>
            </w:tc>
            <w:tc>
              <w:tcPr>
                <w:tcW w:w="517" w:type="pct"/>
                <w:vAlign w:val="center"/>
              </w:tcPr>
              <w:p w:rsidR="00090487" w:rsidRPr="006243F4" w:rsidRDefault="00090487" w:rsidP="00090487">
                <w:pPr>
                  <w:jc w:val="center"/>
                  <w:rPr>
                    <w:rFonts w:ascii="Calibri" w:hAnsi="Calibri"/>
                    <w:color w:val="000000"/>
                    <w:sz w:val="16"/>
                    <w:szCs w:val="18"/>
                  </w:rPr>
                </w:pPr>
                <w:r w:rsidRPr="006243F4">
                  <w:rPr>
                    <w:rFonts w:ascii="Calibri" w:hAnsi="Calibri"/>
                    <w:color w:val="000000"/>
                    <w:sz w:val="16"/>
                    <w:szCs w:val="18"/>
                  </w:rPr>
                  <w:t>9</w:t>
                </w:r>
              </w:p>
            </w:tc>
            <w:tc>
              <w:tcPr>
                <w:tcW w:w="517" w:type="pct"/>
                <w:vAlign w:val="center"/>
              </w:tcPr>
              <w:p w:rsidR="00090487" w:rsidRPr="006243F4" w:rsidRDefault="00090487" w:rsidP="00090487">
                <w:pPr>
                  <w:jc w:val="center"/>
                  <w:rPr>
                    <w:rFonts w:ascii="Calibri" w:hAnsi="Calibri"/>
                    <w:color w:val="000000"/>
                    <w:sz w:val="16"/>
                    <w:szCs w:val="18"/>
                  </w:rPr>
                </w:pPr>
                <w:r w:rsidRPr="006243F4">
                  <w:rPr>
                    <w:rFonts w:ascii="Calibri" w:hAnsi="Calibri"/>
                    <w:color w:val="000000"/>
                    <w:sz w:val="16"/>
                    <w:szCs w:val="18"/>
                  </w:rPr>
                  <w:t>22,12</w:t>
                </w:r>
              </w:p>
            </w:tc>
            <w:tc>
              <w:tcPr>
                <w:tcW w:w="517" w:type="pct"/>
                <w:vAlign w:val="center"/>
              </w:tcPr>
              <w:p w:rsidR="00090487" w:rsidRPr="006243F4" w:rsidRDefault="00090487" w:rsidP="00090487">
                <w:pPr>
                  <w:jc w:val="center"/>
                  <w:rPr>
                    <w:rFonts w:ascii="Calibri" w:hAnsi="Calibri"/>
                    <w:color w:val="000000"/>
                    <w:sz w:val="16"/>
                    <w:szCs w:val="18"/>
                  </w:rPr>
                </w:pPr>
                <w:r w:rsidRPr="006243F4">
                  <w:rPr>
                    <w:rFonts w:ascii="Calibri" w:hAnsi="Calibri"/>
                    <w:color w:val="000000"/>
                    <w:sz w:val="16"/>
                    <w:szCs w:val="18"/>
                  </w:rPr>
                  <w:t>8</w:t>
                </w:r>
              </w:p>
            </w:tc>
            <w:tc>
              <w:tcPr>
                <w:tcW w:w="517" w:type="pct"/>
                <w:vAlign w:val="center"/>
              </w:tcPr>
              <w:p w:rsidR="00090487" w:rsidRPr="00BC4748" w:rsidRDefault="00090487" w:rsidP="00090487">
                <w:pPr>
                  <w:jc w:val="center"/>
                  <w:rPr>
                    <w:rFonts w:ascii="Calibri" w:hAnsi="Calibri"/>
                    <w:color w:val="000000"/>
                    <w:sz w:val="16"/>
                    <w:szCs w:val="16"/>
                  </w:rPr>
                </w:pPr>
                <w:r w:rsidRPr="00BC4748">
                  <w:rPr>
                    <w:rFonts w:ascii="Calibri" w:hAnsi="Calibri"/>
                    <w:color w:val="000000"/>
                    <w:sz w:val="16"/>
                    <w:szCs w:val="16"/>
                  </w:rPr>
                  <w:t>19,56</w:t>
                </w:r>
              </w:p>
            </w:tc>
            <w:tc>
              <w:tcPr>
                <w:tcW w:w="487" w:type="pct"/>
                <w:vAlign w:val="center"/>
              </w:tcPr>
              <w:p w:rsidR="00090487" w:rsidRPr="006243F4" w:rsidRDefault="00090487" w:rsidP="00090487">
                <w:pPr>
                  <w:jc w:val="center"/>
                  <w:rPr>
                    <w:rFonts w:ascii="Calibri" w:hAnsi="Calibri"/>
                    <w:color w:val="000000"/>
                    <w:sz w:val="16"/>
                    <w:szCs w:val="18"/>
                  </w:rPr>
                </w:pPr>
                <w:r>
                  <w:rPr>
                    <w:rFonts w:ascii="Calibri" w:hAnsi="Calibri"/>
                    <w:color w:val="000000"/>
                    <w:sz w:val="16"/>
                    <w:szCs w:val="18"/>
                  </w:rPr>
                  <w:t>7</w:t>
                </w:r>
              </w:p>
            </w:tc>
            <w:tc>
              <w:tcPr>
                <w:tcW w:w="654" w:type="pct"/>
                <w:shd w:val="clear" w:color="auto" w:fill="auto"/>
                <w:vAlign w:val="center"/>
              </w:tcPr>
              <w:p w:rsidR="00090487" w:rsidRPr="00090487" w:rsidRDefault="00090487" w:rsidP="00090487">
                <w:pPr>
                  <w:jc w:val="center"/>
                  <w:rPr>
                    <w:rFonts w:ascii="Calibri" w:hAnsi="Calibri"/>
                    <w:color w:val="000000"/>
                    <w:sz w:val="16"/>
                    <w:szCs w:val="16"/>
                  </w:rPr>
                </w:pPr>
                <w:r w:rsidRPr="00090487">
                  <w:rPr>
                    <w:rFonts w:ascii="Calibri" w:hAnsi="Calibri"/>
                    <w:color w:val="000000"/>
                    <w:sz w:val="16"/>
                    <w:szCs w:val="16"/>
                  </w:rPr>
                  <w:t>22,10</w:t>
                </w:r>
              </w:p>
            </w:tc>
            <w:tc>
              <w:tcPr>
                <w:tcW w:w="537" w:type="pct"/>
                <w:shd w:val="clear" w:color="auto" w:fill="auto"/>
                <w:vAlign w:val="center"/>
              </w:tcPr>
              <w:p w:rsidR="00090487" w:rsidRPr="00090487" w:rsidRDefault="00090487" w:rsidP="00090487">
                <w:pPr>
                  <w:jc w:val="center"/>
                  <w:rPr>
                    <w:rFonts w:ascii="Calibri" w:hAnsi="Calibri"/>
                    <w:color w:val="000000"/>
                    <w:sz w:val="16"/>
                    <w:szCs w:val="16"/>
                  </w:rPr>
                </w:pPr>
                <w:r w:rsidRPr="00090487">
                  <w:rPr>
                    <w:rFonts w:ascii="Calibri" w:hAnsi="Calibri"/>
                    <w:color w:val="000000"/>
                    <w:sz w:val="16"/>
                    <w:szCs w:val="16"/>
                  </w:rPr>
                  <w:t>16</w:t>
                </w:r>
              </w:p>
            </w:tc>
          </w:tr>
        </w:tbl>
        <w:p w:rsidR="00D078D2" w:rsidRDefault="00D078D2" w:rsidP="00D078D2">
          <w:pPr>
            <w:spacing w:after="0"/>
            <w:ind w:right="51"/>
            <w:jc w:val="both"/>
          </w:pPr>
          <w:r w:rsidRPr="00C038D5">
            <w:rPr>
              <w:sz w:val="16"/>
              <w:szCs w:val="16"/>
              <w:vertAlign w:val="superscript"/>
            </w:rPr>
            <w:t>*</w:t>
          </w:r>
          <w:r w:rsidRPr="00C038D5">
            <w:rPr>
              <w:sz w:val="16"/>
              <w:szCs w:val="16"/>
            </w:rPr>
            <w:t xml:space="preserve">Sin medición (entre </w:t>
          </w:r>
          <w:r>
            <w:rPr>
              <w:sz w:val="16"/>
              <w:szCs w:val="16"/>
            </w:rPr>
            <w:t>marzo</w:t>
          </w:r>
          <w:r w:rsidRPr="00C038D5">
            <w:rPr>
              <w:sz w:val="16"/>
              <w:szCs w:val="16"/>
            </w:rPr>
            <w:t xml:space="preserve"> </w:t>
          </w:r>
          <w:r>
            <w:rPr>
              <w:sz w:val="16"/>
              <w:szCs w:val="16"/>
            </w:rPr>
            <w:t>y</w:t>
          </w:r>
          <w:r w:rsidRPr="00C038D5">
            <w:rPr>
              <w:sz w:val="16"/>
              <w:szCs w:val="16"/>
            </w:rPr>
            <w:t xml:space="preserve"> diciembre</w:t>
          </w:r>
          <w:r>
            <w:rPr>
              <w:sz w:val="16"/>
              <w:szCs w:val="16"/>
            </w:rPr>
            <w:t xml:space="preserve"> de 2015</w:t>
          </w:r>
          <w:r w:rsidRPr="00C038D5">
            <w:rPr>
              <w:sz w:val="16"/>
              <w:szCs w:val="16"/>
            </w:rPr>
            <w:t>). El porcentaje de datos en el año 2015 es inferior al 75%, y no es posible evaluar la norma.</w:t>
          </w:r>
          <w:r w:rsidRPr="00C038D5">
            <w:t xml:space="preserve"> </w:t>
          </w:r>
          <w:r w:rsidRPr="00C038D5">
            <w:rPr>
              <w:sz w:val="16"/>
              <w:szCs w:val="16"/>
            </w:rPr>
            <w:t xml:space="preserve"> </w:t>
          </w:r>
          <w:r w:rsidRPr="00761CC0">
            <w:rPr>
              <w:sz w:val="16"/>
              <w:szCs w:val="16"/>
            </w:rPr>
            <w:t xml:space="preserve">S/I: </w:t>
          </w:r>
          <w:r>
            <w:rPr>
              <w:sz w:val="16"/>
              <w:szCs w:val="16"/>
            </w:rPr>
            <w:t>Desde el</w:t>
          </w:r>
          <w:r w:rsidRPr="00761CC0">
            <w:rPr>
              <w:sz w:val="16"/>
              <w:szCs w:val="16"/>
            </w:rPr>
            <w:t xml:space="preserve"> 2016</w:t>
          </w:r>
          <w:r>
            <w:rPr>
              <w:sz w:val="16"/>
              <w:szCs w:val="16"/>
            </w:rPr>
            <w:t xml:space="preserve"> la estación Pabellón no realiza</w:t>
          </w:r>
          <w:r w:rsidRPr="00761CC0">
            <w:rPr>
              <w:sz w:val="16"/>
              <w:szCs w:val="16"/>
            </w:rPr>
            <w:t xml:space="preserve"> </w:t>
          </w:r>
          <w:r>
            <w:rPr>
              <w:sz w:val="16"/>
              <w:szCs w:val="16"/>
            </w:rPr>
            <w:t>mediciones</w:t>
          </w:r>
          <w:r w:rsidRPr="00761CC0">
            <w:rPr>
              <w:sz w:val="16"/>
              <w:szCs w:val="16"/>
            </w:rPr>
            <w:t xml:space="preserve"> de SO</w:t>
          </w:r>
          <w:r w:rsidRPr="00761CC0">
            <w:rPr>
              <w:sz w:val="16"/>
              <w:szCs w:val="16"/>
              <w:vertAlign w:val="subscript"/>
            </w:rPr>
            <w:t>2</w:t>
          </w:r>
          <w:r w:rsidRPr="00761CC0">
            <w:rPr>
              <w:sz w:val="16"/>
              <w:szCs w:val="16"/>
            </w:rPr>
            <w:t>.</w:t>
          </w:r>
        </w:p>
        <w:p w:rsidR="006426DD" w:rsidRDefault="006426DD" w:rsidP="00A86B42">
          <w:pPr>
            <w:spacing w:after="0"/>
            <w:jc w:val="both"/>
          </w:pPr>
        </w:p>
        <w:p w:rsidR="001829C4" w:rsidRPr="00A86B42" w:rsidRDefault="001829C4" w:rsidP="00A86B42">
          <w:pPr>
            <w:jc w:val="both"/>
          </w:pPr>
          <w:r w:rsidRPr="00A86B42">
            <w:t xml:space="preserve">En la </w:t>
          </w:r>
          <w:r w:rsidRPr="00A86B42">
            <w:fldChar w:fldCharType="begin"/>
          </w:r>
          <w:r w:rsidRPr="00A86B42">
            <w:instrText xml:space="preserve"> REF _Ref397944504 \h </w:instrText>
          </w:r>
          <w:r w:rsidR="00603AB4" w:rsidRPr="00A86B42">
            <w:instrText xml:space="preserve"> \* MERGEFORMAT </w:instrText>
          </w:r>
          <w:r w:rsidRPr="00A86B42">
            <w:fldChar w:fldCharType="separate"/>
          </w:r>
          <w:r w:rsidR="00117550" w:rsidRPr="00363911">
            <w:t xml:space="preserve">Tabla </w:t>
          </w:r>
          <w:r w:rsidR="00117550">
            <w:t>17</w:t>
          </w:r>
          <w:r w:rsidRPr="00A86B42">
            <w:fldChar w:fldCharType="end"/>
          </w:r>
          <w:r w:rsidRPr="00A86B42">
            <w:t xml:space="preserve"> se presentan los valores obtenidos </w:t>
          </w:r>
          <w:r w:rsidR="002B545F">
            <w:t>de la evaluación de la norma respecto al</w:t>
          </w:r>
          <w:r w:rsidR="00E06561">
            <w:t xml:space="preserve"> percentil 99,7 del periodo 2015</w:t>
          </w:r>
          <w:r w:rsidR="000A47FA">
            <w:t> </w:t>
          </w:r>
          <w:r w:rsidRPr="00A86B42">
            <w:t>-</w:t>
          </w:r>
          <w:r w:rsidR="000A47FA">
            <w:t> </w:t>
          </w:r>
          <w:r w:rsidRPr="00A86B42">
            <w:t>201</w:t>
          </w:r>
          <w:r w:rsidR="00E06561">
            <w:t>7</w:t>
          </w:r>
          <w:r w:rsidR="002B545F">
            <w:t xml:space="preserve">, </w:t>
          </w:r>
          <w:r w:rsidR="00591565">
            <w:t xml:space="preserve">donde se constata que las concentraciones resultantes se </w:t>
          </w:r>
          <w:r w:rsidR="00BA5E6B">
            <w:t xml:space="preserve">encontraron </w:t>
          </w:r>
          <w:r w:rsidR="00591565">
            <w:t>por debajo del 80% del límite establecido en la norma</w:t>
          </w:r>
          <w:r w:rsidR="0054177C">
            <w:t xml:space="preserve"> de 24 horas</w:t>
          </w:r>
          <w:r w:rsidR="00591565">
            <w:t>.</w:t>
          </w:r>
        </w:p>
        <w:p w:rsidR="001829C4" w:rsidRPr="00A86B42" w:rsidRDefault="001829C4" w:rsidP="00A86B42">
          <w:pPr>
            <w:jc w:val="both"/>
          </w:pPr>
          <w:r w:rsidRPr="00A86B42">
            <w:t xml:space="preserve">El </w:t>
          </w:r>
          <w:r w:rsidR="00D36575" w:rsidRPr="00A86B42">
            <w:fldChar w:fldCharType="begin"/>
          </w:r>
          <w:r w:rsidR="00D36575" w:rsidRPr="00A86B42">
            <w:instrText xml:space="preserve"> REF _Ref397679250 \h  \* MERGEFORMAT </w:instrText>
          </w:r>
          <w:r w:rsidR="00D36575" w:rsidRPr="00A86B42">
            <w:fldChar w:fldCharType="separate"/>
          </w:r>
          <w:r w:rsidR="00117550" w:rsidRPr="00117550">
            <w:t>Gráfico 8</w:t>
          </w:r>
          <w:r w:rsidR="00D36575" w:rsidRPr="00A86B42">
            <w:fldChar w:fldCharType="end"/>
          </w:r>
          <w:r w:rsidR="00D36575" w:rsidRPr="00A86B42">
            <w:t xml:space="preserve"> </w:t>
          </w:r>
          <w:r w:rsidRPr="00A86B42">
            <w:t>muestra los valores obtenidos del análisis del percentil 99,7 del periodo como promedio trianual. Mientras que</w:t>
          </w:r>
          <w:r w:rsidR="00BA5E6B">
            <w:t>,</w:t>
          </w:r>
          <w:r w:rsidRPr="00A86B42">
            <w:t xml:space="preserve"> el </w:t>
          </w:r>
          <w:r w:rsidR="00D36575" w:rsidRPr="00A86B42">
            <w:fldChar w:fldCharType="begin"/>
          </w:r>
          <w:r w:rsidR="00D36575" w:rsidRPr="00A86B42">
            <w:instrText xml:space="preserve"> REF _Ref464055769 \h  \* MERGEFORMAT </w:instrText>
          </w:r>
          <w:r w:rsidR="00D36575" w:rsidRPr="00A86B42">
            <w:fldChar w:fldCharType="separate"/>
          </w:r>
          <w:r w:rsidR="00117550" w:rsidRPr="00117550">
            <w:t>Gráfico 9</w:t>
          </w:r>
          <w:r w:rsidR="00D36575" w:rsidRPr="00A86B42">
            <w:fldChar w:fldCharType="end"/>
          </w:r>
          <w:r w:rsidR="00D36575" w:rsidRPr="00A86B42">
            <w:t xml:space="preserve"> </w:t>
          </w:r>
          <w:r w:rsidRPr="00A86B42">
            <w:t>presenta los valores obtenidos del cálculo del percentil 99,7 de las concentraciones de 24 horas para cada uno de los años de periodo analizado.</w:t>
          </w:r>
        </w:p>
        <w:p w:rsidR="00E030DA" w:rsidRPr="00CD366E" w:rsidRDefault="00DE7B19" w:rsidP="005138BE">
          <w:pPr>
            <w:jc w:val="center"/>
          </w:pPr>
          <w:r w:rsidRPr="00DE7B19">
            <w:rPr>
              <w:noProof/>
              <w:lang w:eastAsia="es-CL"/>
            </w:rPr>
            <w:drawing>
              <wp:inline distT="0" distB="0" distL="0" distR="0" wp14:anchorId="5752E224" wp14:editId="21BA5686">
                <wp:extent cx="4397816" cy="2700000"/>
                <wp:effectExtent l="0" t="0" r="3175"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97816" cy="2700000"/>
                        </a:xfrm>
                        <a:prstGeom prst="rect">
                          <a:avLst/>
                        </a:prstGeom>
                        <a:noFill/>
                        <a:ln>
                          <a:noFill/>
                        </a:ln>
                      </pic:spPr>
                    </pic:pic>
                  </a:graphicData>
                </a:graphic>
              </wp:inline>
            </w:drawing>
          </w:r>
        </w:p>
        <w:p w:rsidR="00E030DA" w:rsidRDefault="00E030DA" w:rsidP="005138BE">
          <w:pPr>
            <w:jc w:val="center"/>
            <w:rPr>
              <w:b/>
              <w:sz w:val="18"/>
              <w:szCs w:val="18"/>
              <w:vertAlign w:val="subscript"/>
            </w:rPr>
          </w:pPr>
          <w:bookmarkStart w:id="93" w:name="_Ref464222026"/>
          <w:bookmarkStart w:id="94" w:name="_Ref397679250"/>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8</w:t>
          </w:r>
          <w:r w:rsidR="00E652AA">
            <w:rPr>
              <w:b/>
              <w:sz w:val="18"/>
              <w:szCs w:val="18"/>
            </w:rPr>
            <w:fldChar w:fldCharType="end"/>
          </w:r>
          <w:bookmarkEnd w:id="93"/>
          <w:bookmarkEnd w:id="94"/>
          <w:r>
            <w:rPr>
              <w:b/>
              <w:noProof/>
              <w:sz w:val="18"/>
              <w:szCs w:val="18"/>
            </w:rPr>
            <w:t xml:space="preserve"> </w:t>
          </w:r>
          <w:r w:rsidR="005138BE">
            <w:rPr>
              <w:b/>
              <w:sz w:val="18"/>
              <w:szCs w:val="18"/>
            </w:rPr>
            <w:t>Norma s</w:t>
          </w:r>
          <w:r w:rsidR="000F4833">
            <w:rPr>
              <w:b/>
              <w:sz w:val="18"/>
              <w:szCs w:val="18"/>
            </w:rPr>
            <w:t xml:space="preserve">ecundaria </w:t>
          </w:r>
          <w:r w:rsidR="0075576A">
            <w:rPr>
              <w:b/>
              <w:sz w:val="18"/>
              <w:szCs w:val="18"/>
            </w:rPr>
            <w:t>24 horas</w:t>
          </w:r>
          <w:r w:rsidR="000F4833">
            <w:rPr>
              <w:b/>
              <w:sz w:val="18"/>
              <w:szCs w:val="18"/>
            </w:rPr>
            <w:t xml:space="preserve"> para</w:t>
          </w:r>
          <w:r>
            <w:rPr>
              <w:b/>
              <w:sz w:val="18"/>
              <w:szCs w:val="18"/>
            </w:rPr>
            <w:t xml:space="preserve"> </w:t>
          </w:r>
          <w:r w:rsidR="005138BE" w:rsidRPr="00855FA0">
            <w:rPr>
              <w:b/>
              <w:sz w:val="18"/>
              <w:szCs w:val="18"/>
            </w:rPr>
            <w:t>SO</w:t>
          </w:r>
          <w:r w:rsidR="005138BE" w:rsidRPr="00855FA0">
            <w:rPr>
              <w:b/>
              <w:sz w:val="18"/>
              <w:szCs w:val="18"/>
              <w:vertAlign w:val="subscript"/>
            </w:rPr>
            <w:t>2</w:t>
          </w:r>
          <w:r w:rsidR="005138BE">
            <w:rPr>
              <w:b/>
              <w:sz w:val="18"/>
              <w:szCs w:val="18"/>
              <w:vertAlign w:val="subscript"/>
            </w:rPr>
            <w:t>,</w:t>
          </w:r>
          <w:r w:rsidR="005138BE">
            <w:rPr>
              <w:b/>
              <w:sz w:val="18"/>
              <w:szCs w:val="18"/>
            </w:rPr>
            <w:t xml:space="preserve"> p</w:t>
          </w:r>
          <w:r w:rsidR="00F91174" w:rsidRPr="00A86B42">
            <w:rPr>
              <w:b/>
              <w:sz w:val="18"/>
              <w:szCs w:val="18"/>
            </w:rPr>
            <w:t xml:space="preserve">romedio </w:t>
          </w:r>
          <w:r w:rsidR="005138BE">
            <w:rPr>
              <w:b/>
              <w:sz w:val="18"/>
              <w:szCs w:val="18"/>
            </w:rPr>
            <w:t>t</w:t>
          </w:r>
          <w:r w:rsidR="00F91174" w:rsidRPr="00A86B42">
            <w:rPr>
              <w:b/>
              <w:sz w:val="18"/>
              <w:szCs w:val="18"/>
            </w:rPr>
            <w:t>rianual</w:t>
          </w:r>
          <w:r w:rsidR="00E06561">
            <w:rPr>
              <w:b/>
              <w:sz w:val="18"/>
              <w:szCs w:val="18"/>
            </w:rPr>
            <w:t xml:space="preserve"> durante el período 2015 - 2017</w:t>
          </w:r>
        </w:p>
        <w:p w:rsidR="00D36575" w:rsidRPr="00CD366E" w:rsidRDefault="00DE7B19" w:rsidP="005138BE">
          <w:pPr>
            <w:jc w:val="center"/>
          </w:pPr>
          <w:r w:rsidRPr="00DE7B19">
            <w:rPr>
              <w:noProof/>
              <w:lang w:eastAsia="es-CL"/>
            </w:rPr>
            <w:lastRenderedPageBreak/>
            <w:drawing>
              <wp:inline distT="0" distB="0" distL="0" distR="0" wp14:anchorId="0496052F" wp14:editId="0A519FE3">
                <wp:extent cx="4480675" cy="2700000"/>
                <wp:effectExtent l="0" t="0" r="0" b="571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80675" cy="2700000"/>
                        </a:xfrm>
                        <a:prstGeom prst="rect">
                          <a:avLst/>
                        </a:prstGeom>
                        <a:noFill/>
                        <a:ln>
                          <a:noFill/>
                        </a:ln>
                      </pic:spPr>
                    </pic:pic>
                  </a:graphicData>
                </a:graphic>
              </wp:inline>
            </w:drawing>
          </w:r>
        </w:p>
        <w:p w:rsidR="00005D01" w:rsidRPr="00896760" w:rsidRDefault="00D36575" w:rsidP="00896760">
          <w:pPr>
            <w:jc w:val="center"/>
            <w:rPr>
              <w:b/>
              <w:noProof/>
              <w:sz w:val="18"/>
              <w:szCs w:val="18"/>
            </w:rPr>
          </w:pPr>
          <w:bookmarkStart w:id="95" w:name="_Ref464055769"/>
          <w:r w:rsidRPr="00855FA0">
            <w:rPr>
              <w:b/>
              <w:sz w:val="18"/>
              <w:szCs w:val="18"/>
            </w:rPr>
            <w:t xml:space="preserve">Gráfico </w:t>
          </w:r>
          <w:r w:rsidR="00E652AA">
            <w:rPr>
              <w:b/>
              <w:sz w:val="18"/>
              <w:szCs w:val="18"/>
            </w:rPr>
            <w:fldChar w:fldCharType="begin"/>
          </w:r>
          <w:r w:rsidR="00E652AA">
            <w:rPr>
              <w:b/>
              <w:sz w:val="18"/>
              <w:szCs w:val="18"/>
            </w:rPr>
            <w:instrText xml:space="preserve"> SEQ Gráfico \* ARABIC </w:instrText>
          </w:r>
          <w:r w:rsidR="00E652AA">
            <w:rPr>
              <w:b/>
              <w:sz w:val="18"/>
              <w:szCs w:val="18"/>
            </w:rPr>
            <w:fldChar w:fldCharType="separate"/>
          </w:r>
          <w:r w:rsidR="00117550">
            <w:rPr>
              <w:b/>
              <w:noProof/>
              <w:sz w:val="18"/>
              <w:szCs w:val="18"/>
            </w:rPr>
            <w:t>9</w:t>
          </w:r>
          <w:r w:rsidR="00E652AA">
            <w:rPr>
              <w:b/>
              <w:sz w:val="18"/>
              <w:szCs w:val="18"/>
            </w:rPr>
            <w:fldChar w:fldCharType="end"/>
          </w:r>
          <w:bookmarkEnd w:id="95"/>
          <w:r>
            <w:rPr>
              <w:b/>
              <w:noProof/>
              <w:sz w:val="18"/>
              <w:szCs w:val="18"/>
            </w:rPr>
            <w:t xml:space="preserve"> </w:t>
          </w:r>
          <w:r w:rsidR="005138BE" w:rsidRPr="005138BE">
            <w:rPr>
              <w:b/>
              <w:noProof/>
              <w:sz w:val="18"/>
              <w:szCs w:val="18"/>
            </w:rPr>
            <w:t xml:space="preserve">Norma secundaria </w:t>
          </w:r>
          <w:r w:rsidR="0075576A">
            <w:rPr>
              <w:b/>
              <w:noProof/>
              <w:sz w:val="18"/>
              <w:szCs w:val="18"/>
            </w:rPr>
            <w:t>24 horas</w:t>
          </w:r>
          <w:r w:rsidR="005138BE" w:rsidRPr="005138BE">
            <w:rPr>
              <w:b/>
              <w:noProof/>
              <w:sz w:val="18"/>
              <w:szCs w:val="18"/>
            </w:rPr>
            <w:t xml:space="preserve"> para SO</w:t>
          </w:r>
          <w:r w:rsidR="005138BE" w:rsidRPr="003D21F5">
            <w:rPr>
              <w:b/>
              <w:noProof/>
              <w:sz w:val="18"/>
              <w:szCs w:val="18"/>
              <w:vertAlign w:val="subscript"/>
            </w:rPr>
            <w:t>2</w:t>
          </w:r>
          <w:r w:rsidR="00E06561">
            <w:rPr>
              <w:b/>
              <w:noProof/>
              <w:sz w:val="18"/>
              <w:szCs w:val="18"/>
            </w:rPr>
            <w:t>, período 2015 al 2017</w:t>
          </w:r>
        </w:p>
        <w:p w:rsidR="00E030DA" w:rsidRPr="00363911" w:rsidRDefault="00E030DA" w:rsidP="00E030DA">
          <w:pPr>
            <w:pStyle w:val="Ttulo3"/>
          </w:pPr>
          <w:bookmarkStart w:id="96" w:name="_Toc464120534"/>
          <w:bookmarkStart w:id="97" w:name="_Toc436226400"/>
          <w:bookmarkStart w:id="98" w:name="_Toc532563885"/>
          <w:bookmarkEnd w:id="96"/>
          <w:r w:rsidRPr="00363911">
            <w:t xml:space="preserve">Evaluación de la norma </w:t>
          </w:r>
          <w:r>
            <w:t xml:space="preserve">secundaria anual de </w:t>
          </w:r>
          <w:r w:rsidRPr="00363911">
            <w:t>SO</w:t>
          </w:r>
          <w:r w:rsidRPr="00363911">
            <w:rPr>
              <w:vertAlign w:val="subscript"/>
            </w:rPr>
            <w:t>2</w:t>
          </w:r>
          <w:bookmarkEnd w:id="97"/>
          <w:bookmarkEnd w:id="98"/>
        </w:p>
        <w:p w:rsidR="00D36575" w:rsidRDefault="00D36575" w:rsidP="00A86B42">
          <w:pPr>
            <w:jc w:val="both"/>
          </w:pPr>
          <w:r w:rsidRPr="008170D9">
            <w:t>Se considerará sobrepasada la norma secundaria de calidad de aire para SO</w:t>
          </w:r>
          <w:r w:rsidRPr="00976A4C">
            <w:rPr>
              <w:vertAlign w:val="subscript"/>
            </w:rPr>
            <w:t>2</w:t>
          </w:r>
          <w:r w:rsidRPr="008170D9">
            <w:t xml:space="preserve"> como concentración anual, cuando el promedio aritmético de tres años calendario sucesivos de los valores de concentración anual, en cualquier estación monitora clasificada como EMRRN, fuere mayor o igual a </w:t>
          </w:r>
          <w:r w:rsidR="00407C34">
            <w:t>31 ppbv</w:t>
          </w:r>
          <w:r w:rsidRPr="008170D9">
            <w:t>. Se considera también sobrepasada la norma secundaria de calidad del aire como concentración anual, si e</w:t>
          </w:r>
          <w:r>
            <w:t>n</w:t>
          </w:r>
          <w:r w:rsidRPr="008170D9">
            <w:t xml:space="preserve"> un año calendario, el valor de concentración en cualquier estación monitora clasificada como EMRRN fuere mayor o igual a </w:t>
          </w:r>
          <w:r w:rsidR="00407C34">
            <w:t>62 ppbv.</w:t>
          </w:r>
        </w:p>
        <w:p w:rsidR="00D36575" w:rsidRPr="00363911" w:rsidRDefault="00D36575" w:rsidP="00D36575">
          <w:pPr>
            <w:pStyle w:val="Descripcin"/>
            <w:spacing w:after="120"/>
          </w:pPr>
          <w:bookmarkStart w:id="99" w:name="_Ref464057675"/>
          <w:r w:rsidRPr="00363911">
            <w:t xml:space="preserve">Tabla </w:t>
          </w:r>
          <w:r w:rsidR="00A47242">
            <w:fldChar w:fldCharType="begin"/>
          </w:r>
          <w:r w:rsidR="00A47242">
            <w:instrText xml:space="preserve"> SEQ Tabla \* ARABIC </w:instrText>
          </w:r>
          <w:r w:rsidR="00A47242">
            <w:fldChar w:fldCharType="separate"/>
          </w:r>
          <w:r w:rsidR="00117550">
            <w:rPr>
              <w:noProof/>
            </w:rPr>
            <w:t>18</w:t>
          </w:r>
          <w:r w:rsidR="00A47242">
            <w:rPr>
              <w:noProof/>
            </w:rPr>
            <w:fldChar w:fldCharType="end"/>
          </w:r>
          <w:bookmarkEnd w:id="99"/>
          <w:r>
            <w:t xml:space="preserve"> </w:t>
          </w:r>
          <w:r w:rsidR="007A7EDC" w:rsidRPr="007A7EDC">
            <w:t xml:space="preserve">Evaluación de la norma secundaria </w:t>
          </w:r>
          <w:r w:rsidR="007A7EDC">
            <w:t>anual</w:t>
          </w:r>
          <w:r w:rsidR="007A7EDC" w:rsidRPr="007A7EDC">
            <w:t xml:space="preserve"> de SO</w:t>
          </w:r>
          <w:r w:rsidR="007A7EDC" w:rsidRPr="00F968A0">
            <w:rPr>
              <w:vertAlign w:val="subscript"/>
            </w:rPr>
            <w:t>2</w:t>
          </w:r>
          <w:r w:rsidR="007A7EDC" w:rsidRPr="007A7EDC">
            <w:t xml:space="preserve"> para el período 201</w:t>
          </w:r>
          <w:r w:rsidR="00E06561">
            <w:t>5</w:t>
          </w:r>
          <w:r w:rsidR="007A7EDC" w:rsidRPr="007A7EDC">
            <w:t xml:space="preserve"> – 201</w:t>
          </w:r>
          <w:r w:rsidR="00E06561">
            <w:t>7</w:t>
          </w:r>
        </w:p>
        <w:tbl>
          <w:tblPr>
            <w:tblStyle w:val="Tablaconcuadrcula"/>
            <w:tblW w:w="5293" w:type="pct"/>
            <w:jc w:val="center"/>
            <w:tblLook w:val="04A0" w:firstRow="1" w:lastRow="0" w:firstColumn="1" w:lastColumn="0" w:noHBand="0" w:noVBand="1"/>
          </w:tblPr>
          <w:tblGrid>
            <w:gridCol w:w="904"/>
            <w:gridCol w:w="1176"/>
            <w:gridCol w:w="1175"/>
            <w:gridCol w:w="1176"/>
            <w:gridCol w:w="1176"/>
            <w:gridCol w:w="1176"/>
            <w:gridCol w:w="849"/>
            <w:gridCol w:w="867"/>
            <w:gridCol w:w="848"/>
          </w:tblGrid>
          <w:tr w:rsidR="00BB4D59" w:rsidRPr="00D36575" w:rsidTr="00BB4D59">
            <w:trPr>
              <w:trHeight w:val="397"/>
              <w:jc w:val="center"/>
            </w:trPr>
            <w:tc>
              <w:tcPr>
                <w:tcW w:w="484" w:type="pct"/>
                <w:shd w:val="clear" w:color="auto" w:fill="D9D9D9" w:themeFill="background1" w:themeFillShade="D9"/>
                <w:vAlign w:val="center"/>
              </w:tcPr>
              <w:p w:rsidR="00BB4D59" w:rsidRPr="00A86B42" w:rsidRDefault="00BB4D59" w:rsidP="00BB4D59">
                <w:pPr>
                  <w:jc w:val="center"/>
                  <w:rPr>
                    <w:b/>
                    <w:sz w:val="16"/>
                    <w:szCs w:val="16"/>
                  </w:rPr>
                </w:pPr>
                <w:r w:rsidRPr="00A86B42">
                  <w:rPr>
                    <w:b/>
                    <w:sz w:val="16"/>
                    <w:szCs w:val="16"/>
                  </w:rPr>
                  <w:t>Estación</w:t>
                </w:r>
              </w:p>
            </w:tc>
            <w:tc>
              <w:tcPr>
                <w:tcW w:w="629" w:type="pct"/>
                <w:shd w:val="clear" w:color="auto" w:fill="D9D9D9" w:themeFill="background1" w:themeFillShade="D9"/>
                <w:vAlign w:val="center"/>
              </w:tcPr>
              <w:p w:rsidR="00BB4D59" w:rsidRPr="00A86B42" w:rsidRDefault="00BB4D59" w:rsidP="00BB4D59">
                <w:pPr>
                  <w:jc w:val="center"/>
                  <w:rPr>
                    <w:b/>
                    <w:sz w:val="16"/>
                    <w:szCs w:val="16"/>
                  </w:rPr>
                </w:pPr>
                <w:r w:rsidRPr="00A86B42">
                  <w:rPr>
                    <w:b/>
                    <w:sz w:val="16"/>
                    <w:szCs w:val="16"/>
                  </w:rPr>
                  <w:t>Concentración</w:t>
                </w:r>
              </w:p>
              <w:p w:rsidR="00BB4D59" w:rsidRPr="00A86B42" w:rsidRDefault="00BB4D59" w:rsidP="00BB4D59">
                <w:pPr>
                  <w:jc w:val="center"/>
                  <w:rPr>
                    <w:b/>
                    <w:sz w:val="16"/>
                    <w:szCs w:val="16"/>
                  </w:rPr>
                </w:pPr>
                <w:r w:rsidRPr="00A86B42">
                  <w:rPr>
                    <w:b/>
                    <w:sz w:val="16"/>
                    <w:szCs w:val="16"/>
                  </w:rPr>
                  <w:t>Anual 2015</w:t>
                </w:r>
              </w:p>
              <w:p w:rsidR="00BB4D59" w:rsidRPr="00A86B42" w:rsidRDefault="00BB4D59" w:rsidP="00BB4D59">
                <w:pPr>
                  <w:jc w:val="center"/>
                  <w:rPr>
                    <w:b/>
                    <w:sz w:val="16"/>
                    <w:szCs w:val="16"/>
                  </w:rPr>
                </w:pPr>
                <w:r>
                  <w:rPr>
                    <w:b/>
                    <w:sz w:val="16"/>
                    <w:szCs w:val="16"/>
                  </w:rPr>
                  <w:t>(ppbv</w:t>
                </w:r>
                <w:r w:rsidRPr="00A86B42">
                  <w:rPr>
                    <w:b/>
                    <w:sz w:val="16"/>
                    <w:szCs w:val="16"/>
                  </w:rPr>
                  <w:t>)</w:t>
                </w:r>
              </w:p>
            </w:tc>
            <w:tc>
              <w:tcPr>
                <w:tcW w:w="629" w:type="pct"/>
                <w:shd w:val="clear" w:color="auto" w:fill="D9D9D9" w:themeFill="background1" w:themeFillShade="D9"/>
                <w:vAlign w:val="center"/>
              </w:tcPr>
              <w:p w:rsidR="00BB4D59" w:rsidRPr="00A86B42" w:rsidRDefault="00BB4D59" w:rsidP="00BB4D59">
                <w:pPr>
                  <w:jc w:val="center"/>
                  <w:rPr>
                    <w:rFonts w:eastAsiaTheme="minorEastAsia"/>
                    <w:b/>
                    <w:sz w:val="16"/>
                    <w:szCs w:val="16"/>
                    <w:lang w:eastAsia="es-CL"/>
                  </w:rPr>
                </w:pPr>
                <w:r w:rsidRPr="00A86B42">
                  <w:rPr>
                    <w:rFonts w:eastAsiaTheme="minorEastAsia"/>
                    <w:b/>
                    <w:sz w:val="16"/>
                    <w:szCs w:val="16"/>
                    <w:lang w:eastAsia="es-CL"/>
                  </w:rPr>
                  <w:t>% de la Norma Anual</w:t>
                </w:r>
              </w:p>
              <w:p w:rsidR="00BB4D59" w:rsidRPr="00A86B42" w:rsidRDefault="00BB4D59" w:rsidP="00BB4D59">
                <w:pPr>
                  <w:jc w:val="center"/>
                  <w:rPr>
                    <w:rFonts w:eastAsiaTheme="minorEastAsia"/>
                    <w:b/>
                    <w:sz w:val="16"/>
                    <w:szCs w:val="16"/>
                    <w:lang w:eastAsia="es-CL"/>
                  </w:rPr>
                </w:pPr>
                <w:r w:rsidRPr="00A86B42">
                  <w:rPr>
                    <w:rFonts w:eastAsiaTheme="minorEastAsia"/>
                    <w:b/>
                    <w:sz w:val="16"/>
                    <w:szCs w:val="16"/>
                    <w:lang w:eastAsia="es-CL"/>
                  </w:rPr>
                  <w:t>2015</w:t>
                </w:r>
              </w:p>
              <w:p w:rsidR="00BB4D59" w:rsidRPr="00A86B42" w:rsidRDefault="00BB4D59" w:rsidP="00BB4D59">
                <w:pPr>
                  <w:jc w:val="center"/>
                  <w:rPr>
                    <w:b/>
                    <w:sz w:val="16"/>
                    <w:szCs w:val="16"/>
                  </w:rPr>
                </w:pPr>
                <w:r w:rsidRPr="00A86B42">
                  <w:rPr>
                    <w:rFonts w:eastAsiaTheme="minorEastAsia"/>
                    <w:b/>
                    <w:sz w:val="16"/>
                    <w:szCs w:val="16"/>
                    <w:lang w:eastAsia="es-CL"/>
                  </w:rPr>
                  <w:t>(</w:t>
                </w:r>
                <w:r>
                  <w:rPr>
                    <w:rFonts w:eastAsiaTheme="minorEastAsia"/>
                    <w:b/>
                    <w:sz w:val="16"/>
                    <w:szCs w:val="16"/>
                    <w:lang w:eastAsia="es-CL"/>
                  </w:rPr>
                  <w:t>62 ppbv</w:t>
                </w:r>
                <w:r w:rsidRPr="00A86B42">
                  <w:rPr>
                    <w:rFonts w:eastAsiaTheme="minorEastAsia"/>
                    <w:b/>
                    <w:sz w:val="16"/>
                    <w:szCs w:val="16"/>
                    <w:lang w:eastAsia="es-CL"/>
                  </w:rPr>
                  <w:t>)</w:t>
                </w:r>
              </w:p>
            </w:tc>
            <w:tc>
              <w:tcPr>
                <w:tcW w:w="629" w:type="pct"/>
                <w:shd w:val="clear" w:color="auto" w:fill="D9D9D9" w:themeFill="background1" w:themeFillShade="D9"/>
                <w:vAlign w:val="center"/>
              </w:tcPr>
              <w:p w:rsidR="00BB4D59" w:rsidRPr="00A86B42" w:rsidRDefault="00BB4D59" w:rsidP="00BB4D59">
                <w:pPr>
                  <w:jc w:val="center"/>
                  <w:rPr>
                    <w:b/>
                    <w:sz w:val="16"/>
                    <w:szCs w:val="16"/>
                  </w:rPr>
                </w:pPr>
                <w:r w:rsidRPr="00A86B42">
                  <w:rPr>
                    <w:b/>
                    <w:sz w:val="16"/>
                    <w:szCs w:val="16"/>
                  </w:rPr>
                  <w:t>Concentración</w:t>
                </w:r>
              </w:p>
              <w:p w:rsidR="00BB4D59" w:rsidRPr="00A86B42" w:rsidRDefault="00BB4D59" w:rsidP="00BB4D59">
                <w:pPr>
                  <w:jc w:val="center"/>
                  <w:rPr>
                    <w:b/>
                    <w:sz w:val="16"/>
                    <w:szCs w:val="16"/>
                  </w:rPr>
                </w:pPr>
                <w:r w:rsidRPr="00A86B42">
                  <w:rPr>
                    <w:b/>
                    <w:sz w:val="16"/>
                    <w:szCs w:val="16"/>
                  </w:rPr>
                  <w:t>Anual 201</w:t>
                </w:r>
                <w:r>
                  <w:rPr>
                    <w:b/>
                    <w:sz w:val="16"/>
                    <w:szCs w:val="16"/>
                  </w:rPr>
                  <w:t>6</w:t>
                </w:r>
              </w:p>
              <w:p w:rsidR="00BB4D59" w:rsidRPr="00A86B42" w:rsidRDefault="00BB4D59" w:rsidP="00BB4D59">
                <w:pPr>
                  <w:jc w:val="center"/>
                  <w:rPr>
                    <w:b/>
                    <w:sz w:val="16"/>
                    <w:szCs w:val="16"/>
                  </w:rPr>
                </w:pPr>
                <w:r w:rsidRPr="00A86B42">
                  <w:rPr>
                    <w:b/>
                    <w:sz w:val="16"/>
                    <w:szCs w:val="16"/>
                  </w:rPr>
                  <w:t>(</w:t>
                </w:r>
                <w:r>
                  <w:rPr>
                    <w:b/>
                    <w:sz w:val="16"/>
                    <w:szCs w:val="16"/>
                  </w:rPr>
                  <w:t>ppbv</w:t>
                </w:r>
                <w:r w:rsidRPr="00A86B42">
                  <w:rPr>
                    <w:b/>
                    <w:sz w:val="16"/>
                    <w:szCs w:val="16"/>
                  </w:rPr>
                  <w:t>)</w:t>
                </w:r>
              </w:p>
            </w:tc>
            <w:tc>
              <w:tcPr>
                <w:tcW w:w="629" w:type="pct"/>
                <w:shd w:val="clear" w:color="auto" w:fill="D9D9D9" w:themeFill="background1" w:themeFillShade="D9"/>
                <w:vAlign w:val="center"/>
              </w:tcPr>
              <w:p w:rsidR="00BB4D59" w:rsidRPr="00A86B42" w:rsidRDefault="00BB4D59" w:rsidP="00BB4D59">
                <w:pPr>
                  <w:jc w:val="center"/>
                  <w:rPr>
                    <w:rFonts w:eastAsiaTheme="minorEastAsia"/>
                    <w:b/>
                    <w:sz w:val="16"/>
                    <w:szCs w:val="16"/>
                    <w:lang w:eastAsia="es-CL"/>
                  </w:rPr>
                </w:pPr>
                <w:r w:rsidRPr="00A86B42">
                  <w:rPr>
                    <w:rFonts w:eastAsiaTheme="minorEastAsia"/>
                    <w:b/>
                    <w:sz w:val="16"/>
                    <w:szCs w:val="16"/>
                    <w:lang w:eastAsia="es-CL"/>
                  </w:rPr>
                  <w:t>% de la Norma Anual</w:t>
                </w:r>
              </w:p>
              <w:p w:rsidR="00BB4D59" w:rsidRPr="00A86B42" w:rsidRDefault="00BB4D59" w:rsidP="00BB4D59">
                <w:pPr>
                  <w:jc w:val="center"/>
                  <w:rPr>
                    <w:rFonts w:eastAsiaTheme="minorEastAsia"/>
                    <w:b/>
                    <w:sz w:val="16"/>
                    <w:szCs w:val="16"/>
                    <w:lang w:eastAsia="es-CL"/>
                  </w:rPr>
                </w:pPr>
                <w:r w:rsidRPr="00A86B42">
                  <w:rPr>
                    <w:rFonts w:eastAsiaTheme="minorEastAsia"/>
                    <w:b/>
                    <w:sz w:val="16"/>
                    <w:szCs w:val="16"/>
                    <w:lang w:eastAsia="es-CL"/>
                  </w:rPr>
                  <w:t>201</w:t>
                </w:r>
                <w:r>
                  <w:rPr>
                    <w:rFonts w:eastAsiaTheme="minorEastAsia"/>
                    <w:b/>
                    <w:sz w:val="16"/>
                    <w:szCs w:val="16"/>
                    <w:lang w:eastAsia="es-CL"/>
                  </w:rPr>
                  <w:t>6</w:t>
                </w:r>
              </w:p>
              <w:p w:rsidR="00BB4D59" w:rsidRPr="00A86B42" w:rsidRDefault="00BB4D59" w:rsidP="00BB4D59">
                <w:pPr>
                  <w:jc w:val="center"/>
                  <w:rPr>
                    <w:b/>
                    <w:sz w:val="16"/>
                    <w:szCs w:val="16"/>
                  </w:rPr>
                </w:pPr>
                <w:r w:rsidRPr="00A86B42">
                  <w:rPr>
                    <w:rFonts w:eastAsiaTheme="minorEastAsia"/>
                    <w:b/>
                    <w:sz w:val="16"/>
                    <w:szCs w:val="16"/>
                    <w:lang w:eastAsia="es-CL"/>
                  </w:rPr>
                  <w:t>(</w:t>
                </w:r>
                <w:r>
                  <w:rPr>
                    <w:rFonts w:eastAsiaTheme="minorEastAsia"/>
                    <w:b/>
                    <w:sz w:val="16"/>
                    <w:szCs w:val="16"/>
                    <w:lang w:eastAsia="es-CL"/>
                  </w:rPr>
                  <w:t>62 ppbv</w:t>
                </w:r>
                <w:r w:rsidRPr="00A86B42">
                  <w:rPr>
                    <w:rFonts w:eastAsiaTheme="minorEastAsia"/>
                    <w:b/>
                    <w:sz w:val="16"/>
                    <w:szCs w:val="16"/>
                    <w:lang w:eastAsia="es-CL"/>
                  </w:rPr>
                  <w:t>)</w:t>
                </w:r>
              </w:p>
            </w:tc>
            <w:tc>
              <w:tcPr>
                <w:tcW w:w="629" w:type="pct"/>
                <w:shd w:val="clear" w:color="auto" w:fill="D9D9D9" w:themeFill="background1" w:themeFillShade="D9"/>
                <w:vAlign w:val="center"/>
              </w:tcPr>
              <w:p w:rsidR="00BB4D59" w:rsidRPr="00A86B42" w:rsidRDefault="00BB4D59" w:rsidP="00BB4D59">
                <w:pPr>
                  <w:jc w:val="center"/>
                  <w:rPr>
                    <w:b/>
                    <w:sz w:val="16"/>
                    <w:szCs w:val="16"/>
                  </w:rPr>
                </w:pPr>
                <w:r w:rsidRPr="00A86B42">
                  <w:rPr>
                    <w:b/>
                    <w:sz w:val="16"/>
                    <w:szCs w:val="16"/>
                  </w:rPr>
                  <w:t>Concentración</w:t>
                </w:r>
              </w:p>
              <w:p w:rsidR="00BB4D59" w:rsidRPr="00A86B42" w:rsidRDefault="00BB4D59" w:rsidP="00BB4D59">
                <w:pPr>
                  <w:jc w:val="center"/>
                  <w:rPr>
                    <w:b/>
                    <w:sz w:val="16"/>
                    <w:szCs w:val="16"/>
                  </w:rPr>
                </w:pPr>
                <w:r w:rsidRPr="00A86B42">
                  <w:rPr>
                    <w:b/>
                    <w:sz w:val="16"/>
                    <w:szCs w:val="16"/>
                  </w:rPr>
                  <w:t>Anual 201</w:t>
                </w:r>
                <w:r w:rsidR="0076329B">
                  <w:rPr>
                    <w:b/>
                    <w:sz w:val="16"/>
                    <w:szCs w:val="16"/>
                  </w:rPr>
                  <w:t>7</w:t>
                </w:r>
              </w:p>
              <w:p w:rsidR="00BB4D59" w:rsidRPr="00A86B42" w:rsidRDefault="00BB4D59" w:rsidP="00BB4D59">
                <w:pPr>
                  <w:jc w:val="center"/>
                  <w:rPr>
                    <w:b/>
                    <w:sz w:val="16"/>
                    <w:szCs w:val="16"/>
                  </w:rPr>
                </w:pPr>
                <w:r w:rsidRPr="00A86B42">
                  <w:rPr>
                    <w:b/>
                    <w:sz w:val="16"/>
                    <w:szCs w:val="16"/>
                  </w:rPr>
                  <w:t>(</w:t>
                </w:r>
                <w:r>
                  <w:rPr>
                    <w:b/>
                    <w:sz w:val="16"/>
                    <w:szCs w:val="16"/>
                  </w:rPr>
                  <w:t>ppbv</w:t>
                </w:r>
                <w:r w:rsidRPr="00A86B42">
                  <w:rPr>
                    <w:b/>
                    <w:sz w:val="16"/>
                    <w:szCs w:val="16"/>
                  </w:rPr>
                  <w:t>)</w:t>
                </w:r>
              </w:p>
            </w:tc>
            <w:tc>
              <w:tcPr>
                <w:tcW w:w="454" w:type="pct"/>
                <w:shd w:val="clear" w:color="auto" w:fill="D9D9D9" w:themeFill="background1" w:themeFillShade="D9"/>
                <w:vAlign w:val="center"/>
              </w:tcPr>
              <w:p w:rsidR="00BB4D59" w:rsidRPr="00A86B42" w:rsidRDefault="00BB4D59" w:rsidP="00BB4D59">
                <w:pPr>
                  <w:jc w:val="center"/>
                  <w:rPr>
                    <w:rFonts w:eastAsiaTheme="minorEastAsia"/>
                    <w:b/>
                    <w:sz w:val="16"/>
                    <w:szCs w:val="16"/>
                    <w:lang w:eastAsia="es-CL"/>
                  </w:rPr>
                </w:pPr>
                <w:r w:rsidRPr="00A86B42">
                  <w:rPr>
                    <w:rFonts w:eastAsiaTheme="minorEastAsia"/>
                    <w:b/>
                    <w:sz w:val="16"/>
                    <w:szCs w:val="16"/>
                    <w:lang w:eastAsia="es-CL"/>
                  </w:rPr>
                  <w:t>% de la Norma Anual</w:t>
                </w:r>
              </w:p>
              <w:p w:rsidR="00BB4D59" w:rsidRPr="00A86B42" w:rsidRDefault="00BB4D59" w:rsidP="00BB4D59">
                <w:pPr>
                  <w:jc w:val="center"/>
                  <w:rPr>
                    <w:rFonts w:eastAsiaTheme="minorEastAsia"/>
                    <w:b/>
                    <w:sz w:val="16"/>
                    <w:szCs w:val="16"/>
                    <w:lang w:eastAsia="es-CL"/>
                  </w:rPr>
                </w:pPr>
                <w:r w:rsidRPr="00A86B42">
                  <w:rPr>
                    <w:rFonts w:eastAsiaTheme="minorEastAsia"/>
                    <w:b/>
                    <w:sz w:val="16"/>
                    <w:szCs w:val="16"/>
                    <w:lang w:eastAsia="es-CL"/>
                  </w:rPr>
                  <w:t>201</w:t>
                </w:r>
                <w:r w:rsidR="0076329B">
                  <w:rPr>
                    <w:rFonts w:eastAsiaTheme="minorEastAsia"/>
                    <w:b/>
                    <w:sz w:val="16"/>
                    <w:szCs w:val="16"/>
                    <w:lang w:eastAsia="es-CL"/>
                  </w:rPr>
                  <w:t>7</w:t>
                </w:r>
              </w:p>
              <w:p w:rsidR="00BB4D59" w:rsidRPr="00407C34" w:rsidRDefault="00BB4D59" w:rsidP="00BB4D59">
                <w:pPr>
                  <w:jc w:val="center"/>
                  <w:rPr>
                    <w:rFonts w:eastAsiaTheme="minorEastAsia"/>
                    <w:b/>
                    <w:sz w:val="16"/>
                    <w:szCs w:val="16"/>
                    <w:lang w:eastAsia="es-CL"/>
                  </w:rPr>
                </w:pPr>
                <w:r w:rsidRPr="00A86B42">
                  <w:rPr>
                    <w:rFonts w:eastAsiaTheme="minorEastAsia"/>
                    <w:b/>
                    <w:sz w:val="16"/>
                    <w:szCs w:val="16"/>
                    <w:lang w:eastAsia="es-CL"/>
                  </w:rPr>
                  <w:t>(</w:t>
                </w:r>
                <w:r>
                  <w:rPr>
                    <w:rFonts w:eastAsiaTheme="minorEastAsia"/>
                    <w:b/>
                    <w:sz w:val="16"/>
                    <w:szCs w:val="16"/>
                    <w:lang w:eastAsia="es-CL"/>
                  </w:rPr>
                  <w:t>62 ppbv</w:t>
                </w:r>
                <w:r w:rsidRPr="00A86B42">
                  <w:rPr>
                    <w:rFonts w:eastAsiaTheme="minorEastAsia"/>
                    <w:b/>
                    <w:sz w:val="16"/>
                    <w:szCs w:val="16"/>
                    <w:lang w:eastAsia="es-CL"/>
                  </w:rPr>
                  <w:t>)</w:t>
                </w:r>
              </w:p>
            </w:tc>
            <w:tc>
              <w:tcPr>
                <w:tcW w:w="464" w:type="pct"/>
                <w:shd w:val="clear" w:color="auto" w:fill="D9D9D9" w:themeFill="background1" w:themeFillShade="D9"/>
                <w:vAlign w:val="center"/>
              </w:tcPr>
              <w:p w:rsidR="00BB4D59" w:rsidRPr="00A86B42" w:rsidRDefault="00BB4D59" w:rsidP="00BB4D59">
                <w:pPr>
                  <w:jc w:val="center"/>
                  <w:rPr>
                    <w:b/>
                    <w:sz w:val="16"/>
                    <w:szCs w:val="16"/>
                  </w:rPr>
                </w:pPr>
                <w:r w:rsidRPr="00A86B42">
                  <w:rPr>
                    <w:b/>
                    <w:sz w:val="16"/>
                    <w:szCs w:val="16"/>
                  </w:rPr>
                  <w:t xml:space="preserve">Promedio Trianual </w:t>
                </w:r>
              </w:p>
              <w:p w:rsidR="00BB4D59" w:rsidRPr="00A86B42" w:rsidRDefault="00BB4D59" w:rsidP="00BB4D59">
                <w:pPr>
                  <w:jc w:val="center"/>
                  <w:rPr>
                    <w:b/>
                    <w:sz w:val="16"/>
                    <w:szCs w:val="16"/>
                  </w:rPr>
                </w:pPr>
                <w:r>
                  <w:rPr>
                    <w:b/>
                    <w:sz w:val="16"/>
                    <w:szCs w:val="16"/>
                  </w:rPr>
                  <w:t>2015-2016</w:t>
                </w:r>
                <w:r w:rsidR="0076329B">
                  <w:rPr>
                    <w:b/>
                    <w:sz w:val="16"/>
                    <w:szCs w:val="16"/>
                  </w:rPr>
                  <w:t>-2017</w:t>
                </w:r>
              </w:p>
              <w:p w:rsidR="00BB4D59" w:rsidRPr="00A86B42" w:rsidRDefault="00BB4D59" w:rsidP="00BB4D59">
                <w:pPr>
                  <w:jc w:val="center"/>
                  <w:rPr>
                    <w:b/>
                    <w:sz w:val="16"/>
                    <w:szCs w:val="16"/>
                  </w:rPr>
                </w:pPr>
                <w:r>
                  <w:rPr>
                    <w:b/>
                    <w:sz w:val="16"/>
                    <w:szCs w:val="16"/>
                  </w:rPr>
                  <w:t>(ppbv</w:t>
                </w:r>
                <w:r w:rsidRPr="00A86B42">
                  <w:rPr>
                    <w:b/>
                    <w:sz w:val="16"/>
                    <w:szCs w:val="16"/>
                  </w:rPr>
                  <w:t>)</w:t>
                </w:r>
              </w:p>
            </w:tc>
            <w:tc>
              <w:tcPr>
                <w:tcW w:w="454" w:type="pct"/>
                <w:shd w:val="clear" w:color="auto" w:fill="D9D9D9" w:themeFill="background1" w:themeFillShade="D9"/>
                <w:vAlign w:val="center"/>
              </w:tcPr>
              <w:p w:rsidR="00BB4D59" w:rsidRPr="00A86B42" w:rsidRDefault="00BB4D59" w:rsidP="00BB4D59">
                <w:pPr>
                  <w:jc w:val="center"/>
                  <w:rPr>
                    <w:b/>
                    <w:sz w:val="16"/>
                    <w:szCs w:val="16"/>
                  </w:rPr>
                </w:pPr>
                <w:r w:rsidRPr="00A86B42">
                  <w:rPr>
                    <w:b/>
                    <w:sz w:val="16"/>
                    <w:szCs w:val="16"/>
                  </w:rPr>
                  <w:t>% de la Norma Anual</w:t>
                </w:r>
              </w:p>
              <w:p w:rsidR="00BB4D59" w:rsidRPr="00A86B42" w:rsidRDefault="00BB4D59" w:rsidP="00BB4D59">
                <w:pPr>
                  <w:jc w:val="center"/>
                  <w:rPr>
                    <w:b/>
                    <w:sz w:val="16"/>
                    <w:szCs w:val="16"/>
                  </w:rPr>
                </w:pPr>
                <w:r>
                  <w:rPr>
                    <w:b/>
                    <w:sz w:val="16"/>
                    <w:szCs w:val="16"/>
                  </w:rPr>
                  <w:t>(31 ppbv</w:t>
                </w:r>
                <w:r w:rsidRPr="00A86B42">
                  <w:rPr>
                    <w:b/>
                    <w:sz w:val="16"/>
                    <w:szCs w:val="16"/>
                  </w:rPr>
                  <w:t>)</w:t>
                </w:r>
              </w:p>
            </w:tc>
          </w:tr>
          <w:tr w:rsidR="00BB4D59" w:rsidRPr="00D36575" w:rsidTr="00BB4D59">
            <w:trPr>
              <w:trHeight w:val="289"/>
              <w:jc w:val="center"/>
            </w:trPr>
            <w:tc>
              <w:tcPr>
                <w:tcW w:w="484" w:type="pct"/>
                <w:vAlign w:val="center"/>
              </w:tcPr>
              <w:p w:rsidR="00BB4D59" w:rsidRPr="00BB4D59" w:rsidRDefault="00BB4D59" w:rsidP="00BB4D59">
                <w:pPr>
                  <w:jc w:val="center"/>
                  <w:rPr>
                    <w:sz w:val="16"/>
                    <w:szCs w:val="16"/>
                  </w:rPr>
                </w:pPr>
                <w:r w:rsidRPr="00BB4D59">
                  <w:rPr>
                    <w:color w:val="000000"/>
                    <w:sz w:val="16"/>
                    <w:szCs w:val="16"/>
                  </w:rPr>
                  <w:t>Pabellón</w:t>
                </w:r>
              </w:p>
            </w:tc>
            <w:tc>
              <w:tcPr>
                <w:tcW w:w="629" w:type="pct"/>
                <w:vAlign w:val="center"/>
              </w:tcPr>
              <w:p w:rsidR="00BB4D59" w:rsidRPr="00BB4D59" w:rsidRDefault="00BB4D59" w:rsidP="00BB4D59">
                <w:pPr>
                  <w:jc w:val="center"/>
                  <w:rPr>
                    <w:color w:val="000000"/>
                    <w:sz w:val="16"/>
                    <w:szCs w:val="16"/>
                  </w:rPr>
                </w:pPr>
                <w:r w:rsidRPr="00BB4D59">
                  <w:rPr>
                    <w:rFonts w:ascii="Calibri" w:hAnsi="Calibri"/>
                    <w:color w:val="000000"/>
                    <w:sz w:val="16"/>
                    <w:szCs w:val="16"/>
                  </w:rPr>
                  <w:t>s/m</w:t>
                </w:r>
                <w:r w:rsidRPr="00BB4D59">
                  <w:rPr>
                    <w:rFonts w:ascii="Calibri" w:hAnsi="Calibri"/>
                    <w:color w:val="000000"/>
                    <w:sz w:val="16"/>
                    <w:szCs w:val="16"/>
                    <w:vertAlign w:val="superscript"/>
                  </w:rPr>
                  <w:t>*</w:t>
                </w:r>
              </w:p>
            </w:tc>
            <w:tc>
              <w:tcPr>
                <w:tcW w:w="629" w:type="pct"/>
                <w:vAlign w:val="center"/>
              </w:tcPr>
              <w:p w:rsidR="00BB4D59" w:rsidRPr="00BB4D59" w:rsidRDefault="00BB4D59" w:rsidP="00BB4D59">
                <w:pPr>
                  <w:jc w:val="center"/>
                  <w:rPr>
                    <w:color w:val="000000"/>
                    <w:sz w:val="16"/>
                    <w:szCs w:val="16"/>
                  </w:rPr>
                </w:pPr>
                <w:r w:rsidRPr="00BB4D59">
                  <w:rPr>
                    <w:color w:val="000000"/>
                    <w:sz w:val="16"/>
                    <w:szCs w:val="16"/>
                  </w:rPr>
                  <w:t>--</w:t>
                </w:r>
              </w:p>
            </w:tc>
            <w:tc>
              <w:tcPr>
                <w:tcW w:w="629" w:type="pct"/>
                <w:vAlign w:val="center"/>
              </w:tcPr>
              <w:p w:rsidR="00BB4D59" w:rsidRPr="00BB4D59" w:rsidRDefault="00BB4D59" w:rsidP="00BB4D59">
                <w:pPr>
                  <w:jc w:val="center"/>
                  <w:rPr>
                    <w:color w:val="000000"/>
                    <w:sz w:val="16"/>
                    <w:szCs w:val="16"/>
                  </w:rPr>
                </w:pPr>
                <w:r w:rsidRPr="00BB4D59">
                  <w:rPr>
                    <w:color w:val="000000"/>
                    <w:sz w:val="16"/>
                    <w:szCs w:val="16"/>
                  </w:rPr>
                  <w:t>S/I</w:t>
                </w:r>
              </w:p>
            </w:tc>
            <w:tc>
              <w:tcPr>
                <w:tcW w:w="629" w:type="pct"/>
                <w:vAlign w:val="center"/>
              </w:tcPr>
              <w:p w:rsidR="00BB4D59" w:rsidRPr="00BB4D59" w:rsidRDefault="00BB4D59" w:rsidP="00BB4D59">
                <w:pPr>
                  <w:jc w:val="center"/>
                  <w:rPr>
                    <w:color w:val="000000"/>
                    <w:sz w:val="16"/>
                    <w:szCs w:val="16"/>
                  </w:rPr>
                </w:pPr>
                <w:r w:rsidRPr="00BB4D59">
                  <w:rPr>
                    <w:color w:val="000000"/>
                    <w:sz w:val="16"/>
                    <w:szCs w:val="16"/>
                  </w:rPr>
                  <w:t>--</w:t>
                </w:r>
              </w:p>
            </w:tc>
            <w:tc>
              <w:tcPr>
                <w:tcW w:w="629" w:type="pct"/>
                <w:vAlign w:val="center"/>
              </w:tcPr>
              <w:p w:rsidR="00BB4D59" w:rsidRPr="00BB4D59" w:rsidRDefault="00BB4D59" w:rsidP="00BB4D59">
                <w:pPr>
                  <w:jc w:val="center"/>
                  <w:rPr>
                    <w:color w:val="000000"/>
                    <w:sz w:val="16"/>
                    <w:szCs w:val="16"/>
                  </w:rPr>
                </w:pPr>
                <w:r w:rsidRPr="00BB4D59">
                  <w:rPr>
                    <w:color w:val="000000"/>
                    <w:sz w:val="16"/>
                    <w:szCs w:val="16"/>
                  </w:rPr>
                  <w:t>S/I</w:t>
                </w:r>
              </w:p>
            </w:tc>
            <w:tc>
              <w:tcPr>
                <w:tcW w:w="454" w:type="pct"/>
                <w:vAlign w:val="center"/>
              </w:tcPr>
              <w:p w:rsidR="00BB4D59" w:rsidRPr="00BB4D59" w:rsidRDefault="00BB4D59" w:rsidP="00BB4D59">
                <w:pPr>
                  <w:jc w:val="center"/>
                  <w:rPr>
                    <w:color w:val="000000"/>
                    <w:sz w:val="16"/>
                    <w:szCs w:val="16"/>
                  </w:rPr>
                </w:pPr>
                <w:r w:rsidRPr="00BB4D59">
                  <w:rPr>
                    <w:color w:val="000000"/>
                    <w:sz w:val="16"/>
                    <w:szCs w:val="16"/>
                  </w:rPr>
                  <w:t>--</w:t>
                </w:r>
              </w:p>
            </w:tc>
            <w:tc>
              <w:tcPr>
                <w:tcW w:w="464" w:type="pct"/>
                <w:vAlign w:val="center"/>
              </w:tcPr>
              <w:p w:rsidR="00BB4D59" w:rsidRPr="00BB4D59" w:rsidRDefault="00BB4D59" w:rsidP="00BB4D59">
                <w:pPr>
                  <w:jc w:val="center"/>
                  <w:rPr>
                    <w:color w:val="000000"/>
                    <w:sz w:val="16"/>
                    <w:szCs w:val="16"/>
                  </w:rPr>
                </w:pPr>
                <w:r w:rsidRPr="00BB4D59">
                  <w:rPr>
                    <w:rFonts w:ascii="Calibri" w:hAnsi="Calibri"/>
                    <w:color w:val="000000"/>
                    <w:sz w:val="16"/>
                    <w:szCs w:val="16"/>
                  </w:rPr>
                  <w:t>---</w:t>
                </w:r>
              </w:p>
            </w:tc>
            <w:tc>
              <w:tcPr>
                <w:tcW w:w="454" w:type="pct"/>
                <w:vAlign w:val="center"/>
              </w:tcPr>
              <w:p w:rsidR="00BB4D59" w:rsidRPr="00BB4D59" w:rsidRDefault="00BB4D59" w:rsidP="00BB4D59">
                <w:pPr>
                  <w:jc w:val="center"/>
                  <w:rPr>
                    <w:color w:val="000000"/>
                    <w:sz w:val="16"/>
                    <w:szCs w:val="16"/>
                  </w:rPr>
                </w:pPr>
                <w:r w:rsidRPr="00BB4D59">
                  <w:rPr>
                    <w:rFonts w:ascii="Calibri" w:hAnsi="Calibri"/>
                    <w:color w:val="000000"/>
                    <w:sz w:val="16"/>
                    <w:szCs w:val="16"/>
                  </w:rPr>
                  <w:t>---</w:t>
                </w:r>
              </w:p>
            </w:tc>
          </w:tr>
          <w:tr w:rsidR="00090487" w:rsidRPr="00D36575" w:rsidTr="00090487">
            <w:trPr>
              <w:trHeight w:val="259"/>
              <w:jc w:val="center"/>
            </w:trPr>
            <w:tc>
              <w:tcPr>
                <w:tcW w:w="484" w:type="pct"/>
                <w:vAlign w:val="center"/>
              </w:tcPr>
              <w:p w:rsidR="00090487" w:rsidRPr="00BB4D59" w:rsidRDefault="00090487" w:rsidP="00090487">
                <w:pPr>
                  <w:jc w:val="center"/>
                  <w:rPr>
                    <w:sz w:val="16"/>
                    <w:szCs w:val="16"/>
                  </w:rPr>
                </w:pPr>
                <w:r w:rsidRPr="00BB4D59">
                  <w:rPr>
                    <w:color w:val="000000"/>
                    <w:sz w:val="16"/>
                    <w:szCs w:val="16"/>
                  </w:rPr>
                  <w:t>Tierra Amarilla</w:t>
                </w:r>
              </w:p>
            </w:tc>
            <w:tc>
              <w:tcPr>
                <w:tcW w:w="629" w:type="pct"/>
                <w:vAlign w:val="center"/>
              </w:tcPr>
              <w:p w:rsidR="00090487" w:rsidRPr="00BB4D59" w:rsidRDefault="00090487" w:rsidP="00090487">
                <w:pPr>
                  <w:jc w:val="center"/>
                  <w:rPr>
                    <w:sz w:val="16"/>
                    <w:szCs w:val="16"/>
                  </w:rPr>
                </w:pPr>
                <w:r w:rsidRPr="00BB4D59">
                  <w:rPr>
                    <w:rFonts w:ascii="Calibri" w:hAnsi="Calibri"/>
                    <w:color w:val="000000"/>
                    <w:sz w:val="16"/>
                    <w:szCs w:val="16"/>
                  </w:rPr>
                  <w:t>4,28</w:t>
                </w:r>
              </w:p>
            </w:tc>
            <w:tc>
              <w:tcPr>
                <w:tcW w:w="629" w:type="pct"/>
                <w:vAlign w:val="center"/>
              </w:tcPr>
              <w:p w:rsidR="00090487" w:rsidRPr="00BB4D59" w:rsidRDefault="00090487" w:rsidP="00090487">
                <w:pPr>
                  <w:jc w:val="center"/>
                  <w:rPr>
                    <w:sz w:val="16"/>
                    <w:szCs w:val="16"/>
                  </w:rPr>
                </w:pPr>
                <w:r w:rsidRPr="00BB4D59">
                  <w:rPr>
                    <w:color w:val="000000"/>
                    <w:sz w:val="16"/>
                    <w:szCs w:val="16"/>
                  </w:rPr>
                  <w:t>7</w:t>
                </w:r>
              </w:p>
            </w:tc>
            <w:tc>
              <w:tcPr>
                <w:tcW w:w="629" w:type="pct"/>
                <w:vAlign w:val="center"/>
              </w:tcPr>
              <w:p w:rsidR="00090487" w:rsidRPr="00BB4D59" w:rsidRDefault="00090487" w:rsidP="00090487">
                <w:pPr>
                  <w:jc w:val="center"/>
                  <w:rPr>
                    <w:sz w:val="16"/>
                    <w:szCs w:val="16"/>
                  </w:rPr>
                </w:pPr>
                <w:r w:rsidRPr="00BB4D59">
                  <w:rPr>
                    <w:sz w:val="16"/>
                    <w:szCs w:val="16"/>
                  </w:rPr>
                  <w:t>4,33</w:t>
                </w:r>
              </w:p>
            </w:tc>
            <w:tc>
              <w:tcPr>
                <w:tcW w:w="629" w:type="pct"/>
                <w:vAlign w:val="center"/>
              </w:tcPr>
              <w:p w:rsidR="00090487" w:rsidRPr="00BB4D59" w:rsidRDefault="00090487" w:rsidP="00090487">
                <w:pPr>
                  <w:jc w:val="center"/>
                  <w:rPr>
                    <w:sz w:val="16"/>
                    <w:szCs w:val="16"/>
                  </w:rPr>
                </w:pPr>
                <w:r w:rsidRPr="00BB4D59">
                  <w:rPr>
                    <w:color w:val="000000"/>
                    <w:sz w:val="16"/>
                    <w:szCs w:val="16"/>
                  </w:rPr>
                  <w:t>7</w:t>
                </w:r>
              </w:p>
            </w:tc>
            <w:tc>
              <w:tcPr>
                <w:tcW w:w="629" w:type="pct"/>
                <w:vAlign w:val="center"/>
              </w:tcPr>
              <w:p w:rsidR="00090487" w:rsidRPr="00090487" w:rsidRDefault="00090487" w:rsidP="00090487">
                <w:pPr>
                  <w:jc w:val="center"/>
                  <w:rPr>
                    <w:rFonts w:ascii="Calibri" w:hAnsi="Calibri"/>
                    <w:color w:val="000000"/>
                    <w:sz w:val="16"/>
                    <w:szCs w:val="16"/>
                  </w:rPr>
                </w:pPr>
                <w:r>
                  <w:rPr>
                    <w:rFonts w:ascii="Calibri" w:hAnsi="Calibri"/>
                    <w:color w:val="000000"/>
                    <w:sz w:val="16"/>
                    <w:szCs w:val="16"/>
                  </w:rPr>
                  <w:t>3,54</w:t>
                </w:r>
              </w:p>
            </w:tc>
            <w:tc>
              <w:tcPr>
                <w:tcW w:w="454" w:type="pct"/>
                <w:vAlign w:val="center"/>
              </w:tcPr>
              <w:p w:rsidR="00090487" w:rsidRPr="00090487" w:rsidRDefault="00090487" w:rsidP="00090487">
                <w:pPr>
                  <w:jc w:val="center"/>
                  <w:rPr>
                    <w:color w:val="000000"/>
                    <w:sz w:val="16"/>
                    <w:szCs w:val="16"/>
                    <w:highlight w:val="yellow"/>
                  </w:rPr>
                </w:pPr>
                <w:r w:rsidRPr="00090487">
                  <w:rPr>
                    <w:color w:val="000000"/>
                    <w:sz w:val="16"/>
                    <w:szCs w:val="16"/>
                  </w:rPr>
                  <w:t>6</w:t>
                </w:r>
              </w:p>
            </w:tc>
            <w:tc>
              <w:tcPr>
                <w:tcW w:w="464" w:type="pct"/>
                <w:vAlign w:val="center"/>
              </w:tcPr>
              <w:p w:rsidR="00090487" w:rsidRPr="00090487" w:rsidRDefault="00090487" w:rsidP="00090487">
                <w:pPr>
                  <w:jc w:val="center"/>
                  <w:rPr>
                    <w:color w:val="000000"/>
                    <w:sz w:val="16"/>
                    <w:szCs w:val="16"/>
                    <w:highlight w:val="yellow"/>
                  </w:rPr>
                </w:pPr>
                <w:r w:rsidRPr="00090487">
                  <w:rPr>
                    <w:rFonts w:ascii="Calibri" w:hAnsi="Calibri"/>
                    <w:color w:val="000000"/>
                    <w:sz w:val="16"/>
                    <w:szCs w:val="16"/>
                  </w:rPr>
                  <w:t>4,05</w:t>
                </w:r>
              </w:p>
            </w:tc>
            <w:tc>
              <w:tcPr>
                <w:tcW w:w="454" w:type="pct"/>
                <w:vAlign w:val="center"/>
              </w:tcPr>
              <w:p w:rsidR="00090487" w:rsidRPr="00090487" w:rsidRDefault="00090487" w:rsidP="00090487">
                <w:pPr>
                  <w:jc w:val="center"/>
                  <w:rPr>
                    <w:color w:val="000000"/>
                    <w:sz w:val="16"/>
                    <w:szCs w:val="16"/>
                    <w:highlight w:val="yellow"/>
                  </w:rPr>
                </w:pPr>
                <w:r w:rsidRPr="00090487">
                  <w:rPr>
                    <w:rFonts w:ascii="Calibri" w:hAnsi="Calibri"/>
                    <w:color w:val="000000"/>
                    <w:sz w:val="16"/>
                    <w:szCs w:val="16"/>
                  </w:rPr>
                  <w:t>13</w:t>
                </w:r>
              </w:p>
            </w:tc>
          </w:tr>
        </w:tbl>
        <w:p w:rsidR="00D078D2" w:rsidRDefault="00D078D2" w:rsidP="00D078D2">
          <w:pPr>
            <w:spacing w:after="0"/>
            <w:ind w:right="51"/>
            <w:jc w:val="both"/>
          </w:pPr>
          <w:r w:rsidRPr="00C038D5">
            <w:rPr>
              <w:sz w:val="16"/>
              <w:szCs w:val="16"/>
              <w:vertAlign w:val="superscript"/>
            </w:rPr>
            <w:t>*</w:t>
          </w:r>
          <w:r w:rsidRPr="00C038D5">
            <w:rPr>
              <w:sz w:val="16"/>
              <w:szCs w:val="16"/>
            </w:rPr>
            <w:t xml:space="preserve">Sin medición (entre </w:t>
          </w:r>
          <w:r>
            <w:rPr>
              <w:sz w:val="16"/>
              <w:szCs w:val="16"/>
            </w:rPr>
            <w:t>marzo</w:t>
          </w:r>
          <w:r w:rsidRPr="00C038D5">
            <w:rPr>
              <w:sz w:val="16"/>
              <w:szCs w:val="16"/>
            </w:rPr>
            <w:t xml:space="preserve"> </w:t>
          </w:r>
          <w:r>
            <w:rPr>
              <w:sz w:val="16"/>
              <w:szCs w:val="16"/>
            </w:rPr>
            <w:t>y</w:t>
          </w:r>
          <w:r w:rsidRPr="00C038D5">
            <w:rPr>
              <w:sz w:val="16"/>
              <w:szCs w:val="16"/>
            </w:rPr>
            <w:t xml:space="preserve"> diciembre</w:t>
          </w:r>
          <w:r>
            <w:rPr>
              <w:sz w:val="16"/>
              <w:szCs w:val="16"/>
            </w:rPr>
            <w:t xml:space="preserve"> de 2015</w:t>
          </w:r>
          <w:r w:rsidRPr="00C038D5">
            <w:rPr>
              <w:sz w:val="16"/>
              <w:szCs w:val="16"/>
            </w:rPr>
            <w:t>). El porcentaje de datos en el año 2015 es inferior al 75%, y no es posible evaluar la norma.</w:t>
          </w:r>
          <w:r w:rsidRPr="00C038D5">
            <w:t xml:space="preserve"> </w:t>
          </w:r>
          <w:r w:rsidRPr="00C038D5">
            <w:rPr>
              <w:sz w:val="16"/>
              <w:szCs w:val="16"/>
            </w:rPr>
            <w:t xml:space="preserve"> </w:t>
          </w:r>
          <w:r w:rsidRPr="00761CC0">
            <w:rPr>
              <w:sz w:val="16"/>
              <w:szCs w:val="16"/>
            </w:rPr>
            <w:t xml:space="preserve">S/I: </w:t>
          </w:r>
          <w:r>
            <w:rPr>
              <w:sz w:val="16"/>
              <w:szCs w:val="16"/>
            </w:rPr>
            <w:t>Desde el</w:t>
          </w:r>
          <w:r w:rsidRPr="00761CC0">
            <w:rPr>
              <w:sz w:val="16"/>
              <w:szCs w:val="16"/>
            </w:rPr>
            <w:t xml:space="preserve"> 2016</w:t>
          </w:r>
          <w:r>
            <w:rPr>
              <w:sz w:val="16"/>
              <w:szCs w:val="16"/>
            </w:rPr>
            <w:t xml:space="preserve"> la estación Pabellón no realiza</w:t>
          </w:r>
          <w:r w:rsidRPr="00761CC0">
            <w:rPr>
              <w:sz w:val="16"/>
              <w:szCs w:val="16"/>
            </w:rPr>
            <w:t xml:space="preserve"> </w:t>
          </w:r>
          <w:r>
            <w:rPr>
              <w:sz w:val="16"/>
              <w:szCs w:val="16"/>
            </w:rPr>
            <w:t>mediciones</w:t>
          </w:r>
          <w:r w:rsidRPr="00761CC0">
            <w:rPr>
              <w:sz w:val="16"/>
              <w:szCs w:val="16"/>
            </w:rPr>
            <w:t xml:space="preserve"> de SO</w:t>
          </w:r>
          <w:r w:rsidRPr="00761CC0">
            <w:rPr>
              <w:sz w:val="16"/>
              <w:szCs w:val="16"/>
              <w:vertAlign w:val="subscript"/>
            </w:rPr>
            <w:t>2</w:t>
          </w:r>
          <w:r w:rsidRPr="00761CC0">
            <w:rPr>
              <w:sz w:val="16"/>
              <w:szCs w:val="16"/>
            </w:rPr>
            <w:t>.</w:t>
          </w:r>
        </w:p>
        <w:p w:rsidR="006426DD" w:rsidRDefault="006426DD" w:rsidP="00A86B42">
          <w:pPr>
            <w:spacing w:after="0"/>
            <w:jc w:val="both"/>
          </w:pPr>
        </w:p>
        <w:p w:rsidR="00084876" w:rsidRPr="00A86B42" w:rsidRDefault="00084876" w:rsidP="00A86B42">
          <w:pPr>
            <w:jc w:val="both"/>
          </w:pPr>
          <w:r w:rsidRPr="00A86B42">
            <w:t xml:space="preserve">En la </w:t>
          </w:r>
          <w:r w:rsidRPr="00A86B42">
            <w:fldChar w:fldCharType="begin"/>
          </w:r>
          <w:r w:rsidRPr="00A86B42">
            <w:instrText xml:space="preserve"> REF _Ref464057675 \h </w:instrText>
          </w:r>
          <w:r w:rsidR="00F874BC">
            <w:instrText xml:space="preserve"> \* MERGEFORMAT </w:instrText>
          </w:r>
          <w:r w:rsidRPr="00A86B42">
            <w:fldChar w:fldCharType="separate"/>
          </w:r>
          <w:r w:rsidR="00117550" w:rsidRPr="00363911">
            <w:t xml:space="preserve">Tabla </w:t>
          </w:r>
          <w:r w:rsidR="00117550">
            <w:t>18</w:t>
          </w:r>
          <w:r w:rsidRPr="00A86B42">
            <w:fldChar w:fldCharType="end"/>
          </w:r>
          <w:r w:rsidRPr="00A86B42">
            <w:t xml:space="preserve"> se muestran los valores obtenidos del análisis de las concentraciones anuales del periodo como promedio trianual y el porcentaje respecto de la norma anual, constatándose que todas las estaciones se e</w:t>
          </w:r>
          <w:r w:rsidR="00BA5E6B">
            <w:t>ncontraron</w:t>
          </w:r>
          <w:r w:rsidRPr="00A86B42">
            <w:t xml:space="preserve"> por debajo del 80% del límite (</w:t>
          </w:r>
          <w:r w:rsidR="002D6B8D">
            <w:t>31</w:t>
          </w:r>
          <w:r w:rsidRPr="00A86B42">
            <w:t xml:space="preserve"> </w:t>
          </w:r>
          <w:r w:rsidR="002D6B8D">
            <w:t>ppbv</w:t>
          </w:r>
          <w:r w:rsidRPr="00A86B42">
            <w:t xml:space="preserve">). Del mismo modo, se evaluó la concentración anual para cada año, donde se obtuvo que, durante el periodo analizado, las concentraciones en todas las estaciones se </w:t>
          </w:r>
          <w:r w:rsidR="00337BC9">
            <w:t>encontraron</w:t>
          </w:r>
          <w:r w:rsidRPr="00A86B42">
            <w:t xml:space="preserve"> por</w:t>
          </w:r>
          <w:r w:rsidR="00203BEB">
            <w:t xml:space="preserve"> debajo del 80% del límite (</w:t>
          </w:r>
          <w:r w:rsidR="002D6B8D">
            <w:t>62</w:t>
          </w:r>
          <w:r w:rsidR="00203BEB">
            <w:t> </w:t>
          </w:r>
          <w:r w:rsidR="002D6B8D">
            <w:t>ppbv</w:t>
          </w:r>
          <w:r w:rsidRPr="00A86B42">
            <w:t xml:space="preserve">). </w:t>
          </w:r>
          <w:r w:rsidRPr="00A86B42">
            <w:lastRenderedPageBreak/>
            <w:t xml:space="preserve">Por lo tanto, se concluye que la norma </w:t>
          </w:r>
          <w:r w:rsidR="006565A2">
            <w:t xml:space="preserve">secundaria </w:t>
          </w:r>
          <w:r w:rsidR="00311F3B" w:rsidRPr="00A86B42">
            <w:t xml:space="preserve">anual </w:t>
          </w:r>
          <w:r w:rsidRPr="00A86B42">
            <w:t xml:space="preserve">no </w:t>
          </w:r>
          <w:r w:rsidR="00B328DB">
            <w:t>fue</w:t>
          </w:r>
          <w:r w:rsidRPr="00A86B42">
            <w:t xml:space="preserve"> superada en ninguna de las estaciones en estudio.</w:t>
          </w:r>
        </w:p>
        <w:p w:rsidR="00084876" w:rsidRPr="00A86B42" w:rsidRDefault="00084876" w:rsidP="00A86B42">
          <w:pPr>
            <w:jc w:val="both"/>
          </w:pPr>
          <w:r w:rsidRPr="00A86B42">
            <w:t>El</w:t>
          </w:r>
          <w:r w:rsidR="00311F3B" w:rsidRPr="00A86B42">
            <w:t xml:space="preserve"> </w:t>
          </w:r>
          <w:r w:rsidR="00311F3B" w:rsidRPr="00A86B42">
            <w:fldChar w:fldCharType="begin"/>
          </w:r>
          <w:r w:rsidR="00311F3B" w:rsidRPr="00A86B42">
            <w:instrText xml:space="preserve"> REF _Ref464036794 \h  \* MERGEFORMAT </w:instrText>
          </w:r>
          <w:r w:rsidR="00311F3B" w:rsidRPr="00A86B42">
            <w:fldChar w:fldCharType="separate"/>
          </w:r>
          <w:r w:rsidR="00117550" w:rsidRPr="00117550">
            <w:t>Gráfico 10</w:t>
          </w:r>
          <w:r w:rsidR="00311F3B" w:rsidRPr="00A86B42">
            <w:fldChar w:fldCharType="end"/>
          </w:r>
          <w:r w:rsidRPr="00A86B42">
            <w:t xml:space="preserve"> muestra las concentraciones anuales del periodo como promedio trianual. Mientras que</w:t>
          </w:r>
          <w:r w:rsidR="0030792E">
            <w:t>,</w:t>
          </w:r>
          <w:r w:rsidRPr="00A86B42">
            <w:t xml:space="preserve"> </w:t>
          </w:r>
          <w:r w:rsidR="0030792E">
            <w:t>la</w:t>
          </w:r>
          <w:r w:rsidRPr="00A86B42">
            <w:t xml:space="preserve"> </w:t>
          </w:r>
          <w:r w:rsidR="00BA5E6B">
            <w:fldChar w:fldCharType="begin"/>
          </w:r>
          <w:r w:rsidR="00BA5E6B">
            <w:instrText xml:space="preserve"> REF _Ref403117533 \h </w:instrText>
          </w:r>
          <w:r w:rsidR="00BA5E6B">
            <w:fldChar w:fldCharType="separate"/>
          </w:r>
          <w:r w:rsidR="00117550" w:rsidRPr="00363911">
            <w:t xml:space="preserve">Tabla </w:t>
          </w:r>
          <w:r w:rsidR="00117550">
            <w:rPr>
              <w:noProof/>
            </w:rPr>
            <w:t>11</w:t>
          </w:r>
          <w:r w:rsidR="00BA5E6B">
            <w:fldChar w:fldCharType="end"/>
          </w:r>
          <w:r w:rsidR="0030792E">
            <w:t xml:space="preserve"> </w:t>
          </w:r>
          <w:r w:rsidRPr="00A86B42">
            <w:t>presenta las concentraciones anuales para cada uno de los años de periodo analizado.</w:t>
          </w:r>
        </w:p>
        <w:p w:rsidR="00084876" w:rsidRPr="00084876" w:rsidRDefault="00A33895"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Courier New"/>
              <w:lang w:eastAsia="es-CL"/>
            </w:rPr>
          </w:pPr>
          <w:r w:rsidRPr="00A33895">
            <w:rPr>
              <w:noProof/>
              <w:lang w:eastAsia="es-CL"/>
            </w:rPr>
            <w:drawing>
              <wp:inline distT="0" distB="0" distL="0" distR="0" wp14:anchorId="786F89B3" wp14:editId="6A0287BE">
                <wp:extent cx="4475000" cy="2700000"/>
                <wp:effectExtent l="0" t="0" r="1905" b="571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5000" cy="2700000"/>
                        </a:xfrm>
                        <a:prstGeom prst="rect">
                          <a:avLst/>
                        </a:prstGeom>
                        <a:noFill/>
                        <a:ln>
                          <a:noFill/>
                        </a:ln>
                      </pic:spPr>
                    </pic:pic>
                  </a:graphicData>
                </a:graphic>
              </wp:inline>
            </w:drawing>
          </w:r>
        </w:p>
        <w:p w:rsidR="00084876" w:rsidRPr="00084876" w:rsidRDefault="00084876"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heme="minorEastAsia"/>
              <w:b/>
              <w:sz w:val="18"/>
              <w:szCs w:val="18"/>
              <w:lang w:eastAsia="es-CL"/>
            </w:rPr>
          </w:pPr>
          <w:bookmarkStart w:id="100" w:name="_Ref464036794"/>
          <w:r w:rsidRPr="00084876">
            <w:rPr>
              <w:rFonts w:eastAsiaTheme="minorEastAsia"/>
              <w:b/>
              <w:sz w:val="18"/>
              <w:szCs w:val="18"/>
              <w:lang w:eastAsia="es-CL"/>
            </w:rPr>
            <w:t xml:space="preserve">Gráfico </w:t>
          </w:r>
          <w:r w:rsidR="00E652AA">
            <w:rPr>
              <w:rFonts w:eastAsiaTheme="minorEastAsia"/>
              <w:b/>
              <w:sz w:val="18"/>
              <w:szCs w:val="18"/>
              <w:lang w:eastAsia="es-CL"/>
            </w:rPr>
            <w:fldChar w:fldCharType="begin"/>
          </w:r>
          <w:r w:rsidR="00E652AA">
            <w:rPr>
              <w:rFonts w:eastAsiaTheme="minorEastAsia"/>
              <w:b/>
              <w:sz w:val="18"/>
              <w:szCs w:val="18"/>
              <w:lang w:eastAsia="es-CL"/>
            </w:rPr>
            <w:instrText xml:space="preserve"> SEQ Gráfico \* ARABIC </w:instrText>
          </w:r>
          <w:r w:rsidR="00E652AA">
            <w:rPr>
              <w:rFonts w:eastAsiaTheme="minorEastAsia"/>
              <w:b/>
              <w:sz w:val="18"/>
              <w:szCs w:val="18"/>
              <w:lang w:eastAsia="es-CL"/>
            </w:rPr>
            <w:fldChar w:fldCharType="separate"/>
          </w:r>
          <w:r w:rsidR="00117550">
            <w:rPr>
              <w:rFonts w:eastAsiaTheme="minorEastAsia"/>
              <w:b/>
              <w:noProof/>
              <w:sz w:val="18"/>
              <w:szCs w:val="18"/>
              <w:lang w:eastAsia="es-CL"/>
            </w:rPr>
            <w:t>10</w:t>
          </w:r>
          <w:r w:rsidR="00E652AA">
            <w:rPr>
              <w:rFonts w:eastAsiaTheme="minorEastAsia"/>
              <w:b/>
              <w:sz w:val="18"/>
              <w:szCs w:val="18"/>
              <w:lang w:eastAsia="es-CL"/>
            </w:rPr>
            <w:fldChar w:fldCharType="end"/>
          </w:r>
          <w:bookmarkEnd w:id="100"/>
          <w:r w:rsidRPr="00084876">
            <w:rPr>
              <w:rFonts w:eastAsiaTheme="minorEastAsia"/>
              <w:b/>
              <w:sz w:val="18"/>
              <w:szCs w:val="18"/>
              <w:lang w:eastAsia="es-CL"/>
            </w:rPr>
            <w:t xml:space="preserve"> </w:t>
          </w:r>
          <w:r w:rsidR="00407C34" w:rsidRPr="00407C34">
            <w:rPr>
              <w:rFonts w:eastAsiaTheme="minorEastAsia"/>
              <w:b/>
              <w:sz w:val="18"/>
              <w:szCs w:val="18"/>
              <w:lang w:eastAsia="es-CL"/>
            </w:rPr>
            <w:t xml:space="preserve">Norma secundaria </w:t>
          </w:r>
          <w:r w:rsidR="00407C34">
            <w:rPr>
              <w:rFonts w:eastAsiaTheme="minorEastAsia"/>
              <w:b/>
              <w:sz w:val="18"/>
              <w:szCs w:val="18"/>
              <w:lang w:eastAsia="es-CL"/>
            </w:rPr>
            <w:t xml:space="preserve">anual </w:t>
          </w:r>
          <w:r w:rsidR="00407C34" w:rsidRPr="00407C34">
            <w:rPr>
              <w:rFonts w:eastAsiaTheme="minorEastAsia"/>
              <w:b/>
              <w:sz w:val="18"/>
              <w:szCs w:val="18"/>
              <w:lang w:eastAsia="es-CL"/>
            </w:rPr>
            <w:t>para SO</w:t>
          </w:r>
          <w:r w:rsidR="00407C34" w:rsidRPr="00407C34">
            <w:rPr>
              <w:rFonts w:eastAsiaTheme="minorEastAsia"/>
              <w:b/>
              <w:sz w:val="18"/>
              <w:szCs w:val="18"/>
              <w:vertAlign w:val="subscript"/>
              <w:lang w:eastAsia="es-CL"/>
            </w:rPr>
            <w:t>2</w:t>
          </w:r>
          <w:r w:rsidR="00407C34" w:rsidRPr="00407C34">
            <w:rPr>
              <w:rFonts w:eastAsiaTheme="minorEastAsia"/>
              <w:b/>
              <w:sz w:val="18"/>
              <w:szCs w:val="18"/>
              <w:lang w:eastAsia="es-CL"/>
            </w:rPr>
            <w:t xml:space="preserve">, promedio </w:t>
          </w:r>
          <w:r w:rsidR="00E06561">
            <w:rPr>
              <w:rFonts w:eastAsiaTheme="minorEastAsia"/>
              <w:b/>
              <w:sz w:val="18"/>
              <w:szCs w:val="18"/>
              <w:lang w:eastAsia="es-CL"/>
            </w:rPr>
            <w:t>trianual durante el período 2015 - 2017</w:t>
          </w:r>
        </w:p>
        <w:p w:rsidR="003D21F5" w:rsidRDefault="00A33895"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heme="minorEastAsia"/>
              <w:b/>
              <w:sz w:val="18"/>
              <w:szCs w:val="18"/>
              <w:lang w:eastAsia="es-CL"/>
            </w:rPr>
          </w:pPr>
          <w:bookmarkStart w:id="101" w:name="_Ref464036795"/>
          <w:r w:rsidRPr="00A33895">
            <w:rPr>
              <w:noProof/>
              <w:lang w:eastAsia="es-CL"/>
            </w:rPr>
            <w:drawing>
              <wp:inline distT="0" distB="0" distL="0" distR="0" wp14:anchorId="7E1E7DA1" wp14:editId="72C6821F">
                <wp:extent cx="4457017" cy="2565400"/>
                <wp:effectExtent l="0" t="0" r="1270" b="63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2225" cy="2574154"/>
                        </a:xfrm>
                        <a:prstGeom prst="rect">
                          <a:avLst/>
                        </a:prstGeom>
                        <a:noFill/>
                        <a:ln>
                          <a:noFill/>
                        </a:ln>
                      </pic:spPr>
                    </pic:pic>
                  </a:graphicData>
                </a:graphic>
              </wp:inline>
            </w:drawing>
          </w:r>
        </w:p>
        <w:p w:rsidR="00E030DA" w:rsidRDefault="00084876" w:rsidP="003D2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imes New Roman"/>
              <w:b/>
              <w:caps/>
              <w:sz w:val="26"/>
              <w:szCs w:val="26"/>
            </w:rPr>
          </w:pPr>
          <w:r w:rsidRPr="00084876">
            <w:rPr>
              <w:rFonts w:eastAsiaTheme="minorEastAsia"/>
              <w:b/>
              <w:sz w:val="18"/>
              <w:szCs w:val="18"/>
              <w:lang w:eastAsia="es-CL"/>
            </w:rPr>
            <w:t xml:space="preserve">Gráfico </w:t>
          </w:r>
          <w:r w:rsidR="00E652AA">
            <w:rPr>
              <w:rFonts w:eastAsiaTheme="minorEastAsia"/>
              <w:b/>
              <w:sz w:val="18"/>
              <w:szCs w:val="18"/>
              <w:lang w:eastAsia="es-CL"/>
            </w:rPr>
            <w:fldChar w:fldCharType="begin"/>
          </w:r>
          <w:r w:rsidR="00E652AA">
            <w:rPr>
              <w:rFonts w:eastAsiaTheme="minorEastAsia"/>
              <w:b/>
              <w:sz w:val="18"/>
              <w:szCs w:val="18"/>
              <w:lang w:eastAsia="es-CL"/>
            </w:rPr>
            <w:instrText xml:space="preserve"> SEQ Gráfico \* ARABIC </w:instrText>
          </w:r>
          <w:r w:rsidR="00E652AA">
            <w:rPr>
              <w:rFonts w:eastAsiaTheme="minorEastAsia"/>
              <w:b/>
              <w:sz w:val="18"/>
              <w:szCs w:val="18"/>
              <w:lang w:eastAsia="es-CL"/>
            </w:rPr>
            <w:fldChar w:fldCharType="separate"/>
          </w:r>
          <w:r w:rsidR="00117550">
            <w:rPr>
              <w:rFonts w:eastAsiaTheme="minorEastAsia"/>
              <w:b/>
              <w:noProof/>
              <w:sz w:val="18"/>
              <w:szCs w:val="18"/>
              <w:lang w:eastAsia="es-CL"/>
            </w:rPr>
            <w:t>11</w:t>
          </w:r>
          <w:r w:rsidR="00E652AA">
            <w:rPr>
              <w:rFonts w:eastAsiaTheme="minorEastAsia"/>
              <w:b/>
              <w:sz w:val="18"/>
              <w:szCs w:val="18"/>
              <w:lang w:eastAsia="es-CL"/>
            </w:rPr>
            <w:fldChar w:fldCharType="end"/>
          </w:r>
          <w:bookmarkEnd w:id="101"/>
          <w:r w:rsidRPr="00084876">
            <w:rPr>
              <w:rFonts w:eastAsiaTheme="minorEastAsia"/>
              <w:b/>
              <w:sz w:val="18"/>
              <w:szCs w:val="18"/>
              <w:lang w:eastAsia="es-CL"/>
            </w:rPr>
            <w:t xml:space="preserve"> </w:t>
          </w:r>
          <w:r w:rsidR="003D21F5" w:rsidRPr="003D21F5">
            <w:rPr>
              <w:rFonts w:eastAsiaTheme="minorEastAsia"/>
              <w:b/>
              <w:sz w:val="18"/>
              <w:szCs w:val="18"/>
              <w:lang w:eastAsia="es-CL"/>
            </w:rPr>
            <w:t xml:space="preserve">Norma secundaria </w:t>
          </w:r>
          <w:r w:rsidR="003D21F5">
            <w:rPr>
              <w:rFonts w:eastAsiaTheme="minorEastAsia"/>
              <w:b/>
              <w:sz w:val="18"/>
              <w:szCs w:val="18"/>
              <w:lang w:eastAsia="es-CL"/>
            </w:rPr>
            <w:t>anual</w:t>
          </w:r>
          <w:r w:rsidR="003D21F5" w:rsidRPr="003D21F5">
            <w:rPr>
              <w:rFonts w:eastAsiaTheme="minorEastAsia"/>
              <w:b/>
              <w:sz w:val="18"/>
              <w:szCs w:val="18"/>
              <w:lang w:eastAsia="es-CL"/>
            </w:rPr>
            <w:t xml:space="preserve"> para SO</w:t>
          </w:r>
          <w:r w:rsidR="003D21F5" w:rsidRPr="00E9783E">
            <w:rPr>
              <w:rFonts w:eastAsiaTheme="minorEastAsia"/>
              <w:b/>
              <w:sz w:val="18"/>
              <w:szCs w:val="18"/>
              <w:vertAlign w:val="subscript"/>
              <w:lang w:eastAsia="es-CL"/>
            </w:rPr>
            <w:t>2</w:t>
          </w:r>
          <w:r w:rsidR="00E06561">
            <w:rPr>
              <w:rFonts w:eastAsiaTheme="minorEastAsia"/>
              <w:b/>
              <w:sz w:val="18"/>
              <w:szCs w:val="18"/>
              <w:lang w:eastAsia="es-CL"/>
            </w:rPr>
            <w:t>, período 2015 al 2017</w:t>
          </w:r>
          <w:r w:rsidR="00E030DA">
            <w:br w:type="page"/>
          </w:r>
        </w:p>
        <w:p w:rsidR="00E030DA" w:rsidRPr="00363911" w:rsidRDefault="00E030DA" w:rsidP="00E030DA">
          <w:pPr>
            <w:pStyle w:val="Ttulo1"/>
          </w:pPr>
          <w:bookmarkStart w:id="102" w:name="_Toc436226401"/>
          <w:bookmarkStart w:id="103" w:name="_Toc532563886"/>
          <w:r w:rsidRPr="00363911">
            <w:lastRenderedPageBreak/>
            <w:t>CONCLUSIONES</w:t>
          </w:r>
          <w:bookmarkEnd w:id="102"/>
          <w:bookmarkEnd w:id="103"/>
        </w:p>
        <w:p w:rsidR="00E030DA" w:rsidRDefault="00E030DA" w:rsidP="00E030DA">
          <w:pPr>
            <w:jc w:val="both"/>
          </w:pPr>
          <w:r w:rsidRPr="00226D17">
            <w:t xml:space="preserve">La revisión de las normas </w:t>
          </w:r>
          <w:r w:rsidR="00901347" w:rsidRPr="00226D17">
            <w:t>de calidad del aire primaria</w:t>
          </w:r>
          <w:r w:rsidRPr="00226D17">
            <w:t xml:space="preserve"> y secundaria, se realizó en base al periodo comprend</w:t>
          </w:r>
          <w:r w:rsidR="0071714B" w:rsidRPr="00226D17">
            <w:t>ido entre el 1° de enero de 201</w:t>
          </w:r>
          <w:r w:rsidR="00E06561">
            <w:t>5</w:t>
          </w:r>
          <w:r w:rsidR="0071714B" w:rsidRPr="00226D17">
            <w:t xml:space="preserve"> y el 31 de diciembre de 201</w:t>
          </w:r>
          <w:r w:rsidR="00E06561">
            <w:t>7</w:t>
          </w:r>
          <w:r w:rsidRPr="00226D17">
            <w:t>, considerándose válida la información generada de las mediciones de MP10</w:t>
          </w:r>
          <w:r w:rsidR="00C0424C" w:rsidRPr="00226D17">
            <w:t xml:space="preserve">, </w:t>
          </w:r>
          <w:r w:rsidR="006777F2">
            <w:t>p</w:t>
          </w:r>
          <w:r w:rsidR="006777F2" w:rsidRPr="00226D17">
            <w:t xml:space="preserve">lomo </w:t>
          </w:r>
          <w:r w:rsidR="002B6E50" w:rsidRPr="00226D17">
            <w:t xml:space="preserve">(Pb) </w:t>
          </w:r>
          <w:r w:rsidRPr="00226D17">
            <w:t>y SO</w:t>
          </w:r>
          <w:r w:rsidRPr="00976A4C">
            <w:rPr>
              <w:vertAlign w:val="subscript"/>
            </w:rPr>
            <w:t>2</w:t>
          </w:r>
          <w:r w:rsidRPr="00226D17">
            <w:t xml:space="preserve">, de las 6 estaciones de la Red Fundición Hernán Videla Lira; </w:t>
          </w:r>
          <w:r w:rsidRPr="00A86B42">
            <w:t>Copiapó, Los Volcanes, Pabellón, Paipote, San Fernando y Tierra Amarilla. Para verificar el cumplimiento de las normas se tomó en cuenta la representatividad poblacional para material particulado (MP10), la representatividad poblacional para gases (SO</w:t>
          </w:r>
          <w:r w:rsidRPr="00A86B42">
            <w:rPr>
              <w:vertAlign w:val="subscript"/>
            </w:rPr>
            <w:t>2</w:t>
          </w:r>
          <w:r w:rsidRPr="00A86B42">
            <w:t>) y representatividad para recursos naturales en el caso de la norma secundaria (SO</w:t>
          </w:r>
          <w:r w:rsidRPr="00A86B42">
            <w:rPr>
              <w:vertAlign w:val="subscript"/>
            </w:rPr>
            <w:t>2</w:t>
          </w:r>
          <w:r w:rsidRPr="00A86B42">
            <w:t>), el empleo de instrumentos de medición de contaminantes atmosféricos con aprobación USEPA y la constatación por parte de la SMA de la correcta validación de los datos por parte del titular para el año 201</w:t>
          </w:r>
          <w:r w:rsidR="00517AA4">
            <w:t>6</w:t>
          </w:r>
          <w:r w:rsidRPr="00A86B42">
            <w:t xml:space="preserve">. </w:t>
          </w:r>
        </w:p>
        <w:p w:rsidR="00AA2418" w:rsidRPr="0068516C" w:rsidRDefault="00AA2418" w:rsidP="00AA2418">
          <w:pPr>
            <w:spacing w:before="240" w:after="120" w:line="240" w:lineRule="auto"/>
            <w:jc w:val="both"/>
            <w:rPr>
              <w:b/>
            </w:rPr>
          </w:pPr>
          <w:bookmarkStart w:id="104" w:name="_Toc397619991"/>
          <w:bookmarkStart w:id="105" w:name="_Toc436226402"/>
          <w:r w:rsidRPr="0068516C">
            <w:rPr>
              <w:b/>
            </w:rPr>
            <w:t>Norma de calidad del aire para MP10</w:t>
          </w:r>
        </w:p>
        <w:p w:rsidR="00AA2418" w:rsidRPr="0068516C" w:rsidRDefault="00AA2418" w:rsidP="00AA2418">
          <w:pPr>
            <w:spacing w:before="240"/>
            <w:jc w:val="both"/>
          </w:pPr>
          <w:r w:rsidRPr="0068516C">
            <w:t>En la evaluación de norma de MP10 a nivel diario (150 μg/m</w:t>
          </w:r>
          <w:r w:rsidRPr="0068516C">
            <w:rPr>
              <w:vertAlign w:val="superscript"/>
            </w:rPr>
            <w:t>3</w:t>
          </w:r>
          <w:r w:rsidRPr="0068516C">
            <w:t>N), se determinó el valor del percentil 98 de la norma de 24 horas, para los años 2015, 2016 y 2017, constatándose que en el año 2015, en las cuatro estaciones las concentraciones de MP10 sobrepasaron la norma de 24 horas, Paipote con 270 μg/m</w:t>
          </w:r>
          <w:r w:rsidRPr="0068516C">
            <w:rPr>
              <w:vertAlign w:val="superscript"/>
            </w:rPr>
            <w:t>3</w:t>
          </w:r>
          <w:r w:rsidRPr="0068516C">
            <w:t>N (180%), San Fernando con 268 μg/m</w:t>
          </w:r>
          <w:r w:rsidRPr="0068516C">
            <w:rPr>
              <w:vertAlign w:val="superscript"/>
            </w:rPr>
            <w:t>3</w:t>
          </w:r>
          <w:r w:rsidRPr="0068516C">
            <w:t>N (179%), Copiapó con 250 μg/m</w:t>
          </w:r>
          <w:r w:rsidRPr="0068516C">
            <w:rPr>
              <w:vertAlign w:val="superscript"/>
            </w:rPr>
            <w:t>3</w:t>
          </w:r>
          <w:r w:rsidRPr="0068516C">
            <w:t>N (167%) y Tierra Amarilla con 206 μg/m</w:t>
          </w:r>
          <w:r w:rsidRPr="0068516C">
            <w:rPr>
              <w:vertAlign w:val="superscript"/>
            </w:rPr>
            <w:t>3</w:t>
          </w:r>
          <w:r w:rsidRPr="0068516C">
            <w:t>N (137%). En relación de la evaluación de la norma de 24 horas para el año 2016, se determinó que esta fue superada en la estación San Fernando, con un valor de concentración de 166 μg/m</w:t>
          </w:r>
          <w:r w:rsidRPr="0068516C">
            <w:rPr>
              <w:vertAlign w:val="superscript"/>
            </w:rPr>
            <w:t>3</w:t>
          </w:r>
          <w:r w:rsidRPr="0068516C">
            <w:t xml:space="preserve">N (110%), además, se constató que en las estaciones de Paipote y Tierra Amarilla, se superó el 80% de la norma de 24 horas, con un 96% y 84%, respectivamente. </w:t>
          </w:r>
          <w:r>
            <w:t>Respecto del año 2017 se observa que solo la estación Paipote presenta superación a la norma de 24 horas con 18</w:t>
          </w:r>
          <w:r w:rsidRPr="0045555B">
            <w:t>0</w:t>
          </w:r>
          <w:r>
            <w:t> </w:t>
          </w:r>
          <w:r w:rsidRPr="0045555B">
            <w:t>μg/m</w:t>
          </w:r>
          <w:r w:rsidRPr="0045555B">
            <w:rPr>
              <w:vertAlign w:val="superscript"/>
            </w:rPr>
            <w:t>3</w:t>
          </w:r>
          <w:r>
            <w:t>N (120%) y la estación Tierra Amarilla presenta 142 </w:t>
          </w:r>
          <w:r w:rsidRPr="0045555B">
            <w:t>μg/m</w:t>
          </w:r>
          <w:r w:rsidRPr="0045555B">
            <w:rPr>
              <w:vertAlign w:val="superscript"/>
            </w:rPr>
            <w:t>3</w:t>
          </w:r>
          <w:r w:rsidRPr="0045555B">
            <w:t>N (</w:t>
          </w:r>
          <w:r>
            <w:t>94%), concentración que supera el 80% de la norma.</w:t>
          </w:r>
        </w:p>
        <w:p w:rsidR="00AA2418" w:rsidRPr="00C270BC" w:rsidRDefault="00AA2418" w:rsidP="00AA2418">
          <w:pPr>
            <w:spacing w:before="240"/>
            <w:jc w:val="both"/>
          </w:pPr>
          <w:r w:rsidRPr="00C270BC">
            <w:t>Para la evaluación de la norma anual, se calculó el promedio trianual, que establece un límite de 50 μg/m</w:t>
          </w:r>
          <w:r w:rsidRPr="00C270BC">
            <w:rPr>
              <w:vertAlign w:val="superscript"/>
            </w:rPr>
            <w:t>3</w:t>
          </w:r>
          <w:r w:rsidRPr="00C270BC">
            <w:t>N. La evaluación de los datos para el periodo 2015 al 2017, determinó que la norma anual de MP10 fue superada en dos (2) de las tres (3) estaciones evaluadas, siendo la estación Paipote la que registró la concentración más alta con 67 µg/m</w:t>
          </w:r>
          <w:r w:rsidRPr="00C270BC">
            <w:rPr>
              <w:vertAlign w:val="superscript"/>
            </w:rPr>
            <w:t>3</w:t>
          </w:r>
          <w:r w:rsidRPr="00C270BC">
            <w:t>N</w:t>
          </w:r>
          <w:r w:rsidRPr="00C270BC">
            <w:rPr>
              <w:vertAlign w:val="superscript"/>
            </w:rPr>
            <w:t xml:space="preserve"> </w:t>
          </w:r>
          <w:r w:rsidRPr="00C270BC">
            <w:t>(133%) y le siguió Tierra Amarilla con 64 µg/m</w:t>
          </w:r>
          <w:r w:rsidRPr="00C270BC">
            <w:rPr>
              <w:vertAlign w:val="superscript"/>
            </w:rPr>
            <w:t>3</w:t>
          </w:r>
          <w:r w:rsidRPr="00C270BC">
            <w:t>N</w:t>
          </w:r>
          <w:r w:rsidRPr="00C270BC">
            <w:rPr>
              <w:vertAlign w:val="superscript"/>
            </w:rPr>
            <w:t xml:space="preserve"> </w:t>
          </w:r>
          <w:r w:rsidRPr="00C270BC">
            <w:t>(128%), respecto de la estación Copiapó, la cual presentó una concentración de 47 µg/m</w:t>
          </w:r>
          <w:r w:rsidRPr="00C270BC">
            <w:rPr>
              <w:vertAlign w:val="superscript"/>
            </w:rPr>
            <w:t>3</w:t>
          </w:r>
          <w:r w:rsidRPr="00C270BC">
            <w:t>N (93%), se verificó que el valor superó el 80% de la norma anual. En relación a la estación San Fernando durante el año 2017 no se registraron mediciones de MP10.</w:t>
          </w:r>
        </w:p>
        <w:p w:rsidR="00AA2418" w:rsidRPr="00AA2418" w:rsidRDefault="00AA2418" w:rsidP="00AA2418">
          <w:pPr>
            <w:spacing w:before="240" w:after="120" w:line="240" w:lineRule="auto"/>
            <w:jc w:val="both"/>
            <w:rPr>
              <w:b/>
            </w:rPr>
          </w:pPr>
          <w:r w:rsidRPr="00AA2418">
            <w:rPr>
              <w:b/>
            </w:rPr>
            <w:t>Norma primaria de calidad del aire para Plomo (Pb)</w:t>
          </w:r>
        </w:p>
        <w:p w:rsidR="00AA2418" w:rsidRDefault="00AA2418" w:rsidP="00AA2418">
          <w:pPr>
            <w:jc w:val="both"/>
          </w:pPr>
          <w:r w:rsidRPr="00AA2418">
            <w:t>En el análisis de la norma anual de plomo, se verificó que en las estaciones de Copiapó, Paipote y Tierra Amarilla, no superaron el límite normativo y los valores se encontraron muy por debajo del 80% del valor de la norma.</w:t>
          </w:r>
        </w:p>
        <w:p w:rsidR="00EA68A7" w:rsidRPr="00AA2418" w:rsidRDefault="00EA68A7" w:rsidP="00AA2418">
          <w:pPr>
            <w:jc w:val="both"/>
          </w:pPr>
        </w:p>
        <w:p w:rsidR="00AA2418" w:rsidRPr="005237F4" w:rsidRDefault="00AA2418" w:rsidP="00AA2418">
          <w:pPr>
            <w:spacing w:before="240" w:after="120" w:line="240" w:lineRule="auto"/>
            <w:jc w:val="both"/>
            <w:rPr>
              <w:b/>
            </w:rPr>
          </w:pPr>
          <w:r w:rsidRPr="005237F4">
            <w:rPr>
              <w:b/>
            </w:rPr>
            <w:lastRenderedPageBreak/>
            <w:t>Norma primaria de calidad del aire para SO</w:t>
          </w:r>
          <w:r w:rsidRPr="005237F4">
            <w:rPr>
              <w:b/>
              <w:vertAlign w:val="subscript"/>
            </w:rPr>
            <w:t>2</w:t>
          </w:r>
        </w:p>
        <w:p w:rsidR="00AA2418" w:rsidRPr="005237F4" w:rsidRDefault="00AA2418" w:rsidP="00AA2418">
          <w:pPr>
            <w:jc w:val="both"/>
          </w:pPr>
          <w:r w:rsidRPr="005237F4">
            <w:t>La evaluación de la norma primaria de SO</w:t>
          </w:r>
          <w:r w:rsidRPr="005237F4">
            <w:rPr>
              <w:vertAlign w:val="subscript"/>
            </w:rPr>
            <w:t>2</w:t>
          </w:r>
          <w:r w:rsidRPr="005237F4">
            <w:t xml:space="preserve"> concluye que la norma 24 horas 96 ppbv no fue superada en las estaciones para el período en evaluación (2015 al 2017) y los valores se encontraron por debajo del 80% de la norma y del límite normativo.  Respecto de la norma anual, se determinó que no fue superada en ninguna de las estaciones para el período comprendido entre el día 1° de enero de 2015 y el día 31 de diciembre de 2017, y los valores se encontraron por debajo del 80% y del límite de la norma anual de 31 ppbv.</w:t>
          </w:r>
        </w:p>
        <w:p w:rsidR="00AA2418" w:rsidRPr="000716B6" w:rsidRDefault="00AA2418" w:rsidP="00AA2418">
          <w:pPr>
            <w:spacing w:before="240" w:after="120" w:line="240" w:lineRule="auto"/>
            <w:jc w:val="both"/>
            <w:rPr>
              <w:b/>
            </w:rPr>
          </w:pPr>
          <w:r w:rsidRPr="000716B6">
            <w:rPr>
              <w:b/>
            </w:rPr>
            <w:t>Norma secundaria de calidad del aire para SO</w:t>
          </w:r>
          <w:r w:rsidRPr="000716B6">
            <w:rPr>
              <w:b/>
              <w:vertAlign w:val="subscript"/>
            </w:rPr>
            <w:t>2</w:t>
          </w:r>
        </w:p>
        <w:p w:rsidR="00AA2418" w:rsidRPr="000716B6" w:rsidRDefault="00AA2418" w:rsidP="00AA2418">
          <w:pPr>
            <w:jc w:val="both"/>
          </w:pPr>
          <w:r w:rsidRPr="000716B6">
            <w:t>La evaluación del cumplimiento de la norma secundaria 1 hora, que establece un límite de 382 ppbv, mediante el cálculo del promedio trianual del percentil 99,73; se constató que de las dos estaciones que cuentan con EMRRN solo a estación Tierra Amarilla se le pudo evaluar la norma. El resultado obtenido para la estación Tierra Amarilla determinó que el valor obtenido se encontró por debajo del 80% de la norma. De igual modo, se evaluó el percentil 99,73 de las concentraciones de 1 hora registradas para cada año, donde se obtuvo que durante el periodo analizado, las concentraciones para la estación Tierra Amarilla se encontraron por debajo del 80% del límite 1 hora anual definido para este caso en 764 ppbv.</w:t>
          </w:r>
        </w:p>
        <w:p w:rsidR="00AA2418" w:rsidRPr="002C40EF" w:rsidRDefault="00AA2418" w:rsidP="00AA2418">
          <w:pPr>
            <w:jc w:val="both"/>
          </w:pPr>
          <w:r w:rsidRPr="000716B6">
            <w:t>La evaluación de la norma secundaria de 24 horas (140 ppbv), muestra que el promedio aritmético de tres años calendarios sucesivos, para la estación Tierra Amarilla, se encontró por debajo del 80% de la norma. Por otro lado, de la evaluación de la norma anual por cada año por separado, 2015, 2016 y 2017, se concluyó que la estación Tierra Amarilla no sobrepasa el 80% del límite (280 ppbv).</w:t>
          </w:r>
        </w:p>
        <w:p w:rsidR="00AA2418" w:rsidRPr="00F874BC" w:rsidRDefault="00AA2418" w:rsidP="00AA2418">
          <w:pPr>
            <w:jc w:val="both"/>
          </w:pPr>
          <w:r w:rsidRPr="00984DDE">
            <w:t>Por último, para la norma anual secundaria (31 ppbv), se determinó que el valor obtenido para la estación Tierra Amarilla, como promedio trianual se encontró por debajo del 80% del límite (</w:t>
          </w:r>
          <w:r w:rsidR="00EA68A7">
            <w:t>31 </w:t>
          </w:r>
          <w:r w:rsidRPr="00984DDE">
            <w:t>ppbv). Del mismo modo, se evaluó la concentración anual para cada año, donde se obtuvo que, durante el periodo analizado, las concentraciones en la estación Tierra Amarilla se encontró por debajo del 80% del límite (62 ppbv).</w:t>
          </w:r>
          <w:r w:rsidRPr="00A86B42">
            <w:t xml:space="preserve"> </w:t>
          </w:r>
        </w:p>
        <w:p w:rsidR="004933A8" w:rsidRPr="00F874BC" w:rsidRDefault="004933A8" w:rsidP="004933A8">
          <w:r>
            <w:br w:type="page"/>
          </w:r>
        </w:p>
        <w:p w:rsidR="00E030DA" w:rsidRDefault="00E030DA" w:rsidP="00E030DA">
          <w:pPr>
            <w:pStyle w:val="Ttulo1"/>
          </w:pPr>
          <w:bookmarkStart w:id="106" w:name="_Toc532563887"/>
          <w:r>
            <w:lastRenderedPageBreak/>
            <w:t>ANEXOS</w:t>
          </w:r>
          <w:bookmarkEnd w:id="104"/>
          <w:bookmarkEnd w:id="105"/>
          <w:bookmarkEnd w:id="1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032"/>
          </w:tblGrid>
          <w:tr w:rsidR="00E030DA" w:rsidRPr="00492E67" w:rsidTr="002B2BDE">
            <w:trPr>
              <w:trHeight w:val="286"/>
              <w:jc w:val="center"/>
            </w:trPr>
            <w:tc>
              <w:tcPr>
                <w:tcW w:w="452" w:type="pct"/>
                <w:shd w:val="clear" w:color="auto" w:fill="D9D9D9"/>
              </w:tcPr>
              <w:p w:rsidR="00E030DA" w:rsidRPr="00492E67" w:rsidRDefault="00E030DA" w:rsidP="002B2BDE">
                <w:pPr>
                  <w:spacing w:before="60" w:after="60"/>
                  <w:jc w:val="center"/>
                  <w:rPr>
                    <w:rFonts w:cs="Calibri"/>
                    <w:b/>
                  </w:rPr>
                </w:pPr>
                <w:r w:rsidRPr="00492E67">
                  <w:rPr>
                    <w:rFonts w:cs="Calibri"/>
                    <w:b/>
                  </w:rPr>
                  <w:t>N° Anexo</w:t>
                </w:r>
              </w:p>
            </w:tc>
            <w:tc>
              <w:tcPr>
                <w:tcW w:w="4548" w:type="pct"/>
                <w:shd w:val="clear" w:color="auto" w:fill="D9D9D9"/>
                <w:vAlign w:val="center"/>
              </w:tcPr>
              <w:p w:rsidR="00E030DA" w:rsidRPr="00492E67" w:rsidRDefault="00E030DA" w:rsidP="002B2BDE">
                <w:pPr>
                  <w:spacing w:before="60" w:after="60"/>
                  <w:jc w:val="center"/>
                  <w:rPr>
                    <w:rFonts w:cs="Calibri"/>
                    <w:b/>
                  </w:rPr>
                </w:pPr>
                <w:r w:rsidRPr="00492E67">
                  <w:rPr>
                    <w:rFonts w:cs="Calibri"/>
                    <w:b/>
                  </w:rPr>
                  <w:t>Nombre Anexo</w:t>
                </w:r>
              </w:p>
            </w:tc>
          </w:tr>
          <w:tr w:rsidR="00E030DA" w:rsidRPr="00492E67" w:rsidTr="002B2BDE">
            <w:trPr>
              <w:trHeight w:val="286"/>
              <w:jc w:val="center"/>
            </w:trPr>
            <w:tc>
              <w:tcPr>
                <w:tcW w:w="452" w:type="pct"/>
                <w:shd w:val="clear" w:color="auto" w:fill="auto"/>
                <w:vAlign w:val="center"/>
              </w:tcPr>
              <w:p w:rsidR="00E030DA" w:rsidRPr="004241B3" w:rsidRDefault="003E6EDF" w:rsidP="002B2BDE">
                <w:pPr>
                  <w:spacing w:before="60" w:after="60"/>
                  <w:jc w:val="center"/>
                  <w:rPr>
                    <w:rFonts w:cs="Calibri"/>
                  </w:rPr>
                </w:pPr>
                <w:r>
                  <w:rPr>
                    <w:rFonts w:cs="Calibri"/>
                  </w:rPr>
                  <w:t>1</w:t>
                </w:r>
              </w:p>
            </w:tc>
            <w:tc>
              <w:tcPr>
                <w:tcW w:w="4548" w:type="pct"/>
                <w:shd w:val="clear" w:color="auto" w:fill="auto"/>
                <w:vAlign w:val="center"/>
              </w:tcPr>
              <w:p w:rsidR="00E030DA" w:rsidRPr="004241B3" w:rsidRDefault="00E030DA" w:rsidP="002B2BDE">
                <w:pPr>
                  <w:spacing w:before="60" w:after="60"/>
                  <w:rPr>
                    <w:rFonts w:cs="Calibri"/>
                  </w:rPr>
                </w:pPr>
                <w:r>
                  <w:rPr>
                    <w:rFonts w:cs="Calibri"/>
                  </w:rPr>
                  <w:t>Resoluciones EMRP y EMRRN</w:t>
                </w:r>
              </w:p>
            </w:tc>
          </w:tr>
          <w:tr w:rsidR="00E030DA" w:rsidRPr="00492E67" w:rsidTr="002B2BDE">
            <w:trPr>
              <w:trHeight w:val="286"/>
              <w:jc w:val="center"/>
            </w:trPr>
            <w:tc>
              <w:tcPr>
                <w:tcW w:w="452" w:type="pct"/>
                <w:shd w:val="clear" w:color="auto" w:fill="auto"/>
                <w:vAlign w:val="center"/>
              </w:tcPr>
              <w:p w:rsidR="00E030DA" w:rsidRPr="004241B3" w:rsidRDefault="003E6EDF" w:rsidP="002B2BDE">
                <w:pPr>
                  <w:spacing w:before="60" w:after="60"/>
                  <w:jc w:val="center"/>
                  <w:rPr>
                    <w:rFonts w:cs="Calibri"/>
                  </w:rPr>
                </w:pPr>
                <w:r>
                  <w:rPr>
                    <w:rFonts w:cs="Calibri"/>
                  </w:rPr>
                  <w:t>2</w:t>
                </w:r>
              </w:p>
            </w:tc>
            <w:tc>
              <w:tcPr>
                <w:tcW w:w="4548" w:type="pct"/>
                <w:shd w:val="clear" w:color="auto" w:fill="auto"/>
                <w:vAlign w:val="center"/>
              </w:tcPr>
              <w:p w:rsidR="00E030DA" w:rsidRPr="004241B3" w:rsidRDefault="00E030DA" w:rsidP="00A26C12">
                <w:pPr>
                  <w:spacing w:before="60" w:after="60"/>
                  <w:rPr>
                    <w:rFonts w:cs="Calibri"/>
                  </w:rPr>
                </w:pPr>
                <w:r w:rsidRPr="004241B3">
                  <w:rPr>
                    <w:rFonts w:cs="Calibri"/>
                  </w:rPr>
                  <w:t>Datos de c</w:t>
                </w:r>
                <w:r>
                  <w:rPr>
                    <w:rFonts w:cs="Calibri"/>
                  </w:rPr>
                  <w:t>a</w:t>
                </w:r>
                <w:r w:rsidR="0067264D">
                  <w:rPr>
                    <w:rFonts w:cs="Calibri"/>
                  </w:rPr>
                  <w:t xml:space="preserve">lidad del aire para el año </w:t>
                </w:r>
                <w:r w:rsidR="009F5278">
                  <w:rPr>
                    <w:rFonts w:cs="Calibri"/>
                  </w:rPr>
                  <w:t>2017</w:t>
                </w:r>
                <w:r w:rsidRPr="004241B3">
                  <w:rPr>
                    <w:rFonts w:cs="Calibri"/>
                  </w:rPr>
                  <w:t>.</w:t>
                </w:r>
              </w:p>
            </w:tc>
          </w:tr>
        </w:tbl>
        <w:p w:rsidR="00E030DA" w:rsidRPr="00363911" w:rsidRDefault="00A47242" w:rsidP="00E030DA">
          <w:pPr>
            <w:rPr>
              <w:rFonts w:cs="Times New Roman"/>
              <w:b/>
              <w:caps/>
              <w:sz w:val="26"/>
              <w:szCs w:val="26"/>
            </w:rPr>
          </w:pPr>
        </w:p>
      </w:sdtContent>
    </w:sdt>
    <w:sectPr w:rsidR="00E030DA" w:rsidRPr="00363911" w:rsidSect="005777AF">
      <w:headerReference w:type="default" r:id="rId26"/>
      <w:footerReference w:type="default" r:id="rId27"/>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242" w:rsidRDefault="00A47242" w:rsidP="00D149DA">
      <w:pPr>
        <w:spacing w:after="0" w:line="240" w:lineRule="auto"/>
      </w:pPr>
      <w:r>
        <w:separator/>
      </w:r>
    </w:p>
    <w:p w:rsidR="00A47242" w:rsidRDefault="00A47242"/>
  </w:endnote>
  <w:endnote w:type="continuationSeparator" w:id="0">
    <w:p w:rsidR="00A47242" w:rsidRDefault="00A47242" w:rsidP="00D149DA">
      <w:pPr>
        <w:spacing w:after="0" w:line="240" w:lineRule="auto"/>
      </w:pPr>
      <w:r>
        <w:continuationSeparator/>
      </w:r>
    </w:p>
    <w:p w:rsidR="00A47242" w:rsidRDefault="00A47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13" w:rsidRPr="00356ECD" w:rsidRDefault="007F3E13" w:rsidP="00356ECD">
    <w:pPr>
      <w:pStyle w:val="Piedepgina"/>
    </w:pPr>
    <w:r>
      <w:rPr>
        <w:b/>
        <w:color w:val="7F7F7F" w:themeColor="text1" w:themeTint="80"/>
        <w:sz w:val="16"/>
      </w:rPr>
      <w:t xml:space="preserve">                                                                </w:t>
    </w:r>
    <w:r w:rsidRPr="00B43792">
      <w:rPr>
        <w:b/>
        <w:color w:val="7F7F7F" w:themeColor="text1" w:themeTint="80"/>
        <w:sz w:val="16"/>
      </w:rPr>
      <w:t>Superintendencia del Medio Ambiente – Gobierno de Chile</w:t>
    </w:r>
    <w:r w:rsidRPr="00356ECD">
      <w:t xml:space="preserve"> </w:t>
    </w:r>
    <w:sdt>
      <w:sdtPr>
        <w:id w:val="74249094"/>
        <w:docPartObj>
          <w:docPartGallery w:val="Page Numbers (Bottom of Page)"/>
          <w:docPartUnique/>
        </w:docPartObj>
      </w:sdtPr>
      <w:sdtEndPr/>
      <w:sdtContent>
        <w:r>
          <w:t xml:space="preserve">                                               </w:t>
        </w:r>
        <w:r w:rsidRPr="004E5529">
          <w:fldChar w:fldCharType="begin"/>
        </w:r>
        <w:r w:rsidRPr="004E5529">
          <w:instrText>PAGE   \* MERGEFORMAT</w:instrText>
        </w:r>
        <w:r w:rsidRPr="004E5529">
          <w:fldChar w:fldCharType="separate"/>
        </w:r>
        <w:r w:rsidR="00A2797C" w:rsidRPr="00A2797C">
          <w:rPr>
            <w:noProof/>
            <w:lang w:val="es-ES"/>
          </w:rPr>
          <w:t>21</w:t>
        </w:r>
        <w:r w:rsidRPr="004E5529">
          <w:fldChar w:fldCharType="end"/>
        </w:r>
      </w:sdtContent>
    </w:sdt>
  </w:p>
  <w:p w:rsidR="007F3E13" w:rsidRDefault="007F3E13" w:rsidP="00356ECD">
    <w:pPr>
      <w:pStyle w:val="Piedepgina"/>
      <w:ind w:left="46"/>
      <w:jc w:val="center"/>
      <w:rPr>
        <w:rStyle w:val="Hipervnculo"/>
        <w:rFonts w:cstheme="minorHAnsi"/>
        <w:color w:val="7F7F7F" w:themeColor="text1" w:themeTint="80"/>
        <w:sz w:val="16"/>
      </w:rPr>
    </w:pPr>
    <w:r>
      <w:rPr>
        <w:rFonts w:cstheme="minorHAnsi"/>
        <w:color w:val="7F7F7F" w:themeColor="text1" w:themeTint="80"/>
        <w:sz w:val="16"/>
      </w:rPr>
      <w:t>Teatinos 280 pisos 7, 8 y 9</w:t>
    </w:r>
    <w:r w:rsidRPr="00375053">
      <w:rPr>
        <w:rFonts w:cstheme="minorHAnsi"/>
        <w:color w:val="7F7F7F" w:themeColor="text1" w:themeTint="80"/>
        <w:sz w:val="16"/>
      </w:rPr>
      <w:t xml:space="preserve">, Santiago / </w:t>
    </w:r>
    <w:hyperlink r:id="rId1" w:history="1">
      <w:r w:rsidRPr="00375053">
        <w:rPr>
          <w:rStyle w:val="Hipervnculo"/>
          <w:rFonts w:cstheme="minorHAnsi"/>
          <w:color w:val="7F7F7F" w:themeColor="text1" w:themeTint="80"/>
          <w:sz w:val="16"/>
        </w:rPr>
        <w:t>contacto.sma@sma.gob.cl</w:t>
      </w:r>
    </w:hyperlink>
    <w:r w:rsidRPr="00375053">
      <w:rPr>
        <w:rFonts w:cstheme="minorHAnsi"/>
        <w:color w:val="7F7F7F" w:themeColor="text1" w:themeTint="80"/>
        <w:sz w:val="16"/>
      </w:rPr>
      <w:t xml:space="preserve"> / </w:t>
    </w:r>
    <w:hyperlink r:id="rId2" w:history="1">
      <w:r w:rsidRPr="00375053">
        <w:rPr>
          <w:rStyle w:val="Hipervnculo"/>
          <w:rFonts w:cstheme="minorHAnsi"/>
          <w:color w:val="7F7F7F" w:themeColor="text1" w:themeTint="80"/>
          <w:sz w:val="16"/>
        </w:rPr>
        <w:t>www.sma.gob.cl</w:t>
      </w:r>
    </w:hyperlink>
  </w:p>
  <w:p w:rsidR="007F3E13" w:rsidRPr="00CD0D1E" w:rsidRDefault="007F3E13" w:rsidP="00356ECD">
    <w:pPr>
      <w:pStyle w:val="Piedepgina"/>
      <w:jc w:val="center"/>
      <w:rPr>
        <w:color w:val="7F7F7F" w:themeColor="text1" w:themeTint="80"/>
        <w:sz w:val="16"/>
      </w:rPr>
    </w:pPr>
    <w:r>
      <w:rPr>
        <w:rFonts w:cstheme="minorHAnsi"/>
        <w:color w:val="7F7F7F" w:themeColor="text1" w:themeTint="80"/>
        <w:sz w:val="16"/>
      </w:rPr>
      <w:t>DFZ-2018-2609-III-NC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242" w:rsidRDefault="00A47242" w:rsidP="00E22878">
      <w:pPr>
        <w:spacing w:after="0" w:line="240" w:lineRule="auto"/>
      </w:pPr>
      <w:r>
        <w:separator/>
      </w:r>
    </w:p>
  </w:footnote>
  <w:footnote w:type="continuationSeparator" w:id="0">
    <w:p w:rsidR="00A47242" w:rsidRDefault="00A47242" w:rsidP="00D149DA">
      <w:pPr>
        <w:spacing w:after="0" w:line="240" w:lineRule="auto"/>
      </w:pPr>
      <w:r>
        <w:continuationSeparator/>
      </w:r>
    </w:p>
    <w:p w:rsidR="00A47242" w:rsidRDefault="00A472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13" w:rsidRDefault="007F3E13">
    <w:r>
      <w:rPr>
        <w:rFonts w:ascii="Tahoma" w:hAnsi="Tahoma"/>
        <w:noProof/>
        <w:lang w:eastAsia="es-CL"/>
      </w:rPr>
      <w:drawing>
        <wp:inline distT="0" distB="0" distL="0" distR="0" wp14:anchorId="1D271A58" wp14:editId="002A664F">
          <wp:extent cx="2495550" cy="61866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F4123"/>
    <w:multiLevelType w:val="hybridMultilevel"/>
    <w:tmpl w:val="092ADE8C"/>
    <w:lvl w:ilvl="0" w:tplc="3CE80806">
      <w:numFmt w:val="bullet"/>
      <w:lvlText w:val=""/>
      <w:lvlJc w:val="left"/>
      <w:pPr>
        <w:ind w:left="644" w:hanging="360"/>
      </w:pPr>
      <w:rPr>
        <w:rFonts w:ascii="Symbol" w:eastAsiaTheme="minorHAnsi" w:hAnsi="Symbol" w:cstheme="minorBidi"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1">
    <w:nsid w:val="13165538"/>
    <w:multiLevelType w:val="hybridMultilevel"/>
    <w:tmpl w:val="08667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A75367"/>
    <w:multiLevelType w:val="hybridMultilevel"/>
    <w:tmpl w:val="E0A237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9E14F9D"/>
    <w:multiLevelType w:val="hybridMultilevel"/>
    <w:tmpl w:val="3580EB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E954263"/>
    <w:multiLevelType w:val="multilevel"/>
    <w:tmpl w:val="65A4AEFA"/>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0752E94"/>
    <w:multiLevelType w:val="hybridMultilevel"/>
    <w:tmpl w:val="BE44A904"/>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6">
    <w:nsid w:val="315010A8"/>
    <w:multiLevelType w:val="multilevel"/>
    <w:tmpl w:val="997E159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DF06CC"/>
    <w:multiLevelType w:val="hybridMultilevel"/>
    <w:tmpl w:val="C8223C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7FA3EA4"/>
    <w:multiLevelType w:val="multilevel"/>
    <w:tmpl w:val="288E56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525040"/>
    <w:multiLevelType w:val="multilevel"/>
    <w:tmpl w:val="28DA7ACE"/>
    <w:lvl w:ilvl="0">
      <w:start w:val="1"/>
      <w:numFmt w:val="decimal"/>
      <w:lvlText w:val="%1."/>
      <w:lvlJc w:val="left"/>
      <w:pPr>
        <w:ind w:left="574" w:hanging="432"/>
      </w:pPr>
      <w:rPr>
        <w:rFonts w:hint="default"/>
        <w:b/>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F7C10CE"/>
    <w:multiLevelType w:val="hybridMultilevel"/>
    <w:tmpl w:val="B7DAC0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7F5B8F"/>
    <w:multiLevelType w:val="multilevel"/>
    <w:tmpl w:val="3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0F50276"/>
    <w:multiLevelType w:val="hybridMultilevel"/>
    <w:tmpl w:val="AD74EE5A"/>
    <w:lvl w:ilvl="0" w:tplc="2068B404">
      <w:start w:val="12"/>
      <w:numFmt w:val="bullet"/>
      <w:lvlText w:val=""/>
      <w:lvlJc w:val="left"/>
      <w:pPr>
        <w:ind w:left="927" w:hanging="360"/>
      </w:pPr>
      <w:rPr>
        <w:rFonts w:ascii="Symbol" w:eastAsiaTheme="minorHAnsi" w:hAnsi="Symbol" w:cstheme="minorBid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13">
    <w:nsid w:val="546032D7"/>
    <w:multiLevelType w:val="hybridMultilevel"/>
    <w:tmpl w:val="B734E80A"/>
    <w:lvl w:ilvl="0" w:tplc="3808FB2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55783537"/>
    <w:multiLevelType w:val="hybridMultilevel"/>
    <w:tmpl w:val="1F3CB9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5CB1640"/>
    <w:multiLevelType w:val="hybridMultilevel"/>
    <w:tmpl w:val="7E9A71FC"/>
    <w:lvl w:ilvl="0" w:tplc="C7D81F00">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FAB7085"/>
    <w:multiLevelType w:val="hybridMultilevel"/>
    <w:tmpl w:val="00120B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1F244D0"/>
    <w:multiLevelType w:val="hybridMultilevel"/>
    <w:tmpl w:val="862CBC76"/>
    <w:lvl w:ilvl="0" w:tplc="7B1686F2">
      <w:start w:val="1"/>
      <w:numFmt w:val="bullet"/>
      <w:pStyle w:val="Listanonumerada"/>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8">
    <w:nsid w:val="68FB338B"/>
    <w:multiLevelType w:val="hybridMultilevel"/>
    <w:tmpl w:val="182A58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0EC51CB"/>
    <w:multiLevelType w:val="hybridMultilevel"/>
    <w:tmpl w:val="15D022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2730898"/>
    <w:multiLevelType w:val="hybridMultilevel"/>
    <w:tmpl w:val="E1A867CC"/>
    <w:lvl w:ilvl="0" w:tplc="89CA72A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8176632"/>
    <w:multiLevelType w:val="hybridMultilevel"/>
    <w:tmpl w:val="CDB6698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22">
    <w:nsid w:val="7E8C128B"/>
    <w:multiLevelType w:val="hybridMultilevel"/>
    <w:tmpl w:val="AAE8FC3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4"/>
  </w:num>
  <w:num w:numId="2">
    <w:abstractNumId w:val="18"/>
  </w:num>
  <w:num w:numId="3">
    <w:abstractNumId w:val="14"/>
  </w:num>
  <w:num w:numId="4">
    <w:abstractNumId w:val="20"/>
  </w:num>
  <w:num w:numId="5">
    <w:abstractNumId w:val="13"/>
  </w:num>
  <w:num w:numId="6">
    <w:abstractNumId w:val="16"/>
  </w:num>
  <w:num w:numId="7">
    <w:abstractNumId w:val="4"/>
  </w:num>
  <w:num w:numId="8">
    <w:abstractNumId w:val="4"/>
  </w:num>
  <w:num w:numId="9">
    <w:abstractNumId w:val="5"/>
  </w:num>
  <w:num w:numId="10">
    <w:abstractNumId w:val="22"/>
  </w:num>
  <w:num w:numId="11">
    <w:abstractNumId w:val="19"/>
  </w:num>
  <w:num w:numId="12">
    <w:abstractNumId w:val="1"/>
  </w:num>
  <w:num w:numId="13">
    <w:abstractNumId w:val="21"/>
  </w:num>
  <w:num w:numId="14">
    <w:abstractNumId w:val="3"/>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4"/>
  </w:num>
  <w:num w:numId="30">
    <w:abstractNumId w:val="4"/>
  </w:num>
  <w:num w:numId="31">
    <w:abstractNumId w:val="4"/>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5"/>
  </w:num>
  <w:num w:numId="40">
    <w:abstractNumId w:val="6"/>
  </w:num>
  <w:num w:numId="41">
    <w:abstractNumId w:val="8"/>
  </w:num>
  <w:num w:numId="42">
    <w:abstractNumId w:val="11"/>
  </w:num>
  <w:num w:numId="43">
    <w:abstractNumId w:val="4"/>
  </w:num>
  <w:num w:numId="44">
    <w:abstractNumId w:val="2"/>
  </w:num>
  <w:num w:numId="45">
    <w:abstractNumId w:val="12"/>
  </w:num>
  <w:num w:numId="4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DA"/>
    <w:rsid w:val="00000EE1"/>
    <w:rsid w:val="00004EC5"/>
    <w:rsid w:val="0000548C"/>
    <w:rsid w:val="00005D01"/>
    <w:rsid w:val="00006FF5"/>
    <w:rsid w:val="00007FC7"/>
    <w:rsid w:val="0001045C"/>
    <w:rsid w:val="00010F8C"/>
    <w:rsid w:val="0001160A"/>
    <w:rsid w:val="00011AB3"/>
    <w:rsid w:val="00011F5C"/>
    <w:rsid w:val="00013379"/>
    <w:rsid w:val="00013A04"/>
    <w:rsid w:val="00013DD4"/>
    <w:rsid w:val="00013E73"/>
    <w:rsid w:val="000143CA"/>
    <w:rsid w:val="00014EA0"/>
    <w:rsid w:val="00017A1D"/>
    <w:rsid w:val="000212E9"/>
    <w:rsid w:val="00022BB5"/>
    <w:rsid w:val="00023509"/>
    <w:rsid w:val="000252A9"/>
    <w:rsid w:val="00026758"/>
    <w:rsid w:val="00026B51"/>
    <w:rsid w:val="00027A73"/>
    <w:rsid w:val="000317B7"/>
    <w:rsid w:val="0003189B"/>
    <w:rsid w:val="000318D7"/>
    <w:rsid w:val="0003212A"/>
    <w:rsid w:val="000339A3"/>
    <w:rsid w:val="00033DD0"/>
    <w:rsid w:val="00034B5D"/>
    <w:rsid w:val="000353D9"/>
    <w:rsid w:val="000358FC"/>
    <w:rsid w:val="00037A24"/>
    <w:rsid w:val="00044ABA"/>
    <w:rsid w:val="00045AB4"/>
    <w:rsid w:val="00045AF2"/>
    <w:rsid w:val="00046678"/>
    <w:rsid w:val="0004751C"/>
    <w:rsid w:val="000523C6"/>
    <w:rsid w:val="0005330C"/>
    <w:rsid w:val="00053ADF"/>
    <w:rsid w:val="00054EDF"/>
    <w:rsid w:val="0005569B"/>
    <w:rsid w:val="00055C80"/>
    <w:rsid w:val="000566E4"/>
    <w:rsid w:val="00056B9E"/>
    <w:rsid w:val="00056CB4"/>
    <w:rsid w:val="00060F9A"/>
    <w:rsid w:val="000615B8"/>
    <w:rsid w:val="00062EB0"/>
    <w:rsid w:val="00063799"/>
    <w:rsid w:val="00064681"/>
    <w:rsid w:val="00064DD0"/>
    <w:rsid w:val="000663BD"/>
    <w:rsid w:val="000673B1"/>
    <w:rsid w:val="00070132"/>
    <w:rsid w:val="000716B6"/>
    <w:rsid w:val="00072167"/>
    <w:rsid w:val="000728FB"/>
    <w:rsid w:val="00073213"/>
    <w:rsid w:val="00073865"/>
    <w:rsid w:val="00077673"/>
    <w:rsid w:val="00080ED4"/>
    <w:rsid w:val="0008162C"/>
    <w:rsid w:val="00081CA1"/>
    <w:rsid w:val="00082651"/>
    <w:rsid w:val="00082A73"/>
    <w:rsid w:val="000839FE"/>
    <w:rsid w:val="0008457F"/>
    <w:rsid w:val="000845CE"/>
    <w:rsid w:val="00084876"/>
    <w:rsid w:val="00090487"/>
    <w:rsid w:val="0009059A"/>
    <w:rsid w:val="000908F1"/>
    <w:rsid w:val="000923FB"/>
    <w:rsid w:val="00093D12"/>
    <w:rsid w:val="0009616E"/>
    <w:rsid w:val="00096F2D"/>
    <w:rsid w:val="000977B8"/>
    <w:rsid w:val="000A2266"/>
    <w:rsid w:val="000A47FA"/>
    <w:rsid w:val="000A52DF"/>
    <w:rsid w:val="000A5594"/>
    <w:rsid w:val="000A5C0E"/>
    <w:rsid w:val="000A6C87"/>
    <w:rsid w:val="000A74D2"/>
    <w:rsid w:val="000A7842"/>
    <w:rsid w:val="000A7928"/>
    <w:rsid w:val="000B1BA5"/>
    <w:rsid w:val="000B2AC3"/>
    <w:rsid w:val="000B2D9C"/>
    <w:rsid w:val="000B39BF"/>
    <w:rsid w:val="000B6F1B"/>
    <w:rsid w:val="000C0C16"/>
    <w:rsid w:val="000C1783"/>
    <w:rsid w:val="000C1CC3"/>
    <w:rsid w:val="000C2259"/>
    <w:rsid w:val="000C3A17"/>
    <w:rsid w:val="000C4407"/>
    <w:rsid w:val="000C77E4"/>
    <w:rsid w:val="000C7AD4"/>
    <w:rsid w:val="000C7EAC"/>
    <w:rsid w:val="000D01B1"/>
    <w:rsid w:val="000D1205"/>
    <w:rsid w:val="000D4104"/>
    <w:rsid w:val="000D46DD"/>
    <w:rsid w:val="000D568B"/>
    <w:rsid w:val="000D5AFA"/>
    <w:rsid w:val="000D729B"/>
    <w:rsid w:val="000D7BCF"/>
    <w:rsid w:val="000E00C8"/>
    <w:rsid w:val="000E1DEF"/>
    <w:rsid w:val="000E2ADC"/>
    <w:rsid w:val="000E4F63"/>
    <w:rsid w:val="000E58E0"/>
    <w:rsid w:val="000E679C"/>
    <w:rsid w:val="000F0769"/>
    <w:rsid w:val="000F0D93"/>
    <w:rsid w:val="000F31B0"/>
    <w:rsid w:val="000F3724"/>
    <w:rsid w:val="000F45E3"/>
    <w:rsid w:val="000F4833"/>
    <w:rsid w:val="000F4CB4"/>
    <w:rsid w:val="000F4CC5"/>
    <w:rsid w:val="000F60FB"/>
    <w:rsid w:val="000F6268"/>
    <w:rsid w:val="000F72E3"/>
    <w:rsid w:val="000F7B76"/>
    <w:rsid w:val="00100C72"/>
    <w:rsid w:val="00100D86"/>
    <w:rsid w:val="00105D47"/>
    <w:rsid w:val="00106509"/>
    <w:rsid w:val="00107D0B"/>
    <w:rsid w:val="00110528"/>
    <w:rsid w:val="001126FE"/>
    <w:rsid w:val="00114123"/>
    <w:rsid w:val="00114EE5"/>
    <w:rsid w:val="00115ECB"/>
    <w:rsid w:val="00117550"/>
    <w:rsid w:val="00120900"/>
    <w:rsid w:val="00120C26"/>
    <w:rsid w:val="0012113A"/>
    <w:rsid w:val="00121FDC"/>
    <w:rsid w:val="001221C7"/>
    <w:rsid w:val="00123C7C"/>
    <w:rsid w:val="00123FB5"/>
    <w:rsid w:val="00124B7A"/>
    <w:rsid w:val="00125927"/>
    <w:rsid w:val="001263D2"/>
    <w:rsid w:val="001312F7"/>
    <w:rsid w:val="00132586"/>
    <w:rsid w:val="00132C80"/>
    <w:rsid w:val="001332F8"/>
    <w:rsid w:val="001348AB"/>
    <w:rsid w:val="0013556D"/>
    <w:rsid w:val="001359E5"/>
    <w:rsid w:val="001362A8"/>
    <w:rsid w:val="001366A2"/>
    <w:rsid w:val="00136DC1"/>
    <w:rsid w:val="00140FD6"/>
    <w:rsid w:val="00141993"/>
    <w:rsid w:val="00141FE8"/>
    <w:rsid w:val="00142D7F"/>
    <w:rsid w:val="00144B8F"/>
    <w:rsid w:val="00145D26"/>
    <w:rsid w:val="00146D00"/>
    <w:rsid w:val="001473CD"/>
    <w:rsid w:val="00147F42"/>
    <w:rsid w:val="00150753"/>
    <w:rsid w:val="00150D80"/>
    <w:rsid w:val="0015101B"/>
    <w:rsid w:val="001512E7"/>
    <w:rsid w:val="00151913"/>
    <w:rsid w:val="00152775"/>
    <w:rsid w:val="00152838"/>
    <w:rsid w:val="00152FDC"/>
    <w:rsid w:val="00153044"/>
    <w:rsid w:val="00155081"/>
    <w:rsid w:val="00155FB0"/>
    <w:rsid w:val="00156308"/>
    <w:rsid w:val="00156A28"/>
    <w:rsid w:val="00156AD1"/>
    <w:rsid w:val="00156C47"/>
    <w:rsid w:val="00157B6D"/>
    <w:rsid w:val="00162206"/>
    <w:rsid w:val="001631BF"/>
    <w:rsid w:val="001644BA"/>
    <w:rsid w:val="00165F7C"/>
    <w:rsid w:val="0016656E"/>
    <w:rsid w:val="00167EEA"/>
    <w:rsid w:val="001711CC"/>
    <w:rsid w:val="00171879"/>
    <w:rsid w:val="00172089"/>
    <w:rsid w:val="00172633"/>
    <w:rsid w:val="001726BC"/>
    <w:rsid w:val="0017373A"/>
    <w:rsid w:val="001741B8"/>
    <w:rsid w:val="00174874"/>
    <w:rsid w:val="00176F0C"/>
    <w:rsid w:val="0017791C"/>
    <w:rsid w:val="00181147"/>
    <w:rsid w:val="001829C4"/>
    <w:rsid w:val="0018622F"/>
    <w:rsid w:val="001867B8"/>
    <w:rsid w:val="00187B60"/>
    <w:rsid w:val="00195C8F"/>
    <w:rsid w:val="00196C24"/>
    <w:rsid w:val="001A05D8"/>
    <w:rsid w:val="001A0F0C"/>
    <w:rsid w:val="001A0FEC"/>
    <w:rsid w:val="001A11E0"/>
    <w:rsid w:val="001A153F"/>
    <w:rsid w:val="001A1615"/>
    <w:rsid w:val="001A16F7"/>
    <w:rsid w:val="001A1714"/>
    <w:rsid w:val="001A2C05"/>
    <w:rsid w:val="001A5639"/>
    <w:rsid w:val="001A61CC"/>
    <w:rsid w:val="001A620D"/>
    <w:rsid w:val="001A6D20"/>
    <w:rsid w:val="001A6E58"/>
    <w:rsid w:val="001A7241"/>
    <w:rsid w:val="001A72AD"/>
    <w:rsid w:val="001A7696"/>
    <w:rsid w:val="001A7879"/>
    <w:rsid w:val="001B4039"/>
    <w:rsid w:val="001B51D5"/>
    <w:rsid w:val="001B57CF"/>
    <w:rsid w:val="001B58F3"/>
    <w:rsid w:val="001B695C"/>
    <w:rsid w:val="001B7F52"/>
    <w:rsid w:val="001C0C4C"/>
    <w:rsid w:val="001C11D5"/>
    <w:rsid w:val="001C1367"/>
    <w:rsid w:val="001C1F8C"/>
    <w:rsid w:val="001C3552"/>
    <w:rsid w:val="001C3E26"/>
    <w:rsid w:val="001C3F73"/>
    <w:rsid w:val="001C50E8"/>
    <w:rsid w:val="001C60FC"/>
    <w:rsid w:val="001D1D17"/>
    <w:rsid w:val="001D2DC6"/>
    <w:rsid w:val="001D401A"/>
    <w:rsid w:val="001D6546"/>
    <w:rsid w:val="001D6CA1"/>
    <w:rsid w:val="001E14F8"/>
    <w:rsid w:val="001E4387"/>
    <w:rsid w:val="001E53C0"/>
    <w:rsid w:val="001E59E0"/>
    <w:rsid w:val="001E6FD1"/>
    <w:rsid w:val="001F0F7D"/>
    <w:rsid w:val="001F12FB"/>
    <w:rsid w:val="001F2BD9"/>
    <w:rsid w:val="001F2D7A"/>
    <w:rsid w:val="001F46E5"/>
    <w:rsid w:val="001F53BA"/>
    <w:rsid w:val="001F644B"/>
    <w:rsid w:val="001F6AE7"/>
    <w:rsid w:val="001F7B3D"/>
    <w:rsid w:val="00201E9C"/>
    <w:rsid w:val="0020205E"/>
    <w:rsid w:val="00203155"/>
    <w:rsid w:val="00203BEB"/>
    <w:rsid w:val="00204301"/>
    <w:rsid w:val="002049B1"/>
    <w:rsid w:val="002056D7"/>
    <w:rsid w:val="002059DA"/>
    <w:rsid w:val="0020635D"/>
    <w:rsid w:val="00207005"/>
    <w:rsid w:val="0020700D"/>
    <w:rsid w:val="00207D29"/>
    <w:rsid w:val="002100FA"/>
    <w:rsid w:val="002117F9"/>
    <w:rsid w:val="002125E7"/>
    <w:rsid w:val="0021413D"/>
    <w:rsid w:val="0021433B"/>
    <w:rsid w:val="0021720A"/>
    <w:rsid w:val="002175A3"/>
    <w:rsid w:val="00217B8A"/>
    <w:rsid w:val="00221458"/>
    <w:rsid w:val="00221998"/>
    <w:rsid w:val="00221EEB"/>
    <w:rsid w:val="00225028"/>
    <w:rsid w:val="00225373"/>
    <w:rsid w:val="00225819"/>
    <w:rsid w:val="00226568"/>
    <w:rsid w:val="00226D17"/>
    <w:rsid w:val="00230A3F"/>
    <w:rsid w:val="002311F8"/>
    <w:rsid w:val="002319D0"/>
    <w:rsid w:val="002327CD"/>
    <w:rsid w:val="002331C4"/>
    <w:rsid w:val="002349D8"/>
    <w:rsid w:val="00234A4F"/>
    <w:rsid w:val="002366D5"/>
    <w:rsid w:val="002368D8"/>
    <w:rsid w:val="0024013E"/>
    <w:rsid w:val="00241B23"/>
    <w:rsid w:val="00242D77"/>
    <w:rsid w:val="0024327C"/>
    <w:rsid w:val="00244C25"/>
    <w:rsid w:val="00245B0E"/>
    <w:rsid w:val="002465F8"/>
    <w:rsid w:val="00246ABA"/>
    <w:rsid w:val="00250D90"/>
    <w:rsid w:val="0025114B"/>
    <w:rsid w:val="00251412"/>
    <w:rsid w:val="00252C31"/>
    <w:rsid w:val="00252F8C"/>
    <w:rsid w:val="00255636"/>
    <w:rsid w:val="00260036"/>
    <w:rsid w:val="0026154A"/>
    <w:rsid w:val="0026273F"/>
    <w:rsid w:val="00264330"/>
    <w:rsid w:val="00265C76"/>
    <w:rsid w:val="00265E57"/>
    <w:rsid w:val="00265FF7"/>
    <w:rsid w:val="0026656D"/>
    <w:rsid w:val="002668F4"/>
    <w:rsid w:val="00267C5B"/>
    <w:rsid w:val="00267EC6"/>
    <w:rsid w:val="00270350"/>
    <w:rsid w:val="00271838"/>
    <w:rsid w:val="00271C01"/>
    <w:rsid w:val="00275997"/>
    <w:rsid w:val="002762D7"/>
    <w:rsid w:val="00277B51"/>
    <w:rsid w:val="002804AB"/>
    <w:rsid w:val="002809B7"/>
    <w:rsid w:val="00280BE2"/>
    <w:rsid w:val="00282A48"/>
    <w:rsid w:val="00282BEC"/>
    <w:rsid w:val="00286171"/>
    <w:rsid w:val="00286917"/>
    <w:rsid w:val="0028781C"/>
    <w:rsid w:val="00287A1E"/>
    <w:rsid w:val="00287D87"/>
    <w:rsid w:val="002905BC"/>
    <w:rsid w:val="00290678"/>
    <w:rsid w:val="00290AEA"/>
    <w:rsid w:val="00290D89"/>
    <w:rsid w:val="00291223"/>
    <w:rsid w:val="00291424"/>
    <w:rsid w:val="002914AD"/>
    <w:rsid w:val="002928FF"/>
    <w:rsid w:val="0029382F"/>
    <w:rsid w:val="002940A6"/>
    <w:rsid w:val="00297C96"/>
    <w:rsid w:val="002A1595"/>
    <w:rsid w:val="002A279D"/>
    <w:rsid w:val="002A327E"/>
    <w:rsid w:val="002A385E"/>
    <w:rsid w:val="002A66C8"/>
    <w:rsid w:val="002A75E6"/>
    <w:rsid w:val="002A7A25"/>
    <w:rsid w:val="002B166B"/>
    <w:rsid w:val="002B18BA"/>
    <w:rsid w:val="002B21BD"/>
    <w:rsid w:val="002B2BDE"/>
    <w:rsid w:val="002B37E9"/>
    <w:rsid w:val="002B545F"/>
    <w:rsid w:val="002B5DEE"/>
    <w:rsid w:val="002B6E50"/>
    <w:rsid w:val="002B7376"/>
    <w:rsid w:val="002C0879"/>
    <w:rsid w:val="002C0DFE"/>
    <w:rsid w:val="002C117F"/>
    <w:rsid w:val="002C40EF"/>
    <w:rsid w:val="002C6CB5"/>
    <w:rsid w:val="002D0725"/>
    <w:rsid w:val="002D0841"/>
    <w:rsid w:val="002D089F"/>
    <w:rsid w:val="002D1795"/>
    <w:rsid w:val="002D2486"/>
    <w:rsid w:val="002D2D8B"/>
    <w:rsid w:val="002D4A36"/>
    <w:rsid w:val="002D4C5A"/>
    <w:rsid w:val="002D4C94"/>
    <w:rsid w:val="002D5B90"/>
    <w:rsid w:val="002D64E3"/>
    <w:rsid w:val="002D6B8D"/>
    <w:rsid w:val="002D7C54"/>
    <w:rsid w:val="002E0049"/>
    <w:rsid w:val="002E008E"/>
    <w:rsid w:val="002E03AE"/>
    <w:rsid w:val="002E1908"/>
    <w:rsid w:val="002E551B"/>
    <w:rsid w:val="002E561F"/>
    <w:rsid w:val="002E57F1"/>
    <w:rsid w:val="002E5B31"/>
    <w:rsid w:val="002F0CFF"/>
    <w:rsid w:val="002F1372"/>
    <w:rsid w:val="002F1CD9"/>
    <w:rsid w:val="002F3874"/>
    <w:rsid w:val="002F49F3"/>
    <w:rsid w:val="002F5154"/>
    <w:rsid w:val="002F53E9"/>
    <w:rsid w:val="002F5790"/>
    <w:rsid w:val="002F6603"/>
    <w:rsid w:val="003006A2"/>
    <w:rsid w:val="003012C1"/>
    <w:rsid w:val="00302368"/>
    <w:rsid w:val="00306388"/>
    <w:rsid w:val="00307852"/>
    <w:rsid w:val="0030792E"/>
    <w:rsid w:val="00310F0E"/>
    <w:rsid w:val="00311F3B"/>
    <w:rsid w:val="003128C8"/>
    <w:rsid w:val="00312915"/>
    <w:rsid w:val="003137B6"/>
    <w:rsid w:val="00313FB4"/>
    <w:rsid w:val="00314BCB"/>
    <w:rsid w:val="00320063"/>
    <w:rsid w:val="0032074A"/>
    <w:rsid w:val="003220C7"/>
    <w:rsid w:val="00322F3C"/>
    <w:rsid w:val="00325E5F"/>
    <w:rsid w:val="00327B69"/>
    <w:rsid w:val="00327E3F"/>
    <w:rsid w:val="003315E7"/>
    <w:rsid w:val="003316BC"/>
    <w:rsid w:val="0033176F"/>
    <w:rsid w:val="003343C0"/>
    <w:rsid w:val="0033494E"/>
    <w:rsid w:val="003354BB"/>
    <w:rsid w:val="003365EA"/>
    <w:rsid w:val="00337BC9"/>
    <w:rsid w:val="003424D2"/>
    <w:rsid w:val="00343A52"/>
    <w:rsid w:val="003445CB"/>
    <w:rsid w:val="00344642"/>
    <w:rsid w:val="0034485C"/>
    <w:rsid w:val="00344FB5"/>
    <w:rsid w:val="0034509C"/>
    <w:rsid w:val="0034553C"/>
    <w:rsid w:val="003456C0"/>
    <w:rsid w:val="00346B74"/>
    <w:rsid w:val="00346B96"/>
    <w:rsid w:val="00346FA9"/>
    <w:rsid w:val="00350BDD"/>
    <w:rsid w:val="0035171F"/>
    <w:rsid w:val="00351C0F"/>
    <w:rsid w:val="003546F4"/>
    <w:rsid w:val="00354E08"/>
    <w:rsid w:val="00355E8C"/>
    <w:rsid w:val="00356ECD"/>
    <w:rsid w:val="00360829"/>
    <w:rsid w:val="00361BC7"/>
    <w:rsid w:val="003642DC"/>
    <w:rsid w:val="0036480B"/>
    <w:rsid w:val="00366168"/>
    <w:rsid w:val="003705E5"/>
    <w:rsid w:val="0037354A"/>
    <w:rsid w:val="003745C9"/>
    <w:rsid w:val="00374A2B"/>
    <w:rsid w:val="003755AC"/>
    <w:rsid w:val="00381CD7"/>
    <w:rsid w:val="00381E75"/>
    <w:rsid w:val="00382263"/>
    <w:rsid w:val="00382F5A"/>
    <w:rsid w:val="003831BA"/>
    <w:rsid w:val="00384CB5"/>
    <w:rsid w:val="00386552"/>
    <w:rsid w:val="00386A00"/>
    <w:rsid w:val="00387246"/>
    <w:rsid w:val="0039134D"/>
    <w:rsid w:val="0039282B"/>
    <w:rsid w:val="003940AE"/>
    <w:rsid w:val="00396D26"/>
    <w:rsid w:val="0039761E"/>
    <w:rsid w:val="003A055A"/>
    <w:rsid w:val="003A1388"/>
    <w:rsid w:val="003A3EBA"/>
    <w:rsid w:val="003A3F35"/>
    <w:rsid w:val="003A489F"/>
    <w:rsid w:val="003A5057"/>
    <w:rsid w:val="003A58C8"/>
    <w:rsid w:val="003A5A42"/>
    <w:rsid w:val="003A6649"/>
    <w:rsid w:val="003A7DBC"/>
    <w:rsid w:val="003B009E"/>
    <w:rsid w:val="003B135D"/>
    <w:rsid w:val="003B1AB6"/>
    <w:rsid w:val="003B3251"/>
    <w:rsid w:val="003B4457"/>
    <w:rsid w:val="003B49E2"/>
    <w:rsid w:val="003B6421"/>
    <w:rsid w:val="003B65FF"/>
    <w:rsid w:val="003B6E04"/>
    <w:rsid w:val="003C1375"/>
    <w:rsid w:val="003C3A0B"/>
    <w:rsid w:val="003C4DFA"/>
    <w:rsid w:val="003C6EA9"/>
    <w:rsid w:val="003C7B57"/>
    <w:rsid w:val="003C7D88"/>
    <w:rsid w:val="003D0376"/>
    <w:rsid w:val="003D0A9F"/>
    <w:rsid w:val="003D19BC"/>
    <w:rsid w:val="003D1E14"/>
    <w:rsid w:val="003D21F5"/>
    <w:rsid w:val="003D2C55"/>
    <w:rsid w:val="003D2F4D"/>
    <w:rsid w:val="003D452C"/>
    <w:rsid w:val="003D4C1C"/>
    <w:rsid w:val="003D6E53"/>
    <w:rsid w:val="003D6EC1"/>
    <w:rsid w:val="003D7BA8"/>
    <w:rsid w:val="003E009B"/>
    <w:rsid w:val="003E1073"/>
    <w:rsid w:val="003E18B3"/>
    <w:rsid w:val="003E1EE6"/>
    <w:rsid w:val="003E5639"/>
    <w:rsid w:val="003E5926"/>
    <w:rsid w:val="003E62D2"/>
    <w:rsid w:val="003E6D41"/>
    <w:rsid w:val="003E6EDF"/>
    <w:rsid w:val="003E706B"/>
    <w:rsid w:val="003E7A6D"/>
    <w:rsid w:val="003F073F"/>
    <w:rsid w:val="003F1940"/>
    <w:rsid w:val="003F24BD"/>
    <w:rsid w:val="003F26AB"/>
    <w:rsid w:val="003F331F"/>
    <w:rsid w:val="003F335E"/>
    <w:rsid w:val="003F589B"/>
    <w:rsid w:val="003F6AC3"/>
    <w:rsid w:val="003F6E13"/>
    <w:rsid w:val="003F7603"/>
    <w:rsid w:val="003F7824"/>
    <w:rsid w:val="003F78EB"/>
    <w:rsid w:val="003F7A16"/>
    <w:rsid w:val="00400213"/>
    <w:rsid w:val="00401BB5"/>
    <w:rsid w:val="00402B37"/>
    <w:rsid w:val="00402FB6"/>
    <w:rsid w:val="004035B8"/>
    <w:rsid w:val="00403A61"/>
    <w:rsid w:val="00403AF4"/>
    <w:rsid w:val="0040547D"/>
    <w:rsid w:val="004058F4"/>
    <w:rsid w:val="00407C34"/>
    <w:rsid w:val="00414E4A"/>
    <w:rsid w:val="00415A56"/>
    <w:rsid w:val="004207D2"/>
    <w:rsid w:val="00420BF8"/>
    <w:rsid w:val="00423AF9"/>
    <w:rsid w:val="00423F83"/>
    <w:rsid w:val="00425767"/>
    <w:rsid w:val="004258D1"/>
    <w:rsid w:val="00426A91"/>
    <w:rsid w:val="00426E06"/>
    <w:rsid w:val="00426EA9"/>
    <w:rsid w:val="0042746E"/>
    <w:rsid w:val="0043031B"/>
    <w:rsid w:val="00430533"/>
    <w:rsid w:val="004305AF"/>
    <w:rsid w:val="00432891"/>
    <w:rsid w:val="00432BC6"/>
    <w:rsid w:val="004330D6"/>
    <w:rsid w:val="00433D44"/>
    <w:rsid w:val="004340C5"/>
    <w:rsid w:val="00434336"/>
    <w:rsid w:val="0043477C"/>
    <w:rsid w:val="00434CA7"/>
    <w:rsid w:val="00435DFF"/>
    <w:rsid w:val="004370B2"/>
    <w:rsid w:val="004377B0"/>
    <w:rsid w:val="0044033C"/>
    <w:rsid w:val="004405C4"/>
    <w:rsid w:val="0044163A"/>
    <w:rsid w:val="00442A07"/>
    <w:rsid w:val="00442E10"/>
    <w:rsid w:val="00443FC8"/>
    <w:rsid w:val="004443E8"/>
    <w:rsid w:val="00445367"/>
    <w:rsid w:val="004455EC"/>
    <w:rsid w:val="00446809"/>
    <w:rsid w:val="00446FD8"/>
    <w:rsid w:val="004470CB"/>
    <w:rsid w:val="00450335"/>
    <w:rsid w:val="004503E7"/>
    <w:rsid w:val="0045248F"/>
    <w:rsid w:val="0045555B"/>
    <w:rsid w:val="004575E7"/>
    <w:rsid w:val="0046153B"/>
    <w:rsid w:val="00462056"/>
    <w:rsid w:val="004623FA"/>
    <w:rsid w:val="00462D47"/>
    <w:rsid w:val="004635B4"/>
    <w:rsid w:val="004635F7"/>
    <w:rsid w:val="0046389B"/>
    <w:rsid w:val="0046498B"/>
    <w:rsid w:val="0047039E"/>
    <w:rsid w:val="0047040C"/>
    <w:rsid w:val="0047093E"/>
    <w:rsid w:val="00471A0F"/>
    <w:rsid w:val="004727C7"/>
    <w:rsid w:val="00473515"/>
    <w:rsid w:val="00473E6C"/>
    <w:rsid w:val="00475FEF"/>
    <w:rsid w:val="004763C7"/>
    <w:rsid w:val="00480CDA"/>
    <w:rsid w:val="00481A66"/>
    <w:rsid w:val="00482387"/>
    <w:rsid w:val="00483C11"/>
    <w:rsid w:val="004863B5"/>
    <w:rsid w:val="00487614"/>
    <w:rsid w:val="0049007B"/>
    <w:rsid w:val="0049059E"/>
    <w:rsid w:val="0049221A"/>
    <w:rsid w:val="00492294"/>
    <w:rsid w:val="004933A8"/>
    <w:rsid w:val="00493A2C"/>
    <w:rsid w:val="00497710"/>
    <w:rsid w:val="00497BFC"/>
    <w:rsid w:val="004A00A7"/>
    <w:rsid w:val="004A1F4B"/>
    <w:rsid w:val="004A5CA0"/>
    <w:rsid w:val="004A637C"/>
    <w:rsid w:val="004B0837"/>
    <w:rsid w:val="004B1947"/>
    <w:rsid w:val="004B2267"/>
    <w:rsid w:val="004B3A2D"/>
    <w:rsid w:val="004B74F8"/>
    <w:rsid w:val="004C031C"/>
    <w:rsid w:val="004C1BEB"/>
    <w:rsid w:val="004C30B9"/>
    <w:rsid w:val="004C3830"/>
    <w:rsid w:val="004C3A3C"/>
    <w:rsid w:val="004C3C32"/>
    <w:rsid w:val="004C6915"/>
    <w:rsid w:val="004C6FA4"/>
    <w:rsid w:val="004C7558"/>
    <w:rsid w:val="004C7729"/>
    <w:rsid w:val="004D4B20"/>
    <w:rsid w:val="004D6DF5"/>
    <w:rsid w:val="004D7A2C"/>
    <w:rsid w:val="004E2C95"/>
    <w:rsid w:val="004E3F61"/>
    <w:rsid w:val="004E73EF"/>
    <w:rsid w:val="004F0136"/>
    <w:rsid w:val="004F1120"/>
    <w:rsid w:val="004F1706"/>
    <w:rsid w:val="004F2391"/>
    <w:rsid w:val="004F2C3B"/>
    <w:rsid w:val="004F4118"/>
    <w:rsid w:val="004F589B"/>
    <w:rsid w:val="004F5AA0"/>
    <w:rsid w:val="004F5DC9"/>
    <w:rsid w:val="0050015C"/>
    <w:rsid w:val="005011FE"/>
    <w:rsid w:val="00502225"/>
    <w:rsid w:val="0050284F"/>
    <w:rsid w:val="00502B20"/>
    <w:rsid w:val="00503350"/>
    <w:rsid w:val="00503666"/>
    <w:rsid w:val="00503C2C"/>
    <w:rsid w:val="00504364"/>
    <w:rsid w:val="00504785"/>
    <w:rsid w:val="005066F6"/>
    <w:rsid w:val="00506954"/>
    <w:rsid w:val="00507329"/>
    <w:rsid w:val="00507AF9"/>
    <w:rsid w:val="00510523"/>
    <w:rsid w:val="00510A7D"/>
    <w:rsid w:val="00512181"/>
    <w:rsid w:val="005138BE"/>
    <w:rsid w:val="005149D1"/>
    <w:rsid w:val="005176FA"/>
    <w:rsid w:val="00517AA4"/>
    <w:rsid w:val="005237F4"/>
    <w:rsid w:val="0052475A"/>
    <w:rsid w:val="00524BF2"/>
    <w:rsid w:val="00526CE7"/>
    <w:rsid w:val="005270A1"/>
    <w:rsid w:val="005277A7"/>
    <w:rsid w:val="00530518"/>
    <w:rsid w:val="00530B7F"/>
    <w:rsid w:val="00531F43"/>
    <w:rsid w:val="00532844"/>
    <w:rsid w:val="00532A47"/>
    <w:rsid w:val="0053375A"/>
    <w:rsid w:val="005344ED"/>
    <w:rsid w:val="005358FA"/>
    <w:rsid w:val="00536918"/>
    <w:rsid w:val="0053752F"/>
    <w:rsid w:val="00540B2E"/>
    <w:rsid w:val="005411A9"/>
    <w:rsid w:val="0054177C"/>
    <w:rsid w:val="005445E5"/>
    <w:rsid w:val="005522D8"/>
    <w:rsid w:val="00552FF7"/>
    <w:rsid w:val="0055360D"/>
    <w:rsid w:val="005543DE"/>
    <w:rsid w:val="00555F61"/>
    <w:rsid w:val="00557BF1"/>
    <w:rsid w:val="005600C9"/>
    <w:rsid w:val="00560B99"/>
    <w:rsid w:val="005618D9"/>
    <w:rsid w:val="00561F06"/>
    <w:rsid w:val="00565980"/>
    <w:rsid w:val="00565A35"/>
    <w:rsid w:val="00565A95"/>
    <w:rsid w:val="00566E82"/>
    <w:rsid w:val="00566FD9"/>
    <w:rsid w:val="00567960"/>
    <w:rsid w:val="00570331"/>
    <w:rsid w:val="0057051E"/>
    <w:rsid w:val="0057133C"/>
    <w:rsid w:val="005715DB"/>
    <w:rsid w:val="00571D26"/>
    <w:rsid w:val="005724C6"/>
    <w:rsid w:val="00572C31"/>
    <w:rsid w:val="00573013"/>
    <w:rsid w:val="00573791"/>
    <w:rsid w:val="00574E37"/>
    <w:rsid w:val="005752FA"/>
    <w:rsid w:val="00576226"/>
    <w:rsid w:val="005764BA"/>
    <w:rsid w:val="005777AF"/>
    <w:rsid w:val="005802D4"/>
    <w:rsid w:val="00580964"/>
    <w:rsid w:val="00581283"/>
    <w:rsid w:val="005819D5"/>
    <w:rsid w:val="0058235E"/>
    <w:rsid w:val="005847E2"/>
    <w:rsid w:val="00585BE6"/>
    <w:rsid w:val="005861E8"/>
    <w:rsid w:val="0058706A"/>
    <w:rsid w:val="00587779"/>
    <w:rsid w:val="00590113"/>
    <w:rsid w:val="00591565"/>
    <w:rsid w:val="0059194F"/>
    <w:rsid w:val="00591DE8"/>
    <w:rsid w:val="0059409A"/>
    <w:rsid w:val="00594B89"/>
    <w:rsid w:val="005955DD"/>
    <w:rsid w:val="00597B19"/>
    <w:rsid w:val="005A0D7D"/>
    <w:rsid w:val="005A1869"/>
    <w:rsid w:val="005A18E3"/>
    <w:rsid w:val="005A1B17"/>
    <w:rsid w:val="005A2439"/>
    <w:rsid w:val="005A397C"/>
    <w:rsid w:val="005A4638"/>
    <w:rsid w:val="005A5760"/>
    <w:rsid w:val="005A78C2"/>
    <w:rsid w:val="005B0961"/>
    <w:rsid w:val="005B2852"/>
    <w:rsid w:val="005B4BEB"/>
    <w:rsid w:val="005B502E"/>
    <w:rsid w:val="005B5100"/>
    <w:rsid w:val="005B6205"/>
    <w:rsid w:val="005B66B4"/>
    <w:rsid w:val="005B788E"/>
    <w:rsid w:val="005C0A18"/>
    <w:rsid w:val="005C1D1F"/>
    <w:rsid w:val="005C370A"/>
    <w:rsid w:val="005C4C52"/>
    <w:rsid w:val="005C5BDF"/>
    <w:rsid w:val="005C6CF8"/>
    <w:rsid w:val="005D091C"/>
    <w:rsid w:val="005D18E1"/>
    <w:rsid w:val="005D1969"/>
    <w:rsid w:val="005D3F40"/>
    <w:rsid w:val="005D4035"/>
    <w:rsid w:val="005D4292"/>
    <w:rsid w:val="005D4B32"/>
    <w:rsid w:val="005D4D9C"/>
    <w:rsid w:val="005D5157"/>
    <w:rsid w:val="005D5DD7"/>
    <w:rsid w:val="005D6C8A"/>
    <w:rsid w:val="005D77B8"/>
    <w:rsid w:val="005E01E8"/>
    <w:rsid w:val="005E1137"/>
    <w:rsid w:val="005E1A8E"/>
    <w:rsid w:val="005E1CFE"/>
    <w:rsid w:val="005E1D30"/>
    <w:rsid w:val="005E49FC"/>
    <w:rsid w:val="005E5017"/>
    <w:rsid w:val="005E55E7"/>
    <w:rsid w:val="005E57E4"/>
    <w:rsid w:val="005F1FF3"/>
    <w:rsid w:val="005F3395"/>
    <w:rsid w:val="005F4187"/>
    <w:rsid w:val="005F5819"/>
    <w:rsid w:val="005F5C4B"/>
    <w:rsid w:val="005F6787"/>
    <w:rsid w:val="005F7041"/>
    <w:rsid w:val="00601751"/>
    <w:rsid w:val="00601960"/>
    <w:rsid w:val="006020F5"/>
    <w:rsid w:val="00602E58"/>
    <w:rsid w:val="00602EF8"/>
    <w:rsid w:val="00603542"/>
    <w:rsid w:val="00603600"/>
    <w:rsid w:val="00603AB4"/>
    <w:rsid w:val="006046E4"/>
    <w:rsid w:val="006056B6"/>
    <w:rsid w:val="00606024"/>
    <w:rsid w:val="00606280"/>
    <w:rsid w:val="00610ABF"/>
    <w:rsid w:val="00612491"/>
    <w:rsid w:val="00612748"/>
    <w:rsid w:val="0061324E"/>
    <w:rsid w:val="00613562"/>
    <w:rsid w:val="00613B6E"/>
    <w:rsid w:val="0061456E"/>
    <w:rsid w:val="00614B62"/>
    <w:rsid w:val="00616147"/>
    <w:rsid w:val="00616153"/>
    <w:rsid w:val="00620A8E"/>
    <w:rsid w:val="0062107C"/>
    <w:rsid w:val="0062367D"/>
    <w:rsid w:val="00623BED"/>
    <w:rsid w:val="00624018"/>
    <w:rsid w:val="006243F4"/>
    <w:rsid w:val="00624485"/>
    <w:rsid w:val="00625F20"/>
    <w:rsid w:val="00626837"/>
    <w:rsid w:val="00626FBF"/>
    <w:rsid w:val="0062717F"/>
    <w:rsid w:val="006276AF"/>
    <w:rsid w:val="00627E66"/>
    <w:rsid w:val="00630253"/>
    <w:rsid w:val="006308D0"/>
    <w:rsid w:val="006316AB"/>
    <w:rsid w:val="006335FC"/>
    <w:rsid w:val="00633746"/>
    <w:rsid w:val="00633D51"/>
    <w:rsid w:val="00633F5A"/>
    <w:rsid w:val="00633F62"/>
    <w:rsid w:val="00634094"/>
    <w:rsid w:val="006345CB"/>
    <w:rsid w:val="00635585"/>
    <w:rsid w:val="00635D82"/>
    <w:rsid w:val="00636529"/>
    <w:rsid w:val="0063740D"/>
    <w:rsid w:val="00640FEE"/>
    <w:rsid w:val="00641B8D"/>
    <w:rsid w:val="00642187"/>
    <w:rsid w:val="006426DD"/>
    <w:rsid w:val="006427B0"/>
    <w:rsid w:val="00643B0C"/>
    <w:rsid w:val="00643CB8"/>
    <w:rsid w:val="00644D45"/>
    <w:rsid w:val="00645027"/>
    <w:rsid w:val="0064579F"/>
    <w:rsid w:val="0064580D"/>
    <w:rsid w:val="00646251"/>
    <w:rsid w:val="0064658A"/>
    <w:rsid w:val="00647352"/>
    <w:rsid w:val="006508E3"/>
    <w:rsid w:val="00651F28"/>
    <w:rsid w:val="00652289"/>
    <w:rsid w:val="006522F0"/>
    <w:rsid w:val="006552A4"/>
    <w:rsid w:val="006565A2"/>
    <w:rsid w:val="0065763F"/>
    <w:rsid w:val="0065777E"/>
    <w:rsid w:val="00657AAE"/>
    <w:rsid w:val="006606B2"/>
    <w:rsid w:val="006668C1"/>
    <w:rsid w:val="00667043"/>
    <w:rsid w:val="00667DDE"/>
    <w:rsid w:val="00670D39"/>
    <w:rsid w:val="006717D2"/>
    <w:rsid w:val="0067264D"/>
    <w:rsid w:val="006733D6"/>
    <w:rsid w:val="00673964"/>
    <w:rsid w:val="0067424F"/>
    <w:rsid w:val="006742FE"/>
    <w:rsid w:val="00674C3A"/>
    <w:rsid w:val="006769DF"/>
    <w:rsid w:val="006777F1"/>
    <w:rsid w:val="006777F2"/>
    <w:rsid w:val="00677ADB"/>
    <w:rsid w:val="006807B9"/>
    <w:rsid w:val="00680900"/>
    <w:rsid w:val="0068142F"/>
    <w:rsid w:val="00681DC7"/>
    <w:rsid w:val="00682CF8"/>
    <w:rsid w:val="00683973"/>
    <w:rsid w:val="0068426F"/>
    <w:rsid w:val="00684419"/>
    <w:rsid w:val="00684573"/>
    <w:rsid w:val="00684E59"/>
    <w:rsid w:val="0068501B"/>
    <w:rsid w:val="00685035"/>
    <w:rsid w:val="0068516C"/>
    <w:rsid w:val="0068548A"/>
    <w:rsid w:val="006857B9"/>
    <w:rsid w:val="00687469"/>
    <w:rsid w:val="00687ACC"/>
    <w:rsid w:val="00691C65"/>
    <w:rsid w:val="00693F59"/>
    <w:rsid w:val="006968AB"/>
    <w:rsid w:val="00697402"/>
    <w:rsid w:val="006A0AF6"/>
    <w:rsid w:val="006A1531"/>
    <w:rsid w:val="006A438D"/>
    <w:rsid w:val="006A5A50"/>
    <w:rsid w:val="006A5D71"/>
    <w:rsid w:val="006B1C83"/>
    <w:rsid w:val="006B2A35"/>
    <w:rsid w:val="006B34E7"/>
    <w:rsid w:val="006B62A1"/>
    <w:rsid w:val="006B661D"/>
    <w:rsid w:val="006B6843"/>
    <w:rsid w:val="006C00A3"/>
    <w:rsid w:val="006C19A1"/>
    <w:rsid w:val="006C2117"/>
    <w:rsid w:val="006C3F61"/>
    <w:rsid w:val="006C5BB3"/>
    <w:rsid w:val="006C6042"/>
    <w:rsid w:val="006C6E87"/>
    <w:rsid w:val="006D1AB9"/>
    <w:rsid w:val="006D4191"/>
    <w:rsid w:val="006D4896"/>
    <w:rsid w:val="006D623A"/>
    <w:rsid w:val="006D6D57"/>
    <w:rsid w:val="006D76F3"/>
    <w:rsid w:val="006D7869"/>
    <w:rsid w:val="006E050F"/>
    <w:rsid w:val="006E0732"/>
    <w:rsid w:val="006E0B30"/>
    <w:rsid w:val="006E0C5B"/>
    <w:rsid w:val="006E0D01"/>
    <w:rsid w:val="006E1113"/>
    <w:rsid w:val="006E28F8"/>
    <w:rsid w:val="006E35AB"/>
    <w:rsid w:val="006E4D5A"/>
    <w:rsid w:val="006E50F5"/>
    <w:rsid w:val="006E5C8F"/>
    <w:rsid w:val="006E6BDB"/>
    <w:rsid w:val="006E6FA0"/>
    <w:rsid w:val="006E7385"/>
    <w:rsid w:val="006E7496"/>
    <w:rsid w:val="006E7A60"/>
    <w:rsid w:val="006F1A79"/>
    <w:rsid w:val="006F486D"/>
    <w:rsid w:val="006F51BD"/>
    <w:rsid w:val="006F5B49"/>
    <w:rsid w:val="006F69E4"/>
    <w:rsid w:val="00700707"/>
    <w:rsid w:val="00700BE3"/>
    <w:rsid w:val="00701657"/>
    <w:rsid w:val="00702047"/>
    <w:rsid w:val="007036E7"/>
    <w:rsid w:val="00704C36"/>
    <w:rsid w:val="0070542C"/>
    <w:rsid w:val="00706854"/>
    <w:rsid w:val="007073E5"/>
    <w:rsid w:val="0071078C"/>
    <w:rsid w:val="00710FD4"/>
    <w:rsid w:val="007113E5"/>
    <w:rsid w:val="007119A7"/>
    <w:rsid w:val="00711A2A"/>
    <w:rsid w:val="00711D05"/>
    <w:rsid w:val="0071240F"/>
    <w:rsid w:val="007130FE"/>
    <w:rsid w:val="00713AFF"/>
    <w:rsid w:val="00714B5A"/>
    <w:rsid w:val="00714D1A"/>
    <w:rsid w:val="00715044"/>
    <w:rsid w:val="0071528F"/>
    <w:rsid w:val="00715DAC"/>
    <w:rsid w:val="0071605A"/>
    <w:rsid w:val="00716360"/>
    <w:rsid w:val="00716488"/>
    <w:rsid w:val="0071714B"/>
    <w:rsid w:val="007176B1"/>
    <w:rsid w:val="0072008D"/>
    <w:rsid w:val="00723A99"/>
    <w:rsid w:val="00724F8C"/>
    <w:rsid w:val="00726D2F"/>
    <w:rsid w:val="00726E79"/>
    <w:rsid w:val="007271B9"/>
    <w:rsid w:val="00727942"/>
    <w:rsid w:val="00727A79"/>
    <w:rsid w:val="00731A87"/>
    <w:rsid w:val="0073201A"/>
    <w:rsid w:val="007326B8"/>
    <w:rsid w:val="00732FEB"/>
    <w:rsid w:val="007346A9"/>
    <w:rsid w:val="00735476"/>
    <w:rsid w:val="00736106"/>
    <w:rsid w:val="00741BD5"/>
    <w:rsid w:val="0074328E"/>
    <w:rsid w:val="00743C64"/>
    <w:rsid w:val="0074591F"/>
    <w:rsid w:val="0074603D"/>
    <w:rsid w:val="0074659A"/>
    <w:rsid w:val="00750418"/>
    <w:rsid w:val="00751C5A"/>
    <w:rsid w:val="00751E1B"/>
    <w:rsid w:val="00752FA4"/>
    <w:rsid w:val="0075535F"/>
    <w:rsid w:val="0075576A"/>
    <w:rsid w:val="00757BCD"/>
    <w:rsid w:val="0076025B"/>
    <w:rsid w:val="00760B41"/>
    <w:rsid w:val="00761CC0"/>
    <w:rsid w:val="00762078"/>
    <w:rsid w:val="0076329B"/>
    <w:rsid w:val="00764AE7"/>
    <w:rsid w:val="007654B4"/>
    <w:rsid w:val="00765599"/>
    <w:rsid w:val="00765859"/>
    <w:rsid w:val="007658C3"/>
    <w:rsid w:val="00765BDD"/>
    <w:rsid w:val="007663F3"/>
    <w:rsid w:val="007700FA"/>
    <w:rsid w:val="007701A9"/>
    <w:rsid w:val="00771356"/>
    <w:rsid w:val="00771B33"/>
    <w:rsid w:val="00773CAA"/>
    <w:rsid w:val="007767D0"/>
    <w:rsid w:val="00776BA3"/>
    <w:rsid w:val="0077742B"/>
    <w:rsid w:val="00777844"/>
    <w:rsid w:val="00780E33"/>
    <w:rsid w:val="0078190D"/>
    <w:rsid w:val="00781FE5"/>
    <w:rsid w:val="007837F3"/>
    <w:rsid w:val="00783F1C"/>
    <w:rsid w:val="00787860"/>
    <w:rsid w:val="00790227"/>
    <w:rsid w:val="0079073C"/>
    <w:rsid w:val="00790D0A"/>
    <w:rsid w:val="00792914"/>
    <w:rsid w:val="00792FB7"/>
    <w:rsid w:val="00793F1C"/>
    <w:rsid w:val="00794B7D"/>
    <w:rsid w:val="00794BAE"/>
    <w:rsid w:val="007950CF"/>
    <w:rsid w:val="00795289"/>
    <w:rsid w:val="007975F0"/>
    <w:rsid w:val="007A1A5E"/>
    <w:rsid w:val="007A1FBB"/>
    <w:rsid w:val="007A2397"/>
    <w:rsid w:val="007A3344"/>
    <w:rsid w:val="007A4A6B"/>
    <w:rsid w:val="007A55FD"/>
    <w:rsid w:val="007A5808"/>
    <w:rsid w:val="007A73C2"/>
    <w:rsid w:val="007A7EDC"/>
    <w:rsid w:val="007B15F7"/>
    <w:rsid w:val="007B2A50"/>
    <w:rsid w:val="007B2E41"/>
    <w:rsid w:val="007B3FEF"/>
    <w:rsid w:val="007B4979"/>
    <w:rsid w:val="007B577A"/>
    <w:rsid w:val="007B6913"/>
    <w:rsid w:val="007B722E"/>
    <w:rsid w:val="007B75C3"/>
    <w:rsid w:val="007C0ED0"/>
    <w:rsid w:val="007C2841"/>
    <w:rsid w:val="007C4C16"/>
    <w:rsid w:val="007C6D61"/>
    <w:rsid w:val="007C730A"/>
    <w:rsid w:val="007C78C9"/>
    <w:rsid w:val="007D0ADC"/>
    <w:rsid w:val="007D4784"/>
    <w:rsid w:val="007D5831"/>
    <w:rsid w:val="007D61DE"/>
    <w:rsid w:val="007D65E4"/>
    <w:rsid w:val="007D67E9"/>
    <w:rsid w:val="007D6B77"/>
    <w:rsid w:val="007D7D96"/>
    <w:rsid w:val="007E085C"/>
    <w:rsid w:val="007E0894"/>
    <w:rsid w:val="007E58C3"/>
    <w:rsid w:val="007E67D6"/>
    <w:rsid w:val="007E6C10"/>
    <w:rsid w:val="007E7104"/>
    <w:rsid w:val="007E7DD4"/>
    <w:rsid w:val="007F0A72"/>
    <w:rsid w:val="007F0F0B"/>
    <w:rsid w:val="007F1079"/>
    <w:rsid w:val="007F1E44"/>
    <w:rsid w:val="007F29D0"/>
    <w:rsid w:val="007F2D5F"/>
    <w:rsid w:val="007F3E13"/>
    <w:rsid w:val="007F56CF"/>
    <w:rsid w:val="007F5D98"/>
    <w:rsid w:val="007F6700"/>
    <w:rsid w:val="007F7C15"/>
    <w:rsid w:val="00800705"/>
    <w:rsid w:val="00800CB3"/>
    <w:rsid w:val="00801387"/>
    <w:rsid w:val="00802744"/>
    <w:rsid w:val="00802D32"/>
    <w:rsid w:val="00804423"/>
    <w:rsid w:val="00804986"/>
    <w:rsid w:val="008053DB"/>
    <w:rsid w:val="008058AD"/>
    <w:rsid w:val="008063BE"/>
    <w:rsid w:val="00807D24"/>
    <w:rsid w:val="00813305"/>
    <w:rsid w:val="00815436"/>
    <w:rsid w:val="00815BD5"/>
    <w:rsid w:val="00815C48"/>
    <w:rsid w:val="00817606"/>
    <w:rsid w:val="0081786E"/>
    <w:rsid w:val="008212A8"/>
    <w:rsid w:val="008218FB"/>
    <w:rsid w:val="0082265C"/>
    <w:rsid w:val="00822BAA"/>
    <w:rsid w:val="00822D48"/>
    <w:rsid w:val="00823B1C"/>
    <w:rsid w:val="0082493E"/>
    <w:rsid w:val="00825934"/>
    <w:rsid w:val="00826CF0"/>
    <w:rsid w:val="00826D63"/>
    <w:rsid w:val="00826EEC"/>
    <w:rsid w:val="0082703F"/>
    <w:rsid w:val="00827080"/>
    <w:rsid w:val="00831E3A"/>
    <w:rsid w:val="008327E0"/>
    <w:rsid w:val="008340DF"/>
    <w:rsid w:val="0083795C"/>
    <w:rsid w:val="00841009"/>
    <w:rsid w:val="0084219C"/>
    <w:rsid w:val="00843136"/>
    <w:rsid w:val="00843AD3"/>
    <w:rsid w:val="00845079"/>
    <w:rsid w:val="00845AAB"/>
    <w:rsid w:val="0084610E"/>
    <w:rsid w:val="00847091"/>
    <w:rsid w:val="00847E74"/>
    <w:rsid w:val="00850007"/>
    <w:rsid w:val="0085108A"/>
    <w:rsid w:val="00851624"/>
    <w:rsid w:val="008518C3"/>
    <w:rsid w:val="00853881"/>
    <w:rsid w:val="0085491F"/>
    <w:rsid w:val="008552AB"/>
    <w:rsid w:val="00862CD3"/>
    <w:rsid w:val="0086399F"/>
    <w:rsid w:val="0086681C"/>
    <w:rsid w:val="00866ABD"/>
    <w:rsid w:val="00866FE2"/>
    <w:rsid w:val="00867773"/>
    <w:rsid w:val="00867B36"/>
    <w:rsid w:val="008728C1"/>
    <w:rsid w:val="00875648"/>
    <w:rsid w:val="00876A2A"/>
    <w:rsid w:val="00880B03"/>
    <w:rsid w:val="00881759"/>
    <w:rsid w:val="0088195B"/>
    <w:rsid w:val="008825F1"/>
    <w:rsid w:val="00882AC4"/>
    <w:rsid w:val="00883D7D"/>
    <w:rsid w:val="00884A34"/>
    <w:rsid w:val="0088528E"/>
    <w:rsid w:val="008854C5"/>
    <w:rsid w:val="0088580A"/>
    <w:rsid w:val="008866C7"/>
    <w:rsid w:val="00886FE2"/>
    <w:rsid w:val="008870F3"/>
    <w:rsid w:val="00890264"/>
    <w:rsid w:val="008913DE"/>
    <w:rsid w:val="00891B2A"/>
    <w:rsid w:val="008930B7"/>
    <w:rsid w:val="008933DC"/>
    <w:rsid w:val="00893F1C"/>
    <w:rsid w:val="0089524D"/>
    <w:rsid w:val="00895738"/>
    <w:rsid w:val="008965FA"/>
    <w:rsid w:val="00896760"/>
    <w:rsid w:val="00897CB5"/>
    <w:rsid w:val="00897D37"/>
    <w:rsid w:val="008A0E49"/>
    <w:rsid w:val="008A0F9F"/>
    <w:rsid w:val="008A1085"/>
    <w:rsid w:val="008A1F95"/>
    <w:rsid w:val="008A2AEF"/>
    <w:rsid w:val="008A37BE"/>
    <w:rsid w:val="008A3C8D"/>
    <w:rsid w:val="008A58B2"/>
    <w:rsid w:val="008A5A60"/>
    <w:rsid w:val="008A7437"/>
    <w:rsid w:val="008B295B"/>
    <w:rsid w:val="008B38EF"/>
    <w:rsid w:val="008B3FEC"/>
    <w:rsid w:val="008B592F"/>
    <w:rsid w:val="008B6968"/>
    <w:rsid w:val="008B748D"/>
    <w:rsid w:val="008B772F"/>
    <w:rsid w:val="008C0B5C"/>
    <w:rsid w:val="008C13E7"/>
    <w:rsid w:val="008C2612"/>
    <w:rsid w:val="008C56EB"/>
    <w:rsid w:val="008C5BA1"/>
    <w:rsid w:val="008D01E2"/>
    <w:rsid w:val="008D0A74"/>
    <w:rsid w:val="008D0D61"/>
    <w:rsid w:val="008D1F23"/>
    <w:rsid w:val="008D4D0F"/>
    <w:rsid w:val="008D5487"/>
    <w:rsid w:val="008E10EA"/>
    <w:rsid w:val="008E24F0"/>
    <w:rsid w:val="008E30C8"/>
    <w:rsid w:val="008E40E3"/>
    <w:rsid w:val="008E4581"/>
    <w:rsid w:val="008E6265"/>
    <w:rsid w:val="008E69B5"/>
    <w:rsid w:val="008E7AC7"/>
    <w:rsid w:val="008E7EC4"/>
    <w:rsid w:val="008F26F3"/>
    <w:rsid w:val="008F3D9C"/>
    <w:rsid w:val="008F44DD"/>
    <w:rsid w:val="008F4A6E"/>
    <w:rsid w:val="008F5442"/>
    <w:rsid w:val="008F6CB3"/>
    <w:rsid w:val="008F7646"/>
    <w:rsid w:val="00901347"/>
    <w:rsid w:val="0090281E"/>
    <w:rsid w:val="0090391E"/>
    <w:rsid w:val="0090528C"/>
    <w:rsid w:val="00905981"/>
    <w:rsid w:val="00905A9A"/>
    <w:rsid w:val="00906385"/>
    <w:rsid w:val="00911D82"/>
    <w:rsid w:val="00912960"/>
    <w:rsid w:val="00915628"/>
    <w:rsid w:val="0091657B"/>
    <w:rsid w:val="00917AA2"/>
    <w:rsid w:val="00917B04"/>
    <w:rsid w:val="00917D9F"/>
    <w:rsid w:val="009208A3"/>
    <w:rsid w:val="00920972"/>
    <w:rsid w:val="00921720"/>
    <w:rsid w:val="00924BDA"/>
    <w:rsid w:val="00924D5D"/>
    <w:rsid w:val="00925677"/>
    <w:rsid w:val="00925CB6"/>
    <w:rsid w:val="009263D9"/>
    <w:rsid w:val="0092671B"/>
    <w:rsid w:val="0092727E"/>
    <w:rsid w:val="00927E0E"/>
    <w:rsid w:val="009315EA"/>
    <w:rsid w:val="009322C4"/>
    <w:rsid w:val="00932B1E"/>
    <w:rsid w:val="00932B6E"/>
    <w:rsid w:val="009339AA"/>
    <w:rsid w:val="009374F8"/>
    <w:rsid w:val="00940355"/>
    <w:rsid w:val="0094088B"/>
    <w:rsid w:val="00940DB8"/>
    <w:rsid w:val="009440CA"/>
    <w:rsid w:val="0094443C"/>
    <w:rsid w:val="00946C6C"/>
    <w:rsid w:val="009523C1"/>
    <w:rsid w:val="00952EE7"/>
    <w:rsid w:val="009532A5"/>
    <w:rsid w:val="00955A98"/>
    <w:rsid w:val="0095608B"/>
    <w:rsid w:val="009563EA"/>
    <w:rsid w:val="00956482"/>
    <w:rsid w:val="00956942"/>
    <w:rsid w:val="00956B5F"/>
    <w:rsid w:val="00957B64"/>
    <w:rsid w:val="00960A09"/>
    <w:rsid w:val="00961CDA"/>
    <w:rsid w:val="009640D8"/>
    <w:rsid w:val="0096456F"/>
    <w:rsid w:val="00964767"/>
    <w:rsid w:val="00965049"/>
    <w:rsid w:val="00965168"/>
    <w:rsid w:val="009670A6"/>
    <w:rsid w:val="00967EBF"/>
    <w:rsid w:val="00967F0B"/>
    <w:rsid w:val="00970D09"/>
    <w:rsid w:val="00973AC6"/>
    <w:rsid w:val="009755DE"/>
    <w:rsid w:val="009756AC"/>
    <w:rsid w:val="00976280"/>
    <w:rsid w:val="0097667D"/>
    <w:rsid w:val="00976A4C"/>
    <w:rsid w:val="00976B7B"/>
    <w:rsid w:val="009770C0"/>
    <w:rsid w:val="00977E11"/>
    <w:rsid w:val="0098014A"/>
    <w:rsid w:val="0098316F"/>
    <w:rsid w:val="00983AAA"/>
    <w:rsid w:val="00984DDE"/>
    <w:rsid w:val="00984E14"/>
    <w:rsid w:val="00985DED"/>
    <w:rsid w:val="00986F74"/>
    <w:rsid w:val="009879CD"/>
    <w:rsid w:val="009902AC"/>
    <w:rsid w:val="009927A4"/>
    <w:rsid w:val="009941F5"/>
    <w:rsid w:val="009946C6"/>
    <w:rsid w:val="009958D9"/>
    <w:rsid w:val="00995F1C"/>
    <w:rsid w:val="00997F92"/>
    <w:rsid w:val="009A11CE"/>
    <w:rsid w:val="009A1743"/>
    <w:rsid w:val="009A31A4"/>
    <w:rsid w:val="009A3ACA"/>
    <w:rsid w:val="009A3FB9"/>
    <w:rsid w:val="009A40C5"/>
    <w:rsid w:val="009A468D"/>
    <w:rsid w:val="009A6B8C"/>
    <w:rsid w:val="009B0D4C"/>
    <w:rsid w:val="009B1F89"/>
    <w:rsid w:val="009B3402"/>
    <w:rsid w:val="009B4442"/>
    <w:rsid w:val="009B4F40"/>
    <w:rsid w:val="009B5E9F"/>
    <w:rsid w:val="009B724A"/>
    <w:rsid w:val="009C1069"/>
    <w:rsid w:val="009C14A9"/>
    <w:rsid w:val="009C1903"/>
    <w:rsid w:val="009C23DC"/>
    <w:rsid w:val="009C2BAE"/>
    <w:rsid w:val="009C3535"/>
    <w:rsid w:val="009C5459"/>
    <w:rsid w:val="009C7742"/>
    <w:rsid w:val="009C7846"/>
    <w:rsid w:val="009C7EAE"/>
    <w:rsid w:val="009D0319"/>
    <w:rsid w:val="009D0D32"/>
    <w:rsid w:val="009D43F9"/>
    <w:rsid w:val="009D5882"/>
    <w:rsid w:val="009D6196"/>
    <w:rsid w:val="009E159D"/>
    <w:rsid w:val="009E1BAB"/>
    <w:rsid w:val="009E29F3"/>
    <w:rsid w:val="009E3C65"/>
    <w:rsid w:val="009E48C2"/>
    <w:rsid w:val="009E5174"/>
    <w:rsid w:val="009E6068"/>
    <w:rsid w:val="009F0856"/>
    <w:rsid w:val="009F1E04"/>
    <w:rsid w:val="009F3002"/>
    <w:rsid w:val="009F5278"/>
    <w:rsid w:val="009F5349"/>
    <w:rsid w:val="009F57E5"/>
    <w:rsid w:val="009F6586"/>
    <w:rsid w:val="00A01026"/>
    <w:rsid w:val="00A01F09"/>
    <w:rsid w:val="00A02FDA"/>
    <w:rsid w:val="00A0469C"/>
    <w:rsid w:val="00A047F1"/>
    <w:rsid w:val="00A04D47"/>
    <w:rsid w:val="00A05DC4"/>
    <w:rsid w:val="00A10923"/>
    <w:rsid w:val="00A10EA5"/>
    <w:rsid w:val="00A12058"/>
    <w:rsid w:val="00A124DC"/>
    <w:rsid w:val="00A12D19"/>
    <w:rsid w:val="00A13BE0"/>
    <w:rsid w:val="00A14565"/>
    <w:rsid w:val="00A165A3"/>
    <w:rsid w:val="00A169B6"/>
    <w:rsid w:val="00A16CBE"/>
    <w:rsid w:val="00A17991"/>
    <w:rsid w:val="00A17A91"/>
    <w:rsid w:val="00A2207C"/>
    <w:rsid w:val="00A2213B"/>
    <w:rsid w:val="00A22C46"/>
    <w:rsid w:val="00A2348B"/>
    <w:rsid w:val="00A23F19"/>
    <w:rsid w:val="00A25DA7"/>
    <w:rsid w:val="00A266F2"/>
    <w:rsid w:val="00A26C12"/>
    <w:rsid w:val="00A2797C"/>
    <w:rsid w:val="00A30EC7"/>
    <w:rsid w:val="00A32ED0"/>
    <w:rsid w:val="00A33895"/>
    <w:rsid w:val="00A33F24"/>
    <w:rsid w:val="00A3458F"/>
    <w:rsid w:val="00A34DB0"/>
    <w:rsid w:val="00A35AEC"/>
    <w:rsid w:val="00A35FB2"/>
    <w:rsid w:val="00A36828"/>
    <w:rsid w:val="00A37742"/>
    <w:rsid w:val="00A402B4"/>
    <w:rsid w:val="00A4160D"/>
    <w:rsid w:val="00A42CF0"/>
    <w:rsid w:val="00A43908"/>
    <w:rsid w:val="00A46040"/>
    <w:rsid w:val="00A461B0"/>
    <w:rsid w:val="00A47242"/>
    <w:rsid w:val="00A50237"/>
    <w:rsid w:val="00A50966"/>
    <w:rsid w:val="00A520DF"/>
    <w:rsid w:val="00A52487"/>
    <w:rsid w:val="00A527E4"/>
    <w:rsid w:val="00A53589"/>
    <w:rsid w:val="00A5388B"/>
    <w:rsid w:val="00A53E7D"/>
    <w:rsid w:val="00A54106"/>
    <w:rsid w:val="00A5459C"/>
    <w:rsid w:val="00A54E4F"/>
    <w:rsid w:val="00A569CE"/>
    <w:rsid w:val="00A60B26"/>
    <w:rsid w:val="00A60C09"/>
    <w:rsid w:val="00A60D3E"/>
    <w:rsid w:val="00A6258F"/>
    <w:rsid w:val="00A65FFD"/>
    <w:rsid w:val="00A66042"/>
    <w:rsid w:val="00A668FC"/>
    <w:rsid w:val="00A7077B"/>
    <w:rsid w:val="00A71BEC"/>
    <w:rsid w:val="00A71F09"/>
    <w:rsid w:val="00A73CFD"/>
    <w:rsid w:val="00A74883"/>
    <w:rsid w:val="00A766BC"/>
    <w:rsid w:val="00A76756"/>
    <w:rsid w:val="00A777F8"/>
    <w:rsid w:val="00A810DB"/>
    <w:rsid w:val="00A818FF"/>
    <w:rsid w:val="00A81E05"/>
    <w:rsid w:val="00A8390C"/>
    <w:rsid w:val="00A84055"/>
    <w:rsid w:val="00A853C6"/>
    <w:rsid w:val="00A85A87"/>
    <w:rsid w:val="00A86B42"/>
    <w:rsid w:val="00A90376"/>
    <w:rsid w:val="00A90CC2"/>
    <w:rsid w:val="00A91522"/>
    <w:rsid w:val="00A91579"/>
    <w:rsid w:val="00A921FA"/>
    <w:rsid w:val="00A932C1"/>
    <w:rsid w:val="00A95011"/>
    <w:rsid w:val="00A95292"/>
    <w:rsid w:val="00A9551D"/>
    <w:rsid w:val="00A95C3D"/>
    <w:rsid w:val="00AA077A"/>
    <w:rsid w:val="00AA07CE"/>
    <w:rsid w:val="00AA0E14"/>
    <w:rsid w:val="00AA21CF"/>
    <w:rsid w:val="00AA2418"/>
    <w:rsid w:val="00AA4CDC"/>
    <w:rsid w:val="00AB088A"/>
    <w:rsid w:val="00AB09B7"/>
    <w:rsid w:val="00AB113B"/>
    <w:rsid w:val="00AB5ED9"/>
    <w:rsid w:val="00AB6315"/>
    <w:rsid w:val="00AB6FD3"/>
    <w:rsid w:val="00AB7486"/>
    <w:rsid w:val="00AB7DB0"/>
    <w:rsid w:val="00AC096D"/>
    <w:rsid w:val="00AC10AD"/>
    <w:rsid w:val="00AC1B0C"/>
    <w:rsid w:val="00AC1CA1"/>
    <w:rsid w:val="00AC24FD"/>
    <w:rsid w:val="00AC2734"/>
    <w:rsid w:val="00AC3CF9"/>
    <w:rsid w:val="00AC7391"/>
    <w:rsid w:val="00AC7DDB"/>
    <w:rsid w:val="00AD2381"/>
    <w:rsid w:val="00AD3532"/>
    <w:rsid w:val="00AD45D8"/>
    <w:rsid w:val="00AD50B2"/>
    <w:rsid w:val="00AD56F4"/>
    <w:rsid w:val="00AD58EB"/>
    <w:rsid w:val="00AD64D2"/>
    <w:rsid w:val="00AD680E"/>
    <w:rsid w:val="00AD7DF3"/>
    <w:rsid w:val="00AD7EAB"/>
    <w:rsid w:val="00AE1E06"/>
    <w:rsid w:val="00AE2511"/>
    <w:rsid w:val="00AE2AB4"/>
    <w:rsid w:val="00AE3728"/>
    <w:rsid w:val="00AE490F"/>
    <w:rsid w:val="00AE533C"/>
    <w:rsid w:val="00AE553B"/>
    <w:rsid w:val="00AE5CC9"/>
    <w:rsid w:val="00AE6111"/>
    <w:rsid w:val="00AE6896"/>
    <w:rsid w:val="00AE6E4A"/>
    <w:rsid w:val="00AF12D2"/>
    <w:rsid w:val="00AF22F5"/>
    <w:rsid w:val="00AF2AE1"/>
    <w:rsid w:val="00AF3015"/>
    <w:rsid w:val="00AF37F4"/>
    <w:rsid w:val="00AF44A1"/>
    <w:rsid w:val="00AF5340"/>
    <w:rsid w:val="00AF7438"/>
    <w:rsid w:val="00AF7E9D"/>
    <w:rsid w:val="00B00A57"/>
    <w:rsid w:val="00B01412"/>
    <w:rsid w:val="00B015D4"/>
    <w:rsid w:val="00B017A5"/>
    <w:rsid w:val="00B03AF6"/>
    <w:rsid w:val="00B0432D"/>
    <w:rsid w:val="00B04728"/>
    <w:rsid w:val="00B0581B"/>
    <w:rsid w:val="00B14166"/>
    <w:rsid w:val="00B1471C"/>
    <w:rsid w:val="00B151F5"/>
    <w:rsid w:val="00B1694E"/>
    <w:rsid w:val="00B16E74"/>
    <w:rsid w:val="00B173CF"/>
    <w:rsid w:val="00B2011A"/>
    <w:rsid w:val="00B203C0"/>
    <w:rsid w:val="00B21EF4"/>
    <w:rsid w:val="00B2291A"/>
    <w:rsid w:val="00B23865"/>
    <w:rsid w:val="00B2431F"/>
    <w:rsid w:val="00B258AB"/>
    <w:rsid w:val="00B27D61"/>
    <w:rsid w:val="00B32510"/>
    <w:rsid w:val="00B328DB"/>
    <w:rsid w:val="00B343BA"/>
    <w:rsid w:val="00B34CE0"/>
    <w:rsid w:val="00B3535C"/>
    <w:rsid w:val="00B35EA0"/>
    <w:rsid w:val="00B35FA4"/>
    <w:rsid w:val="00B40232"/>
    <w:rsid w:val="00B4026F"/>
    <w:rsid w:val="00B4075C"/>
    <w:rsid w:val="00B40AC2"/>
    <w:rsid w:val="00B42A1F"/>
    <w:rsid w:val="00B4393A"/>
    <w:rsid w:val="00B449D4"/>
    <w:rsid w:val="00B44E76"/>
    <w:rsid w:val="00B45B06"/>
    <w:rsid w:val="00B45D0A"/>
    <w:rsid w:val="00B45ED7"/>
    <w:rsid w:val="00B47544"/>
    <w:rsid w:val="00B50459"/>
    <w:rsid w:val="00B51DB0"/>
    <w:rsid w:val="00B5232B"/>
    <w:rsid w:val="00B5348B"/>
    <w:rsid w:val="00B5631C"/>
    <w:rsid w:val="00B56499"/>
    <w:rsid w:val="00B56C69"/>
    <w:rsid w:val="00B5765D"/>
    <w:rsid w:val="00B61C69"/>
    <w:rsid w:val="00B6350E"/>
    <w:rsid w:val="00B65EF0"/>
    <w:rsid w:val="00B6611A"/>
    <w:rsid w:val="00B6775B"/>
    <w:rsid w:val="00B71264"/>
    <w:rsid w:val="00B745A5"/>
    <w:rsid w:val="00B74C14"/>
    <w:rsid w:val="00B74CC8"/>
    <w:rsid w:val="00B75C28"/>
    <w:rsid w:val="00B76C26"/>
    <w:rsid w:val="00B76E9E"/>
    <w:rsid w:val="00B77D2F"/>
    <w:rsid w:val="00B80D4F"/>
    <w:rsid w:val="00B83E5E"/>
    <w:rsid w:val="00B847E9"/>
    <w:rsid w:val="00B84DD7"/>
    <w:rsid w:val="00B84E22"/>
    <w:rsid w:val="00B87635"/>
    <w:rsid w:val="00B87B12"/>
    <w:rsid w:val="00B91288"/>
    <w:rsid w:val="00B914AB"/>
    <w:rsid w:val="00B92918"/>
    <w:rsid w:val="00B93256"/>
    <w:rsid w:val="00B949F1"/>
    <w:rsid w:val="00B94B48"/>
    <w:rsid w:val="00B94E60"/>
    <w:rsid w:val="00B950E8"/>
    <w:rsid w:val="00B95D3F"/>
    <w:rsid w:val="00B96A79"/>
    <w:rsid w:val="00B97BC1"/>
    <w:rsid w:val="00BA2286"/>
    <w:rsid w:val="00BA2A6C"/>
    <w:rsid w:val="00BA4563"/>
    <w:rsid w:val="00BA5377"/>
    <w:rsid w:val="00BA5E6B"/>
    <w:rsid w:val="00BA7569"/>
    <w:rsid w:val="00BA75B1"/>
    <w:rsid w:val="00BA7ABC"/>
    <w:rsid w:val="00BB0527"/>
    <w:rsid w:val="00BB056D"/>
    <w:rsid w:val="00BB1605"/>
    <w:rsid w:val="00BB17FD"/>
    <w:rsid w:val="00BB1AD6"/>
    <w:rsid w:val="00BB2786"/>
    <w:rsid w:val="00BB294F"/>
    <w:rsid w:val="00BB3FD3"/>
    <w:rsid w:val="00BB4D59"/>
    <w:rsid w:val="00BB510C"/>
    <w:rsid w:val="00BB5B1D"/>
    <w:rsid w:val="00BB79D2"/>
    <w:rsid w:val="00BC06E8"/>
    <w:rsid w:val="00BC07DF"/>
    <w:rsid w:val="00BC1389"/>
    <w:rsid w:val="00BC27C5"/>
    <w:rsid w:val="00BC3206"/>
    <w:rsid w:val="00BC353F"/>
    <w:rsid w:val="00BC39DC"/>
    <w:rsid w:val="00BC44C0"/>
    <w:rsid w:val="00BC4748"/>
    <w:rsid w:val="00BC7224"/>
    <w:rsid w:val="00BD022A"/>
    <w:rsid w:val="00BD0F31"/>
    <w:rsid w:val="00BD2002"/>
    <w:rsid w:val="00BD22A6"/>
    <w:rsid w:val="00BD22F9"/>
    <w:rsid w:val="00BD2777"/>
    <w:rsid w:val="00BD30F1"/>
    <w:rsid w:val="00BD418B"/>
    <w:rsid w:val="00BD45E4"/>
    <w:rsid w:val="00BD6ACE"/>
    <w:rsid w:val="00BE02ED"/>
    <w:rsid w:val="00BE0E09"/>
    <w:rsid w:val="00BE1482"/>
    <w:rsid w:val="00BE1DA6"/>
    <w:rsid w:val="00BE1FA3"/>
    <w:rsid w:val="00BE2AC3"/>
    <w:rsid w:val="00BE3475"/>
    <w:rsid w:val="00BE47F6"/>
    <w:rsid w:val="00BE5DA1"/>
    <w:rsid w:val="00BE5E9F"/>
    <w:rsid w:val="00BE60F8"/>
    <w:rsid w:val="00BE617C"/>
    <w:rsid w:val="00BE649F"/>
    <w:rsid w:val="00BE75FE"/>
    <w:rsid w:val="00BF0D68"/>
    <w:rsid w:val="00BF1729"/>
    <w:rsid w:val="00BF1FE6"/>
    <w:rsid w:val="00BF42B4"/>
    <w:rsid w:val="00BF44AE"/>
    <w:rsid w:val="00BF5F72"/>
    <w:rsid w:val="00BF695F"/>
    <w:rsid w:val="00C02C55"/>
    <w:rsid w:val="00C03088"/>
    <w:rsid w:val="00C0330F"/>
    <w:rsid w:val="00C03483"/>
    <w:rsid w:val="00C038D5"/>
    <w:rsid w:val="00C0424C"/>
    <w:rsid w:val="00C04EF1"/>
    <w:rsid w:val="00C05503"/>
    <w:rsid w:val="00C05C31"/>
    <w:rsid w:val="00C0626F"/>
    <w:rsid w:val="00C064CE"/>
    <w:rsid w:val="00C07DEA"/>
    <w:rsid w:val="00C133BA"/>
    <w:rsid w:val="00C1429C"/>
    <w:rsid w:val="00C1494E"/>
    <w:rsid w:val="00C14C45"/>
    <w:rsid w:val="00C14CEF"/>
    <w:rsid w:val="00C17F05"/>
    <w:rsid w:val="00C20BCC"/>
    <w:rsid w:val="00C20C8E"/>
    <w:rsid w:val="00C2110E"/>
    <w:rsid w:val="00C21A05"/>
    <w:rsid w:val="00C22C99"/>
    <w:rsid w:val="00C233A7"/>
    <w:rsid w:val="00C23CDF"/>
    <w:rsid w:val="00C23D13"/>
    <w:rsid w:val="00C25511"/>
    <w:rsid w:val="00C27064"/>
    <w:rsid w:val="00C270BC"/>
    <w:rsid w:val="00C27F58"/>
    <w:rsid w:val="00C306D8"/>
    <w:rsid w:val="00C32246"/>
    <w:rsid w:val="00C325E2"/>
    <w:rsid w:val="00C33927"/>
    <w:rsid w:val="00C33C32"/>
    <w:rsid w:val="00C346F9"/>
    <w:rsid w:val="00C35CC5"/>
    <w:rsid w:val="00C35CE6"/>
    <w:rsid w:val="00C3606A"/>
    <w:rsid w:val="00C37C2A"/>
    <w:rsid w:val="00C37CC2"/>
    <w:rsid w:val="00C41E1A"/>
    <w:rsid w:val="00C42442"/>
    <w:rsid w:val="00C42FCD"/>
    <w:rsid w:val="00C43C11"/>
    <w:rsid w:val="00C444BC"/>
    <w:rsid w:val="00C44901"/>
    <w:rsid w:val="00C45DAB"/>
    <w:rsid w:val="00C46649"/>
    <w:rsid w:val="00C46A9C"/>
    <w:rsid w:val="00C476FD"/>
    <w:rsid w:val="00C47AF6"/>
    <w:rsid w:val="00C502FB"/>
    <w:rsid w:val="00C50997"/>
    <w:rsid w:val="00C51323"/>
    <w:rsid w:val="00C517A1"/>
    <w:rsid w:val="00C5460E"/>
    <w:rsid w:val="00C57CCA"/>
    <w:rsid w:val="00C60A6E"/>
    <w:rsid w:val="00C61448"/>
    <w:rsid w:val="00C61F6E"/>
    <w:rsid w:val="00C63358"/>
    <w:rsid w:val="00C641E5"/>
    <w:rsid w:val="00C642EC"/>
    <w:rsid w:val="00C644D3"/>
    <w:rsid w:val="00C70A6B"/>
    <w:rsid w:val="00C7102D"/>
    <w:rsid w:val="00C73789"/>
    <w:rsid w:val="00C74DC7"/>
    <w:rsid w:val="00C75544"/>
    <w:rsid w:val="00C77833"/>
    <w:rsid w:val="00C77D27"/>
    <w:rsid w:val="00C80BB9"/>
    <w:rsid w:val="00C80DA9"/>
    <w:rsid w:val="00C8106A"/>
    <w:rsid w:val="00C82159"/>
    <w:rsid w:val="00C8293D"/>
    <w:rsid w:val="00C833E1"/>
    <w:rsid w:val="00C83F13"/>
    <w:rsid w:val="00C904A7"/>
    <w:rsid w:val="00C91007"/>
    <w:rsid w:val="00C91655"/>
    <w:rsid w:val="00C91A8B"/>
    <w:rsid w:val="00C928E4"/>
    <w:rsid w:val="00C936EA"/>
    <w:rsid w:val="00C94279"/>
    <w:rsid w:val="00C96645"/>
    <w:rsid w:val="00C96E48"/>
    <w:rsid w:val="00CA1141"/>
    <w:rsid w:val="00CA1C0B"/>
    <w:rsid w:val="00CA255A"/>
    <w:rsid w:val="00CA30E9"/>
    <w:rsid w:val="00CA3E1C"/>
    <w:rsid w:val="00CA4CA9"/>
    <w:rsid w:val="00CA4D56"/>
    <w:rsid w:val="00CA5A44"/>
    <w:rsid w:val="00CA5F06"/>
    <w:rsid w:val="00CA63A5"/>
    <w:rsid w:val="00CA6B1D"/>
    <w:rsid w:val="00CA7BD3"/>
    <w:rsid w:val="00CB06B9"/>
    <w:rsid w:val="00CB0D15"/>
    <w:rsid w:val="00CB1135"/>
    <w:rsid w:val="00CB4450"/>
    <w:rsid w:val="00CB46E7"/>
    <w:rsid w:val="00CB50F2"/>
    <w:rsid w:val="00CB59DC"/>
    <w:rsid w:val="00CB695A"/>
    <w:rsid w:val="00CB6F37"/>
    <w:rsid w:val="00CC035A"/>
    <w:rsid w:val="00CC0834"/>
    <w:rsid w:val="00CC0B29"/>
    <w:rsid w:val="00CC0EBF"/>
    <w:rsid w:val="00CC2CA9"/>
    <w:rsid w:val="00CC38DA"/>
    <w:rsid w:val="00CC460A"/>
    <w:rsid w:val="00CC5308"/>
    <w:rsid w:val="00CC7F82"/>
    <w:rsid w:val="00CD2633"/>
    <w:rsid w:val="00CD40A0"/>
    <w:rsid w:val="00CD4542"/>
    <w:rsid w:val="00CD67F5"/>
    <w:rsid w:val="00CD6F1B"/>
    <w:rsid w:val="00CD7AAF"/>
    <w:rsid w:val="00CE0283"/>
    <w:rsid w:val="00CE097F"/>
    <w:rsid w:val="00CE0C69"/>
    <w:rsid w:val="00CE1039"/>
    <w:rsid w:val="00CE2791"/>
    <w:rsid w:val="00CE299C"/>
    <w:rsid w:val="00CE2F58"/>
    <w:rsid w:val="00CE44B7"/>
    <w:rsid w:val="00CE4AE8"/>
    <w:rsid w:val="00CE4CA8"/>
    <w:rsid w:val="00CE599F"/>
    <w:rsid w:val="00CE6C4B"/>
    <w:rsid w:val="00CF025A"/>
    <w:rsid w:val="00CF04E5"/>
    <w:rsid w:val="00CF2C96"/>
    <w:rsid w:val="00CF403D"/>
    <w:rsid w:val="00CF4E73"/>
    <w:rsid w:val="00CF5D10"/>
    <w:rsid w:val="00CF5D90"/>
    <w:rsid w:val="00CF6961"/>
    <w:rsid w:val="00CF7CA4"/>
    <w:rsid w:val="00D000EE"/>
    <w:rsid w:val="00D03A63"/>
    <w:rsid w:val="00D04390"/>
    <w:rsid w:val="00D07797"/>
    <w:rsid w:val="00D078D2"/>
    <w:rsid w:val="00D11267"/>
    <w:rsid w:val="00D12CA2"/>
    <w:rsid w:val="00D1467D"/>
    <w:rsid w:val="00D1475F"/>
    <w:rsid w:val="00D1494F"/>
    <w:rsid w:val="00D149DA"/>
    <w:rsid w:val="00D16F70"/>
    <w:rsid w:val="00D23844"/>
    <w:rsid w:val="00D23F9B"/>
    <w:rsid w:val="00D270A0"/>
    <w:rsid w:val="00D311A5"/>
    <w:rsid w:val="00D314C2"/>
    <w:rsid w:val="00D32BF3"/>
    <w:rsid w:val="00D33CF4"/>
    <w:rsid w:val="00D35D40"/>
    <w:rsid w:val="00D36575"/>
    <w:rsid w:val="00D37666"/>
    <w:rsid w:val="00D377C8"/>
    <w:rsid w:val="00D405ED"/>
    <w:rsid w:val="00D40924"/>
    <w:rsid w:val="00D41736"/>
    <w:rsid w:val="00D43B3E"/>
    <w:rsid w:val="00D43D13"/>
    <w:rsid w:val="00D43E7D"/>
    <w:rsid w:val="00D44936"/>
    <w:rsid w:val="00D45C1B"/>
    <w:rsid w:val="00D46019"/>
    <w:rsid w:val="00D46679"/>
    <w:rsid w:val="00D4688F"/>
    <w:rsid w:val="00D47305"/>
    <w:rsid w:val="00D47FC4"/>
    <w:rsid w:val="00D514D1"/>
    <w:rsid w:val="00D5211D"/>
    <w:rsid w:val="00D53819"/>
    <w:rsid w:val="00D54ED0"/>
    <w:rsid w:val="00D55A7F"/>
    <w:rsid w:val="00D56305"/>
    <w:rsid w:val="00D601FA"/>
    <w:rsid w:val="00D61F52"/>
    <w:rsid w:val="00D62260"/>
    <w:rsid w:val="00D636BC"/>
    <w:rsid w:val="00D63820"/>
    <w:rsid w:val="00D63A6B"/>
    <w:rsid w:val="00D64634"/>
    <w:rsid w:val="00D661A7"/>
    <w:rsid w:val="00D66350"/>
    <w:rsid w:val="00D66929"/>
    <w:rsid w:val="00D71585"/>
    <w:rsid w:val="00D71FD5"/>
    <w:rsid w:val="00D72217"/>
    <w:rsid w:val="00D73DDF"/>
    <w:rsid w:val="00D740F1"/>
    <w:rsid w:val="00D743AB"/>
    <w:rsid w:val="00D74834"/>
    <w:rsid w:val="00D7625D"/>
    <w:rsid w:val="00D76C65"/>
    <w:rsid w:val="00D773DE"/>
    <w:rsid w:val="00D778C3"/>
    <w:rsid w:val="00D82032"/>
    <w:rsid w:val="00D843FC"/>
    <w:rsid w:val="00D85FCA"/>
    <w:rsid w:val="00D86CEB"/>
    <w:rsid w:val="00D91EE5"/>
    <w:rsid w:val="00D9284A"/>
    <w:rsid w:val="00D93154"/>
    <w:rsid w:val="00D93976"/>
    <w:rsid w:val="00D93D4D"/>
    <w:rsid w:val="00D9550B"/>
    <w:rsid w:val="00D9576E"/>
    <w:rsid w:val="00D95E40"/>
    <w:rsid w:val="00D96176"/>
    <w:rsid w:val="00DA09D1"/>
    <w:rsid w:val="00DA0F30"/>
    <w:rsid w:val="00DA1124"/>
    <w:rsid w:val="00DA2F99"/>
    <w:rsid w:val="00DA3070"/>
    <w:rsid w:val="00DA32EB"/>
    <w:rsid w:val="00DA37AA"/>
    <w:rsid w:val="00DA40BF"/>
    <w:rsid w:val="00DA53F4"/>
    <w:rsid w:val="00DA594D"/>
    <w:rsid w:val="00DA7448"/>
    <w:rsid w:val="00DA7BE9"/>
    <w:rsid w:val="00DB3A07"/>
    <w:rsid w:val="00DB3A7E"/>
    <w:rsid w:val="00DB3EB8"/>
    <w:rsid w:val="00DB418C"/>
    <w:rsid w:val="00DB43DB"/>
    <w:rsid w:val="00DB486D"/>
    <w:rsid w:val="00DB64ED"/>
    <w:rsid w:val="00DB6961"/>
    <w:rsid w:val="00DB7B01"/>
    <w:rsid w:val="00DC12AC"/>
    <w:rsid w:val="00DC26BC"/>
    <w:rsid w:val="00DC2DE4"/>
    <w:rsid w:val="00DC34A1"/>
    <w:rsid w:val="00DC4368"/>
    <w:rsid w:val="00DC4480"/>
    <w:rsid w:val="00DC4801"/>
    <w:rsid w:val="00DC6418"/>
    <w:rsid w:val="00DC64D1"/>
    <w:rsid w:val="00DD1514"/>
    <w:rsid w:val="00DD3B3D"/>
    <w:rsid w:val="00DD42AD"/>
    <w:rsid w:val="00DD4EAB"/>
    <w:rsid w:val="00DD67EF"/>
    <w:rsid w:val="00DD699C"/>
    <w:rsid w:val="00DD6F36"/>
    <w:rsid w:val="00DE0104"/>
    <w:rsid w:val="00DE085D"/>
    <w:rsid w:val="00DE26FA"/>
    <w:rsid w:val="00DE2BBD"/>
    <w:rsid w:val="00DE45A0"/>
    <w:rsid w:val="00DE47F2"/>
    <w:rsid w:val="00DE58B2"/>
    <w:rsid w:val="00DE5BD3"/>
    <w:rsid w:val="00DE6CF7"/>
    <w:rsid w:val="00DE6D04"/>
    <w:rsid w:val="00DE7B19"/>
    <w:rsid w:val="00DF0016"/>
    <w:rsid w:val="00DF1DE0"/>
    <w:rsid w:val="00DF2BBE"/>
    <w:rsid w:val="00DF7981"/>
    <w:rsid w:val="00E00ECC"/>
    <w:rsid w:val="00E02107"/>
    <w:rsid w:val="00E03009"/>
    <w:rsid w:val="00E030DA"/>
    <w:rsid w:val="00E04D39"/>
    <w:rsid w:val="00E04FFB"/>
    <w:rsid w:val="00E06561"/>
    <w:rsid w:val="00E10E17"/>
    <w:rsid w:val="00E11705"/>
    <w:rsid w:val="00E11977"/>
    <w:rsid w:val="00E14373"/>
    <w:rsid w:val="00E15B32"/>
    <w:rsid w:val="00E15DEB"/>
    <w:rsid w:val="00E206D3"/>
    <w:rsid w:val="00E20D81"/>
    <w:rsid w:val="00E2236B"/>
    <w:rsid w:val="00E22878"/>
    <w:rsid w:val="00E236F8"/>
    <w:rsid w:val="00E2681E"/>
    <w:rsid w:val="00E26A4D"/>
    <w:rsid w:val="00E27788"/>
    <w:rsid w:val="00E3021C"/>
    <w:rsid w:val="00E32835"/>
    <w:rsid w:val="00E32A78"/>
    <w:rsid w:val="00E34823"/>
    <w:rsid w:val="00E34F82"/>
    <w:rsid w:val="00E352E9"/>
    <w:rsid w:val="00E36226"/>
    <w:rsid w:val="00E36B1C"/>
    <w:rsid w:val="00E40072"/>
    <w:rsid w:val="00E40FFC"/>
    <w:rsid w:val="00E414B1"/>
    <w:rsid w:val="00E41951"/>
    <w:rsid w:val="00E41F02"/>
    <w:rsid w:val="00E42948"/>
    <w:rsid w:val="00E43404"/>
    <w:rsid w:val="00E43BE2"/>
    <w:rsid w:val="00E507E6"/>
    <w:rsid w:val="00E52CF7"/>
    <w:rsid w:val="00E543E9"/>
    <w:rsid w:val="00E54779"/>
    <w:rsid w:val="00E5531E"/>
    <w:rsid w:val="00E57BA7"/>
    <w:rsid w:val="00E61B85"/>
    <w:rsid w:val="00E628E5"/>
    <w:rsid w:val="00E63DBB"/>
    <w:rsid w:val="00E6422E"/>
    <w:rsid w:val="00E652AA"/>
    <w:rsid w:val="00E671D7"/>
    <w:rsid w:val="00E67409"/>
    <w:rsid w:val="00E704A5"/>
    <w:rsid w:val="00E70D95"/>
    <w:rsid w:val="00E71740"/>
    <w:rsid w:val="00E71F72"/>
    <w:rsid w:val="00E72214"/>
    <w:rsid w:val="00E72293"/>
    <w:rsid w:val="00E73B23"/>
    <w:rsid w:val="00E75E0C"/>
    <w:rsid w:val="00E75EA7"/>
    <w:rsid w:val="00E77C7B"/>
    <w:rsid w:val="00E806C6"/>
    <w:rsid w:val="00E80872"/>
    <w:rsid w:val="00E81331"/>
    <w:rsid w:val="00E8182A"/>
    <w:rsid w:val="00E859CF"/>
    <w:rsid w:val="00E86B28"/>
    <w:rsid w:val="00E929B4"/>
    <w:rsid w:val="00E92C8C"/>
    <w:rsid w:val="00E949DD"/>
    <w:rsid w:val="00E961CA"/>
    <w:rsid w:val="00E972EB"/>
    <w:rsid w:val="00E9737F"/>
    <w:rsid w:val="00E973FF"/>
    <w:rsid w:val="00E9783E"/>
    <w:rsid w:val="00E979AB"/>
    <w:rsid w:val="00E97DAD"/>
    <w:rsid w:val="00EA10A2"/>
    <w:rsid w:val="00EA177F"/>
    <w:rsid w:val="00EA269C"/>
    <w:rsid w:val="00EA2B15"/>
    <w:rsid w:val="00EA44C6"/>
    <w:rsid w:val="00EA560B"/>
    <w:rsid w:val="00EA68A7"/>
    <w:rsid w:val="00EB02E3"/>
    <w:rsid w:val="00EB0433"/>
    <w:rsid w:val="00EB15F3"/>
    <w:rsid w:val="00EB1843"/>
    <w:rsid w:val="00EB1ACE"/>
    <w:rsid w:val="00EB2BF1"/>
    <w:rsid w:val="00EB38C3"/>
    <w:rsid w:val="00EB596B"/>
    <w:rsid w:val="00EC0093"/>
    <w:rsid w:val="00EC0C05"/>
    <w:rsid w:val="00EC10B4"/>
    <w:rsid w:val="00EC19FD"/>
    <w:rsid w:val="00EC2AE6"/>
    <w:rsid w:val="00EC3374"/>
    <w:rsid w:val="00EC3ACC"/>
    <w:rsid w:val="00EC6F8E"/>
    <w:rsid w:val="00EC70DF"/>
    <w:rsid w:val="00ED14EC"/>
    <w:rsid w:val="00ED275C"/>
    <w:rsid w:val="00ED5312"/>
    <w:rsid w:val="00EE06B0"/>
    <w:rsid w:val="00EE08C1"/>
    <w:rsid w:val="00EE1252"/>
    <w:rsid w:val="00EE264D"/>
    <w:rsid w:val="00EE29BA"/>
    <w:rsid w:val="00EE4379"/>
    <w:rsid w:val="00EE4B05"/>
    <w:rsid w:val="00EE7B5B"/>
    <w:rsid w:val="00EF0369"/>
    <w:rsid w:val="00EF0E41"/>
    <w:rsid w:val="00EF15C9"/>
    <w:rsid w:val="00EF37D4"/>
    <w:rsid w:val="00EF3808"/>
    <w:rsid w:val="00EF4339"/>
    <w:rsid w:val="00EF436B"/>
    <w:rsid w:val="00EF51CA"/>
    <w:rsid w:val="00EF60B0"/>
    <w:rsid w:val="00EF6391"/>
    <w:rsid w:val="00EF64FD"/>
    <w:rsid w:val="00F0020D"/>
    <w:rsid w:val="00F0122A"/>
    <w:rsid w:val="00F01750"/>
    <w:rsid w:val="00F0247E"/>
    <w:rsid w:val="00F02A06"/>
    <w:rsid w:val="00F032B6"/>
    <w:rsid w:val="00F0628B"/>
    <w:rsid w:val="00F10C08"/>
    <w:rsid w:val="00F131C7"/>
    <w:rsid w:val="00F14204"/>
    <w:rsid w:val="00F14DDB"/>
    <w:rsid w:val="00F15E21"/>
    <w:rsid w:val="00F16AFC"/>
    <w:rsid w:val="00F17747"/>
    <w:rsid w:val="00F17B55"/>
    <w:rsid w:val="00F2193C"/>
    <w:rsid w:val="00F25773"/>
    <w:rsid w:val="00F258AE"/>
    <w:rsid w:val="00F27428"/>
    <w:rsid w:val="00F27CB2"/>
    <w:rsid w:val="00F312BC"/>
    <w:rsid w:val="00F31A75"/>
    <w:rsid w:val="00F3229C"/>
    <w:rsid w:val="00F329A5"/>
    <w:rsid w:val="00F33D24"/>
    <w:rsid w:val="00F343D3"/>
    <w:rsid w:val="00F357BD"/>
    <w:rsid w:val="00F35E02"/>
    <w:rsid w:val="00F402E6"/>
    <w:rsid w:val="00F40B03"/>
    <w:rsid w:val="00F40F08"/>
    <w:rsid w:val="00F41473"/>
    <w:rsid w:val="00F44370"/>
    <w:rsid w:val="00F445F4"/>
    <w:rsid w:val="00F45690"/>
    <w:rsid w:val="00F45910"/>
    <w:rsid w:val="00F468B6"/>
    <w:rsid w:val="00F477BA"/>
    <w:rsid w:val="00F5034B"/>
    <w:rsid w:val="00F51915"/>
    <w:rsid w:val="00F528AA"/>
    <w:rsid w:val="00F52A16"/>
    <w:rsid w:val="00F53464"/>
    <w:rsid w:val="00F53D89"/>
    <w:rsid w:val="00F5478D"/>
    <w:rsid w:val="00F550F2"/>
    <w:rsid w:val="00F55231"/>
    <w:rsid w:val="00F56EF9"/>
    <w:rsid w:val="00F60931"/>
    <w:rsid w:val="00F60CC8"/>
    <w:rsid w:val="00F61B0F"/>
    <w:rsid w:val="00F62575"/>
    <w:rsid w:val="00F632A5"/>
    <w:rsid w:val="00F65AB9"/>
    <w:rsid w:val="00F677A2"/>
    <w:rsid w:val="00F708DF"/>
    <w:rsid w:val="00F70F3C"/>
    <w:rsid w:val="00F718A5"/>
    <w:rsid w:val="00F71D2A"/>
    <w:rsid w:val="00F7437B"/>
    <w:rsid w:val="00F75BE0"/>
    <w:rsid w:val="00F75C3B"/>
    <w:rsid w:val="00F7699D"/>
    <w:rsid w:val="00F77B1C"/>
    <w:rsid w:val="00F80C88"/>
    <w:rsid w:val="00F81195"/>
    <w:rsid w:val="00F82AFB"/>
    <w:rsid w:val="00F84FA7"/>
    <w:rsid w:val="00F8634E"/>
    <w:rsid w:val="00F86D29"/>
    <w:rsid w:val="00F874BC"/>
    <w:rsid w:val="00F876CB"/>
    <w:rsid w:val="00F87EA3"/>
    <w:rsid w:val="00F91174"/>
    <w:rsid w:val="00F92405"/>
    <w:rsid w:val="00F929B6"/>
    <w:rsid w:val="00F92E21"/>
    <w:rsid w:val="00F9311D"/>
    <w:rsid w:val="00F94F65"/>
    <w:rsid w:val="00F95864"/>
    <w:rsid w:val="00F968A0"/>
    <w:rsid w:val="00F96C3E"/>
    <w:rsid w:val="00FA156D"/>
    <w:rsid w:val="00FA3B60"/>
    <w:rsid w:val="00FA3E79"/>
    <w:rsid w:val="00FA4C0E"/>
    <w:rsid w:val="00FA59D6"/>
    <w:rsid w:val="00FA6360"/>
    <w:rsid w:val="00FA65B5"/>
    <w:rsid w:val="00FB0018"/>
    <w:rsid w:val="00FB27E1"/>
    <w:rsid w:val="00FB4398"/>
    <w:rsid w:val="00FB5792"/>
    <w:rsid w:val="00FB7700"/>
    <w:rsid w:val="00FB7B0B"/>
    <w:rsid w:val="00FC0F99"/>
    <w:rsid w:val="00FC128A"/>
    <w:rsid w:val="00FC143F"/>
    <w:rsid w:val="00FC3B1F"/>
    <w:rsid w:val="00FC4960"/>
    <w:rsid w:val="00FC4F4B"/>
    <w:rsid w:val="00FC541B"/>
    <w:rsid w:val="00FC76F7"/>
    <w:rsid w:val="00FC77A3"/>
    <w:rsid w:val="00FD1AF2"/>
    <w:rsid w:val="00FD4B5E"/>
    <w:rsid w:val="00FD4DB4"/>
    <w:rsid w:val="00FD5529"/>
    <w:rsid w:val="00FD5630"/>
    <w:rsid w:val="00FD56DF"/>
    <w:rsid w:val="00FD620D"/>
    <w:rsid w:val="00FD6E4B"/>
    <w:rsid w:val="00FD7059"/>
    <w:rsid w:val="00FD734D"/>
    <w:rsid w:val="00FE2877"/>
    <w:rsid w:val="00FE4D23"/>
    <w:rsid w:val="00FE4F30"/>
    <w:rsid w:val="00FE5866"/>
    <w:rsid w:val="00FF0D44"/>
    <w:rsid w:val="00FF1321"/>
    <w:rsid w:val="00FF21A1"/>
    <w:rsid w:val="00FF2AF8"/>
    <w:rsid w:val="00FF3D42"/>
    <w:rsid w:val="00FF51A0"/>
    <w:rsid w:val="00FF5299"/>
    <w:rsid w:val="00FF5A38"/>
    <w:rsid w:val="00FF618A"/>
    <w:rsid w:val="00FF7217"/>
    <w:rsid w:val="00FF7F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5F79F4-FCFE-448D-8CC7-0E058001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AB4"/>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311F3B"/>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paragraph" w:styleId="Ttulo5">
    <w:name w:val="heading 5"/>
    <w:basedOn w:val="Normal"/>
    <w:next w:val="Normal"/>
    <w:link w:val="Ttulo5Car"/>
    <w:uiPriority w:val="9"/>
    <w:unhideWhenUsed/>
    <w:qFormat/>
    <w:rsid w:val="00E030DA"/>
    <w:pPr>
      <w:keepNext/>
      <w:keepLines/>
      <w:spacing w:before="40" w:after="0"/>
      <w:outlineLvl w:val="4"/>
    </w:pPr>
    <w:rPr>
      <w:rFonts w:asciiTheme="majorHAnsi" w:eastAsiaTheme="majorEastAsia" w:hAnsiTheme="majorHAnsi" w:cstheme="majorBidi"/>
      <w:color w:val="365F91" w:themeColor="accent1" w:themeShade="B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B3535C"/>
    <w:pPr>
      <w:tabs>
        <w:tab w:val="left" w:pos="440"/>
        <w:tab w:val="right" w:leader="dot" w:pos="9962"/>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311F3B"/>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Descripcin">
    <w:name w:val="caption"/>
    <w:basedOn w:val="Normal"/>
    <w:next w:val="Normal"/>
    <w:uiPriority w:val="35"/>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1"/>
    <w:qFormat/>
    <w:rsid w:val="00487614"/>
    <w:pPr>
      <w:spacing w:after="0" w:line="240" w:lineRule="auto"/>
    </w:pPr>
  </w:style>
  <w:style w:type="paragraph" w:styleId="Puesto">
    <w:name w:val="Title"/>
    <w:basedOn w:val="Normal"/>
    <w:next w:val="Normal"/>
    <w:link w:val="Puest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rsid w:val="0086681C"/>
    <w:rPr>
      <w:sz w:val="20"/>
      <w:szCs w:val="20"/>
    </w:rPr>
  </w:style>
  <w:style w:type="character" w:styleId="Refdenotaalpie">
    <w:name w:val="footnote reference"/>
    <w:basedOn w:val="Fuentedeprrafopredeter"/>
    <w:uiPriority w:val="99"/>
    <w:unhideWhenUsed/>
    <w:rsid w:val="0086681C"/>
    <w:rPr>
      <w:vertAlign w:val="superscript"/>
    </w:rPr>
  </w:style>
  <w:style w:type="character" w:styleId="Refdecomentario">
    <w:name w:val="annotation reference"/>
    <w:basedOn w:val="Fuentedeprrafopredeter"/>
    <w:unhideWhenUsed/>
    <w:rsid w:val="00120C26"/>
    <w:rPr>
      <w:sz w:val="16"/>
      <w:szCs w:val="16"/>
    </w:rPr>
  </w:style>
  <w:style w:type="paragraph" w:styleId="Textocomentario">
    <w:name w:val="annotation text"/>
    <w:basedOn w:val="Normal"/>
    <w:link w:val="TextocomentarioCar"/>
    <w:unhideWhenUsed/>
    <w:rsid w:val="00120C26"/>
    <w:pPr>
      <w:spacing w:line="240" w:lineRule="auto"/>
    </w:pPr>
    <w:rPr>
      <w:sz w:val="20"/>
      <w:szCs w:val="20"/>
    </w:rPr>
  </w:style>
  <w:style w:type="character" w:customStyle="1" w:styleId="TextocomentarioCar">
    <w:name w:val="Texto comentario Car"/>
    <w:basedOn w:val="Fuentedeprrafopredeter"/>
    <w:link w:val="Textocomentario"/>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Ttulo5Car">
    <w:name w:val="Título 5 Car"/>
    <w:basedOn w:val="Fuentedeprrafopredeter"/>
    <w:link w:val="Ttulo5"/>
    <w:uiPriority w:val="9"/>
    <w:rsid w:val="00E030DA"/>
    <w:rPr>
      <w:rFonts w:asciiTheme="majorHAnsi" w:eastAsiaTheme="majorEastAsia" w:hAnsiTheme="majorHAnsi" w:cstheme="majorBidi"/>
      <w:color w:val="365F91" w:themeColor="accent1" w:themeShade="BF"/>
      <w:lang w:eastAsia="es-CL"/>
    </w:rPr>
  </w:style>
  <w:style w:type="paragraph" w:styleId="Textoindependiente">
    <w:name w:val="Body Text"/>
    <w:basedOn w:val="Normal"/>
    <w:link w:val="TextoindependienteCar"/>
    <w:rsid w:val="00E030DA"/>
    <w:pPr>
      <w:autoSpaceDE w:val="0"/>
      <w:autoSpaceDN w:val="0"/>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E030DA"/>
    <w:rPr>
      <w:rFonts w:ascii="Arial" w:eastAsia="Times New Roman" w:hAnsi="Arial" w:cs="Arial"/>
      <w:b/>
      <w:bCs/>
      <w:sz w:val="24"/>
      <w:szCs w:val="24"/>
      <w:lang w:val="es-ES" w:eastAsia="es-ES"/>
    </w:rPr>
  </w:style>
  <w:style w:type="paragraph" w:customStyle="1" w:styleId="Listanonumerada">
    <w:name w:val="Lista no numerada"/>
    <w:basedOn w:val="Prrafodelista"/>
    <w:autoRedefine/>
    <w:qFormat/>
    <w:rsid w:val="00E030DA"/>
    <w:pPr>
      <w:numPr>
        <w:numId w:val="38"/>
      </w:numPr>
      <w:jc w:val="both"/>
    </w:pPr>
    <w:rPr>
      <w:rFonts w:ascii="Optima" w:eastAsia="Times New Roman" w:hAnsi="Optima" w:cs="Times New Roman"/>
      <w:szCs w:val="20"/>
      <w:lang w:eastAsia="es-CL"/>
    </w:rPr>
  </w:style>
  <w:style w:type="paragraph" w:styleId="HTMLconformatoprevio">
    <w:name w:val="HTML Preformatted"/>
    <w:basedOn w:val="Normal"/>
    <w:link w:val="HTMLconformatoprevioCar"/>
    <w:uiPriority w:val="99"/>
    <w:semiHidden/>
    <w:unhideWhenUsed/>
    <w:rsid w:val="00E0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E030DA"/>
    <w:rPr>
      <w:rFonts w:ascii="Courier New" w:eastAsia="Times New Roman" w:hAnsi="Courier New" w:cs="Courier New"/>
      <w:sz w:val="20"/>
      <w:szCs w:val="20"/>
      <w:lang w:eastAsia="es-CL"/>
    </w:rPr>
  </w:style>
  <w:style w:type="paragraph" w:customStyle="1" w:styleId="nuevoartcompletop">
    <w:name w:val="nuevoartcompletop"/>
    <w:basedOn w:val="Normal"/>
    <w:rsid w:val="00E030D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uevoartcompletop1">
    <w:name w:val="nuevoartcompletop1"/>
    <w:basedOn w:val="Fuentedeprrafopredeter"/>
    <w:rsid w:val="00E030DA"/>
  </w:style>
  <w:style w:type="paragraph" w:styleId="Textonotaalfinal">
    <w:name w:val="endnote text"/>
    <w:basedOn w:val="Normal"/>
    <w:link w:val="TextonotaalfinalCar"/>
    <w:uiPriority w:val="99"/>
    <w:semiHidden/>
    <w:unhideWhenUsed/>
    <w:rsid w:val="000F4CB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F4CB4"/>
    <w:rPr>
      <w:sz w:val="20"/>
      <w:szCs w:val="20"/>
    </w:rPr>
  </w:style>
  <w:style w:type="character" w:styleId="Refdenotaalfinal">
    <w:name w:val="endnote reference"/>
    <w:basedOn w:val="Fuentedeprrafopredeter"/>
    <w:uiPriority w:val="99"/>
    <w:semiHidden/>
    <w:unhideWhenUsed/>
    <w:rsid w:val="000F4CB4"/>
    <w:rPr>
      <w:vertAlign w:val="superscript"/>
    </w:rPr>
  </w:style>
  <w:style w:type="character" w:styleId="Textodelmarcadordeposicin">
    <w:name w:val="Placeholder Text"/>
    <w:basedOn w:val="Fuentedeprrafopredeter"/>
    <w:uiPriority w:val="99"/>
    <w:semiHidden/>
    <w:rsid w:val="00A66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3181">
      <w:bodyDiv w:val="1"/>
      <w:marLeft w:val="0"/>
      <w:marRight w:val="0"/>
      <w:marTop w:val="0"/>
      <w:marBottom w:val="0"/>
      <w:divBdr>
        <w:top w:val="none" w:sz="0" w:space="0" w:color="auto"/>
        <w:left w:val="none" w:sz="0" w:space="0" w:color="auto"/>
        <w:bottom w:val="none" w:sz="0" w:space="0" w:color="auto"/>
        <w:right w:val="none" w:sz="0" w:space="0" w:color="auto"/>
      </w:divBdr>
    </w:div>
    <w:div w:id="266548457">
      <w:bodyDiv w:val="1"/>
      <w:marLeft w:val="0"/>
      <w:marRight w:val="0"/>
      <w:marTop w:val="0"/>
      <w:marBottom w:val="0"/>
      <w:divBdr>
        <w:top w:val="none" w:sz="0" w:space="0" w:color="auto"/>
        <w:left w:val="none" w:sz="0" w:space="0" w:color="auto"/>
        <w:bottom w:val="none" w:sz="0" w:space="0" w:color="auto"/>
        <w:right w:val="none" w:sz="0" w:space="0" w:color="auto"/>
      </w:divBdr>
    </w:div>
    <w:div w:id="301617910">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51830152">
      <w:bodyDiv w:val="1"/>
      <w:marLeft w:val="0"/>
      <w:marRight w:val="0"/>
      <w:marTop w:val="0"/>
      <w:marBottom w:val="0"/>
      <w:divBdr>
        <w:top w:val="none" w:sz="0" w:space="0" w:color="auto"/>
        <w:left w:val="none" w:sz="0" w:space="0" w:color="auto"/>
        <w:bottom w:val="none" w:sz="0" w:space="0" w:color="auto"/>
        <w:right w:val="none" w:sz="0" w:space="0" w:color="auto"/>
      </w:divBdr>
    </w:div>
    <w:div w:id="536238823">
      <w:bodyDiv w:val="1"/>
      <w:marLeft w:val="0"/>
      <w:marRight w:val="0"/>
      <w:marTop w:val="0"/>
      <w:marBottom w:val="0"/>
      <w:divBdr>
        <w:top w:val="none" w:sz="0" w:space="0" w:color="auto"/>
        <w:left w:val="none" w:sz="0" w:space="0" w:color="auto"/>
        <w:bottom w:val="none" w:sz="0" w:space="0" w:color="auto"/>
        <w:right w:val="none" w:sz="0" w:space="0" w:color="auto"/>
      </w:divBdr>
    </w:div>
    <w:div w:id="613286530">
      <w:bodyDiv w:val="1"/>
      <w:marLeft w:val="0"/>
      <w:marRight w:val="0"/>
      <w:marTop w:val="0"/>
      <w:marBottom w:val="0"/>
      <w:divBdr>
        <w:top w:val="none" w:sz="0" w:space="0" w:color="auto"/>
        <w:left w:val="none" w:sz="0" w:space="0" w:color="auto"/>
        <w:bottom w:val="none" w:sz="0" w:space="0" w:color="auto"/>
        <w:right w:val="none" w:sz="0" w:space="0" w:color="auto"/>
      </w:divBdr>
    </w:div>
    <w:div w:id="669597688">
      <w:bodyDiv w:val="1"/>
      <w:marLeft w:val="0"/>
      <w:marRight w:val="0"/>
      <w:marTop w:val="0"/>
      <w:marBottom w:val="0"/>
      <w:divBdr>
        <w:top w:val="none" w:sz="0" w:space="0" w:color="auto"/>
        <w:left w:val="none" w:sz="0" w:space="0" w:color="auto"/>
        <w:bottom w:val="none" w:sz="0" w:space="0" w:color="auto"/>
        <w:right w:val="none" w:sz="0" w:space="0" w:color="auto"/>
      </w:divBdr>
    </w:div>
    <w:div w:id="753935376">
      <w:bodyDiv w:val="1"/>
      <w:marLeft w:val="0"/>
      <w:marRight w:val="0"/>
      <w:marTop w:val="0"/>
      <w:marBottom w:val="0"/>
      <w:divBdr>
        <w:top w:val="none" w:sz="0" w:space="0" w:color="auto"/>
        <w:left w:val="none" w:sz="0" w:space="0" w:color="auto"/>
        <w:bottom w:val="none" w:sz="0" w:space="0" w:color="auto"/>
        <w:right w:val="none" w:sz="0" w:space="0" w:color="auto"/>
      </w:divBdr>
    </w:div>
    <w:div w:id="773284418">
      <w:bodyDiv w:val="1"/>
      <w:marLeft w:val="0"/>
      <w:marRight w:val="0"/>
      <w:marTop w:val="0"/>
      <w:marBottom w:val="0"/>
      <w:divBdr>
        <w:top w:val="none" w:sz="0" w:space="0" w:color="auto"/>
        <w:left w:val="none" w:sz="0" w:space="0" w:color="auto"/>
        <w:bottom w:val="none" w:sz="0" w:space="0" w:color="auto"/>
        <w:right w:val="none" w:sz="0" w:space="0" w:color="auto"/>
      </w:divBdr>
    </w:div>
    <w:div w:id="795758090">
      <w:bodyDiv w:val="1"/>
      <w:marLeft w:val="0"/>
      <w:marRight w:val="0"/>
      <w:marTop w:val="0"/>
      <w:marBottom w:val="0"/>
      <w:divBdr>
        <w:top w:val="none" w:sz="0" w:space="0" w:color="auto"/>
        <w:left w:val="none" w:sz="0" w:space="0" w:color="auto"/>
        <w:bottom w:val="none" w:sz="0" w:space="0" w:color="auto"/>
        <w:right w:val="none" w:sz="0" w:space="0" w:color="auto"/>
      </w:divBdr>
    </w:div>
    <w:div w:id="810710230">
      <w:bodyDiv w:val="1"/>
      <w:marLeft w:val="0"/>
      <w:marRight w:val="0"/>
      <w:marTop w:val="0"/>
      <w:marBottom w:val="0"/>
      <w:divBdr>
        <w:top w:val="none" w:sz="0" w:space="0" w:color="auto"/>
        <w:left w:val="none" w:sz="0" w:space="0" w:color="auto"/>
        <w:bottom w:val="none" w:sz="0" w:space="0" w:color="auto"/>
        <w:right w:val="none" w:sz="0" w:space="0" w:color="auto"/>
      </w:divBdr>
    </w:div>
    <w:div w:id="849873083">
      <w:bodyDiv w:val="1"/>
      <w:marLeft w:val="0"/>
      <w:marRight w:val="0"/>
      <w:marTop w:val="0"/>
      <w:marBottom w:val="0"/>
      <w:divBdr>
        <w:top w:val="none" w:sz="0" w:space="0" w:color="auto"/>
        <w:left w:val="none" w:sz="0" w:space="0" w:color="auto"/>
        <w:bottom w:val="none" w:sz="0" w:space="0" w:color="auto"/>
        <w:right w:val="none" w:sz="0" w:space="0" w:color="auto"/>
      </w:divBdr>
    </w:div>
    <w:div w:id="926042682">
      <w:bodyDiv w:val="1"/>
      <w:marLeft w:val="0"/>
      <w:marRight w:val="0"/>
      <w:marTop w:val="0"/>
      <w:marBottom w:val="0"/>
      <w:divBdr>
        <w:top w:val="none" w:sz="0" w:space="0" w:color="auto"/>
        <w:left w:val="none" w:sz="0" w:space="0" w:color="auto"/>
        <w:bottom w:val="none" w:sz="0" w:space="0" w:color="auto"/>
        <w:right w:val="none" w:sz="0" w:space="0" w:color="auto"/>
      </w:divBdr>
    </w:div>
    <w:div w:id="1063025928">
      <w:bodyDiv w:val="1"/>
      <w:marLeft w:val="0"/>
      <w:marRight w:val="0"/>
      <w:marTop w:val="0"/>
      <w:marBottom w:val="0"/>
      <w:divBdr>
        <w:top w:val="none" w:sz="0" w:space="0" w:color="auto"/>
        <w:left w:val="none" w:sz="0" w:space="0" w:color="auto"/>
        <w:bottom w:val="none" w:sz="0" w:space="0" w:color="auto"/>
        <w:right w:val="none" w:sz="0" w:space="0" w:color="auto"/>
      </w:divBdr>
    </w:div>
    <w:div w:id="1118182434">
      <w:bodyDiv w:val="1"/>
      <w:marLeft w:val="0"/>
      <w:marRight w:val="0"/>
      <w:marTop w:val="0"/>
      <w:marBottom w:val="0"/>
      <w:divBdr>
        <w:top w:val="none" w:sz="0" w:space="0" w:color="auto"/>
        <w:left w:val="none" w:sz="0" w:space="0" w:color="auto"/>
        <w:bottom w:val="none" w:sz="0" w:space="0" w:color="auto"/>
        <w:right w:val="none" w:sz="0" w:space="0" w:color="auto"/>
      </w:divBdr>
    </w:div>
    <w:div w:id="1135760008">
      <w:bodyDiv w:val="1"/>
      <w:marLeft w:val="0"/>
      <w:marRight w:val="0"/>
      <w:marTop w:val="0"/>
      <w:marBottom w:val="0"/>
      <w:divBdr>
        <w:top w:val="none" w:sz="0" w:space="0" w:color="auto"/>
        <w:left w:val="none" w:sz="0" w:space="0" w:color="auto"/>
        <w:bottom w:val="none" w:sz="0" w:space="0" w:color="auto"/>
        <w:right w:val="none" w:sz="0" w:space="0" w:color="auto"/>
      </w:divBdr>
    </w:div>
    <w:div w:id="1161580684">
      <w:bodyDiv w:val="1"/>
      <w:marLeft w:val="0"/>
      <w:marRight w:val="0"/>
      <w:marTop w:val="0"/>
      <w:marBottom w:val="0"/>
      <w:divBdr>
        <w:top w:val="none" w:sz="0" w:space="0" w:color="auto"/>
        <w:left w:val="none" w:sz="0" w:space="0" w:color="auto"/>
        <w:bottom w:val="none" w:sz="0" w:space="0" w:color="auto"/>
        <w:right w:val="none" w:sz="0" w:space="0" w:color="auto"/>
      </w:divBdr>
    </w:div>
    <w:div w:id="1214543141">
      <w:bodyDiv w:val="1"/>
      <w:marLeft w:val="0"/>
      <w:marRight w:val="0"/>
      <w:marTop w:val="0"/>
      <w:marBottom w:val="0"/>
      <w:divBdr>
        <w:top w:val="none" w:sz="0" w:space="0" w:color="auto"/>
        <w:left w:val="none" w:sz="0" w:space="0" w:color="auto"/>
        <w:bottom w:val="none" w:sz="0" w:space="0" w:color="auto"/>
        <w:right w:val="none" w:sz="0" w:space="0" w:color="auto"/>
      </w:divBdr>
    </w:div>
    <w:div w:id="1325668507">
      <w:bodyDiv w:val="1"/>
      <w:marLeft w:val="0"/>
      <w:marRight w:val="0"/>
      <w:marTop w:val="0"/>
      <w:marBottom w:val="0"/>
      <w:divBdr>
        <w:top w:val="none" w:sz="0" w:space="0" w:color="auto"/>
        <w:left w:val="none" w:sz="0" w:space="0" w:color="auto"/>
        <w:bottom w:val="none" w:sz="0" w:space="0" w:color="auto"/>
        <w:right w:val="none" w:sz="0" w:space="0" w:color="auto"/>
      </w:divBdr>
    </w:div>
    <w:div w:id="1431198290">
      <w:bodyDiv w:val="1"/>
      <w:marLeft w:val="0"/>
      <w:marRight w:val="0"/>
      <w:marTop w:val="0"/>
      <w:marBottom w:val="0"/>
      <w:divBdr>
        <w:top w:val="none" w:sz="0" w:space="0" w:color="auto"/>
        <w:left w:val="none" w:sz="0" w:space="0" w:color="auto"/>
        <w:bottom w:val="none" w:sz="0" w:space="0" w:color="auto"/>
        <w:right w:val="none" w:sz="0" w:space="0" w:color="auto"/>
      </w:divBdr>
    </w:div>
    <w:div w:id="1441335815">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35539421">
      <w:bodyDiv w:val="1"/>
      <w:marLeft w:val="0"/>
      <w:marRight w:val="0"/>
      <w:marTop w:val="0"/>
      <w:marBottom w:val="0"/>
      <w:divBdr>
        <w:top w:val="none" w:sz="0" w:space="0" w:color="auto"/>
        <w:left w:val="none" w:sz="0" w:space="0" w:color="auto"/>
        <w:bottom w:val="none" w:sz="0" w:space="0" w:color="auto"/>
        <w:right w:val="none" w:sz="0" w:space="0" w:color="auto"/>
      </w:divBdr>
    </w:div>
    <w:div w:id="1540166928">
      <w:bodyDiv w:val="1"/>
      <w:marLeft w:val="0"/>
      <w:marRight w:val="0"/>
      <w:marTop w:val="0"/>
      <w:marBottom w:val="0"/>
      <w:divBdr>
        <w:top w:val="none" w:sz="0" w:space="0" w:color="auto"/>
        <w:left w:val="none" w:sz="0" w:space="0" w:color="auto"/>
        <w:bottom w:val="none" w:sz="0" w:space="0" w:color="auto"/>
        <w:right w:val="none" w:sz="0" w:space="0" w:color="auto"/>
      </w:divBdr>
    </w:div>
    <w:div w:id="1593513399">
      <w:bodyDiv w:val="1"/>
      <w:marLeft w:val="0"/>
      <w:marRight w:val="0"/>
      <w:marTop w:val="0"/>
      <w:marBottom w:val="0"/>
      <w:divBdr>
        <w:top w:val="none" w:sz="0" w:space="0" w:color="auto"/>
        <w:left w:val="none" w:sz="0" w:space="0" w:color="auto"/>
        <w:bottom w:val="none" w:sz="0" w:space="0" w:color="auto"/>
        <w:right w:val="none" w:sz="0" w:space="0" w:color="auto"/>
      </w:divBdr>
    </w:div>
    <w:div w:id="1626083835">
      <w:bodyDiv w:val="1"/>
      <w:marLeft w:val="0"/>
      <w:marRight w:val="0"/>
      <w:marTop w:val="0"/>
      <w:marBottom w:val="0"/>
      <w:divBdr>
        <w:top w:val="none" w:sz="0" w:space="0" w:color="auto"/>
        <w:left w:val="none" w:sz="0" w:space="0" w:color="auto"/>
        <w:bottom w:val="none" w:sz="0" w:space="0" w:color="auto"/>
        <w:right w:val="none" w:sz="0" w:space="0" w:color="auto"/>
      </w:divBdr>
    </w:div>
    <w:div w:id="1630621887">
      <w:bodyDiv w:val="1"/>
      <w:marLeft w:val="0"/>
      <w:marRight w:val="0"/>
      <w:marTop w:val="0"/>
      <w:marBottom w:val="0"/>
      <w:divBdr>
        <w:top w:val="none" w:sz="0" w:space="0" w:color="auto"/>
        <w:left w:val="none" w:sz="0" w:space="0" w:color="auto"/>
        <w:bottom w:val="none" w:sz="0" w:space="0" w:color="auto"/>
        <w:right w:val="none" w:sz="0" w:space="0" w:color="auto"/>
      </w:divBdr>
    </w:div>
    <w:div w:id="1739326077">
      <w:bodyDiv w:val="1"/>
      <w:marLeft w:val="0"/>
      <w:marRight w:val="0"/>
      <w:marTop w:val="0"/>
      <w:marBottom w:val="0"/>
      <w:divBdr>
        <w:top w:val="none" w:sz="0" w:space="0" w:color="auto"/>
        <w:left w:val="none" w:sz="0" w:space="0" w:color="auto"/>
        <w:bottom w:val="none" w:sz="0" w:space="0" w:color="auto"/>
        <w:right w:val="none" w:sz="0" w:space="0" w:color="auto"/>
      </w:divBdr>
    </w:div>
    <w:div w:id="1773622298">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826047959">
      <w:bodyDiv w:val="1"/>
      <w:marLeft w:val="0"/>
      <w:marRight w:val="0"/>
      <w:marTop w:val="0"/>
      <w:marBottom w:val="0"/>
      <w:divBdr>
        <w:top w:val="none" w:sz="0" w:space="0" w:color="auto"/>
        <w:left w:val="none" w:sz="0" w:space="0" w:color="auto"/>
        <w:bottom w:val="none" w:sz="0" w:space="0" w:color="auto"/>
        <w:right w:val="none" w:sz="0" w:space="0" w:color="auto"/>
      </w:divBdr>
    </w:div>
    <w:div w:id="1871255859">
      <w:bodyDiv w:val="1"/>
      <w:marLeft w:val="0"/>
      <w:marRight w:val="0"/>
      <w:marTop w:val="0"/>
      <w:marBottom w:val="0"/>
      <w:divBdr>
        <w:top w:val="none" w:sz="0" w:space="0" w:color="auto"/>
        <w:left w:val="none" w:sz="0" w:space="0" w:color="auto"/>
        <w:bottom w:val="none" w:sz="0" w:space="0" w:color="auto"/>
        <w:right w:val="none" w:sz="0" w:space="0" w:color="auto"/>
      </w:divBdr>
    </w:div>
    <w:div w:id="1913270282">
      <w:bodyDiv w:val="1"/>
      <w:marLeft w:val="0"/>
      <w:marRight w:val="0"/>
      <w:marTop w:val="0"/>
      <w:marBottom w:val="0"/>
      <w:divBdr>
        <w:top w:val="none" w:sz="0" w:space="0" w:color="auto"/>
        <w:left w:val="none" w:sz="0" w:space="0" w:color="auto"/>
        <w:bottom w:val="none" w:sz="0" w:space="0" w:color="auto"/>
        <w:right w:val="none" w:sz="0" w:space="0" w:color="auto"/>
      </w:divBdr>
    </w:div>
    <w:div w:id="2022391804">
      <w:bodyDiv w:val="1"/>
      <w:marLeft w:val="0"/>
      <w:marRight w:val="0"/>
      <w:marTop w:val="0"/>
      <w:marBottom w:val="0"/>
      <w:divBdr>
        <w:top w:val="none" w:sz="0" w:space="0" w:color="auto"/>
        <w:left w:val="none" w:sz="0" w:space="0" w:color="auto"/>
        <w:bottom w:val="none" w:sz="0" w:space="0" w:color="auto"/>
        <w:right w:val="none" w:sz="0" w:space="0" w:color="auto"/>
      </w:divBdr>
    </w:div>
    <w:div w:id="2023237163">
      <w:bodyDiv w:val="1"/>
      <w:marLeft w:val="0"/>
      <w:marRight w:val="0"/>
      <w:marTop w:val="0"/>
      <w:marBottom w:val="0"/>
      <w:divBdr>
        <w:top w:val="none" w:sz="0" w:space="0" w:color="auto"/>
        <w:left w:val="none" w:sz="0" w:space="0" w:color="auto"/>
        <w:bottom w:val="none" w:sz="0" w:space="0" w:color="auto"/>
        <w:right w:val="none" w:sz="0" w:space="0" w:color="auto"/>
      </w:divBdr>
    </w:div>
    <w:div w:id="2051955347">
      <w:bodyDiv w:val="1"/>
      <w:marLeft w:val="0"/>
      <w:marRight w:val="0"/>
      <w:marTop w:val="0"/>
      <w:marBottom w:val="0"/>
      <w:divBdr>
        <w:top w:val="none" w:sz="0" w:space="0" w:color="auto"/>
        <w:left w:val="none" w:sz="0" w:space="0" w:color="auto"/>
        <w:bottom w:val="none" w:sz="0" w:space="0" w:color="auto"/>
        <w:right w:val="none" w:sz="0" w:space="0" w:color="auto"/>
      </w:divBdr>
    </w:div>
    <w:div w:id="2105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l/search?espv=2&amp;biw=1366&amp;bih=628&amp;q=MINSEGPRES&amp;spell=1&amp;sa=X&amp;ei=eDfNU9e6FK7isASvtoKACA&amp;ved=0CBgQvwUoAA" TargetMode="External"/><Relationship Id="rId18" Type="http://schemas.openxmlformats.org/officeDocument/2006/relationships/image" Target="media/image8.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s://www.google.cl/search?espv=2&amp;biw=1366&amp;bih=628&amp;q=MINSEGPRES&amp;spell=1&amp;sa=X&amp;ei=eDfNU9e6FK7isASvtoKACA&amp;ved=0CBgQvwUoAA" TargetMode="External"/><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l/search?espv=2&amp;biw=1366&amp;bih=628&amp;q=MINSEGPRES&amp;spell=1&amp;sa=X&amp;ei=eDfNU9e6FK7isASvtoKACA&amp;ved=0CBgQvwUoAA" TargetMode="Externa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 Id="rId22" Type="http://schemas.openxmlformats.org/officeDocument/2006/relationships/image" Target="media/image12.emf"/><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MstChpE9nHSaNiTiahULUTeJAG5cE5z0NFVcGDjFGk8=</DigestValue>
    </Reference>
    <Reference Type="http://www.w3.org/2000/09/xmldsig#Object" URI="#idOfficeObject">
      <DigestMethod Algorithm="http://www.w3.org/2001/04/xmlenc#sha256"/>
      <DigestValue>1DiUH+hrS7fy6pQiYk4zbhNzKrHi2KOaFHfj8a3V2sY=</DigestValue>
    </Reference>
    <Reference Type="http://uri.etsi.org/01903#SignedProperties" URI="#idSignedProperties">
      <Transforms>
        <Transform Algorithm="http://www.w3.org/TR/2001/REC-xml-c14n-20010315"/>
      </Transforms>
      <DigestMethod Algorithm="http://www.w3.org/2001/04/xmlenc#sha256"/>
      <DigestValue>gNCTOAFHku2iAnfFjOano8bypSvIR1o30na5uYjyd4s=</DigestValue>
    </Reference>
    <Reference Type="http://www.w3.org/2000/09/xmldsig#Object" URI="#idValidSigLnImg">
      <DigestMethod Algorithm="http://www.w3.org/2001/04/xmlenc#sha256"/>
      <DigestValue>OCtKO95tTHh1XtjAhCDAP/z28oczLWmHoGw+ppTOItA=</DigestValue>
    </Reference>
    <Reference Type="http://www.w3.org/2000/09/xmldsig#Object" URI="#idInvalidSigLnImg">
      <DigestMethod Algorithm="http://www.w3.org/2001/04/xmlenc#sha256"/>
      <DigestValue>t4MTjGkXrD9cvP5mRoni2sHffRlnEcaA4H9Gw39FDSw=</DigestValue>
    </Reference>
  </SignedInfo>
  <SignatureValue>BCDbjzncvErPUy4aCanWd5vAPlroJpri8mp7yPCbTYHgLJAr14V/Qu6OcgTUS7sXo//diBhbdn0t
kBJjzwcT6AUEN4yoceui5OgwIDHNTWF+uEThzSTvgi6FicDPRB3AUEu2BF/xAgJWGnG1mJRFbkpe
AjAZw3TlW3JHzG7BT7BJTxIcqgkd0l0We1WLddyg5iaKkI59S7xceIOiCHUfU48YuHH+vt4SCCM0
fJjedOmN7OR6a6fwc4BDbSFxqV06giwS8ydQwHdoOQ8S12LLZ7357SpAq+lu7YP61nsP+kKqpMME
x1KRnjCKy6j2+nKloqBCHwt4TZ8+l4kA0H0IOQ==</SignatureValue>
  <KeyInfo>
    <X509Data>
      <X509Certificate>MIIH4zCCBsugAwIBAgIIaoiH1Houke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Y1NzA2OC02MCMGA1UdEgQcMBqgGAYIKwYBBAHBAQKgDBYKOTk1NTE3NDAtSzANBgkqhkiG9w0BAQsFAAOCAQEAexSMhByPRFNpsZrmNtAbs4nlPItvcLjP9wN4WfW2xOtZkuUHN+Bvio83x5gGwGvog5/Cu4R1LTxDUjLYZkQGdtfAXMyo5ioSYohnmZaozoH+yyZQXHpOieK+8OGBIrCjIfKxxB7Et5ZLQjliDwwAoN3615wa+IW+tABU1qy/zeLtYiDtWLTVUGFIuwhVmXtu5xsIiYUVj8gY6kHqkL2ykpDf5yJbNqUQw07CnPFMNDldwu9kKcbmIz4ZZ+N2Kp2WhbUfZgU/hgll+0LlzwmH9e6yulbZGrxm20a2mBR/VkkQI6ecP++iRca7acHdSzgHxbPN6kGEw6IaGtbUN4s93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X9R1aKwSWEzGAQrVG8gbcyUDiN6GwvYmyQJTLs+0ZGw=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Jp+LLGgR8MLIeDgmnDP9mSeBSu1Bg8eliU2MqHThers=</DigestValue>
      </Reference>
      <Reference URI="/word/document.xml?ContentType=application/vnd.openxmlformats-officedocument.wordprocessingml.document.main+xml">
        <DigestMethod Algorithm="http://www.w3.org/2001/04/xmlenc#sha256"/>
        <DigestValue>yiPI8sf+mypdhjR2xy9nBIcOl1DeabtrAK3Miy+Q01s=</DigestValue>
      </Reference>
      <Reference URI="/word/endnotes.xml?ContentType=application/vnd.openxmlformats-officedocument.wordprocessingml.endnotes+xml">
        <DigestMethod Algorithm="http://www.w3.org/2001/04/xmlenc#sha256"/>
        <DigestValue>Njoqol9K0L/4U69ojduz7LBPkRy3VlFxsFAUeBVQywk=</DigestValue>
      </Reference>
      <Reference URI="/word/fontTable.xml?ContentType=application/vnd.openxmlformats-officedocument.wordprocessingml.fontTable+xml">
        <DigestMethod Algorithm="http://www.w3.org/2001/04/xmlenc#sha256"/>
        <DigestValue>pq6KmMhBonS3A9NHxtaoPnh+ChISStxw3IRoR412fVo=</DigestValue>
      </Reference>
      <Reference URI="/word/footer1.xml?ContentType=application/vnd.openxmlformats-officedocument.wordprocessingml.footer+xml">
        <DigestMethod Algorithm="http://www.w3.org/2001/04/xmlenc#sha256"/>
        <DigestValue>n5WFFDUwMTcDoZpHriDrnOqcMME+vd1E21E/ZaJn5KQ=</DigestValue>
      </Reference>
      <Reference URI="/word/footnotes.xml?ContentType=application/vnd.openxmlformats-officedocument.wordprocessingml.footnotes+xml">
        <DigestMethod Algorithm="http://www.w3.org/2001/04/xmlenc#sha256"/>
        <DigestValue>M0u29ypDWrvkVOHaxXHihryLtdgaooo09yRn5MWVSP0=</DigestValue>
      </Reference>
      <Reference URI="/word/header1.xml?ContentType=application/vnd.openxmlformats-officedocument.wordprocessingml.header+xml">
        <DigestMethod Algorithm="http://www.w3.org/2001/04/xmlenc#sha256"/>
        <DigestValue>R5QAktHu+3OomhQ9nJGxHEHTrFIW8ugAA6uHieOqRrc=</DigestValue>
      </Reference>
      <Reference URI="/word/media/image1.png?ContentType=image/png">
        <DigestMethod Algorithm="http://www.w3.org/2001/04/xmlenc#sha256"/>
        <DigestValue>cD8nodw6reSpaIPk/yV/8NRvttXjsfD0B+IeI2BQwmg=</DigestValue>
      </Reference>
      <Reference URI="/word/media/image10.emf?ContentType=image/x-emf">
        <DigestMethod Algorithm="http://www.w3.org/2001/04/xmlenc#sha256"/>
        <DigestValue>BaLKW8BvbQQ04yNI4Ts+tBsQxD7cruCU1yx1ubvpOeY=</DigestValue>
      </Reference>
      <Reference URI="/word/media/image11.emf?ContentType=image/x-emf">
        <DigestMethod Algorithm="http://www.w3.org/2001/04/xmlenc#sha256"/>
        <DigestValue>AwPJuT+WguXcJU+BbKpvo0yqPMYMx4qVBaDZoH7Htqk=</DigestValue>
      </Reference>
      <Reference URI="/word/media/image12.emf?ContentType=image/x-emf">
        <DigestMethod Algorithm="http://www.w3.org/2001/04/xmlenc#sha256"/>
        <DigestValue>wy1MwMZRi8FkwVn34hLPaT2xZN4E3fUStMUgS/JqZfo=</DigestValue>
      </Reference>
      <Reference URI="/word/media/image13.emf?ContentType=image/x-emf">
        <DigestMethod Algorithm="http://www.w3.org/2001/04/xmlenc#sha256"/>
        <DigestValue>xgfT9NuYNxoJpFELz1xO5KLuDhk63q3uwl+oJr3DojA=</DigestValue>
      </Reference>
      <Reference URI="/word/media/image14.emf?ContentType=image/x-emf">
        <DigestMethod Algorithm="http://www.w3.org/2001/04/xmlenc#sha256"/>
        <DigestValue>987wEgEB+6ThhK9123jOAD5DlfczXyROnC37pSRXyFw=</DigestValue>
      </Reference>
      <Reference URI="/word/media/image15.emf?ContentType=image/x-emf">
        <DigestMethod Algorithm="http://www.w3.org/2001/04/xmlenc#sha256"/>
        <DigestValue>PdCajXO7buhq6gJNcUQHCz568FjpRMm6K9gRaY2eEg8=</DigestValue>
      </Reference>
      <Reference URI="/word/media/image16.png?ContentType=image/png">
        <DigestMethod Algorithm="http://www.w3.org/2001/04/xmlenc#sha256"/>
        <DigestValue>7Bro5xqJCliWrU9p9axR/RRDZzs7E4o4owpCsEqm1B4=</DigestValue>
      </Reference>
      <Reference URI="/word/media/image2.emf?ContentType=image/x-emf">
        <DigestMethod Algorithm="http://www.w3.org/2001/04/xmlenc#sha256"/>
        <DigestValue>bbqr4IsG1j2lk0/B9XoEsXhlfQHqQXHcfhUxjxzS9lY=</DigestValue>
      </Reference>
      <Reference URI="/word/media/image3.emf?ContentType=image/x-emf">
        <DigestMethod Algorithm="http://www.w3.org/2001/04/xmlenc#sha256"/>
        <DigestValue>uVba+w24TWcsVvNSlcMT4IXiZ2ZpmH0fzCHHK2LLNY8=</DigestValue>
      </Reference>
      <Reference URI="/word/media/image4.jpeg?ContentType=image/jpeg">
        <DigestMethod Algorithm="http://www.w3.org/2001/04/xmlenc#sha256"/>
        <DigestValue>g8VYDq6TY4SjLOB8iixNk0+Njr4DCuPzc0pw9CEauvc=</DigestValue>
      </Reference>
      <Reference URI="/word/media/image5.emf?ContentType=image/x-emf">
        <DigestMethod Algorithm="http://www.w3.org/2001/04/xmlenc#sha256"/>
        <DigestValue>JuBOHtm0sEZBseM9GjF4xAm64mJUoQEVqm9pTJ4qrkA=</DigestValue>
      </Reference>
      <Reference URI="/word/media/image6.emf?ContentType=image/x-emf">
        <DigestMethod Algorithm="http://www.w3.org/2001/04/xmlenc#sha256"/>
        <DigestValue>23Eimvb/rpilHq7PVL9BlP+o2+VNzaWGz13sbcsDSbs=</DigestValue>
      </Reference>
      <Reference URI="/word/media/image7.emf?ContentType=image/x-emf">
        <DigestMethod Algorithm="http://www.w3.org/2001/04/xmlenc#sha256"/>
        <DigestValue>L5oQJKKYZ6JP6c5Io0N0qjOj9UtdRmt4E8+mJMKDWG4=</DigestValue>
      </Reference>
      <Reference URI="/word/media/image8.emf?ContentType=image/x-emf">
        <DigestMethod Algorithm="http://www.w3.org/2001/04/xmlenc#sha256"/>
        <DigestValue>Cbwc6dBtzfupBk4kguFQ1PTPBYKf7JtqA3THC5Q8XcA=</DigestValue>
      </Reference>
      <Reference URI="/word/media/image9.emf?ContentType=image/x-emf">
        <DigestMethod Algorithm="http://www.w3.org/2001/04/xmlenc#sha256"/>
        <DigestValue>fB83f5QBjG5B3VCFBpctZLjev9LdL4vUeP3639aZGdM=</DigestValue>
      </Reference>
      <Reference URI="/word/numbering.xml?ContentType=application/vnd.openxmlformats-officedocument.wordprocessingml.numbering+xml">
        <DigestMethod Algorithm="http://www.w3.org/2001/04/xmlenc#sha256"/>
        <DigestValue>Xqw6zz1+ZhoFTe4981qw1APjFZh59N5TRMSHOsz6Uzk=</DigestValue>
      </Reference>
      <Reference URI="/word/settings.xml?ContentType=application/vnd.openxmlformats-officedocument.wordprocessingml.settings+xml">
        <DigestMethod Algorithm="http://www.w3.org/2001/04/xmlenc#sha256"/>
        <DigestValue>6VfWabWFWzRyiN5OOsK4izSg4nHRM7YgTxs9cBLnh7g=</DigestValue>
      </Reference>
      <Reference URI="/word/styles.xml?ContentType=application/vnd.openxmlformats-officedocument.wordprocessingml.styles+xml">
        <DigestMethod Algorithm="http://www.w3.org/2001/04/xmlenc#sha256"/>
        <DigestValue>OIyZWpuL0DXxCfZPa6tSKWeyDE1qCiMCAQQG5yhNnEo=</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KXSq6AeZsNCeMFBODLSwDqSzQR4mjJDlX4j+5onrxqc=</DigestValue>
      </Reference>
    </Manifest>
    <SignatureProperties>
      <SignatureProperty Id="idSignatureTime" Target="#idPackageSignature">
        <mdssi:SignatureTime xmlns:mdssi="http://schemas.openxmlformats.org/package/2006/digital-signature">
          <mdssi:Format>YYYY-MM-DDThh:mm:ssTZD</mdssi:Format>
          <mdssi:Value>2018-12-18T13:50:37Z</mdssi:Value>
        </mdssi:SignatureTime>
      </SignatureProperty>
    </SignatureProperties>
  </Object>
  <Object Id="idOfficeObject">
    <SignatureProperties>
      <SignatureProperty Id="idOfficeV1Details" Target="#idPackageSignature">
        <SignatureInfoV1 xmlns="http://schemas.microsoft.com/office/2006/digsig">
          <SetupID>{7AEC415B-0313-4A8E-9EE0-103B1D5A9557}</SetupID>
          <SignatureText/>
          <SignatureImage>AQAAAGwAAAAAAAAAAAAAAHoAAAA2AAAAAAAAAAAAAADwEAAAkwcAACBFTUYAAAEA3PkAAAwAAAABAAAAAAAAAAAAAAAAAAAAgAcAADgEAAClAgAAfQEAAAAAAAAAAAAAAAAAANVVCgBI0AUARgAAACwAAAAgAAAARU1GKwFAAQAcAAAAEAAAAAIQwNsBAAAAYAAAAGAAAABGAAAAABIAAPQRAABFTUYrIkAEAAwAAAAAAAAAHkAJAAwAAAAAAAAAJEABAAwAAAAAAAAAMEACABAAAAAEAAAAAACAPyFABwAMAAAAAAAAAAhAAAVMEQAAQBE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n//f/9//3//f/9//3//f/9//3//f/9//3//f/9//3//f/9//3//f/9//3//f/9//3//f/9//3//f/9//3//f/9//3//f/9//3//f/9//3//f/9//3//f/9//3//f/9//3//f/9//3//f/9//3//f/9//3//f/9//3//f/9//3//f/9//3//f/9//3//f/9//3//f/9//3//f/9//3//f/9//3//f/9//3//f/9//3//f/9//3//f/9//n//f/9//3//f/9//3//f/9//3//f/9//3//f/9//3//f/9//3//f/9//3//f/9//3//f/9//3//f/9//3//f/9//3//f/9//3//f/9//3//f/9//3//f/9//3//f/9//3//f/9//3//f/9//3//f/9//3//f/9//3//f/9//3//f/9//3//f/9//3//f/9//3//f/9//3//f/9//3//f/9//3//f/9//3//f/9//3//f/9//3//f/9//3//f/9//3//f/9//3//f/9//3//f/9//3//f/9//3//f/9//3//f/9//3//f/9//3//f/9//3//f/9//3//f/9//3//f/9//3//f/9//3//f/9//3//f/9//3//f/9//3//f/9//3//f/9//3//f/9//3//f/9//3//f/9//n//f/9//3/+f/9//3//f/5//3//f/9//3//f/9//3//f/9//3//f/9//3//f/9//3//f/9//3//f/9//3//f/9//3//f/9//3//f/9//3//f/9//3//f/9//3//f/9//3//f/9//3//f/9//3//f/9//3//f/9//3//f/9//3//f/9//3//f/9//3//f/9//3//f/9//3//f/9//3//f/9//3//f/9//3//f/9//3//f/9//3//f/9//3//f/9//3//f/9//3//f/9/3nv/f/9//3//f/9//3//f/9//3//f/9//3//f/9//3//f713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5//3//f/9//3//f/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oAAAA2AAAAAAAAAAAAAAB7AAAANw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2018-12-18T13:50:37Z</xd:SigningTime>
          <xd:SigningCertificate>
            <xd:Cert>
              <xd:CertDigest>
                <DigestMethod Algorithm="http://www.w3.org/2001/04/xmlenc#sha256"/>
                <DigestValue>+BnCStu2A+wa6LHiJnYQVjC471KO5h5a6N9on7ufO9E=</DigestValue>
              </xd:CertDigest>
              <xd:IssuerSerial>
                <X509IssuerName>E=e-sign@esign-la.com, CN=ESign Class 3 Firma Electronica Avanzada para Estado de Chile CA, OU=Terminos de uso en www.esign-la.com/acuerdoterceros, O=E-Sign S.A., C=CL</X509IssuerName>
                <X509SerialNumber>7676534911505699307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xP8A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KizBA8AAAAAKPZWEwMAAAC0Kshv2O5WEwAAAAAo9lYT44WWbwMAAADshZZvAQAAAIA0NRNozcdvjmiOb4hNUQCAAa52DlypduBbqXaITVEAZAEAAIFiUHaBYlB2QMriCgAIAAAAAgAAAAAAAKhNUQAWalB2AAAAAAAAAADcTlEABgAAANBOUQAGAAAAAAAAAAAAAADQTlEA4E1RAOLqT3YAAAAAAAIAAAAAUQAGAAAA0E5RAAYAAABMElF2AAAAAAAAAADQTlEABgAAAAAAAAAMTlEAii5PdgAAAAAAAgAA0E5R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CECoPj///IBAAAAAAAA/DvmA4D4//8IAFh++/b//wAAAAAAAAAA4DvmA4D4/////wAAAAABAIIA7kD///////////////8AAAAAAAAAAFSnUQACAAAAAAAAABgAAADYp1EAUKdRAI8uh28AAHwAAAAAABAAAABgp1EATS6HbxAAAAD43sEKbKdRAAwuh28QAAAAfKdRAMYth29ohn8AgWJQdoFiUHYRM4xvAAgAAAACAAAAAAAAvKdRABZqUHYAAAAAAAAAAPKoUQAHAAAA5KhRAAcAAAAAAAAAAAAAAOSoUQD0p1EA4upPdgAAAAAAAgAAAABRAAcAAADkqFEABwAAAEwSUXYAAAAAAAAAAOSoUQAHAAAAAAAAACCoUQCKLk92AAAAAAACAADkqF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n//f/5//3/+f/9//n//f/5//3/+f/9//3//f/9//3//f/9//3//f/9//3//f/9//3//f/9//3//f/9//3//f/9//3//f/9//3//f/9//3//f/9//3//f/9//3//f/9//3//f/9//3//f/9//3//f/9//3//f/9//3//f/9//3//f/9//3//f/9//3//f/9//3//f/9//3//f/9//3//f/9//3//f/9//3//f/9//3//f/9//3//f/9//3//f/9//3//f/9//3/ee/9//3//f/9//3//f/9//3//f/9//3//f/9//3//f/9//3//f/9//3//f/9//3//f/9//3//f/9//3//f/9//3//f/9//3//f/9//3//f/9//3//f/9//3//f/9//3//f/9//3//f/9//3//f/9//3//f/9//3//f/9//3//f/9//3//f/9//3//f/9/AAD/f/9//3//f/9//3//f/9//3//f/9//3//f/9//3//f/9//3//f/9//3//f/9//3//f/9//3//f/9//3//f/9//3//f/9//3//f/9//3//f/9//3//f/9//3//f/9//3//f/9//3//f/9//3//f/9//3//f/9//3//f/9//3//f/9//3//f/9//3//f/9//3//f/9//3//f/9//3//f/9//3//f/9//3//f/9//3//f/9//3//f/9//3//f/9//3//f/9//3//f/9//3//f/9//3//f/9//3//f/9//3//f/9//3//f/9//3//f/9//3//f/9//3//f/9//3//f/9//3//f/9//3//f/9//3//f/9//3//f/9//3//f/9//3//f/9//3//f/9//3//f/9//3//f/9//3//f/9//3//f/9//3//f/9//3//f/9//3//f/9//3//f/9//3//f/9//3//f/9//3//f/9//3//f/9//3//f/9//3//f/9//3//f/9//3//f/9//3//f/9//3//f/9/vXf/f/9//3//f/9//3//f/9//3//f/9//3//f/9//3//f/9//3//f/9//3//f/9//3//f/9//3//f/9//3//f/9//3//f/9//3//f/9//3//f/9//3//f/9//3//f/9//3//f/9//38AAP9//3//f/9//3//f/9//3//f/9//3//f/9//3//f/9//3//f/9//3//f/9//3//f/9//3//f/9//3//f/9//3//f/9//3//f/9//3//f/9//3//f/9//3//f/9//3//f/9//3//f/9//3//f/9//3//f/9//3//f/9//3//f/9//3//f/9//3//f/9//3//f/9//3//f/9//3//f/9//3//f/9//3//f/9//3//f/9//3//f/9//3//f/9//3//f/9//3//f/9//3//f/9//3//f/9//3//f/9//3//f/9//3//f/9//3//f/9//3//f/9//3//f/9//3//f/9//3//f/9//3//f/9//3//f/9//3//f/9//3//f/9//3//f/9//3//f/9//3//f/9//3//f/9//3//f/9//3//f/9//3//f/9//3//f/9//3//f/9//3//f/9//3//f/9//3//f/9//3//f/9//3//f/9//3//f957/3/+f/9/3nv/f/9//3//f/9//3//f/9//3/ee957/3//f/9//3//f/9//3//f/9//3//f/9//3//f/9//3//f/9//3//f/9//3//f/9//3//f/9//3//f/9//3//f/9//3//f/9//3//f/9//3//f/9//3//f/9//3//f/9//3//f/9//3//fwAA/3//f/9//3//f/9//3//f/9//3//f/9//3//f/9//3//f/9//3//f/9//3//f/9//3//f/9//3//f/9//3//f/9//3//f/9//3//f/9//3//f/9//3//f/9//3//f/9//3//f/9//3//f/9//3//f/9//3//f/9//3//f/9//3//f/9//3//f/9//3//f/9//3//f/9//3//f/9//3//f/9//3//f/9//3//f/9//3//f/9//3//f/9//3//f/9//3//f/9//3//f/9//3//f/9//3//f/9//3//f/9//3//f/9//3//f/9//3//f/9//3//f/9//3//f/9//3//f/9//3//f/9//3//f/9//3//f/9//3//f/9//3//f/9//3//f/9//3//f/9//3//f/9//3//f/9//3//f/9//3//f/9//3//f/9//3//f/9//3//f/9//3//f/9//3//f/9//3//f/9//3//f/9//3//f/9//3//f957/3//f/9//3//f/9//3//f/9//3//f/9//3//f1tr/3//f/9//3//f/9//3//f/9//3//f/9//3//f/9//3//f/9//3//f/9//3//f/9//3//f/9//3//f/9//3//f/9//3//f/9//3//f/9//3//f/9//3//f/9//3//f/9//3//f/9/AAD/f/9//3//f/9//3//f/9//3//f/9//3//f/9//3//f/57/3//f/9//3//f/9//3//f/9//3//f/5//3/+f/5//3//f/9//3//f/9//3//f/9//3//f/9//3//f/9//3//f/9//3//f/9//3//f/9//3//f/9//3//f/9//3//f/9//3//f/9//3//f/9//3//f/9//3//f/9//3//f/9//3//f/9//3//f/9//3//f/9//3//f/9//3//f/9//3//f/9//3//f/9//3//f/9//3//f/9//3//f/9//3//f/9//3//f/9//3//f/9//3//f/9//3//f/9//3//f/9//3//f/9//3//f/9//3//f/9//3//f/9//3//f/9//3//f/9//3//f/9//3//f/9//3//f/9//3//f/9//3//f/9//3//f/9//3//f/9//3//f/9//3//f/9//3//f/9//3//f/9//3//f/9//3//f/9//3//f/9/vXf/f/9//3//f/9//3//f/9//3//f/9//3+1VlJK/3/ee/9/33v/f/9//3//f/9//3//f/9//3//f/9//3//f/9//3//f/9//3//f/9//3//f/9//3//f/9//3//f/9//3//f/9//3//f/9//3//f/9//3//f/9//3//f/9//3//f/9//38AAP9//3//f/9//3//f/9//3//f/9//3//f/9//3//f/9//3/+f/9//n//f/9//3//f/9//3//f/9//3/+f/9//X//f/9//3//f/9//3//f/9//3//f/9//3//f/9//3//f/9//3//f/9//3//f/9//3//f/9//3//f/9//3//f/9//3//f/9//3//f/9//3//f/9//3//f/9//3//f/9//3//f/9//3//f/9//3//f/9//3//f/9//3//f/9//3//f/9//3//f/9//3//f/9//3//f/9//3//f/9//3//f/9//3//f/9//3//f/9//3//f/9//3//f/9//3//f/9//3//f/9//3//f/9//3//f/9//3//f/9//3//f/9//3//f/9//3//f/9//3//f/9//3//f/9//3//f/9//3//f/9//3//f/9//3//f/9//3//f/9//3//f/9//3//f/9//3//f/9//3//f/9//3//f/9//3//f/9//3//f/9//3/ee/9//3//f/9//3//f/9//3//f4wxKSX/f5xz/3//f/9//3//f/9//3//f/9//3//f/9//3//f/9//3//f/9//3//f/9//3//f/9//3//f/9//3//f/9//3//f/9//3//f/9//3//f/9//3//f/9//3//f/9//3//f/9//3//fwAA/3//f/9//3//f/9//3//f/9//3//f/9//3//f/9//3/+f/9//3//f/9//3//f997n3f/f/9//3//f/9//n/+f/9//3//f/9//3//f/9//3//f/9//3//f/9//3//f/9//3//f/9//3//f/9//3//f/9//3//f/9//3//f/9//3//f/9//3//f/9//3//f/9//3//f/9//3//f/9//3//f/9//3//f/9//3//f/9//3//f/9//3//f/9//3//f/9//3//f/9//3//f/9//3//f/9//3//f/9//3//f/9//3//f/9//3//f/9//3//f/9//3//f/9//3//f/9//3//f/9//3//f/9//3//f/9//3//f/9//3//f/9//3//f/9//3//f/9//3//f/9//3//f/9//3//f/9//3//f/9//3//f/9//3//f/9//3//f/9//3//f/9//3//f/9//3//f/9//3//f/9//3//f/9//3//f/9//3//f/9/Gmf/f/9//3//f/9//3//f/9//3//f/9/3nv3Xowx/3//f/9//3//f/9//3//f/9//3//f/9//3//f/9//3//f/9//3//f/9//3//f/9//3//f/9//3//f/9//3//f/9//3//f/9//3//f/9//3//f/9//3//f/9//3//f/9//3//f/9/AAD/f/9//3//f/9//3//f/9//3//f/9//3//f/9//3//f/9//3//f/9//3//f797PGdda793/3//f/9//3//f/9//3//f/9//3//f/9//3//f/9//3//f/9//3//f/9//3//f/9//3//f/9//3//f/9//3//f/9//3//f/9//3//f/9//3//f/9//3//f/9//3//f/9//3//f/9//3//f/9//3//f/9//3//f/9//3//f/9//3//f/9//3//f/9//3//f/9//3//f/9//3//f/9//3//f/9//3//f/9//3//f/9//3//f/9//3//f/9//3//f/9//3//f/9//3//f/9//3//f/9//3//f/9//3//f/9//3//f/9//3//f/9//3//f/9//3//f/9//3//f/9//3//f/9//3//f/9//3//f/9//3//f/9//3//f/9//3//f/9//3//f/9//3//f/9//3//f/9//3//f/9//3//f99/v3cbZ7dWVErJHDtn/3//f/9//3//f/9//3//f/9//3//f/9//3//f/9//3//f/9//3//f/9//3//f/9//3//f/9//3//f/9//3//f/9//3//f/9//3//f/9//3//f/9//3//f/9//3//f/9//3//f/9//3//f/9//3//f/9//3//f/9//3//f/9//38AAP9//3//f/9//3//f/9//3//f/9//3//f/9//3//f/9//3//f/9//3//f/9/33+QNZhWNUr/f/9//3//f997/3//f/5//n//f/1//n/+f/5//n/+f/5//n/+f/5//n/+f/5//n/+f/5//n/+f/5//n/+f/5//n/+f/5//n/+f/5//n/+f/5//n/+f/5//n/+f/5//n/+f/5//n/+f/5//3//f/9//3//f/9//3//f/9//3//f/9//3//f/9//3//f/9//3//f/9//3//f/9//3//f/9//3//f/9//3//f/9//3//f/9//3//f/9//3//f/9//3//f/9//3//f/9//3//f/9//3//f/9//3//f/9//3//f/9//3//f/9//3//f/9//3//f/9//3//f/9//3/ff/9//3//f/9//3//f/9//3//f/9//3//f/9/33//f/9//3/ff99/33//f/9//3//f797Xm+5WndS8z1OKS4pkDHSOfNBVk64Wjxrv3f/f/9//3//f/9//3//f/9//3//f/9//3//f/9//3//f/9//3//f/9//3//f/9//3//f/9//3//f/9//3//f/9//3//f/9//3//f/9//3//f/9//3//f/9//3//f/9//3//f/9//3//f/9//3//f/9//3//f/9//3//f/9//3//fwAA/3//f/9//3//f/9//3//f/9//3//f/9//3//f/9//3//f/9//3//f/9//3//f/NB/3/aWnhS/3+/d/9//3/ff/9//3//f/9//3//f/9//3//f/9//3//f/9//3//f/9//3//f/9//3//f/9//3//f/9//3//f/9//3//f/9//3//f/9//3//f/9//3//f/9//3//f/9//3//f/9//3//f/9//3//f/9//3//f/9//3//f/9//3//f/9//3//f/9//3//f/9//3//f/9//3//f/9//3//f/9//3//f/9//3//f/9//3//f/9//3//f/9//3//f/9//3//f/9//3//f/9//3//f/9//3//f/9//3//f/9//3//f/9//3//f99//3//f/9//3//f/9//3//f/9//3//f/9//3//f/9//3//f/9//3/ff/9//3//f/9/n3d+bxxnuFZVStE9jzFNLdE9sTnzQZhW/GIdZ/9//3//f/9//3//f/9//3//f/9//3//f/9/33v/f/9//3//f/9//3//f/9//3//f/9//3//f/9//3//f/9//3//f/9//3//f/9//3//f/9//3//f/9//3//f/9//3//f/9//3//f/9//3//f/9//3//f/9//3//f/9//3//f/9//3//f/9//3//f/9//3//f/9/AAD/f/9//3//f/9//3//f/9//3//f/9//3//f/9//3//f/9//3//f/9//3//f/9/l1Kfd/9/mVYVRv9/33+/e/9/f3O/f99//3+/e597n3efe79/33/ff99/v3/ff99/33+/f99/33/ff79/33/ff99/33/ff99//3/ff/9/33/ff79/33+/f99/v3/ff79/33/ff99/33/ff99/33/ff/9/33/ff99//3//f/9//3//f99//3//f/9//3//f/9//3//f/9//3//f/9//3//f/9//3//f/9//3/ff/9//3//f/9//3//f/9//3//f/9//3/ff/9//3//f99//3//f/9//3//f/9//3//f/9//3//f99//3//f/9//3//f/9//3/ff/9/33//f/9//3//f/9/33v/f/9//3+/d31vGmPZXlZOVUoTQtI9jzWPMW4xjzHyQTVKl1L7Yl1vv3v/f/9/v3v/f/9/n3f/f/9//3+/d99/33/ff/9//3//f/9//3/ff/9//3//f/9//3//f/9//3//f/9//3//f/9//3//f/9//3//f/9//3//f/9//3//f/9//3//f/9//3//f/9//3//f/9//3//f/9//3//f/9//3//f/9//3//f/9//3//f/9//3//f/9//3//f/9//3//f/9//3//f/9//38AAP9//3//f/9//3//f/9//3//f/9//3//f/9//3//f/9//3//f/9//3//f/9//3/ZXv9/v3f/f1dOsjm/e9xe7iDwIM8crhiNFPAgESURJc8g8CDPIPAgzyDwIM8g8CDPIBIpESUyKREpEikRJTIpESkyKTIpMy0yLVMtMikyLRIpUzFTLVQxUy1TMVMtVDFTLXQxVDF0NXQxdDFUMXQ1czFxMXAxkTWRNbI1kjWzObI5FkYVRjZKNkpXTldKWE5XTphWl1a4VpdWuFaXVrhWl1bZXtha2V64WtlauFrZXtla2l7ZWvpe2V7aXtla+l7ZXhtj+mIbZxpjG2P6YhtjGmM8aztnPGs7ZzxrO2c8aztnfW9ca1xrGmP6Ytha2Fq3VrdWllJ2UlRKM0byPfE90DnxPdA5sDmwNfI9VEq4WvlePGtda59zv3v/f/9//3//f/9//3//f/9//3//f/9//3//f997/3//f99/33/ff/9//39fb3hSkTVvLbA1VUq3VrZW9157b957/3//f/9//3//f/9//3//f/9//3//f/9//3//f/9//3//f/9//3//f/9//3//f/9//3//f/9//3//f/9//3//f/9//3//f/9//3//f/9//3//f/9//3//f/9//3//f/9//3//f/9//3//f/9//3//f/9//3//fwAA/3//f/9//3//f/9//3//f/9//3//f/9//3//f/9//3//f/9//3//f/9//3//fxpj33v/f593/3/cXmoQSQxyMdtev3f/f/9//3//f/9//3//f/9//3//f/9//3//f/9/33vff99733/fe99/33vff793v3u/e997v3vfe793v3t/c59zf3Ofc39zn3N/c59zf3Ofc39zn3N/c59zf3Ofc593v3efd593n3efd39zn3cdZz1nHWc+az5rX29fb39vG2MbZxpjG2cbYxtnGmMbZ9la+V7ZXvpe2V76Xtla2V7ZWtle2VrZXtla2V7ZWtlel1a4VpdWuFaXVrdWl1a4VrdWt1q3Vrdat1a3WrdWt1qWUrdWt1bYXvleG2c7Z1xrO2tcb3xvnne/e/9//3//f997/3//f/9//3//f/9//3//f/9//3//f/9//3//f/9/33//f/9//3//f/9//3//f/9//3/fe/9//3+fc/9/d1KJFG8xd1Kfd/9//3//f/9//3//f/9//3//f/9//3//f/9//3//f/9//3//f/9//3//f/9//3//f/9//3//f/9//3//f/9//3//f/9//3//f/9//3//f/9//3//f/9//3//f/9//3//f/9//3//f/9//3//f/9//3//f/9//3//f/9//3//f/9//3//f/9/AAD/f/9//3//f/9//3//f/9//3//f/9//3//f/9//3//f/9//3//f/5//3//f/9/Wmv/f553/39fb/9/3V7vINQ9dU6dc/9//3//f753vnf/f/9//3//f/9//3//f/9//3//f/9//3//f/9//3//f/9//3//f/9//3//f/9//3//f/9//3//f/9//3//f/9//3//f/9//3//f/9//3//f/9//3//f/9//3//f/9//3//f/9//3//f/9//3//f/9//3//f/9//3//f/9//3//f/9//3//f/9//3//f/9//3//f/9//3//f/9//3//f/9//3//f/9//3//f/9//3//f/9//3//f/9//3//f/9//3//f/9//3//f/9//3//f/9/33v/f/9//3//f/9//3//f/9//3//f/9/33v/f/9//3//f/9//3//f/9//3//f/9//3//f/9//3//f/9//3//f/9//3/fe/9/33vff/9/bzGxNd9/33//f/9/33+/e997/3//f997/3/ee/9//3//f/9//3//f/9//3//f/9//3//f/9//3//f/9//3//f/9//3//f/9//3//f/9//3//f/9//3//f/9//3//f/9//3//f/9//3//f/9//3//f/9//3//f/9//3//f/9//3//f/9//3//f/9//3//f/9//38AAP9//3//f/9//3//f/9//3//f/9//3//f/9//3//f/9//3//f/9//n/+f/5//Xubc713/3//f/9/v3v/fxlKOEq/d/9/3nucc/9//3//f/9//3//f/9//3//f/9//3//f/9//3//f/9//3//f/9//3//f/9//3//f/9//3//f/9//3//f/9//3//f/9//3//f/9//3//f/9//3//f/9//3//f/9//3//f/9//3//f/9//3//f/9//3//f/9//3//f/9//3//f/9//3//f/9//3//f/9//3//f/9//3//f/9//3//f/9//3//f/9//3//f997/3//f/9/33v/f99//3//f/9//3//f/9//3//f/9//3//f/9//3//f/9//3//f/9//3//f/9//3//f/9//3/fe/9//3//f/9//3//f997/3//f/9//3//f/9//3//f997/3//f/9//3//f/9//3//f/9//3+dc/9/CiG4Wr97v3vff/9//3//f/9//3//f/9//3//f/9//3//f/9//3//f/9//3//f/9//3//f/9//3//f/9//3//f/9//3//f/9//3//f/9//3//f/9//3//f/9//3//f/9//3//f/9//3//f/9//3//f/9//3//f/9//3//f/9//3//f/9//3//f/9//3//f/9//3//fwAA/3//f/9//3//f/9//3//f/9//3//f/9//3//f/9//3//f/5//3/+e/9//n/+f917e2//f/9/33//f99/3395Urha33//f/9//3//f957/3//f/9//3//f/9//3//f/9//3//f/9//3//f/9//3//f/9//3//f/9//3//f/9//3//f/9//3//f/9//3//f/9//3//f/9//3//f/9//3//f/9//3//f/9//3//f/9//3//f/9//3//f/9//3//f/9//3//f/9//3//f/9//3//f/9//3//f/9//3//f/9//3//f/9//3//f/9//3//f/9//3//f/9//3//f/9//3//f/9//3//f/9//3//f/9//3//f/9//3//f/9//3//f/9//3//f/9//3//f/9//3//f/9//3//f/9//3//f/9//3//f/9//3//f/9//3//f/9//3//f/9//3//f/9//3//f/9/33v/f/9/hhBcb/9//3//f/9//3//f/9//3//f/9//3//f/9//3//f/9//3//f/9//3//f/9//3//f/9//3//f/9//3//f/9//3//f/9//3//f/9//3//f/9//3//f/9//3//f/9//3//f/9//3//f/9//3//f/9//3//f/9//3//f/9//3//f/9//3//f/9//3//f/9//3//f/9/AAD/f/9//3//f/9//3//f/9//3//f/9//3//f/9//3//f/9//3//f/9//3//f/9//3/4Xv9//3//f/9//3//f/9/E0L6Xt9//3//f/9/3nv/f/9//3//f/9//3//f/9//3//f/9//3//f/9//3//f/9//3//f/9//3//f/9//3//f/9//3//f/9//n/+f/5//n/+f/9//3//f/9//3//f/9//3//f/9//3//f/9//3//f/9//3//f/9//3//f/9//3//f/9//3//f/9//3//f/9/3nv/f/9//3/+f/9//3//f/5//3/+f/1//n//f/9//3//f/9//3//f/9//3//f997/3//f/9//3//f/9//3/9f/5//X//f/9//3//f997/3//f/9//3//f997/3/de/5//3/fe997/3+5WnIxjhR3NRxK/3//f797/3//f39zf3Pff99//3//f5tv/3//f/9/33v/f997jzG4Vv9/33v/f/9//3//f/9//3//f/9//3//f/9//3//f/9//3//f/9//3//f/9//3//f/9//3//f/9//3//f/9//3//f/9//3//f/9//3//f/9//3/+f/9//3//f/9//3//f/9//3//f/9//3//f/9//3//f/9//3//f/9//3//f/9//3//f/9//3//f/9//3//f/9//38AAP9//3//f/9//3//f/9//3//f/9//3//f/9//3//f/9//3//f/9//3//f/9//3//fxlj/3//f/9//3//f/9//3/ff9M9Xm//f/9//3//f/9//3//f/9//3//f/9//3//f/9//3//f/9//3//f/9//3//f/9//3//f/9//3//f/9//3//f/9//3//f/5//3//f/9//3//f/9//3//f/9//3//f/9//3//f/9//3//f/9//3//f/9//3//f/9//3//f/9//3//f/9//3//f/9//3//f/9//3//f/9//3//f/5//3//f/5//n//f/9//3//f/9/33vff/9//3//f/9//3//f/9//3//f/9//3//f/9//3/+f/5//3//f/9//3+XVhtj/3/ff797/3//f/1//n+8c/9//388Z3Axe1J/dx9rO0qtGDZK33v/f/9/UzFtENEgf3f/f797/3+8d/9//3//f/9//GJvMf9/n3f/f/9//3//f/9//3//f/9//3//f/9//3//f/9//3//f/9//3//f/9//3//f/9//3//f/9//3//f/9//3//f/9//3//f/9//3//f/9//3//f/9//3//f/9//3//f/9//3//f/9//3//f/9//3//f/9//3//f/9//3//f/9//3//f/9//3//f/9//3//f/9//3//fwAA/3//f/9//3//f/9//3//f/9//3//f/9//3//f/9//3//f/9//3//f/9//3//f/9/+F7/f/9//3//f/9//3//f/9/v3uQNd9/33vff/9//3//f/9//3//f/9//3//f/9//3//f/9//3//f/9//3//f/5//3//f/9//3//f/9//3/+f/5//n//f/5//3//f/9//3//f/9//3//f/9//X/+f/9//3//f/9//n/+f/5//3//f99/33v/f/9//3/+f/9/33v/f/9//3//f/9//3//f/9//3//f/9/3nv+f/5//3//f997/3/ff99//3+/d/9//3//f/9//n+8d/5//3//f/9//3/+f/5//Xv+f/9//3/fe/9//Xv+f917/3//f8wcKQysGL97/3/ee/9//3//f/1//3+/ezZKOE6/e99//3//f/9/uVpQLVlO/3+vGP9in1psENta/3//f/9//3//f99//3/rIF5v/3//f/9//3//f/9//3//f/9//3//f/9//X/9f/1//n/+f/5//3//f/9//3//f/9//3//f/9//3//f/9//3//f/9//3//f/9//3//f/9//3//f/9//3//f/9//3//f/9//3//f/9//3//f/9//3//f/9//3//f/9//3//f/9//3//f/9//3//f/9//3//f/9//3//f/9/AAD/f/9//3//f/9//3//f/9//3//f/9//3//f/9//3//f/9//3//f/9//3//f/9//3/4Yv9//3//f/9//3//f/9//3//f5930Dn/f997/3//f/9//3//f/9//3//f/9//3//f/9//3//f/9//3//f/9//3//f/9//3//f/9//3//f/9//n//f/5//3//f/9//3//f/9//3//f/9//3/+f/5//3//f/9//3//f/5//3//f/9//3//f/9//3//f/9//3//f/9//3/fe99//3//f/9//3//f/9//3//f/9//3//f/9//3+/e99//3/ff/9/v3f/f917/X/9f/5//3//f/9//3//f/9//n//f/9//3//f/9//3/+f/5//n//f/9/MCk7St9eDSU7Z/9//3//f/9//3/fe/9/mlZ6Uv9/33v/f/5//3/fe/9/nFYRJW0U33+/e/9/Ti3yQf9//3//f/9//3/fe4gU/3/fe/9//3//f/9//3//f/9//3//f/9//3/+f/1//n/+f/9//n//f/9//3//f/9//3//f/9//3//f/9//3//f/9//3//f/9//3//f/9//3//f/9//3//f/9//3//f/9//3//f/9//3//f/9//3//f/9//3//f/9//3//f/9//3//f/9//3//f/9//3//f/9//3//f/9//38AAP9//3//f/9//3//f/9//3//f/9//3//f/9//3//f/9//3//f/9//3//f/9//3//f9he/3//f/9//3//f/9//3++d/9/v3tbazNG/3//f/9//3//f/9//3//f/9//3//f/9//3//f/9//3//f/9//3//f/9//3//f/9//3//f/9//3//f/9//3/+f/5//X/+f/5//3//f/9//3//f/9//3//f/9//3//f/9//3/+f/9//n//f/9//3//f/9//3//f/9//3//f/9//3//f/9//3//f/9/33v/f/9//3//f/9//3//f39z1j1NEG8UEim8Wv9//3/8f/t7/Hv/f997v3f/f/9/3nv/f/9//3//f/9//3//f957/3/fe/9//39fb7AY316fd481l1L/f793/3//f/9//39/cw4lv3f/f957/3//f/9/fHO/e/9/rRgYSv9/n3f/f7ZWbi2/e99//3//f99/LCm/d/9//3//f/9//3//f/9//3//f/9//3//f/9//3//f/9//3//f/9//3//f/9//n/+f/1//n/9f/5//3//f/9//3//f/9//3//f/9//3//f/9//3//f/9//3//f/9//3//f/9//3//f/9//3//f/9//3//f/9//3//f/9//3//f/9//3//f/9//3//f/9//3//f/9//3//fwAA/3//f/9//3//f/9//3//f/9//3//f/9//3//f/9//3//f/9//3//f/9//3//f/9/+F7/f/9//3//f/9//3//f/9/33v/f/9/llLYWv9//3//f/9//3//f/9//3//f/9//3//f/9//3//f/9//3//f/9//3//f/9//3//f/9//3//f/9//3//f/9//n/+f/5//3//f/9//3//f/9//3//f/9//3//f/9//3//f/9//3//f/5//n/9e/9//3//f/9//3//f/9//3//f/9//3//f/9//3//f/9//3/fe/9//3//f55zDSV6Un93n3dfcxdGLSlUTr13/3//f/9//3//f/9//3//f/9//3//f/9//3//f/9//3//f/9//3/ff/9/33/PHB5n/3+ZVtM9/3//f/9//3//f997Vk4TRv9//3//f/9//3//f/9/33v9YkkM9EG/e/9//3+fdxRGf3Pff/9//3+WUjNG/3//f997/3//f/9//3//f/9//3//f/9//3//f/9//3//f/9//3//f/9//n/+f/1//n/9f/1//X//f/9//3//f/9//3//f/9//3//f/9//3//f/9//3//f/9//3//f/9//3//f/9//3//f/9//3//f/9//3//f/9//3//f/9//3//f/9//3//f/9//3//f/9//3//f/9/AAD/f/9//3//f/9//3//f/9//3//f/9//3//f/9//3//f/9//3//f/9//3//f/9//3/XWv9//3//f/9//3//f/9//3//f753/3//f/E9fm/fe/9//3//f/9//3//f/9//3//f/9//3//f/9//3//f/9//3//f/9//3//f/9//3//f/9//3//f/9//3//f/9//3/ff/9/33//f/9//3//f/9//n/+f/9//3//f/9//3//f/9//n/9f/5//3/fe39zf2/yPdE9jjFtMW0trzXRPTJGXGudc797/3//f/9//3//f39zHWdvMd97/3//f99//3//f1dKTy1YTp93/3//f/9/3nv/f99/33//f/9//3/fe/5//n//f/9//3//f513/3+/d39z7yQfa99/mlYWRr97n3f/f/9//3//f4wxEkL/f/9/33u9d/9//3//f/9/7iASKddB/3//f/9/3nsbZ39v33//f99/jjG/d997/3//f/9//3//f/9//3//f/9//3//f/9//3//f/9//3//f/9//3//f/9//3//f/9//3//f/9//3//f/9//3//f/9//3//f/9//3//f/9//3//f/9//3//f/9//3//f/9//3//f/9//3//f/9//3//f/9//3//f/9//3//f/9//3//f/9//3//f/9//3//f/9//38AAP9//3//f/9//3//f/9//3//f/9//3//f/9//3//f/9//3//f/9//3//f/9//3//f/he/3//f/9//3//f/9//3//f713/3//f/9/v3fRPZ93/3//f/9//3//f/9//3//f/9//3//f/9//3//f/9//3//f/9//3//f/9//3//f/9//3//f/9//3//f/9//3//f99/33vff99//3//f/9//3//f/9//3//f/9//3//f/9//3/ce/1//n//f7ha9EHSOV5vnnP/f/9//3//f793fW9UTvE9EULXWt97/3//f793/39/c8oY/3//f917/3//f793/3//f1lOkzm7Wt9//3//fz1r0z3tIJM1/GL/f/9//3//f/9//3//f/9//3//f/9/339fbzIpX2//fx5nkTXff99/33//f/5//3+PMVZOn3f/f/9//3//f99//39/c1Mt+UW8Wt9//3//f/9/vne/e/9//3/ZXrA5/3//f99//3//f/9//3//f/9//3//f/9//3//f/9//3//f/9//3//f/9//3//f/9//3//f/9//3//f/9//3//f/9//3//f/9//3//f/9//3//f/9//3//f/9//3//f/9//3//f/9//3//f/9//3//f/9//3//f/9//3//f/9//3//f/9//3//f/9//3//f/9//3//fwAA/3//f/9//3//f/9//3//f/9//3//f/9//3//f/9//3//f/9//3//f/9//3//f/9/117/f/9//3//f/9//3//f/5//3//f/9//3//fzxn80H/f/9//3/ff/9/33v/f/9//3//f/9//3//f/9//3//f/9//3/fe/9//3/ff/9//3//f/9/33v/f/9//3+/e/9/US2LFMwcLin6Xv9//3//f997/3+YVndSmVbff/9/33//f/9//3//f9A98kGfd/9//3//f/9//3//f/9//3//f997/3//fztnVEpUShpn/3//f99/8z3ZWr53/3/de/9//n/+f/9/33ufd91edDW/Xt9/DyVxMV9vmlaSNU8tf3O/e/9//n/9f/x//n//f/9//3//f99//mLvIH9z33u/d3Ixn3f/f/9//3//f99/TilOKf9/n3f/f/9/33/fe/9//3//f7Q5n3vff/9/2nv8f/9/v3vff/9/kDV3Uv9/n3f/f/9//3/fe/9//3/ff/9//3//f/9//3//f/9//3//f/9//3/ff/9//3//f/9//3//f/9//3//f/9//3//f/9//3//f/9//3//f/9//3//f/9//3//f/9//3//f/9//3//f/9//3//f/9//3//f/9//3//f/9//3//f/9//3//f/9//3//f/9//3//f/9/AAD/f/9//3//f/9//3//f/9//3//f/9//3//f/9//3//f/9//3//f/9//3//f/9//3/4Yv9//3//f/9//3//f/9//3//f/9//3//f/9/33v6XrhW/3//f/9//3//f/9/33//f/9//3//f/9//3//f/9//3//f/9/33vfe/9/33+/e99/n3P/f/9/33v/f/9/WE6TNf9//39fb9M9DCU7Z/9/33+SNdM9Vk53UlVKE0J+b/9//3//f5Ax2lrfe/9//3//f/9//3//f/9//3//f/9//3//f997/3//f/9/fG/YWvpev3v/f+sg/3//f/9//3//f/5//3//f/9//38fa51WMinwIB9rv3v/f/9/338WRn9z33v+f/x//H/9f/9//n//f/9//3//f7paLin/f997/39xMb9333v/f/9//3+/e28xLSn/f/9/n3f/f/9//3//f/9/f3OaVv9//3/8f/x/33v/f997/3+/ey0l0jn9YnhSulpXTphWuVYbY/9//3//f/9//3//f/9//3//f/9//3//f/9//3//f/9//3//f/9//3/ee957/3//f/9//3//f/9//3//f/9//3//f957/3//f/9//3//f/9//3//f/9//3//f/9//3//f/9//3//f/9//3//f/9//3//f/9//3//f/9//3//f/9//38AAP9//3//f/9//3//f/9//3//f/9//3//f/9//3//f/9//3//f/9//3//f/9//3//f/he/3//f/9//3//f/9//3//f/9//3//f997/3//f/9/sDlda/9//388azNGdU5ca99//3//f/9//3//f/9/vnv/f797/3//f9978kGoFOsgUC0NJTVKn3e/d/9//3/0Qbta33+fd/9/339fb/RBV058UjIp/3//f997vnf/fxtjmVYfZ19vcjHff/9/nXP/f/9//3//f/9//3//f/9//3//f/9//3//f/9//3/ff/9/v3efd15r217sIN9/f3P/f99//3++d95733//f/9/33ufdzIpECXff79//3/ff/9/XWvee/5//X/8f/1//X/+f/9//3//f/9//3+3Vk8t/3//f99/cTGfd59333v/f/9/33+zOY0UGkZ/c99/33/fe/9//3//f/E9/3//f/9/33//f997/3/ff/9/cDGJFA0lmlYWRnhS215WTlZODCVvMZExNkr8Yp9333vff99733/fe/9//3//f/9//3//f/9/3nv/f/9//3//f957/3//f957/3/+f/9//n//f/9//3//f/9//3//f/9//3//f/9//3//f/9//3//f/9//3//f/9//3//f/9//3//f/9//3//f/9//3//f/9//3//fwAA/3//f/9//3//f/9//3//f/9//3//f/9//3//f/9//3//f/9//3//f/9//3//f/9/GWP/f/9//3//f/9//3//f/9//n//f/9//3//f/9//3//f/JB/3//f48x80HZWhNG0DmVUp53/3/ff/9//3//f/9//3//f793LCU1Sr93/3+/e593mFKQNfNBHGfffx1nLyn/f/9/n3f/f/9/v3vcXjMp0SDff/9//3+9d/9//3//f797+EGUNb97/3//f/9//3//f/9//3//f/9//3//f/9//3//f/9//3//f/9//3//f/9/33//fx9nEim/e99//3//f/9//3//f/1//X//f/9/339SMfAkX2+/e/9/33vfe/9//3/+f/5//X/+f/5//3//f9x3/n/9f/9/Vk70Qf9//3//f9ZBX3Pff/9/33v/f/9/dTGQGG4Utj2fd/9/33v/f/9/+F4ZY997/3//f/9//3//f997/3/bXn9zUC27Wv9//3+/e593/3//f/9//39fb5lWsjlwMbE5d1L6Xv9//3//f/9//3/fe/9//3//f/9//3//f/9//3//f/9//3//f/9//3//f/9//3//f/9//3//f/9//3//f/9//3//f/9//3//f/9//3//f/9//3//f/9//3//f/9//3//f/9//3//f/9//3//f/9/AAD/f/9//3//f/9//3//f/9//3//f/9//3//f/9//3//f/9//3//f/9//3//f/9//3/4Yv9//3//f/9//3//f/9//3//f/9//3//f/9//3//f/9/XG9uMf9/HGPzQd9/v3u/expj0T11Tv9//39cb/9//3//f593Vk5VSv9//3/ff/9//3/fe/9/Xm/UPdZBf3dUMf9i33/ff99733//f/9/f3fxJJQ1f3O/d/9/nnP/f797/3+bVhZG/3//f/9/vXf/f/9//3//f/9//3//f/9//3//f/9//3//f/9//3/de/p7/H/fe/9/sBxQFHEUsxwaSl9v/3//f9x7/X/8f/9//3+fc5938CQRKZ97v3v/f/9//3//f/9//3//f/1//n//f/9//X/9f9173nv/f28x2l7/f797/3+1OZ9333v/f997/3+fd1IxO05+VrAclTV/c/9//3//fzJG/3/fe957/3/fe/9/33v/f/9/33+/e08tHWP/f/9//3+/e/9//3+/e/9//3//f/9/v3caZ9le0DmQNZA1Vk5fb/9//3//f/9//3//f/9/33//f997/3//f/9//3//f/9//3//f957/3//f/9//3//f/9//3//f/9//3//f/9//3//f/9//3//f/9//3//f/9//3//f/9//3//f/9//3//f/9//38AAP9//3//f/9//3//f/9//3//f/9//3//f/9//3//f/9//3//f/9//3//f/9//3//fxln/3//f/9//3//f/9//3//f/9//3//f/9//3//f/9//3+/d/le+mLff1dOPmf/f/9/v3v/f/lesDnZXv9/33v/f997/39WTrla/3+fd/9//3//f99733v/f99/3l5zMVQxrhi/e/9/33//f/9/vXf/f19z7yDtIF9vv3v/f59333v/f99/LCn/f31z/3//f/9//3//f/9//3//f/9//3//f/9//3//f/5/3nv/f/5//H/8f/9/v3fYQb9/eTU2MTtOzhxXTv9//3//f/9/3nv/f/9/v3tfb2oQzRyfd/9//3//f/9//3//f/9//3/+f/9//3//f3lv/3//f51zfXNOLf9/33+/e/9/kDF9b/9//3//f/9/n3vxID9vv399Vu4g0zlfb15vkDX/f/9//3//f/9/3nv/f/9/fnPff/9/v3tPLbpav3v/f/9//3//f/9//3//f/9//3//f/9//3/fe/9//389azVGcDFwMdI5uVo9a/9//3//f/9//3//f/9//3//f/9//3//f/9//3//f/9//3//f/9//3//f/9//3//f/9//3//f/9//3//f/9//3//f/9//3//f/9//3//f/9//3//f/9//3//fwAA/3//f/9//3//f/9//3//f/9//3//f/9//3//f/9//3//f/9//3//f/9//3//f/9/GWP/f/9//3//f/9//3//f/9//3//f/9//3//f/9//398b/9/v3eQNb97/3//f99/v3v/f/9//3/fe3VOsDkbY99733vfe793qRT/f/9/v3vff/9//3//f99//3//f99/elIwKTAp33//fzxr/3//f797/3+bVs8glTm1Od9//3//f713/n/uPVlr/3//f/9//3//f/9//3//f/9//3//f957/nvee/9//3//f/9/3nv/f95733v/f/9/33v/f1EtvV7/f/dFrBi8Wv9/33v/f793/3//f/9/v3uqGA0hf3Pff/9//3//f/9//3//f/9//3//f/9/33//f/9//3//f681O2f/f99//3//f04pn3e/e99/v3vff/9mahD/f/9//39XTjEpbRTPIN9//3/+f/5/3Hf+f/9/33v/f/9//3+/d/9/0j3SOf9//3/fe997/3//f/9//3//f/9//3//f/9//3+/d997/3//f/9/v3v8YnhSsjmxNRVGHGO/d/9//3//f/9//3//f/9//3//f/9//3//f/9//3//f/9//3//f/9//3//f/9//3//f/9//3//f/9//3//f/9//3//f/9//3//f/9//3//f/9/AAD/f/9//3//f/9//3//f/9//3//f/9//3//f/9//3//f/9//3//f/9//3//f/9//387a/9//3//f/9//3//f/9//3//f/9//3//f/9//3//f/9//3/ff797FEa/e/9//3//f997/3//f/9//3+/d3ZS8j2/e/9//3+7WvVBv3v/f/9//3//f/9//3/ff/9//3//f797cTGRNV9v/3/ff/9//3/fe/9/OUrZQT9vlTl/c/9//X/+f3lvay3/f/9/33//f/9//3//f/9//3//f/9//3//f/9//3//f/9//3//f/9//3//f/9//3//f793338uKX9z/39fb7Y9lDmfe99//3+/e/9/33v/f7970TnaXv9//3//f/9//3//f/9//3/+f/5//3//f/9/33v/f997G2evNd97/3/ee/9/33uyOdQ9zhyWNR9r/3/UPVRK/3//f/9/v3ufd797v3v/f/9//n/+f/9/3Xf/f/9//3/ff/9//3//f7hWsDVdb/9//3//f/9//3//f/9//3//f/9//3//f/9//3//f/9//3//f/9//3//f99/n3PZWhNGbzETQpdWfnP/f/9//3//f/9//3//f/9//3//f/9//3//f/9//3//f/9//3//f/9//3//f/9//3//f/9//3//f/9//3//f/9//3//f/9//38AAP9//3//f/9//3//f/9//3//f/9//3//f/9//3//f/9//3//f/9//3/ff/9//3/fe51z33//f/9//3//f/9//3/fe/9//3//f/9//3//f/9//n//f/9//392Uj1r33/ff99//3++d/9//3/ee/9//3+/d/JBNUr/f797UjHfYt9/v3v/f/9//3/+f917/3//f99//3+fd60czSC8Wt9//3/8f/1//3/ff/pB2kG/f7Q5fW//f957/38TRtpe/3/ff/9//3+9d/9/33v/f797/3//f/9//3//f/9//3//f/9/3nv/f/5//nv/f/9/vnv/f11rDCW/e/9/v3/+Yu4gH2f/f997/3//f/9/vXf/f/9//3//f/9/33//f/9/nXP/f3pv/n//f/9//3//f997/3/ffy0ln3f/f/9/vnv/fzxrShDYQbg90BxTMZxaqhjff/9//3//f/9//3//f/5//3//f/9//3//f/9//3//f/9//3/fe99//3/ZWo8xHGf/f/9//3//f/9//3/ee/9//3//f/9//3//f/9//3//f/9//3//f/9//3//f/9//3//f797G2c0RtI59EG6Wl9v/3//f/9//3//f/9//3//f/9//3//f99//3//f/9//3//f/9//3//f/9//3//f/9//3//f/9//3//f/9//3//fwAA/3//f/9//3//f/9//3//f/9//3//f/9//3//f/9//3//f/9//3//f/9//3//f1xr33v/f/9//3//f/9//3//f/9//3//f/9//3/+f/5//n//f/9//3/fe/9/0T3/f/9//3//f/9//3//f/9//3//f/9//38bY5ExWU7ffzMtP2v/f/9//3//f917/n//f/9//3/ff/9/H2tzNfZBWU6/e/5/uXP/f797/391NTlK/381Rt97/3+ec797sjl/c/9//3+8d/9/v3v/f99/FUb1QZpWP2vff99//3//f/9//3//f917/3//f/9//n//f/9//39da7E533//f/9/X2/1QXdS/3//f/9//3//f/9/3nv/f/9/v3v/f/9//3//f997/3/ee5xzvXe+d/9//3/ff/9/cDHfe593/3//f/9//38PJTMt/3/ffzlK7SCKFHhS/3//f/9//3//f/9//3//f/9//3//f/9//3//f/9//3//f/9//388a/9//39wMZlW/3//f/9//3//f/9/vXf/f/9//3//f/9//3//f/9//3//f/9//3//f/9//3//f/9//3//f/9//3/ffx5nWE6zOdI92Vrfe/9//3//f/9/33v/f/9//3++d997/3//f/9//3//f/9//3//f/9//3//f/9//3//f/9//3//f/9/AAD/f/9//3//f/9//3//f/9//3//f/9//3//f/9//3//f/9//3//f/9/33+/e/9//3+/e99//3//f/9//3//f997/3//f/9//3//f/9//3//f/9/vHf/f/9/nnO/d/I9/3//f/9//3//f713/3//f/9//3/fe797/38fZ+4gGEbOHF9vv3vff99//3+8d/5//n//f99//3//f/ZBnFqcWjdK/3//f997/3//f99/US2bVt9/FUbff/9//3+fd7I533//f71333v/f793by2xNXhSN0pxMQ0l80EbZ99//3//f/9/33v/f/9/vnf/f/9//3//f/9/uFZvMd9/v3v/f99/ulpvMZ5z/3//f/9//3//f/9/33uRNT5rv3u/e/9//3/fe/9/Omdba797/3+/d/9//38NJZ93/3//f/9//n//fz1n/39fb797/3+/ey0lXm//f/9//3//f/9//3//f/9//3//f/9//3//f/9//3//f/9/33++d/9/33vfe/9/sjnzQd97/3//f/9/33v/f/9//3//f/9//3//f/9//3//f/9//3//f/9//3//f/9//3/fe99/33vff/9//3//f/9/n3c7ZzRG0Dl1Tr97/3//f/9//3//f/9//3//f957/3//f/9//3//f/9//3//f/9//3//f/9//3//f/9//38AAP9//3//f/9//3//f/9//3//f/9//3//f/9//3//f/9//3//f/5//3//f/9/338aY/9//3//f/9//3//f/9/33vfe997/3//f/9//3//f/5//3/ee/9//3//f/9/dlIaY/9//3/fe/9//3//f/9//3//f997/3/fe/9//3/dXjApzRzff/9//3//f/9/3Xv/f/9//3//f/9//38wLV9v3mJ5Uv9//3//f/9/33//f3Ix3V7ff5lW33v/f/9/2loURv9//3//f793/3/6YqkY2l7ff99//389axNCTS11Tt97/3//f/9/33v/f/9//3//f/9//3//f7haTS3/f/9//3+fd39z8j2ec/9//3//f/9//3//f9M9UC2SNXhSn3fff/9//3+/e997MkYSRn1vn3fZWi0lv3v/f/9//3//f/9//3//f/9//3/ff/9//3//f/9//3//f/9//3//f/9//3//f/9//3//f/9//3//f/9//3//f/9/33//f/9//3//f5hWjzGec/9//3//f/9//3//f/9//3//f/9//3//f/9//3//f/9//3//f/9//3//f/9//3//f/9//3//f/9/33v/f797/3//f31v8T0SQjtn33//f/9/33vff/9//3//f/9//3//f/9//3//f/9//3//f/9//3//f/9//3//fwAA/3//f/9//3//f/9//3//f/9//3//f/9//3//f/9//3/+f/9//n/+f/9//3//f31v33vff35z2l4URtE58j1VTpZS1145Z5xz3nv/f/9//3/+e/9//3++d/9/v3vff1VOnnP/f997/3//f957/3//f/9/33vff/9/f3P/f99//3/cXswcmVb/f/9/33v/f/5//n/+f/9//3/ff39zECnff51WH2e/d/9//n//f/9/v3sQJT9r3V4dZ997v3v/f3VOdE7/f797/3//f997/3/zQX5v33v/f/9//3//f9dajjUTQn9z/3//f/9//3/ff/9/33//f/9//3+4WtA533vfe/9//382SnZO/3//f/9//3+ec/9/sjknCDhKF0aKFNxe33//f/9//3+ed1xrdU4KJbA5PGf/f55z/3//f957/3/+f/9//3//f/9//3//f957/3//f/9//3//f/9//3//f/9//3//f/9//3//f/9//3//f957/3/fe/9//3+/d/9//39+by4pmVb/f/9/nXP/f/9//3//f/9//X/+f/5//3//f/9//3//f/9//3//f/9//3//f/5//3/ee/9//3//f753/3//f/9//3//f997W2tTSjpn33//f/9//3//f/9//3//f/9//3//f/9//3//f/9//3//f/9//3//f/9/AAD/f/9//3//f/9//3//f/9//3//f/9//3//f/9//3//f/9//3//f/9//3//f/9/GmO3VhJC0j12Tp93/3//f797/3//f/9//3//f/9//3//f/9//3//f/9/v3f/f/9/XW+WUt97/3//f/9/33//f/9//3//f/9/nnP/f997/3/ff99//GLMHNM9+2L/f/9/3nv/f/9//3+9d/9//38fa3Q1/3+1Od9//3//f/5//3/fe99/rRw/b/ZB/3/fe/9/33tUStha/3+/e/9/33//f/9/v3v/f/9//3//f/9//3//fz1rsTnSOT1r/3//f/9//3//f753/3/fe/9/2F6ONb97/38/a/9/bjH/f/9//3//f/9//3//f6oY3F7ff/9/tDm0Pd9//39/c/9//3+ed/9/nnP/f/9/33//f9973nv/f/9//n/9e/5/3Xv/f/5//3//f/9//3//f/9//3//f/9//3//f/9//3//f/9//3//f/9//3//f/9//3//f/9/v3f/f/9//38VRpA1n3P/f997/3//f/9//3/+f/1//n//f/9//3//f/9//3//f/9//3//f/5//3//f/9//3//f/9//3//f/9//3//f/9//3//f/9/GWN1Uvli/3//f/9//3//f/9//3//f/9//3//f/9//3//f/9//3//f/9//38AAP9//3//f/9//3//f/9//3//f/9//3//f/9//3//f/9//3//f957/3//f3xvllKOMV1rv3f/f/9//3/fe997/3//f/9//3//f/9//3//f/9//3//f/9//3//f99//3//f5dWuFrfe/9/vnf/f/9//3//f/9/vXf/f/9//3//f/9/33//f1dOcTEWRhZGf2//f/9//n/+f/9/vnf/f/9/9kXWPf9/Fkbfe/9//3+bc/9//3//f88gGEb2Qf9/33v/f/9/sDk7Z/9/33v/f51z/3//f99733v/f/9//3/fe/9/33v/f593d1KwNdle/3//f/9//3++d/9//3//fztnTS2aVv9//3+PMf9//3//f/9/33v/f39zHGPtID9r33/ff3pSOE7ff/9/33//f/9//3//f753vnf/f/9//3//f/9//X/+f/5/mnP+f/9//n/+f/9//3//f/9//3//f/9//3//f/9//3//f/9//3//f/9//n//f/9//3/ee/9//3//f/9/n3P/f/9/XWtOKZlW/3/ff/9//3//f/9//3/+f/5//3//f/9//3//f/9//3//f/9//3/+f/5//n//f/9//3//f/9//3/fe99//3//f/9/33v/f/9/nnc7Z3xv33v/f/9//3//f/9//3//f/9//3//f/9//3//f/9//3//fwAA/3//f/9//3//f/9//3//f/9//3//f/9//3//f/9//3//f/9//3//f/leMkYaY997/3//f/9//3//f99//3//f/9//3//f/9//3//f/9//3//f/9//3//f/9//3//f/9//38TRr97/3/fe/9//3//f/9//3//f/9//3//f99//3//f797/38WRnpSf3eTNfxi/3//f957/3//f997/3/ff9U9m1aaVl5v/3//f/5//n/ee/9//39SLawY217/f/9//3//f7A5PGv/f/9//3//f/9//3//f/9//3//f/9//3//f/9/33//f797dU4SQvli/3+/d/9//3//f/9//3/fezZKDSHzQY8x/3//f/9//3//f/9//3//f9teixQ/a/9//3+TNT9r/3//f997/3//f/9//3//f/9/vnv/f/9//3//f/1//3/+f/5//n/+f/9//3//f/9//3//f/9//3//f/9//3//f/9//3//f/9//3//f/5//3//f/9//3//f/9//3//f/9//3//f99/eFKRNf9//3//f/9//3//f/9//n//f/9//3//f/9//3//f/9//3/+f/9//3//f/9//3//f/9//3//f/9//3//f/9//3//f/9//3//f997GmNba997/3//f/9//3//f/9//3//f/9//3//f/9//3//f/9/AAD/f/9//3//f/9//3//f/9//3//f/9//3//f/9/33v/f997/3//f1VOM0b/f55z/3//f/9//3//f/9//3//f/9//3//f/9//3//f/9//3//f/9//3//f/9//3//f/9//3//f997EkLfe/9/33//f/9//3//f/9//3//f/9//3//f/5/3Xv/f/9/lDmdWt9/m1b0Qf9//3//f/9/vXf/f99/v3ezORdGNkbfe/9//n/+f/9//3/ff593P2teb753/3//f/9/fW/xPVxr/3//f997/3/ee/9//3/ee/9//3//f/9//3//f99//3//f51z2F7wPbdannP/f/9//3/fe/9//39/cz1rv3fff/9//3//f/5//3//f99//38dZy8pm1rff19vsjn/f793/3//f/9//3//f/9//3//f/9//3//f/9//3//f/9//3//f/9//3//f/9//3//f/9//3//f/9//3//f/9//3//f/9//3//f/9//3/+f/9//3//f/9//3/+f/9//3//f/9//3/fe793kTW6Wr97/3//f/9//3//f/9//3/+f/9//3//f/5//3//f/9//3//f/9//3//f/9//3//f/9//3//f/9//3//f/9//3//f/9//3//f1xv11q+d/9/33v/f/9//3+9d/9//3//f/9//3//f/9//38AAP9//3//f/9//3//f/9//3//f/9//3//f/9//3//f/9//3/ffxVG217ff59zv3ffe/9//3//f/9//3//f/9//3//f/9//3//f/9//3//f/9//3//f/9//3//f/9//3//f/9//38aY7dW/3/fe/9//3//f/9//3//f/9//3//f/5//n/+f/9/33//f3Q1H2e/f19vsTn/f/9//3/+f7x3/3//f19v0z1HDF1r/3++d/9//3//f/9//3//f997/3//f/9//3//f997rzW/e757/3//f/9//3/ee/9//3//f/9//3//f/9/33//f/9//3+/e/9/+V40SlVOfm//f/9/33//f99/33v/f/9//3/ee/9//3/de/9//3//f/9/X29xMdU9vFqRMb97/3//f/9//3//f/9//3//f/9//3//f/9//3//f/9//3//f/9//3//f/9//3//f/9//3//f/9//3//f/9//3//f/9//3//f/9//3//f/9//3//f/9//3/+f/5//X//f/9//3//f/9/33ufd3hS0z0bY/9//3//f79333v/f/9//3/+f/5//3//f/9//3//f/9//3//f/9//3//f/9//3//f/9//3//f/9//3//f/9//3//f/9//3++dzpnnHP/f/9//3//f/9//3//f/9//3//f/9//3//fwAA/3//f/9//3//f/9//3//f/9//3//f/9//3//f/9//3//f3lSNkrff/9/33ufd997/3//f/9//3/+f/9//n//f/9//3//f/9//3//f/9//3//f/9//3//f/9//3//f/9//3+/e/9/VEpba/9/33v/f/9//3//f/9//3//f/5//n/9f9t7/3//f39z339TMT9r33//f9I9fXP/f/9/3Hv/f797/3/fe7dWfW//f997/3/fe/9//3//f/9//3//f/9//3//f/9//3+dc0sp/3//f753/3/ee/9//3//f/9//3//f/9//3//f/9//3//f/9/33v/f997+2IUQhRG/GL/f/9//3//f/9/v3v/f/9/3nu8d/5//n//f99//3//f593N0rsINpe33+dc/9//3//f/9//3//f/9//3//f/9//3//f/9//3//f/9//3//f/9//3//f/9//3//f/9//3//f/9//3//f/9//3//f/9//3//f/9//3//f/9//3//f/9//n/+f/x//n//f/9//3//f/9//39+cxRC9EGfd/9//3//f/9/3Xv/f/9//3//f/9//3//f/9//3//f/9//3//f/9//3//f/9//3//f/9//3//f/9//3//f/9//3//f/9/fG9ba/9//3//f997/3//f/9//3//f/9//3//f/9/AAD/f/9//3//f/9//3//f/9//3//f/9//3//f997/3//f9taNkb/f/9/v3v/f79333//f/9//3//f/9//n//f/9//3//f/9//3//f/9//3//f/9//3//f/9//3//f/9//3//f/9//3//fxJC/3+ed/9//3//f/9//3//f/9//3/+f/1//X//f997/39/c99/lDndXt9/338TQv9/nHP/f/9//3+/d/9//3+/e/9//3+/e/9//3/9f/1//n//f/9/33//f997/3/fe/9/nnNtLb93/3+ed/9/vnf/f/9/3nv/f/9//3//f/9//3//f/9//3//f/9//3//f/9/f3O5VvI9Gmf/f/9/nnf/f/9//3//f/9//n/9e/1//3/ee797/3//f/9//3/fe/9//3+9d/9//3//f/9//3//f/9//3//f/9//3//f/9//3//f/9//3//f/9//3//f/9//3//f/9//3//f/9//3//f/9//3//f/9//3//f/9//3//f/9//3//f/5//X/9f/9//3//f/9/33v/f/9//3/bXnAxuFq/e/9//3//f/9//3//f/9//3//f/9//3//f/9//3//f/9//3//f/9//3//f/9//3//f/9//3//f/9//3//f/9//3//f5xzW2v/f/9//3//f/9//3//f/9//3//f/9//38AAP9//3//f/9//3//f/9//3//f/9//3//f/9//3//f593kTW/e/9/33v/f793fXP/f/9//3//f/9//3//f/9//3//f/9//3//f/9//3//f/9//3//f/9//3//f/9//3//f/9//3//f/9/fG8zRv9//3//f/9//3//f/9//3//f/9//n//f/9//3/fe/9/33ufd9Q9OE7ff7970Tn/f/9/33v/f/9/vXfee/9//3/fe/9//3//f/1//X/9f/9//3//f/9//3//f/9/v3f/fzxr8kF+c/9/33v/f753/3//f/9//3//f/9//3//f/9//3//f/9//3//f/9//3//f797v3uVUhFC+V7/f/9/33vfe/9//3/9e/5//n/+f/9/33+/e997v3u+d/9/3nv+f/9//3//f/9//3//f/9//3//f/9//3//f/9//3//f/9//3//f/9//3//f/9//3//f/9//3//f/9//3//f/9//3//f/9//3//f/9//3//f/9//3//f/9//3//f/9//3//f/9//3//f797/3+/e/9//3+XUrE5XWvfe99/33u/e/9//3//f/9//3//f/9//3//f/9//3//f/9//3//f/9//3//f/9//3//f/9//3//f/9//3//f/9/3nv4Xr53/3//f713/3//f/9//3//f/9//3//fwAA/3//f/9//3//f/9//3//f/9//3//f997/3//f/9/NUraXv9/33/fe/9/O2u+e/9//3//f/9//3//f/9//3//f/9//3//f/9//3//f/9//3//f/9//3//f/9//3//f/9//3//f/9//3/ff/li2Fr/f/9//3//f/9//3//f/9//3//f/9//3//f/9//3//f/9//38VRtQ9n3dfb3dS/3//f753/3//f/9//3//f997/3//f/9//3/+f/9//3//f/9/3nv/f/9//3//f/9//3/7YtI9/3+ec99//3//f917/3//f/9//3//f/9//3//f/9/3nv/f/9//3//f/9//3//f/9/33t1To8xuVr/f/9//3//f713/3/+f917/3//f/9//3//f/9//3/+f/9//3//f/9//3//f/9//3//f/9//3//f/9//3//f/9//3//f/9//3//f/9//3//f/9//3//f/9//3//f/9//3//f/9//3//f/9//3//f/9//3//f/9//3//f/9//3//f/9//3//f/9//3//f/9//3+ed/9/n3OxOVZOn3P/f/9/33vfe/9//3//f/9//3//f/9//3//f/9//3//f/9//3//f/9//3//f/9//3//f/9//3//f/9//3//f957Wmv/f/9//3//f/9//3//f/9//3//f/9/AAD/f/9//3//f/9//3//f/9//3//f/9//3/fe/9/XW+QNf9/v3f/f/9/33t7b997/3//f/9//3//f/9//3//f/9//3//f/9//3//f/9//3//f/9//3//f/9//3//f/9//3//f997/3++d/9//391Un1v/3//f/9//3//f/9//3//f/9/33//f/9//X/9f/5/3nvff/9/H2tyMbta1D2/e/9//3/+f/9//3/fe/9//3/ee/5//3//f/9//3//f/9//3/+f917/3//f/9/33v/f/9/HGctJf9/v3v/f/9//3+8d/9//3//f/9/33//f/9//3//f/9//3//f/9//3//f99//3/ff/9//3+ZUrM5mlb/f/9//3/de/1//n/+f957/3+8d/9/em//f/5/3Xv/f/9//3//f/9//3//f/9//3//f/5//3//f/9//3//f/9//3//f/9//3//f/9//3//f/9//3//f/9//3//f/9//3//f/9//3//f/9//3//f/9//3//f/9//3//f/9//3//f/9//3/de/9//3//f/9/33v/f99/mlazOVdOf2//f/9//3//f/9//3//f/5//3/+f/9//3//f/9//3//f/9//3//f/9//3//f/9/3nv/f/9//3//f/9//398b713/3//f/9//3//f/9//3//f/9//38AAP9//3//f/9//3//f/9//3//f917/3//f/9/33tdaxNC/3//f/9//3//f1pr/3//f/9//3//f/9//3//f/9//3//f/9//3//f/9//3//f/9//3//f/9//3//f/9//3//f/9//3/ff/9//3//f793VEr/f/9//3//f/9//3//f/9//3/ff/9/3Xv8f/1/3Hv/f/9//3//f39zeFKSNf9//3//f/1//3//f/9/33v/f/9//3//f/9//3//f/9//3/+f/9//3//f/9//3//f797/3//f39z8j2/e/9//3/ee/9//3//f/9//3//f/9//3//f/5//n//f/9//3//f/9//3//f/9//3/ff/9//3/7YrA1+mL/f957/n//f917/3//f/9/vXf/f/9//n//f/9//3//f/9//3//f/9//3//f/9//3//f/9//3//f/9//3//f/9//3//f/9//3//f/9//3//f/9//3//f/9//3//f/9//3//f/9//3//f/9//3//f/9//3//f/9//3//f/9//3/+f/5//3//f/9//3//f/9//3//f99/VkrzPfpi/3//f/9//3//f/9//3//f/9//3//f/9//3//f/9//3//f/9//3//f/9//3//f/9//3//f/9//3/fe997Wmv/f/9//3//f/9//3//f/9//3//fwAA/3//f/9//3//f/9//3//f/9//3//f/9/33//fzVK+2L/f997/3//f31znXP/f/9//3//f/9//3//f/9//3//f/9//3//f/9//3//f/9//3//f/9//3//f/9//3//f/9//3//f/9//3//f/9//3//fxFC33v/f/9//3//f/9/33v/f/9//3//f/9//3/+f/9//3//f/9//3//f/9//3//f/9//3//f/9//3//f/9//3//f/9//3//f/9//3//f/9//3//f/9//3//f/9//3//f/9//3/ZWjNGfXP/f/9/33//f/9//3//f/9//3/+f/9//3//f/9//3//f/9//3//f/9//3//f/9//3//f/9//39USlNKGWP/f/9//3//f/9//3//f/9//3//f/9//3//f/9//3//f/9//3//f/9//3//f/9//3//f/9//3//f/9//3//f/9//3//f/9//3//f/9//3//f/9//3//f/9//3//f/9//3//f/9//3//f/9//3//f/9//3//f/9//3//f/9//3//f/9//3//f/9//3//f/9/33//f35z8kHQOTxr/3//f/9//3//f/9//3/ff/9//3//f/9//3//f/5//3//f/9//3//f/9//3/+f/5//3//f/9//38ZY/9//3//f/9//3//f/9//3//f/9/AAD/f/9//3//f/9//3//f/9//3//f/9//3//f99/8j1db/9//3//f753XGv/f/9/3nv/f/9//3//f/9//3//f/9//3//f/9//3//f/9//3//f/9//3//f/9//3//f/9//3//f/9//3//f/9//3//f/9/fG90Tv9//3//f997/3//f/9//3//f/9//3//f/9//3//f/9//3//f/9//3//f/9//3//f/9//3//f/9//3//f/9//3//f/9//3//f/9//3//f/9//3//f/9//3//f/9//3/ff/9/PGvQOf9//3//f/9/33vfe/9//3//f/5//3//f/9//3//f/9//3//f/9//3//f/9//3//f/9//3//f/9//3+3VlRKv3v/f99//3//f/9//3//f/9//3//f/9//3//f/9//3//f/9//3//f/9//3//f/9//3//f/9//3//f/9//3//f/9//3//f/9//3//f/9//3//f/9//3//f/9//3//f/9//3//f/9//3//f/9//3//f/9//3//f/9//3//f/9//3//f/9//3//f957/3//f997/3//f31v8kGxOX9z/3+/d/9//3//f/9//3//f/9//3//f/9//3//f/9//3//f/9//3//f/9//3/ee/9//3//f9da/3//f/9//3//f/9//3//f/9//38AAP9//3//f/9//3//f/9//3//f/9//3//f/9//3/zQTxnv3vfe/9/vnf/f51z/3//f/9//3//f/9//3//f/9//3//f/9//3//f/9//3//f/9//3//f/9//3//f/9//3//f/9//3//f/9//3//f/9//3//f/hetlb/f753/3//f/9//3//f/9//3//f/9//3//f/9//3//f/9//3//f/9//3//f/9//3//f/9//3//f/9//3//f/9//3//f/9//3//f/9//3//f/9//3//f/9//3//f793/3//f55zbjHfe997/3/ff/9//3+9d/9//3//f/9//3//f/9//3//f/9//3//f/9//3//f/9//3//f/9//3/ff/9/nnMzRvpi/3//f/9//3//f/9//3//f/9//3//f/9//3//f/9//3//f/9//3//f/9//3//f/9//3//f/9//3//f/9//3//f/9//3//f/9//3//f/9//3//f/9//3//f/9//3//f/9//3//f/9//3//f/9//3//f/9//3//f/9//3//f/9//3//f/9//3//f/9//3//f/9//3//f59z0TnSPZ93/3//f/9//3/fe/9//3//f/9//3//f997/3//f/9//3//f/9//3//f/9//3//f513GWP/f/9//3//f/9//3//f/9//3//fwAA/3//f/9//3//f/9//3//f/5//3//f/9//3//f9la8j3/f/9/33vYWv9//3//f997/3//f/9//3//f/9//3//f/9//3//f/9//3//f/9//3//f/9//3//f/9//3//f/9//3//f/9//3//f/9//3//f/9/vnfYWhlj/3/ff/9/33v/f/9//3//f/9//3//f/9//3//f/9//3//f/9//3//f/9//3//f/9//3//f/9//3//f/9//3//f/9//3//f/9//3//f/9//3//f/9//3//f/9//3//f/9//3+/d44xfW//f/9//3//f/9//3//f/9//3//f/9//3//f/9//3//f/9//3//f/9//3//f/9//3//f/9/33v/f/9/2Fp1Tt97/3//f/9//3//f/9//3//f/9//3//f/9//3//f/9//3//f/9//3//f/9//3//f/9//3//f/9//3//f/9//3//f/9//3//f/9//3//f/9//3//f/9//3//f/9//3//f/9//3//f/9//3//f/9//3//f/9//3//f/9//3//f/9//3//f957/3//f/9//3//f/9/v3v/f35zsDnQOTtn/3/fe/9//3//f/9//3//f/9//3//f/9//3//f/9//3//f/9//3//f/9//3/XXv9//3//f/9//3//f/9//3//f/9/AAD/f/9//3//f/9//3//f/9//nv/f997/3+/e/9/fnNuLfle+V6WUv9//3//f51z/3//f/9//3//f/9//3//f/9//3//f/9//3//f/9//3//f/9//3//f/9//3//f/9//3//f/9//3//f/9//3//f/9//3//f997tlYaY/9//3//f/9//3//f/9//3//f/9//3//f/9//3//f/9//3//f/9//3//f/9//3//f/9//3//f/9//3//f/9//3//f/9//3//f/9//3//f/9//3//f/9//3//f/9//3//f99/33sSRrdW/3//f797/3//f713/3//f/9//3//f/9//3//f/9//3//f/9//3//f/9//3//f/9//3//f99733v/f55zU0p8b997/3//f/9//3//f/9//3//f/9//3//f/9//3//f/9//3//f/9//3//f/9//3//f/9//3//f/9//3//f/9//3//f/9//3//f/9//3//f/9//3//f/9//3//f/9//3//f/9//3//f/9//3//f/9//3//f/9//3//f/9//3//f/9//3//f/9//3//f/9/vnf/f793v3v/f793EkKvORpj33v/f/9//3//f/9/33v/f/9//3//f/9//3//f/9//3/ff99/33v/f/A9/3//f/9//3//f/9//3//f/9//38AAP9//3//f/9//3//f/9//3//f/9/33v/f/9/33v/f5dWrjU6Z/9//3+/e/9//3//f/9//3//f/9//3//f/9//3//f/9//3//f/9//3//f/9//3//f/9//3//f/9//3//f/9//3//f/9//3//f/9//3//f/9//3/fe5ZWfW/fe/9//3//f/9//3//f/9//3//f/9//3//f/9//3//f/9//3//f/9//3//f/9//3//f/9//3//f/9//3//f/9//3//f/9//3//f/9//3//f/9//3//f/9//3//f/9//3//f51zM0rZXv9//3//f/9//3//f/9//3//f/9//3//f/9//3//f/9//3//f/9//3//f/9//3//f/9//3//f/9//3++d/hefG//f/9//3//f/9//3//f/9//3//f/9//3//f/9//3//f/9//3//f/9//3//f/9//3//f/9//3//f/9//3//f/9//3//f/9//3//f/9//3//f/9//3//f/9//3//f/9//3//f/9//3//f/9//3//f/9//3//f/9//3//f/9//3//f/9//3//f753/3//f/9/33v/f/9/33v/f997dVKPMRNGG2O/d/9//3//f99//3//f/9/33vff99/33/fe/9//3/fe/he+F7/f/9//3//f/9//3//f/9//3//fwAA/3//f/9//3//f/9//3//f/9//3//f/9//3//f/9//3//f/9//3//f/9/33v/f/9//3//f/9//3//f/9//3//f/9//3//f/9//3//f/9//3//f/9//3//f/9//3//f/9//3//f/9//3//f/9//3//f997/3//f/9/v3d1Up5333v/f/9//3//f/9//3//f/9//3//f/9//3//f/9//3//f/9//3//f/9//3//f/9//3//f/9//3//f/9//3//f/9//3//f/9//3//f/9//3//f/9//3//f/9/nXP/f/9//3//f/E9M0b/f/9//3//f997/3//f/9//3//f/9//3//f/9//3//f/9//3//f/9//3+9d/9//3/ff/9//3//f/9/W2tba3xv/3//f/9//3//f/9//3//f/9//3//f/9//3//f/9//3//f/9//3//f/9//3//f/9//3//f/9//3//f/9//3//f/9//3//f/9//3//f/9//3//f/9//3//f/9//3//f/9//3//f/9//3//f/9//3//f/9//3//f/9//3//f/9//3//f/9//3//f997nXP/f/9//3//f/9//3//f/9/fm92TtE90TmXUn5v/3//f/9/33//f/9//3//f/9/33vfeztnMkb/f/9/3nv/f/9//3//f/9//3//f/9/AAD/f/9//3//f/9//3//f/9//3//f/9/3nv/f/9/33v/f/9/3nv/f/9//3//f/9//3//f/9//3//f/9//3//f/9//3//f/9//3//f/9//3//f/9//3//f/9//3//f/9//3//f/9//3//f/9//3//f/9//3//f/9//3//f3xvdE7fe/9//3//f/9//3//f/9//3//f/9//3//f/9//3//f/9//3//f/9//3//f/9//3//f/9//3//f/9//3//f/9//3//f/9//3//f/9//3//f/9//3//f/9//3//f/9//3//f/9/33/YXnROnnf/f/9//3//f/9//3//f/9//3//f/9//3//f/9//3//f/9//3//f/9//3//f/9//3//f/9//3//f3xvGWOdc/9//3//f/9//3//f/9//3//f/9//3//f/9//3//f/9//3//f/9//3//f/9//3//f/9//3//f/9//3//f/9//3//f/9//3//f/9//3//f/9//3//f/9//3//f/9//3//f/9//3//f/9//3//f/9//3//f/9//3//f/9//3//f/9//3//f/9//3//f997/3//f/9//3//f997/3//f/9//3/feztndk7QObA50T00SrdWG2c8Zzxn+l6WUvE9tlb/f99//3/ff/9//3//f/9//3//f/9//38AAP9//3//f/9//3//f/9//3//f/9//3//f/9//3//f/9//3//f/9//3//f/9//3//f/9//3//f/9//3//f/9//3//f/9//3//f/9//3//f/9//3//f/9//3//f/9//3//f/9//3//f/9//3//f/9//3//f/9//3//f/9//39ba3RO33v/f51z/3//f753/3//f/9//3//f/9//3//f/9//3//f/9//3//f/9//3//f/9//3//f/9//3//f/9//3//f/9//3//f/9//3//f/9//3//f/9//3//f/9//3//f/9/v3f/f/9/t1p1Ur97vnf/f/9//3/ee/9//3//f957/3//f/9//3//f/9//3//f/9//3//f/9//3//f/9//3//f/9//3//fxlj33v/f/9//3//f/9//3//f/9//3//f/9//3//f/9//3//f/9//3//f/9//3//f/9//3//f/9//3//f/9//3//f/9//3//f/9//3//f/9//3//f/9//3//f/9//3//f/9//3//f/9//3//f/9//3//f/9//3//f/9//3//f/9//3//f/9//3//f/9//3//f/9//3//f/9//3//f/9//3//f/9//3//f/9//3/fe1xrGWO3WrdWt1bYWr9333//f/9//3//f/9//3//f/9//3//f/9//3/+fwAA/3//f/9//3//f/9//3//f/9//3//f/9//3//f/9//3//f/9//3//f/9//3//f/9//3//f/9//3//f/9//3//f/9//3//f/9//3//f/9//3//f/9//3//f/9//3//f/9//3//f/9//3//f/9//3//f/9//3//f/9//3//f/9/fG9TSv9//3//f/9//3//f997/3//f/9//3//f/9//3//f/9//3//f/9//3//f/9//3//f/9//3//f/9//3//f/9//3//f/9//3//f/9//3//f/9//3//f/9//3//f/9//3//f79333v/f1xr8D3/f/9//3++d/9//3//f/9//3/dd/9//3//f/9//3//f/9//3//f/9//3//f/9//3//f/9//3//f/9/fG++d/9//3//f/9//3//f/9//3//f/9//3//f/9//3//f/9//3//f/9//3//f/9//3//f/9//3//f/9//3//f/9//3//f/9//3//f/9//3//f/9//3//f/9//3//f/9//3//f/9//3//f/9//3//f/9//3//f/9//3//f/9//3//f/9//3//f/9//3//f/9//3//f/9//3//f/9//3//f/9//3//f/9//3//f/9//3//f/9//3//f/9//3//f/9//3//f/9//3//f/9//3//f/9//3//f/9/AAD/f/9//3//f/9//3//f/9//3//f/9//3//f/9//3//f/9//3//f/9//3//f/9//3//f/9//3//f/9//3//f/9//3//f/9//3//f/9//3//f/9//3//f/9//3//f/9//3//f/9//3//f/9//3//f/9//3//f/9//3/ff/9//3//fxljU0r/f/9/33v/f997/3//f/9//3//f/9//3//f/9//3//f/9//3//f/9//3//f/9//3//f/9//3//f/9//3//f/9//3//f/9//3//f/9//3//f/9//3//f/9//3//f/9//3//f/9/33vfe641fW//f/9/33v/f/9//3//f/9//3//f/9//3//f/9//3//f/9//3//f/9//3//f/9//3//f/9//3//f3tv/3//f/9//3//f/9//3//f/9//3//f/9//3//f/9//3//f/9//3//f/9//3//f/9//3//f/9//3//f/9//3//f/9//3//f/9//3//f/9//3//f/9//3//f/9//3//f/9//3//f/9//3//f/9//3//f/9//3//f/9//3//f/9//3//f/9//3//f/9//3//f/9//3//f/9//3//f/9//3//f/9//3//f997/3//f/9//3//f/9//3//f/9//3//f/9//3//f/9//3//f/9//3//f/9//38AAP9//3//f/9//3//f/9//3//f/9//3//f/9//3//f/9//3//f/9//3//f/9//3//f/9//3//f/9//3//f/9//3//f/9//3//f/9//3//f/9//3//f/9//3//f/9//3//f/9//3//f/9//3//f/9//3//f/9//3//f/9/33v/f/9//3/4XlRK/3/fe/9//3//f/9//3//f/9//3//f/9//3//f/9//3//f/9//3//f/9//3//f/9//3//f/9//3//f/9//3//f/9//3//f/9//3//f/9//3//f/9//3//f/9//3//f/9//3//f797/3/wPbZW/3//f/9//3//f/9//3//f/9//3//f/9//3//f/9//3//f/9//3//f/9//3//f/9//3//f/9/nHP/f/9//3//f/9//3//f/9//3//f/9//3//f/9//3//f/9//3//f/9//3//f/9//3//f/9//3//f/9//3//f/9//3//f/9//3//f/9//3//f/9//3//f/9//3//f/9//3//f/9//3//f/9//3//f/9//3//f/9//3//f/9//3//f/9//3//f/9//3//f/9//3//f/9//3//f/9//3//f/9//3//f/9//3//f/9//3//f/9//3//f/9//3//f/9//3//f/9//3//f/9//3//f/9//3//fwAA/3//f/9//3//f/9//3//f/9//3//f/9//3//f/9//3//f/9//3//f/9//3//f/9//3//f/9//3//f/9//3//f/9//3//f/9//3//f/9//3//f/9//3//f/9//3//f/9//3//f/9//3//f/9//3//f/9//3//f/9//3//f/9//3//f/9/11q2Vv9//3//f997/3//f/9//3//f/9//3//f/9//3//f/9//3//f/9//3//f/9//3//f/9//3//f/9//3//f/9//3//f/9//3//f/9//3//f/9//3//f/9//3//f/9//3+9d/9//3/ff/9/t1ozRv9/33//f99733v/f/9//3//f/9//3//f/9//3//f/9//3//f/9//3//f/9//3//f/9//3+9d957/3//f/9//3//f/9//3//f/9//3//f/9//3//f/9//3//f/9//3//f/9//3//f/9//3//f/9//3//f/9//3//f/9//3//f/9//3//f/9//3//f/9//3//f/9//3//f/9//3//f/9//3//f/9//3//f/9//3//f/9//3//f/9//3//f/9//3//f/9//3//f/9//3//f/9//3//f/9//3//f/9//3//f/9//3//f/9//3//f/9//3//f/9//3//f/9//3//f/9//3//f/9//3//f/9/AAD/f/9//3//f/9//3//f/9//3//f/9//3//f/9//3//f/9//3//f/9//3//f/9//3//f/9//3//f/9//3//f/9//3//f/9//3//f/9//3//f/9//3//f/9//3//f/9//3//f/9//3//f/9//3//f/9//3//f/9//3//f/9//3//f/9/33v/fzJGO2f/f997/3//f/9//3//f/9//3//f/9//3//f/9//3//f/9//3//f/9//3//f/9//3//f/9//3//f/9//3//f/9//3//f/9//3//f/9//3//f/9//3//f/9//3/ee/9/33v/f99//3+/d31vrzX/f99//3//f/9//3//f/9//3//f/9//3//f/9//3//f/9//3//f/9//3//f/9//3//f/9/nXP/f/9//3//f/9//3//f/9//3//f/9//3//f/9//3//f/9//3//f/9//3//f/9//3//f/9//3//f/9//3//f/9//3//f/9//3//f/9//3//f/9//3//f/9//3//f/9//3//f/9//3//f/9//3//f/9//3//f/9//3//f/9//3//f/9//3//f/9//3//f/9//3//f/9//3//f/9//3//f/9//3//f/9//3//f/9//3//f/9//3//f/9//3//f/9//3//f/9//3//f/9//3//f/9//38AAP9//3//f/9//3//f/9//3//f/9//3//f/9//3//f/9//3//f/9//3//f/9//3//f/9//3//f/9//3//f/9//3//f/9//3//f/9//3//f/9//3//f/9//3//f/9//3//f/9//3//f/9//3//f/9//3//f/9//3/+f/5//3/+f/9/v3f/f55z/39TSjtn33v/f/9//3//f/9//3//f/9//3//f/9//3//f/9//3//f/9//3//f/9//3//f/9//3//f/9//3//f/9//3//f/9//3//f/9//3//f/9//3//f/9//3/+f/9//3//f753/3+/d/9/v3e/e685W2v/f99//3//f/9//3//f/9//3//f/9//3//f/9//3//f/9//3//f/9//3//f/9//3+dc/9//3//f/9//3//f/9//3//f/9//3//f/9//3//f/9//3//f/9//3//f/9//3//f/9//3//f/9//3//f/9//3//f/9//3//f/9//3//f/9//3//f/9//3//f/9//3//f/9//3//f/9//3//f/9//3//f/9//3//f/9//3//f/9//3//f/9//3//f/9//3//f/9//3//f/9//3//f/9//3//f/9//3//f/9//3//f/9//3//f/9//3//f/9//3//f/9//3//f/9//3//f/9//3//fwAA/3//f/9//3//f/9//3//f/9//3//f/9//3//f/9//3//f/9//3//f/9//3//f/9//3//f/9//3//f/9//3//f/9//3//f/9//3//f/9//3//f/9//3//f/9//3//f/9//3//f/9//3//f/9//3//f/9//3//f/9//3/+f/9//3//f/9//3//f997VEqdc997/3//f/9//3//f/9//3//f/9//3//f/9//3//f/9//3//f/9//3//f/9//3//f/9//3//f/9//3//f/9//3//f/9//3//f/9//3//f/9//3//f/9//3//f/9//3//f/9/33//f/9//391UlNKnXP/f/9//3//f/9//3//f/9//3//f/9//3//f/9//3//f/9//3//f/9//3//f713/3//f/9//3//f/9//3//f/9//3//f/9//3//f/9//3//f/9//3//f/9//3//f/9//3//f/9//3//f/9//3//f/9//3//f/9//3//f/9//3//f/9//3//f/9//3//f/9//3//f/9//3//f/9//3//f/9//3//f/9//3//f/9//3//f/9//3//f/9//3//f/9//3//f/9//3//f/9//3//f/9//3//f/9//3//f/9//3//f/9//3//f/9//3//f/9//3//f/9//3//f/9//3//f/9/AAD/f/9//3//f/9//3//f/9//3//f/9//3//f/9//3//f/9//3//f/9//3//f/9//3//f/9//3//f/9//3//f/9//3//f/9//3//f/9//3//f/9//3//f/9//3//f/9//3/9e/9//Xv+f/5//3++d/9//3//f/9//3/+f/5//X/+f/5//3//f/9//3+cc3ROfG/fe/9//3//f/9//3/ee/9//3//f/9//3//f/9//3//f/9//3//f/9//3//f/9//3//f/9//3//f/9//3//f/9//3//f/9//3//f/9//3//f/9//3//f/9//3//f/9//3//f99/33v/f/9/GWNTStde/3/fe997/3//f/9//3//f/9//3/ee/5//3//f/5//3//f957/3//f753fHP/f/9//3//f/9//3//f/9//3//f/9//3//f/9//3//f/9//3//f/9//3//f/9//3//f/9//3//f/9//3//f/9//3//f/9//3//f/9//3//f/9//3//f/9//3//f/9//3//f/9//3//f/9//3//f/9//3//f/9//3//f/9//3//f/9//3//f/9//3//f/9//3//f/9//3//f/9//3//f/9//3//f/9//3//f/9//3//f/9//3//f/9//3//f/9//3//f/9//3//f/9//3//f/9//38AAP9//3//f/9//3//f/9//3//f/9//3//f/9//3//f/9//3//f/9//3//f/9//3//f/9//3//f/9//3//f/9//3//f/9//3//f/9//3//f/9//3//f/9//3//f/9//3//f/9/m3P/f/9//3//f/9/33v/f/9//3//f/9//3//f/5//3//f/9//3//f/9/fG/wPf9//3//f/9//3/fe/9/3nv/f/9//3//f/9//3//f/9//3//f/9//3//f/9//3//f/9//3//f/9//3//f/9//3//f/9//3//f/9//3//f/9//3//f/9//3//f/9//3//f/9//3//f757/3//f71311quNd97/3+dc/9//3//f/9//3//f/9//3//f/5//n/de957/3/ff3xvvXf/f/9//3//f/9//3//f/9//3//f/9//3//f/9//3//f/9//3//f/9//3//f/9//3//f/9//3//f/9//3//f/9//3//f/9//3//f/9//3//f/9//3//f/9//3//f/9//3//f/9//3//f/9//3//f/9//3//f/9//3//f/9//3//f/9//3//f/9//3//f/9//3//f/9//3//f/9//3//f/9//3//f/9//3//f/9//3//f/9//3//f/9//3//f/9//3//f/9//3//f/9//3//f/9//3//fwAA/3//f/9//3//f/9//3//f/9//3//f/9//3//f/9//3//f/9//3//f/9//3//f/9//3//f/9//3//f/9//3//f/9//3//f/9//3//f/9//3//f/9//3//f/9//3//f/9/33v/f/9/v3v/f/9//3//f99//3//f/9/33vff997/3//f75733v/f79333//f/9/0Dnfe997/3//f/9/3nv/f/9//3//f/9//3//f/9//3//f/9//3//f/9//3//f/9//3//f/9//3//f/9//3//f/9//3//f/9//3//f/9//3//f/9//3//f/9//3//f/9/3nv/f/9//3/fe/9//3++d9978T1VTv9//3/fe/9/33v/f/9//3//f/9//3//f/9//3//f/9//398b/9//3//f/9//3//f/9//3//f/9//3//f/9//3//f/9//3//f/9//3//f/9//3//f/9//3//f/9//3//f/9//3//f/9//3//f/9//3//f/9//3//f/9//3//f/9//3//f/9//3//f/9//3//f/9//3//f/9//3//f/9//3//f/9//3//f/9//3//f/9//3//f/9//3//f/9//3//f/9//3//f/9//3//f/9//3//f/9//3//f/9//3//f/9//3//f/9//3//f/9//3//f/9//3//f/9/AAD/f/9//3//f/9//3//f/9//3//f/9//3//f/9//3//f/9//3//f/9//3//f/9//3//f/9//3//f/9//3//f/9//3//f/9//3//f/9//3//f/9//3//f/9//3//f/9//3/fe/9/v3t/cxZGTymRNS4pkTX0Qdtaf2//f/9//3//f/9//3//f/9//3/ff/9/v3u/e/JB/3/fe/9//3//f/9//3//f/9//3//f/9//3//f/9//3//f/9//3//f/9//3//f/9//3//f/9//3//f/9//3//f/9//3//f/9//3//f/9//3//f/9//3//f/9//3//f957/3//f/9/33v/f/9/33//fxtnjzWXVv9//3//f/9//3//f/9//3/ff/9//3//f997/3//f3tv/3//f99//3//f/9//3//f/9//3//f/9//3//f/9//3//f/9//3//f/9//3//f/9//3//f/9//3//f/9//3//f/9//3//f/9//3//f/9//3//f/9//3//f/9//3//f/9//3//f/9//3//f/9//3//f/9//3//f/9//3//f/9//3//f/9//3//f/9//3//f/9//3//f/9//3//f/9//3//f/9//3//f/9//3//f/9//3//f/9//3//f/9//3//f/9//3//f/9//3//f/9//3//f/9//38AAP9//3//f/9//3//f/9//3//f/9//3//f/9//3//f/9//3//f/9//3//f/9//3//f/9//3//f/9//3//f/9//3//f/9//3//f/9//3//f/9//3//f/9//3//f/9//3//f/9/3V7uIJI1u1qfd19vv3c+Zx1nmVbTPS4pkTF4Un9zn3P/f997/3//f797/3//f/9/fW/QOf9//3++e/9//3//f/9//3//f/9//3//f/9//3//f/9//3//f/9//3//f/9//3//f/9//3//f/9//3//f/9//3//f/9//3//f/9//3//f/9//3//f/9//3//f/9//3//f/9/33//f/9/33v/f997/3//f7dW0DmXUv9//3//f/9//3//f/9//3/fe/9//3/fe/henXP/f/9//3//f/9//3//f/9//3//f/9//3//f/9//3//f/9//3//f/9//3//f/9//3//f/9//3//f/9//3//f/9//3//f/9//3//f/9//3//f/9//3//f/9//3//f/9//3//f/9//3//f/9//3//f/9//3//f/9//3//f/9//3//f/9//3//f/9//3//f/9//3//f/9//3//f/9//3//f/9//3//f/9//3//f/9//3//f/9//3//f/9//3//f/9//3//f/9//3//f/9//3//f/9//3//fwAA/3//f/9//3//f/9//3//f/9//3//f/9//3//f/9//3//f/9//3//f/9//3//f/9//3//f/9//3//f/9//3//f/9//3//f/9//3//f/9//3//f/9//3//f/9//3//f/9/X28wKT9r/3+/d99//3+/e/9/33+/d99//3/fe7pakjWyOfRBPmv/f/9/33//f99/n3f/f31vEkL/f/9/nXP/f/9//3//f/9//3//f/9//3//f/9//3//f/9//3//f/9//3//f/9//3//f/9//3//f/9//3//f/9//3//f/9//3//f/9//3//f/9//3//f/9//3//f/9//3//f/9//3//f/9//3//f/9//3//fztnsDk0Svpi/3//f/9/v3v/f/9//3+dc1trOmf/f/9//3//f/9//3//f/9//3//f/9//3//f/9//3//f/9//3//f/9//3//f/9//3//f/9//3//f/9//3//f/9//3//f/9//3//f/9//3//f/9//3//f/9//3//f/9//3//f/9//3//f/9//3//f/9//3//f/9//3//f/9//3//f/9//3//f/9//3//f/9//3//f/9//3//f/9//3//f/9//3//f/9//3//f/9//3//f/9//3//f/9//3//f/9//3//f/9//3//f/9//3//f/9//3//f/9/AAD/f/9//3//f/9//3//f/9//3//f/9//3//f/9//3//f/9//3//f/9//3//f/9//3//f/9//3//f/9//3//f/9//3//f/9//3//f/9//3//f/9//3//f/9//3//f/9//3+xOTZK/3//f/9//3/fe/9/3nv/f/9//3/ff99733//f997HGMVRk4tbzH7Yt9//3//f/9/33/ZWlVO/3//f997/3//f/9//3//f/9//3//f/9//3//f/9//3//f/9//3//f/9//3//f/9//3//f/9//3//f/9//3//f/9//3//f/9//3//f/9//3//f/9//3//f/9//3//f/9/3nv/f/9/v3v/f/9//3//f/9/33v/f35z2FryQRNG2Vqfd997v3saY3RO11r/f/9//3//f/9//3//f/9//3//f/9//3//f/9//3//f/9//3//f/9//3//f/9//3//f/9//3//f/9//3//f/9//3//f/9//3//f/9//3//f/9//3//f/9//3//f/9//3//f/9//3//f/9//3//f/9//3//f/9//3//f/9//3//f/9//3//f/9//3//f/9//3//f/9//3//f/9//3//f/9//3//f/9//3//f/9//3//f/9//3//f/9//3//f/9//3//f/9//3//f/9//3//f/9//3//f/9//38AAP9//3//f/9//3//f/9//3//f/9//3//f/9//3//f/9//3//f/9//3//f/9//3//f/9//3//f/9//3//f/9//3//f/9//3//f/9//3//f/9//3//f/9//3//f/9//3//fy0p/3//f997/3//f/9//n//f/5//3//f/9//3//f99//3//f/9//3/fe3ZODCXyPdpaPWv/f/9/2l5WTr97/3//f/9//3//f/9//3//f/9//3//f/9//3//f/9//3//f/9//3//f/9//3//f/9//3//f/9//3//f/9//3//f/9//3//f/9//3//f/9//3//f/9//3//f957/3//f/9//3//f/9//3//f/9//3//f997/3//f/9/v3s8a7dWdk5UStda/3//f997/3//f997/3//f/9//3//f/9//3//f/9//3//f/9//3//f/9//3//f/9//3//f/9//3//f/9//3//f/9//3//f/9//3//f/9//3//f/9//3//f/9//3//f/9//3//f/9//3//f/9//3//f/9//3//f/9//3//f/9//3//f/9//3//f/9//3//f/9//3//f/9//3//f/9//3//f/9//3//f/9//3//f/9//3//f/9//3//f/9//3//f/9//3//f/9//3//f/9//3//f/9//3//f/9//3//fwAA/3//f/9//3//f/9//3//f/9//3//f/9//3//f/9//3//f/9//3//f/9//3//f/9//3//f/9//3//f/9//3//f/9//3//f/9//3//f/9//3//f/9//3//f/9//3//f/9/jzF+b/9//3//f/9//n/+f/1//n/+f/9//3//f/9//3//f/9//3//f/9//3/ff99/mFJvMZE1Pmu/e9xeulq/e/9//3/fe/9//3//f/9//3//f/9//3//f/9//3//f/9//3//f/9//3//f/9//3//f/9//3//f/9//3//f/9//3//f/9//3//f/9//3//f/9//3//f/9//3//f/9//3//f/9//3//f/9//3//f/9//3//f/9//3//f/9//3//f/9//3//f/9//3//f/9//3//f/9//3//f/9//3//f/9//3//f/9//3//f/9//3//f/9//3//f/9//3//f/9//3//f/9//3//f/9//3//f/9//3//f/9//3//f/9//3//f/9//3//f/9//3//f/9//3//f/9//3//f/9//3//f/9//3//f/9//3//f/9//3//f/9//3//f/9//3//f/9//3//f/9//3//f/9//3//f/9//3//f/9//3//f/9//3//f/9//3//f/9//3//f/9//3//f/9//3//f/9//3//f/9/AAD/f/9//3//f/9//3//f/9//3//f/9//3//f/9//3//f/9//3//f/9//3//f/9//3//f/9//3//f/9//3//f/9//3//f/9//3//f/9//3//f/9//3//f/9//3//f/9//380Rhxn/3//f/9//3//f/5//n/+f/9//3//f/9//3//f/9//3//f/9//3//f/9/33//f/9/n3d4UpI1cjEXRplW/39+c/9//3+/e/9//3//f/9//3//f/9//3/+f/9//3//f/9//3//f/9//3//f/9//3//f/9//3//f/9//3//f/9//3//f/9//3//f/9//3//f/9//3//f/9//3//f/9//3//f/9//3//f/9//3//f/9//3//f/9//3//f/9//3//f/9//3//f/9//3//f/9//3//f/9//3//f/9//3//f/9//3//f/9//3//f/9//3//f/9//3//f/9//3//f/9//3//f/9//3//f/9//3//f/9//3//f/9//3//f/9//3//f/9//3//f/9//3//f/9//3//f/9//3//f/9//3//f/9//3//f/9//3//f/9//3//f/9//3//f/9//3//f/9//3//f/9//3//f/9//3//f/9//3//f/9//3//f/9//3//f/9//3//f/9//3//f/9//3//f/9//3//f/9//38AAP9//3//f/9//3//f/9//3//f/9//3//f/9//3//f/9//3//f/9//3//f/9//3//f/9//3//f/9//3//f/9//3//f/9//3//f/9//3//f/9//3//f/9//3//f/9//3//f/tiNkrff/9//3//f/9//3//f/9//3//f/9//3//f/9//3//f/9//3//f/9//3//f/9//3/ff99/33+fdxZGihRXTv9/33v/f/9/33v/f/9//3//f99733v/f/9//3//f/9//3//f/9//3//f/9//3//f/9//3//f/9//3//f/9//3//f/9//3//f/9//3//f/9//3//f/9//3//f/9//3/+f/5//n//f/5//3//f/9//3//f/9//3//f/9//3//f/9//3//f/9//3//f/9//3//f/9//3//f/9//3//f/9//3//f/9//3//f/9//3//f/9//3//f/9//3//f/9//3//f/9//3//f/9//3//f/9//3//f/9//3//f/9//3//f/9//3//f/9//3//f/9//3//f/9//3//f/9//3//f/9//3//f/9//3//f/9//3//f/9//3//f/9//3//f/9//3//f/9//3//f/9//3//f/9//3//f/9//3//f/9//3//f/9//3//f/9//3//f/9//3//f/9//3//f/9//3//fwAA/3//f/9//3//f/9//3//f/9//3//f/9//3//f/9//3//f/9//3//f/9//3//f/9//3//f/9//3//f/9//3//f/9//3//f/9//3//f/9//3//f/9//3//f/9//3//f/9//39PLf9/33v/f/9/33v/f/9//3//f/9//3//f/9//3//f/9//3//f/9//3//f/9//3//f/9//3//f797v3u/exRC6xxWSp93v3v/f/9/fXPfe/9//3//f/9//3//f/9//3//f/9//3//f/9//3//f/9//3//f/9//3//f/9//3//f/9//3//f/9//3//f/9//3//f/9//3//f/9//3//f/9//n//f/9//3//f/9//3//f/9//3//f/9//3//f/9//3//f/9//3//f/9//3//f/9//3//f/9//3//f/9//3//f/9//3//f/9//3//f/9//3//f/9//3//f/9//3//f/9//3//f/9//3//f/9//3//f/9//3//f/9//3//f/9//3//f/9//3//f/9//3//f/9//3//f/9//3//f/9//3//f/9//3//f/9//3//f/9//3//f/9//3//f/9//3//f/9//3//f/9//3//f/9//3//f/9//3//f/9//3//f/9//3//f/9//3//f/9//3//f/9//3//f/9//3//f/9/AAD/f/9//3//f/9//3//f/9//3//f/9//3//f/9//3//f/9//3//f/9//3//f/9//3//f/9//3//f/9//3//f/9//3//f/9//3//f/9//3//f/9//3//f/9//3//f/9//3//f9I5Pmv/f/9//3/fe/9//3//f/9//3//f/9//3//f/9//3//f/9//3//f/9//3//f/9/33//f/9//3//f/9//39XTvM9FEI1Sl5v/3//f/9//3/fe/9//3//f/9//3//f/9//3//f/9//3//f/9//3//f/9//3//f/9//3//f/9//3//f/9//3//f/9//3//f/9//3//f/9//3//f/9//3//f/5//3//f/9//3//f/9//3//f/9//3//f/9//3//f/9//3//f/9//3//f/9//3//f/9//3//f/9//3//f/9//3//f/9//3//f/9//3//f/9//3//f/9//3//f/9//3//f/9//3//f/9//3//f/9//3//f/9//3//f/9//3//f/9//3//f/9//3//f/9//3//f/9//3//f/9//3//f/9//3//f/9//3//f/9//3//f/9//3//f/9//3//f/9//3//f/9//3//f/9//3//f/9//3//f/9//3//f/9//3//f/9//3//f/9//3//f/9//3//f/9//3//f/9//38AAP9//3//f/9//3//f/9//3//f/9//3//f/9//3//f/9//3//f/9//3//f/9//3//f/9//3//f/9//3//f/9//3//f/9//3//f/9//3//f/9//3//f/9//3//f/9//3//f/9/PGdVSv9//3//f/9//3//f/9//3//f/9//3//f/9//3//f/9//3//f/9//3//f/9//3//f/9//3/fe/9//3//f/9/NkqZVr93NUbyPRtn33v/f/9/v3v/f/9//3//f/9//3//f/9//3//f/9//3//f/9//3//f/9//3//f/9//3//f/9//3//f/9//3//f/9//3//f/9//3//f/9//3//f/9//3//f/9//3//f/9//3//f/9//3//f/9//3//f/9//3//f/9//3//f/9//3//f/9//3//f/9//3//f/9//3//f/9//3//f/9//3//f/9//3//f/9//3//f/9//3//f/9//3//f/9//3//f/9//3//f/9//3//f/9//3//f/9//3//f/9//3//f/9//3//f/9//3//f/9//3//f/9//3//f/9//3//f/9//3//f/9//3//f/9//3//f/9//3//f/9//3//f/9//3//f/9//3//f/9//3//f/9//3//f/9//3//f/9//3//f/9//3//f/9//3//f/9//3//fwAA/3//f/9//3//f/9//3//f/9//3//f/9//3//f/9//3//f/9//3//f/9//3//f/9//3//f/9//3//f/9//3//f/9//3//f/9//3//f/9//3//f/9//3//f/9//3//f/9/33v/fxJGnXPfe/9//3//f/9//3//f/9//n/+f/5//3//f/9//3//f/9//3//f/9//n/+f917/3//f/9//n//f99//3//f5lWmVb/f59zNEo0Sn1v/3//f/9//3//f/9//3//f/9//3//f/9//3//f/9//3//f/9//3//f/9//3//f/9//3//f/9//3//f/9//3//f/9//3//f/9//3//f/9//3//f/9//3//f/9//3//f/9//3//f/9//3//f/9//3//f/9//3//f/9//3//f/9//3//f/9//3//f/9//3//f/9//3//f/9//3//f/9//3//f/9//3//f/9//3//f/9//3//f/9//3//f/9//3//f/9//3//f/9//3//f/9//3//f/9//3//f/9//3//f/9//3//f/9//3//f/9//3//f/9//3//f/9//3//f/9//3//f/9//3//f/9//3//f/9//3//f/9//3//f/9//3//f/9//3//f/9//3//f/9//3//f/9//3//f/9//3//f/9//3//f/9//3//f/9/AAD/f/9//3//f/9//3//f/9//3//f/9//3//f/9//3//f/9//3//f/9//3//f/9//3//f/9//3//f/9//3//f/9//3//f/9//3//f/9//3//f/9//3//f/9//3//f/9//3//f/9/116VUv9//3/ee/9//3//f/9//3//f/5//n//f/9//3//f/9//3//f/9//3/+f/9//3/+f/5//n//f/9//3/ff/9/v3d3UndS/3//f59zdlJ2Up5z/3//f997/3//f/9//3//f/9//3//f/9//3//f/9//3//f/9//3//f/9//3//f/9//3//f/9//3//f/9//3//f/9//3//f/9//3//f/9//3//f/9//3//f/9//3//f/9//3//f/9//3//f/9//3//f/9//3//f/9//3//f/9//3//f/9//3//f/9//3//f/9//3//f/9//3//f/9//3//f/9//3//f/9//3//f/9//3//f/9//3//f/9//3//f/9//3//f/9//3//f/9//3//f/9//3//f/9//3//f/9//3//f/9//3//f/9//3//f/9//3//f/9//3//f/9//3//f/9//3//f/9//3//f/9//3//f/9//3//f/9//3//f/9//3//f/9//3//f/9//3//f/9//3//f/9//3//f/9//3//f/9//38AAP9//3//f/9//3//f/9//3//f/9//3//f/9//3//f/9//3//f/9//3//f/9//3//f/9//3//f/9//3//f/9//3//f/9//3//f/9//3//f/9//3//f/9//3//f/9//3//f/9//3+9d/he917ee/9//3//f/9//3//f/9//3//f/9//3//f/9//3//f/9//3//f/9//3//f/9//3//f/9//3//f/9//3//f793llKXVv9/33v/f/pe8kFca/9/33//f99//3//f/9/3nv+f/9//3//f/9//3//f/9//3//f/9//3//f/9//3//f/9//3//f/9//3//f/9//3//f/9//3//f/9//3//f/9//3//f/9//3//f/9//3//f/9//3//f/9//3//f/9//3//f/9//3//f/9//3//f/9//3//f/9//3//f/9//3//f/9//3//f/9//3//f/9//3//f/9//3//f/9//3//f/9//3//f/9//3//f/9//3//f/9//3//f/9//3//f/9//3//f/9//3//f/9//3//f/9//3//f/9//3//f/9//3//f/9//3//f/9//3//f/9//3//f/9//3//f/9//3//f/9//3//f/9//3//f/9//3//f/9//3//f/9//3//f/9//3//f/9//3//f/9//3//f/9//3//fwAA/3//f/9//3//f/9//3//f/9//3//f/9//3//f/9//3//f/9//3//f/9//3//f/9//3//f/9//3//f/9//3//f/9//3//f/9//3//f/9//3//f/9//3//f/9//3//f/9//3//f/9/3nv/f/9//3//f/9//3//f/9//3//f/9//3//f/9//3//f/9//3//f/9//3//f/9//3//f/9//3//f/9//3//f/9//3+ed9ledU7/f/9//3/ff1ZOE0L/f/9//3//f/9/33v/f/9//3/de/9//3//f/9//3//f/9//3//f/9//3//f/9//3//f/9//3//f/9//3//f/9//3//f/9//3//f/9//3//f/9//3//f/9//3//f/9//3//f/9//3//f/9//3//f/9//3//f/9//3//f/9//3//f/9//3//f/9//3//f/9//3//f/9//3//f/9//3//f/9//3//f/9//3//f/9//3//f/9//3//f/9//3//f/9//3//f/9//3//f/9//3//f/9//3//f/9//3//f/9//3//f/9//3//f/9//3//f/9//3//f/9//3//f/9//3//f/9//3//f/9//3//f/9//3//f/9//3//f/9//3//f/9//3//f/9//3//f/9//3//f/9//3//f/9//3//f/9//3//f/9/AAD/f/9//3//f/9//3//f/9//3//f/9//3//f/9//3//f/9//3//f/9//3//f/9//3//f/9//3//f/9//3//f/9//3//f/9//3//f/9//3//f/9//3//f/9//3//f/9//3//f/9//3//f/9//3//f/9//3//f/9//3//f/9//3//f/9//3//f/9//3//f/9//3//f/9//3//f/9//3//f/9//3//f/9//3//f/9/nnO3VnZO/3+/d/9//3+/e7A1fm/fe/9/33v/f/9//3+9d/9//3//f/9//3//f/9//3//f/9//3//f/9//3//f/9//3//f/9//3//f/9//3//f/9//3//f/9//3//f/9//3//f/9//3//f/9//3//f/9//3//f/9//3//f/9//3//f/9//3//f/9//3//f/9//3//f/9//3//f/9//3//f/9//3//f/9//3//f/9//3//f/9//3//f/9//3//f/9//3//f/9//3//f/9//3//f/9//3//f/9//3//f/9//3//f/9//3//f/9//3//f/9//3//f/9//3//f/9//3//f/9//3//f/9//3//f/9//3//f/9//3//f/9//3//f/9//3//f/9//3//f/9//3//f/9//3//f/9//3//f/9//3//f/9//3//f/9//3//f/9//38AAP9//3//f/9//3//f/9//3//f/9//3//f/9//3//f/9//3//f/9//3//f/9//3//f/9//3//f/9//3//f/9//3//f/9//3//f/9//3//f/9//3//f/9//3//f/9//3//f/9//3//f/9//3//f/9//3//f/9//3//f/9//3//f/9//3//f/9//3//f/9//3//f/9//3//f/9//3//f/9//3//f/9//3//f997/3//f/9/+V7ROf9/33+fd/9//39UStha33//f/9/3nv/f/9//3//f/9//3//f/9//3//f/9//3//f/9//3//f/9//3//f/9//3//f/9//3//f/9//3//f/9//3//f/9//3//f/9//3//f/9//3//f/9//3//f/9//3//f/9//3//f/9//3//f/9//3//f/9//3//f/9//3//f/9//3//f/9//3//f/9//3//f/9//3//f/9//3//f/9//3//f/9//3//f/9//3//f/9//3//f/9//3//f/9//3//f/9//3//f/9//3//f/9//3//f/9//3//f/9//3//f/9//3//f/9//3//f/9//3//f/9//3//f/9//3//f/9//3//f/9//3//f/9//3//f/9//3//f/9//3//f/9//3//f/9//3//f/9//3//f/9//3//f/9//3//fwAA/3//f/9//3//f/9//3//f/9//3//f/9//3//f/9//3//f/9//3//f/9//3//f/9//3//f/9//3//f/9//3//f/9//3//f/9//3//f/9//3//f/9//3//f/9//3//f/9//3//f/9//3//f/9//3//f/9//3//f/9//3//f/9//3//f/9//3//f/9//3//f/9//3//f/9//3//f/9//3//f/9//n//f/9//3//f/9//3//f7haVEr/f/9/v3ufd/9/XGsSQv9//3//f/9//3//f/9//3//f/9//3//f/9//3//f/9//3//f/9//3//f/9//3//f/9//3//f/9//3//f/9//3//f/9//3//f/9//3//f/9//3//f/9//3//f/9//3//f/9//3//f/9//3//f/9//3//f/9//3//f/9//3//f/9//3//f/9//3//f/9//3//f/9//3//f/9//3//f/9//3//f/9//3//f/9//3//f/9//3//f/9//3//f/9//3//f/9//3//f/9//3//f/9//3//f/9//3//f/9//3//f/9//3//f/9//3//f/9//3//f/9//3//f/9//3//f/9//3//f/9//3//f/9//3//f/9//3//f/9//3//f/9//3//f/9//3//f/9//3//f/9//3//f/9//3//f/9/AAD/f/9//3//f/9//3//f/9//3//f/9//3//f/9//3//f/9//3//f/9//3//f/9//3//f/9//3//f/9//3//f/9//3//f/9//3//f/9//3//f/9//3//f/9//3//f/9//3//f/9//3//f/9//3//f/9//3//f/9//3//f/9//3//f/9//3//f/9//3//f/9//3//f/9//3//f/9//3//f/9//3//f/9//3//f/9//3/fe997/3/6YvE9/3//f/9//3+/e99/0D3ff/9//3//f/9//3//f/9//3//f/9//3//f/9//3//f/9//3//f/9//3//f/9//3//f/9//3//f/9//3//f/9//3//f/9//3//f/9//3//f/9//3//f/9//3//f/9//3//f/9//3//f/9//3//f/9//3//f/9//3//f/9//3//f/9//3//f/9//3//f/9//3//f/9//3//f/9//3//f/9//3//f/9//3//f/9//3//f/9//3//f/9//3//f/9//3//f/9//3//f/9//3//f/9//3//f/9//3//f/9//3//f/9//3//f/9//3//f/9//3//f/9//3//f/9//3//f/9//3//f/9//3//f/9//3//f/9//3//f/9//3//f/9//3//f/9//3//f/9//3//f/9//3//f/9//38AAP9//3//f/9//3//f/9//3//f/9//3//f/9//3//f/9//3//f/9//3//f/9//3//f/9//3//f/9//3//f/9//3//f/9//3//f/9//3//f/9//3//f/9//3//f/9//3//f/9//3//f/9//3//f/9//3//f/9//3//f/9//3//f/9//3//f/9//3//f/9//3//f/9//3//f/9//3//f/9//3/ee/9//3//f/9//3//f/9//3//f99/O2vQOb93/3//f/9//3//f681fG//f997/3//f/9//3//f/9//3//f/9//3//f/9//3//f/9//3//f/9//3//f/9//3//f/9//3//f/9//3//f/9//3//f/9//3//f/9//3//f/9//3//f/9//3//f/9//3//f/9//3//f/9//3//f/9//3//f/9//3//f/9//3//f/9//3//f/9//3//f/9//3//f/9//3//f/9//3//f/9//3//f/9//3//f/9//3//f/9//3//f/9//3//f/9//3//f/9//3//f/9//3//f/9//3//f/9//3//f/9//3//f/9//3//f/9//3//f/9//3//f/9//3//f/9//3//f/9//3//f/9//3//f/9//3//f/9//3//f/9//3//f/9//3//f/9//3//f/9//3//f/9//3//fwAA/3//f/9//3//f/9//3//f/9//3//f/9//3//f/9//3//f/9//3//f/9//3//f/9//3//f/9//3//f/9//3//f/9//3//f/9//3//f/9//3//f/9//3//f/9//3//f/9//3//f/9//3//f/9//3//f/9//3//f/9//3//f/9//3//f/9//3//f/9//3//f/9//3//f/9//3//f/9//3//f/9//3//f/9//3//f997/3//f997/3//fzpn0D3fe/9//3//f/9//3+3Whpj/3//f/9//3//f/9//3//f/9//3//f/9//3//f/9//3//f/9//3//f/9//3//f/9//3//f/9//3//f/9//3//f/9//3//f/9//3//f/9//3//f/9//3//f/9//3//f/9//3//f/9//3//f/9//3//f/9//3//f/9//3//f/9//3//f/9//3//f/9//3//f/9//3//f/9//3//f/9//3//f/9//3//f/9//3//f/9//3//f/9//3//f/9//3//f/9//3//f/9//3//f/9//3//f/9//3//f/9//3//f/9//3//f/9//3//f/9//3//f/9//3//f/9//3//f/9//3//f/9//3//f/9//3//f/9//3//f/9//3//f/9//3//f/9//3//f/9//3//f/9//3//f/9/AAD/f/9//3//f/9//3//f/9//3//f/9//3//f/9//3//f/9//3//f/9//3//f/9//3//f/9//3//f/9//3//f/9//3//f/9//3//f/9//3//f/9//3//f/9//3//f/9//3//f/9//3//f/9//3//f/9//3//f/9//3//f/9//3//f/9//3//f/9//3//f/9//3//f/9//3//f/9//3//f/9//3//f/9//3//f/9//3//f997/3+/e99//3/4XvE9v3v/f797/3//f7972Fpcb/9//3//f997/3//f/57/3/+e/9//3//f/9//3//f/9//3//f/9//3//f/9//3//f/9//3//f/9//3//f/9//3//f/9//3//f/9//3//f/9//3//f/9//3//f/9//3//f/9//3//f/9//3//f/9//3//f/9//3//f/9//3//f/9//3//f/9//3//f/9//3//f/9//3//f/9//3//f/9//3//f/9//3//f/9//3//f/9//3//f/9//3//f/9//3//f/9//3//f/9//3//f/9//3//f/9//3//f/9//3//f/9//3//f/9//3//f/9//3//f/9//3//f/9//3//f/9//3//f/9//3//f/9//3//f/9//3//f/9//3//f/9//3//f/9//3//f/9//3//f/9//38AAP9//3//f/9//3//f/9//3//f/9//3//f/9//3//f/9//3//f/9//3//f/9//3//f/9//3//f/9//3//f/9//3//f/9//3//f/9//3//f/9//3//f/9//3//f/9//3//f/9//3//f/9//3//f/9//3//f/9//3//f/9//3//f/9//3//f/9//3//f/9//3//f/9//3//f/9//3//f/9//3//f/9//3//f/9//3//f/9//3+cc/9//3//f/9/v3uvNV1v/3+/e/9//3//f5ZSnnf/f757/3/ee/9//3/de/9//3//f/9//3//f/9//3//f/9//3//f/9//3//f/9//3//f/9//3//f/9//3//f/9//3//f/9//3//f/9//3//f/9//3//f/9//3//f/9//3//f/9//3//f/9//3//f/9//3//f/9//3//f/9//3//f/9//3//f/9//3//f/9//3//f/9//3//f/9//3//f/9//3//f/9//3//f/9//3//f/9//3//f/9//3//f/9//3//f/9//3//f/9//3//f/9//3//f/9//3//f/9//3//f/9//3//f/9//3//f/9//3//f/9//3//f/9//3//f/9//3//f/9//3//f/9//3//f/9//3//f/9//3//f/9//3//f/9//3//f/9//3//fwAA/3//f/9//3//f/9//3//f/9//3//f/9//3//f/9//3//f/9//3//f/9//3//f/9//3//f/9//3//f/9//3//f/9//3//f/9//3//f/9//3//f/9//3//f/9//3//f/9//3//f/9//3//f/9//3//f/9//3//f/9//3//f/9//3//f/9//3//f/9//3//f/9//3//f/9//3//f/9//3//f/9//3//f/9//3//f/9//3//f957/3//f1xv/3//f31v0T0bY/9//3//f793/39USlxv/3/fe/9/33v/f957/3//f/9//3//f/9//3//f/9//3//f/9//3//f/9//3//f/9//3//f/9//3//f/9//3//f/9//3//f/9//3//f/9//3//f/9//3//f/9//3//f/9//3//f/9//3//f/9//3//f/9//3//f/9//3//f/9//3//f/9//3//f/9//3//f/9//3//f/9//3//f/9//3//f/9//3//f/9//3//f/9//3//f/9//3//f/9//3//f/9//3//f/9//3//f/9//3//f/9//3//f/9//3//f/9//3//f/9//3//f/9//3//f/9//3//f/9//3//f/9//3//f/9//3//f/9//3//f/9//3//f/9//3//f/9//3//f/9//3//f/9//3//f/9/AAD/f/9//3//f/9//3//f/9//3//f/9//3//f/9//3//f/9//3//f/9//3//f/9//3//f/9//3//f/9//3//f/9//3//f/9//3//f/9//3//f/9//3//f/9//3//f/9//3//f/9//3//f/9//3//f/9//3//f/9//3//f/9//3//f/9//3//f/9//3//f/9//3//f/9//3//f/9//3//f/9//3//f/9//3//f/9//3//f/9//3//f/9//3//f/9//3//f/E9+V7/f/9//3//f/9/2Frff/9//3//f957/3//f/9//3//f/9//3//f/9//3//f/9//3//f/9//3//f/9//3//f/9//3//f/9//3//f/9//3//f/9//3//f/9//3//f/9//3//f/9//3//f/9//3//f/9//3//f/9//3//f/9//3//f/9//3//f/9//3//f/9//3//f/9//3//f/9//3//f/9//3//f/9//3//f/9//3//f/9//3//f/9//3//f/9//3//f/9//3//f/9//3//f/9//3//f/9//3//f/9//3//f/9//3//f/9//3//f/9//3//f/9//3//f/9//3//f/9//3//f/9//3//f/9//3//f/9//3//f/9//3//f/9//3//f/9//3//f/9//3//f/9//3//f/9//38AAP9//3//f/9//3//f/9//3//f/9//3//f/9//3//f/9//3//f/9//3//f/9//3//f/9//3//f/9//3//f/9//3//f/9//3//f/9//3//f/9//3//f/9//3//f/9//3//f/9//3//f/9//3//f/9//3//f/9//3//f/9//3//f/9//3//f/9//3//f/9//3//f/9//3//f/9//3//f/9//3//f/9//3//f/9//3//f/9//3//f/9//3//f/9//3+/e/9//39UTjRK33v/f/9//399b9ha/3/fe/9//3//f/9//3//f/9//3//f/9//3//f/9//3//f/9//3//f/9//3//f/9//3//f/9//3//f/9//3//f/9//3//f/9//3//f/9//3//f/9//3//f/9//3//f/9//3//f/9//3//f/9//3//f/9//3//f/9//3//f/9//3//f/9//3//f/9//3//f/9//3//f/9//3//f/9//3//f/9//3//f/9//3//f/9//3//f/9//3//f/9//3//f/9//3//f/9//3//f/9//3//f/9//3//f/9//3//f/9//3//f/9//3//f/9//3//f/9//3//f/9//3//f/9//3//f/9//3//f/9//3//f/9//3//f/9//3//f/9//3//f/9//3//f/9//3//fwAA/3//f/9//3//f/9//3//f/9//3//f/9//3//f/9//3//f/9//3//f/9//3//f/9//3//f/9//3//f/9//3//f/9//3//f/9//3//f/9//3//f/9//3//f/9//3//f/9//3//f/9//3//f/9//3//f/9//3//f/9//3//f/9//3//f/9//3//f/9//3//f/9//3//f/9//3//f/9//3//f/9//3//f/9//3//f/9//3//f/9//3//f75333//f/9/33vff/9/PGuPNb93/39+c/9/G2MaY/9//3//f99//3//f/9//3//f/9//3//f/9//3//f/9//3//f/9//3//f/9//3//f/9//3//f/9//3//f/9//3//f/9//3//f/9//3//f/9//3//f/9//3//f/9//3//f/9//3//f/9//3//f/9//3//f/9//3//f/9//3//f/9//3//f/9//3//f/9//3//f/9//3//f/9//3//f/9//3//f/9//3//f/9//3//f/9//3//f/9//3//f/9//3//f/9//3//f/9//3//f/9//3//f/9//3//f/9//3//f/9//3//f/9//3//f/9//3//f/9//3//f/9//3//f/9//3//f/9//3//f/9//3//f/9//3//f/9//3//f/9//3//f/9//3//f/9/AAD/f/9//3//f/9//3//f/9//3//f/9//3//f/9//3//f/9//3//f/9//3//f/9//3//f/9//3//f/9//3//f/9//3//f/9//3//f/9//3//f/9//3//f/9//3//f/9//3//f/9//3//f/9//3//f/9//3//f/9//3//f/9//3//f/9//3//f/9//3//f/9//3//f/9//3//f/9//3//f/9//3//f/9//3//f/9//3//f/5//3/ee/9//3//f997/3//f/9//3//f/9/rzW4Wv9/33v/f3ZSv3vfe/9/33v/f/9//3//f/9//3//f/9//3//f/9//3//f/9//3//f/9//3//f/9//3//f/9//3//f/9//3//f/9//3//f/9//3//f/9//3//f/9//3//f/9//3//f/9//3//f/9//3//f/9//3//f/9//3//f/9//3//f/9//3//f/9//3//f/9//3//f/9//3//f/9//3//f/9//3//f/9//3//f/9//3//f/9//3//f/9//3//f/9//3//f/9//3//f/9//3//f/9//3//f/9//3//f/9//3//f/9//3//f/9//3//f/9//3//f/9//3//f/9//3//f/9//3//f/9//3//f/9//3//f/9//3//f/9//3//f/9//3//f/9//3//f/9//38AAP9//3//f/9//3//f/9//3//f/9//3//f/9//3//f/9//3//f/9//3//f/9//3//f/9//3//f/9//3//f/9//3//f/9//3//f/9//3//f/9//3//f/9//3//f/9//3//f/9//3//f/9//3//f/9//3//f/9//3//f/9//3//f/9//3//f/9//3//f/9//3//f/9//3//f/9//3//f/9//3//f/9//3//f/9//3//f/9//3//f/9//3//f/9//3//f/9//3//f/9//3//f7dWsDlda/9//39VTv9//3/ff/9//3//f/9//3//f/9//3//f/9//3//f/9//3//f/9//3//f/9//3//f/9//3//f/9//3//f/9//3//f/9//3//f/9//3//f/9//3//f/9//3//f/9//3//f/9//3//f/9//3//f/9//3//f/9//3//f/9//3//f/9//3//f/9//3//f/9//3//f/9//3//f/9//3//f/9//3//f/9//3//f/9//3//f/9//3//f/9//3//f/9//3//f/9//3//f/9//3//f/9//3//f/9//3//f/9//3//f/9//3//f/9//3//f/9//3//f/9//3//f/9//3//f/9//3//f/9//3//f/9//3//f/9//3//f/9//3//f/9//3//f/9//3//fwAA/3//f/9//3//f/9//3//f/9//3//f/9//3//f/9//3//f/9//3//f/9//3//f/9//3//f/9//3//f/9//3//f/9//3//f/9//3//f/9//3//f/9//3//f/9//3//f/9//3//f/9//3//f/9//3//f/9//3//f/9//3//f/9//3//f/9//3//f/9//3//f/9//3//f/9//3//f/9//3//f/9//3//f/9//3//f/9//3//f/9//3//f/9//3//f/9//3//f/9//3//f/9/33/ff9E9NEY8a7ha+l7/f797/3//f/9//3//f/9//3//f/9//3//f/9//3//f/9//3//f/9//3//f/9//3//f/9//3//f/9//3//f/9//3//f/9//3//f/9//3//f/9//3//f/9//3//f/9//3//f/9//3//f/9//3//f/9//3//f/9//3//f/9//3//f/9//3//f/9//3//f/9//3//f/9//3//f/9//3//f/9//3//f/9//3//f/9//3//f/9//3//f/9//3//f/9//3//f/9//3//f/9//3//f/9//3//f/9//3//f/9//3//f/9//3//f/9//3//f/9//3//f/9//3//f/9//3//f/9//3//f/9//3//f/9//3//f/9//3//f/9//3//f/9//3//f/9/AAD/f/9//3//f/9//3//f/9//3//f/9//3//f/9//3//f/9//3//f/9//3//f/9//3//f/9//3//f/9//3//f/9//3//f/9//3//f/9//3//f/9//3//f/9//3//f/9//3//f/9//3//f/9//3//f/9//3//f/9//3//f/9//3//f/9//3//f/9//3//f/9//3//f/9//3//f/9//3//f/9//3//f/9//3//f/9//3//f/9//3//f/9//3//f/9//3//f/5//3//f/9//3//f99//387Z1RKLCkTRt9//3//f/9//3//f/9//3//f/9//3//f/9//3//f/9//3//f/9//3//f/9//3//f/9//3//f/9//3//f/9//3//f/9//3//f/9//3//f/9//3//f/9//3//f/9//3//f/9//3//f/9//3//f/9//3//f/9//3//f/9//3//f/9//3//f/9//3//f/9//3//f/9//3//f/9//3//f/9//3//f/9//3//f/9//3//f/9//3//f/9//3//f/9//3//f/9//3//f/9//3//f/9//3//f/9//3//f/9//3//f/9//3//f/9//3//f/9//3//f/9//3//f/9//3//f/9//3//f/9//3//f/9//3//f/9//3//f/9//3//f/9//3//f/9//38AAP9//3//f/9//3//f/9//3//f/9//3//f/9//3//f/9//3//f/9//3//f/9//3//f/9//3//f/9//3//f/9//3//f/9//3//f/9//3//f/9//3//f/9//3//f/9//3//f/9//3//f/9//3//f/9//3//f/9//3//f/9//3//f/9//3//f/9//3//f/9//3//f/9//3//f/9//3//f/9//3//f/9//3//f/9//3//f/9//3//f/9//3//f/9//3//f/5//3//f/9//3//f/9//3/fe/9//3//f/9//3//f/9//3//f/9//3//f/9//3//f/9//3//f/9//3//f/9//3//f/9//3//f/9//3//f/9//3//f/9//3//f/9//3//f/9//3//f/9//3//f/9//3//f/9//3//f/9//3//f/9//3//f/9//3//f/9//3//f/9//3//f/9//3//f/9//3//f/9//3//f/9//3//f/9//3//f/9//3//f/9//3//f/9//3//f/9//3//f/9//3//f/9//3//f/9//3//f/9//3//f/9//3//f/9//3//f/9//3//f/9//3//f/9//3//f/9//3//f/9//3//f/9//3//f/9//3//f/9//3//f/9//3//f/9//3//f/9//3//f/9//3//f/9//3//fwAA/3//f/9//3//f/9//3//f/9//3//f/9//3//f/9//3//f/9//3//f/9//3//f/9//3//f/9//3//f/9//3//f/9//3//f/9//3//f/9//3//f/9//3//f/9//3//f/9//3//f/9//3//f/9//3//f/9//3//f/9//3//f/9//3//f/9//3//f/9//3//f/9//3//f/9//3//f/9//3//f/9//3//f/9//3//f/9//3//f/9//3//f/9//3//f/9//3//f/9//3//f/9//3//f/9//3//f/9//3/fe/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vnf/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MAAAAYAAAADAAAAAAAAAISAAAADAAAAAEAAAAeAAAAGAAAAAkAAABgAAAA9wAAAG0AAAAlAAAADAAAAAMAAABUAAAALAEAAAoAAABgAAAAwgAAAGwAAAABAAAAqwoNQnIcDUIKAAAAYAAAACUAAABMAAAAAAAAAAAAAAAAAAAA//////////+YAAAAUAByAG8AZgBlAHMAaQBvAG4AYQBsACAARABpAHYAaQBzAGkA8wBuACAAZABlACAARgBpAHMAYwBhAGwAaQB6AGEAYwBpAPMAbgAAAA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</Object>
  <Object Id="idInvalidSigLnImg">AQAAAGwAAAAAAAAAAAAAAP8AAAB/AAAAAAAAAAAAAABDIwAApBEAACBFTUYAAAEAHAU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T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9RXPncepuRwGEvkcP//AAAAAHJ2floAAICUUQAPAAAAAAAAAKi8fgDUk1EAUPNzdgAAAAAAAENoYXJVcHBlclcAgnwAWIN8AGDkjwfoinwALJRRAIABrnYOXKl24FupdiyUUQBkAQAAgWJQdoFiUHYoeIkAAAgAAAACAAAAAAAATJRRABZqUHYAAAAAAAAAAIaVUQAJAAAAdJVRAAkAAAAAAAAAAAAAAHSVUQCElFEA4upPdgAAAAAAAgAAAABRAAkAAAB0lVEACQAAAEwSUXYAAAAAAAAAAHSVUQAJAAAAAAAAALCUUQCKLk92AAAAAAACAAB0lVE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CoPj///IBAAAAAAAA/DvmA4D4//8IAFh++/b//wAAAAAAAAAA4DvmA4D4/////wAAAAABAIIA7kD///////////////8AAAAAAAAAAFSnUQACAAAAAAAAABgAAADYp1EAUKdRAI8uh28AAHwAAAAAABAAAABgp1EATS6HbxAAAAD43sEKbKdRAAwuh28QAAAAfKdRAMYth29ohn8AgWJQdoFiUHYRM4xvAAgAAAACAAAAAAAAvKdRABZqUHYAAAAAAAAAAPKoUQAHAAAA5KhRAAcAAAAAAAAAAAAAAOSoUQD0p1EA4upPdgAAAAAAAgAAAABRAAcAAADkqFEABwAAAEwSUXYAAAAAAAAAAOSoUQAHAAAAAAAAACCoUQCKLk92AAAAAAACAADkqF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oswQPAAAAACj2VhMDAAAAtCrIb9juVhMAAAAAKPZWE+OFlm8DAAAA7IWWbwEAAACANDUTaM3Hb45ojm+ITVEAgAGudg5cqXbgW6l2iE1RAGQBAACBYlB2gWJQdkDK4goACAAAAAIAAAAAAACoTVEAFmpQdgAAAAAAAAAA3E5RAAYAAADQTlEABgAAAAAAAAAAAAAA0E5RAOBNUQDi6k92AAAAAAACAAAAAFEABgAAANBOUQAGAAAATBJRdgAAAAAAAAAA0E5RAAYAAAAAAAAADE5RAIouT3YAAAAAAAIAANBOU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d/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5//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oAAAAAoAAABQAAAATQAAAFwAAAABAAAAqwoNQnIcDUIKAAAAUAAAAA4AAABMAAAAAAAAAAAAAAAAAAAA//////////9oAAAASQBzAGEAYgBlAGwAIABMAGUAaQB2AGEAIABDAAMAAAAFAAAABgAAAAcAAAAGAAAAAwAAAAMAAAAFAAAABgAAAAMAAAAFAAAABgAAAAMAAAAH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LAEAAAoAAABgAAAAwgAAAGwAAAABAAAAqwoNQnIcDUIKAAAAYAAAACUAAABMAAAAAAAAAAAAAAAAAAAA//////////+YAAAAUAByAG8AZgBlAHMAaQBvAG4AYQBsACAARABpAHYAaQBzAGkA8wBuACAAZABlACAARgBpAHMAYwBhAGwAaQB6AGEAYwBpAPMAbgBZPwYAAAAEAAAABwAAAAQAAAAGAAAABQAAAAMAAAAHAAAABwAAAAYAAAADAAAAAw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WWHotJ94FzOcX3n9MAAZ2qXg9wORXw4nQ8vZWOLUxvU=</DigestValue>
    </Reference>
    <Reference Type="http://www.w3.org/2000/09/xmldsig#Object" URI="#idOfficeObject">
      <DigestMethod Algorithm="http://www.w3.org/2001/04/xmlenc#sha256"/>
      <DigestValue>YNXlSsVXcOpWL1oAdN8u8ZxC6VBYyP7KCqNq+jMzN0U=</DigestValue>
    </Reference>
    <Reference Type="http://uri.etsi.org/01903#SignedProperties" URI="#idSignedProperties">
      <Transforms>
        <Transform Algorithm="http://www.w3.org/TR/2001/REC-xml-c14n-20010315"/>
      </Transforms>
      <DigestMethod Algorithm="http://www.w3.org/2001/04/xmlenc#sha256"/>
      <DigestValue>kCNU+OMTBv4Xqd1yLhwHgNjWL1PWMB1D90hxZJXMRJE=</DigestValue>
    </Reference>
    <Reference Type="http://www.w3.org/2000/09/xmldsig#Object" URI="#idValidSigLnImg">
      <DigestMethod Algorithm="http://www.w3.org/2001/04/xmlenc#sha256"/>
      <DigestValue>KE5IVW55lkNzDmvRwjT6S4lQpopnFws131+bJofdCp8=</DigestValue>
    </Reference>
    <Reference Type="http://www.w3.org/2000/09/xmldsig#Object" URI="#idInvalidSigLnImg">
      <DigestMethod Algorithm="http://www.w3.org/2001/04/xmlenc#sha256"/>
      <DigestValue>+xHw03qmaHV/L6Z2I5jsjJjYP1TZkBr7X3Rlx07j0eE=</DigestValue>
    </Reference>
  </SignedInfo>
  <SignatureValue>afBsRV4+j9OHHAKE6MjIshwLROo3WfLHUguSDFP8mRlVNOT8PP+MaIgT+DjDf1KD23gmC9O3uc5c
Is7alSaFcSg8VKwjmdhZK9zY4yCRDItT3VDojrHfPOE5uh0LhrlSWCZjbzuFvFkstBLmFZHO8e9l
bo7LBD0GC3ICjle5kgJ3thNmYC2Za0XAW37BxeKzYxQkvHn5G+3JF4LfpwoE+Dzg7YjtrsziUqP0
r2ExcWT7+zDe3IpYBeuCK8xA8t0ypZvFQEC14MD7lY9LirrmXiFI8ngCfajXtLQzBfnUL0J17REj
fu6ZfnArmVz4czEVDTG8w9qTrRvtL4HcXdvXuA==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X9R1aKwSWEzGAQrVG8gbcyUDiN6GwvYmyQJTLs+0ZGw=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Jp+LLGgR8MLIeDgmnDP9mSeBSu1Bg8eliU2MqHThers=</DigestValue>
      </Reference>
      <Reference URI="/word/document.xml?ContentType=application/vnd.openxmlformats-officedocument.wordprocessingml.document.main+xml">
        <DigestMethod Algorithm="http://www.w3.org/2001/04/xmlenc#sha256"/>
        <DigestValue>yiPI8sf+mypdhjR2xy9nBIcOl1DeabtrAK3Miy+Q01s=</DigestValue>
      </Reference>
      <Reference URI="/word/endnotes.xml?ContentType=application/vnd.openxmlformats-officedocument.wordprocessingml.endnotes+xml">
        <DigestMethod Algorithm="http://www.w3.org/2001/04/xmlenc#sha256"/>
        <DigestValue>Njoqol9K0L/4U69ojduz7LBPkRy3VlFxsFAUeBVQywk=</DigestValue>
      </Reference>
      <Reference URI="/word/fontTable.xml?ContentType=application/vnd.openxmlformats-officedocument.wordprocessingml.fontTable+xml">
        <DigestMethod Algorithm="http://www.w3.org/2001/04/xmlenc#sha256"/>
        <DigestValue>pq6KmMhBonS3A9NHxtaoPnh+ChISStxw3IRoR412fVo=</DigestValue>
      </Reference>
      <Reference URI="/word/footer1.xml?ContentType=application/vnd.openxmlformats-officedocument.wordprocessingml.footer+xml">
        <DigestMethod Algorithm="http://www.w3.org/2001/04/xmlenc#sha256"/>
        <DigestValue>n5WFFDUwMTcDoZpHriDrnOqcMME+vd1E21E/ZaJn5KQ=</DigestValue>
      </Reference>
      <Reference URI="/word/footnotes.xml?ContentType=application/vnd.openxmlformats-officedocument.wordprocessingml.footnotes+xml">
        <DigestMethod Algorithm="http://www.w3.org/2001/04/xmlenc#sha256"/>
        <DigestValue>M0u29ypDWrvkVOHaxXHihryLtdgaooo09yRn5MWVSP0=</DigestValue>
      </Reference>
      <Reference URI="/word/header1.xml?ContentType=application/vnd.openxmlformats-officedocument.wordprocessingml.header+xml">
        <DigestMethod Algorithm="http://www.w3.org/2001/04/xmlenc#sha256"/>
        <DigestValue>R5QAktHu+3OomhQ9nJGxHEHTrFIW8ugAA6uHieOqRrc=</DigestValue>
      </Reference>
      <Reference URI="/word/media/image1.png?ContentType=image/png">
        <DigestMethod Algorithm="http://www.w3.org/2001/04/xmlenc#sha256"/>
        <DigestValue>cD8nodw6reSpaIPk/yV/8NRvttXjsfD0B+IeI2BQwmg=</DigestValue>
      </Reference>
      <Reference URI="/word/media/image10.emf?ContentType=image/x-emf">
        <DigestMethod Algorithm="http://www.w3.org/2001/04/xmlenc#sha256"/>
        <DigestValue>BaLKW8BvbQQ04yNI4Ts+tBsQxD7cruCU1yx1ubvpOeY=</DigestValue>
      </Reference>
      <Reference URI="/word/media/image11.emf?ContentType=image/x-emf">
        <DigestMethod Algorithm="http://www.w3.org/2001/04/xmlenc#sha256"/>
        <DigestValue>AwPJuT+WguXcJU+BbKpvo0yqPMYMx4qVBaDZoH7Htqk=</DigestValue>
      </Reference>
      <Reference URI="/word/media/image12.emf?ContentType=image/x-emf">
        <DigestMethod Algorithm="http://www.w3.org/2001/04/xmlenc#sha256"/>
        <DigestValue>wy1MwMZRi8FkwVn34hLPaT2xZN4E3fUStMUgS/JqZfo=</DigestValue>
      </Reference>
      <Reference URI="/word/media/image13.emf?ContentType=image/x-emf">
        <DigestMethod Algorithm="http://www.w3.org/2001/04/xmlenc#sha256"/>
        <DigestValue>xgfT9NuYNxoJpFELz1xO5KLuDhk63q3uwl+oJr3DojA=</DigestValue>
      </Reference>
      <Reference URI="/word/media/image14.emf?ContentType=image/x-emf">
        <DigestMethod Algorithm="http://www.w3.org/2001/04/xmlenc#sha256"/>
        <DigestValue>987wEgEB+6ThhK9123jOAD5DlfczXyROnC37pSRXyFw=</DigestValue>
      </Reference>
      <Reference URI="/word/media/image15.emf?ContentType=image/x-emf">
        <DigestMethod Algorithm="http://www.w3.org/2001/04/xmlenc#sha256"/>
        <DigestValue>PdCajXO7buhq6gJNcUQHCz568FjpRMm6K9gRaY2eEg8=</DigestValue>
      </Reference>
      <Reference URI="/word/media/image16.png?ContentType=image/png">
        <DigestMethod Algorithm="http://www.w3.org/2001/04/xmlenc#sha256"/>
        <DigestValue>7Bro5xqJCliWrU9p9axR/RRDZzs7E4o4owpCsEqm1B4=</DigestValue>
      </Reference>
      <Reference URI="/word/media/image2.emf?ContentType=image/x-emf">
        <DigestMethod Algorithm="http://www.w3.org/2001/04/xmlenc#sha256"/>
        <DigestValue>bbqr4IsG1j2lk0/B9XoEsXhlfQHqQXHcfhUxjxzS9lY=</DigestValue>
      </Reference>
      <Reference URI="/word/media/image3.emf?ContentType=image/x-emf">
        <DigestMethod Algorithm="http://www.w3.org/2001/04/xmlenc#sha256"/>
        <DigestValue>uVba+w24TWcsVvNSlcMT4IXiZ2ZpmH0fzCHHK2LLNY8=</DigestValue>
      </Reference>
      <Reference URI="/word/media/image4.jpeg?ContentType=image/jpeg">
        <DigestMethod Algorithm="http://www.w3.org/2001/04/xmlenc#sha256"/>
        <DigestValue>g8VYDq6TY4SjLOB8iixNk0+Njr4DCuPzc0pw9CEauvc=</DigestValue>
      </Reference>
      <Reference URI="/word/media/image5.emf?ContentType=image/x-emf">
        <DigestMethod Algorithm="http://www.w3.org/2001/04/xmlenc#sha256"/>
        <DigestValue>JuBOHtm0sEZBseM9GjF4xAm64mJUoQEVqm9pTJ4qrkA=</DigestValue>
      </Reference>
      <Reference URI="/word/media/image6.emf?ContentType=image/x-emf">
        <DigestMethod Algorithm="http://www.w3.org/2001/04/xmlenc#sha256"/>
        <DigestValue>23Eimvb/rpilHq7PVL9BlP+o2+VNzaWGz13sbcsDSbs=</DigestValue>
      </Reference>
      <Reference URI="/word/media/image7.emf?ContentType=image/x-emf">
        <DigestMethod Algorithm="http://www.w3.org/2001/04/xmlenc#sha256"/>
        <DigestValue>L5oQJKKYZ6JP6c5Io0N0qjOj9UtdRmt4E8+mJMKDWG4=</DigestValue>
      </Reference>
      <Reference URI="/word/media/image8.emf?ContentType=image/x-emf">
        <DigestMethod Algorithm="http://www.w3.org/2001/04/xmlenc#sha256"/>
        <DigestValue>Cbwc6dBtzfupBk4kguFQ1PTPBYKf7JtqA3THC5Q8XcA=</DigestValue>
      </Reference>
      <Reference URI="/word/media/image9.emf?ContentType=image/x-emf">
        <DigestMethod Algorithm="http://www.w3.org/2001/04/xmlenc#sha256"/>
        <DigestValue>fB83f5QBjG5B3VCFBpctZLjev9LdL4vUeP3639aZGdM=</DigestValue>
      </Reference>
      <Reference URI="/word/numbering.xml?ContentType=application/vnd.openxmlformats-officedocument.wordprocessingml.numbering+xml">
        <DigestMethod Algorithm="http://www.w3.org/2001/04/xmlenc#sha256"/>
        <DigestValue>Xqw6zz1+ZhoFTe4981qw1APjFZh59N5TRMSHOsz6Uzk=</DigestValue>
      </Reference>
      <Reference URI="/word/settings.xml?ContentType=application/vnd.openxmlformats-officedocument.wordprocessingml.settings+xml">
        <DigestMethod Algorithm="http://www.w3.org/2001/04/xmlenc#sha256"/>
        <DigestValue>6VfWabWFWzRyiN5OOsK4izSg4nHRM7YgTxs9cBLnh7g=</DigestValue>
      </Reference>
      <Reference URI="/word/styles.xml?ContentType=application/vnd.openxmlformats-officedocument.wordprocessingml.styles+xml">
        <DigestMethod Algorithm="http://www.w3.org/2001/04/xmlenc#sha256"/>
        <DigestValue>OIyZWpuL0DXxCfZPa6tSKWeyDE1qCiMCAQQG5yhNnEo=</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KXSq6AeZsNCeMFBODLSwDqSzQR4mjJDlX4j+5onrxqc=</DigestValue>
      </Reference>
    </Manifest>
    <SignatureProperties>
      <SignatureProperty Id="idSignatureTime" Target="#idPackageSignature">
        <mdssi:SignatureTime xmlns:mdssi="http://schemas.openxmlformats.org/package/2006/digital-signature">
          <mdssi:Format>YYYY-MM-DDThh:mm:ssTZD</mdssi:Format>
          <mdssi:Value>2018-12-18T15:48:46Z</mdssi:Value>
        </mdssi:SignatureTime>
      </SignatureProperty>
    </SignatureProperties>
  </Object>
  <Object Id="idOfficeObject">
    <SignatureProperties>
      <SignatureProperty Id="idOfficeV1Details" Target="#idPackageSignature">
        <SignatureInfoV1 xmlns="http://schemas.microsoft.com/office/2006/digsig">
          <SetupID>{2ED32C24-F520-4C92-8AA7-A0437E50C1E9}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2018-12-18T15:48:46Z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BEo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cAMVY/nboXxwAxVj+dliwJQH+////DOT5dnLh+XYMWC0M6M80AFBWLQx4WRwAl2yNdQAAAAAAAAAArFocAAYAAACgWhwABgAAAAAAAAAAAAAAZFYtDEiUSQxkVi0MAAAAAEiUSQzIWRwABGWNdQRljXUAAAAAAAgAAAACAAAAAAAA0FkcAJdsjXUAAAAAAAAAAAZbHAAHAAAA+FocAAcAAAAAAAAAAAAAAPhaHAAIWhwAmuyMdQAAAAAAAgAAAAAcAAcAAAD4WhwABwAAAEwSjnUAAAAAAAAAAPhaHAAHAAAAAAAAADRaHABAMIx1AAAAAAACAAD4Whw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Pp2vDrAdwAAAADgalgMMFUxAAEAAAA4CssGAAAAAMhMTAwDAAAAMFUxABhUTAwAAAAAyExMDDdaNmwDAAAAQFo2bAEAAACo9CwMQDFsbLmPMWxYWRwAgAFcdQ1cV3XfW1d1WFkcAGQBAAAEZY11BGWNdWCZTwwACAAAAAIAAAAAAAB4WRwAl2yNdQAAAAAAAAAArFocAAYAAACgWhwABgAAAAAAAAAAAAAAoFocALBZHACa7Ix1AAAAAAACAAAAABwABgAAAKBaHAAGAAAATBKOdQAAAAAAAAAAoFocAAYAAAAAAAAA3FkcAEAwjHUAAAAAAAIAAKBaH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ezHSPa8w0j2XvkRsIOO7CAjSMAwkvuoIPBwhviIAigGYcBwAbHAcANhRTAwgDQCEMHMcAGa/RGwgDQCEAAAAACDjuwjo0j4AHHIcABB8bGwmvuoIAAAAABB8bGwgDQAAJL7qCAEAAAAAAAAABwAAACS+6ggAAAAAAAAAAKBwHABFKzZsIAAAAP////8AAAAAAAAAABUAAAAAAAAAcAAAAAEAAAABAAAAJAAAACQAAAAQAAAAAAAAAAAAuwjo0j4AAR0BAP////8nGAp3YHEcAGBxHAAwhURsAAAAAAAAAADgEboIAAAAAAEAAAAAAAAAIHEcAFY5WH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gAQAADAAAAHYAAAAQAQAAhgAAAAEAAACrCg1CAAANQgwAAAB2AAAALgAAAEwAAAAAAAAAAAAAAAAAAAD//////////6gAAABKAGUAZgBlACAAUwBlAGMAYwBpAPMAbgAgAFQA6QBjAG4AaQBjAGEAIABEAGkAdgBpAHMAaQDzAG4AIABkAGUAIABGAGkAcwBjAGEAbABpAHoAYQBjAGkA8wBuAAUAAAAHAAAABAAAAAcAAAAEAAAABwAAAAcAAAAGAAAABgAAAAMAAAAIAAAABwAAAAQAAAAHAAAABwAAAAYAAAAHAAAAAwAAAAYAAAAH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O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p2gPrAd0i5kG10XZBt//8AAAAApnV+WgAA4JkcAAgAAAAAAAAA0NgzADSZHABo86d1AAAAAAAAQ2hhclVwcGVyVwCSMQCYkzEA+La4CCibMQCMmRwAgAFcdQ1cV3XfW1d1jJkcAGQBAAAEZY11BGWNdUjuOAAACAAAAAIAAAAAAACsmRwAl2yNdQAAAAAAAAAA5pocAAkAAADUmhwACQAAAAAAAAAAAAAA1JocAOSZHACa7Ix1AAAAAAACAAAAABwACQAAANSaHAAJAAAATBKOdQAAAAAAAAAA1JocAAkAAAAAAAAAEJocAEAwjHUAAAAAAAIAANSaH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wAxVj+duhfHADFWP52WLAlAf7///8M5Pl2cuH5dgxYLQzozzQAUFYtDHhZHACXbI11AAAAAAAAAACsWhwABgAAAKBaHAAGAAAAAAAAAAAAAABkVi0MSJRJDGRWLQwAAAAASJRJDMhZHAAEZY11BGWNdQAAAAAACAAAAAIAAAAAAADQWRwAl2yNdQAAAAAAAAAABlscAAcAAAD4WhwABwAAAAAAAAAAAAAA+FocAAhaHACa7Ix1AAAAAAACAAAAABwABwAAAPhaHAAHAAAATBKOdQAAAAAAAAAA+FocAAcAAAAAAAAANFocAEAwjHUAAAAAAAIAAPha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7CGAsOBEDo1d1fyaObEQVASMAAAAACNIwDARyHAB6GyHDIgCKAVkpjmzEcBwAAAAAACDjuwgEchwAJIiAEgxxHADpKI5sUwBlAGcAbwBlACAAVQBJAAAAAAAFKY5s3HEcAOEAAACEcBwAO1xFbKhsWgzhAAAAAQAAAH4sOBEAABwA2ltFbAQAAAAFAAAAAAAAAAAAAAAAAAAAfiw4EZByHAA1KI5sgMC6CAQAAAAg47sIAAAAAFkojmwAAAAAAABlAGcAbwBlACAAVQBJAAAAClRgcRwAYHEcAOEAAAD8cBwAAAAAAGAsOBEAAAAAAQAAAAAAAAAgcRwAVjlY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GABAAAMAAAAdgAAABABAACGAAAAAQAAAKsKDUIAAA1CDAAAAHYAAAAuAAAATAAAAAAAAAAAAAAAAAAAAP//////////qAAAAEoAZQBmAGUAIABTAGUAYwBjAGkA8wBuACAAVADpAGMAbgBpAGMAYQAgAEQAaQB2AGkAcwBpAPMAbgAgAGQAZQAgAEYAaQBzAGMAYQBsAGkAegBhAGMAaQDzAG4ABQAAAAcAAAAEAAAABwAAAAQAAAAHAAAABwAAAAYAAAAGAAAAAwAAAAgAAAAHAAAABAAAAAcAAAAHAAAABgAAAAcAAAADAAAABgAAAAc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83FC8F7A-F9F0-4136-8DD9-04E35565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30</Pages>
  <Words>8820</Words>
  <Characters>48512</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isabel.leiva@sma.gob.cl</dc:creator>
  <cp:keywords/>
  <dc:description/>
  <cp:lastModifiedBy>Isabel Leiva</cp:lastModifiedBy>
  <cp:revision>13</cp:revision>
  <cp:lastPrinted>2017-12-05T14:55:00Z</cp:lastPrinted>
  <dcterms:created xsi:type="dcterms:W3CDTF">2018-12-14T18:16:00Z</dcterms:created>
  <dcterms:modified xsi:type="dcterms:W3CDTF">2018-12-18T13:49:00Z</dcterms:modified>
</cp:coreProperties>
</file>