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3408C89F" wp14:editId="500558E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47637B"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MEDIDAS PROVISIONALES</w:t>
      </w:r>
    </w:p>
    <w:p w:rsidR="00B8609F" w:rsidRPr="007A7DEB" w:rsidRDefault="00B8609F" w:rsidP="00B8609F">
      <w:pPr>
        <w:spacing w:after="0" w:line="240" w:lineRule="auto"/>
        <w:jc w:val="center"/>
        <w:rPr>
          <w:rFonts w:ascii="Calibri" w:eastAsia="Calibri" w:hAnsi="Calibri" w:cs="Calibri"/>
          <w:b/>
          <w:sz w:val="24"/>
          <w:szCs w:val="24"/>
        </w:rPr>
      </w:pPr>
    </w:p>
    <w:p w:rsidR="00B8609F" w:rsidRPr="008B53E0" w:rsidRDefault="0047637B"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RELLENO SANITARIO LOMA LOS COLORADOS</w:t>
      </w:r>
    </w:p>
    <w:p w:rsidR="00B8609F" w:rsidRPr="008B53E0" w:rsidRDefault="00B8609F" w:rsidP="00B8609F">
      <w:pPr>
        <w:spacing w:after="0" w:line="240" w:lineRule="auto"/>
        <w:jc w:val="center"/>
        <w:rPr>
          <w:rFonts w:ascii="Calibri" w:eastAsia="Calibri" w:hAnsi="Calibri" w:cs="Calibri"/>
          <w:b/>
          <w:sz w:val="24"/>
          <w:szCs w:val="24"/>
        </w:rPr>
      </w:pPr>
    </w:p>
    <w:p w:rsidR="00B8609F" w:rsidRPr="008B53E0" w:rsidRDefault="00636BE5"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DFZ-201</w:t>
      </w:r>
      <w:r w:rsidR="00841C80">
        <w:rPr>
          <w:rFonts w:ascii="Calibri" w:eastAsia="Calibri" w:hAnsi="Calibri" w:cs="Times New Roman"/>
          <w:b/>
          <w:sz w:val="24"/>
          <w:szCs w:val="24"/>
        </w:rPr>
        <w:t>9</w:t>
      </w:r>
      <w:r>
        <w:rPr>
          <w:rFonts w:ascii="Calibri" w:eastAsia="Calibri" w:hAnsi="Calibri" w:cs="Times New Roman"/>
          <w:b/>
          <w:sz w:val="24"/>
          <w:szCs w:val="24"/>
        </w:rPr>
        <w:t>-</w:t>
      </w:r>
      <w:r w:rsidR="00BF33E9" w:rsidRPr="00BF33E9">
        <w:rPr>
          <w:rFonts w:ascii="Calibri" w:eastAsia="Calibri" w:hAnsi="Calibri" w:cs="Times New Roman"/>
          <w:b/>
          <w:sz w:val="24"/>
          <w:szCs w:val="24"/>
        </w:rPr>
        <w:t>1</w:t>
      </w:r>
      <w:r w:rsidR="006A66E2">
        <w:rPr>
          <w:rFonts w:ascii="Calibri" w:eastAsia="Calibri" w:hAnsi="Calibri" w:cs="Times New Roman"/>
          <w:b/>
          <w:sz w:val="24"/>
          <w:szCs w:val="24"/>
        </w:rPr>
        <w:t>75</w:t>
      </w:r>
      <w:r>
        <w:rPr>
          <w:rFonts w:ascii="Calibri" w:eastAsia="Calibri" w:hAnsi="Calibri" w:cs="Times New Roman"/>
          <w:b/>
          <w:sz w:val="24"/>
          <w:szCs w:val="24"/>
        </w:rPr>
        <w:t>-XIII-MP</w:t>
      </w:r>
    </w:p>
    <w:p w:rsidR="00BA6543" w:rsidRPr="008B53E0" w:rsidRDefault="00BA6543" w:rsidP="00BF33E9">
      <w:pPr>
        <w:tabs>
          <w:tab w:val="left" w:pos="993"/>
        </w:tabs>
        <w:spacing w:after="0" w:line="240" w:lineRule="auto"/>
        <w:jc w:val="center"/>
        <w:rPr>
          <w:rFonts w:ascii="Calibri" w:eastAsia="Calibri" w:hAnsi="Calibri" w:cs="Times New Roman"/>
          <w:b/>
          <w:sz w:val="24"/>
          <w:szCs w:val="24"/>
        </w:rPr>
      </w:pPr>
    </w:p>
    <w:p w:rsidR="00BA6543" w:rsidRPr="00B3759B" w:rsidRDefault="00F21EA9"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FEBRERO</w:t>
      </w:r>
      <w:r w:rsidR="00867768">
        <w:rPr>
          <w:rFonts w:ascii="Calibri" w:eastAsia="Calibri" w:hAnsi="Calibri" w:cs="Times New Roman"/>
          <w:b/>
          <w:sz w:val="24"/>
          <w:szCs w:val="24"/>
        </w:rPr>
        <w:t xml:space="preserve"> </w:t>
      </w:r>
      <w:r w:rsidR="00636BE5" w:rsidRPr="00B3759B">
        <w:rPr>
          <w:rFonts w:ascii="Calibri" w:eastAsia="Calibri" w:hAnsi="Calibri" w:cs="Times New Roman"/>
          <w:b/>
          <w:sz w:val="24"/>
          <w:szCs w:val="24"/>
        </w:rPr>
        <w:t>201</w:t>
      </w:r>
      <w:r w:rsidR="00841C80">
        <w:rPr>
          <w:rFonts w:ascii="Calibri" w:eastAsia="Calibri" w:hAnsi="Calibri" w:cs="Times New Roman"/>
          <w:b/>
          <w:sz w:val="24"/>
          <w:szCs w:val="24"/>
        </w:rPr>
        <w:t>9</w:t>
      </w:r>
    </w:p>
    <w:p w:rsidR="00B8609F" w:rsidRDefault="00B8609F" w:rsidP="00B8609F">
      <w:pPr>
        <w:spacing w:after="0" w:line="240" w:lineRule="auto"/>
        <w:jc w:val="center"/>
        <w:rPr>
          <w:rFonts w:ascii="Calibri" w:eastAsia="Calibri" w:hAnsi="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D94518" w:rsidTr="00D94518">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vAlign w:val="center"/>
          </w:tcPr>
          <w:p w:rsidR="00D94518" w:rsidRDefault="00D94518">
            <w:pPr>
              <w:spacing w:after="0" w:line="240" w:lineRule="auto"/>
              <w:jc w:val="both"/>
              <w:rPr>
                <w:rFonts w:ascii="Calibri" w:eastAsia="Calibri" w:hAnsi="Calibri" w:cs="Calibri"/>
                <w:b/>
                <w:sz w:val="18"/>
                <w:szCs w:val="18"/>
              </w:rPr>
            </w:pPr>
          </w:p>
        </w:tc>
        <w:tc>
          <w:tcPr>
            <w:tcW w:w="211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D94518" w:rsidRDefault="00D94518">
            <w:pPr>
              <w:spacing w:after="0" w:line="240" w:lineRule="auto"/>
              <w:jc w:val="both"/>
              <w:rPr>
                <w:rFonts w:ascii="Calibri" w:eastAsia="Calibri" w:hAnsi="Calibri" w:cs="Calibri"/>
                <w:b/>
                <w:sz w:val="18"/>
                <w:szCs w:val="18"/>
                <w:lang w:val="es-ES_tradnl"/>
              </w:rPr>
            </w:pPr>
            <w:r>
              <w:rPr>
                <w:rFonts w:ascii="Calibri" w:eastAsia="Calibri" w:hAnsi="Calibri" w:cs="Calibr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D94518" w:rsidRDefault="00D94518">
            <w:pPr>
              <w:spacing w:after="0" w:line="240" w:lineRule="auto"/>
              <w:jc w:val="both"/>
              <w:rPr>
                <w:rFonts w:ascii="Calibri" w:eastAsia="Calibri" w:hAnsi="Calibri" w:cs="Calibri"/>
                <w:b/>
                <w:sz w:val="18"/>
                <w:szCs w:val="18"/>
                <w:lang w:val="es-ES_tradnl"/>
              </w:rPr>
            </w:pPr>
            <w:r>
              <w:rPr>
                <w:rFonts w:ascii="Calibri" w:eastAsia="Calibri" w:hAnsi="Calibri" w:cs="Calibri"/>
                <w:b/>
                <w:sz w:val="18"/>
                <w:szCs w:val="18"/>
                <w:lang w:val="es-ES_tradnl"/>
              </w:rPr>
              <w:t>Firma</w:t>
            </w:r>
          </w:p>
        </w:tc>
      </w:tr>
      <w:tr w:rsidR="00D94518" w:rsidTr="00D9451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D94518" w:rsidRDefault="00D94518">
            <w:pPr>
              <w:spacing w:after="0" w:line="240" w:lineRule="auto"/>
              <w:jc w:val="both"/>
              <w:rPr>
                <w:rFonts w:ascii="Calibri" w:eastAsia="Calibri" w:hAnsi="Calibri" w:cs="Calibr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D94518" w:rsidRDefault="00D94518">
            <w:pPr>
              <w:spacing w:after="0" w:line="240" w:lineRule="auto"/>
              <w:jc w:val="both"/>
              <w:rPr>
                <w:rFonts w:ascii="Calibri" w:eastAsia="Calibri" w:hAnsi="Calibri" w:cs="Calibri"/>
                <w:b/>
                <w:sz w:val="18"/>
                <w:szCs w:val="18"/>
                <w:lang w:val="es-ES_tradnl"/>
              </w:rPr>
            </w:pPr>
            <w:r>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D94518" w:rsidRDefault="0044216F">
            <w:pPr>
              <w:spacing w:after="0" w:line="240" w:lineRule="auto"/>
              <w:jc w:val="both"/>
              <w:rPr>
                <w:rFonts w:ascii="Calibri" w:eastAsia="Calibri" w:hAnsi="Calibri" w:cs="Calibri"/>
                <w:sz w:val="18"/>
                <w:szCs w:val="18"/>
                <w:lang w:val="es-ES_tradnl"/>
              </w:rPr>
            </w:pPr>
            <w:r>
              <w:rPr>
                <w:rFonts w:cs="Calibri"/>
                <w:sz w:val="16"/>
                <w:szCs w:val="16"/>
              </w:rPr>
              <w:pict w14:anchorId="6A48E8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95pt;height:58.45pt">
                  <v:imagedata r:id="rId9" o:title=""/>
                  <o:lock v:ext="edit" ungrouping="t" rotation="t" aspectratio="f" cropping="t" verticies="t" grouping="t"/>
                  <o:signatureline v:ext="edit" id="{A6C70D8A-A1E3-446A-B6DB-11DDFDCC04C7}" provid="{00000000-0000-0000-0000-000000000000}" o:suggestedsigner="María Isabel Mallea A." o:suggestedsigner2="Jefa Oficina Región Metropolitana" o:suggestedsigneremail="maria.mallea@sma.gob.cl" issignatureline="t"/>
                </v:shape>
              </w:pict>
            </w:r>
          </w:p>
        </w:tc>
      </w:tr>
      <w:tr w:rsidR="00D94518" w:rsidTr="00D9451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D94518" w:rsidRDefault="00D94518">
            <w:pPr>
              <w:spacing w:after="0" w:line="240" w:lineRule="auto"/>
              <w:jc w:val="both"/>
              <w:rPr>
                <w:rFonts w:ascii="Calibri" w:eastAsia="Calibri" w:hAnsi="Calibri" w:cs="Calibr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D94518" w:rsidRDefault="00D94518">
            <w:pPr>
              <w:spacing w:after="0" w:line="240" w:lineRule="auto"/>
              <w:jc w:val="both"/>
              <w:rPr>
                <w:rFonts w:ascii="Calibri" w:eastAsia="Calibri" w:hAnsi="Calibri" w:cs="Calibri"/>
                <w:b/>
                <w:sz w:val="18"/>
                <w:szCs w:val="18"/>
                <w:lang w:val="es-ES_tradnl"/>
              </w:rPr>
            </w:pPr>
            <w:r>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hideMark/>
          </w:tcPr>
          <w:p w:rsidR="00D94518" w:rsidRDefault="0044216F">
            <w:pPr>
              <w:spacing w:after="0" w:line="240" w:lineRule="auto"/>
              <w:jc w:val="both"/>
              <w:rPr>
                <w:rFonts w:ascii="Calibri" w:eastAsia="Calibri" w:hAnsi="Calibri" w:cs="Calibri"/>
                <w:sz w:val="18"/>
                <w:szCs w:val="18"/>
              </w:rPr>
            </w:pPr>
            <w:r>
              <w:rPr>
                <w:rFonts w:cs="Calibri"/>
                <w:sz w:val="18"/>
                <w:szCs w:val="18"/>
              </w:rPr>
              <w:pict w14:anchorId="1FFF345B">
                <v:shape id="_x0000_i1026" type="#_x0000_t75" alt="Línea de firma de Microsoft Office..." style="width:115.95pt;height:58.45pt" wrapcoords="-84 0 -84 21262 21600 21262 21600 0 -84 0" o:allowoverlap="f">
                  <v:imagedata r:id="rId10" o:title=""/>
                  <o:lock v:ext="edit" ungrouping="t" rotation="t" aspectratio="f" cropping="t" verticies="t" grouping="t"/>
                  <o:signatureline v:ext="edit" id="{90923C14-8CC3-4C19-B8C1-7530E3DDAAED}" provid="{00000000-0000-0000-0000-000000000000}" o:suggestedsigner="Esteban Dattwyler C." o:suggestedsigner2="Fiscalizador DFZ" o:suggestedsigneremail="esteban.dattwyler@sma.gob.cl" issignatureline="t"/>
                </v:shape>
              </w:pict>
            </w:r>
          </w:p>
        </w:tc>
      </w:tr>
    </w:tbl>
    <w:p w:rsidR="00D94518" w:rsidRPr="007A7DEB" w:rsidRDefault="00D94518" w:rsidP="00B8609F">
      <w:pPr>
        <w:spacing w:after="0" w:line="240" w:lineRule="auto"/>
        <w:jc w:val="center"/>
        <w:rPr>
          <w:rFonts w:ascii="Calibri" w:eastAsia="Calibri" w:hAnsi="Calibri" w:cs="Times New Roman"/>
          <w:b/>
          <w:szCs w:val="28"/>
        </w:rPr>
      </w:pPr>
    </w:p>
    <w:p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536786477" w:displacedByCustomXml="next"/>
    <w:bookmarkStart w:id="5" w:name="_Toc529962137" w:displacedByCustomXml="next"/>
    <w:bookmarkStart w:id="6" w:name="_Toc454880326" w:displacedByCustomXml="next"/>
    <w:bookmarkStart w:id="7" w:name="_Toc512867481" w:displacedByCustomXml="next"/>
    <w:sdt>
      <w:sdtPr>
        <w:rPr>
          <w:lang w:val="es-ES"/>
        </w:rPr>
        <w:id w:val="-818871519"/>
        <w:docPartObj>
          <w:docPartGallery w:val="Table of Contents"/>
          <w:docPartUnique/>
        </w:docPartObj>
      </w:sdtPr>
      <w:sdtEndPr>
        <w:rPr>
          <w:bCs/>
        </w:rPr>
      </w:sdtEndPr>
      <w:sdtContent>
        <w:p w:rsidR="00D22678" w:rsidRPr="007F6956" w:rsidRDefault="00B8609F" w:rsidP="00B8609F">
          <w:pPr>
            <w:spacing w:after="0" w:line="240" w:lineRule="auto"/>
            <w:ind w:left="705" w:hanging="705"/>
            <w:contextualSpacing/>
            <w:outlineLvl w:val="0"/>
            <w:rPr>
              <w:rFonts w:ascii="Calibri" w:eastAsia="Calibri" w:hAnsi="Calibri" w:cs="Calibri"/>
              <w:b/>
              <w:sz w:val="24"/>
              <w:szCs w:val="20"/>
              <w:lang w:val="es-ES"/>
            </w:rPr>
          </w:pPr>
          <w:r w:rsidRPr="007F6956">
            <w:rPr>
              <w:rFonts w:ascii="Calibri" w:eastAsia="Calibri" w:hAnsi="Calibri" w:cs="Calibri"/>
              <w:b/>
              <w:sz w:val="24"/>
              <w:szCs w:val="20"/>
              <w:lang w:val="es-ES"/>
            </w:rPr>
            <w:t>Contenido</w:t>
          </w:r>
          <w:bookmarkEnd w:id="7"/>
          <w:bookmarkEnd w:id="6"/>
          <w:bookmarkEnd w:id="5"/>
          <w:bookmarkEnd w:id="4"/>
        </w:p>
        <w:p w:rsidR="007F6956" w:rsidRPr="007F6956" w:rsidRDefault="00B8609F">
          <w:pPr>
            <w:pStyle w:val="TDC1"/>
            <w:tabs>
              <w:tab w:val="right" w:leader="dot" w:pos="9962"/>
            </w:tabs>
            <w:rPr>
              <w:rFonts w:eastAsiaTheme="minorEastAsia"/>
              <w:b/>
              <w:noProof/>
              <w:lang w:eastAsia="es-CL"/>
            </w:rPr>
          </w:pPr>
          <w:r w:rsidRPr="007F6956">
            <w:rPr>
              <w:rFonts w:ascii="Calibri" w:eastAsia="Calibri" w:hAnsi="Calibri" w:cs="Calibri"/>
              <w:b/>
              <w:sz w:val="24"/>
              <w:szCs w:val="20"/>
            </w:rPr>
            <w:fldChar w:fldCharType="begin"/>
          </w:r>
          <w:r w:rsidRPr="007F6956">
            <w:rPr>
              <w:rFonts w:ascii="Calibri" w:eastAsia="Calibri" w:hAnsi="Calibri" w:cs="Calibri"/>
              <w:b/>
              <w:sz w:val="24"/>
              <w:szCs w:val="20"/>
            </w:rPr>
            <w:instrText xml:space="preserve"> TOC \o "1-3" \h \z \u </w:instrText>
          </w:r>
          <w:r w:rsidRPr="007F6956">
            <w:rPr>
              <w:rFonts w:ascii="Calibri" w:eastAsia="Calibri" w:hAnsi="Calibri" w:cs="Calibri"/>
              <w:b/>
              <w:sz w:val="24"/>
              <w:szCs w:val="20"/>
            </w:rPr>
            <w:fldChar w:fldCharType="separate"/>
          </w:r>
          <w:hyperlink w:anchor="_Toc536786477" w:history="1">
            <w:r w:rsidR="007F6956" w:rsidRPr="007F6956">
              <w:rPr>
                <w:rStyle w:val="Hipervnculo"/>
                <w:rFonts w:ascii="Calibri" w:eastAsia="Calibri" w:hAnsi="Calibri" w:cs="Calibri"/>
                <w:b/>
                <w:noProof/>
                <w:lang w:val="es-ES"/>
              </w:rPr>
              <w:t>Contenido</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_Toc536786477 \h </w:instrText>
            </w:r>
            <w:r w:rsidR="007F6956" w:rsidRPr="007F6956">
              <w:rPr>
                <w:b/>
                <w:noProof/>
                <w:webHidden/>
              </w:rPr>
            </w:r>
            <w:r w:rsidR="007F6956" w:rsidRPr="007F6956">
              <w:rPr>
                <w:b/>
                <w:noProof/>
                <w:webHidden/>
              </w:rPr>
              <w:fldChar w:fldCharType="separate"/>
            </w:r>
            <w:r w:rsidR="00083E5C">
              <w:rPr>
                <w:b/>
                <w:noProof/>
                <w:webHidden/>
              </w:rPr>
              <w:t>2</w:t>
            </w:r>
            <w:r w:rsidR="007F6956" w:rsidRPr="007F6956">
              <w:rPr>
                <w:b/>
                <w:noProof/>
                <w:webHidden/>
              </w:rPr>
              <w:fldChar w:fldCharType="end"/>
            </w:r>
          </w:hyperlink>
        </w:p>
        <w:p w:rsidR="007F6956" w:rsidRPr="007F6956" w:rsidRDefault="0044216F">
          <w:pPr>
            <w:pStyle w:val="TDC1"/>
            <w:tabs>
              <w:tab w:val="left" w:pos="440"/>
              <w:tab w:val="right" w:leader="dot" w:pos="9962"/>
            </w:tabs>
            <w:rPr>
              <w:rFonts w:eastAsiaTheme="minorEastAsia"/>
              <w:b/>
              <w:noProof/>
              <w:lang w:eastAsia="es-CL"/>
            </w:rPr>
          </w:pPr>
          <w:hyperlink w:anchor="_Toc536786478" w:history="1">
            <w:r w:rsidR="007F6956" w:rsidRPr="007F6956">
              <w:rPr>
                <w:rStyle w:val="Hipervnculo"/>
                <w:b/>
                <w:noProof/>
              </w:rPr>
              <w:t>1</w:t>
            </w:r>
            <w:r w:rsidR="007F6956" w:rsidRPr="007F6956">
              <w:rPr>
                <w:rFonts w:eastAsiaTheme="minorEastAsia"/>
                <w:b/>
                <w:noProof/>
                <w:lang w:eastAsia="es-CL"/>
              </w:rPr>
              <w:tab/>
            </w:r>
            <w:r w:rsidR="007F6956" w:rsidRPr="007F6956">
              <w:rPr>
                <w:rStyle w:val="Hipervnculo"/>
                <w:b/>
                <w:noProof/>
              </w:rPr>
              <w:t>RESUMEN</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_Toc536786478 \h </w:instrText>
            </w:r>
            <w:r w:rsidR="007F6956" w:rsidRPr="007F6956">
              <w:rPr>
                <w:b/>
                <w:noProof/>
                <w:webHidden/>
              </w:rPr>
            </w:r>
            <w:r w:rsidR="007F6956" w:rsidRPr="007F6956">
              <w:rPr>
                <w:b/>
                <w:noProof/>
                <w:webHidden/>
              </w:rPr>
              <w:fldChar w:fldCharType="separate"/>
            </w:r>
            <w:r w:rsidR="00083E5C">
              <w:rPr>
                <w:b/>
                <w:noProof/>
                <w:webHidden/>
              </w:rPr>
              <w:t>3</w:t>
            </w:r>
            <w:r w:rsidR="007F6956" w:rsidRPr="007F6956">
              <w:rPr>
                <w:b/>
                <w:noProof/>
                <w:webHidden/>
              </w:rPr>
              <w:fldChar w:fldCharType="end"/>
            </w:r>
          </w:hyperlink>
        </w:p>
        <w:p w:rsidR="007F6956" w:rsidRPr="007F6956" w:rsidRDefault="0044216F">
          <w:pPr>
            <w:pStyle w:val="TDC1"/>
            <w:tabs>
              <w:tab w:val="left" w:pos="440"/>
              <w:tab w:val="right" w:leader="dot" w:pos="9962"/>
            </w:tabs>
            <w:rPr>
              <w:rFonts w:eastAsiaTheme="minorEastAsia"/>
              <w:b/>
              <w:noProof/>
              <w:lang w:eastAsia="es-CL"/>
            </w:rPr>
          </w:pPr>
          <w:hyperlink w:anchor="_Toc536786479" w:history="1">
            <w:r w:rsidR="007F6956" w:rsidRPr="007F6956">
              <w:rPr>
                <w:rStyle w:val="Hipervnculo"/>
                <w:b/>
                <w:noProof/>
              </w:rPr>
              <w:t>2</w:t>
            </w:r>
            <w:r w:rsidR="007F6956" w:rsidRPr="007F6956">
              <w:rPr>
                <w:rFonts w:eastAsiaTheme="minorEastAsia"/>
                <w:b/>
                <w:noProof/>
                <w:lang w:eastAsia="es-CL"/>
              </w:rPr>
              <w:tab/>
            </w:r>
            <w:r w:rsidR="007F6956" w:rsidRPr="007F6956">
              <w:rPr>
                <w:rStyle w:val="Hipervnculo"/>
                <w:b/>
                <w:noProof/>
              </w:rPr>
              <w:t>IDENTIFICACIÓN DE LA UNIDAD FISCALIZABLE</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_Toc536786479 \h </w:instrText>
            </w:r>
            <w:r w:rsidR="007F6956" w:rsidRPr="007F6956">
              <w:rPr>
                <w:b/>
                <w:noProof/>
                <w:webHidden/>
              </w:rPr>
            </w:r>
            <w:r w:rsidR="007F6956" w:rsidRPr="007F6956">
              <w:rPr>
                <w:b/>
                <w:noProof/>
                <w:webHidden/>
              </w:rPr>
              <w:fldChar w:fldCharType="separate"/>
            </w:r>
            <w:r w:rsidR="00083E5C">
              <w:rPr>
                <w:b/>
                <w:noProof/>
                <w:webHidden/>
              </w:rPr>
              <w:t>4</w:t>
            </w:r>
            <w:r w:rsidR="007F6956" w:rsidRPr="007F6956">
              <w:rPr>
                <w:b/>
                <w:noProof/>
                <w:webHidden/>
              </w:rPr>
              <w:fldChar w:fldCharType="end"/>
            </w:r>
          </w:hyperlink>
        </w:p>
        <w:p w:rsidR="007F6956" w:rsidRPr="007F6956" w:rsidRDefault="0044216F">
          <w:pPr>
            <w:pStyle w:val="TDC2"/>
            <w:tabs>
              <w:tab w:val="left" w:pos="880"/>
              <w:tab w:val="right" w:leader="dot" w:pos="9962"/>
            </w:tabs>
            <w:rPr>
              <w:rFonts w:eastAsiaTheme="minorEastAsia"/>
              <w:b/>
              <w:noProof/>
              <w:lang w:eastAsia="es-CL"/>
            </w:rPr>
          </w:pPr>
          <w:hyperlink w:anchor="_Toc536786480" w:history="1">
            <w:r w:rsidR="007F6956" w:rsidRPr="007F6956">
              <w:rPr>
                <w:rStyle w:val="Hipervnculo"/>
                <w:b/>
                <w:noProof/>
              </w:rPr>
              <w:t>2.1</w:t>
            </w:r>
            <w:r w:rsidR="007F6956" w:rsidRPr="007F6956">
              <w:rPr>
                <w:rFonts w:eastAsiaTheme="minorEastAsia"/>
                <w:b/>
                <w:noProof/>
                <w:lang w:eastAsia="es-CL"/>
              </w:rPr>
              <w:tab/>
            </w:r>
            <w:r w:rsidR="007F6956" w:rsidRPr="007F6956">
              <w:rPr>
                <w:rStyle w:val="Hipervnculo"/>
                <w:b/>
                <w:noProof/>
              </w:rPr>
              <w:t>Antecedentes Generales</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_Toc536786480 \h </w:instrText>
            </w:r>
            <w:r w:rsidR="007F6956" w:rsidRPr="007F6956">
              <w:rPr>
                <w:b/>
                <w:noProof/>
                <w:webHidden/>
              </w:rPr>
            </w:r>
            <w:r w:rsidR="007F6956" w:rsidRPr="007F6956">
              <w:rPr>
                <w:b/>
                <w:noProof/>
                <w:webHidden/>
              </w:rPr>
              <w:fldChar w:fldCharType="separate"/>
            </w:r>
            <w:r w:rsidR="00083E5C">
              <w:rPr>
                <w:b/>
                <w:noProof/>
                <w:webHidden/>
              </w:rPr>
              <w:t>4</w:t>
            </w:r>
            <w:r w:rsidR="007F6956" w:rsidRPr="007F6956">
              <w:rPr>
                <w:b/>
                <w:noProof/>
                <w:webHidden/>
              </w:rPr>
              <w:fldChar w:fldCharType="end"/>
            </w:r>
          </w:hyperlink>
        </w:p>
        <w:p w:rsidR="007F6956" w:rsidRPr="007F6956" w:rsidRDefault="0044216F">
          <w:pPr>
            <w:pStyle w:val="TDC2"/>
            <w:tabs>
              <w:tab w:val="left" w:pos="880"/>
              <w:tab w:val="right" w:leader="dot" w:pos="9962"/>
            </w:tabs>
            <w:rPr>
              <w:rFonts w:eastAsiaTheme="minorEastAsia"/>
              <w:b/>
              <w:noProof/>
              <w:lang w:eastAsia="es-CL"/>
            </w:rPr>
          </w:pPr>
          <w:hyperlink w:anchor="_Toc536786481" w:history="1">
            <w:r w:rsidR="007F6956" w:rsidRPr="007F6956">
              <w:rPr>
                <w:rStyle w:val="Hipervnculo"/>
                <w:b/>
                <w:noProof/>
              </w:rPr>
              <w:t>2.2</w:t>
            </w:r>
            <w:r w:rsidR="007F6956" w:rsidRPr="007F6956">
              <w:rPr>
                <w:rFonts w:eastAsiaTheme="minorEastAsia"/>
                <w:b/>
                <w:noProof/>
                <w:lang w:eastAsia="es-CL"/>
              </w:rPr>
              <w:tab/>
            </w:r>
            <w:r w:rsidR="007F6956" w:rsidRPr="007F6956">
              <w:rPr>
                <w:rStyle w:val="Hipervnculo"/>
                <w:b/>
                <w:noProof/>
              </w:rPr>
              <w:t>Ubicación y Layout</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_Toc536786481 \h </w:instrText>
            </w:r>
            <w:r w:rsidR="007F6956" w:rsidRPr="007F6956">
              <w:rPr>
                <w:b/>
                <w:noProof/>
                <w:webHidden/>
              </w:rPr>
            </w:r>
            <w:r w:rsidR="007F6956" w:rsidRPr="007F6956">
              <w:rPr>
                <w:b/>
                <w:noProof/>
                <w:webHidden/>
              </w:rPr>
              <w:fldChar w:fldCharType="separate"/>
            </w:r>
            <w:r w:rsidR="00083E5C">
              <w:rPr>
                <w:b/>
                <w:noProof/>
                <w:webHidden/>
              </w:rPr>
              <w:t>5</w:t>
            </w:r>
            <w:r w:rsidR="007F6956" w:rsidRPr="007F6956">
              <w:rPr>
                <w:b/>
                <w:noProof/>
                <w:webHidden/>
              </w:rPr>
              <w:fldChar w:fldCharType="end"/>
            </w:r>
          </w:hyperlink>
        </w:p>
        <w:p w:rsidR="007F6956" w:rsidRPr="007F6956" w:rsidRDefault="0044216F">
          <w:pPr>
            <w:pStyle w:val="TDC1"/>
            <w:tabs>
              <w:tab w:val="left" w:pos="440"/>
              <w:tab w:val="right" w:leader="dot" w:pos="9962"/>
            </w:tabs>
            <w:rPr>
              <w:rFonts w:eastAsiaTheme="minorEastAsia"/>
              <w:b/>
              <w:noProof/>
              <w:lang w:eastAsia="es-CL"/>
            </w:rPr>
          </w:pPr>
          <w:hyperlink w:anchor="_Toc536786482" w:history="1">
            <w:r w:rsidR="007F6956" w:rsidRPr="007F6956">
              <w:rPr>
                <w:rStyle w:val="Hipervnculo"/>
                <w:b/>
                <w:noProof/>
              </w:rPr>
              <w:t>3</w:t>
            </w:r>
            <w:r w:rsidR="007F6956" w:rsidRPr="007F6956">
              <w:rPr>
                <w:rFonts w:eastAsiaTheme="minorEastAsia"/>
                <w:b/>
                <w:noProof/>
                <w:lang w:eastAsia="es-CL"/>
              </w:rPr>
              <w:tab/>
            </w:r>
            <w:r w:rsidR="007F6956" w:rsidRPr="007F6956">
              <w:rPr>
                <w:rStyle w:val="Hipervnculo"/>
                <w:b/>
                <w:noProof/>
              </w:rPr>
              <w:t>INSTRUMENTOS DE CARÁCTER AMBIENTAL QUE ORIGINAN LAS MEDIDAS PROVISIONALES</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_Toc536786482 \h </w:instrText>
            </w:r>
            <w:r w:rsidR="007F6956" w:rsidRPr="007F6956">
              <w:rPr>
                <w:b/>
                <w:noProof/>
                <w:webHidden/>
              </w:rPr>
            </w:r>
            <w:r w:rsidR="007F6956" w:rsidRPr="007F6956">
              <w:rPr>
                <w:b/>
                <w:noProof/>
                <w:webHidden/>
              </w:rPr>
              <w:fldChar w:fldCharType="separate"/>
            </w:r>
            <w:r w:rsidR="00083E5C">
              <w:rPr>
                <w:b/>
                <w:noProof/>
                <w:webHidden/>
              </w:rPr>
              <w:t>8</w:t>
            </w:r>
            <w:r w:rsidR="007F6956" w:rsidRPr="007F6956">
              <w:rPr>
                <w:b/>
                <w:noProof/>
                <w:webHidden/>
              </w:rPr>
              <w:fldChar w:fldCharType="end"/>
            </w:r>
          </w:hyperlink>
        </w:p>
        <w:p w:rsidR="007F6956" w:rsidRPr="007F6956" w:rsidRDefault="0044216F">
          <w:pPr>
            <w:pStyle w:val="TDC1"/>
            <w:tabs>
              <w:tab w:val="left" w:pos="440"/>
              <w:tab w:val="right" w:leader="dot" w:pos="9962"/>
            </w:tabs>
            <w:rPr>
              <w:rFonts w:eastAsiaTheme="minorEastAsia"/>
              <w:b/>
              <w:noProof/>
              <w:lang w:eastAsia="es-CL"/>
            </w:rPr>
          </w:pPr>
          <w:hyperlink w:anchor="_Toc536786483" w:history="1">
            <w:r w:rsidR="007F6956" w:rsidRPr="007F6956">
              <w:rPr>
                <w:rStyle w:val="Hipervnculo"/>
                <w:rFonts w:cstheme="minorHAnsi"/>
                <w:b/>
                <w:noProof/>
              </w:rPr>
              <w:t>4</w:t>
            </w:r>
            <w:r w:rsidR="007F6956" w:rsidRPr="007F6956">
              <w:rPr>
                <w:rFonts w:eastAsiaTheme="minorEastAsia"/>
                <w:b/>
                <w:noProof/>
                <w:lang w:eastAsia="es-CL"/>
              </w:rPr>
              <w:tab/>
            </w:r>
            <w:r w:rsidR="007F6956" w:rsidRPr="007F6956">
              <w:rPr>
                <w:rStyle w:val="Hipervnculo"/>
                <w:rFonts w:cstheme="minorHAnsi"/>
                <w:b/>
                <w:noProof/>
              </w:rPr>
              <w:t>ANTECEDENTES DE LA ACTIVIDAD DE FISCALIZACIÓN</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_Toc536786483 \h </w:instrText>
            </w:r>
            <w:r w:rsidR="007F6956" w:rsidRPr="007F6956">
              <w:rPr>
                <w:b/>
                <w:noProof/>
                <w:webHidden/>
              </w:rPr>
            </w:r>
            <w:r w:rsidR="007F6956" w:rsidRPr="007F6956">
              <w:rPr>
                <w:b/>
                <w:noProof/>
                <w:webHidden/>
              </w:rPr>
              <w:fldChar w:fldCharType="separate"/>
            </w:r>
            <w:r w:rsidR="00083E5C">
              <w:rPr>
                <w:b/>
                <w:noProof/>
                <w:webHidden/>
              </w:rPr>
              <w:t>8</w:t>
            </w:r>
            <w:r w:rsidR="007F6956" w:rsidRPr="007F6956">
              <w:rPr>
                <w:b/>
                <w:noProof/>
                <w:webHidden/>
              </w:rPr>
              <w:fldChar w:fldCharType="end"/>
            </w:r>
          </w:hyperlink>
        </w:p>
        <w:p w:rsidR="007F6956" w:rsidRPr="007F6956" w:rsidRDefault="0044216F">
          <w:pPr>
            <w:pStyle w:val="TDC2"/>
            <w:tabs>
              <w:tab w:val="left" w:pos="880"/>
              <w:tab w:val="right" w:leader="dot" w:pos="9962"/>
            </w:tabs>
            <w:rPr>
              <w:rFonts w:eastAsiaTheme="minorEastAsia"/>
              <w:b/>
              <w:noProof/>
              <w:lang w:eastAsia="es-CL"/>
            </w:rPr>
          </w:pPr>
          <w:hyperlink w:anchor="_Toc536786484" w:history="1">
            <w:r w:rsidR="007F6956" w:rsidRPr="007F6956">
              <w:rPr>
                <w:rStyle w:val="Hipervnculo"/>
                <w:rFonts w:cstheme="minorHAnsi"/>
                <w:b/>
                <w:noProof/>
              </w:rPr>
              <w:t>4.1</w:t>
            </w:r>
            <w:r w:rsidR="007F6956" w:rsidRPr="007F6956">
              <w:rPr>
                <w:rFonts w:eastAsiaTheme="minorEastAsia"/>
                <w:b/>
                <w:noProof/>
                <w:lang w:eastAsia="es-CL"/>
              </w:rPr>
              <w:tab/>
            </w:r>
            <w:r w:rsidR="007F6956" w:rsidRPr="007F6956">
              <w:rPr>
                <w:rStyle w:val="Hipervnculo"/>
                <w:rFonts w:cstheme="minorHAnsi"/>
                <w:b/>
                <w:noProof/>
              </w:rPr>
              <w:t>Motivo de la Actividad de Fiscalización</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_Toc536786484 \h </w:instrText>
            </w:r>
            <w:r w:rsidR="007F6956" w:rsidRPr="007F6956">
              <w:rPr>
                <w:b/>
                <w:noProof/>
                <w:webHidden/>
              </w:rPr>
            </w:r>
            <w:r w:rsidR="007F6956" w:rsidRPr="007F6956">
              <w:rPr>
                <w:b/>
                <w:noProof/>
                <w:webHidden/>
              </w:rPr>
              <w:fldChar w:fldCharType="separate"/>
            </w:r>
            <w:r w:rsidR="00083E5C">
              <w:rPr>
                <w:b/>
                <w:noProof/>
                <w:webHidden/>
              </w:rPr>
              <w:t>8</w:t>
            </w:r>
            <w:r w:rsidR="007F6956" w:rsidRPr="007F6956">
              <w:rPr>
                <w:b/>
                <w:noProof/>
                <w:webHidden/>
              </w:rPr>
              <w:fldChar w:fldCharType="end"/>
            </w:r>
          </w:hyperlink>
        </w:p>
        <w:p w:rsidR="007F6956" w:rsidRPr="007F6956" w:rsidRDefault="0044216F">
          <w:pPr>
            <w:pStyle w:val="TDC2"/>
            <w:tabs>
              <w:tab w:val="left" w:pos="880"/>
              <w:tab w:val="right" w:leader="dot" w:pos="9962"/>
            </w:tabs>
            <w:rPr>
              <w:rFonts w:eastAsiaTheme="minorEastAsia"/>
              <w:b/>
              <w:noProof/>
              <w:lang w:eastAsia="es-CL"/>
            </w:rPr>
          </w:pPr>
          <w:hyperlink w:anchor="_Toc536786490" w:history="1">
            <w:r w:rsidR="007F6956" w:rsidRPr="007F6956">
              <w:rPr>
                <w:rStyle w:val="Hipervnculo"/>
                <w:rFonts w:cstheme="minorHAnsi"/>
                <w:b/>
                <w:noProof/>
              </w:rPr>
              <w:t>4.2</w:t>
            </w:r>
            <w:r w:rsidR="007F6956" w:rsidRPr="007F6956">
              <w:rPr>
                <w:rFonts w:eastAsiaTheme="minorEastAsia"/>
                <w:b/>
                <w:noProof/>
                <w:lang w:eastAsia="es-CL"/>
              </w:rPr>
              <w:tab/>
            </w:r>
            <w:r w:rsidR="007F6956" w:rsidRPr="007F6956">
              <w:rPr>
                <w:rStyle w:val="Hipervnculo"/>
                <w:rFonts w:cstheme="minorHAnsi"/>
                <w:b/>
                <w:noProof/>
              </w:rPr>
              <w:t>Materia Específica Objeto de la Fiscalización Ambiental</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_Toc536786490 \h </w:instrText>
            </w:r>
            <w:r w:rsidR="007F6956" w:rsidRPr="007F6956">
              <w:rPr>
                <w:b/>
                <w:noProof/>
                <w:webHidden/>
              </w:rPr>
            </w:r>
            <w:r w:rsidR="007F6956" w:rsidRPr="007F6956">
              <w:rPr>
                <w:b/>
                <w:noProof/>
                <w:webHidden/>
              </w:rPr>
              <w:fldChar w:fldCharType="separate"/>
            </w:r>
            <w:r w:rsidR="00083E5C">
              <w:rPr>
                <w:b/>
                <w:noProof/>
                <w:webHidden/>
              </w:rPr>
              <w:t>8</w:t>
            </w:r>
            <w:r w:rsidR="007F6956" w:rsidRPr="007F6956">
              <w:rPr>
                <w:b/>
                <w:noProof/>
                <w:webHidden/>
              </w:rPr>
              <w:fldChar w:fldCharType="end"/>
            </w:r>
          </w:hyperlink>
        </w:p>
        <w:p w:rsidR="007F6956" w:rsidRPr="007F6956" w:rsidRDefault="0044216F">
          <w:pPr>
            <w:pStyle w:val="TDC2"/>
            <w:tabs>
              <w:tab w:val="left" w:pos="880"/>
              <w:tab w:val="right" w:leader="dot" w:pos="9962"/>
            </w:tabs>
            <w:rPr>
              <w:rFonts w:eastAsiaTheme="minorEastAsia"/>
              <w:b/>
              <w:noProof/>
              <w:lang w:eastAsia="es-CL"/>
            </w:rPr>
          </w:pPr>
          <w:hyperlink w:anchor="_Toc536786491" w:history="1">
            <w:r w:rsidR="007F6956" w:rsidRPr="007F6956">
              <w:rPr>
                <w:rStyle w:val="Hipervnculo"/>
                <w:rFonts w:cstheme="minorHAnsi"/>
                <w:b/>
                <w:noProof/>
              </w:rPr>
              <w:t>4.3</w:t>
            </w:r>
            <w:r w:rsidR="007F6956" w:rsidRPr="007F6956">
              <w:rPr>
                <w:rFonts w:eastAsiaTheme="minorEastAsia"/>
                <w:b/>
                <w:noProof/>
                <w:lang w:eastAsia="es-CL"/>
              </w:rPr>
              <w:tab/>
            </w:r>
            <w:r w:rsidR="007F6956" w:rsidRPr="007F6956">
              <w:rPr>
                <w:rStyle w:val="Hipervnculo"/>
                <w:rFonts w:cstheme="minorHAnsi"/>
                <w:b/>
                <w:noProof/>
              </w:rPr>
              <w:t>Aspectos relativos a la ejecución de la Inspección Ambiental</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_Toc536786491 \h </w:instrText>
            </w:r>
            <w:r w:rsidR="007F6956" w:rsidRPr="007F6956">
              <w:rPr>
                <w:b/>
                <w:noProof/>
                <w:webHidden/>
              </w:rPr>
            </w:r>
            <w:r w:rsidR="007F6956" w:rsidRPr="007F6956">
              <w:rPr>
                <w:b/>
                <w:noProof/>
                <w:webHidden/>
              </w:rPr>
              <w:fldChar w:fldCharType="separate"/>
            </w:r>
            <w:r w:rsidR="00083E5C">
              <w:rPr>
                <w:b/>
                <w:noProof/>
                <w:webHidden/>
              </w:rPr>
              <w:t>9</w:t>
            </w:r>
            <w:r w:rsidR="007F6956" w:rsidRPr="007F6956">
              <w:rPr>
                <w:b/>
                <w:noProof/>
                <w:webHidden/>
              </w:rPr>
              <w:fldChar w:fldCharType="end"/>
            </w:r>
          </w:hyperlink>
        </w:p>
        <w:p w:rsidR="007F6956" w:rsidRPr="007F6956" w:rsidRDefault="0044216F">
          <w:pPr>
            <w:pStyle w:val="TDC3"/>
            <w:rPr>
              <w:rFonts w:asciiTheme="minorHAnsi" w:eastAsiaTheme="minorEastAsia" w:hAnsiTheme="minorHAnsi" w:cstheme="minorBidi"/>
              <w:bCs w:val="0"/>
              <w:lang w:eastAsia="es-CL"/>
            </w:rPr>
          </w:pPr>
          <w:hyperlink w:anchor="_Toc536786492" w:history="1">
            <w:r w:rsidR="007F6956" w:rsidRPr="007F6956">
              <w:rPr>
                <w:rStyle w:val="Hipervnculo"/>
                <w:rFonts w:cstheme="minorHAnsi"/>
              </w:rPr>
              <w:t>4.3.1</w:t>
            </w:r>
            <w:r w:rsidR="007F6956" w:rsidRPr="007F6956">
              <w:rPr>
                <w:rFonts w:asciiTheme="minorHAnsi" w:eastAsiaTheme="minorEastAsia" w:hAnsiTheme="minorHAnsi" w:cstheme="minorBidi"/>
                <w:bCs w:val="0"/>
                <w:lang w:eastAsia="es-CL"/>
              </w:rPr>
              <w:tab/>
            </w:r>
            <w:r w:rsidR="007F6956" w:rsidRPr="007F6956">
              <w:rPr>
                <w:rStyle w:val="Hipervnculo"/>
                <w:rFonts w:cstheme="minorHAnsi"/>
              </w:rPr>
              <w:t>Ejecución de la inspección</w:t>
            </w:r>
            <w:r w:rsidR="007F6956" w:rsidRPr="007F6956">
              <w:rPr>
                <w:webHidden/>
              </w:rPr>
              <w:tab/>
            </w:r>
            <w:r w:rsidR="007F6956" w:rsidRPr="007F6956">
              <w:rPr>
                <w:webHidden/>
              </w:rPr>
              <w:fldChar w:fldCharType="begin"/>
            </w:r>
            <w:r w:rsidR="007F6956" w:rsidRPr="007F6956">
              <w:rPr>
                <w:webHidden/>
              </w:rPr>
              <w:instrText xml:space="preserve"> PAGEREF _Toc536786492 \h </w:instrText>
            </w:r>
            <w:r w:rsidR="007F6956" w:rsidRPr="007F6956">
              <w:rPr>
                <w:webHidden/>
              </w:rPr>
            </w:r>
            <w:r w:rsidR="007F6956" w:rsidRPr="007F6956">
              <w:rPr>
                <w:webHidden/>
              </w:rPr>
              <w:fldChar w:fldCharType="separate"/>
            </w:r>
            <w:r w:rsidR="00083E5C">
              <w:rPr>
                <w:webHidden/>
              </w:rPr>
              <w:t>9</w:t>
            </w:r>
            <w:r w:rsidR="007F6956" w:rsidRPr="007F6956">
              <w:rPr>
                <w:webHidden/>
              </w:rPr>
              <w:fldChar w:fldCharType="end"/>
            </w:r>
          </w:hyperlink>
        </w:p>
        <w:p w:rsidR="007F6956" w:rsidRPr="007F6956" w:rsidRDefault="0044216F">
          <w:pPr>
            <w:pStyle w:val="TDC3"/>
            <w:rPr>
              <w:rFonts w:asciiTheme="minorHAnsi" w:eastAsiaTheme="minorEastAsia" w:hAnsiTheme="minorHAnsi" w:cstheme="minorBidi"/>
              <w:bCs w:val="0"/>
              <w:lang w:eastAsia="es-CL"/>
            </w:rPr>
          </w:pPr>
          <w:hyperlink w:anchor="_Toc536786493" w:history="1">
            <w:r w:rsidR="007F6956" w:rsidRPr="007F6956">
              <w:rPr>
                <w:rStyle w:val="Hipervnculo"/>
                <w:rFonts w:cstheme="minorHAnsi"/>
              </w:rPr>
              <w:t>4.3.2</w:t>
            </w:r>
            <w:r w:rsidR="007F6956" w:rsidRPr="007F6956">
              <w:rPr>
                <w:rFonts w:asciiTheme="minorHAnsi" w:eastAsiaTheme="minorEastAsia" w:hAnsiTheme="minorHAnsi" w:cstheme="minorBidi"/>
                <w:bCs w:val="0"/>
                <w:lang w:eastAsia="es-CL"/>
              </w:rPr>
              <w:tab/>
            </w:r>
            <w:r w:rsidR="007F6956" w:rsidRPr="007F6956">
              <w:rPr>
                <w:rStyle w:val="Hipervnculo"/>
                <w:rFonts w:cstheme="minorHAnsi"/>
              </w:rPr>
              <w:t>Esquema de recorrido</w:t>
            </w:r>
            <w:r w:rsidR="007F6956" w:rsidRPr="007F6956">
              <w:rPr>
                <w:webHidden/>
              </w:rPr>
              <w:tab/>
            </w:r>
            <w:r w:rsidR="007F6956" w:rsidRPr="007F6956">
              <w:rPr>
                <w:webHidden/>
              </w:rPr>
              <w:fldChar w:fldCharType="begin"/>
            </w:r>
            <w:r w:rsidR="007F6956" w:rsidRPr="007F6956">
              <w:rPr>
                <w:webHidden/>
              </w:rPr>
              <w:instrText xml:space="preserve"> PAGEREF _Toc536786493 \h </w:instrText>
            </w:r>
            <w:r w:rsidR="007F6956" w:rsidRPr="007F6956">
              <w:rPr>
                <w:webHidden/>
              </w:rPr>
            </w:r>
            <w:r w:rsidR="007F6956" w:rsidRPr="007F6956">
              <w:rPr>
                <w:webHidden/>
              </w:rPr>
              <w:fldChar w:fldCharType="separate"/>
            </w:r>
            <w:r w:rsidR="00083E5C">
              <w:rPr>
                <w:webHidden/>
              </w:rPr>
              <w:t>9</w:t>
            </w:r>
            <w:r w:rsidR="007F6956" w:rsidRPr="007F6956">
              <w:rPr>
                <w:webHidden/>
              </w:rPr>
              <w:fldChar w:fldCharType="end"/>
            </w:r>
          </w:hyperlink>
        </w:p>
        <w:p w:rsidR="007F6956" w:rsidRPr="007F6956" w:rsidRDefault="0044216F">
          <w:pPr>
            <w:pStyle w:val="TDC3"/>
            <w:rPr>
              <w:rFonts w:asciiTheme="minorHAnsi" w:eastAsiaTheme="minorEastAsia" w:hAnsiTheme="minorHAnsi" w:cstheme="minorBidi"/>
              <w:bCs w:val="0"/>
              <w:lang w:eastAsia="es-CL"/>
            </w:rPr>
          </w:pPr>
          <w:hyperlink w:anchor="_Toc536786494" w:history="1">
            <w:r w:rsidR="007F6956" w:rsidRPr="007F6956">
              <w:rPr>
                <w:rStyle w:val="Hipervnculo"/>
                <w:rFonts w:cstheme="minorHAnsi"/>
              </w:rPr>
              <w:t>4.3.3</w:t>
            </w:r>
            <w:r w:rsidR="007F6956" w:rsidRPr="007F6956">
              <w:rPr>
                <w:rFonts w:asciiTheme="minorHAnsi" w:eastAsiaTheme="minorEastAsia" w:hAnsiTheme="minorHAnsi" w:cstheme="minorBidi"/>
                <w:bCs w:val="0"/>
                <w:lang w:eastAsia="es-CL"/>
              </w:rPr>
              <w:tab/>
            </w:r>
            <w:r w:rsidR="007F6956" w:rsidRPr="007F6956">
              <w:rPr>
                <w:rStyle w:val="Hipervnculo"/>
                <w:rFonts w:cstheme="minorHAnsi"/>
              </w:rPr>
              <w:t>Detalle del Recorrido de la Inspección</w:t>
            </w:r>
            <w:r w:rsidR="007F6956" w:rsidRPr="007F6956">
              <w:rPr>
                <w:webHidden/>
              </w:rPr>
              <w:tab/>
            </w:r>
            <w:r w:rsidR="007F6956" w:rsidRPr="007F6956">
              <w:rPr>
                <w:webHidden/>
              </w:rPr>
              <w:fldChar w:fldCharType="begin"/>
            </w:r>
            <w:r w:rsidR="007F6956" w:rsidRPr="007F6956">
              <w:rPr>
                <w:webHidden/>
              </w:rPr>
              <w:instrText xml:space="preserve"> PAGEREF _Toc536786494 \h </w:instrText>
            </w:r>
            <w:r w:rsidR="007F6956" w:rsidRPr="007F6956">
              <w:rPr>
                <w:webHidden/>
              </w:rPr>
            </w:r>
            <w:r w:rsidR="007F6956" w:rsidRPr="007F6956">
              <w:rPr>
                <w:webHidden/>
              </w:rPr>
              <w:fldChar w:fldCharType="separate"/>
            </w:r>
            <w:r w:rsidR="00083E5C">
              <w:rPr>
                <w:webHidden/>
              </w:rPr>
              <w:t>10</w:t>
            </w:r>
            <w:r w:rsidR="007F6956" w:rsidRPr="007F6956">
              <w:rPr>
                <w:webHidden/>
              </w:rPr>
              <w:fldChar w:fldCharType="end"/>
            </w:r>
          </w:hyperlink>
        </w:p>
        <w:p w:rsidR="007F6956" w:rsidRPr="007F6956" w:rsidRDefault="0044216F">
          <w:pPr>
            <w:pStyle w:val="TDC2"/>
            <w:tabs>
              <w:tab w:val="left" w:pos="880"/>
              <w:tab w:val="right" w:leader="dot" w:pos="9962"/>
            </w:tabs>
            <w:rPr>
              <w:rFonts w:eastAsiaTheme="minorEastAsia"/>
              <w:b/>
              <w:noProof/>
              <w:lang w:eastAsia="es-CL"/>
            </w:rPr>
          </w:pPr>
          <w:hyperlink w:anchor="_Toc536786495" w:history="1">
            <w:r w:rsidR="007F6956" w:rsidRPr="007F6956">
              <w:rPr>
                <w:rStyle w:val="Hipervnculo"/>
                <w:rFonts w:cstheme="minorHAnsi"/>
                <w:b/>
                <w:noProof/>
              </w:rPr>
              <w:t>4.4</w:t>
            </w:r>
            <w:r w:rsidR="007F6956" w:rsidRPr="007F6956">
              <w:rPr>
                <w:rFonts w:eastAsiaTheme="minorEastAsia"/>
                <w:b/>
                <w:noProof/>
                <w:lang w:eastAsia="es-CL"/>
              </w:rPr>
              <w:tab/>
            </w:r>
            <w:r w:rsidR="007F6956" w:rsidRPr="007F6956">
              <w:rPr>
                <w:rStyle w:val="Hipervnculo"/>
                <w:rFonts w:cstheme="minorHAnsi"/>
                <w:b/>
                <w:noProof/>
              </w:rPr>
              <w:t>Revisión Documental</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_Toc536786495 \h </w:instrText>
            </w:r>
            <w:r w:rsidR="007F6956" w:rsidRPr="007F6956">
              <w:rPr>
                <w:b/>
                <w:noProof/>
                <w:webHidden/>
              </w:rPr>
            </w:r>
            <w:r w:rsidR="007F6956" w:rsidRPr="007F6956">
              <w:rPr>
                <w:b/>
                <w:noProof/>
                <w:webHidden/>
              </w:rPr>
              <w:fldChar w:fldCharType="separate"/>
            </w:r>
            <w:r w:rsidR="00083E5C">
              <w:rPr>
                <w:b/>
                <w:noProof/>
                <w:webHidden/>
              </w:rPr>
              <w:t>10</w:t>
            </w:r>
            <w:r w:rsidR="007F6956" w:rsidRPr="007F6956">
              <w:rPr>
                <w:b/>
                <w:noProof/>
                <w:webHidden/>
              </w:rPr>
              <w:fldChar w:fldCharType="end"/>
            </w:r>
          </w:hyperlink>
        </w:p>
        <w:p w:rsidR="007F6956" w:rsidRPr="007F6956" w:rsidRDefault="0044216F">
          <w:pPr>
            <w:pStyle w:val="TDC3"/>
            <w:rPr>
              <w:rFonts w:asciiTheme="minorHAnsi" w:eastAsiaTheme="minorEastAsia" w:hAnsiTheme="minorHAnsi" w:cstheme="minorBidi"/>
              <w:bCs w:val="0"/>
              <w:lang w:eastAsia="es-CL"/>
            </w:rPr>
          </w:pPr>
          <w:hyperlink w:anchor="_Toc536786496" w:history="1">
            <w:r w:rsidR="007F6956" w:rsidRPr="007F6956">
              <w:rPr>
                <w:rStyle w:val="Hipervnculo"/>
                <w:rFonts w:cstheme="minorHAnsi"/>
              </w:rPr>
              <w:t>4.4.1</w:t>
            </w:r>
            <w:r w:rsidR="007F6956" w:rsidRPr="007F6956">
              <w:rPr>
                <w:rFonts w:asciiTheme="minorHAnsi" w:eastAsiaTheme="minorEastAsia" w:hAnsiTheme="minorHAnsi" w:cstheme="minorBidi"/>
                <w:bCs w:val="0"/>
                <w:lang w:eastAsia="es-CL"/>
              </w:rPr>
              <w:tab/>
            </w:r>
            <w:r w:rsidR="007F6956" w:rsidRPr="007F6956">
              <w:rPr>
                <w:rStyle w:val="Hipervnculo"/>
                <w:rFonts w:cstheme="minorHAnsi"/>
              </w:rPr>
              <w:t>Documentos Revisados</w:t>
            </w:r>
            <w:r w:rsidR="007F6956" w:rsidRPr="007F6956">
              <w:rPr>
                <w:webHidden/>
              </w:rPr>
              <w:tab/>
            </w:r>
            <w:r w:rsidR="007F6956" w:rsidRPr="007F6956">
              <w:rPr>
                <w:webHidden/>
              </w:rPr>
              <w:fldChar w:fldCharType="begin"/>
            </w:r>
            <w:r w:rsidR="007F6956" w:rsidRPr="007F6956">
              <w:rPr>
                <w:webHidden/>
              </w:rPr>
              <w:instrText xml:space="preserve"> PAGEREF _Toc536786496 \h </w:instrText>
            </w:r>
            <w:r w:rsidR="007F6956" w:rsidRPr="007F6956">
              <w:rPr>
                <w:webHidden/>
              </w:rPr>
            </w:r>
            <w:r w:rsidR="007F6956" w:rsidRPr="007F6956">
              <w:rPr>
                <w:webHidden/>
              </w:rPr>
              <w:fldChar w:fldCharType="separate"/>
            </w:r>
            <w:r w:rsidR="00083E5C">
              <w:rPr>
                <w:webHidden/>
              </w:rPr>
              <w:t>10</w:t>
            </w:r>
            <w:r w:rsidR="007F6956" w:rsidRPr="007F6956">
              <w:rPr>
                <w:webHidden/>
              </w:rPr>
              <w:fldChar w:fldCharType="end"/>
            </w:r>
          </w:hyperlink>
        </w:p>
        <w:p w:rsidR="007F6956" w:rsidRPr="007F6956" w:rsidRDefault="0044216F">
          <w:pPr>
            <w:pStyle w:val="TDC1"/>
            <w:tabs>
              <w:tab w:val="left" w:pos="440"/>
              <w:tab w:val="right" w:leader="dot" w:pos="9962"/>
            </w:tabs>
            <w:rPr>
              <w:rFonts w:eastAsiaTheme="minorEastAsia"/>
              <w:b/>
              <w:noProof/>
              <w:lang w:eastAsia="es-CL"/>
            </w:rPr>
          </w:pPr>
          <w:hyperlink w:anchor="_Toc536786497" w:history="1">
            <w:r w:rsidR="007F6956" w:rsidRPr="007F6956">
              <w:rPr>
                <w:rStyle w:val="Hipervnculo"/>
                <w:b/>
                <w:noProof/>
              </w:rPr>
              <w:t>5</w:t>
            </w:r>
            <w:r w:rsidR="007F6956" w:rsidRPr="007F6956">
              <w:rPr>
                <w:rFonts w:eastAsiaTheme="minorEastAsia"/>
                <w:b/>
                <w:noProof/>
                <w:lang w:eastAsia="es-CL"/>
              </w:rPr>
              <w:tab/>
            </w:r>
            <w:r w:rsidR="007F6956" w:rsidRPr="007F6956">
              <w:rPr>
                <w:rStyle w:val="Hipervnculo"/>
                <w:b/>
                <w:noProof/>
              </w:rPr>
              <w:t>HECHOS CONSTATADOS</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_Toc536786497 \h </w:instrText>
            </w:r>
            <w:r w:rsidR="007F6956" w:rsidRPr="007F6956">
              <w:rPr>
                <w:b/>
                <w:noProof/>
                <w:webHidden/>
              </w:rPr>
            </w:r>
            <w:r w:rsidR="007F6956" w:rsidRPr="007F6956">
              <w:rPr>
                <w:b/>
                <w:noProof/>
                <w:webHidden/>
              </w:rPr>
              <w:fldChar w:fldCharType="separate"/>
            </w:r>
            <w:r w:rsidR="00083E5C">
              <w:rPr>
                <w:b/>
                <w:noProof/>
                <w:webHidden/>
              </w:rPr>
              <w:t>11</w:t>
            </w:r>
            <w:r w:rsidR="007F6956" w:rsidRPr="007F6956">
              <w:rPr>
                <w:b/>
                <w:noProof/>
                <w:webHidden/>
              </w:rPr>
              <w:fldChar w:fldCharType="end"/>
            </w:r>
          </w:hyperlink>
        </w:p>
        <w:p w:rsidR="007F6956" w:rsidRPr="007F6956" w:rsidRDefault="0044216F">
          <w:pPr>
            <w:pStyle w:val="TDC2"/>
            <w:tabs>
              <w:tab w:val="left" w:pos="880"/>
              <w:tab w:val="right" w:leader="dot" w:pos="9962"/>
            </w:tabs>
            <w:rPr>
              <w:rFonts w:eastAsiaTheme="minorEastAsia"/>
              <w:b/>
              <w:noProof/>
              <w:lang w:eastAsia="es-CL"/>
            </w:rPr>
          </w:pPr>
          <w:hyperlink w:anchor="_Toc536786498" w:history="1">
            <w:r w:rsidR="007F6956" w:rsidRPr="007F6956">
              <w:rPr>
                <w:rStyle w:val="Hipervnculo"/>
                <w:rFonts w:cstheme="minorHAnsi"/>
                <w:b/>
                <w:noProof/>
              </w:rPr>
              <w:t>5.1</w:t>
            </w:r>
            <w:r w:rsidR="007F6956" w:rsidRPr="007F6956">
              <w:rPr>
                <w:rFonts w:eastAsiaTheme="minorEastAsia"/>
                <w:b/>
                <w:noProof/>
                <w:lang w:eastAsia="es-CL"/>
              </w:rPr>
              <w:tab/>
            </w:r>
            <w:r w:rsidR="007F6956" w:rsidRPr="007F6956">
              <w:rPr>
                <w:rStyle w:val="Hipervnculo"/>
                <w:rFonts w:cstheme="minorHAnsi"/>
                <w:b/>
                <w:noProof/>
              </w:rPr>
              <w:t>Resolución Exenta N° 35/2019 Resuelvo Primero</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_Toc536786498 \h </w:instrText>
            </w:r>
            <w:r w:rsidR="007F6956" w:rsidRPr="007F6956">
              <w:rPr>
                <w:b/>
                <w:noProof/>
                <w:webHidden/>
              </w:rPr>
            </w:r>
            <w:r w:rsidR="007F6956" w:rsidRPr="007F6956">
              <w:rPr>
                <w:b/>
                <w:noProof/>
                <w:webHidden/>
              </w:rPr>
              <w:fldChar w:fldCharType="separate"/>
            </w:r>
            <w:r w:rsidR="00083E5C">
              <w:rPr>
                <w:b/>
                <w:noProof/>
                <w:webHidden/>
              </w:rPr>
              <w:t>11</w:t>
            </w:r>
            <w:r w:rsidR="007F6956" w:rsidRPr="007F6956">
              <w:rPr>
                <w:b/>
                <w:noProof/>
                <w:webHidden/>
              </w:rPr>
              <w:fldChar w:fldCharType="end"/>
            </w:r>
          </w:hyperlink>
        </w:p>
        <w:p w:rsidR="007F6956" w:rsidRPr="007F6956" w:rsidRDefault="0044216F">
          <w:pPr>
            <w:pStyle w:val="TDC2"/>
            <w:tabs>
              <w:tab w:val="left" w:pos="880"/>
              <w:tab w:val="right" w:leader="dot" w:pos="9962"/>
            </w:tabs>
            <w:rPr>
              <w:rFonts w:eastAsiaTheme="minorEastAsia"/>
              <w:b/>
              <w:noProof/>
              <w:lang w:eastAsia="es-CL"/>
            </w:rPr>
          </w:pPr>
          <w:hyperlink w:anchor="_Toc536786528" w:history="1">
            <w:r w:rsidR="007F6956" w:rsidRPr="007F6956">
              <w:rPr>
                <w:rStyle w:val="Hipervnculo"/>
                <w:rFonts w:cstheme="minorHAnsi"/>
                <w:b/>
                <w:noProof/>
              </w:rPr>
              <w:t>5.2</w:t>
            </w:r>
            <w:r w:rsidR="007F6956" w:rsidRPr="007F6956">
              <w:rPr>
                <w:rFonts w:eastAsiaTheme="minorEastAsia"/>
                <w:b/>
                <w:noProof/>
                <w:lang w:eastAsia="es-CL"/>
              </w:rPr>
              <w:tab/>
            </w:r>
            <w:r w:rsidR="007F6956" w:rsidRPr="007F6956">
              <w:rPr>
                <w:rStyle w:val="Hipervnculo"/>
                <w:rFonts w:cstheme="minorHAnsi"/>
                <w:b/>
                <w:noProof/>
              </w:rPr>
              <w:t>Resolución Exenta N° 68/2019 Resuelvo Primero</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_Toc536786528 \h </w:instrText>
            </w:r>
            <w:r w:rsidR="007F6956" w:rsidRPr="007F6956">
              <w:rPr>
                <w:b/>
                <w:noProof/>
                <w:webHidden/>
              </w:rPr>
            </w:r>
            <w:r w:rsidR="007F6956" w:rsidRPr="007F6956">
              <w:rPr>
                <w:b/>
                <w:noProof/>
                <w:webHidden/>
              </w:rPr>
              <w:fldChar w:fldCharType="separate"/>
            </w:r>
            <w:r w:rsidR="00083E5C">
              <w:rPr>
                <w:b/>
                <w:noProof/>
                <w:webHidden/>
              </w:rPr>
              <w:t>31</w:t>
            </w:r>
            <w:r w:rsidR="007F6956" w:rsidRPr="007F6956">
              <w:rPr>
                <w:b/>
                <w:noProof/>
                <w:webHidden/>
              </w:rPr>
              <w:fldChar w:fldCharType="end"/>
            </w:r>
          </w:hyperlink>
        </w:p>
        <w:p w:rsidR="007F6956" w:rsidRPr="007F6956" w:rsidRDefault="0044216F">
          <w:pPr>
            <w:pStyle w:val="TDC2"/>
            <w:tabs>
              <w:tab w:val="left" w:pos="880"/>
              <w:tab w:val="right" w:leader="dot" w:pos="9962"/>
            </w:tabs>
            <w:rPr>
              <w:rFonts w:eastAsiaTheme="minorEastAsia"/>
              <w:b/>
              <w:noProof/>
              <w:lang w:eastAsia="es-CL"/>
            </w:rPr>
          </w:pPr>
          <w:hyperlink w:anchor="_Toc536786529" w:history="1">
            <w:r w:rsidR="007F6956" w:rsidRPr="007F6956">
              <w:rPr>
                <w:rStyle w:val="Hipervnculo"/>
                <w:rFonts w:cstheme="minorHAnsi"/>
                <w:b/>
                <w:noProof/>
              </w:rPr>
              <w:t>5.3</w:t>
            </w:r>
            <w:r w:rsidR="007F6956" w:rsidRPr="007F6956">
              <w:rPr>
                <w:rFonts w:eastAsiaTheme="minorEastAsia"/>
                <w:b/>
                <w:noProof/>
                <w:lang w:eastAsia="es-CL"/>
              </w:rPr>
              <w:tab/>
            </w:r>
            <w:r w:rsidR="007F6956" w:rsidRPr="007F6956">
              <w:rPr>
                <w:rStyle w:val="Hipervnculo"/>
                <w:rFonts w:cstheme="minorHAnsi"/>
                <w:b/>
                <w:noProof/>
              </w:rPr>
              <w:t>Resolución Exenta N° 68/2019 Resuelvo Segundo</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_Toc536786529 \h </w:instrText>
            </w:r>
            <w:r w:rsidR="007F6956" w:rsidRPr="007F6956">
              <w:rPr>
                <w:b/>
                <w:noProof/>
                <w:webHidden/>
              </w:rPr>
            </w:r>
            <w:r w:rsidR="007F6956" w:rsidRPr="007F6956">
              <w:rPr>
                <w:b/>
                <w:noProof/>
                <w:webHidden/>
              </w:rPr>
              <w:fldChar w:fldCharType="separate"/>
            </w:r>
            <w:r w:rsidR="00083E5C">
              <w:rPr>
                <w:b/>
                <w:noProof/>
                <w:webHidden/>
              </w:rPr>
              <w:t>31</w:t>
            </w:r>
            <w:r w:rsidR="007F6956" w:rsidRPr="007F6956">
              <w:rPr>
                <w:b/>
                <w:noProof/>
                <w:webHidden/>
              </w:rPr>
              <w:fldChar w:fldCharType="end"/>
            </w:r>
          </w:hyperlink>
        </w:p>
        <w:p w:rsidR="007F6956" w:rsidRPr="007F6956" w:rsidRDefault="0044216F">
          <w:pPr>
            <w:pStyle w:val="TDC1"/>
            <w:tabs>
              <w:tab w:val="left" w:pos="440"/>
              <w:tab w:val="right" w:leader="dot" w:pos="9962"/>
            </w:tabs>
            <w:rPr>
              <w:rFonts w:eastAsiaTheme="minorEastAsia"/>
              <w:b/>
              <w:noProof/>
              <w:lang w:eastAsia="es-CL"/>
            </w:rPr>
          </w:pPr>
          <w:hyperlink w:anchor="_Toc536786534" w:history="1">
            <w:r w:rsidR="007F6956" w:rsidRPr="007F6956">
              <w:rPr>
                <w:rStyle w:val="Hipervnculo"/>
                <w:b/>
                <w:noProof/>
              </w:rPr>
              <w:t>6</w:t>
            </w:r>
            <w:r w:rsidR="007F6956" w:rsidRPr="007F6956">
              <w:rPr>
                <w:rFonts w:eastAsiaTheme="minorEastAsia"/>
                <w:b/>
                <w:noProof/>
                <w:lang w:eastAsia="es-CL"/>
              </w:rPr>
              <w:tab/>
            </w:r>
            <w:r w:rsidR="007F6956" w:rsidRPr="007F6956">
              <w:rPr>
                <w:rStyle w:val="Hipervnculo"/>
                <w:b/>
                <w:noProof/>
              </w:rPr>
              <w:t>CONCLUSIÓN</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_Toc536786534 \h </w:instrText>
            </w:r>
            <w:r w:rsidR="007F6956" w:rsidRPr="007F6956">
              <w:rPr>
                <w:b/>
                <w:noProof/>
                <w:webHidden/>
              </w:rPr>
            </w:r>
            <w:r w:rsidR="007F6956" w:rsidRPr="007F6956">
              <w:rPr>
                <w:b/>
                <w:noProof/>
                <w:webHidden/>
              </w:rPr>
              <w:fldChar w:fldCharType="separate"/>
            </w:r>
            <w:r w:rsidR="00083E5C">
              <w:rPr>
                <w:b/>
                <w:noProof/>
                <w:webHidden/>
              </w:rPr>
              <w:t>36</w:t>
            </w:r>
            <w:r w:rsidR="007F6956" w:rsidRPr="007F6956">
              <w:rPr>
                <w:b/>
                <w:noProof/>
                <w:webHidden/>
              </w:rPr>
              <w:fldChar w:fldCharType="end"/>
            </w:r>
          </w:hyperlink>
        </w:p>
        <w:p w:rsidR="007F6956" w:rsidRPr="007F6956" w:rsidRDefault="0044216F">
          <w:pPr>
            <w:pStyle w:val="TDC1"/>
            <w:tabs>
              <w:tab w:val="left" w:pos="440"/>
              <w:tab w:val="right" w:leader="dot" w:pos="9962"/>
            </w:tabs>
            <w:rPr>
              <w:rFonts w:eastAsiaTheme="minorEastAsia"/>
              <w:b/>
              <w:noProof/>
              <w:lang w:eastAsia="es-CL"/>
            </w:rPr>
          </w:pPr>
          <w:hyperlink w:anchor="_Toc536786535" w:history="1">
            <w:r w:rsidR="007F6956" w:rsidRPr="007F6956">
              <w:rPr>
                <w:rStyle w:val="Hipervnculo"/>
                <w:b/>
                <w:noProof/>
              </w:rPr>
              <w:t>7</w:t>
            </w:r>
            <w:r w:rsidR="007F6956" w:rsidRPr="007F6956">
              <w:rPr>
                <w:rFonts w:eastAsiaTheme="minorEastAsia"/>
                <w:b/>
                <w:noProof/>
                <w:lang w:eastAsia="es-CL"/>
              </w:rPr>
              <w:tab/>
            </w:r>
            <w:r w:rsidR="007F6956" w:rsidRPr="007F6956">
              <w:rPr>
                <w:rStyle w:val="Hipervnculo"/>
                <w:b/>
                <w:noProof/>
              </w:rPr>
              <w:t>ANEXOS</w:t>
            </w:r>
            <w:r w:rsidR="007F6956" w:rsidRPr="007F6956">
              <w:rPr>
                <w:b/>
                <w:noProof/>
                <w:webHidden/>
              </w:rPr>
              <w:tab/>
            </w:r>
            <w:r w:rsidR="007F6956" w:rsidRPr="007F6956">
              <w:rPr>
                <w:b/>
                <w:noProof/>
                <w:webHidden/>
              </w:rPr>
              <w:fldChar w:fldCharType="begin"/>
            </w:r>
            <w:r w:rsidR="007F6956" w:rsidRPr="007F6956">
              <w:rPr>
                <w:b/>
                <w:noProof/>
                <w:webHidden/>
              </w:rPr>
              <w:instrText xml:space="preserve"> PAGEREF _Toc536786535 \h </w:instrText>
            </w:r>
            <w:r w:rsidR="007F6956" w:rsidRPr="007F6956">
              <w:rPr>
                <w:b/>
                <w:noProof/>
                <w:webHidden/>
              </w:rPr>
            </w:r>
            <w:r w:rsidR="007F6956" w:rsidRPr="007F6956">
              <w:rPr>
                <w:b/>
                <w:noProof/>
                <w:webHidden/>
              </w:rPr>
              <w:fldChar w:fldCharType="separate"/>
            </w:r>
            <w:r w:rsidR="00083E5C">
              <w:rPr>
                <w:b/>
                <w:noProof/>
                <w:webHidden/>
              </w:rPr>
              <w:t>37</w:t>
            </w:r>
            <w:r w:rsidR="007F6956" w:rsidRPr="007F6956">
              <w:rPr>
                <w:b/>
                <w:noProof/>
                <w:webHidden/>
              </w:rPr>
              <w:fldChar w:fldCharType="end"/>
            </w:r>
          </w:hyperlink>
        </w:p>
        <w:p w:rsidR="00B8609F" w:rsidRPr="007A7DEB" w:rsidRDefault="00B8609F" w:rsidP="00B8609F">
          <w:pPr>
            <w:spacing w:line="240" w:lineRule="auto"/>
          </w:pPr>
          <w:r w:rsidRPr="007F6956">
            <w:rPr>
              <w:b/>
              <w:bCs/>
              <w:lang w:val="es-ES"/>
            </w:rPr>
            <w:fldChar w:fldCharType="end"/>
          </w:r>
        </w:p>
      </w:sdtContent>
    </w:sdt>
    <w:p w:rsidR="006B481F" w:rsidRDefault="006B481F" w:rsidP="00B32B3B">
      <w:pPr>
        <w:jc w:val="center"/>
        <w:rPr>
          <w:sz w:val="28"/>
          <w:szCs w:val="28"/>
        </w:rPr>
      </w:pPr>
    </w:p>
    <w:p w:rsidR="00584D56" w:rsidRDefault="00584D56">
      <w:pPr>
        <w:rPr>
          <w:rFonts w:ascii="Calibri" w:eastAsia="Calibri" w:hAnsi="Calibri" w:cs="Calibri"/>
          <w:b/>
          <w:sz w:val="24"/>
          <w:szCs w:val="20"/>
        </w:rPr>
        <w:sectPr w:rsidR="00584D56" w:rsidSect="00071700">
          <w:type w:val="nextColumn"/>
          <w:pgSz w:w="12240" w:h="15840" w:code="1"/>
          <w:pgMar w:top="1134" w:right="1134" w:bottom="1134" w:left="1134" w:header="708" w:footer="708" w:gutter="0"/>
          <w:cols w:space="708"/>
          <w:docGrid w:linePitch="360"/>
        </w:sectPr>
      </w:pPr>
      <w:bookmarkStart w:id="8" w:name="_Toc449085405"/>
    </w:p>
    <w:p w:rsidR="00B8609F" w:rsidRPr="00D42470" w:rsidRDefault="00B8609F" w:rsidP="00B8609F">
      <w:pPr>
        <w:pStyle w:val="Ttulo1"/>
      </w:pPr>
      <w:bookmarkStart w:id="9" w:name="_Toc536786478"/>
      <w:r w:rsidRPr="00D42470">
        <w:lastRenderedPageBreak/>
        <w:t>RESUMEN</w:t>
      </w:r>
      <w:bookmarkEnd w:id="8"/>
      <w:bookmarkEnd w:id="9"/>
    </w:p>
    <w:p w:rsidR="00B8609F" w:rsidRPr="00D42470" w:rsidRDefault="00B8609F" w:rsidP="00897218">
      <w:pPr>
        <w:pStyle w:val="Sinespaciado"/>
      </w:pPr>
    </w:p>
    <w:p w:rsidR="00D94518" w:rsidRDefault="00D94518" w:rsidP="00D94518">
      <w:pPr>
        <w:spacing w:after="0" w:line="240" w:lineRule="auto"/>
        <w:jc w:val="both"/>
        <w:rPr>
          <w:rFonts w:eastAsia="Calibri" w:cstheme="minorHAnsi"/>
          <w:sz w:val="20"/>
          <w:szCs w:val="20"/>
        </w:rPr>
      </w:pPr>
      <w:bookmarkStart w:id="10" w:name="Parte1p1"/>
      <w:bookmarkEnd w:id="10"/>
      <w:r>
        <w:rPr>
          <w:rFonts w:eastAsia="Calibri" w:cstheme="minorHAnsi"/>
          <w:sz w:val="20"/>
          <w:szCs w:val="20"/>
        </w:rPr>
        <w:t>El presente documento da cuenta de los resultados de la actividad de fiscalización ambiental realizada por la Superintendencia del Medio Ambiente</w:t>
      </w:r>
      <w:r w:rsidR="00BF33E9">
        <w:rPr>
          <w:rFonts w:ascii="Calibri" w:eastAsia="Calibri" w:hAnsi="Calibri" w:cs="Calibri"/>
          <w:sz w:val="20"/>
          <w:szCs w:val="20"/>
        </w:rPr>
        <w:t xml:space="preserve"> </w:t>
      </w:r>
      <w:r>
        <w:rPr>
          <w:rFonts w:eastAsia="Calibri" w:cstheme="minorHAnsi"/>
          <w:sz w:val="20"/>
          <w:szCs w:val="20"/>
        </w:rPr>
        <w:t xml:space="preserve">a la Unidad Fiscalizable Relleno Sanitario Loma Los Colorados” (RSLLC), del titular KDM S.A., localizada cerca de la localidad de Montenegro en la comuna de </w:t>
      </w:r>
      <w:proofErr w:type="spellStart"/>
      <w:r>
        <w:rPr>
          <w:rFonts w:eastAsia="Calibri" w:cstheme="minorHAnsi"/>
          <w:sz w:val="20"/>
          <w:szCs w:val="20"/>
        </w:rPr>
        <w:t>Til</w:t>
      </w:r>
      <w:proofErr w:type="spellEnd"/>
      <w:r>
        <w:rPr>
          <w:rFonts w:eastAsia="Calibri" w:cstheme="minorHAnsi"/>
          <w:sz w:val="20"/>
          <w:szCs w:val="20"/>
        </w:rPr>
        <w:t xml:space="preserve"> </w:t>
      </w:r>
      <w:proofErr w:type="spellStart"/>
      <w:r>
        <w:rPr>
          <w:rFonts w:eastAsia="Calibri" w:cstheme="minorHAnsi"/>
          <w:sz w:val="20"/>
          <w:szCs w:val="20"/>
        </w:rPr>
        <w:t>Til</w:t>
      </w:r>
      <w:proofErr w:type="spellEnd"/>
      <w:r>
        <w:rPr>
          <w:rFonts w:eastAsia="Calibri" w:cstheme="minorHAnsi"/>
          <w:sz w:val="20"/>
          <w:szCs w:val="20"/>
        </w:rPr>
        <w:t xml:space="preserve">, Provincia de Chacabuco, Región Metropolitana. </w:t>
      </w:r>
      <w:r w:rsidRPr="006A66E2">
        <w:rPr>
          <w:rFonts w:eastAsia="Calibri" w:cstheme="minorHAnsi"/>
          <w:color w:val="000000" w:themeColor="text1"/>
          <w:sz w:val="20"/>
          <w:szCs w:val="20"/>
        </w:rPr>
        <w:t xml:space="preserve">Las actividades de inspección ambiental se desarrollaron los días 14 enero de 2019 (Anexo 1) y 30 de enero de 2019 (Anexo 2). </w:t>
      </w:r>
      <w:r>
        <w:rPr>
          <w:rFonts w:eastAsia="Calibri" w:cstheme="minorHAnsi"/>
          <w:sz w:val="20"/>
          <w:szCs w:val="20"/>
        </w:rPr>
        <w:t>Asimismo, se da cuenta de los reportes remitidos por el titular los días 22 de enero de 2019 (Anexo 3), 29 de enero (Anexo 4)</w:t>
      </w:r>
      <w:r w:rsidR="00366092">
        <w:rPr>
          <w:rFonts w:eastAsia="Calibri" w:cstheme="minorHAnsi"/>
          <w:sz w:val="20"/>
          <w:szCs w:val="20"/>
        </w:rPr>
        <w:t>, Solicitud de Ampliación de plazo del día 31 de enero de 2019 (Anexo 5)</w:t>
      </w:r>
      <w:r w:rsidR="00841C80">
        <w:rPr>
          <w:rFonts w:eastAsia="Calibri" w:cstheme="minorHAnsi"/>
          <w:sz w:val="20"/>
          <w:szCs w:val="20"/>
        </w:rPr>
        <w:t xml:space="preserve"> </w:t>
      </w:r>
      <w:r w:rsidR="00366092">
        <w:rPr>
          <w:rFonts w:eastAsia="Calibri" w:cstheme="minorHAnsi"/>
          <w:sz w:val="20"/>
          <w:szCs w:val="20"/>
        </w:rPr>
        <w:t xml:space="preserve">y Reporte </w:t>
      </w:r>
      <w:r w:rsidR="00841C80">
        <w:rPr>
          <w:rFonts w:eastAsia="Calibri" w:cstheme="minorHAnsi"/>
          <w:sz w:val="20"/>
          <w:szCs w:val="20"/>
        </w:rPr>
        <w:t>F</w:t>
      </w:r>
      <w:r w:rsidR="00366092">
        <w:rPr>
          <w:rFonts w:eastAsia="Calibri" w:cstheme="minorHAnsi"/>
          <w:sz w:val="20"/>
          <w:szCs w:val="20"/>
        </w:rPr>
        <w:t>inal remitido el día</w:t>
      </w:r>
      <w:r>
        <w:rPr>
          <w:rFonts w:eastAsia="Calibri" w:cstheme="minorHAnsi"/>
          <w:sz w:val="20"/>
          <w:szCs w:val="20"/>
        </w:rPr>
        <w:t xml:space="preserve"> 1 de febrero (Anexo </w:t>
      </w:r>
      <w:r w:rsidR="00366092">
        <w:rPr>
          <w:rFonts w:eastAsia="Calibri" w:cstheme="minorHAnsi"/>
          <w:sz w:val="20"/>
          <w:szCs w:val="20"/>
        </w:rPr>
        <w:t>6 y 7</w:t>
      </w:r>
      <w:r>
        <w:rPr>
          <w:rFonts w:eastAsia="Calibri" w:cstheme="minorHAnsi"/>
          <w:sz w:val="20"/>
          <w:szCs w:val="20"/>
        </w:rPr>
        <w:t>).</w:t>
      </w:r>
    </w:p>
    <w:p w:rsidR="004D0065" w:rsidRDefault="004D0065" w:rsidP="00446739">
      <w:pPr>
        <w:spacing w:after="0" w:line="240" w:lineRule="auto"/>
        <w:jc w:val="both"/>
        <w:rPr>
          <w:rFonts w:ascii="Calibri" w:eastAsia="Calibri" w:hAnsi="Calibri" w:cs="Calibri"/>
          <w:sz w:val="20"/>
          <w:szCs w:val="20"/>
        </w:rPr>
      </w:pPr>
    </w:p>
    <w:p w:rsidR="00680E89" w:rsidRDefault="00636BE5" w:rsidP="00446739">
      <w:pPr>
        <w:spacing w:after="0" w:line="240" w:lineRule="auto"/>
        <w:jc w:val="both"/>
        <w:rPr>
          <w:rFonts w:ascii="Calibri" w:eastAsia="Calibri" w:hAnsi="Calibri" w:cs="Calibri"/>
          <w:sz w:val="20"/>
          <w:szCs w:val="20"/>
        </w:rPr>
      </w:pPr>
      <w:bookmarkStart w:id="11" w:name="Parte1p2"/>
      <w:bookmarkEnd w:id="11"/>
      <w:r w:rsidRPr="00D94518">
        <w:rPr>
          <w:rFonts w:ascii="Calibri" w:eastAsia="Calibri" w:hAnsi="Calibri" w:cs="Calibri"/>
          <w:sz w:val="20"/>
          <w:szCs w:val="20"/>
        </w:rPr>
        <w:t xml:space="preserve">El motivo de la actividad de inspección ambiental corresponde a la fiscalización de las medidas provisionales Pre-Procedimentales, </w:t>
      </w:r>
      <w:r w:rsidR="0047637B" w:rsidRPr="00D94518">
        <w:rPr>
          <w:rFonts w:ascii="Calibri" w:eastAsia="Calibri" w:hAnsi="Calibri" w:cs="Calibri"/>
          <w:sz w:val="20"/>
          <w:szCs w:val="20"/>
        </w:rPr>
        <w:t>ordenadas</w:t>
      </w:r>
      <w:r w:rsidRPr="00D94518">
        <w:rPr>
          <w:rFonts w:ascii="Calibri" w:eastAsia="Calibri" w:hAnsi="Calibri" w:cs="Calibri"/>
          <w:sz w:val="20"/>
          <w:szCs w:val="20"/>
        </w:rPr>
        <w:t xml:space="preserve"> por la Superintendencia del Medio Ambiente </w:t>
      </w:r>
      <w:r w:rsidR="00D94518" w:rsidRPr="00D94518">
        <w:rPr>
          <w:rFonts w:ascii="Calibri" w:eastAsia="Calibri" w:hAnsi="Calibri" w:cs="Calibri"/>
          <w:sz w:val="20"/>
          <w:szCs w:val="20"/>
        </w:rPr>
        <w:t>con fines cautelares mediante la Res. Ex. 35/2019</w:t>
      </w:r>
      <w:r w:rsidR="00841C80">
        <w:rPr>
          <w:rFonts w:ascii="Calibri" w:eastAsia="Calibri" w:hAnsi="Calibri" w:cs="Calibri"/>
          <w:sz w:val="20"/>
          <w:szCs w:val="20"/>
        </w:rPr>
        <w:t>,</w:t>
      </w:r>
      <w:r w:rsidR="00D94518" w:rsidRPr="00D94518">
        <w:rPr>
          <w:rFonts w:ascii="Calibri" w:eastAsia="Calibri" w:hAnsi="Calibri" w:cs="Calibri"/>
          <w:sz w:val="20"/>
          <w:szCs w:val="20"/>
        </w:rPr>
        <w:t xml:space="preserve"> de fecha 11 de enero de 2019, y Res. Ex. 68/2019</w:t>
      </w:r>
      <w:r w:rsidR="00841C80">
        <w:rPr>
          <w:rFonts w:ascii="Calibri" w:eastAsia="Calibri" w:hAnsi="Calibri" w:cs="Calibri"/>
          <w:sz w:val="20"/>
          <w:szCs w:val="20"/>
        </w:rPr>
        <w:t xml:space="preserve">, </w:t>
      </w:r>
      <w:r w:rsidR="00D94518" w:rsidRPr="00D94518">
        <w:rPr>
          <w:rFonts w:ascii="Calibri" w:eastAsia="Calibri" w:hAnsi="Calibri" w:cs="Calibri"/>
          <w:sz w:val="20"/>
          <w:szCs w:val="20"/>
        </w:rPr>
        <w:t>de fecha 17 de enero de 2019</w:t>
      </w:r>
      <w:r w:rsidRPr="00D94518">
        <w:rPr>
          <w:rFonts w:ascii="Calibri" w:eastAsia="Calibri" w:hAnsi="Calibri" w:cs="Calibri"/>
          <w:sz w:val="20"/>
          <w:szCs w:val="20"/>
        </w:rPr>
        <w:t xml:space="preserve">, en virtud de lo establecido en el artículo 48 de la LO-SMA. </w:t>
      </w:r>
      <w:r w:rsidR="00841C80">
        <w:rPr>
          <w:rFonts w:ascii="Calibri" w:eastAsia="Calibri" w:hAnsi="Calibri" w:cs="Calibri"/>
          <w:sz w:val="20"/>
          <w:szCs w:val="20"/>
        </w:rPr>
        <w:t>Lo anterior, e</w:t>
      </w:r>
      <w:r w:rsidR="00D94518" w:rsidRPr="00D94518">
        <w:rPr>
          <w:rFonts w:ascii="Calibri" w:eastAsia="Calibri" w:hAnsi="Calibri" w:cs="Calibri"/>
          <w:sz w:val="20"/>
          <w:szCs w:val="20"/>
        </w:rPr>
        <w:t>n razón a los hallazgos detectados en el informe de Fiscalización Ambiental DFZ-2018-2809-XIII-RCA-IA</w:t>
      </w:r>
      <w:r w:rsidR="00841C80">
        <w:rPr>
          <w:rFonts w:ascii="Calibri" w:eastAsia="Calibri" w:hAnsi="Calibri" w:cs="Calibri"/>
          <w:sz w:val="20"/>
          <w:szCs w:val="20"/>
        </w:rPr>
        <w:t>,</w:t>
      </w:r>
      <w:r w:rsidR="00D94518" w:rsidRPr="00D94518">
        <w:rPr>
          <w:rFonts w:ascii="Calibri" w:eastAsia="Calibri" w:hAnsi="Calibri" w:cs="Calibri"/>
          <w:sz w:val="20"/>
          <w:szCs w:val="20"/>
        </w:rPr>
        <w:t xml:space="preserve"> relacionado con el manejo de Lixiviado</w:t>
      </w:r>
      <w:r w:rsidR="00841C80">
        <w:rPr>
          <w:rFonts w:ascii="Calibri" w:eastAsia="Calibri" w:hAnsi="Calibri" w:cs="Calibri"/>
          <w:sz w:val="20"/>
          <w:szCs w:val="20"/>
        </w:rPr>
        <w:t>s</w:t>
      </w:r>
      <w:r w:rsidR="00D94518" w:rsidRPr="00D94518">
        <w:rPr>
          <w:rFonts w:ascii="Calibri" w:eastAsia="Calibri" w:hAnsi="Calibri" w:cs="Calibri"/>
          <w:sz w:val="20"/>
          <w:szCs w:val="20"/>
        </w:rPr>
        <w:t xml:space="preserve"> del Relleno Sanitario Lo</w:t>
      </w:r>
      <w:r w:rsidR="00841C80">
        <w:rPr>
          <w:rFonts w:ascii="Calibri" w:eastAsia="Calibri" w:hAnsi="Calibri" w:cs="Calibri"/>
          <w:sz w:val="20"/>
          <w:szCs w:val="20"/>
        </w:rPr>
        <w:t>m</w:t>
      </w:r>
      <w:r w:rsidR="00D94518" w:rsidRPr="00D94518">
        <w:rPr>
          <w:rFonts w:ascii="Calibri" w:eastAsia="Calibri" w:hAnsi="Calibri" w:cs="Calibri"/>
          <w:sz w:val="20"/>
          <w:szCs w:val="20"/>
        </w:rPr>
        <w:t>a Los Colorados (RSLLC), que dio origen a</w:t>
      </w:r>
      <w:r w:rsidR="00397CC7" w:rsidRPr="00D94518">
        <w:rPr>
          <w:rFonts w:ascii="Calibri" w:eastAsia="Calibri" w:hAnsi="Calibri" w:cs="Calibri"/>
          <w:sz w:val="20"/>
          <w:szCs w:val="20"/>
        </w:rPr>
        <w:t xml:space="preserve">l expediente de Medida Provisional </w:t>
      </w:r>
      <w:r w:rsidR="00D94518" w:rsidRPr="00D94518">
        <w:rPr>
          <w:rFonts w:ascii="Calibri" w:eastAsia="Calibri" w:hAnsi="Calibri" w:cs="Calibri"/>
          <w:sz w:val="20"/>
          <w:szCs w:val="20"/>
        </w:rPr>
        <w:t>MP-001-2019.</w:t>
      </w:r>
    </w:p>
    <w:p w:rsidR="00D94518" w:rsidRDefault="00D94518" w:rsidP="00446739">
      <w:pPr>
        <w:spacing w:after="0" w:line="240" w:lineRule="auto"/>
        <w:jc w:val="both"/>
        <w:rPr>
          <w:rFonts w:ascii="Calibri" w:eastAsia="Calibri" w:hAnsi="Calibri" w:cs="Calibri"/>
          <w:sz w:val="20"/>
          <w:szCs w:val="20"/>
        </w:rPr>
      </w:pPr>
    </w:p>
    <w:p w:rsidR="00397CC7" w:rsidRPr="001C7DCF" w:rsidRDefault="00636BE5" w:rsidP="001C7DCF">
      <w:pPr>
        <w:spacing w:after="0" w:line="240" w:lineRule="auto"/>
        <w:jc w:val="both"/>
        <w:rPr>
          <w:rFonts w:ascii="Calibri" w:eastAsia="Calibri" w:hAnsi="Calibri" w:cs="Calibri"/>
          <w:sz w:val="20"/>
          <w:szCs w:val="20"/>
        </w:rPr>
      </w:pPr>
      <w:bookmarkStart w:id="12" w:name="Parte1p3"/>
      <w:bookmarkStart w:id="13" w:name="Parte1p4"/>
      <w:bookmarkEnd w:id="12"/>
      <w:bookmarkEnd w:id="13"/>
      <w:r>
        <w:rPr>
          <w:rFonts w:ascii="Calibri" w:eastAsia="Calibri" w:hAnsi="Calibri" w:cs="Calibri"/>
          <w:sz w:val="20"/>
          <w:szCs w:val="20"/>
        </w:rPr>
        <w:t>Entre los hechos constatados que representan hallazgos se encuentra</w:t>
      </w:r>
      <w:r w:rsidR="00397CC7">
        <w:rPr>
          <w:rFonts w:ascii="Calibri" w:eastAsia="Calibri" w:hAnsi="Calibri" w:cs="Calibri"/>
          <w:sz w:val="20"/>
          <w:szCs w:val="20"/>
        </w:rPr>
        <w:t xml:space="preserve"> </w:t>
      </w:r>
      <w:r w:rsidR="007F6956">
        <w:rPr>
          <w:rFonts w:ascii="Calibri" w:eastAsia="Calibri" w:hAnsi="Calibri" w:cs="Calibri"/>
          <w:sz w:val="20"/>
          <w:szCs w:val="20"/>
        </w:rPr>
        <w:t xml:space="preserve">el cumplimiento parcial de la ejecución de </w:t>
      </w:r>
      <w:r w:rsidR="007F6956" w:rsidRPr="007F6956">
        <w:rPr>
          <w:rFonts w:ascii="Calibri" w:eastAsia="Calibri" w:hAnsi="Calibri" w:cs="Calibri"/>
          <w:sz w:val="20"/>
          <w:szCs w:val="20"/>
        </w:rPr>
        <w:t>las medidas provisionales ordenadas por esta Superintendencia,</w:t>
      </w:r>
      <w:r w:rsidR="007F6956">
        <w:rPr>
          <w:rFonts w:ascii="Calibri" w:eastAsia="Calibri" w:hAnsi="Calibri" w:cs="Calibri"/>
          <w:sz w:val="20"/>
          <w:szCs w:val="20"/>
        </w:rPr>
        <w:t xml:space="preserve"> respecto a los trabajos de reparación de la base del relleno sanitario en el sector nororiente</w:t>
      </w:r>
      <w:r w:rsidR="00E36E43">
        <w:rPr>
          <w:rFonts w:ascii="Calibri" w:eastAsia="Calibri" w:hAnsi="Calibri" w:cs="Calibri"/>
          <w:sz w:val="20"/>
          <w:szCs w:val="20"/>
        </w:rPr>
        <w:t>,</w:t>
      </w:r>
      <w:r w:rsidR="007F6956" w:rsidRPr="007F6956">
        <w:t xml:space="preserve"> </w:t>
      </w:r>
      <w:r w:rsidR="007F6956" w:rsidRPr="007F6956">
        <w:rPr>
          <w:rFonts w:ascii="Calibri" w:eastAsia="Calibri" w:hAnsi="Calibri" w:cs="Calibri"/>
          <w:sz w:val="20"/>
          <w:szCs w:val="20"/>
        </w:rPr>
        <w:t>entrega del medio de verificación de la realización de la caracterización del afluente y efluente de la PTL</w:t>
      </w:r>
      <w:r w:rsidR="007728FB">
        <w:rPr>
          <w:rFonts w:ascii="Calibri" w:eastAsia="Calibri" w:hAnsi="Calibri" w:cs="Calibri"/>
          <w:sz w:val="20"/>
          <w:szCs w:val="20"/>
        </w:rPr>
        <w:t xml:space="preserve"> y </w:t>
      </w:r>
      <w:r w:rsidR="007F6956">
        <w:rPr>
          <w:rFonts w:ascii="Calibri" w:eastAsia="Calibri" w:hAnsi="Calibri" w:cs="Calibri"/>
          <w:sz w:val="20"/>
          <w:szCs w:val="20"/>
        </w:rPr>
        <w:t>respaldo</w:t>
      </w:r>
      <w:r w:rsidR="007F6956" w:rsidRPr="007F6956">
        <w:rPr>
          <w:rFonts w:ascii="Calibri" w:eastAsia="Calibri" w:hAnsi="Calibri" w:cs="Calibri"/>
          <w:sz w:val="20"/>
          <w:szCs w:val="20"/>
        </w:rPr>
        <w:t xml:space="preserve"> </w:t>
      </w:r>
      <w:r w:rsidR="007728FB">
        <w:rPr>
          <w:rFonts w:ascii="Calibri" w:eastAsia="Calibri" w:hAnsi="Calibri" w:cs="Calibri"/>
          <w:sz w:val="20"/>
          <w:szCs w:val="20"/>
        </w:rPr>
        <w:t xml:space="preserve">de </w:t>
      </w:r>
      <w:r w:rsidR="007F6956" w:rsidRPr="007F6956">
        <w:rPr>
          <w:rFonts w:ascii="Calibri" w:eastAsia="Calibri" w:hAnsi="Calibri" w:cs="Calibri"/>
          <w:sz w:val="20"/>
          <w:szCs w:val="20"/>
        </w:rPr>
        <w:t xml:space="preserve">gestiones con FEPASA para </w:t>
      </w:r>
      <w:r w:rsidR="007728FB" w:rsidRPr="00FD5943">
        <w:rPr>
          <w:rFonts w:ascii="Calibri" w:eastAsia="Calibri" w:hAnsi="Calibri" w:cs="Calibri"/>
          <w:color w:val="000000" w:themeColor="text1"/>
          <w:sz w:val="20"/>
          <w:szCs w:val="20"/>
        </w:rPr>
        <w:t xml:space="preserve">disponer el efluente en alcantarillado y posterior tratamiento en </w:t>
      </w:r>
      <w:r w:rsidR="007F6956" w:rsidRPr="00FD5943">
        <w:rPr>
          <w:rFonts w:ascii="Calibri" w:eastAsia="Calibri" w:hAnsi="Calibri" w:cs="Calibri"/>
          <w:color w:val="000000" w:themeColor="text1"/>
          <w:sz w:val="20"/>
          <w:szCs w:val="20"/>
        </w:rPr>
        <w:t>la PTAS</w:t>
      </w:r>
      <w:r w:rsidR="007728FB" w:rsidRPr="00FD5943">
        <w:rPr>
          <w:rFonts w:ascii="Calibri" w:eastAsia="Calibri" w:hAnsi="Calibri" w:cs="Calibri"/>
          <w:color w:val="000000" w:themeColor="text1"/>
          <w:sz w:val="20"/>
          <w:szCs w:val="20"/>
        </w:rPr>
        <w:t xml:space="preserve"> La Farfana. Además, </w:t>
      </w:r>
      <w:r w:rsidR="007F6956">
        <w:rPr>
          <w:rFonts w:ascii="Calibri" w:eastAsia="Calibri" w:hAnsi="Calibri" w:cs="Calibri"/>
          <w:sz w:val="20"/>
          <w:szCs w:val="20"/>
        </w:rPr>
        <w:t>la no ejecución en el plazo ordenado de las medidas relativas al retiro del</w:t>
      </w:r>
      <w:r w:rsidR="007F6956" w:rsidRPr="007F6956">
        <w:rPr>
          <w:rFonts w:ascii="Calibri" w:eastAsia="Calibri" w:hAnsi="Calibri" w:cs="Calibri"/>
          <w:sz w:val="20"/>
          <w:szCs w:val="20"/>
        </w:rPr>
        <w:t xml:space="preserve"> material dispuesto en la Piscina P3 para la ejecución del muro divisorio, así como el geotextil instalado en la base de la piscina,</w:t>
      </w:r>
      <w:r w:rsidR="007F6956">
        <w:rPr>
          <w:rFonts w:ascii="Calibri" w:eastAsia="Calibri" w:hAnsi="Calibri" w:cs="Calibri"/>
          <w:sz w:val="20"/>
          <w:szCs w:val="20"/>
        </w:rPr>
        <w:t xml:space="preserve"> en marco de su habilitación como monorelleno</w:t>
      </w:r>
      <w:r w:rsidR="00841C80">
        <w:rPr>
          <w:rFonts w:ascii="Calibri" w:eastAsia="Calibri" w:hAnsi="Calibri" w:cs="Calibri"/>
          <w:sz w:val="20"/>
          <w:szCs w:val="20"/>
        </w:rPr>
        <w:t xml:space="preserve">, </w:t>
      </w:r>
      <w:proofErr w:type="gramStart"/>
      <w:r w:rsidR="00E36E43">
        <w:rPr>
          <w:rFonts w:ascii="Calibri" w:eastAsia="Calibri" w:hAnsi="Calibri" w:cs="Calibri"/>
          <w:sz w:val="20"/>
          <w:szCs w:val="20"/>
        </w:rPr>
        <w:t>y</w:t>
      </w:r>
      <w:proofErr w:type="gramEnd"/>
      <w:r w:rsidR="00E36E43">
        <w:rPr>
          <w:rFonts w:ascii="Calibri" w:eastAsia="Calibri" w:hAnsi="Calibri" w:cs="Calibri"/>
          <w:sz w:val="20"/>
          <w:szCs w:val="20"/>
        </w:rPr>
        <w:t xml:space="preserve"> por ende, l</w:t>
      </w:r>
      <w:r w:rsidR="007F6956">
        <w:rPr>
          <w:rFonts w:ascii="Calibri" w:eastAsia="Calibri" w:hAnsi="Calibri" w:cs="Calibri"/>
          <w:sz w:val="20"/>
          <w:szCs w:val="20"/>
        </w:rPr>
        <w:t>as labores de repara</w:t>
      </w:r>
      <w:r w:rsidR="00E36E43">
        <w:rPr>
          <w:rFonts w:ascii="Calibri" w:eastAsia="Calibri" w:hAnsi="Calibri" w:cs="Calibri"/>
          <w:sz w:val="20"/>
          <w:szCs w:val="20"/>
        </w:rPr>
        <w:t>ción, certificación y solicitud de autorización de funcionamiento de las reparaciones de la impermeabilización de P3.</w:t>
      </w:r>
    </w:p>
    <w:p w:rsidR="00584D56" w:rsidRDefault="00584D56">
      <w:pPr>
        <w:rPr>
          <w:sz w:val="28"/>
          <w:szCs w:val="28"/>
        </w:rPr>
      </w:pPr>
    </w:p>
    <w:p w:rsidR="00B3759B" w:rsidRDefault="00B3759B">
      <w:pPr>
        <w:rPr>
          <w:sz w:val="28"/>
          <w:szCs w:val="28"/>
        </w:rPr>
        <w:sectPr w:rsidR="00B3759B" w:rsidSect="00071700">
          <w:pgSz w:w="12240" w:h="15840" w:code="1"/>
          <w:pgMar w:top="1134" w:right="1134" w:bottom="1134" w:left="1134" w:header="708" w:footer="708" w:gutter="0"/>
          <w:cols w:space="708"/>
          <w:docGrid w:linePitch="360"/>
        </w:sectPr>
      </w:pPr>
    </w:p>
    <w:p w:rsidR="008D7BE2" w:rsidRPr="00D42470" w:rsidRDefault="008D7BE2" w:rsidP="008D7BE2">
      <w:pPr>
        <w:pStyle w:val="Ttulo1"/>
      </w:pPr>
      <w:bookmarkStart w:id="14" w:name="_Toc390777017"/>
      <w:bookmarkStart w:id="15" w:name="_Toc449085406"/>
      <w:bookmarkStart w:id="16" w:name="_Toc536786479"/>
      <w:r w:rsidRPr="00D42470">
        <w:lastRenderedPageBreak/>
        <w:t xml:space="preserve">IDENTIFICACIÓN </w:t>
      </w:r>
      <w:bookmarkEnd w:id="14"/>
      <w:r w:rsidRPr="00D42470">
        <w:t>DE LA UNIDAD FISCALIZABLE</w:t>
      </w:r>
      <w:bookmarkEnd w:id="15"/>
      <w:bookmarkEnd w:id="16"/>
    </w:p>
    <w:p w:rsidR="008D7BE2" w:rsidRPr="00D42470" w:rsidRDefault="008D7BE2" w:rsidP="00897218">
      <w:pPr>
        <w:pStyle w:val="Sinespaciado"/>
      </w:pPr>
    </w:p>
    <w:p w:rsidR="008D7BE2" w:rsidRDefault="008D7BE2" w:rsidP="008D7BE2">
      <w:pPr>
        <w:pStyle w:val="Ttulo2"/>
      </w:pPr>
      <w:bookmarkStart w:id="17" w:name="_Toc449085407"/>
      <w:bookmarkStart w:id="18" w:name="_Toc454880329"/>
      <w:bookmarkStart w:id="19" w:name="_Toc512867484"/>
      <w:bookmarkStart w:id="20" w:name="_Toc529962140"/>
      <w:bookmarkStart w:id="21" w:name="_Toc536786480"/>
      <w:r w:rsidRPr="00D42470">
        <w:t>Antecedentes Generales</w:t>
      </w:r>
      <w:bookmarkEnd w:id="17"/>
      <w:bookmarkEnd w:id="18"/>
      <w:bookmarkEnd w:id="19"/>
      <w:bookmarkEnd w:id="20"/>
      <w:bookmarkEnd w:id="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D94518" w:rsidTr="00D9451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0" w:line="240" w:lineRule="auto"/>
              <w:jc w:val="both"/>
              <w:rPr>
                <w:rFonts w:eastAsia="Calibri" w:cstheme="minorHAnsi"/>
                <w:sz w:val="20"/>
                <w:szCs w:val="20"/>
              </w:rPr>
            </w:pPr>
            <w:r>
              <w:rPr>
                <w:rFonts w:eastAsia="Calibri" w:cstheme="minorHAnsi"/>
                <w:b/>
                <w:sz w:val="20"/>
                <w:szCs w:val="20"/>
              </w:rPr>
              <w:t>Identificación de la Unidad Fiscalizable:</w:t>
            </w:r>
            <w:r>
              <w:rPr>
                <w:rFonts w:eastAsia="Calibri" w:cstheme="minorHAnsi"/>
                <w:sz w:val="20"/>
                <w:szCs w:val="20"/>
              </w:rPr>
              <w:t xml:space="preserve"> </w:t>
            </w:r>
          </w:p>
          <w:p w:rsidR="00D94518" w:rsidRDefault="00D94518">
            <w:pPr>
              <w:spacing w:after="0" w:line="240" w:lineRule="auto"/>
              <w:jc w:val="both"/>
              <w:rPr>
                <w:rFonts w:eastAsia="Calibri" w:cstheme="minorHAnsi"/>
                <w:b/>
                <w:sz w:val="20"/>
                <w:szCs w:val="20"/>
              </w:rPr>
            </w:pPr>
            <w:r>
              <w:rPr>
                <w:rFonts w:cstheme="minorHAnsi"/>
                <w:color w:val="000000" w:themeColor="text1"/>
                <w:sz w:val="20"/>
                <w:szCs w:val="20"/>
                <w:lang w:val="es-ES" w:eastAsia="es-ES"/>
              </w:rPr>
              <w:t>Relleno Sanitario Loma Los Colorados</w:t>
            </w:r>
          </w:p>
        </w:tc>
        <w:tc>
          <w:tcPr>
            <w:tcW w:w="2296" w:type="pct"/>
            <w:tcBorders>
              <w:top w:val="single" w:sz="4" w:space="0" w:color="auto"/>
              <w:left w:val="single" w:sz="4" w:space="0" w:color="auto"/>
              <w:bottom w:val="single" w:sz="4" w:space="0" w:color="auto"/>
              <w:right w:val="single" w:sz="4" w:space="0" w:color="auto"/>
            </w:tcBorders>
            <w:shd w:val="clear" w:color="auto" w:fill="FFFFFF"/>
            <w:hideMark/>
          </w:tcPr>
          <w:p w:rsidR="00D94518" w:rsidRDefault="00D94518">
            <w:pPr>
              <w:spacing w:after="0" w:line="240" w:lineRule="auto"/>
              <w:jc w:val="both"/>
              <w:rPr>
                <w:rFonts w:eastAsia="Calibri" w:cstheme="minorHAnsi"/>
                <w:b/>
                <w:sz w:val="20"/>
                <w:szCs w:val="20"/>
                <w:lang w:eastAsia="es-ES"/>
              </w:rPr>
            </w:pPr>
            <w:r>
              <w:rPr>
                <w:rFonts w:eastAsia="Calibri" w:cstheme="minorHAnsi"/>
                <w:b/>
                <w:sz w:val="20"/>
                <w:szCs w:val="20"/>
                <w:lang w:eastAsia="es-ES"/>
              </w:rPr>
              <w:t>Estado operacional de la Unidad Fiscalizable:</w:t>
            </w:r>
          </w:p>
          <w:p w:rsidR="00D94518" w:rsidRDefault="00D94518">
            <w:pPr>
              <w:spacing w:after="0" w:line="240" w:lineRule="auto"/>
              <w:jc w:val="both"/>
              <w:rPr>
                <w:rFonts w:eastAsia="Calibri" w:cstheme="minorHAnsi"/>
                <w:b/>
                <w:sz w:val="20"/>
                <w:szCs w:val="20"/>
                <w:lang w:eastAsia="es-ES"/>
              </w:rPr>
            </w:pPr>
            <w:r>
              <w:rPr>
                <w:rFonts w:eastAsia="Calibri" w:cstheme="minorHAnsi"/>
                <w:b/>
                <w:sz w:val="20"/>
                <w:szCs w:val="20"/>
                <w:lang w:eastAsia="es-ES"/>
              </w:rPr>
              <w:t xml:space="preserve"> </w:t>
            </w:r>
            <w:r>
              <w:rPr>
                <w:rFonts w:eastAsia="Calibri" w:cstheme="minorHAnsi"/>
                <w:sz w:val="20"/>
                <w:szCs w:val="20"/>
                <w:lang w:eastAsia="es-ES"/>
              </w:rPr>
              <w:t>Operación</w:t>
            </w:r>
          </w:p>
        </w:tc>
      </w:tr>
      <w:tr w:rsidR="00D94518" w:rsidTr="00D9451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0" w:line="240" w:lineRule="auto"/>
              <w:jc w:val="both"/>
              <w:rPr>
                <w:rFonts w:eastAsia="Calibri" w:cstheme="minorHAnsi"/>
                <w:b/>
                <w:sz w:val="20"/>
                <w:szCs w:val="20"/>
              </w:rPr>
            </w:pPr>
            <w:r>
              <w:rPr>
                <w:rFonts w:eastAsia="Calibri" w:cstheme="minorHAnsi"/>
                <w:b/>
                <w:sz w:val="20"/>
                <w:szCs w:val="20"/>
              </w:rPr>
              <w:t>Región:</w:t>
            </w:r>
            <w:r>
              <w:rPr>
                <w:rFonts w:eastAsia="Calibri" w:cstheme="minorHAnsi"/>
                <w:sz w:val="20"/>
                <w:szCs w:val="20"/>
              </w:rPr>
              <w:t xml:space="preserve"> Metropolitana</w:t>
            </w:r>
          </w:p>
        </w:tc>
        <w:tc>
          <w:tcPr>
            <w:tcW w:w="2296"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D94518" w:rsidRDefault="00D94518">
            <w:pPr>
              <w:spacing w:after="100" w:line="276" w:lineRule="auto"/>
              <w:ind w:left="46"/>
              <w:jc w:val="both"/>
              <w:rPr>
                <w:rFonts w:eastAsia="Calibri" w:cstheme="minorHAnsi"/>
                <w:sz w:val="20"/>
                <w:szCs w:val="20"/>
              </w:rPr>
            </w:pPr>
            <w:r>
              <w:rPr>
                <w:rFonts w:eastAsia="Calibri" w:cstheme="minorHAnsi"/>
                <w:b/>
                <w:sz w:val="20"/>
                <w:szCs w:val="20"/>
              </w:rPr>
              <w:t>Ubicación específica de la unidad fiscalizable:</w:t>
            </w:r>
            <w:r>
              <w:rPr>
                <w:rFonts w:eastAsia="Calibri" w:cstheme="minorHAnsi"/>
                <w:sz w:val="20"/>
                <w:szCs w:val="20"/>
              </w:rPr>
              <w:t xml:space="preserve"> </w:t>
            </w:r>
          </w:p>
          <w:p w:rsidR="00D94518" w:rsidRDefault="00D94518">
            <w:pPr>
              <w:spacing w:after="100" w:line="276" w:lineRule="auto"/>
              <w:ind w:left="46"/>
              <w:jc w:val="both"/>
              <w:rPr>
                <w:rFonts w:eastAsia="Calibri" w:cstheme="minorHAnsi"/>
                <w:sz w:val="20"/>
                <w:szCs w:val="20"/>
              </w:rPr>
            </w:pPr>
            <w:r>
              <w:rPr>
                <w:rFonts w:cstheme="minorHAnsi"/>
                <w:color w:val="000000" w:themeColor="text1"/>
                <w:sz w:val="20"/>
                <w:szCs w:val="20"/>
              </w:rPr>
              <w:t xml:space="preserve">Panamericana Norte, km 62,5 </w:t>
            </w:r>
            <w:proofErr w:type="spellStart"/>
            <w:r>
              <w:rPr>
                <w:rFonts w:cstheme="minorHAnsi"/>
                <w:color w:val="000000" w:themeColor="text1"/>
                <w:sz w:val="20"/>
                <w:szCs w:val="20"/>
              </w:rPr>
              <w:t>Til</w:t>
            </w:r>
            <w:proofErr w:type="spellEnd"/>
            <w:r>
              <w:rPr>
                <w:rFonts w:cstheme="minorHAnsi"/>
                <w:color w:val="000000" w:themeColor="text1"/>
                <w:sz w:val="20"/>
                <w:szCs w:val="20"/>
              </w:rPr>
              <w:t xml:space="preserve"> </w:t>
            </w:r>
            <w:proofErr w:type="spellStart"/>
            <w:r>
              <w:rPr>
                <w:rFonts w:cstheme="minorHAnsi"/>
                <w:color w:val="000000" w:themeColor="text1"/>
                <w:sz w:val="20"/>
                <w:szCs w:val="20"/>
              </w:rPr>
              <w:t>Til</w:t>
            </w:r>
            <w:proofErr w:type="spellEnd"/>
            <w:r>
              <w:rPr>
                <w:rFonts w:cstheme="minorHAnsi"/>
                <w:color w:val="000000" w:themeColor="text1"/>
                <w:sz w:val="20"/>
                <w:szCs w:val="20"/>
              </w:rPr>
              <w:t>.</w:t>
            </w:r>
          </w:p>
        </w:tc>
      </w:tr>
      <w:tr w:rsidR="00D94518" w:rsidTr="00D94518">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0" w:line="240" w:lineRule="auto"/>
              <w:jc w:val="both"/>
              <w:rPr>
                <w:rFonts w:eastAsia="Calibri" w:cstheme="minorHAnsi"/>
                <w:sz w:val="20"/>
                <w:szCs w:val="20"/>
              </w:rPr>
            </w:pPr>
            <w:r>
              <w:rPr>
                <w:rFonts w:eastAsia="Calibri" w:cstheme="minorHAnsi"/>
                <w:b/>
                <w:sz w:val="20"/>
                <w:szCs w:val="20"/>
              </w:rPr>
              <w:t>Provincia:</w:t>
            </w:r>
            <w:r>
              <w:rPr>
                <w:rFonts w:eastAsia="Calibri" w:cstheme="minorHAnsi"/>
                <w:sz w:val="20"/>
                <w:szCs w:val="20"/>
              </w:rPr>
              <w:t xml:space="preserve"> Chacabuco</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94518" w:rsidRDefault="00D94518">
            <w:pPr>
              <w:spacing w:after="0" w:line="256" w:lineRule="auto"/>
              <w:rPr>
                <w:rFonts w:eastAsia="Calibri" w:cstheme="minorHAnsi"/>
                <w:sz w:val="20"/>
                <w:szCs w:val="20"/>
              </w:rPr>
            </w:pPr>
          </w:p>
        </w:tc>
      </w:tr>
      <w:tr w:rsidR="00D94518" w:rsidTr="00D9451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rPr>
            </w:pPr>
            <w:r>
              <w:rPr>
                <w:rFonts w:eastAsia="Calibri" w:cstheme="minorHAnsi"/>
                <w:b/>
                <w:sz w:val="20"/>
                <w:szCs w:val="20"/>
              </w:rPr>
              <w:t>Comuna:</w:t>
            </w:r>
            <w:r>
              <w:rPr>
                <w:rFonts w:eastAsia="Calibri" w:cstheme="minorHAnsi"/>
                <w:sz w:val="20"/>
                <w:szCs w:val="20"/>
              </w:rPr>
              <w:t xml:space="preserve"> </w:t>
            </w:r>
            <w:proofErr w:type="spellStart"/>
            <w:r>
              <w:rPr>
                <w:rFonts w:eastAsia="Calibri" w:cstheme="minorHAnsi"/>
                <w:sz w:val="20"/>
                <w:szCs w:val="20"/>
              </w:rPr>
              <w:t>Til</w:t>
            </w:r>
            <w:proofErr w:type="spellEnd"/>
            <w:r>
              <w:rPr>
                <w:rFonts w:eastAsia="Calibri" w:cstheme="minorHAnsi"/>
                <w:sz w:val="20"/>
                <w:szCs w:val="20"/>
              </w:rPr>
              <w:t xml:space="preserve"> </w:t>
            </w:r>
            <w:proofErr w:type="spellStart"/>
            <w:r>
              <w:rPr>
                <w:rFonts w:eastAsia="Calibri" w:cstheme="minorHAnsi"/>
                <w:sz w:val="20"/>
                <w:szCs w:val="20"/>
              </w:rPr>
              <w:t>Til</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94518" w:rsidRDefault="00D94518">
            <w:pPr>
              <w:spacing w:after="0" w:line="256" w:lineRule="auto"/>
              <w:rPr>
                <w:rFonts w:eastAsia="Calibri" w:cstheme="minorHAnsi"/>
                <w:sz w:val="20"/>
                <w:szCs w:val="20"/>
              </w:rPr>
            </w:pPr>
          </w:p>
        </w:tc>
      </w:tr>
      <w:tr w:rsidR="00D94518" w:rsidTr="00D94518">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lang w:eastAsia="es-ES"/>
              </w:rPr>
            </w:pPr>
            <w:r>
              <w:rPr>
                <w:rFonts w:eastAsia="Calibri" w:cstheme="minorHAnsi"/>
                <w:b/>
                <w:sz w:val="20"/>
                <w:szCs w:val="20"/>
              </w:rPr>
              <w:t>Titular de la unidad fiscalizable:</w:t>
            </w:r>
            <w:r>
              <w:rPr>
                <w:rFonts w:eastAsia="Calibri" w:cstheme="minorHAnsi"/>
                <w:sz w:val="20"/>
                <w:szCs w:val="20"/>
              </w:rPr>
              <w:t xml:space="preserve"> </w:t>
            </w:r>
            <w:r>
              <w:rPr>
                <w:rFonts w:cstheme="minorHAnsi"/>
                <w:color w:val="000000" w:themeColor="text1"/>
                <w:sz w:val="20"/>
                <w:szCs w:val="20"/>
                <w:lang w:val="es-ES" w:eastAsia="es-ES"/>
              </w:rPr>
              <w:t>KDM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lang w:val="es-ES" w:eastAsia="es-ES"/>
              </w:rPr>
            </w:pPr>
            <w:r>
              <w:rPr>
                <w:rFonts w:eastAsia="Calibri" w:cstheme="minorHAnsi"/>
                <w:b/>
                <w:sz w:val="20"/>
                <w:szCs w:val="20"/>
              </w:rPr>
              <w:t>RUT o RUN:</w:t>
            </w:r>
            <w:r>
              <w:rPr>
                <w:rFonts w:eastAsia="Calibri" w:cstheme="minorHAnsi"/>
                <w:sz w:val="20"/>
                <w:szCs w:val="20"/>
              </w:rPr>
              <w:t xml:space="preserve"> </w:t>
            </w:r>
            <w:r>
              <w:rPr>
                <w:rFonts w:cstheme="minorHAnsi"/>
                <w:color w:val="000000" w:themeColor="text1"/>
                <w:sz w:val="20"/>
                <w:szCs w:val="20"/>
                <w:lang w:val="es-ES" w:eastAsia="es-ES"/>
              </w:rPr>
              <w:t>96.754.450-7</w:t>
            </w:r>
          </w:p>
        </w:tc>
      </w:tr>
      <w:tr w:rsidR="00D94518" w:rsidTr="00D94518">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rPr>
            </w:pPr>
            <w:r>
              <w:rPr>
                <w:rFonts w:eastAsia="Calibri" w:cstheme="minorHAnsi"/>
                <w:b/>
                <w:sz w:val="20"/>
                <w:szCs w:val="20"/>
              </w:rPr>
              <w:t>Domicilio titular:</w:t>
            </w:r>
            <w:r>
              <w:rPr>
                <w:rFonts w:eastAsia="Calibri" w:cstheme="minorHAnsi"/>
                <w:sz w:val="20"/>
                <w:szCs w:val="20"/>
              </w:rPr>
              <w:t xml:space="preserve"> </w:t>
            </w:r>
            <w:proofErr w:type="gramStart"/>
            <w:r>
              <w:rPr>
                <w:rFonts w:cstheme="minorHAnsi"/>
                <w:color w:val="000000" w:themeColor="text1"/>
                <w:sz w:val="20"/>
                <w:szCs w:val="20"/>
              </w:rPr>
              <w:t>Alcalde</w:t>
            </w:r>
            <w:proofErr w:type="gramEnd"/>
            <w:r>
              <w:rPr>
                <w:rFonts w:cstheme="minorHAnsi"/>
                <w:color w:val="000000" w:themeColor="text1"/>
                <w:sz w:val="20"/>
                <w:szCs w:val="20"/>
              </w:rPr>
              <w:t xml:space="preserve"> Guzmán 0180,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rPr>
            </w:pPr>
            <w:r>
              <w:rPr>
                <w:rFonts w:eastAsia="Calibri" w:cstheme="minorHAnsi"/>
                <w:b/>
                <w:sz w:val="20"/>
                <w:szCs w:val="20"/>
              </w:rPr>
              <w:t>Correo electrónico:</w:t>
            </w:r>
            <w:r>
              <w:rPr>
                <w:rFonts w:eastAsia="Calibri" w:cstheme="minorHAnsi"/>
                <w:sz w:val="20"/>
                <w:szCs w:val="20"/>
              </w:rPr>
              <w:t xml:space="preserve"> --</w:t>
            </w:r>
          </w:p>
        </w:tc>
      </w:tr>
      <w:tr w:rsidR="00D94518" w:rsidTr="00D94518">
        <w:trPr>
          <w:trHeight w:val="5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94518" w:rsidRDefault="00D94518">
            <w:pPr>
              <w:spacing w:after="0" w:line="256" w:lineRule="auto"/>
              <w:rPr>
                <w:rFonts w:eastAsia="Calibri"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rPr>
            </w:pPr>
            <w:r>
              <w:rPr>
                <w:rFonts w:eastAsia="Calibri" w:cstheme="minorHAnsi"/>
                <w:b/>
                <w:sz w:val="20"/>
                <w:szCs w:val="20"/>
              </w:rPr>
              <w:t>Teléfono:</w:t>
            </w:r>
            <w:r>
              <w:rPr>
                <w:rFonts w:eastAsia="Calibri" w:cstheme="minorHAnsi"/>
                <w:sz w:val="20"/>
                <w:szCs w:val="20"/>
              </w:rPr>
              <w:t xml:space="preserve"> </w:t>
            </w:r>
            <w:r>
              <w:rPr>
                <w:rFonts w:cstheme="minorHAnsi"/>
                <w:color w:val="000000" w:themeColor="text1"/>
                <w:sz w:val="20"/>
                <w:szCs w:val="20"/>
              </w:rPr>
              <w:t>+56(2) 23893200</w:t>
            </w:r>
          </w:p>
        </w:tc>
      </w:tr>
      <w:tr w:rsidR="00D94518" w:rsidTr="00D94518">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rPr>
            </w:pPr>
            <w:r>
              <w:rPr>
                <w:rFonts w:eastAsia="Calibri" w:cstheme="minorHAnsi"/>
                <w:b/>
                <w:sz w:val="20"/>
                <w:szCs w:val="20"/>
              </w:rPr>
              <w:t>Identificación representante legal:</w:t>
            </w:r>
            <w:r>
              <w:rPr>
                <w:rFonts w:eastAsia="Calibri" w:cstheme="minorHAnsi"/>
                <w:sz w:val="20"/>
                <w:szCs w:val="20"/>
              </w:rPr>
              <w:t xml:space="preserve"> Rodrigo Pardo Feres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lang w:val="es-ES" w:eastAsia="es-ES"/>
              </w:rPr>
            </w:pPr>
            <w:r>
              <w:rPr>
                <w:rFonts w:eastAsia="Calibri" w:cstheme="minorHAnsi"/>
                <w:b/>
                <w:sz w:val="20"/>
                <w:szCs w:val="20"/>
              </w:rPr>
              <w:t>RUT o RUN:</w:t>
            </w:r>
            <w:r>
              <w:rPr>
                <w:rFonts w:eastAsia="Calibri" w:cstheme="minorHAnsi"/>
                <w:sz w:val="20"/>
                <w:szCs w:val="20"/>
              </w:rPr>
              <w:t xml:space="preserve"> 8.099.800-6</w:t>
            </w:r>
          </w:p>
        </w:tc>
      </w:tr>
      <w:tr w:rsidR="00D94518" w:rsidTr="00D94518">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lang w:val="es-ES" w:eastAsia="es-ES"/>
              </w:rPr>
            </w:pPr>
            <w:r>
              <w:rPr>
                <w:rFonts w:eastAsia="Calibri" w:cstheme="minorHAnsi"/>
                <w:b/>
                <w:sz w:val="20"/>
                <w:szCs w:val="20"/>
              </w:rPr>
              <w:t>Domicilio representante legal:</w:t>
            </w:r>
            <w:r>
              <w:rPr>
                <w:rFonts w:eastAsia="Calibri" w:cstheme="minorHAnsi"/>
                <w:sz w:val="20"/>
                <w:szCs w:val="20"/>
              </w:rPr>
              <w:t xml:space="preserve"> </w:t>
            </w:r>
            <w:proofErr w:type="gramStart"/>
            <w:r>
              <w:rPr>
                <w:rFonts w:cstheme="minorHAnsi"/>
                <w:color w:val="000000" w:themeColor="text1"/>
                <w:sz w:val="20"/>
                <w:szCs w:val="20"/>
              </w:rPr>
              <w:t>Alcalde</w:t>
            </w:r>
            <w:proofErr w:type="gramEnd"/>
            <w:r>
              <w:rPr>
                <w:rFonts w:cstheme="minorHAnsi"/>
                <w:color w:val="000000" w:themeColor="text1"/>
                <w:sz w:val="20"/>
                <w:szCs w:val="20"/>
              </w:rPr>
              <w:t xml:space="preserve"> Guzmán 0180,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lang w:val="es-ES" w:eastAsia="es-ES"/>
              </w:rPr>
            </w:pPr>
            <w:r>
              <w:rPr>
                <w:rFonts w:eastAsia="Calibri" w:cstheme="minorHAnsi"/>
                <w:b/>
                <w:sz w:val="20"/>
                <w:szCs w:val="20"/>
              </w:rPr>
              <w:t>Correo electrónico:</w:t>
            </w:r>
            <w:r>
              <w:rPr>
                <w:rFonts w:eastAsia="Calibri" w:cstheme="minorHAnsi"/>
                <w:sz w:val="20"/>
                <w:szCs w:val="20"/>
              </w:rPr>
              <w:t xml:space="preserve"> rpardo@kdm.cl</w:t>
            </w:r>
          </w:p>
        </w:tc>
      </w:tr>
      <w:tr w:rsidR="00D94518" w:rsidTr="00D94518">
        <w:trPr>
          <w:trHeight w:val="5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94518" w:rsidRDefault="00D94518">
            <w:pPr>
              <w:spacing w:after="0" w:line="256" w:lineRule="auto"/>
              <w:rPr>
                <w:rFonts w:eastAsia="Calibri"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100" w:line="276" w:lineRule="auto"/>
              <w:jc w:val="both"/>
              <w:rPr>
                <w:rFonts w:eastAsia="Calibri" w:cstheme="minorHAnsi"/>
                <w:sz w:val="20"/>
                <w:szCs w:val="20"/>
                <w:lang w:val="es-ES" w:eastAsia="es-ES"/>
              </w:rPr>
            </w:pPr>
            <w:r>
              <w:rPr>
                <w:rFonts w:eastAsia="Calibri" w:cstheme="minorHAnsi"/>
                <w:b/>
                <w:sz w:val="20"/>
                <w:szCs w:val="20"/>
              </w:rPr>
              <w:t>Teléfono:</w:t>
            </w:r>
            <w:r>
              <w:rPr>
                <w:rFonts w:eastAsia="Calibri" w:cstheme="minorHAnsi"/>
                <w:sz w:val="20"/>
                <w:szCs w:val="20"/>
              </w:rPr>
              <w:t xml:space="preserve"> (56-2) 225692016</w:t>
            </w:r>
          </w:p>
        </w:tc>
      </w:tr>
    </w:tbl>
    <w:p w:rsidR="00D94518" w:rsidRDefault="00D94518" w:rsidP="00D94518">
      <w:pPr>
        <w:sectPr w:rsidR="00D94518" w:rsidSect="00071700">
          <w:pgSz w:w="12240" w:h="15840" w:code="1"/>
          <w:pgMar w:top="1134" w:right="1134" w:bottom="1134" w:left="1134" w:header="708" w:footer="708" w:gutter="0"/>
          <w:cols w:space="708"/>
          <w:docGrid w:linePitch="360"/>
        </w:sectPr>
      </w:pPr>
    </w:p>
    <w:p w:rsidR="008D7BE2" w:rsidRPr="00D42470" w:rsidRDefault="008D7BE2" w:rsidP="008D7BE2">
      <w:pPr>
        <w:spacing w:line="240" w:lineRule="auto"/>
        <w:jc w:val="center"/>
        <w:rPr>
          <w:rFonts w:ascii="Calibri" w:eastAsia="Calibri" w:hAnsi="Calibri" w:cs="Calibri"/>
          <w:sz w:val="28"/>
          <w:szCs w:val="32"/>
        </w:rPr>
      </w:pPr>
    </w:p>
    <w:p w:rsidR="0070615F" w:rsidRDefault="0070615F" w:rsidP="0070615F">
      <w:pPr>
        <w:pStyle w:val="Ttulo2"/>
      </w:pPr>
      <w:bookmarkStart w:id="22" w:name="_Toc524451295"/>
      <w:bookmarkStart w:id="23" w:name="_Toc512867485"/>
      <w:bookmarkStart w:id="24" w:name="_Toc449106082"/>
      <w:bookmarkStart w:id="25" w:name="_Toc449085408"/>
      <w:bookmarkStart w:id="26" w:name="_Toc529962141"/>
      <w:bookmarkStart w:id="27" w:name="_Toc536786481"/>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r w:rsidRPr="0070615F">
        <w:t>Ubicación y Layout</w:t>
      </w:r>
      <w:bookmarkEnd w:id="22"/>
      <w:bookmarkEnd w:id="23"/>
      <w:bookmarkEnd w:id="24"/>
      <w:bookmarkEnd w:id="25"/>
      <w:bookmarkEnd w:id="26"/>
      <w:bookmarkEnd w:id="27"/>
    </w:p>
    <w:p w:rsidR="00D94518" w:rsidRDefault="00D94518" w:rsidP="00D9451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2"/>
        <w:gridCol w:w="2300"/>
        <w:gridCol w:w="3263"/>
        <w:gridCol w:w="4237"/>
      </w:tblGrid>
      <w:tr w:rsidR="00D94518" w:rsidTr="00D94518">
        <w:trPr>
          <w:trHeight w:val="646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0" w:line="240" w:lineRule="auto"/>
              <w:jc w:val="both"/>
              <w:rPr>
                <w:b/>
              </w:rPr>
            </w:pPr>
            <w:r>
              <w:rPr>
                <w:b/>
              </w:rPr>
              <w:t xml:space="preserve">Figura </w:t>
            </w:r>
            <w:r>
              <w:rPr>
                <w:b/>
              </w:rPr>
              <w:fldChar w:fldCharType="begin"/>
            </w:r>
            <w:r>
              <w:rPr>
                <w:b/>
              </w:rPr>
              <w:instrText xml:space="preserve"> SEQ Figura \* ARABIC </w:instrText>
            </w:r>
            <w:r>
              <w:rPr>
                <w:b/>
              </w:rPr>
              <w:fldChar w:fldCharType="separate"/>
            </w:r>
            <w:r w:rsidR="00083E5C">
              <w:rPr>
                <w:b/>
                <w:noProof/>
              </w:rPr>
              <w:t>1</w:t>
            </w:r>
            <w:r>
              <w:rPr>
                <w:b/>
              </w:rPr>
              <w:fldChar w:fldCharType="end"/>
            </w:r>
            <w:r>
              <w:rPr>
                <w:b/>
              </w:rPr>
              <w:t xml:space="preserve"> Mapa de ubicación regional (Fuente: Google Earth 2018). </w:t>
            </w:r>
          </w:p>
          <w:p w:rsidR="00D94518" w:rsidRDefault="00D94518">
            <w:pPr>
              <w:spacing w:after="0" w:line="240" w:lineRule="auto"/>
              <w:jc w:val="center"/>
              <w:rPr>
                <w:b/>
              </w:rPr>
            </w:pPr>
            <w:r>
              <w:rPr>
                <w:noProof/>
              </w:rPr>
              <mc:AlternateContent>
                <mc:Choice Requires="wps">
                  <w:drawing>
                    <wp:anchor distT="0" distB="0" distL="114300" distR="114300" simplePos="0" relativeHeight="251643904" behindDoc="0" locked="0" layoutInCell="1" allowOverlap="1">
                      <wp:simplePos x="0" y="0"/>
                      <wp:positionH relativeFrom="column">
                        <wp:posOffset>4098925</wp:posOffset>
                      </wp:positionH>
                      <wp:positionV relativeFrom="paragraph">
                        <wp:posOffset>3409315</wp:posOffset>
                      </wp:positionV>
                      <wp:extent cx="1082040" cy="581025"/>
                      <wp:effectExtent l="0" t="0" r="22860" b="28575"/>
                      <wp:wrapNone/>
                      <wp:docPr id="15" name="Rectángulo 15"/>
                      <wp:cNvGraphicFramePr/>
                      <a:graphic xmlns:a="http://schemas.openxmlformats.org/drawingml/2006/main">
                        <a:graphicData uri="http://schemas.microsoft.com/office/word/2010/wordprocessingShape">
                          <wps:wsp>
                            <wps:cNvSpPr/>
                            <wps:spPr>
                              <a:xfrm>
                                <a:off x="0" y="0"/>
                                <a:ext cx="1082040"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841C80" w:rsidRDefault="00841C80" w:rsidP="00D94518">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 o:spid="_x0000_s1026" style="position:absolute;left:0;text-align:left;margin-left:322.75pt;margin-top:268.45pt;width:85.2pt;height:45.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" fillcolor="#d9d9d9" strokecolor="windowText" strokeweight="1.25pt">
                      <v:fill opacity="32896f"/>
                      <v:textbox>
                        <w:txbxContent>
                          <w:p w:rsidR="00841C80" w:rsidRDefault="00841C80" w:rsidP="00D94518">
                            <w:pPr>
                              <w:jc w:val="center"/>
                              <w:rPr>
                                <w:b/>
                                <w:lang w:val="es-ES"/>
                              </w:rPr>
                            </w:pPr>
                            <w:r>
                              <w:rPr>
                                <w:b/>
                                <w:lang w:val="es-ES"/>
                              </w:rPr>
                              <w:t>Región de O’Higgins</w:t>
                            </w:r>
                          </w:p>
                        </w:txbxContent>
                      </v:textbox>
                    </v:rect>
                  </w:pict>
                </mc:Fallback>
              </mc:AlternateContent>
            </w:r>
            <w:r>
              <w:rPr>
                <w:noProof/>
              </w:rPr>
              <mc:AlternateContent>
                <mc:Choice Requires="wps">
                  <w:drawing>
                    <wp:anchor distT="0" distB="0" distL="114300" distR="114300" simplePos="0" relativeHeight="251644928" behindDoc="0" locked="0" layoutInCell="1" allowOverlap="1">
                      <wp:simplePos x="0" y="0"/>
                      <wp:positionH relativeFrom="column">
                        <wp:posOffset>1622425</wp:posOffset>
                      </wp:positionH>
                      <wp:positionV relativeFrom="paragraph">
                        <wp:posOffset>1104265</wp:posOffset>
                      </wp:positionV>
                      <wp:extent cx="1082040" cy="497205"/>
                      <wp:effectExtent l="0" t="0" r="22860" b="17145"/>
                      <wp:wrapNone/>
                      <wp:docPr id="13" name="Rectángulo 13"/>
                      <wp:cNvGraphicFramePr/>
                      <a:graphic xmlns:a="http://schemas.openxmlformats.org/drawingml/2006/main">
                        <a:graphicData uri="http://schemas.microsoft.com/office/word/2010/wordprocessingShape">
                          <wps:wsp>
                            <wps:cNvSpPr/>
                            <wps:spPr>
                              <a:xfrm>
                                <a:off x="0" y="0"/>
                                <a:ext cx="1082040" cy="49720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841C80" w:rsidRDefault="00841C80" w:rsidP="00D94518">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3" o:spid="_x0000_s1027" style="position:absolute;left:0;text-align:left;margin-left:127.75pt;margin-top:86.95pt;width:85.2pt;height:39.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" fillcolor="#d9d9d9" strokecolor="windowText" strokeweight="1.25pt">
                      <v:fill opacity="32896f"/>
                      <v:textbox>
                        <w:txbxContent>
                          <w:p w:rsidR="00841C80" w:rsidRDefault="00841C80" w:rsidP="00D94518">
                            <w:pPr>
                              <w:jc w:val="center"/>
                              <w:rPr>
                                <w:b/>
                                <w:lang w:val="es-ES"/>
                              </w:rPr>
                            </w:pPr>
                            <w:r>
                              <w:rPr>
                                <w:b/>
                                <w:lang w:val="es-ES"/>
                              </w:rPr>
                              <w:t>Región de Valparaíso</w:t>
                            </w:r>
                          </w:p>
                        </w:txbxContent>
                      </v:textbox>
                    </v:rect>
                  </w:pict>
                </mc:Fallback>
              </mc:AlternateContent>
            </w:r>
            <w:r>
              <w:rPr>
                <w:b/>
                <w:noProof/>
              </w:rPr>
              <w:drawing>
                <wp:inline distT="0" distB="0" distL="0" distR="0">
                  <wp:extent cx="6210935" cy="475043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210935" cy="4750435"/>
                          </a:xfrm>
                          <a:prstGeom prst="rect">
                            <a:avLst/>
                          </a:prstGeom>
                          <a:noFill/>
                          <a:ln>
                            <a:noFill/>
                          </a:ln>
                        </pic:spPr>
                      </pic:pic>
                    </a:graphicData>
                  </a:graphic>
                </wp:inline>
              </w:drawing>
            </w:r>
          </w:p>
        </w:tc>
      </w:tr>
      <w:tr w:rsidR="00D94518" w:rsidTr="00D94518">
        <w:trPr>
          <w:trHeight w:val="574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0" w:line="240" w:lineRule="auto"/>
              <w:jc w:val="both"/>
              <w:rPr>
                <w:b/>
              </w:rPr>
            </w:pPr>
            <w:r>
              <w:rPr>
                <w:b/>
              </w:rPr>
              <w:lastRenderedPageBreak/>
              <w:t xml:space="preserve">Figura </w:t>
            </w:r>
            <w:r>
              <w:rPr>
                <w:b/>
              </w:rPr>
              <w:fldChar w:fldCharType="begin"/>
            </w:r>
            <w:r>
              <w:rPr>
                <w:b/>
              </w:rPr>
              <w:instrText xml:space="preserve"> SEQ Figura \* ARABIC </w:instrText>
            </w:r>
            <w:r>
              <w:rPr>
                <w:b/>
              </w:rPr>
              <w:fldChar w:fldCharType="separate"/>
            </w:r>
            <w:r w:rsidR="00083E5C">
              <w:rPr>
                <w:b/>
                <w:noProof/>
              </w:rPr>
              <w:t>2</w:t>
            </w:r>
            <w:r>
              <w:rPr>
                <w:b/>
              </w:rPr>
              <w:fldChar w:fldCharType="end"/>
            </w:r>
            <w:r>
              <w:rPr>
                <w:b/>
              </w:rPr>
              <w:t xml:space="preserve"> Mapa de ubicación local (Fuente: Google Earth 2018). </w:t>
            </w:r>
          </w:p>
          <w:p w:rsidR="00D94518" w:rsidRDefault="00D94518">
            <w:pPr>
              <w:spacing w:after="0" w:line="240" w:lineRule="auto"/>
              <w:jc w:val="center"/>
              <w:rPr>
                <w:b/>
              </w:rPr>
            </w:pPr>
            <w:r>
              <w:rPr>
                <w:noProof/>
              </w:rPr>
              <mc:AlternateContent>
                <mc:Choice Requires="wps">
                  <w:drawing>
                    <wp:anchor distT="0" distB="0" distL="114300" distR="114300" simplePos="0" relativeHeight="251645952" behindDoc="0" locked="0" layoutInCell="1" allowOverlap="1">
                      <wp:simplePos x="0" y="0"/>
                      <wp:positionH relativeFrom="column">
                        <wp:posOffset>3310255</wp:posOffset>
                      </wp:positionH>
                      <wp:positionV relativeFrom="paragraph">
                        <wp:posOffset>2013585</wp:posOffset>
                      </wp:positionV>
                      <wp:extent cx="723900" cy="317500"/>
                      <wp:effectExtent l="0" t="0" r="19050" b="25400"/>
                      <wp:wrapNone/>
                      <wp:docPr id="274" name="Rectángulo 274"/>
                      <wp:cNvGraphicFramePr/>
                      <a:graphic xmlns:a="http://schemas.openxmlformats.org/drawingml/2006/main">
                        <a:graphicData uri="http://schemas.microsoft.com/office/word/2010/wordprocessingShape">
                          <wps:wsp>
                            <wps:cNvSpPr/>
                            <wps:spPr>
                              <a:xfrm>
                                <a:off x="0" y="0"/>
                                <a:ext cx="723900" cy="317500"/>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rsidR="00841C80" w:rsidRDefault="00841C80" w:rsidP="00D94518">
                                  <w:pPr>
                                    <w:jc w:val="center"/>
                                    <w:rPr>
                                      <w:b/>
                                      <w:lang w:val="es-ES"/>
                                    </w:rPr>
                                  </w:pPr>
                                  <w:r>
                                    <w:rPr>
                                      <w:b/>
                                      <w:lang w:val="es-ES"/>
                                    </w:rPr>
                                    <w:t>Til Til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74" o:spid="_x0000_s1028" style="position:absolute;left:0;text-align:left;margin-left:260.65pt;margin-top:158.55pt;width:57pt;height: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" fillcolor="#d8d8d8 [2732]" strokecolor="black [3213]" strokeweight="1.25pt">
                      <v:fill opacity="32896f"/>
                      <v:textbox>
                        <w:txbxContent>
                          <w:p w:rsidR="00841C80" w:rsidRDefault="00841C80" w:rsidP="00D94518">
                            <w:pPr>
                              <w:jc w:val="center"/>
                              <w:rPr>
                                <w:b/>
                                <w:lang w:val="es-ES"/>
                              </w:rPr>
                            </w:pPr>
                            <w:r>
                              <w:rPr>
                                <w:b/>
                                <w:lang w:val="es-ES"/>
                              </w:rPr>
                              <w:t>Til Til</w:t>
                            </w:r>
                          </w:p>
                        </w:txbxContent>
                      </v:textbox>
                    </v:rect>
                  </w:pict>
                </mc:Fallback>
              </mc:AlternateContent>
            </w:r>
            <w:r>
              <w:rPr>
                <w:b/>
                <w:noProof/>
              </w:rPr>
              <w:drawing>
                <wp:inline distT="0" distB="0" distL="0" distR="0">
                  <wp:extent cx="4001770" cy="352679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5"/>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001770" cy="3526790"/>
                          </a:xfrm>
                          <a:prstGeom prst="rect">
                            <a:avLst/>
                          </a:prstGeom>
                          <a:noFill/>
                          <a:ln>
                            <a:noFill/>
                          </a:ln>
                        </pic:spPr>
                      </pic:pic>
                    </a:graphicData>
                  </a:graphic>
                </wp:inline>
              </w:drawing>
            </w:r>
          </w:p>
        </w:tc>
      </w:tr>
      <w:tr w:rsidR="00D94518" w:rsidTr="00D94518">
        <w:trPr>
          <w:trHeight w:val="36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spacing w:after="0" w:line="240" w:lineRule="auto"/>
              <w:jc w:val="both"/>
              <w:rPr>
                <w:b/>
              </w:rPr>
            </w:pPr>
            <w:r>
              <w:rPr>
                <w:b/>
              </w:rPr>
              <w:t xml:space="preserve">Coordenadas UTM de referencia </w:t>
            </w:r>
          </w:p>
        </w:tc>
      </w:tr>
      <w:tr w:rsidR="00D94518" w:rsidTr="00D94518">
        <w:trPr>
          <w:trHeight w:val="229"/>
          <w:jc w:val="center"/>
        </w:trPr>
        <w:tc>
          <w:tcPr>
            <w:tcW w:w="13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rPr>
                <w:rFonts w:cstheme="minorHAnsi"/>
                <w:b/>
                <w:color w:val="000000" w:themeColor="text1"/>
                <w:sz w:val="20"/>
                <w:szCs w:val="18"/>
              </w:rPr>
            </w:pPr>
            <w:r>
              <w:rPr>
                <w:rFonts w:cstheme="minorHAnsi"/>
                <w:b/>
                <w:color w:val="000000" w:themeColor="text1"/>
                <w:sz w:val="20"/>
                <w:szCs w:val="18"/>
              </w:rPr>
              <w:t xml:space="preserve">Datum: </w:t>
            </w:r>
            <w:r>
              <w:rPr>
                <w:rFonts w:cstheme="minorHAnsi"/>
                <w:color w:val="000000" w:themeColor="text1"/>
                <w:sz w:val="20"/>
                <w:szCs w:val="18"/>
              </w:rPr>
              <w:t>WGS84</w:t>
            </w:r>
          </w:p>
        </w:tc>
        <w:tc>
          <w:tcPr>
            <w:tcW w:w="848" w:type="pct"/>
            <w:tcBorders>
              <w:top w:val="single" w:sz="4" w:space="0" w:color="auto"/>
              <w:left w:val="single" w:sz="4" w:space="0" w:color="auto"/>
              <w:bottom w:val="single" w:sz="4" w:space="0" w:color="auto"/>
              <w:right w:val="single" w:sz="4" w:space="0" w:color="auto"/>
            </w:tcBorders>
            <w:shd w:val="clear" w:color="auto" w:fill="FFFFFF"/>
            <w:hideMark/>
          </w:tcPr>
          <w:p w:rsidR="00D94518" w:rsidRDefault="00D94518">
            <w:pPr>
              <w:rPr>
                <w:rFonts w:cstheme="minorHAnsi"/>
                <w:b/>
                <w:color w:val="000000" w:themeColor="text1"/>
                <w:sz w:val="20"/>
                <w:szCs w:val="18"/>
              </w:rPr>
            </w:pPr>
            <w:r>
              <w:rPr>
                <w:rFonts w:cstheme="minorHAnsi"/>
                <w:b/>
                <w:color w:val="000000" w:themeColor="text1"/>
                <w:sz w:val="20"/>
                <w:szCs w:val="18"/>
              </w:rPr>
              <w:t>Huso:</w:t>
            </w:r>
            <w:r>
              <w:rPr>
                <w:rFonts w:cstheme="minorHAnsi"/>
                <w:color w:val="000000" w:themeColor="text1"/>
                <w:sz w:val="20"/>
                <w:szCs w:val="18"/>
              </w:rPr>
              <w:t>19</w:t>
            </w:r>
          </w:p>
        </w:tc>
        <w:tc>
          <w:tcPr>
            <w:tcW w:w="1203" w:type="pct"/>
            <w:tcBorders>
              <w:top w:val="single" w:sz="4" w:space="0" w:color="auto"/>
              <w:left w:val="single" w:sz="4" w:space="0" w:color="auto"/>
              <w:bottom w:val="single" w:sz="4" w:space="0" w:color="auto"/>
              <w:right w:val="single" w:sz="4" w:space="0" w:color="auto"/>
            </w:tcBorders>
            <w:shd w:val="clear" w:color="auto" w:fill="FFFFFF"/>
            <w:hideMark/>
          </w:tcPr>
          <w:p w:rsidR="00D94518" w:rsidRDefault="00D94518">
            <w:pPr>
              <w:rPr>
                <w:rFonts w:cstheme="minorHAnsi"/>
                <w:b/>
                <w:color w:val="000000" w:themeColor="text1"/>
                <w:sz w:val="20"/>
                <w:szCs w:val="18"/>
              </w:rPr>
            </w:pPr>
            <w:r>
              <w:rPr>
                <w:rFonts w:cstheme="minorHAnsi"/>
                <w:b/>
                <w:color w:val="000000" w:themeColor="text1"/>
                <w:sz w:val="20"/>
                <w:szCs w:val="18"/>
              </w:rPr>
              <w:t>UTM N:</w:t>
            </w:r>
            <w:r>
              <w:rPr>
                <w:rFonts w:cstheme="minorHAnsi"/>
                <w:color w:val="000000" w:themeColor="text1"/>
                <w:sz w:val="20"/>
                <w:szCs w:val="18"/>
              </w:rPr>
              <w:t>6.352.193</w:t>
            </w:r>
          </w:p>
        </w:tc>
        <w:tc>
          <w:tcPr>
            <w:tcW w:w="1562" w:type="pct"/>
            <w:tcBorders>
              <w:top w:val="single" w:sz="4" w:space="0" w:color="auto"/>
              <w:left w:val="single" w:sz="4" w:space="0" w:color="auto"/>
              <w:bottom w:val="single" w:sz="4" w:space="0" w:color="auto"/>
              <w:right w:val="single" w:sz="4" w:space="0" w:color="auto"/>
            </w:tcBorders>
            <w:shd w:val="clear" w:color="auto" w:fill="FFFFFF"/>
            <w:hideMark/>
          </w:tcPr>
          <w:p w:rsidR="00D94518" w:rsidRDefault="00D94518">
            <w:pPr>
              <w:rPr>
                <w:rFonts w:cstheme="minorHAnsi"/>
                <w:b/>
                <w:color w:val="000000" w:themeColor="text1"/>
                <w:sz w:val="20"/>
                <w:szCs w:val="16"/>
              </w:rPr>
            </w:pPr>
            <w:r>
              <w:rPr>
                <w:rFonts w:cstheme="minorHAnsi"/>
                <w:b/>
                <w:color w:val="000000" w:themeColor="text1"/>
                <w:sz w:val="20"/>
                <w:szCs w:val="16"/>
              </w:rPr>
              <w:t xml:space="preserve">UTM E: </w:t>
            </w:r>
            <w:r>
              <w:rPr>
                <w:rFonts w:cstheme="minorHAnsi"/>
                <w:color w:val="000000" w:themeColor="text1"/>
                <w:sz w:val="20"/>
                <w:szCs w:val="16"/>
              </w:rPr>
              <w:t>331.853</w:t>
            </w:r>
          </w:p>
        </w:tc>
      </w:tr>
      <w:tr w:rsidR="00D94518" w:rsidTr="00D94518">
        <w:trPr>
          <w:trHeight w:val="316"/>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94518" w:rsidRDefault="00D94518">
            <w:pPr>
              <w:rPr>
                <w:rFonts w:cstheme="minorHAnsi"/>
                <w:b/>
                <w:color w:val="000000" w:themeColor="text1"/>
                <w:sz w:val="20"/>
                <w:szCs w:val="18"/>
              </w:rPr>
            </w:pPr>
            <w:r>
              <w:rPr>
                <w:rFonts w:cstheme="minorHAnsi"/>
                <w:b/>
                <w:color w:val="000000" w:themeColor="text1"/>
                <w:sz w:val="20"/>
                <w:szCs w:val="18"/>
              </w:rPr>
              <w:t xml:space="preserve">Ruta de acceso: </w:t>
            </w:r>
            <w:r>
              <w:rPr>
                <w:rFonts w:cstheme="minorHAnsi"/>
                <w:color w:val="000000" w:themeColor="text1"/>
                <w:sz w:val="20"/>
                <w:szCs w:val="18"/>
              </w:rPr>
              <w:t>Desde Santiago, dirigirse al norte 62 kilómetros por la Ruta 5 norte, tomar camino local y seguir por 1 kilómetro hasta llegar a las instalaciones.</w:t>
            </w:r>
          </w:p>
        </w:tc>
      </w:tr>
    </w:tbl>
    <w:p w:rsidR="0070615F" w:rsidRDefault="0070615F" w:rsidP="0070615F">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564E90" w:rsidTr="00564E90">
        <w:trPr>
          <w:trHeight w:val="7929"/>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hideMark/>
          </w:tcPr>
          <w:p w:rsidR="00564E90" w:rsidRDefault="00564E90">
            <w:pPr>
              <w:rPr>
                <w:rFonts w:cstheme="minorHAnsi"/>
                <w:color w:val="000000" w:themeColor="text1"/>
                <w:lang w:eastAsia="es-ES"/>
              </w:rPr>
            </w:pPr>
            <w:r>
              <w:rPr>
                <w:b/>
              </w:rPr>
              <w:lastRenderedPageBreak/>
              <w:t xml:space="preserve">Figura </w:t>
            </w:r>
            <w:r>
              <w:rPr>
                <w:b/>
              </w:rPr>
              <w:fldChar w:fldCharType="begin"/>
            </w:r>
            <w:r>
              <w:rPr>
                <w:b/>
              </w:rPr>
              <w:instrText xml:space="preserve"> SEQ Figura \* ARABIC </w:instrText>
            </w:r>
            <w:r>
              <w:rPr>
                <w:b/>
              </w:rPr>
              <w:fldChar w:fldCharType="separate"/>
            </w:r>
            <w:r w:rsidR="00083E5C">
              <w:rPr>
                <w:b/>
                <w:noProof/>
              </w:rPr>
              <w:t>3</w:t>
            </w:r>
            <w:r>
              <w:rPr>
                <w:b/>
              </w:rPr>
              <w:fldChar w:fldCharType="end"/>
            </w:r>
            <w:r>
              <w:rPr>
                <w:b/>
              </w:rPr>
              <w:t xml:space="preserve"> </w:t>
            </w:r>
            <w:r>
              <w:rPr>
                <w:b/>
                <w:color w:val="000000" w:themeColor="text1"/>
              </w:rPr>
              <w:t xml:space="preserve">Layout del proyecto </w:t>
            </w:r>
            <w:r>
              <w:rPr>
                <w:color w:val="000000" w:themeColor="text1"/>
                <w:sz w:val="20"/>
                <w:szCs w:val="20"/>
              </w:rPr>
              <w:t>(Fuente: Google Earth, 2018)</w:t>
            </w:r>
            <w:r>
              <w:rPr>
                <w:rFonts w:cstheme="minorHAnsi"/>
                <w:color w:val="000000" w:themeColor="text1"/>
                <w:lang w:eastAsia="es-ES"/>
              </w:rPr>
              <w:t xml:space="preserve"> </w:t>
            </w:r>
          </w:p>
          <w:p w:rsidR="00564E90" w:rsidRDefault="00564E90">
            <w:pPr>
              <w:jc w:val="center"/>
              <w:rPr>
                <w:rFonts w:cstheme="minorHAnsi"/>
                <w:color w:val="000000" w:themeColor="text1"/>
                <w:lang w:eastAsia="es-ES"/>
              </w:rPr>
            </w:pPr>
            <w:r>
              <w:rPr>
                <w:noProof/>
              </w:rPr>
              <mc:AlternateContent>
                <mc:Choice Requires="wps">
                  <w:drawing>
                    <wp:anchor distT="0" distB="0" distL="114300" distR="114300" simplePos="0" relativeHeight="251654144" behindDoc="0" locked="0" layoutInCell="1" allowOverlap="1">
                      <wp:simplePos x="0" y="0"/>
                      <wp:positionH relativeFrom="column">
                        <wp:posOffset>1314450</wp:posOffset>
                      </wp:positionH>
                      <wp:positionV relativeFrom="paragraph">
                        <wp:posOffset>270510</wp:posOffset>
                      </wp:positionV>
                      <wp:extent cx="285115" cy="770890"/>
                      <wp:effectExtent l="0" t="38100" r="57785" b="29210"/>
                      <wp:wrapNone/>
                      <wp:docPr id="261" name="Conector recto de flecha 261"/>
                      <wp:cNvGraphicFramePr/>
                      <a:graphic xmlns:a="http://schemas.openxmlformats.org/drawingml/2006/main">
                        <a:graphicData uri="http://schemas.microsoft.com/office/word/2010/wordprocessingShape">
                          <wps:wsp>
                            <wps:cNvCnPr/>
                            <wps:spPr>
                              <a:xfrm flipV="1">
                                <a:off x="0" y="0"/>
                                <a:ext cx="285115" cy="7708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B147CF0" id="_x0000_t32" coordsize="21600,21600" o:spt="32" o:oned="t" path="m,l21600,21600e" filled="f">
                      <v:path arrowok="t" fillok="f" o:connecttype="none"/>
                      <o:lock v:ext="edit" shapetype="t"/>
                    </v:shapetype>
                    <v:shape id="Conector recto de flecha 261" o:spid="_x0000_s1026" type="#_x0000_t32" style="position:absolute;margin-left:103.5pt;margin-top:21.3pt;width:22.45pt;height:60.7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" strokecolor="black [3200]" strokeweight=".5pt">
                      <v:stroke endarrow="block" joinstyle="miter"/>
                    </v:shape>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840740</wp:posOffset>
                      </wp:positionH>
                      <wp:positionV relativeFrom="paragraph">
                        <wp:posOffset>1081405</wp:posOffset>
                      </wp:positionV>
                      <wp:extent cx="762000" cy="504825"/>
                      <wp:effectExtent l="0" t="0" r="19050" b="28575"/>
                      <wp:wrapNone/>
                      <wp:docPr id="260" name="Rectángulo 260"/>
                      <wp:cNvGraphicFramePr/>
                      <a:graphic xmlns:a="http://schemas.openxmlformats.org/drawingml/2006/main">
                        <a:graphicData uri="http://schemas.microsoft.com/office/word/2010/wordprocessingShape">
                          <wps:wsp>
                            <wps:cNvSpPr/>
                            <wps:spPr>
                              <a:xfrm>
                                <a:off x="0" y="0"/>
                                <a:ext cx="7620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841C80" w:rsidRDefault="00841C80" w:rsidP="00564E90">
                                  <w:pPr>
                                    <w:jc w:val="center"/>
                                    <w:rPr>
                                      <w:b/>
                                      <w:lang w:val="es-ES"/>
                                    </w:rPr>
                                  </w:pPr>
                                  <w:r>
                                    <w:rPr>
                                      <w:b/>
                                      <w:lang w:val="es-ES"/>
                                    </w:rPr>
                                    <w:t>Andén FEPASA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60" o:spid="_x0000_s1029" style="position:absolute;left:0;text-align:left;margin-left:66.2pt;margin-top:85.15pt;width:60pt;height:39.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" fillcolor="#d9d9d9" strokecolor="windowText" strokeweight="1.25pt">
                      <v:fill opacity="32896f"/>
                      <v:textbox>
                        <w:txbxContent>
                          <w:p w:rsidR="00841C80" w:rsidRDefault="00841C80" w:rsidP="00564E90">
                            <w:pPr>
                              <w:jc w:val="center"/>
                              <w:rPr>
                                <w:b/>
                                <w:lang w:val="es-ES"/>
                              </w:rPr>
                            </w:pPr>
                            <w:r>
                              <w:rPr>
                                <w:b/>
                                <w:lang w:val="es-ES"/>
                              </w:rPr>
                              <w:t>Andén FEPASA</w:t>
                            </w:r>
                          </w:p>
                        </w:txbxContent>
                      </v:textbox>
                    </v:rect>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1454150</wp:posOffset>
                      </wp:positionH>
                      <wp:positionV relativeFrom="paragraph">
                        <wp:posOffset>4209415</wp:posOffset>
                      </wp:positionV>
                      <wp:extent cx="1008380" cy="504825"/>
                      <wp:effectExtent l="0" t="0" r="20320" b="28575"/>
                      <wp:wrapNone/>
                      <wp:docPr id="259" name="Rectángulo 259"/>
                      <wp:cNvGraphicFramePr/>
                      <a:graphic xmlns:a="http://schemas.openxmlformats.org/drawingml/2006/main">
                        <a:graphicData uri="http://schemas.microsoft.com/office/word/2010/wordprocessingShape">
                          <wps:wsp>
                            <wps:cNvSpPr/>
                            <wps:spPr>
                              <a:xfrm>
                                <a:off x="0" y="0"/>
                                <a:ext cx="100838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841C80" w:rsidRDefault="00841C80" w:rsidP="00564E90">
                                  <w:pPr>
                                    <w:jc w:val="center"/>
                                    <w:rPr>
                                      <w:b/>
                                      <w:lang w:val="es-ES"/>
                                    </w:rPr>
                                  </w:pPr>
                                  <w:r>
                                    <w:rPr>
                                      <w:b/>
                                      <w:lang w:val="es-ES"/>
                                    </w:rPr>
                                    <w:t>Monorelleno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59" o:spid="_x0000_s1030" style="position:absolute;left:0;text-align:left;margin-left:114.5pt;margin-top:331.45pt;width:79.4pt;height:39.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" fillcolor="#d9d9d9" strokecolor="windowText" strokeweight="1.25pt">
                      <v:fill opacity="32896f"/>
                      <v:textbox>
                        <w:txbxContent>
                          <w:p w:rsidR="00841C80" w:rsidRDefault="00841C80" w:rsidP="00564E90">
                            <w:pPr>
                              <w:jc w:val="center"/>
                              <w:rPr>
                                <w:b/>
                                <w:lang w:val="es-ES"/>
                              </w:rPr>
                            </w:pPr>
                            <w:r>
                              <w:rPr>
                                <w:b/>
                                <w:lang w:val="es-ES"/>
                              </w:rPr>
                              <w:t>Monorelleno</w:t>
                            </w:r>
                          </w:p>
                        </w:txbxContent>
                      </v:textbox>
                    </v:rect>
                  </w:pict>
                </mc:Fallback>
              </mc:AlternateContent>
            </w:r>
            <w:r>
              <w:rPr>
                <w:noProof/>
              </w:rPr>
              <mc:AlternateContent>
                <mc:Choice Requires="wps">
                  <w:drawing>
                    <wp:anchor distT="0" distB="0" distL="114300" distR="114300" simplePos="0" relativeHeight="251650048" behindDoc="0" locked="0" layoutInCell="1" allowOverlap="1">
                      <wp:simplePos x="0" y="0"/>
                      <wp:positionH relativeFrom="column">
                        <wp:posOffset>1334770</wp:posOffset>
                      </wp:positionH>
                      <wp:positionV relativeFrom="paragraph">
                        <wp:posOffset>2161540</wp:posOffset>
                      </wp:positionV>
                      <wp:extent cx="1558290" cy="1399540"/>
                      <wp:effectExtent l="0" t="0" r="80010" b="48260"/>
                      <wp:wrapNone/>
                      <wp:docPr id="258" name="Conector recto de flecha 258"/>
                      <wp:cNvGraphicFramePr/>
                      <a:graphic xmlns:a="http://schemas.openxmlformats.org/drawingml/2006/main">
                        <a:graphicData uri="http://schemas.microsoft.com/office/word/2010/wordprocessingShape">
                          <wps:wsp>
                            <wps:cNvCnPr/>
                            <wps:spPr>
                              <a:xfrm>
                                <a:off x="0" y="0"/>
                                <a:ext cx="1558290" cy="13989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9CABF7" id="Conector recto de flecha 258" o:spid="_x0000_s1026" type="#_x0000_t32" style="position:absolute;margin-left:105.1pt;margin-top:170.2pt;width:122.7pt;height:110.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" strokecolor="black [3200]" strokeweight=".5pt">
                      <v:stroke endarrow="block" joinstyle="miter"/>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4316095</wp:posOffset>
                      </wp:positionH>
                      <wp:positionV relativeFrom="paragraph">
                        <wp:posOffset>508000</wp:posOffset>
                      </wp:positionV>
                      <wp:extent cx="1184910" cy="429260"/>
                      <wp:effectExtent l="38100" t="0" r="15240" b="66040"/>
                      <wp:wrapNone/>
                      <wp:docPr id="254" name="Conector recto de flecha 254"/>
                      <wp:cNvGraphicFramePr/>
                      <a:graphic xmlns:a="http://schemas.openxmlformats.org/drawingml/2006/main">
                        <a:graphicData uri="http://schemas.microsoft.com/office/word/2010/wordprocessingShape">
                          <wps:wsp>
                            <wps:cNvCnPr/>
                            <wps:spPr>
                              <a:xfrm flipH="1">
                                <a:off x="0" y="0"/>
                                <a:ext cx="1184275" cy="4292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CE5112" id="Conector recto de flecha 254" o:spid="_x0000_s1026" type="#_x0000_t32" style="position:absolute;margin-left:339.85pt;margin-top:40pt;width:93.3pt;height:33.8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" strokecolor="black [3200]" strokeweight=".5pt">
                      <v:stroke endarrow="block" joinstyle="miter"/>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5501640</wp:posOffset>
                      </wp:positionH>
                      <wp:positionV relativeFrom="paragraph">
                        <wp:posOffset>247015</wp:posOffset>
                      </wp:positionV>
                      <wp:extent cx="952500" cy="504825"/>
                      <wp:effectExtent l="0" t="0" r="19050" b="28575"/>
                      <wp:wrapNone/>
                      <wp:docPr id="252" name="Rectángulo 252"/>
                      <wp:cNvGraphicFramePr/>
                      <a:graphic xmlns:a="http://schemas.openxmlformats.org/drawingml/2006/main">
                        <a:graphicData uri="http://schemas.microsoft.com/office/word/2010/wordprocessingShape">
                          <wps:wsp>
                            <wps:cNvSpPr/>
                            <wps:spPr>
                              <a:xfrm>
                                <a:off x="0" y="0"/>
                                <a:ext cx="9525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841C80" w:rsidRDefault="00841C80" w:rsidP="00564E90">
                                  <w:pPr>
                                    <w:jc w:val="center"/>
                                    <w:rPr>
                                      <w:b/>
                                      <w:lang w:val="es-ES"/>
                                    </w:rPr>
                                  </w:pPr>
                                  <w:r>
                                    <w:rPr>
                                      <w:b/>
                                      <w:lang w:val="es-ES"/>
                                    </w:rPr>
                                    <w:t>Relleno Sanitario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52" o:spid="_x0000_s1031" style="position:absolute;left:0;text-align:left;margin-left:433.2pt;margin-top:19.45pt;width:75pt;height:3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" fillcolor="#d9d9d9" strokecolor="windowText" strokeweight="1.25pt">
                      <v:fill opacity="32896f"/>
                      <v:textbox>
                        <w:txbxContent>
                          <w:p w:rsidR="00841C80" w:rsidRDefault="00841C80" w:rsidP="00564E90">
                            <w:pPr>
                              <w:jc w:val="center"/>
                              <w:rPr>
                                <w:b/>
                                <w:lang w:val="es-ES"/>
                              </w:rPr>
                            </w:pPr>
                            <w:r>
                              <w:rPr>
                                <w:b/>
                                <w:lang w:val="es-ES"/>
                              </w:rPr>
                              <w:t>Relleno Sanitario</w:t>
                            </w:r>
                          </w:p>
                        </w:txbxContent>
                      </v:textbox>
                    </v:rect>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4411980</wp:posOffset>
                      </wp:positionH>
                      <wp:positionV relativeFrom="paragraph">
                        <wp:posOffset>2233295</wp:posOffset>
                      </wp:positionV>
                      <wp:extent cx="1642110" cy="147320"/>
                      <wp:effectExtent l="38100" t="0" r="15240" b="81280"/>
                      <wp:wrapNone/>
                      <wp:docPr id="246" name="Conector recto de flecha 246"/>
                      <wp:cNvGraphicFramePr/>
                      <a:graphic xmlns:a="http://schemas.openxmlformats.org/drawingml/2006/main">
                        <a:graphicData uri="http://schemas.microsoft.com/office/word/2010/wordprocessingShape">
                          <wps:wsp>
                            <wps:cNvCnPr/>
                            <wps:spPr>
                              <a:xfrm flipH="1">
                                <a:off x="0" y="0"/>
                                <a:ext cx="1642110" cy="1466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83B294" id="Conector recto de flecha 246" o:spid="_x0000_s1026" type="#_x0000_t32" style="position:absolute;margin-left:347.4pt;margin-top:175.85pt;width:129.3pt;height:11.6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" strokecolor="black [3200]" strokeweight=".5pt">
                      <v:stroke endarrow="block" joinstyle="miter"/>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4220845</wp:posOffset>
                      </wp:positionH>
                      <wp:positionV relativeFrom="paragraph">
                        <wp:posOffset>1445895</wp:posOffset>
                      </wp:positionV>
                      <wp:extent cx="1827530" cy="774065"/>
                      <wp:effectExtent l="38100" t="38100" r="20320" b="26035"/>
                      <wp:wrapNone/>
                      <wp:docPr id="245" name="Conector recto de flecha 245"/>
                      <wp:cNvGraphicFramePr/>
                      <a:graphic xmlns:a="http://schemas.openxmlformats.org/drawingml/2006/main">
                        <a:graphicData uri="http://schemas.microsoft.com/office/word/2010/wordprocessingShape">
                          <wps:wsp>
                            <wps:cNvCnPr/>
                            <wps:spPr>
                              <a:xfrm flipH="1" flipV="1">
                                <a:off x="0" y="0"/>
                                <a:ext cx="1826895" cy="7740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34380E" id="Conector recto de flecha 245" o:spid="_x0000_s1026" type="#_x0000_t32" style="position:absolute;margin-left:332.35pt;margin-top:113.85pt;width:143.9pt;height:60.95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" strokecolor="black [3200]" strokeweight=".5pt">
                      <v:stroke endarrow="block" joinstyle="miter"/>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6052820</wp:posOffset>
                      </wp:positionH>
                      <wp:positionV relativeFrom="paragraph">
                        <wp:posOffset>1959610</wp:posOffset>
                      </wp:positionV>
                      <wp:extent cx="952500" cy="504825"/>
                      <wp:effectExtent l="0" t="0" r="19050" b="28575"/>
                      <wp:wrapNone/>
                      <wp:docPr id="244" name="Rectángulo 244"/>
                      <wp:cNvGraphicFramePr/>
                      <a:graphic xmlns:a="http://schemas.openxmlformats.org/drawingml/2006/main">
                        <a:graphicData uri="http://schemas.microsoft.com/office/word/2010/wordprocessingShape">
                          <wps:wsp>
                            <wps:cNvSpPr/>
                            <wps:spPr>
                              <a:xfrm>
                                <a:off x="0" y="0"/>
                                <a:ext cx="9525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841C80" w:rsidRDefault="00841C80" w:rsidP="00564E90">
                                  <w:pPr>
                                    <w:jc w:val="center"/>
                                    <w:rPr>
                                      <w:b/>
                                      <w:lang w:val="es-ES"/>
                                    </w:rPr>
                                  </w:pPr>
                                  <w:r>
                                    <w:rPr>
                                      <w:b/>
                                      <w:lang w:val="es-ES"/>
                                    </w:rPr>
                                    <w:t>Canchas de Secado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44" o:spid="_x0000_s1032" style="position:absolute;left:0;text-align:left;margin-left:476.6pt;margin-top:154.3pt;width:75pt;height:3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" fillcolor="#d9d9d9" strokecolor="windowText" strokeweight="1.25pt">
                      <v:fill opacity="32896f"/>
                      <v:textbox>
                        <w:txbxContent>
                          <w:p w:rsidR="00841C80" w:rsidRDefault="00841C80" w:rsidP="00564E90">
                            <w:pPr>
                              <w:jc w:val="center"/>
                              <w:rPr>
                                <w:b/>
                                <w:lang w:val="es-ES"/>
                              </w:rPr>
                            </w:pPr>
                            <w:r>
                              <w:rPr>
                                <w:b/>
                                <w:lang w:val="es-ES"/>
                              </w:rPr>
                              <w:t>Canchas de Secado</w:t>
                            </w:r>
                          </w:p>
                        </w:txbxContent>
                      </v:textbox>
                    </v:rect>
                  </w:pict>
                </mc:Fallback>
              </mc:AlternateContent>
            </w:r>
            <w:r>
              <w:rPr>
                <w:noProof/>
              </w:rPr>
              <mc:AlternateContent>
                <mc:Choice Requires="wps">
                  <w:drawing>
                    <wp:anchor distT="0" distB="0" distL="114300" distR="114300" simplePos="0" relativeHeight="251651072" behindDoc="0" locked="0" layoutInCell="1" allowOverlap="1">
                      <wp:simplePos x="0" y="0"/>
                      <wp:positionH relativeFrom="column">
                        <wp:posOffset>3121660</wp:posOffset>
                      </wp:positionH>
                      <wp:positionV relativeFrom="paragraph">
                        <wp:posOffset>2713355</wp:posOffset>
                      </wp:positionV>
                      <wp:extent cx="762000" cy="504825"/>
                      <wp:effectExtent l="0" t="0" r="19050" b="28575"/>
                      <wp:wrapNone/>
                      <wp:docPr id="243" name="Rectángulo 243"/>
                      <wp:cNvGraphicFramePr/>
                      <a:graphic xmlns:a="http://schemas.openxmlformats.org/drawingml/2006/main">
                        <a:graphicData uri="http://schemas.microsoft.com/office/word/2010/wordprocessingShape">
                          <wps:wsp>
                            <wps:cNvSpPr/>
                            <wps:spPr>
                              <a:xfrm>
                                <a:off x="0" y="0"/>
                                <a:ext cx="762000" cy="504825"/>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rsidR="00841C80" w:rsidRDefault="00841C80" w:rsidP="00564E90">
                                  <w:pPr>
                                    <w:jc w:val="center"/>
                                    <w:rPr>
                                      <w:b/>
                                      <w:lang w:val="es-ES"/>
                                    </w:rPr>
                                  </w:pPr>
                                  <w:r>
                                    <w:rPr>
                                      <w:b/>
                                      <w:lang w:val="es-ES"/>
                                    </w:rPr>
                                    <w:t>Central ERNC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43" o:spid="_x0000_s1033" style="position:absolute;left:0;text-align:left;margin-left:245.8pt;margin-top:213.65pt;width:60pt;height:39.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" fillcolor="#d8d8d8 [2732]" strokecolor="black [3213]" strokeweight="1.25pt">
                      <v:fill opacity="32896f"/>
                      <v:textbox>
                        <w:txbxContent>
                          <w:p w:rsidR="00841C80" w:rsidRDefault="00841C80" w:rsidP="00564E90">
                            <w:pPr>
                              <w:jc w:val="center"/>
                              <w:rPr>
                                <w:b/>
                                <w:lang w:val="es-ES"/>
                              </w:rPr>
                            </w:pPr>
                            <w:r>
                              <w:rPr>
                                <w:b/>
                                <w:lang w:val="es-ES"/>
                              </w:rPr>
                              <w:t>Central ERNC</w:t>
                            </w:r>
                          </w:p>
                        </w:txbxContent>
                      </v:textbox>
                    </v:rect>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2600325</wp:posOffset>
                      </wp:positionH>
                      <wp:positionV relativeFrom="paragraph">
                        <wp:posOffset>1859280</wp:posOffset>
                      </wp:positionV>
                      <wp:extent cx="901700" cy="854710"/>
                      <wp:effectExtent l="38100" t="38100" r="31750" b="21590"/>
                      <wp:wrapNone/>
                      <wp:docPr id="242" name="Conector recto de flecha 242"/>
                      <wp:cNvGraphicFramePr/>
                      <a:graphic xmlns:a="http://schemas.openxmlformats.org/drawingml/2006/main">
                        <a:graphicData uri="http://schemas.microsoft.com/office/word/2010/wordprocessingShape">
                          <wps:wsp>
                            <wps:cNvCnPr/>
                            <wps:spPr>
                              <a:xfrm flipH="1" flipV="1">
                                <a:off x="0" y="0"/>
                                <a:ext cx="901065" cy="8547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E20286" id="Conector recto de flecha 242" o:spid="_x0000_s1026" type="#_x0000_t32" style="position:absolute;margin-left:204.75pt;margin-top:146.4pt;width:71pt;height:67.3pt;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" strokecolor="black [3200]" strokeweight=".5pt">
                      <v:stroke endarrow="block" joinstyle="miter"/>
                    </v:shape>
                  </w:pict>
                </mc:Fallback>
              </mc:AlternateContent>
            </w:r>
            <w:r>
              <w:rPr>
                <w:noProof/>
              </w:rPr>
              <mc:AlternateContent>
                <mc:Choice Requires="wps">
                  <w:drawing>
                    <wp:anchor distT="0" distB="0" distL="114300" distR="114300" simplePos="0" relativeHeight="251649024" behindDoc="0" locked="0" layoutInCell="1" allowOverlap="1">
                      <wp:simplePos x="0" y="0"/>
                      <wp:positionH relativeFrom="column">
                        <wp:posOffset>1326515</wp:posOffset>
                      </wp:positionH>
                      <wp:positionV relativeFrom="paragraph">
                        <wp:posOffset>1811655</wp:posOffset>
                      </wp:positionV>
                      <wp:extent cx="914400" cy="339725"/>
                      <wp:effectExtent l="0" t="38100" r="57150" b="22225"/>
                      <wp:wrapNone/>
                      <wp:docPr id="241" name="Conector recto de flecha 241"/>
                      <wp:cNvGraphicFramePr/>
                      <a:graphic xmlns:a="http://schemas.openxmlformats.org/drawingml/2006/main">
                        <a:graphicData uri="http://schemas.microsoft.com/office/word/2010/wordprocessingShape">
                          <wps:wsp>
                            <wps:cNvCnPr/>
                            <wps:spPr>
                              <a:xfrm flipV="1">
                                <a:off x="0" y="0"/>
                                <a:ext cx="914400" cy="339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776DC6" id="Conector recto de flecha 241" o:spid="_x0000_s1026" type="#_x0000_t32" style="position:absolute;margin-left:104.45pt;margin-top:142.65pt;width:1in;height:26.75pt;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" strokecolor="black [3200]" strokeweight=".5pt">
                      <v:stroke endarrow="block" joinstyle="miter"/>
                    </v:shape>
                  </w:pict>
                </mc:Fallback>
              </mc:AlternateContent>
            </w:r>
            <w:r>
              <w:rPr>
                <w:noProof/>
              </w:rPr>
              <mc:AlternateContent>
                <mc:Choice Requires="wps">
                  <w:drawing>
                    <wp:anchor distT="0" distB="0" distL="114300" distR="114300" simplePos="0" relativeHeight="251648000" behindDoc="0" locked="0" layoutInCell="1" allowOverlap="1">
                      <wp:simplePos x="0" y="0"/>
                      <wp:positionH relativeFrom="column">
                        <wp:posOffset>1315720</wp:posOffset>
                      </wp:positionH>
                      <wp:positionV relativeFrom="paragraph">
                        <wp:posOffset>751840</wp:posOffset>
                      </wp:positionV>
                      <wp:extent cx="1372870" cy="1412875"/>
                      <wp:effectExtent l="0" t="38100" r="55880" b="34925"/>
                      <wp:wrapNone/>
                      <wp:docPr id="240" name="Conector recto de flecha 240"/>
                      <wp:cNvGraphicFramePr/>
                      <a:graphic xmlns:a="http://schemas.openxmlformats.org/drawingml/2006/main">
                        <a:graphicData uri="http://schemas.microsoft.com/office/word/2010/wordprocessingShape">
                          <wps:wsp>
                            <wps:cNvCnPr/>
                            <wps:spPr>
                              <a:xfrm flipV="1">
                                <a:off x="0" y="0"/>
                                <a:ext cx="1372870" cy="141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2897DB" id="Conector recto de flecha 240" o:spid="_x0000_s1026" type="#_x0000_t32" style="position:absolute;margin-left:103.6pt;margin-top:59.2pt;width:108.1pt;height:111.25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" strokecolor="black [3200]" strokeweight=".5pt">
                      <v:stroke endarrow="block" joinstyle="miter"/>
                    </v:shape>
                  </w:pict>
                </mc:Fallback>
              </mc:AlternateContent>
            </w:r>
            <w:r>
              <w:rPr>
                <w:noProof/>
              </w:rPr>
              <mc:AlternateContent>
                <mc:Choice Requires="wps">
                  <w:drawing>
                    <wp:anchor distT="0" distB="0" distL="114300" distR="114300" simplePos="0" relativeHeight="251646976" behindDoc="0" locked="0" layoutInCell="1" allowOverlap="1">
                      <wp:simplePos x="0" y="0"/>
                      <wp:positionH relativeFrom="column">
                        <wp:posOffset>184150</wp:posOffset>
                      </wp:positionH>
                      <wp:positionV relativeFrom="paragraph">
                        <wp:posOffset>1872615</wp:posOffset>
                      </wp:positionV>
                      <wp:extent cx="1133475" cy="504825"/>
                      <wp:effectExtent l="0" t="0" r="28575" b="28575"/>
                      <wp:wrapNone/>
                      <wp:docPr id="239" name="Rectángulo 239"/>
                      <wp:cNvGraphicFramePr/>
                      <a:graphic xmlns:a="http://schemas.openxmlformats.org/drawingml/2006/main">
                        <a:graphicData uri="http://schemas.microsoft.com/office/word/2010/wordprocessingShape">
                          <wps:wsp>
                            <wps:cNvSpPr/>
                            <wps:spPr>
                              <a:xfrm>
                                <a:off x="0" y="0"/>
                                <a:ext cx="1133475" cy="504825"/>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rsidR="00841C80" w:rsidRDefault="00841C80" w:rsidP="00564E90">
                                  <w:pPr>
                                    <w:jc w:val="center"/>
                                    <w:rPr>
                                      <w:b/>
                                      <w:lang w:val="es-ES"/>
                                    </w:rPr>
                                  </w:pPr>
                                  <w:r>
                                    <w:rPr>
                                      <w:b/>
                                      <w:lang w:val="es-ES"/>
                                    </w:rPr>
                                    <w:t>Tratamiento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39" o:spid="_x0000_s1034" style="position:absolute;left:0;text-align:left;margin-left:14.5pt;margin-top:147.45pt;width:89.25pt;height:39.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" fillcolor="#d8d8d8 [2732]" strokecolor="black [3213]" strokeweight="1.25pt">
                      <v:fill opacity="32896f"/>
                      <v:textbox>
                        <w:txbxContent>
                          <w:p w:rsidR="00841C80" w:rsidRDefault="00841C80" w:rsidP="00564E90">
                            <w:pPr>
                              <w:jc w:val="center"/>
                              <w:rPr>
                                <w:b/>
                                <w:lang w:val="es-ES"/>
                              </w:rPr>
                            </w:pPr>
                            <w:r>
                              <w:rPr>
                                <w:b/>
                                <w:lang w:val="es-ES"/>
                              </w:rPr>
                              <w:t>Tratamiento de Lixiviados</w:t>
                            </w:r>
                          </w:p>
                        </w:txbxContent>
                      </v:textbox>
                    </v:rect>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column">
                        <wp:posOffset>2469515</wp:posOffset>
                      </wp:positionH>
                      <wp:positionV relativeFrom="paragraph">
                        <wp:posOffset>4166870</wp:posOffset>
                      </wp:positionV>
                      <wp:extent cx="1034415" cy="329565"/>
                      <wp:effectExtent l="0" t="38100" r="51435" b="32385"/>
                      <wp:wrapNone/>
                      <wp:docPr id="238" name="Conector recto de flecha 238"/>
                      <wp:cNvGraphicFramePr/>
                      <a:graphic xmlns:a="http://schemas.openxmlformats.org/drawingml/2006/main">
                        <a:graphicData uri="http://schemas.microsoft.com/office/word/2010/wordprocessingShape">
                          <wps:wsp>
                            <wps:cNvCnPr/>
                            <wps:spPr>
                              <a:xfrm flipV="1">
                                <a:off x="0" y="0"/>
                                <a:ext cx="1034415" cy="3295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C365FC" id="Conector recto de flecha 238" o:spid="_x0000_s1026" type="#_x0000_t32" style="position:absolute;margin-left:194.45pt;margin-top:328.1pt;width:81.45pt;height:25.95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" strokecolor="black [3200]" strokeweight=".5pt">
                      <v:stroke endarrow="block" joinstyle="miter"/>
                    </v:shape>
                  </w:pict>
                </mc:Fallback>
              </mc:AlternateContent>
            </w:r>
            <w:r>
              <w:rPr>
                <w:noProof/>
              </w:rPr>
              <w:drawing>
                <wp:inline distT="0" distB="0" distL="0" distR="0">
                  <wp:extent cx="6868795" cy="4718050"/>
                  <wp:effectExtent l="0" t="0" r="8255" b="635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8"/>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6868795" cy="4718050"/>
                          </a:xfrm>
                          <a:prstGeom prst="rect">
                            <a:avLst/>
                          </a:prstGeom>
                          <a:noFill/>
                          <a:ln>
                            <a:noFill/>
                          </a:ln>
                        </pic:spPr>
                      </pic:pic>
                    </a:graphicData>
                  </a:graphic>
                </wp:inline>
              </w:drawing>
            </w:r>
          </w:p>
        </w:tc>
      </w:tr>
    </w:tbl>
    <w:p w:rsidR="00564E90" w:rsidRDefault="00564E90" w:rsidP="0070615F">
      <w:pPr>
        <w:pStyle w:val="Listaconnmeros"/>
        <w:numPr>
          <w:ilvl w:val="0"/>
          <w:numId w:val="0"/>
        </w:numPr>
        <w:ind w:left="360" w:hanging="360"/>
      </w:pPr>
    </w:p>
    <w:p w:rsidR="00564E90" w:rsidRPr="0070615F" w:rsidRDefault="00564E90" w:rsidP="0070615F">
      <w:pPr>
        <w:pStyle w:val="Listaconnmeros"/>
        <w:numPr>
          <w:ilvl w:val="0"/>
          <w:numId w:val="0"/>
        </w:numPr>
        <w:ind w:left="360" w:hanging="360"/>
        <w:sectPr w:rsidR="00564E90" w:rsidRPr="0070615F" w:rsidSect="00D94518">
          <w:pgSz w:w="15840" w:h="12240" w:orient="landscape" w:code="1"/>
          <w:pgMar w:top="1134" w:right="1134" w:bottom="1134" w:left="1134" w:header="708" w:footer="708" w:gutter="0"/>
          <w:cols w:space="708"/>
          <w:docGrid w:linePitch="360"/>
        </w:sectPr>
      </w:pPr>
    </w:p>
    <w:p w:rsidR="008D7BE2" w:rsidRDefault="008D7BE2" w:rsidP="008D7BE2">
      <w:pPr>
        <w:pStyle w:val="Ttulo1"/>
      </w:pPr>
      <w:bookmarkStart w:id="37" w:name="_Toc390777020"/>
      <w:bookmarkStart w:id="38" w:name="_Toc449085409"/>
      <w:bookmarkStart w:id="39" w:name="_Toc536786482"/>
      <w:bookmarkStart w:id="40" w:name="Parte3"/>
      <w:bookmarkEnd w:id="28"/>
      <w:bookmarkEnd w:id="29"/>
      <w:bookmarkEnd w:id="30"/>
      <w:bookmarkEnd w:id="31"/>
      <w:bookmarkEnd w:id="32"/>
      <w:bookmarkEnd w:id="33"/>
      <w:bookmarkEnd w:id="34"/>
      <w:bookmarkEnd w:id="35"/>
      <w:bookmarkEnd w:id="36"/>
      <w:r w:rsidRPr="008D7BE2">
        <w:lastRenderedPageBreak/>
        <w:t xml:space="preserve">INSTRUMENTOS DE CARÁCTER AMBIENTAL </w:t>
      </w:r>
      <w:bookmarkStart w:id="41" w:name="Parte3Titulo"/>
      <w:bookmarkEnd w:id="37"/>
      <w:bookmarkEnd w:id="38"/>
      <w:bookmarkEnd w:id="41"/>
      <w:r w:rsidR="00636BE5">
        <w:t>QUE ORIGINAN LAS MEDIDAS PROVISIONALES</w:t>
      </w:r>
      <w:bookmarkEnd w:id="39"/>
    </w:p>
    <w:tbl>
      <w:tblPr>
        <w:tblW w:w="5000" w:type="pct"/>
        <w:tblLayout w:type="fixed"/>
        <w:tblCellMar>
          <w:left w:w="70" w:type="dxa"/>
          <w:right w:w="70" w:type="dxa"/>
        </w:tblCellMar>
        <w:tblLook w:val="04A0" w:firstRow="1" w:lastRow="0" w:firstColumn="1" w:lastColumn="0" w:noHBand="0" w:noVBand="1"/>
      </w:tblPr>
      <w:tblGrid>
        <w:gridCol w:w="342"/>
        <w:gridCol w:w="1638"/>
        <w:gridCol w:w="1844"/>
        <w:gridCol w:w="1557"/>
        <w:gridCol w:w="4679"/>
        <w:gridCol w:w="3502"/>
      </w:tblGrid>
      <w:tr w:rsidR="00564E90" w:rsidTr="003B761A">
        <w:trPr>
          <w:trHeight w:val="20"/>
        </w:trPr>
        <w:tc>
          <w:tcPr>
            <w:tcW w:w="126" w:type="pct"/>
            <w:tcBorders>
              <w:top w:val="single" w:sz="4" w:space="0" w:color="auto"/>
              <w:left w:val="single" w:sz="4" w:space="0" w:color="auto"/>
              <w:bottom w:val="single" w:sz="4" w:space="0" w:color="auto"/>
              <w:right w:val="single" w:sz="4" w:space="0" w:color="auto"/>
            </w:tcBorders>
            <w:shd w:val="clear" w:color="000000" w:fill="D9D9D9"/>
            <w:hideMark/>
          </w:tcPr>
          <w:p w:rsidR="00564E90" w:rsidRDefault="00564E90" w:rsidP="00636BE5">
            <w:pPr>
              <w:spacing w:after="0"/>
              <w:jc w:val="both"/>
              <w:rPr>
                <w:rFonts w:ascii="Calibri" w:hAnsi="Calibri" w:cs="Calibri"/>
                <w:b/>
                <w:bCs/>
                <w:color w:val="000000"/>
                <w:sz w:val="20"/>
                <w:szCs w:val="20"/>
              </w:rPr>
            </w:pPr>
            <w:bookmarkStart w:id="42" w:name="Parte3Tabla"/>
            <w:bookmarkEnd w:id="42"/>
            <w:r>
              <w:rPr>
                <w:rFonts w:ascii="Calibri" w:hAnsi="Calibri" w:cs="Calibri"/>
                <w:b/>
                <w:bCs/>
                <w:color w:val="000000"/>
                <w:sz w:val="20"/>
                <w:szCs w:val="20"/>
              </w:rPr>
              <w:t>N°</w:t>
            </w:r>
          </w:p>
        </w:tc>
        <w:tc>
          <w:tcPr>
            <w:tcW w:w="604" w:type="pct"/>
            <w:tcBorders>
              <w:top w:val="single" w:sz="4" w:space="0" w:color="auto"/>
              <w:left w:val="single" w:sz="4" w:space="0" w:color="auto"/>
              <w:bottom w:val="single" w:sz="4" w:space="0" w:color="auto"/>
              <w:right w:val="single" w:sz="4" w:space="0" w:color="auto"/>
            </w:tcBorders>
            <w:shd w:val="clear" w:color="000000" w:fill="D9D9D9"/>
            <w:hideMark/>
          </w:tcPr>
          <w:p w:rsidR="00564E90" w:rsidRDefault="00564E90" w:rsidP="00636BE5">
            <w:pPr>
              <w:spacing w:after="0"/>
              <w:jc w:val="both"/>
              <w:rPr>
                <w:rFonts w:ascii="Calibri" w:hAnsi="Calibri" w:cs="Calibri"/>
                <w:b/>
                <w:bCs/>
                <w:color w:val="000000"/>
                <w:sz w:val="20"/>
                <w:szCs w:val="20"/>
              </w:rPr>
            </w:pPr>
            <w:r>
              <w:rPr>
                <w:rFonts w:ascii="Calibri" w:hAnsi="Calibri" w:cs="Calibri"/>
                <w:b/>
                <w:bCs/>
                <w:color w:val="000000"/>
                <w:sz w:val="20"/>
                <w:szCs w:val="20"/>
              </w:rPr>
              <w:t>Instrumento</w:t>
            </w:r>
          </w:p>
        </w:tc>
        <w:tc>
          <w:tcPr>
            <w:tcW w:w="680" w:type="pct"/>
            <w:tcBorders>
              <w:top w:val="single" w:sz="4" w:space="0" w:color="auto"/>
              <w:left w:val="single" w:sz="4" w:space="0" w:color="auto"/>
              <w:bottom w:val="single" w:sz="4" w:space="0" w:color="auto"/>
              <w:right w:val="single" w:sz="4" w:space="0" w:color="auto"/>
            </w:tcBorders>
            <w:shd w:val="clear" w:color="000000" w:fill="D9D9D9"/>
            <w:hideMark/>
          </w:tcPr>
          <w:p w:rsidR="00564E90" w:rsidRDefault="00564E90" w:rsidP="00636BE5">
            <w:pPr>
              <w:spacing w:after="0"/>
              <w:jc w:val="both"/>
              <w:rPr>
                <w:rFonts w:ascii="Calibri" w:hAnsi="Calibri" w:cs="Calibri"/>
                <w:b/>
                <w:bCs/>
                <w:color w:val="000000"/>
                <w:sz w:val="20"/>
                <w:szCs w:val="20"/>
              </w:rPr>
            </w:pPr>
            <w:r>
              <w:rPr>
                <w:rFonts w:ascii="Calibri" w:hAnsi="Calibri" w:cs="Calibri"/>
                <w:b/>
                <w:bCs/>
                <w:color w:val="000000"/>
                <w:sz w:val="20"/>
                <w:szCs w:val="20"/>
              </w:rPr>
              <w:t>Fecha</w:t>
            </w:r>
          </w:p>
        </w:tc>
        <w:tc>
          <w:tcPr>
            <w:tcW w:w="574" w:type="pct"/>
            <w:tcBorders>
              <w:top w:val="single" w:sz="4" w:space="0" w:color="auto"/>
              <w:left w:val="single" w:sz="4" w:space="0" w:color="auto"/>
              <w:bottom w:val="single" w:sz="4" w:space="0" w:color="auto"/>
              <w:right w:val="single" w:sz="4" w:space="0" w:color="auto"/>
            </w:tcBorders>
            <w:shd w:val="clear" w:color="000000" w:fill="D9D9D9"/>
            <w:hideMark/>
          </w:tcPr>
          <w:p w:rsidR="00564E90" w:rsidRDefault="00564E90" w:rsidP="00636BE5">
            <w:pPr>
              <w:spacing w:after="0"/>
              <w:jc w:val="both"/>
              <w:rPr>
                <w:rFonts w:ascii="Calibri" w:hAnsi="Calibri" w:cs="Calibri"/>
                <w:b/>
                <w:bCs/>
                <w:color w:val="000000"/>
                <w:sz w:val="20"/>
                <w:szCs w:val="20"/>
              </w:rPr>
            </w:pPr>
            <w:r>
              <w:rPr>
                <w:rFonts w:ascii="Calibri" w:hAnsi="Calibri" w:cs="Calibri"/>
                <w:b/>
                <w:bCs/>
                <w:color w:val="000000"/>
                <w:sz w:val="20"/>
                <w:szCs w:val="20"/>
              </w:rPr>
              <w:t>Comisión/ Institución</w:t>
            </w:r>
          </w:p>
        </w:tc>
        <w:tc>
          <w:tcPr>
            <w:tcW w:w="1725" w:type="pct"/>
            <w:tcBorders>
              <w:top w:val="single" w:sz="4" w:space="0" w:color="auto"/>
              <w:left w:val="single" w:sz="4" w:space="0" w:color="auto"/>
              <w:bottom w:val="single" w:sz="4" w:space="0" w:color="auto"/>
              <w:right w:val="single" w:sz="4" w:space="0" w:color="auto"/>
            </w:tcBorders>
            <w:shd w:val="clear" w:color="000000" w:fill="D9D9D9"/>
            <w:hideMark/>
          </w:tcPr>
          <w:p w:rsidR="00564E90" w:rsidRDefault="00564E90" w:rsidP="00636BE5">
            <w:pPr>
              <w:spacing w:after="0"/>
              <w:jc w:val="both"/>
              <w:rPr>
                <w:rFonts w:ascii="Calibri" w:hAnsi="Calibri" w:cs="Calibri"/>
                <w:b/>
                <w:bCs/>
                <w:color w:val="000000"/>
                <w:sz w:val="20"/>
                <w:szCs w:val="20"/>
              </w:rPr>
            </w:pPr>
            <w:r>
              <w:rPr>
                <w:rFonts w:ascii="Calibri" w:hAnsi="Calibri" w:cs="Calibri"/>
                <w:b/>
                <w:bCs/>
                <w:color w:val="000000"/>
                <w:sz w:val="20"/>
                <w:szCs w:val="20"/>
              </w:rPr>
              <w:t>Título</w:t>
            </w:r>
          </w:p>
        </w:tc>
        <w:tc>
          <w:tcPr>
            <w:tcW w:w="1291" w:type="pct"/>
            <w:tcBorders>
              <w:top w:val="single" w:sz="4" w:space="0" w:color="auto"/>
              <w:left w:val="single" w:sz="4" w:space="0" w:color="auto"/>
              <w:bottom w:val="single" w:sz="4" w:space="0" w:color="auto"/>
              <w:right w:val="single" w:sz="4" w:space="0" w:color="auto"/>
            </w:tcBorders>
            <w:shd w:val="clear" w:color="000000" w:fill="D9D9D9"/>
          </w:tcPr>
          <w:p w:rsidR="00564E90" w:rsidRDefault="00564E90" w:rsidP="00636BE5">
            <w:pPr>
              <w:spacing w:after="0"/>
              <w:jc w:val="both"/>
              <w:rPr>
                <w:rFonts w:ascii="Calibri" w:hAnsi="Calibri" w:cs="Calibri"/>
                <w:b/>
                <w:bCs/>
                <w:color w:val="000000"/>
                <w:sz w:val="20"/>
                <w:szCs w:val="20"/>
              </w:rPr>
            </w:pPr>
            <w:r>
              <w:rPr>
                <w:rFonts w:eastAsia="Times New Roman" w:cstheme="minorHAnsi"/>
                <w:b/>
                <w:bCs/>
                <w:sz w:val="20"/>
                <w:szCs w:val="20"/>
                <w:lang w:eastAsia="es-CL"/>
              </w:rPr>
              <w:t>Comentarios</w:t>
            </w:r>
          </w:p>
        </w:tc>
      </w:tr>
      <w:tr w:rsidR="00564E90" w:rsidTr="003B761A">
        <w:trPr>
          <w:trHeight w:val="20"/>
        </w:trPr>
        <w:tc>
          <w:tcPr>
            <w:tcW w:w="126"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Pr>
                <w:rFonts w:ascii="Calibri" w:hAnsi="Calibri" w:cs="Calibri"/>
                <w:color w:val="000000"/>
                <w:sz w:val="20"/>
                <w:szCs w:val="20"/>
              </w:rPr>
              <w:t>1</w:t>
            </w:r>
          </w:p>
        </w:tc>
        <w:tc>
          <w:tcPr>
            <w:tcW w:w="604"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Pr>
                <w:rFonts w:ascii="Calibri" w:hAnsi="Calibri" w:cs="Calibri"/>
                <w:color w:val="000000"/>
                <w:sz w:val="20"/>
                <w:szCs w:val="20"/>
              </w:rPr>
              <w:t>RCA 990/1995</w:t>
            </w:r>
          </w:p>
        </w:tc>
        <w:tc>
          <w:tcPr>
            <w:tcW w:w="680"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Pr>
                <w:rFonts w:ascii="Calibri" w:hAnsi="Calibri" w:cs="Calibri"/>
                <w:color w:val="000000"/>
                <w:sz w:val="20"/>
                <w:szCs w:val="20"/>
              </w:rPr>
              <w:t>19 de octubre de 2018</w:t>
            </w:r>
          </w:p>
        </w:tc>
        <w:tc>
          <w:tcPr>
            <w:tcW w:w="574"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sidRPr="00564E90">
              <w:rPr>
                <w:rFonts w:ascii="Calibri" w:hAnsi="Calibri" w:cs="Calibri"/>
                <w:color w:val="000000"/>
                <w:sz w:val="20"/>
                <w:szCs w:val="20"/>
              </w:rPr>
              <w:t>COREMA Región Metropolitana</w:t>
            </w:r>
          </w:p>
        </w:tc>
        <w:tc>
          <w:tcPr>
            <w:tcW w:w="1725"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Pr>
                <w:rFonts w:eastAsia="Calibri" w:cstheme="minorHAnsi"/>
                <w:sz w:val="20"/>
              </w:rPr>
              <w:t>CONSTRUCCION DE SISTEMA DE TRATAMIENTO INTERNO Y DISPOSICION FINAL DE RESIDUOS SOLIDOS URBANOS PARA LA REGION METROPOLITANA</w:t>
            </w:r>
          </w:p>
        </w:tc>
        <w:tc>
          <w:tcPr>
            <w:tcW w:w="1291"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636BE5">
            <w:pPr>
              <w:spacing w:after="0"/>
              <w:jc w:val="both"/>
              <w:rPr>
                <w:rFonts w:eastAsia="Calibri" w:cstheme="minorHAnsi"/>
                <w:sz w:val="20"/>
              </w:rPr>
            </w:pPr>
          </w:p>
        </w:tc>
      </w:tr>
      <w:tr w:rsidR="00564E90" w:rsidTr="003B761A">
        <w:trPr>
          <w:trHeight w:val="20"/>
        </w:trPr>
        <w:tc>
          <w:tcPr>
            <w:tcW w:w="126"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Pr>
                <w:rFonts w:ascii="Calibri" w:hAnsi="Calibri" w:cs="Calibri"/>
                <w:color w:val="000000"/>
                <w:sz w:val="20"/>
                <w:szCs w:val="20"/>
              </w:rPr>
              <w:t>2</w:t>
            </w:r>
          </w:p>
        </w:tc>
        <w:tc>
          <w:tcPr>
            <w:tcW w:w="604"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Pr>
                <w:rFonts w:ascii="Calibri" w:hAnsi="Calibri" w:cs="Calibri"/>
                <w:color w:val="000000"/>
                <w:sz w:val="20"/>
                <w:szCs w:val="20"/>
              </w:rPr>
              <w:t>RCA 060/2005</w:t>
            </w:r>
          </w:p>
        </w:tc>
        <w:tc>
          <w:tcPr>
            <w:tcW w:w="680"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sidRPr="005068FB">
              <w:rPr>
                <w:rFonts w:ascii="Calibri" w:hAnsi="Calibri" w:cs="Calibri"/>
                <w:color w:val="000000"/>
                <w:sz w:val="20"/>
                <w:szCs w:val="20"/>
              </w:rPr>
              <w:t>16 de junio de 2008</w:t>
            </w:r>
          </w:p>
        </w:tc>
        <w:tc>
          <w:tcPr>
            <w:tcW w:w="574"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sidRPr="00564E90">
              <w:rPr>
                <w:rFonts w:ascii="Calibri" w:hAnsi="Calibri" w:cs="Calibri"/>
                <w:color w:val="000000"/>
                <w:sz w:val="20"/>
                <w:szCs w:val="20"/>
              </w:rPr>
              <w:t>COREMA Región Metropolitana</w:t>
            </w:r>
          </w:p>
        </w:tc>
        <w:tc>
          <w:tcPr>
            <w:tcW w:w="1725" w:type="pct"/>
            <w:tcBorders>
              <w:top w:val="single" w:sz="4" w:space="0" w:color="auto"/>
              <w:left w:val="single" w:sz="4" w:space="0" w:color="auto"/>
              <w:bottom w:val="single" w:sz="4" w:space="0" w:color="auto"/>
              <w:right w:val="single" w:sz="4" w:space="0" w:color="auto"/>
            </w:tcBorders>
            <w:shd w:val="clear" w:color="000000" w:fill="FFFFFF"/>
            <w:hideMark/>
          </w:tcPr>
          <w:p w:rsidR="00564E90" w:rsidRPr="00564E90" w:rsidRDefault="00564E90" w:rsidP="00636BE5">
            <w:pPr>
              <w:spacing w:after="0"/>
              <w:jc w:val="both"/>
              <w:rPr>
                <w:rFonts w:eastAsia="Calibri" w:cstheme="minorHAnsi"/>
                <w:sz w:val="20"/>
              </w:rPr>
            </w:pPr>
            <w:r w:rsidRPr="00564E90">
              <w:rPr>
                <w:rFonts w:eastAsia="Calibri" w:cstheme="minorHAnsi"/>
                <w:sz w:val="20"/>
              </w:rPr>
              <w:t>MEJORA AL SISTEMA DE TRATAMIENTO RILES RELLENO SANITARIO LOMA LOS COLORADOS Y DESARROLLO ALTERNATIVA DEL TRATAMIENTO TERCIARIO,</w:t>
            </w:r>
          </w:p>
        </w:tc>
        <w:tc>
          <w:tcPr>
            <w:tcW w:w="1291"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636BE5">
            <w:pPr>
              <w:spacing w:after="0"/>
              <w:jc w:val="both"/>
              <w:rPr>
                <w:rFonts w:eastAsia="Calibri" w:cstheme="minorHAnsi"/>
                <w:color w:val="000000"/>
                <w:sz w:val="20"/>
              </w:rPr>
            </w:pPr>
            <w:r w:rsidRPr="00564E90">
              <w:rPr>
                <w:rFonts w:eastAsia="Calibri" w:cstheme="minorHAnsi"/>
                <w:color w:val="000000"/>
                <w:sz w:val="20"/>
              </w:rPr>
              <w:t xml:space="preserve">Carta </w:t>
            </w:r>
            <w:r>
              <w:rPr>
                <w:rFonts w:eastAsia="Calibri" w:cstheme="minorHAnsi"/>
                <w:color w:val="000000"/>
                <w:sz w:val="20"/>
              </w:rPr>
              <w:t>d</w:t>
            </w:r>
            <w:r w:rsidRPr="00564E90">
              <w:rPr>
                <w:rFonts w:eastAsia="Calibri" w:cstheme="minorHAnsi"/>
                <w:color w:val="000000"/>
                <w:sz w:val="20"/>
              </w:rPr>
              <w:t xml:space="preserve">e Pertinencia “Recirculación </w:t>
            </w:r>
            <w:r>
              <w:rPr>
                <w:rFonts w:eastAsia="Calibri" w:cstheme="minorHAnsi"/>
                <w:color w:val="000000"/>
                <w:sz w:val="20"/>
              </w:rPr>
              <w:t>y</w:t>
            </w:r>
            <w:r w:rsidRPr="00564E90">
              <w:rPr>
                <w:rFonts w:eastAsia="Calibri" w:cstheme="minorHAnsi"/>
                <w:color w:val="000000"/>
                <w:sz w:val="20"/>
              </w:rPr>
              <w:t xml:space="preserve"> Humectación </w:t>
            </w:r>
            <w:r>
              <w:rPr>
                <w:rFonts w:eastAsia="Calibri" w:cstheme="minorHAnsi"/>
                <w:color w:val="000000"/>
                <w:sz w:val="20"/>
              </w:rPr>
              <w:t>d</w:t>
            </w:r>
            <w:r w:rsidRPr="00564E90">
              <w:rPr>
                <w:rFonts w:eastAsia="Calibri" w:cstheme="minorHAnsi"/>
                <w:color w:val="000000"/>
                <w:sz w:val="20"/>
              </w:rPr>
              <w:t>el Relleno Sanitario Loma Los Colorados"</w:t>
            </w:r>
            <w:r>
              <w:rPr>
                <w:rFonts w:eastAsia="Calibri" w:cstheme="minorHAnsi"/>
                <w:color w:val="000000"/>
                <w:sz w:val="20"/>
              </w:rPr>
              <w:t>.</w:t>
            </w:r>
          </w:p>
          <w:p w:rsidR="00564E90" w:rsidRDefault="00564E90" w:rsidP="00636BE5">
            <w:pPr>
              <w:spacing w:after="0"/>
              <w:jc w:val="both"/>
              <w:rPr>
                <w:rFonts w:eastAsia="Calibri" w:cstheme="minorHAnsi"/>
                <w:color w:val="000000"/>
                <w:sz w:val="20"/>
              </w:rPr>
            </w:pPr>
            <w:r w:rsidRPr="00564E90">
              <w:rPr>
                <w:rFonts w:eastAsia="Calibri" w:cstheme="minorHAnsi"/>
                <w:color w:val="000000"/>
                <w:sz w:val="20"/>
              </w:rPr>
              <w:t xml:space="preserve">Respuesta </w:t>
            </w:r>
            <w:r>
              <w:rPr>
                <w:rFonts w:eastAsia="Calibri" w:cstheme="minorHAnsi"/>
                <w:color w:val="000000"/>
                <w:sz w:val="20"/>
              </w:rPr>
              <w:t>SEA RM,</w:t>
            </w:r>
            <w:r w:rsidRPr="00564E90">
              <w:rPr>
                <w:rFonts w:eastAsia="Calibri" w:cstheme="minorHAnsi"/>
                <w:color w:val="000000"/>
                <w:sz w:val="20"/>
              </w:rPr>
              <w:t xml:space="preserve"> R</w:t>
            </w:r>
            <w:r>
              <w:rPr>
                <w:rFonts w:eastAsia="Calibri" w:cstheme="minorHAnsi"/>
                <w:color w:val="000000"/>
                <w:sz w:val="20"/>
              </w:rPr>
              <w:t>ES</w:t>
            </w:r>
            <w:r w:rsidRPr="00564E90">
              <w:rPr>
                <w:rFonts w:eastAsia="Calibri" w:cstheme="minorHAnsi"/>
                <w:color w:val="000000"/>
                <w:sz w:val="20"/>
              </w:rPr>
              <w:t xml:space="preserve"> 259/201</w:t>
            </w:r>
            <w:r>
              <w:rPr>
                <w:rFonts w:eastAsia="Calibri" w:cstheme="minorHAnsi"/>
                <w:color w:val="000000"/>
                <w:sz w:val="20"/>
              </w:rPr>
              <w:t>3.</w:t>
            </w:r>
            <w:r w:rsidRPr="00564E90">
              <w:rPr>
                <w:rFonts w:eastAsia="Calibri" w:cstheme="minorHAnsi"/>
                <w:color w:val="000000"/>
                <w:sz w:val="20"/>
              </w:rPr>
              <w:t xml:space="preserve"> </w:t>
            </w:r>
          </w:p>
        </w:tc>
      </w:tr>
      <w:tr w:rsidR="00564E90" w:rsidTr="003B761A">
        <w:trPr>
          <w:trHeight w:val="20"/>
        </w:trPr>
        <w:tc>
          <w:tcPr>
            <w:tcW w:w="126"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Pr>
                <w:rFonts w:ascii="Calibri" w:hAnsi="Calibri" w:cs="Calibri"/>
                <w:color w:val="000000"/>
                <w:sz w:val="20"/>
                <w:szCs w:val="20"/>
              </w:rPr>
              <w:t>3</w:t>
            </w:r>
          </w:p>
        </w:tc>
        <w:tc>
          <w:tcPr>
            <w:tcW w:w="604"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Pr>
                <w:rFonts w:ascii="Calibri" w:hAnsi="Calibri" w:cs="Calibri"/>
                <w:color w:val="000000"/>
                <w:sz w:val="20"/>
                <w:szCs w:val="20"/>
              </w:rPr>
              <w:t>RCA 263/2008</w:t>
            </w:r>
          </w:p>
        </w:tc>
        <w:tc>
          <w:tcPr>
            <w:tcW w:w="680"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Pr>
                <w:rFonts w:ascii="Calibri" w:hAnsi="Calibri" w:cs="Calibri"/>
                <w:color w:val="000000"/>
                <w:sz w:val="20"/>
                <w:szCs w:val="20"/>
              </w:rPr>
              <w:t>8 de marzo de 2002</w:t>
            </w:r>
          </w:p>
        </w:tc>
        <w:tc>
          <w:tcPr>
            <w:tcW w:w="574" w:type="pct"/>
            <w:tcBorders>
              <w:top w:val="single" w:sz="4" w:space="0" w:color="auto"/>
              <w:left w:val="single" w:sz="4" w:space="0" w:color="auto"/>
              <w:bottom w:val="single" w:sz="4" w:space="0" w:color="auto"/>
              <w:right w:val="single" w:sz="4" w:space="0" w:color="auto"/>
            </w:tcBorders>
            <w:shd w:val="clear" w:color="000000" w:fill="FFFFFF"/>
            <w:hideMark/>
          </w:tcPr>
          <w:p w:rsidR="00564E90" w:rsidRDefault="00564E90" w:rsidP="00636BE5">
            <w:pPr>
              <w:spacing w:after="0"/>
              <w:jc w:val="both"/>
              <w:rPr>
                <w:rFonts w:ascii="Calibri" w:hAnsi="Calibri" w:cs="Calibri"/>
                <w:color w:val="000000"/>
                <w:sz w:val="20"/>
                <w:szCs w:val="20"/>
              </w:rPr>
            </w:pPr>
            <w:r w:rsidRPr="00564E90">
              <w:rPr>
                <w:rFonts w:ascii="Calibri" w:hAnsi="Calibri" w:cs="Calibri"/>
                <w:color w:val="000000"/>
                <w:sz w:val="20"/>
                <w:szCs w:val="20"/>
              </w:rPr>
              <w:t>COREMA Región Metropolitana</w:t>
            </w:r>
          </w:p>
        </w:tc>
        <w:tc>
          <w:tcPr>
            <w:tcW w:w="1725" w:type="pct"/>
            <w:tcBorders>
              <w:top w:val="single" w:sz="4" w:space="0" w:color="auto"/>
              <w:left w:val="single" w:sz="4" w:space="0" w:color="auto"/>
              <w:bottom w:val="single" w:sz="4" w:space="0" w:color="auto"/>
              <w:right w:val="single" w:sz="4" w:space="0" w:color="auto"/>
            </w:tcBorders>
            <w:shd w:val="clear" w:color="000000" w:fill="FFFFFF"/>
            <w:hideMark/>
          </w:tcPr>
          <w:p w:rsidR="00564E90" w:rsidRPr="00564E90" w:rsidRDefault="00564E90" w:rsidP="00636BE5">
            <w:pPr>
              <w:spacing w:after="0"/>
              <w:jc w:val="both"/>
              <w:rPr>
                <w:rFonts w:eastAsia="Calibri" w:cstheme="minorHAnsi"/>
                <w:sz w:val="20"/>
              </w:rPr>
            </w:pPr>
            <w:r w:rsidRPr="00564E90">
              <w:rPr>
                <w:rFonts w:eastAsia="Calibri" w:cstheme="minorHAnsi"/>
                <w:sz w:val="20"/>
              </w:rPr>
              <w:t>CANCHA DE SECADO Y MONO-RELLENO DE LODOS EN LOMA LOS COLORADOS</w:t>
            </w:r>
          </w:p>
        </w:tc>
        <w:tc>
          <w:tcPr>
            <w:tcW w:w="1291"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636BE5">
            <w:pPr>
              <w:spacing w:after="0"/>
              <w:jc w:val="both"/>
              <w:rPr>
                <w:rFonts w:eastAsia="Calibri" w:cstheme="minorHAnsi"/>
                <w:color w:val="000000"/>
                <w:sz w:val="20"/>
              </w:rPr>
            </w:pPr>
          </w:p>
        </w:tc>
      </w:tr>
      <w:tr w:rsidR="00564E90" w:rsidTr="003B761A">
        <w:trPr>
          <w:trHeight w:val="20"/>
        </w:trPr>
        <w:tc>
          <w:tcPr>
            <w:tcW w:w="126"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Calibri"/>
                <w:color w:val="000000"/>
                <w:sz w:val="20"/>
                <w:szCs w:val="20"/>
              </w:rPr>
            </w:pPr>
            <w:r>
              <w:rPr>
                <w:rFonts w:ascii="Calibri" w:hAnsi="Calibri" w:cs="Calibri"/>
                <w:color w:val="000000"/>
                <w:sz w:val="20"/>
                <w:szCs w:val="20"/>
              </w:rPr>
              <w:t>4</w:t>
            </w:r>
          </w:p>
        </w:tc>
        <w:tc>
          <w:tcPr>
            <w:tcW w:w="604"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Calibri"/>
                <w:color w:val="000000"/>
                <w:sz w:val="20"/>
                <w:szCs w:val="20"/>
              </w:rPr>
            </w:pPr>
            <w:r>
              <w:rPr>
                <w:rFonts w:ascii="Calibri" w:hAnsi="Calibri" w:cs="Calibri"/>
                <w:color w:val="000000"/>
                <w:sz w:val="20"/>
                <w:szCs w:val="20"/>
              </w:rPr>
              <w:t>Res. Ex. 35/2019</w:t>
            </w:r>
          </w:p>
        </w:tc>
        <w:tc>
          <w:tcPr>
            <w:tcW w:w="680"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Calibri"/>
                <w:color w:val="000000"/>
                <w:sz w:val="20"/>
                <w:szCs w:val="20"/>
              </w:rPr>
            </w:pPr>
            <w:r>
              <w:rPr>
                <w:rFonts w:ascii="Calibri" w:hAnsi="Calibri" w:cs="Calibri"/>
                <w:color w:val="000000"/>
                <w:sz w:val="20"/>
                <w:szCs w:val="20"/>
              </w:rPr>
              <w:t>11 de enero de 2019</w:t>
            </w:r>
          </w:p>
        </w:tc>
        <w:tc>
          <w:tcPr>
            <w:tcW w:w="574"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theme="minorHAnsi"/>
                <w:iCs/>
                <w:color w:val="000000"/>
                <w:sz w:val="20"/>
                <w:szCs w:val="20"/>
              </w:rPr>
            </w:pPr>
            <w:r>
              <w:rPr>
                <w:rFonts w:ascii="Calibri" w:hAnsi="Calibri" w:cstheme="minorHAnsi"/>
                <w:iCs/>
                <w:color w:val="000000"/>
                <w:sz w:val="20"/>
                <w:szCs w:val="20"/>
              </w:rPr>
              <w:t>SMA</w:t>
            </w:r>
          </w:p>
        </w:tc>
        <w:tc>
          <w:tcPr>
            <w:tcW w:w="1725" w:type="pct"/>
            <w:tcBorders>
              <w:top w:val="single" w:sz="4" w:space="0" w:color="auto"/>
              <w:left w:val="single" w:sz="4" w:space="0" w:color="auto"/>
              <w:bottom w:val="single" w:sz="4" w:space="0" w:color="auto"/>
              <w:right w:val="single" w:sz="4" w:space="0" w:color="auto"/>
            </w:tcBorders>
            <w:shd w:val="clear" w:color="000000" w:fill="FFFFFF"/>
          </w:tcPr>
          <w:p w:rsidR="00564E90" w:rsidRPr="00564E90" w:rsidRDefault="00564E90" w:rsidP="00564E90">
            <w:pPr>
              <w:spacing w:after="0"/>
              <w:jc w:val="both"/>
              <w:rPr>
                <w:rFonts w:eastAsia="Calibri" w:cstheme="minorHAnsi"/>
                <w:sz w:val="20"/>
              </w:rPr>
            </w:pPr>
            <w:r w:rsidRPr="00564E90">
              <w:rPr>
                <w:rFonts w:eastAsia="Calibri" w:cstheme="minorHAnsi"/>
                <w:sz w:val="20"/>
              </w:rPr>
              <w:t>ORDENA MEDIDAS PROVISIONALES PRE-PROCEDIMENTALES QUE INDICA.</w:t>
            </w:r>
          </w:p>
        </w:tc>
        <w:tc>
          <w:tcPr>
            <w:tcW w:w="1291"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theme="minorHAnsi"/>
                <w:iCs/>
                <w:color w:val="000000"/>
                <w:sz w:val="20"/>
                <w:szCs w:val="20"/>
              </w:rPr>
            </w:pPr>
            <w:r>
              <w:rPr>
                <w:rFonts w:eastAsia="Calibri" w:cstheme="minorHAnsi"/>
                <w:color w:val="000000"/>
                <w:sz w:val="20"/>
              </w:rPr>
              <w:t>Notificada el 11 de enero de 2019.</w:t>
            </w:r>
          </w:p>
        </w:tc>
      </w:tr>
      <w:tr w:rsidR="00564E90" w:rsidTr="003B761A">
        <w:trPr>
          <w:trHeight w:val="20"/>
        </w:trPr>
        <w:tc>
          <w:tcPr>
            <w:tcW w:w="126"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Calibri"/>
                <w:color w:val="000000"/>
                <w:sz w:val="20"/>
                <w:szCs w:val="20"/>
              </w:rPr>
            </w:pPr>
            <w:r>
              <w:rPr>
                <w:rFonts w:ascii="Calibri" w:hAnsi="Calibri" w:cs="Calibri"/>
                <w:color w:val="000000"/>
                <w:sz w:val="20"/>
                <w:szCs w:val="20"/>
              </w:rPr>
              <w:t>5</w:t>
            </w:r>
          </w:p>
        </w:tc>
        <w:tc>
          <w:tcPr>
            <w:tcW w:w="604"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Calibri"/>
                <w:color w:val="000000"/>
                <w:sz w:val="20"/>
                <w:szCs w:val="20"/>
              </w:rPr>
            </w:pPr>
            <w:r>
              <w:rPr>
                <w:rFonts w:ascii="Calibri" w:hAnsi="Calibri" w:cs="Calibri"/>
                <w:color w:val="000000"/>
                <w:sz w:val="20"/>
                <w:szCs w:val="20"/>
              </w:rPr>
              <w:t>Res. Ex. 68/2019</w:t>
            </w:r>
          </w:p>
        </w:tc>
        <w:tc>
          <w:tcPr>
            <w:tcW w:w="680"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Calibri"/>
                <w:color w:val="000000"/>
                <w:sz w:val="20"/>
                <w:szCs w:val="20"/>
              </w:rPr>
            </w:pPr>
            <w:r>
              <w:rPr>
                <w:rFonts w:ascii="Calibri" w:hAnsi="Calibri" w:cs="Calibri"/>
                <w:color w:val="000000"/>
                <w:sz w:val="20"/>
                <w:szCs w:val="20"/>
              </w:rPr>
              <w:t>17 de enero de 2019</w:t>
            </w:r>
          </w:p>
        </w:tc>
        <w:tc>
          <w:tcPr>
            <w:tcW w:w="574"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theme="minorHAnsi"/>
                <w:iCs/>
                <w:color w:val="000000"/>
                <w:sz w:val="20"/>
                <w:szCs w:val="20"/>
              </w:rPr>
            </w:pPr>
            <w:r>
              <w:rPr>
                <w:rFonts w:ascii="Calibri" w:hAnsi="Calibri" w:cstheme="minorHAnsi"/>
                <w:iCs/>
                <w:color w:val="000000"/>
                <w:sz w:val="20"/>
                <w:szCs w:val="20"/>
              </w:rPr>
              <w:t>SMA</w:t>
            </w:r>
          </w:p>
        </w:tc>
        <w:tc>
          <w:tcPr>
            <w:tcW w:w="1725" w:type="pct"/>
            <w:tcBorders>
              <w:top w:val="single" w:sz="4" w:space="0" w:color="auto"/>
              <w:left w:val="single" w:sz="4" w:space="0" w:color="auto"/>
              <w:bottom w:val="single" w:sz="4" w:space="0" w:color="auto"/>
              <w:right w:val="single" w:sz="4" w:space="0" w:color="auto"/>
            </w:tcBorders>
            <w:shd w:val="clear" w:color="000000" w:fill="FFFFFF"/>
          </w:tcPr>
          <w:p w:rsidR="00564E90" w:rsidRPr="00564E90" w:rsidRDefault="00564E90" w:rsidP="00564E90">
            <w:pPr>
              <w:spacing w:after="0"/>
              <w:jc w:val="both"/>
              <w:rPr>
                <w:rFonts w:eastAsia="Calibri" w:cstheme="minorHAnsi"/>
                <w:sz w:val="20"/>
              </w:rPr>
            </w:pPr>
            <w:r w:rsidRPr="00564E90">
              <w:rPr>
                <w:rFonts w:eastAsia="Calibri" w:cstheme="minorHAnsi"/>
                <w:sz w:val="20"/>
              </w:rPr>
              <w:t xml:space="preserve">MODIFICA RESOLUCIÓN EXENTA QUE ORDENA MEDIDAS PROVISIONALES A KDM S.S. EN LOS TÉRMINOS QUE INDICA. </w:t>
            </w:r>
          </w:p>
        </w:tc>
        <w:tc>
          <w:tcPr>
            <w:tcW w:w="1291" w:type="pct"/>
            <w:tcBorders>
              <w:top w:val="single" w:sz="4" w:space="0" w:color="auto"/>
              <w:left w:val="single" w:sz="4" w:space="0" w:color="auto"/>
              <w:bottom w:val="single" w:sz="4" w:space="0" w:color="auto"/>
              <w:right w:val="single" w:sz="4" w:space="0" w:color="auto"/>
            </w:tcBorders>
            <w:shd w:val="clear" w:color="000000" w:fill="FFFFFF"/>
          </w:tcPr>
          <w:p w:rsidR="00564E90" w:rsidRDefault="00564E90" w:rsidP="00564E90">
            <w:pPr>
              <w:spacing w:after="0"/>
              <w:jc w:val="both"/>
              <w:rPr>
                <w:rFonts w:ascii="Calibri" w:hAnsi="Calibri" w:cstheme="minorHAnsi"/>
                <w:iCs/>
                <w:color w:val="000000"/>
                <w:sz w:val="20"/>
                <w:szCs w:val="20"/>
              </w:rPr>
            </w:pPr>
            <w:r>
              <w:rPr>
                <w:rFonts w:eastAsia="Calibri" w:cstheme="minorHAnsi"/>
                <w:color w:val="000000"/>
                <w:sz w:val="20"/>
              </w:rPr>
              <w:t>Notificada el 18 de enero de 2019.</w:t>
            </w:r>
          </w:p>
        </w:tc>
      </w:tr>
    </w:tbl>
    <w:p w:rsidR="00564E90" w:rsidRDefault="00564E90" w:rsidP="00897218">
      <w:pPr>
        <w:pStyle w:val="Sinespaciado"/>
        <w:rPr>
          <w:rStyle w:val="Ttulo1Car"/>
          <w:b w:val="0"/>
        </w:rPr>
      </w:pPr>
      <w:bookmarkStart w:id="43" w:name="_Toc352840385"/>
      <w:bookmarkStart w:id="44" w:name="_Toc352841445"/>
      <w:bookmarkStart w:id="45" w:name="_Toc447875232"/>
      <w:bookmarkStart w:id="46" w:name="_Toc449085410"/>
      <w:bookmarkEnd w:id="40"/>
    </w:p>
    <w:p w:rsidR="00564E90" w:rsidRDefault="00564E90" w:rsidP="00564E90">
      <w:pPr>
        <w:pStyle w:val="Ttulo1"/>
        <w:ind w:left="426"/>
        <w:rPr>
          <w:rFonts w:asciiTheme="minorHAnsi" w:hAnsiTheme="minorHAnsi" w:cstheme="minorHAnsi"/>
        </w:rPr>
      </w:pPr>
      <w:bookmarkStart w:id="47" w:name="_Toc532902215"/>
      <w:bookmarkStart w:id="48" w:name="_Toc536786483"/>
      <w:r>
        <w:rPr>
          <w:rFonts w:asciiTheme="minorHAnsi" w:hAnsiTheme="minorHAnsi" w:cstheme="minorHAnsi"/>
        </w:rPr>
        <w:t>ANTECEDENTES DE LA ACTIVIDAD DE FISCALIZACIÓN</w:t>
      </w:r>
      <w:bookmarkEnd w:id="47"/>
      <w:bookmarkEnd w:id="48"/>
    </w:p>
    <w:p w:rsidR="00564E90" w:rsidRDefault="00564E90" w:rsidP="00564E90">
      <w:pPr>
        <w:spacing w:after="0" w:line="240" w:lineRule="auto"/>
        <w:ind w:left="567"/>
        <w:contextualSpacing/>
        <w:outlineLvl w:val="0"/>
        <w:rPr>
          <w:rFonts w:eastAsia="Calibri" w:cstheme="minorHAnsi"/>
          <w:b/>
          <w:sz w:val="24"/>
          <w:szCs w:val="20"/>
        </w:rPr>
      </w:pPr>
    </w:p>
    <w:p w:rsidR="00564E90" w:rsidRDefault="00564E90" w:rsidP="00564E90">
      <w:pPr>
        <w:pStyle w:val="Ttulo2"/>
        <w:rPr>
          <w:rFonts w:asciiTheme="minorHAnsi" w:hAnsiTheme="minorHAnsi" w:cstheme="minorHAnsi"/>
        </w:rPr>
      </w:pPr>
      <w:bookmarkStart w:id="49" w:name="_Toc532902216"/>
      <w:bookmarkStart w:id="50" w:name="_Toc449085411"/>
      <w:bookmarkStart w:id="51" w:name="_Toc447875233"/>
      <w:bookmarkStart w:id="52" w:name="_Toc390777022"/>
      <w:bookmarkStart w:id="53" w:name="_Toc390360001"/>
      <w:bookmarkStart w:id="54" w:name="_Toc390184270"/>
      <w:bookmarkStart w:id="55" w:name="_Toc382472359"/>
      <w:bookmarkStart w:id="56" w:name="_Toc382383537"/>
      <w:bookmarkStart w:id="57" w:name="_Toc353998185"/>
      <w:bookmarkStart w:id="58" w:name="_Toc353998112"/>
      <w:bookmarkStart w:id="59" w:name="_Toc352841446"/>
      <w:bookmarkStart w:id="60" w:name="_Toc352840386"/>
      <w:bookmarkStart w:id="61" w:name="_Toc536786484"/>
      <w:r>
        <w:rPr>
          <w:rFonts w:asciiTheme="minorHAnsi" w:hAnsiTheme="minorHAnsi" w:cstheme="minorHAnsi"/>
        </w:rPr>
        <w:t>Motivo de la Actividad de Fiscalización</w:t>
      </w:r>
      <w:bookmarkEnd w:id="49"/>
      <w:bookmarkEnd w:id="50"/>
      <w:bookmarkEnd w:id="51"/>
      <w:bookmarkEnd w:id="52"/>
      <w:bookmarkEnd w:id="53"/>
      <w:bookmarkEnd w:id="54"/>
      <w:bookmarkEnd w:id="55"/>
      <w:bookmarkEnd w:id="56"/>
      <w:bookmarkEnd w:id="57"/>
      <w:bookmarkEnd w:id="58"/>
      <w:bookmarkEnd w:id="59"/>
      <w:bookmarkEnd w:id="60"/>
      <w:bookmarkEnd w:id="61"/>
    </w:p>
    <w:tbl>
      <w:tblPr>
        <w:tblStyle w:val="Tablaconcuadrcula"/>
        <w:tblW w:w="4978" w:type="pct"/>
        <w:tblLook w:val="04A0" w:firstRow="1" w:lastRow="0" w:firstColumn="1" w:lastColumn="0" w:noHBand="0" w:noVBand="1"/>
      </w:tblPr>
      <w:tblGrid>
        <w:gridCol w:w="475"/>
        <w:gridCol w:w="1653"/>
        <w:gridCol w:w="11374"/>
      </w:tblGrid>
      <w:tr w:rsidR="00564E90" w:rsidTr="00564E90">
        <w:tc>
          <w:tcPr>
            <w:tcW w:w="788" w:type="pct"/>
            <w:gridSpan w:val="2"/>
            <w:tcBorders>
              <w:top w:val="single" w:sz="4" w:space="0" w:color="auto"/>
              <w:left w:val="single" w:sz="4" w:space="0" w:color="auto"/>
              <w:bottom w:val="single" w:sz="4" w:space="0" w:color="auto"/>
              <w:right w:val="single" w:sz="4" w:space="0" w:color="auto"/>
            </w:tcBorders>
            <w:hideMark/>
          </w:tcPr>
          <w:p w:rsidR="00564E90" w:rsidRDefault="00564E90">
            <w:pPr>
              <w:contextualSpacing/>
              <w:outlineLvl w:val="0"/>
              <w:rPr>
                <w:rFonts w:cstheme="minorHAnsi"/>
                <w:b/>
                <w:sz w:val="24"/>
              </w:rPr>
            </w:pPr>
            <w:bookmarkStart w:id="62" w:name="_Toc532902217"/>
            <w:bookmarkStart w:id="63" w:name="_Toc536786485"/>
            <w:bookmarkStart w:id="64" w:name="_Toc449085412"/>
            <w:bookmarkStart w:id="65" w:name="_Toc447875234"/>
            <w:bookmarkStart w:id="66" w:name="_Toc390777023"/>
            <w:bookmarkStart w:id="67" w:name="_Toc390360002"/>
            <w:bookmarkStart w:id="68" w:name="_Toc390184271"/>
            <w:bookmarkStart w:id="69" w:name="_Toc382472360"/>
            <w:bookmarkStart w:id="70" w:name="_Toc382383538"/>
            <w:bookmarkStart w:id="71" w:name="_Toc353998186"/>
            <w:bookmarkStart w:id="72" w:name="_Toc353998113"/>
            <w:bookmarkStart w:id="73" w:name="_Toc352841447"/>
            <w:bookmarkStart w:id="74" w:name="_Toc352840387"/>
            <w:r>
              <w:rPr>
                <w:rFonts w:asciiTheme="minorHAnsi" w:hAnsiTheme="minorHAnsi" w:cstheme="minorHAnsi"/>
                <w:b/>
              </w:rPr>
              <w:t>Motivo</w:t>
            </w:r>
            <w:bookmarkEnd w:id="62"/>
            <w:bookmarkEnd w:id="63"/>
          </w:p>
        </w:tc>
        <w:tc>
          <w:tcPr>
            <w:tcW w:w="4212" w:type="pct"/>
            <w:tcBorders>
              <w:top w:val="single" w:sz="4" w:space="0" w:color="auto"/>
              <w:left w:val="single" w:sz="4" w:space="0" w:color="auto"/>
              <w:bottom w:val="single" w:sz="4" w:space="0" w:color="auto"/>
              <w:right w:val="single" w:sz="4" w:space="0" w:color="auto"/>
            </w:tcBorders>
            <w:hideMark/>
          </w:tcPr>
          <w:p w:rsidR="00564E90" w:rsidRDefault="00564E90">
            <w:pPr>
              <w:contextualSpacing/>
              <w:outlineLvl w:val="0"/>
              <w:rPr>
                <w:rFonts w:cstheme="minorHAnsi"/>
                <w:b/>
                <w:sz w:val="24"/>
              </w:rPr>
            </w:pPr>
            <w:bookmarkStart w:id="75" w:name="_Toc532902218"/>
            <w:bookmarkStart w:id="76" w:name="_Toc536786486"/>
            <w:r>
              <w:rPr>
                <w:rFonts w:asciiTheme="minorHAnsi" w:hAnsiTheme="minorHAnsi" w:cstheme="minorHAnsi"/>
                <w:b/>
              </w:rPr>
              <w:t>Descripción</w:t>
            </w:r>
            <w:bookmarkEnd w:id="75"/>
            <w:bookmarkEnd w:id="76"/>
          </w:p>
        </w:tc>
      </w:tr>
      <w:tr w:rsidR="00564E90" w:rsidTr="00564E90">
        <w:tc>
          <w:tcPr>
            <w:tcW w:w="176" w:type="pct"/>
            <w:vMerge w:val="restart"/>
            <w:tcBorders>
              <w:top w:val="single" w:sz="4" w:space="0" w:color="auto"/>
              <w:left w:val="single" w:sz="4" w:space="0" w:color="auto"/>
              <w:bottom w:val="single" w:sz="4" w:space="0" w:color="auto"/>
              <w:right w:val="single" w:sz="4" w:space="0" w:color="auto"/>
            </w:tcBorders>
            <w:hideMark/>
          </w:tcPr>
          <w:p w:rsidR="00564E90" w:rsidRDefault="00564E90">
            <w:pPr>
              <w:contextualSpacing/>
              <w:outlineLvl w:val="0"/>
              <w:rPr>
                <w:rFonts w:cstheme="minorHAnsi"/>
                <w:sz w:val="24"/>
              </w:rPr>
            </w:pPr>
            <w:bookmarkStart w:id="77" w:name="_Toc532902219"/>
            <w:bookmarkStart w:id="78" w:name="_Toc536786487"/>
            <w:r>
              <w:rPr>
                <w:rFonts w:cstheme="minorHAnsi"/>
                <w:sz w:val="24"/>
              </w:rPr>
              <w:t>X</w:t>
            </w:r>
            <w:bookmarkEnd w:id="77"/>
            <w:bookmarkEnd w:id="78"/>
          </w:p>
        </w:tc>
        <w:tc>
          <w:tcPr>
            <w:tcW w:w="612" w:type="pct"/>
            <w:vMerge w:val="restart"/>
            <w:tcBorders>
              <w:top w:val="single" w:sz="4" w:space="0" w:color="auto"/>
              <w:left w:val="single" w:sz="4" w:space="0" w:color="auto"/>
              <w:bottom w:val="single" w:sz="4" w:space="0" w:color="auto"/>
              <w:right w:val="single" w:sz="4" w:space="0" w:color="auto"/>
            </w:tcBorders>
            <w:hideMark/>
          </w:tcPr>
          <w:p w:rsidR="00564E90" w:rsidRDefault="00564E90">
            <w:pPr>
              <w:contextualSpacing/>
              <w:outlineLvl w:val="0"/>
              <w:rPr>
                <w:rFonts w:cstheme="minorHAnsi"/>
                <w:b/>
                <w:sz w:val="24"/>
              </w:rPr>
            </w:pPr>
            <w:bookmarkStart w:id="79" w:name="_Toc532902220"/>
            <w:bookmarkStart w:id="80" w:name="_Toc536786488"/>
            <w:r>
              <w:t>No programada</w:t>
            </w:r>
            <w:bookmarkEnd w:id="79"/>
            <w:bookmarkEnd w:id="80"/>
          </w:p>
        </w:tc>
        <w:tc>
          <w:tcPr>
            <w:tcW w:w="4212" w:type="pct"/>
            <w:tcBorders>
              <w:top w:val="single" w:sz="4" w:space="0" w:color="auto"/>
              <w:left w:val="single" w:sz="4" w:space="0" w:color="auto"/>
              <w:bottom w:val="single" w:sz="4" w:space="0" w:color="auto"/>
              <w:right w:val="single" w:sz="4" w:space="0" w:color="auto"/>
            </w:tcBorders>
            <w:hideMark/>
          </w:tcPr>
          <w:p w:rsidR="00564E90" w:rsidRDefault="00564E90">
            <w:r>
              <w:t xml:space="preserve">Denuncia: </w:t>
            </w:r>
          </w:p>
        </w:tc>
      </w:tr>
      <w:tr w:rsidR="00564E90" w:rsidTr="00564E90">
        <w:tc>
          <w:tcPr>
            <w:tcW w:w="0" w:type="auto"/>
            <w:vMerge/>
            <w:tcBorders>
              <w:top w:val="single" w:sz="4" w:space="0" w:color="auto"/>
              <w:left w:val="single" w:sz="4" w:space="0" w:color="auto"/>
              <w:bottom w:val="single" w:sz="4" w:space="0" w:color="auto"/>
              <w:right w:val="single" w:sz="4" w:space="0" w:color="auto"/>
            </w:tcBorders>
            <w:vAlign w:val="center"/>
            <w:hideMark/>
          </w:tcPr>
          <w:p w:rsidR="00564E90" w:rsidRDefault="00564E90">
            <w:pPr>
              <w:rPr>
                <w:rFonts w:cstheme="minorHAnsi"/>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64E90" w:rsidRDefault="00564E90">
            <w:pPr>
              <w:rPr>
                <w:rFonts w:cstheme="minorHAnsi"/>
                <w:b/>
                <w:sz w:val="24"/>
              </w:rPr>
            </w:pPr>
          </w:p>
        </w:tc>
        <w:tc>
          <w:tcPr>
            <w:tcW w:w="4212" w:type="pct"/>
            <w:tcBorders>
              <w:top w:val="single" w:sz="4" w:space="0" w:color="auto"/>
              <w:left w:val="single" w:sz="4" w:space="0" w:color="auto"/>
              <w:bottom w:val="single" w:sz="4" w:space="0" w:color="auto"/>
              <w:right w:val="single" w:sz="4" w:space="0" w:color="auto"/>
            </w:tcBorders>
            <w:hideMark/>
          </w:tcPr>
          <w:p w:rsidR="00564E90" w:rsidRDefault="00564E90">
            <w:r>
              <w:t xml:space="preserve">De Oficio: </w:t>
            </w:r>
          </w:p>
        </w:tc>
      </w:tr>
      <w:tr w:rsidR="004777DC" w:rsidTr="00564E90">
        <w:tc>
          <w:tcPr>
            <w:tcW w:w="0" w:type="auto"/>
            <w:vMerge/>
            <w:tcBorders>
              <w:top w:val="single" w:sz="4" w:space="0" w:color="auto"/>
              <w:left w:val="single" w:sz="4" w:space="0" w:color="auto"/>
              <w:bottom w:val="single" w:sz="4" w:space="0" w:color="auto"/>
              <w:right w:val="single" w:sz="4" w:space="0" w:color="auto"/>
            </w:tcBorders>
            <w:vAlign w:val="center"/>
          </w:tcPr>
          <w:p w:rsidR="004777DC" w:rsidRDefault="004777DC">
            <w:pPr>
              <w:rPr>
                <w:rFonts w:cstheme="minorHAnsi"/>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777DC" w:rsidRDefault="004777DC">
            <w:pPr>
              <w:rPr>
                <w:rFonts w:cstheme="minorHAnsi"/>
                <w:b/>
                <w:sz w:val="24"/>
              </w:rPr>
            </w:pPr>
          </w:p>
        </w:tc>
        <w:tc>
          <w:tcPr>
            <w:tcW w:w="4212" w:type="pct"/>
            <w:tcBorders>
              <w:top w:val="single" w:sz="4" w:space="0" w:color="auto"/>
              <w:left w:val="single" w:sz="4" w:space="0" w:color="auto"/>
              <w:bottom w:val="single" w:sz="4" w:space="0" w:color="auto"/>
              <w:right w:val="single" w:sz="4" w:space="0" w:color="auto"/>
            </w:tcBorders>
          </w:tcPr>
          <w:p w:rsidR="004777DC" w:rsidRDefault="004777DC">
            <w:r>
              <w:t>Otro: X</w:t>
            </w:r>
          </w:p>
        </w:tc>
      </w:tr>
      <w:tr w:rsidR="00564E90" w:rsidTr="00564E90">
        <w:tc>
          <w:tcPr>
            <w:tcW w:w="0" w:type="auto"/>
            <w:vMerge/>
            <w:tcBorders>
              <w:top w:val="single" w:sz="4" w:space="0" w:color="auto"/>
              <w:left w:val="single" w:sz="4" w:space="0" w:color="auto"/>
              <w:bottom w:val="single" w:sz="4" w:space="0" w:color="auto"/>
              <w:right w:val="single" w:sz="4" w:space="0" w:color="auto"/>
            </w:tcBorders>
            <w:vAlign w:val="center"/>
            <w:hideMark/>
          </w:tcPr>
          <w:p w:rsidR="00564E90" w:rsidRDefault="00564E90">
            <w:pPr>
              <w:rPr>
                <w:rFonts w:cstheme="minorHAnsi"/>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64E90" w:rsidRDefault="00564E90">
            <w:pPr>
              <w:rPr>
                <w:rFonts w:cstheme="minorHAnsi"/>
                <w:b/>
                <w:sz w:val="24"/>
              </w:rPr>
            </w:pPr>
          </w:p>
        </w:tc>
        <w:tc>
          <w:tcPr>
            <w:tcW w:w="4212" w:type="pct"/>
            <w:tcBorders>
              <w:top w:val="single" w:sz="4" w:space="0" w:color="auto"/>
              <w:left w:val="single" w:sz="4" w:space="0" w:color="auto"/>
              <w:bottom w:val="single" w:sz="4" w:space="0" w:color="auto"/>
              <w:right w:val="single" w:sz="4" w:space="0" w:color="auto"/>
            </w:tcBorders>
          </w:tcPr>
          <w:p w:rsidR="00564E90" w:rsidRDefault="00564E90">
            <w:r>
              <w:t xml:space="preserve">Detalles: </w:t>
            </w:r>
          </w:p>
          <w:p w:rsidR="00564E90" w:rsidRDefault="00564E90" w:rsidP="00841C80">
            <w:pPr>
              <w:contextualSpacing/>
              <w:jc w:val="both"/>
              <w:outlineLvl w:val="0"/>
              <w:rPr>
                <w:rFonts w:cstheme="minorHAnsi"/>
                <w:b/>
                <w:sz w:val="24"/>
              </w:rPr>
            </w:pPr>
            <w:bookmarkStart w:id="81" w:name="_Toc536786489"/>
            <w:r>
              <w:t>F</w:t>
            </w:r>
            <w:r w:rsidRPr="00564E90">
              <w:t>iscalización de Medidas Provisionales ordenadas mediante la Res. Ex. 35/2019</w:t>
            </w:r>
            <w:r w:rsidR="00841C80">
              <w:t>,</w:t>
            </w:r>
            <w:r w:rsidRPr="00564E90">
              <w:t xml:space="preserve"> de fecha 11 de enero de 2019, y Res. Ex. 68/2019</w:t>
            </w:r>
            <w:r w:rsidR="00841C80">
              <w:t>,</w:t>
            </w:r>
            <w:r w:rsidRPr="00564E90">
              <w:t xml:space="preserve"> de fecha 17 de enero de 2019</w:t>
            </w:r>
            <w:bookmarkEnd w:id="81"/>
            <w:r w:rsidR="00841C80">
              <w:t>.</w:t>
            </w:r>
          </w:p>
        </w:tc>
      </w:tr>
    </w:tbl>
    <w:p w:rsidR="00564E90" w:rsidRDefault="00564E90" w:rsidP="00564E90">
      <w:pPr>
        <w:spacing w:after="0" w:line="240" w:lineRule="auto"/>
        <w:ind w:left="576"/>
        <w:contextualSpacing/>
        <w:outlineLvl w:val="0"/>
        <w:rPr>
          <w:rFonts w:eastAsia="Calibri" w:cstheme="minorHAnsi"/>
          <w:b/>
          <w:sz w:val="24"/>
          <w:szCs w:val="20"/>
        </w:rPr>
      </w:pPr>
    </w:p>
    <w:p w:rsidR="00564E90" w:rsidRDefault="00564E90" w:rsidP="00564E90">
      <w:pPr>
        <w:pStyle w:val="Ttulo2"/>
        <w:rPr>
          <w:rFonts w:asciiTheme="minorHAnsi" w:hAnsiTheme="minorHAnsi" w:cstheme="minorHAnsi"/>
        </w:rPr>
      </w:pPr>
      <w:bookmarkStart w:id="82" w:name="_Toc532902221"/>
      <w:bookmarkStart w:id="83" w:name="_Toc536786490"/>
      <w:r>
        <w:rPr>
          <w:rFonts w:asciiTheme="minorHAnsi" w:hAnsiTheme="minorHAnsi" w:cstheme="minorHAnsi"/>
        </w:rPr>
        <w:t>Materia Específica Objeto de la Fiscalización Ambiental</w:t>
      </w:r>
      <w:bookmarkEnd w:id="64"/>
      <w:bookmarkEnd w:id="65"/>
      <w:bookmarkEnd w:id="66"/>
      <w:bookmarkEnd w:id="67"/>
      <w:bookmarkEnd w:id="68"/>
      <w:bookmarkEnd w:id="69"/>
      <w:bookmarkEnd w:id="70"/>
      <w:bookmarkEnd w:id="71"/>
      <w:bookmarkEnd w:id="72"/>
      <w:bookmarkEnd w:id="73"/>
      <w:bookmarkEnd w:id="74"/>
      <w:bookmarkEnd w:id="82"/>
      <w:bookmarkEnd w:id="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564E90" w:rsidTr="00564E90">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hideMark/>
          </w:tcPr>
          <w:p w:rsidR="00564E90" w:rsidRPr="003B761A" w:rsidRDefault="00564E90" w:rsidP="002B7EDD">
            <w:pPr>
              <w:numPr>
                <w:ilvl w:val="0"/>
                <w:numId w:val="8"/>
              </w:numPr>
              <w:spacing w:after="0" w:line="276" w:lineRule="auto"/>
              <w:contextualSpacing/>
              <w:jc w:val="both"/>
              <w:rPr>
                <w:rFonts w:eastAsia="Times New Roman" w:cstheme="minorHAnsi"/>
                <w:sz w:val="20"/>
                <w:szCs w:val="16"/>
                <w:lang w:eastAsia="es-CL"/>
              </w:rPr>
            </w:pPr>
            <w:r>
              <w:rPr>
                <w:rFonts w:eastAsia="Times New Roman" w:cstheme="minorHAnsi"/>
                <w:sz w:val="20"/>
                <w:szCs w:val="16"/>
                <w:lang w:eastAsia="es-CL"/>
              </w:rPr>
              <w:t>Manejo de Lixiviados</w:t>
            </w:r>
          </w:p>
        </w:tc>
      </w:tr>
    </w:tbl>
    <w:p w:rsidR="003B761A" w:rsidRDefault="003B761A">
      <w:pPr>
        <w:rPr>
          <w:rFonts w:eastAsia="Calibri" w:cstheme="minorHAnsi"/>
        </w:rPr>
      </w:pPr>
      <w:r>
        <w:rPr>
          <w:rFonts w:eastAsia="Calibri" w:cstheme="minorHAnsi"/>
        </w:rPr>
        <w:br w:type="page"/>
      </w:r>
    </w:p>
    <w:p w:rsidR="00564E90" w:rsidRDefault="00564E90" w:rsidP="00564E90">
      <w:pPr>
        <w:pStyle w:val="Ttulo2"/>
        <w:rPr>
          <w:rFonts w:asciiTheme="minorHAnsi" w:hAnsiTheme="minorHAnsi" w:cstheme="minorHAnsi"/>
        </w:rPr>
      </w:pPr>
      <w:bookmarkStart w:id="84" w:name="_Toc532902222"/>
      <w:bookmarkStart w:id="85" w:name="_Toc449085413"/>
      <w:bookmarkStart w:id="86" w:name="_Toc447875235"/>
      <w:bookmarkStart w:id="87" w:name="_Toc390777024"/>
      <w:bookmarkStart w:id="88" w:name="_Toc390360003"/>
      <w:bookmarkStart w:id="89" w:name="_Toc390184272"/>
      <w:bookmarkStart w:id="90" w:name="_Toc382472361"/>
      <w:bookmarkStart w:id="91" w:name="_Toc382383539"/>
      <w:bookmarkStart w:id="92" w:name="_Toc353998187"/>
      <w:bookmarkStart w:id="93" w:name="_Toc353998114"/>
      <w:bookmarkStart w:id="94" w:name="_Toc352841448"/>
      <w:bookmarkStart w:id="95" w:name="_Toc352840388"/>
      <w:bookmarkStart w:id="96" w:name="_Toc352162789"/>
      <w:bookmarkStart w:id="97" w:name="_Toc352162452"/>
      <w:bookmarkStart w:id="98" w:name="_Toc536786491"/>
      <w:r>
        <w:rPr>
          <w:rFonts w:asciiTheme="minorHAnsi" w:hAnsiTheme="minorHAnsi" w:cstheme="minorHAnsi"/>
        </w:rPr>
        <w:lastRenderedPageBreak/>
        <w:t>Aspectos relativos a la ejecución de la Inspección Ambiental</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p w:rsidR="00564E90" w:rsidRDefault="00564E90" w:rsidP="00564E90">
      <w:pPr>
        <w:pStyle w:val="Ttulo3"/>
        <w:spacing w:line="256" w:lineRule="auto"/>
        <w:rPr>
          <w:rFonts w:asciiTheme="minorHAnsi" w:hAnsiTheme="minorHAnsi" w:cstheme="minorHAnsi"/>
        </w:rPr>
      </w:pPr>
      <w:bookmarkStart w:id="99" w:name="_Toc532902223"/>
      <w:bookmarkStart w:id="100" w:name="_Toc536786492"/>
      <w:r>
        <w:rPr>
          <w:rFonts w:asciiTheme="minorHAnsi" w:hAnsiTheme="minorHAnsi" w:cstheme="minorHAnsi"/>
        </w:rPr>
        <w:t>Ejecución de la inspección</w:t>
      </w:r>
      <w:bookmarkEnd w:id="99"/>
      <w:bookmarkEnd w:id="100"/>
      <w:r>
        <w:rPr>
          <w:rFonts w:asciiTheme="minorHAnsi" w:hAnsiTheme="minorHAnsi" w:cstheme="minorHAnsi"/>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564E90" w:rsidTr="00564E90">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564E90" w:rsidRDefault="00564E90">
            <w:pPr>
              <w:spacing w:after="0" w:line="240" w:lineRule="auto"/>
              <w:jc w:val="both"/>
              <w:rPr>
                <w:rFonts w:ascii="Calibri" w:eastAsia="Calibri" w:hAnsi="Calibri" w:cs="Times New Roman"/>
                <w:b/>
                <w:sz w:val="20"/>
                <w:szCs w:val="20"/>
              </w:rPr>
            </w:pPr>
            <w:r>
              <w:rPr>
                <w:rFonts w:ascii="Calibri" w:eastAsia="Calibri" w:hAnsi="Calibri" w:cs="Times New Roman"/>
                <w:b/>
                <w:sz w:val="20"/>
                <w:szCs w:val="20"/>
              </w:rPr>
              <w:t xml:space="preserve">Existió oposición al ingreso: </w:t>
            </w:r>
            <w:r>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64E90" w:rsidRDefault="00564E90">
            <w:pPr>
              <w:spacing w:after="0" w:line="240" w:lineRule="auto"/>
              <w:jc w:val="both"/>
              <w:rPr>
                <w:rFonts w:ascii="Calibri" w:eastAsia="Calibri" w:hAnsi="Calibri" w:cs="Times New Roman"/>
                <w:b/>
                <w:sz w:val="20"/>
                <w:szCs w:val="20"/>
              </w:rPr>
            </w:pPr>
            <w:r>
              <w:rPr>
                <w:rFonts w:ascii="Calibri" w:eastAsia="Calibri" w:hAnsi="Calibri" w:cs="Times New Roman"/>
                <w:b/>
                <w:sz w:val="20"/>
                <w:szCs w:val="20"/>
              </w:rPr>
              <w:t xml:space="preserve">Existió auxilio de fuerza pública: </w:t>
            </w:r>
            <w:r>
              <w:rPr>
                <w:rFonts w:ascii="Calibri" w:eastAsia="Calibri" w:hAnsi="Calibri" w:cs="Times New Roman"/>
                <w:sz w:val="20"/>
                <w:szCs w:val="20"/>
              </w:rPr>
              <w:t>No</w:t>
            </w:r>
          </w:p>
        </w:tc>
      </w:tr>
      <w:tr w:rsidR="00564E90" w:rsidTr="00564E90">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564E90" w:rsidRDefault="00564E90">
            <w:pPr>
              <w:spacing w:after="0" w:line="240" w:lineRule="auto"/>
              <w:jc w:val="both"/>
              <w:rPr>
                <w:rFonts w:ascii="Calibri" w:eastAsia="Calibri" w:hAnsi="Calibri" w:cs="Times New Roman"/>
                <w:b/>
                <w:sz w:val="20"/>
                <w:szCs w:val="20"/>
              </w:rPr>
            </w:pPr>
            <w:r>
              <w:rPr>
                <w:rFonts w:ascii="Calibri" w:eastAsia="Calibri" w:hAnsi="Calibri" w:cs="Times New Roman"/>
                <w:b/>
                <w:sz w:val="20"/>
                <w:szCs w:val="20"/>
              </w:rPr>
              <w:t xml:space="preserve">Existió colaboración por parte de los fiscalizados: </w:t>
            </w:r>
            <w:r>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64E90" w:rsidRDefault="00564E90">
            <w:pPr>
              <w:spacing w:after="0" w:line="240" w:lineRule="auto"/>
              <w:jc w:val="both"/>
              <w:rPr>
                <w:rFonts w:ascii="Calibri" w:eastAsia="Calibri" w:hAnsi="Calibri" w:cs="Times New Roman"/>
                <w:b/>
                <w:sz w:val="20"/>
                <w:szCs w:val="20"/>
              </w:rPr>
            </w:pPr>
            <w:r>
              <w:rPr>
                <w:rFonts w:ascii="Calibri" w:eastAsia="Calibri" w:hAnsi="Calibri" w:cs="Times New Roman"/>
                <w:b/>
                <w:sz w:val="20"/>
                <w:szCs w:val="20"/>
              </w:rPr>
              <w:t xml:space="preserve">Existió trato respetuoso y deferente: </w:t>
            </w:r>
            <w:r>
              <w:rPr>
                <w:rFonts w:ascii="Calibri" w:eastAsia="Calibri" w:hAnsi="Calibri" w:cs="Times New Roman"/>
                <w:sz w:val="20"/>
                <w:szCs w:val="20"/>
              </w:rPr>
              <w:t>Si</w:t>
            </w:r>
          </w:p>
        </w:tc>
      </w:tr>
      <w:tr w:rsidR="00564E90" w:rsidTr="00564E90">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564E90" w:rsidRDefault="00564E90">
            <w:pPr>
              <w:spacing w:after="0" w:line="240" w:lineRule="auto"/>
              <w:jc w:val="both"/>
              <w:rPr>
                <w:rFonts w:ascii="Calibri" w:eastAsia="Calibri" w:hAnsi="Calibri" w:cs="Times New Roman"/>
                <w:b/>
                <w:sz w:val="20"/>
                <w:szCs w:val="20"/>
              </w:rPr>
            </w:pPr>
            <w:r>
              <w:rPr>
                <w:rFonts w:ascii="Calibri" w:eastAsia="Calibri" w:hAnsi="Calibri" w:cs="Times New Roman"/>
                <w:b/>
                <w:sz w:val="20"/>
                <w:szCs w:val="20"/>
              </w:rPr>
              <w:t xml:space="preserve">Observaciones: </w:t>
            </w:r>
            <w:r>
              <w:rPr>
                <w:rFonts w:ascii="Calibri" w:eastAsia="Calibri" w:hAnsi="Calibri" w:cs="Times New Roman"/>
                <w:sz w:val="20"/>
                <w:szCs w:val="20"/>
              </w:rPr>
              <w:t>S/</w:t>
            </w:r>
            <w:proofErr w:type="spellStart"/>
            <w:r>
              <w:rPr>
                <w:rFonts w:ascii="Calibri" w:eastAsia="Calibri" w:hAnsi="Calibri" w:cs="Times New Roman"/>
                <w:sz w:val="20"/>
                <w:szCs w:val="20"/>
              </w:rPr>
              <w:t>Obs</w:t>
            </w:r>
            <w:proofErr w:type="spellEnd"/>
          </w:p>
        </w:tc>
      </w:tr>
    </w:tbl>
    <w:p w:rsidR="00564E90" w:rsidRDefault="00564E90" w:rsidP="00897218">
      <w:pPr>
        <w:pStyle w:val="Sinespaciado"/>
        <w:rPr>
          <w:rStyle w:val="Ttulo1Car"/>
          <w:b w:val="0"/>
        </w:rPr>
      </w:pPr>
    </w:p>
    <w:p w:rsidR="00564E90" w:rsidRDefault="00564E90" w:rsidP="00564E90">
      <w:pPr>
        <w:pStyle w:val="Ttulo3"/>
        <w:rPr>
          <w:rFonts w:asciiTheme="minorHAnsi" w:eastAsia="Calibri" w:hAnsiTheme="minorHAnsi" w:cstheme="minorHAnsi"/>
        </w:rPr>
      </w:pPr>
      <w:bookmarkStart w:id="101" w:name="_Toc532902224"/>
      <w:bookmarkStart w:id="102" w:name="_Toc536786493"/>
      <w:r>
        <w:rPr>
          <w:rFonts w:asciiTheme="minorHAnsi" w:eastAsia="Calibri" w:hAnsiTheme="minorHAnsi" w:cstheme="minorHAnsi"/>
        </w:rPr>
        <w:t>Esquema de recorrido</w:t>
      </w:r>
      <w:bookmarkEnd w:id="101"/>
      <w:bookmarkEnd w:id="102"/>
      <w:r>
        <w:rPr>
          <w:rFonts w:asciiTheme="minorHAnsi" w:eastAsia="Calibri" w:hAnsiTheme="minorHAnsi" w:cstheme="minorHAnsi"/>
        </w:rPr>
        <w:t xml:space="preserve"> </w:t>
      </w:r>
    </w:p>
    <w:tbl>
      <w:tblPr>
        <w:tblStyle w:val="Tablaconcuadrcula"/>
        <w:tblW w:w="5000" w:type="pct"/>
        <w:tblLook w:val="04A0" w:firstRow="1" w:lastRow="0" w:firstColumn="1" w:lastColumn="0" w:noHBand="0" w:noVBand="1"/>
      </w:tblPr>
      <w:tblGrid>
        <w:gridCol w:w="13562"/>
      </w:tblGrid>
      <w:tr w:rsidR="00564E90" w:rsidTr="00564E90">
        <w:tc>
          <w:tcPr>
            <w:tcW w:w="5000" w:type="pct"/>
            <w:tcBorders>
              <w:top w:val="single" w:sz="4" w:space="0" w:color="auto"/>
              <w:left w:val="single" w:sz="4" w:space="0" w:color="auto"/>
              <w:bottom w:val="single" w:sz="4" w:space="0" w:color="auto"/>
              <w:right w:val="single" w:sz="4" w:space="0" w:color="auto"/>
            </w:tcBorders>
          </w:tcPr>
          <w:p w:rsidR="00564E90" w:rsidRDefault="00564E90">
            <w:pPr>
              <w:jc w:val="both"/>
            </w:pPr>
            <w:r>
              <w:rPr>
                <w:b/>
              </w:rPr>
              <w:t xml:space="preserve">Figura </w:t>
            </w:r>
            <w:r>
              <w:rPr>
                <w:b/>
              </w:rPr>
              <w:fldChar w:fldCharType="begin"/>
            </w:r>
            <w:r>
              <w:rPr>
                <w:b/>
              </w:rPr>
              <w:instrText xml:space="preserve"> SEQ Figura \* ARABIC </w:instrText>
            </w:r>
            <w:r>
              <w:rPr>
                <w:b/>
              </w:rPr>
              <w:fldChar w:fldCharType="separate"/>
            </w:r>
            <w:r w:rsidR="00083E5C">
              <w:rPr>
                <w:b/>
                <w:noProof/>
              </w:rPr>
              <w:t>4</w:t>
            </w:r>
            <w:r>
              <w:rPr>
                <w:b/>
              </w:rPr>
              <w:fldChar w:fldCharType="end"/>
            </w:r>
            <w:r>
              <w:rPr>
                <w:b/>
              </w:rPr>
              <w:t xml:space="preserve"> Esquema de recorrido de inspección</w:t>
            </w:r>
            <w:r>
              <w:t xml:space="preserve"> (Fuente: Google Earth, 2018)</w:t>
            </w:r>
          </w:p>
          <w:p w:rsidR="00564E90" w:rsidRDefault="003B761A">
            <w:pPr>
              <w:jc w:val="center"/>
              <w:rPr>
                <w:noProof/>
                <w:lang w:eastAsia="es-CL"/>
              </w:rPr>
            </w:pPr>
            <w:r>
              <w:rPr>
                <w:noProof/>
              </w:rPr>
              <mc:AlternateContent>
                <mc:Choice Requires="wps">
                  <w:drawing>
                    <wp:anchor distT="0" distB="0" distL="114300" distR="114300" simplePos="0" relativeHeight="251670528" behindDoc="0" locked="0" layoutInCell="1" allowOverlap="1">
                      <wp:simplePos x="0" y="0"/>
                      <wp:positionH relativeFrom="column">
                        <wp:posOffset>4899381</wp:posOffset>
                      </wp:positionH>
                      <wp:positionV relativeFrom="paragraph">
                        <wp:posOffset>1027786</wp:posOffset>
                      </wp:positionV>
                      <wp:extent cx="344805" cy="309880"/>
                      <wp:effectExtent l="476250" t="133350" r="17145" b="13970"/>
                      <wp:wrapNone/>
                      <wp:docPr id="34" name="Bocadillo: rectángulo 34"/>
                      <wp:cNvGraphicFramePr/>
                      <a:graphic xmlns:a="http://schemas.openxmlformats.org/drawingml/2006/main">
                        <a:graphicData uri="http://schemas.microsoft.com/office/word/2010/wordprocessingShape">
                          <wps:wsp>
                            <wps:cNvSpPr/>
                            <wps:spPr>
                              <a:xfrm>
                                <a:off x="0" y="0"/>
                                <a:ext cx="344805" cy="309880"/>
                              </a:xfrm>
                              <a:prstGeom prst="wedgeRectCallout">
                                <a:avLst>
                                  <a:gd name="adj1" fmla="val -176004"/>
                                  <a:gd name="adj2" fmla="val -83575"/>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34" o:spid="_x0000_s1035" type="#_x0000_t61" style="position:absolute;left:0;text-align:left;margin-left:385.8pt;margin-top:80.95pt;width:27.15pt;height:2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" adj="-27217,-7252"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2675560</wp:posOffset>
                      </wp:positionH>
                      <wp:positionV relativeFrom="paragraph">
                        <wp:posOffset>2729484</wp:posOffset>
                      </wp:positionV>
                      <wp:extent cx="301625" cy="309880"/>
                      <wp:effectExtent l="0" t="0" r="498475" b="13970"/>
                      <wp:wrapNone/>
                      <wp:docPr id="287" name="Bocadillo: rectángulo 287"/>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98035"/>
                                  <a:gd name="adj2" fmla="val -15762"/>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87" o:spid="_x0000_s1036" type="#_x0000_t61" style="position:absolute;left:0;text-align:left;margin-left:210.65pt;margin-top:214.9pt;width:23.75pt;height:24.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" adj="53576,7395"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2032889</wp:posOffset>
                      </wp:positionH>
                      <wp:positionV relativeFrom="paragraph">
                        <wp:posOffset>2124888</wp:posOffset>
                      </wp:positionV>
                      <wp:extent cx="301625" cy="309880"/>
                      <wp:effectExtent l="0" t="266700" r="346075" b="13970"/>
                      <wp:wrapNone/>
                      <wp:docPr id="286" name="Bocadillo: rectángulo 286"/>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41882"/>
                                  <a:gd name="adj2" fmla="val -122303"/>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86" o:spid="_x0000_s1037" type="#_x0000_t61" style="position:absolute;left:0;text-align:left;margin-left:160.05pt;margin-top:167.3pt;width:23.75pt;height:24.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" adj="41447,-15617"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1614856</wp:posOffset>
                      </wp:positionH>
                      <wp:positionV relativeFrom="paragraph">
                        <wp:posOffset>859536</wp:posOffset>
                      </wp:positionV>
                      <wp:extent cx="301625" cy="309880"/>
                      <wp:effectExtent l="0" t="0" r="327025" b="223520"/>
                      <wp:wrapNone/>
                      <wp:docPr id="285" name="Bocadillo: rectángulo 285"/>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33768"/>
                                  <a:gd name="adj2" fmla="val 102911"/>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85" o:spid="_x0000_s1038" type="#_x0000_t61" style="position:absolute;left:0;text-align:left;margin-left:127.15pt;margin-top:67.7pt;width:23.75pt;height:24.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" adj="39694,33029"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1614170</wp:posOffset>
                      </wp:positionH>
                      <wp:positionV relativeFrom="paragraph">
                        <wp:posOffset>1655395</wp:posOffset>
                      </wp:positionV>
                      <wp:extent cx="301625" cy="309880"/>
                      <wp:effectExtent l="0" t="0" r="536575" b="13970"/>
                      <wp:wrapNone/>
                      <wp:docPr id="284" name="Bocadillo: rectángulo 284"/>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210396"/>
                                  <a:gd name="adj2" fmla="val -18933"/>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84" o:spid="_x0000_s1039" type="#_x0000_t61" style="position:absolute;left:0;text-align:left;margin-left:127.1pt;margin-top:130.35pt;width:23.75pt;height:2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" adj="56246,6710"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3367532</wp:posOffset>
                      </wp:positionH>
                      <wp:positionV relativeFrom="paragraph">
                        <wp:posOffset>1171093</wp:posOffset>
                      </wp:positionV>
                      <wp:extent cx="301625" cy="309880"/>
                      <wp:effectExtent l="571500" t="0" r="22225" b="109220"/>
                      <wp:wrapNone/>
                      <wp:docPr id="283" name="Bocadillo: rectángulo 283"/>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224693"/>
                                  <a:gd name="adj2" fmla="val 69979"/>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83" o:spid="_x0000_s1040" type="#_x0000_t61" style="position:absolute;left:0;text-align:left;margin-left:265.15pt;margin-top:92.2pt;width:23.75pt;height:2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" adj="-37734,25915"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2251278</wp:posOffset>
                      </wp:positionH>
                      <wp:positionV relativeFrom="paragraph">
                        <wp:posOffset>230429</wp:posOffset>
                      </wp:positionV>
                      <wp:extent cx="301625" cy="309880"/>
                      <wp:effectExtent l="0" t="0" r="422275" b="242570"/>
                      <wp:wrapNone/>
                      <wp:docPr id="281" name="Bocadillo: rectángulo 281"/>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66621"/>
                                  <a:gd name="adj2" fmla="val 109732"/>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81" o:spid="_x0000_s1041" type="#_x0000_t61" style="position:absolute;left:0;text-align:left;margin-left:177.25pt;margin-top:18.15pt;width:23.75pt;height:2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" adj="46790,34502"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2638984</wp:posOffset>
                      </wp:positionH>
                      <wp:positionV relativeFrom="paragraph">
                        <wp:posOffset>113386</wp:posOffset>
                      </wp:positionV>
                      <wp:extent cx="301625" cy="309880"/>
                      <wp:effectExtent l="0" t="0" r="288925" b="223520"/>
                      <wp:wrapNone/>
                      <wp:docPr id="280" name="Bocadillo: rectángulo 280"/>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23494"/>
                                  <a:gd name="adj2" fmla="val 104814"/>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80" o:spid="_x0000_s1042" type="#_x0000_t61" style="position:absolute;left:0;text-align:left;margin-left:207.8pt;margin-top:8.95pt;width:23.75pt;height:2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" adj="37475,33440"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3670732</wp:posOffset>
                      </wp:positionH>
                      <wp:positionV relativeFrom="paragraph">
                        <wp:posOffset>113386</wp:posOffset>
                      </wp:positionV>
                      <wp:extent cx="301625" cy="309880"/>
                      <wp:effectExtent l="304800" t="0" r="22225" b="185420"/>
                      <wp:wrapNone/>
                      <wp:docPr id="282" name="Bocadillo: rectángulo 282"/>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35048"/>
                                  <a:gd name="adj2" fmla="val 88045"/>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82" o:spid="_x0000_s1043" type="#_x0000_t61" style="position:absolute;left:0;text-align:left;margin-left:289.05pt;margin-top:8.95pt;width:23.75pt;height:2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" adj="-18370,29818"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1830096</wp:posOffset>
                      </wp:positionH>
                      <wp:positionV relativeFrom="paragraph">
                        <wp:posOffset>321107</wp:posOffset>
                      </wp:positionV>
                      <wp:extent cx="301625" cy="309880"/>
                      <wp:effectExtent l="0" t="0" r="117475" b="299720"/>
                      <wp:wrapNone/>
                      <wp:docPr id="279" name="Bocadillo: rectángulo 279"/>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66850"/>
                                  <a:gd name="adj2" fmla="val 129504"/>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79" o:spid="_x0000_s1044" type="#_x0000_t61" style="position:absolute;left:0;text-align:left;margin-left:144.1pt;margin-top:25.3pt;width:23.75pt;height:2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" adj="25240,38773" fillcolor="#bfbfbf [2412]" strokecolor="black [3213]" strokeweight="1pt">
                      <v:fill opacity="46003f"/>
                      <v:textbox>
                        <w:txbxContent>
                          <w:p w:rsidR="00841C80" w:rsidRDefault="00841C80" w:rsidP="00564E90">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Pr>
                <w:noProof/>
              </w:rPr>
              <w:drawing>
                <wp:inline distT="0" distB="0" distL="0" distR="0" wp14:anchorId="38F8C87A" wp14:editId="36C71C6E">
                  <wp:extent cx="5236707" cy="4212000"/>
                  <wp:effectExtent l="0" t="0" r="254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36707" cy="4212000"/>
                          </a:xfrm>
                          <a:prstGeom prst="rect">
                            <a:avLst/>
                          </a:prstGeom>
                        </pic:spPr>
                      </pic:pic>
                    </a:graphicData>
                  </a:graphic>
                </wp:inline>
              </w:drawing>
            </w:r>
          </w:p>
        </w:tc>
      </w:tr>
    </w:tbl>
    <w:p w:rsidR="00564E90" w:rsidRDefault="00564E90" w:rsidP="00564E90">
      <w:pPr>
        <w:pStyle w:val="Ttulo3"/>
        <w:rPr>
          <w:rFonts w:asciiTheme="minorHAnsi" w:hAnsiTheme="minorHAnsi" w:cstheme="minorHAnsi"/>
          <w:b w:val="0"/>
        </w:rPr>
      </w:pPr>
      <w:bookmarkStart w:id="103" w:name="_Toc532902225"/>
      <w:bookmarkStart w:id="104" w:name="_Toc536786494"/>
      <w:r>
        <w:rPr>
          <w:rFonts w:asciiTheme="minorHAnsi" w:hAnsiTheme="minorHAnsi" w:cstheme="minorHAnsi"/>
        </w:rPr>
        <w:lastRenderedPageBreak/>
        <w:t>Detalle del Recorrido de la Inspección</w:t>
      </w:r>
      <w:bookmarkEnd w:id="103"/>
      <w:bookmarkEnd w:id="104"/>
      <w:r>
        <w:rPr>
          <w:rFonts w:asciiTheme="minorHAnsi" w:hAnsiTheme="minorHAnsi" w:cstheme="minorHAnsi"/>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06"/>
        <w:gridCol w:w="11056"/>
      </w:tblGrid>
      <w:tr w:rsidR="00564E90" w:rsidTr="00564E90">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564E90" w:rsidRDefault="00564E90">
            <w:pPr>
              <w:spacing w:after="0" w:line="240" w:lineRule="auto"/>
              <w:jc w:val="center"/>
              <w:rPr>
                <w:rFonts w:eastAsia="Calibri" w:cstheme="minorHAnsi"/>
                <w:b/>
                <w:sz w:val="20"/>
                <w:szCs w:val="20"/>
                <w:lang w:val="es-ES_tradnl"/>
              </w:rPr>
            </w:pPr>
            <w:r>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564E90" w:rsidRDefault="00564E90">
            <w:pPr>
              <w:spacing w:after="0" w:line="240" w:lineRule="auto"/>
              <w:ind w:left="57" w:right="57"/>
              <w:jc w:val="center"/>
              <w:rPr>
                <w:rFonts w:eastAsia="Calibri" w:cstheme="minorHAnsi"/>
                <w:b/>
                <w:sz w:val="20"/>
                <w:szCs w:val="20"/>
              </w:rPr>
            </w:pPr>
            <w:r>
              <w:rPr>
                <w:rFonts w:eastAsia="Calibri" w:cstheme="minorHAnsi"/>
                <w:b/>
                <w:sz w:val="20"/>
                <w:szCs w:val="20"/>
              </w:rPr>
              <w:t xml:space="preserve">Nombre/ Descripción de estación </w:t>
            </w:r>
          </w:p>
        </w:tc>
      </w:tr>
      <w:tr w:rsidR="00564E90" w:rsidTr="00564E90">
        <w:trPr>
          <w:trHeight w:val="128"/>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564E90" w:rsidRDefault="00564E90">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4076" w:type="pct"/>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Oficinas.</w:t>
            </w:r>
          </w:p>
        </w:tc>
      </w:tr>
      <w:tr w:rsidR="00564E90" w:rsidTr="00564E90">
        <w:trPr>
          <w:trHeight w:val="159"/>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564E90" w:rsidRDefault="00564E90">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4076" w:type="pct"/>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Base del RSLLC en Sector Norponiente.</w:t>
            </w:r>
          </w:p>
        </w:tc>
      </w:tr>
      <w:tr w:rsidR="00564E90" w:rsidTr="00564E90">
        <w:trPr>
          <w:trHeight w:val="64"/>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564E90" w:rsidRDefault="00564E90">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4076" w:type="pct"/>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Sumidero.</w:t>
            </w:r>
          </w:p>
        </w:tc>
      </w:tr>
      <w:tr w:rsidR="00564E90" w:rsidTr="00564E90">
        <w:trPr>
          <w:trHeight w:val="81"/>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564E90" w:rsidRDefault="00564E90">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4076" w:type="pct"/>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 P1.</w:t>
            </w:r>
          </w:p>
        </w:tc>
      </w:tr>
      <w:tr w:rsidR="00564E90" w:rsidTr="00564E90">
        <w:trPr>
          <w:trHeight w:val="81"/>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564E90" w:rsidRDefault="00564E90">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4076" w:type="pct"/>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Lixiviados.</w:t>
            </w:r>
          </w:p>
        </w:tc>
      </w:tr>
      <w:tr w:rsidR="00564E90" w:rsidTr="00564E90">
        <w:trPr>
          <w:trHeight w:val="64"/>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564E90" w:rsidRDefault="00564E90">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4076" w:type="pct"/>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Piscinas de Carguío.</w:t>
            </w:r>
          </w:p>
        </w:tc>
      </w:tr>
      <w:tr w:rsidR="00564E90" w:rsidTr="00564E90">
        <w:trPr>
          <w:trHeight w:val="81"/>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564E90" w:rsidRDefault="00564E90">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4076" w:type="pct"/>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 P4.</w:t>
            </w:r>
          </w:p>
        </w:tc>
      </w:tr>
      <w:tr w:rsidR="00564E90" w:rsidTr="00564E90">
        <w:trPr>
          <w:trHeight w:val="81"/>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564E90" w:rsidRDefault="00564E90">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4076" w:type="pct"/>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 de Maduración.</w:t>
            </w:r>
          </w:p>
        </w:tc>
      </w:tr>
      <w:tr w:rsidR="003B761A" w:rsidTr="00564E90">
        <w:trPr>
          <w:trHeight w:val="81"/>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3B761A" w:rsidRDefault="003B761A" w:rsidP="003B761A">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4076" w:type="pct"/>
            <w:tcBorders>
              <w:top w:val="single" w:sz="4" w:space="0" w:color="auto"/>
              <w:left w:val="single" w:sz="4" w:space="0" w:color="auto"/>
              <w:bottom w:val="single" w:sz="4" w:space="0" w:color="auto"/>
              <w:right w:val="single" w:sz="4" w:space="0" w:color="auto"/>
            </w:tcBorders>
            <w:vAlign w:val="center"/>
            <w:hideMark/>
          </w:tcPr>
          <w:p w:rsidR="003B761A" w:rsidRDefault="003B761A" w:rsidP="003B761A">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Piscina P3.</w:t>
            </w:r>
          </w:p>
        </w:tc>
      </w:tr>
      <w:tr w:rsidR="003B761A" w:rsidTr="003B761A">
        <w:trPr>
          <w:trHeight w:val="81"/>
          <w:jc w:val="center"/>
        </w:trPr>
        <w:tc>
          <w:tcPr>
            <w:tcW w:w="924" w:type="pct"/>
            <w:tcBorders>
              <w:top w:val="single" w:sz="4" w:space="0" w:color="auto"/>
              <w:left w:val="single" w:sz="4" w:space="0" w:color="auto"/>
              <w:bottom w:val="single" w:sz="4" w:space="0" w:color="auto"/>
              <w:right w:val="single" w:sz="4" w:space="0" w:color="auto"/>
            </w:tcBorders>
            <w:noWrap/>
            <w:vAlign w:val="center"/>
            <w:hideMark/>
          </w:tcPr>
          <w:p w:rsidR="003B761A" w:rsidRDefault="003B761A" w:rsidP="003B761A">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4076" w:type="pct"/>
            <w:tcBorders>
              <w:top w:val="single" w:sz="4" w:space="0" w:color="auto"/>
              <w:left w:val="single" w:sz="4" w:space="0" w:color="auto"/>
              <w:bottom w:val="single" w:sz="4" w:space="0" w:color="auto"/>
              <w:right w:val="single" w:sz="4" w:space="0" w:color="auto"/>
            </w:tcBorders>
            <w:vAlign w:val="center"/>
          </w:tcPr>
          <w:p w:rsidR="003B761A" w:rsidRDefault="003B761A" w:rsidP="003B761A">
            <w:pPr>
              <w:spacing w:after="0" w:line="240" w:lineRule="auto"/>
              <w:rPr>
                <w:rFonts w:eastAsia="Times New Roman" w:cstheme="minorHAnsi"/>
                <w:sz w:val="20"/>
                <w:szCs w:val="20"/>
                <w:lang w:val="es-ES_tradnl" w:eastAsia="es-CL"/>
              </w:rPr>
            </w:pPr>
            <w:r>
              <w:rPr>
                <w:rFonts w:eastAsia="Times New Roman" w:cstheme="minorHAnsi"/>
                <w:sz w:val="20"/>
                <w:szCs w:val="20"/>
                <w:lang w:val="es-ES_tradnl" w:eastAsia="es-CL"/>
              </w:rPr>
              <w:t>Masa de Residuos del RSLLC en Sector Oriente.</w:t>
            </w:r>
          </w:p>
        </w:tc>
      </w:tr>
    </w:tbl>
    <w:p w:rsidR="00564E90" w:rsidRDefault="00564E90" w:rsidP="00897218">
      <w:pPr>
        <w:pStyle w:val="Sinespaciado"/>
        <w:rPr>
          <w:rStyle w:val="Ttulo1Car"/>
          <w:b w:val="0"/>
        </w:rPr>
      </w:pPr>
    </w:p>
    <w:p w:rsidR="00564E90" w:rsidRDefault="00564E90" w:rsidP="00564E90">
      <w:pPr>
        <w:pStyle w:val="Ttulo2"/>
        <w:rPr>
          <w:rFonts w:asciiTheme="minorHAnsi" w:hAnsiTheme="minorHAnsi" w:cstheme="minorHAnsi"/>
        </w:rPr>
      </w:pPr>
      <w:bookmarkStart w:id="105" w:name="_Toc532902226"/>
      <w:bookmarkStart w:id="106" w:name="_Toc536786495"/>
      <w:r>
        <w:rPr>
          <w:rFonts w:asciiTheme="minorHAnsi" w:hAnsiTheme="minorHAnsi" w:cstheme="minorHAnsi"/>
        </w:rPr>
        <w:t>Revisión Documental</w:t>
      </w:r>
      <w:bookmarkEnd w:id="105"/>
      <w:bookmarkEnd w:id="106"/>
    </w:p>
    <w:p w:rsidR="00564E90" w:rsidRDefault="00564E90" w:rsidP="00564E90">
      <w:pPr>
        <w:pStyle w:val="Ttulo3"/>
        <w:rPr>
          <w:rFonts w:asciiTheme="minorHAnsi" w:eastAsia="Calibri" w:hAnsiTheme="minorHAnsi" w:cstheme="minorHAnsi"/>
        </w:rPr>
      </w:pPr>
      <w:bookmarkStart w:id="107" w:name="_Toc532902227"/>
      <w:bookmarkStart w:id="108" w:name="_Toc536786496"/>
      <w:r>
        <w:rPr>
          <w:rFonts w:asciiTheme="minorHAnsi" w:eastAsia="Calibri" w:hAnsiTheme="minorHAnsi" w:cstheme="minorHAnsi"/>
        </w:rPr>
        <w:t>Documentos Revisados</w:t>
      </w:r>
      <w:bookmarkEnd w:id="107"/>
      <w:bookmarkEnd w:id="108"/>
    </w:p>
    <w:tbl>
      <w:tblPr>
        <w:tblW w:w="13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0"/>
        <w:gridCol w:w="6226"/>
        <w:gridCol w:w="2699"/>
        <w:gridCol w:w="2411"/>
        <w:gridCol w:w="1839"/>
      </w:tblGrid>
      <w:tr w:rsidR="00564E90" w:rsidTr="00316186">
        <w:trPr>
          <w:trHeight w:val="1221"/>
        </w:trPr>
        <w:tc>
          <w:tcPr>
            <w:tcW w:w="43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564E90" w:rsidRDefault="00564E90">
            <w:pPr>
              <w:spacing w:after="0" w:line="240" w:lineRule="auto"/>
              <w:jc w:val="center"/>
              <w:rPr>
                <w:rFonts w:eastAsia="Calibri" w:cs="Times New Roman"/>
                <w:b/>
                <w:bCs/>
                <w:sz w:val="20"/>
                <w:szCs w:val="20"/>
                <w:lang w:val="es-ES" w:eastAsia="es-ES"/>
              </w:rPr>
            </w:pPr>
            <w:r>
              <w:rPr>
                <w:rFonts w:eastAsia="Calibri" w:cs="Times New Roman"/>
                <w:b/>
                <w:bCs/>
                <w:sz w:val="20"/>
                <w:szCs w:val="20"/>
                <w:lang w:val="es-ES" w:eastAsia="es-ES"/>
              </w:rPr>
              <w:t>ID</w:t>
            </w:r>
          </w:p>
        </w:tc>
        <w:tc>
          <w:tcPr>
            <w:tcW w:w="6226"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rsidR="00564E90" w:rsidRDefault="00564E90">
            <w:pPr>
              <w:spacing w:after="0" w:line="240" w:lineRule="auto"/>
              <w:jc w:val="center"/>
              <w:rPr>
                <w:rFonts w:eastAsia="Calibri" w:cs="Times New Roman"/>
                <w:b/>
                <w:bCs/>
                <w:sz w:val="20"/>
                <w:szCs w:val="20"/>
                <w:lang w:val="es-ES" w:eastAsia="es-ES"/>
              </w:rPr>
            </w:pPr>
            <w:r>
              <w:rPr>
                <w:rFonts w:eastAsia="Calibri" w:cs="Times New Roman"/>
                <w:b/>
                <w:bCs/>
                <w:sz w:val="20"/>
                <w:szCs w:val="20"/>
                <w:lang w:val="es-ES" w:eastAsia="es-ES"/>
              </w:rPr>
              <w:t>Nombre del documento revisado</w:t>
            </w:r>
          </w:p>
        </w:tc>
        <w:tc>
          <w:tcPr>
            <w:tcW w:w="269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564E90" w:rsidRDefault="00564E90">
            <w:pPr>
              <w:spacing w:after="0" w:line="240" w:lineRule="auto"/>
              <w:jc w:val="center"/>
              <w:rPr>
                <w:rFonts w:eastAsia="Calibri" w:cs="Times New Roman"/>
                <w:b/>
                <w:bCs/>
                <w:sz w:val="20"/>
                <w:szCs w:val="20"/>
                <w:lang w:val="es-ES" w:eastAsia="es-ES"/>
              </w:rPr>
            </w:pPr>
            <w:r>
              <w:rPr>
                <w:rFonts w:eastAsia="Calibri" w:cs="Times New Roman"/>
                <w:b/>
                <w:bCs/>
                <w:sz w:val="20"/>
                <w:szCs w:val="20"/>
                <w:lang w:val="es-ES" w:eastAsia="es-ES"/>
              </w:rPr>
              <w:t>Origen/ Fuente</w:t>
            </w:r>
          </w:p>
        </w:tc>
        <w:tc>
          <w:tcPr>
            <w:tcW w:w="241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564E90" w:rsidRDefault="00564E90">
            <w:pPr>
              <w:spacing w:after="0" w:line="240" w:lineRule="auto"/>
              <w:jc w:val="center"/>
              <w:rPr>
                <w:rFonts w:eastAsia="Calibri" w:cs="Times New Roman"/>
                <w:b/>
                <w:bCs/>
                <w:sz w:val="20"/>
                <w:szCs w:val="20"/>
                <w:lang w:val="es-ES" w:eastAsia="es-ES"/>
              </w:rPr>
            </w:pPr>
            <w:r>
              <w:rPr>
                <w:rFonts w:eastAsia="Calibri" w:cs="Times New Roman"/>
                <w:b/>
                <w:bCs/>
                <w:sz w:val="20"/>
                <w:szCs w:val="20"/>
                <w:lang w:val="es-ES" w:eastAsia="es-ES"/>
              </w:rPr>
              <w:t>Organismo encomendado</w:t>
            </w:r>
          </w:p>
        </w:tc>
        <w:tc>
          <w:tcPr>
            <w:tcW w:w="183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564E90" w:rsidRDefault="00564E90">
            <w:pPr>
              <w:spacing w:after="0" w:line="240" w:lineRule="auto"/>
              <w:jc w:val="center"/>
              <w:rPr>
                <w:rFonts w:eastAsia="Calibri" w:cs="Times New Roman"/>
                <w:b/>
                <w:bCs/>
                <w:sz w:val="20"/>
                <w:szCs w:val="20"/>
                <w:lang w:val="es-ES" w:eastAsia="es-ES"/>
              </w:rPr>
            </w:pPr>
            <w:r>
              <w:rPr>
                <w:rFonts w:eastAsia="Calibri" w:cs="Times New Roman"/>
                <w:b/>
                <w:bCs/>
                <w:sz w:val="20"/>
                <w:szCs w:val="20"/>
                <w:lang w:val="es-ES" w:eastAsia="es-ES"/>
              </w:rPr>
              <w:t>Observaciones</w:t>
            </w:r>
          </w:p>
        </w:tc>
      </w:tr>
      <w:tr w:rsidR="00564E90" w:rsidTr="00316186">
        <w:trPr>
          <w:trHeight w:val="409"/>
        </w:trPr>
        <w:tc>
          <w:tcPr>
            <w:tcW w:w="430" w:type="dxa"/>
            <w:tcBorders>
              <w:top w:val="single" w:sz="4" w:space="0" w:color="auto"/>
              <w:left w:val="single" w:sz="4" w:space="0" w:color="auto"/>
              <w:bottom w:val="single" w:sz="4" w:space="0" w:color="auto"/>
              <w:right w:val="single" w:sz="4" w:space="0" w:color="auto"/>
            </w:tcBorders>
            <w:vAlign w:val="center"/>
            <w:hideMark/>
          </w:tcPr>
          <w:p w:rsidR="00564E90" w:rsidRDefault="00564E90">
            <w:pPr>
              <w:jc w:val="center"/>
              <w:rPr>
                <w:sz w:val="20"/>
                <w:szCs w:val="20"/>
              </w:rPr>
            </w:pPr>
            <w:r>
              <w:rPr>
                <w:sz w:val="20"/>
                <w:szCs w:val="20"/>
              </w:rPr>
              <w:t>1</w:t>
            </w:r>
          </w:p>
        </w:tc>
        <w:tc>
          <w:tcPr>
            <w:tcW w:w="62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564E90" w:rsidRDefault="00564E90">
            <w:pPr>
              <w:spacing w:after="0" w:line="240" w:lineRule="auto"/>
              <w:jc w:val="both"/>
              <w:rPr>
                <w:rFonts w:eastAsia="Calibri" w:cstheme="minorHAnsi"/>
                <w:sz w:val="20"/>
                <w:szCs w:val="20"/>
                <w:lang w:val="es-ES"/>
              </w:rPr>
            </w:pPr>
            <w:r>
              <w:rPr>
                <w:rFonts w:cstheme="minorHAnsi"/>
                <w:sz w:val="20"/>
                <w:szCs w:val="20"/>
              </w:rPr>
              <w:t xml:space="preserve">Antecedentes adjuntos a escrito KDM del día </w:t>
            </w:r>
            <w:r w:rsidR="00DF4F26">
              <w:rPr>
                <w:rFonts w:cstheme="minorHAnsi"/>
                <w:sz w:val="20"/>
                <w:szCs w:val="20"/>
              </w:rPr>
              <w:t>22 de enero de 2019,</w:t>
            </w:r>
            <w:r>
              <w:rPr>
                <w:rFonts w:cstheme="minorHAnsi"/>
                <w:sz w:val="20"/>
                <w:szCs w:val="20"/>
              </w:rPr>
              <w:t xml:space="preserve"> </w:t>
            </w:r>
            <w:r w:rsidR="00DF4F26" w:rsidRPr="00DF4F26">
              <w:rPr>
                <w:rFonts w:cstheme="minorHAnsi"/>
                <w:sz w:val="20"/>
                <w:szCs w:val="20"/>
              </w:rPr>
              <w:t xml:space="preserve">Reporte </w:t>
            </w:r>
            <w:r w:rsidR="00DF4F26">
              <w:rPr>
                <w:rFonts w:cstheme="minorHAnsi"/>
                <w:sz w:val="20"/>
                <w:szCs w:val="20"/>
              </w:rPr>
              <w:t xml:space="preserve">semanal </w:t>
            </w:r>
            <w:r w:rsidR="00DF4F26" w:rsidRPr="00DF4F26">
              <w:rPr>
                <w:rFonts w:cstheme="minorHAnsi"/>
                <w:sz w:val="20"/>
                <w:szCs w:val="20"/>
              </w:rPr>
              <w:t>de Cumplimiento MP</w:t>
            </w:r>
            <w:r w:rsidR="00DF4F26">
              <w:rPr>
                <w:rFonts w:cstheme="minorHAnsi"/>
                <w:sz w:val="20"/>
                <w:szCs w:val="20"/>
              </w:rPr>
              <w:t>.</w:t>
            </w:r>
          </w:p>
        </w:tc>
        <w:tc>
          <w:tcPr>
            <w:tcW w:w="2699" w:type="dxa"/>
            <w:tcBorders>
              <w:top w:val="single" w:sz="4" w:space="0" w:color="auto"/>
              <w:left w:val="single" w:sz="4" w:space="0" w:color="auto"/>
              <w:bottom w:val="single" w:sz="4" w:space="0" w:color="auto"/>
              <w:right w:val="single" w:sz="4" w:space="0" w:color="auto"/>
            </w:tcBorders>
            <w:vAlign w:val="center"/>
            <w:hideMark/>
          </w:tcPr>
          <w:p w:rsidR="00564E90" w:rsidRDefault="00DF4F26">
            <w:pPr>
              <w:spacing w:after="0" w:line="240" w:lineRule="auto"/>
              <w:jc w:val="center"/>
              <w:rPr>
                <w:rFonts w:eastAsia="Calibri" w:cstheme="minorHAnsi"/>
                <w:sz w:val="20"/>
                <w:szCs w:val="20"/>
                <w:lang w:val="es-ES"/>
              </w:rPr>
            </w:pPr>
            <w:r>
              <w:rPr>
                <w:rFonts w:eastAsia="Calibri" w:cstheme="minorHAnsi"/>
                <w:sz w:val="20"/>
                <w:szCs w:val="20"/>
                <w:lang w:val="es-ES"/>
              </w:rPr>
              <w:t>Reporte de Cumplimiento MP</w:t>
            </w:r>
          </w:p>
        </w:tc>
        <w:tc>
          <w:tcPr>
            <w:tcW w:w="2411" w:type="dxa"/>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SMA</w:t>
            </w:r>
          </w:p>
        </w:tc>
        <w:tc>
          <w:tcPr>
            <w:tcW w:w="1839" w:type="dxa"/>
            <w:tcBorders>
              <w:top w:val="single" w:sz="4" w:space="0" w:color="auto"/>
              <w:left w:val="single" w:sz="4" w:space="0" w:color="auto"/>
              <w:bottom w:val="single" w:sz="4" w:space="0" w:color="auto"/>
              <w:right w:val="single" w:sz="4" w:space="0" w:color="auto"/>
            </w:tcBorders>
            <w:vAlign w:val="center"/>
          </w:tcPr>
          <w:p w:rsidR="00564E90" w:rsidRDefault="00564E90">
            <w:pPr>
              <w:spacing w:after="0" w:line="240" w:lineRule="auto"/>
              <w:jc w:val="center"/>
              <w:rPr>
                <w:rFonts w:eastAsia="Calibri" w:cstheme="minorHAnsi"/>
                <w:sz w:val="20"/>
                <w:szCs w:val="20"/>
                <w:lang w:val="es-ES" w:eastAsia="es-ES"/>
              </w:rPr>
            </w:pPr>
          </w:p>
        </w:tc>
      </w:tr>
      <w:tr w:rsidR="00564E90" w:rsidTr="00316186">
        <w:trPr>
          <w:trHeight w:val="361"/>
        </w:trPr>
        <w:tc>
          <w:tcPr>
            <w:tcW w:w="430" w:type="dxa"/>
            <w:tcBorders>
              <w:top w:val="single" w:sz="4" w:space="0" w:color="auto"/>
              <w:left w:val="single" w:sz="4" w:space="0" w:color="auto"/>
              <w:bottom w:val="single" w:sz="4" w:space="0" w:color="auto"/>
              <w:right w:val="single" w:sz="4" w:space="0" w:color="auto"/>
            </w:tcBorders>
            <w:vAlign w:val="center"/>
            <w:hideMark/>
          </w:tcPr>
          <w:p w:rsidR="00564E90" w:rsidRDefault="00564E90">
            <w:pPr>
              <w:jc w:val="center"/>
              <w:rPr>
                <w:sz w:val="20"/>
                <w:szCs w:val="20"/>
              </w:rPr>
            </w:pPr>
            <w:r>
              <w:rPr>
                <w:sz w:val="20"/>
                <w:szCs w:val="20"/>
              </w:rPr>
              <w:t>2</w:t>
            </w:r>
          </w:p>
        </w:tc>
        <w:tc>
          <w:tcPr>
            <w:tcW w:w="62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564E90" w:rsidRDefault="00DF4F26">
            <w:pPr>
              <w:spacing w:after="0" w:line="240" w:lineRule="auto"/>
              <w:jc w:val="both"/>
              <w:rPr>
                <w:rFonts w:eastAsia="Calibri" w:cstheme="minorHAnsi"/>
                <w:sz w:val="20"/>
                <w:szCs w:val="20"/>
                <w:lang w:val="es-ES"/>
              </w:rPr>
            </w:pPr>
            <w:r>
              <w:rPr>
                <w:rFonts w:cstheme="minorHAnsi"/>
                <w:sz w:val="20"/>
                <w:szCs w:val="20"/>
              </w:rPr>
              <w:t xml:space="preserve">Antecedentes adjuntos a escrito KDM del día 29 de enero de 2019, </w:t>
            </w:r>
            <w:r w:rsidRPr="00DF4F26">
              <w:rPr>
                <w:rFonts w:cstheme="minorHAnsi"/>
                <w:sz w:val="20"/>
                <w:szCs w:val="20"/>
              </w:rPr>
              <w:t xml:space="preserve">Reporte </w:t>
            </w:r>
            <w:r>
              <w:rPr>
                <w:rFonts w:cstheme="minorHAnsi"/>
                <w:sz w:val="20"/>
                <w:szCs w:val="20"/>
              </w:rPr>
              <w:t xml:space="preserve">semanal </w:t>
            </w:r>
            <w:r w:rsidRPr="00DF4F26">
              <w:rPr>
                <w:rFonts w:cstheme="minorHAnsi"/>
                <w:sz w:val="20"/>
                <w:szCs w:val="20"/>
              </w:rPr>
              <w:t>de Cumplimiento MP</w:t>
            </w:r>
            <w:r>
              <w:rPr>
                <w:rFonts w:cstheme="minorHAnsi"/>
                <w:sz w:val="20"/>
                <w:szCs w:val="20"/>
              </w:rPr>
              <w:t>.</w:t>
            </w:r>
          </w:p>
        </w:tc>
        <w:tc>
          <w:tcPr>
            <w:tcW w:w="2699" w:type="dxa"/>
            <w:tcBorders>
              <w:top w:val="single" w:sz="4" w:space="0" w:color="auto"/>
              <w:left w:val="single" w:sz="4" w:space="0" w:color="auto"/>
              <w:bottom w:val="single" w:sz="4" w:space="0" w:color="auto"/>
              <w:right w:val="single" w:sz="4" w:space="0" w:color="auto"/>
            </w:tcBorders>
            <w:vAlign w:val="center"/>
            <w:hideMark/>
          </w:tcPr>
          <w:p w:rsidR="00564E90" w:rsidRDefault="00DF4F26">
            <w:pPr>
              <w:spacing w:after="0" w:line="240" w:lineRule="auto"/>
              <w:jc w:val="center"/>
              <w:rPr>
                <w:rFonts w:eastAsia="Calibri" w:cstheme="minorHAnsi"/>
                <w:sz w:val="20"/>
                <w:szCs w:val="20"/>
                <w:lang w:val="es-ES"/>
              </w:rPr>
            </w:pPr>
            <w:r>
              <w:rPr>
                <w:rFonts w:eastAsia="Calibri" w:cstheme="minorHAnsi"/>
                <w:sz w:val="20"/>
                <w:szCs w:val="20"/>
                <w:lang w:val="es-ES"/>
              </w:rPr>
              <w:t>Reporte de Cumplimiento MP</w:t>
            </w:r>
          </w:p>
        </w:tc>
        <w:tc>
          <w:tcPr>
            <w:tcW w:w="2411" w:type="dxa"/>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jc w:val="center"/>
              <w:rPr>
                <w:rFonts w:eastAsia="Calibri" w:cstheme="minorHAnsi"/>
                <w:sz w:val="20"/>
                <w:szCs w:val="20"/>
                <w:lang w:val="es-ES" w:eastAsia="es-ES"/>
              </w:rPr>
            </w:pPr>
            <w:r>
              <w:rPr>
                <w:rFonts w:eastAsia="Calibri" w:cstheme="minorHAnsi"/>
                <w:sz w:val="20"/>
                <w:szCs w:val="20"/>
                <w:lang w:val="es-ES"/>
              </w:rPr>
              <w:t>SMA</w:t>
            </w:r>
          </w:p>
        </w:tc>
        <w:tc>
          <w:tcPr>
            <w:tcW w:w="1839" w:type="dxa"/>
            <w:tcBorders>
              <w:top w:val="single" w:sz="4" w:space="0" w:color="auto"/>
              <w:left w:val="single" w:sz="4" w:space="0" w:color="auto"/>
              <w:bottom w:val="single" w:sz="4" w:space="0" w:color="auto"/>
              <w:right w:val="single" w:sz="4" w:space="0" w:color="auto"/>
            </w:tcBorders>
            <w:vAlign w:val="center"/>
          </w:tcPr>
          <w:p w:rsidR="00564E90" w:rsidRDefault="00564E90">
            <w:pPr>
              <w:jc w:val="center"/>
              <w:rPr>
                <w:color w:val="000000"/>
                <w:sz w:val="20"/>
                <w:szCs w:val="20"/>
              </w:rPr>
            </w:pPr>
          </w:p>
        </w:tc>
      </w:tr>
      <w:tr w:rsidR="00564E90" w:rsidTr="00316186">
        <w:trPr>
          <w:trHeight w:val="361"/>
        </w:trPr>
        <w:tc>
          <w:tcPr>
            <w:tcW w:w="430" w:type="dxa"/>
            <w:tcBorders>
              <w:top w:val="single" w:sz="4" w:space="0" w:color="auto"/>
              <w:left w:val="single" w:sz="4" w:space="0" w:color="auto"/>
              <w:bottom w:val="single" w:sz="4" w:space="0" w:color="auto"/>
              <w:right w:val="single" w:sz="4" w:space="0" w:color="auto"/>
            </w:tcBorders>
            <w:vAlign w:val="center"/>
            <w:hideMark/>
          </w:tcPr>
          <w:p w:rsidR="00564E90" w:rsidRDefault="00564E90">
            <w:pPr>
              <w:jc w:val="center"/>
              <w:rPr>
                <w:sz w:val="20"/>
                <w:szCs w:val="20"/>
              </w:rPr>
            </w:pPr>
            <w:r>
              <w:rPr>
                <w:sz w:val="20"/>
                <w:szCs w:val="20"/>
              </w:rPr>
              <w:t>3</w:t>
            </w:r>
          </w:p>
        </w:tc>
        <w:tc>
          <w:tcPr>
            <w:tcW w:w="62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564E90" w:rsidRDefault="00DF4F26">
            <w:pPr>
              <w:spacing w:after="0" w:line="240" w:lineRule="auto"/>
              <w:jc w:val="both"/>
              <w:rPr>
                <w:rFonts w:cstheme="minorHAnsi"/>
                <w:sz w:val="20"/>
                <w:szCs w:val="20"/>
              </w:rPr>
            </w:pPr>
            <w:r>
              <w:rPr>
                <w:rFonts w:cstheme="minorHAnsi"/>
                <w:sz w:val="20"/>
                <w:szCs w:val="20"/>
              </w:rPr>
              <w:t>Escrito KDM del día 29 de enero de 2019</w:t>
            </w:r>
          </w:p>
        </w:tc>
        <w:tc>
          <w:tcPr>
            <w:tcW w:w="2699" w:type="dxa"/>
            <w:tcBorders>
              <w:top w:val="single" w:sz="4" w:space="0" w:color="auto"/>
              <w:left w:val="single" w:sz="4" w:space="0" w:color="auto"/>
              <w:bottom w:val="single" w:sz="4" w:space="0" w:color="auto"/>
              <w:right w:val="single" w:sz="4" w:space="0" w:color="auto"/>
            </w:tcBorders>
            <w:vAlign w:val="center"/>
            <w:hideMark/>
          </w:tcPr>
          <w:p w:rsidR="00564E90" w:rsidRDefault="00DF4F26">
            <w:pPr>
              <w:spacing w:after="0" w:line="240" w:lineRule="auto"/>
              <w:jc w:val="center"/>
              <w:rPr>
                <w:rFonts w:eastAsia="Calibri" w:cstheme="minorHAnsi"/>
                <w:sz w:val="20"/>
                <w:szCs w:val="20"/>
                <w:lang w:val="es-ES"/>
              </w:rPr>
            </w:pPr>
            <w:r>
              <w:rPr>
                <w:rFonts w:eastAsia="Calibri" w:cstheme="minorHAnsi"/>
                <w:sz w:val="20"/>
                <w:szCs w:val="20"/>
                <w:lang w:val="es-ES"/>
              </w:rPr>
              <w:t>Titular</w:t>
            </w:r>
          </w:p>
        </w:tc>
        <w:tc>
          <w:tcPr>
            <w:tcW w:w="2411" w:type="dxa"/>
            <w:tcBorders>
              <w:top w:val="single" w:sz="4" w:space="0" w:color="auto"/>
              <w:left w:val="single" w:sz="4" w:space="0" w:color="auto"/>
              <w:bottom w:val="single" w:sz="4" w:space="0" w:color="auto"/>
              <w:right w:val="single" w:sz="4" w:space="0" w:color="auto"/>
            </w:tcBorders>
            <w:vAlign w:val="center"/>
            <w:hideMark/>
          </w:tcPr>
          <w:p w:rsidR="00564E90" w:rsidRDefault="00564E90">
            <w:pPr>
              <w:spacing w:after="0" w:line="240" w:lineRule="auto"/>
              <w:jc w:val="center"/>
              <w:rPr>
                <w:rFonts w:eastAsia="Calibri" w:cstheme="minorHAnsi"/>
                <w:sz w:val="20"/>
                <w:szCs w:val="20"/>
                <w:lang w:val="es-ES"/>
              </w:rPr>
            </w:pPr>
            <w:r>
              <w:rPr>
                <w:rFonts w:eastAsia="Calibri" w:cstheme="minorHAnsi"/>
                <w:sz w:val="20"/>
                <w:szCs w:val="20"/>
                <w:lang w:val="es-ES"/>
              </w:rPr>
              <w:t>SMA</w:t>
            </w:r>
          </w:p>
        </w:tc>
        <w:tc>
          <w:tcPr>
            <w:tcW w:w="1839" w:type="dxa"/>
            <w:tcBorders>
              <w:top w:val="single" w:sz="4" w:space="0" w:color="auto"/>
              <w:left w:val="single" w:sz="4" w:space="0" w:color="auto"/>
              <w:bottom w:val="single" w:sz="4" w:space="0" w:color="auto"/>
              <w:right w:val="single" w:sz="4" w:space="0" w:color="auto"/>
            </w:tcBorders>
            <w:vAlign w:val="center"/>
          </w:tcPr>
          <w:p w:rsidR="00564E90" w:rsidRDefault="00DF4F26">
            <w:pPr>
              <w:jc w:val="center"/>
              <w:rPr>
                <w:rFonts w:eastAsia="Calibri" w:cstheme="minorHAnsi"/>
                <w:sz w:val="20"/>
                <w:szCs w:val="20"/>
                <w:lang w:val="es-ES" w:eastAsia="es-ES"/>
              </w:rPr>
            </w:pPr>
            <w:r>
              <w:rPr>
                <w:rFonts w:eastAsia="Calibri" w:cstheme="minorHAnsi"/>
                <w:sz w:val="20"/>
                <w:szCs w:val="20"/>
                <w:lang w:val="es-ES" w:eastAsia="es-ES"/>
              </w:rPr>
              <w:t xml:space="preserve">Solicitud de ampliación de plazo </w:t>
            </w:r>
            <w:r w:rsidR="00316186">
              <w:rPr>
                <w:rFonts w:eastAsia="Calibri" w:cstheme="minorHAnsi"/>
                <w:sz w:val="20"/>
                <w:szCs w:val="20"/>
                <w:lang w:val="es-ES" w:eastAsia="es-ES"/>
              </w:rPr>
              <w:t xml:space="preserve">para ejecución </w:t>
            </w:r>
            <w:r>
              <w:rPr>
                <w:rFonts w:eastAsia="Calibri" w:cstheme="minorHAnsi"/>
                <w:sz w:val="20"/>
                <w:szCs w:val="20"/>
                <w:lang w:val="es-ES" w:eastAsia="es-ES"/>
              </w:rPr>
              <w:t xml:space="preserve">de </w:t>
            </w:r>
            <w:r w:rsidR="00316186">
              <w:rPr>
                <w:rFonts w:eastAsia="Calibri" w:cstheme="minorHAnsi"/>
                <w:sz w:val="20"/>
                <w:szCs w:val="20"/>
                <w:lang w:val="es-ES" w:eastAsia="es-ES"/>
              </w:rPr>
              <w:t>medidas.</w:t>
            </w:r>
          </w:p>
        </w:tc>
      </w:tr>
      <w:tr w:rsidR="00316186" w:rsidTr="00316186">
        <w:trPr>
          <w:trHeight w:val="361"/>
        </w:trPr>
        <w:tc>
          <w:tcPr>
            <w:tcW w:w="430" w:type="dxa"/>
            <w:tcBorders>
              <w:top w:val="single" w:sz="4" w:space="0" w:color="auto"/>
              <w:left w:val="single" w:sz="4" w:space="0" w:color="auto"/>
              <w:bottom w:val="single" w:sz="4" w:space="0" w:color="auto"/>
              <w:right w:val="single" w:sz="4" w:space="0" w:color="auto"/>
            </w:tcBorders>
            <w:vAlign w:val="center"/>
          </w:tcPr>
          <w:p w:rsidR="00316186" w:rsidRDefault="00316186" w:rsidP="00316186">
            <w:pPr>
              <w:jc w:val="center"/>
              <w:rPr>
                <w:sz w:val="20"/>
                <w:szCs w:val="20"/>
              </w:rPr>
            </w:pPr>
            <w:r>
              <w:rPr>
                <w:sz w:val="20"/>
                <w:szCs w:val="20"/>
              </w:rPr>
              <w:t>4</w:t>
            </w:r>
          </w:p>
        </w:tc>
        <w:tc>
          <w:tcPr>
            <w:tcW w:w="62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316186" w:rsidRDefault="00316186" w:rsidP="00316186">
            <w:pPr>
              <w:spacing w:after="0" w:line="240" w:lineRule="auto"/>
              <w:jc w:val="both"/>
              <w:rPr>
                <w:rFonts w:eastAsia="Calibri" w:cstheme="minorHAnsi"/>
                <w:sz w:val="20"/>
                <w:szCs w:val="20"/>
                <w:lang w:val="es-ES"/>
              </w:rPr>
            </w:pPr>
            <w:r>
              <w:rPr>
                <w:rFonts w:cstheme="minorHAnsi"/>
                <w:sz w:val="20"/>
                <w:szCs w:val="20"/>
              </w:rPr>
              <w:t xml:space="preserve">Antecedentes adjuntos a escrito KDM del día 1 de febrero de 2019, </w:t>
            </w:r>
            <w:r w:rsidRPr="00DF4F26">
              <w:rPr>
                <w:rFonts w:cstheme="minorHAnsi"/>
                <w:sz w:val="20"/>
                <w:szCs w:val="20"/>
              </w:rPr>
              <w:t xml:space="preserve">Reporte </w:t>
            </w:r>
            <w:r>
              <w:rPr>
                <w:rFonts w:cstheme="minorHAnsi"/>
                <w:sz w:val="20"/>
                <w:szCs w:val="20"/>
              </w:rPr>
              <w:t xml:space="preserve">semanal </w:t>
            </w:r>
            <w:r w:rsidRPr="00DF4F26">
              <w:rPr>
                <w:rFonts w:cstheme="minorHAnsi"/>
                <w:sz w:val="20"/>
                <w:szCs w:val="20"/>
              </w:rPr>
              <w:t>de Cumplimiento MP</w:t>
            </w:r>
            <w:r>
              <w:rPr>
                <w:rFonts w:cstheme="minorHAnsi"/>
                <w:sz w:val="20"/>
                <w:szCs w:val="20"/>
              </w:rPr>
              <w:t>.</w:t>
            </w:r>
          </w:p>
        </w:tc>
        <w:tc>
          <w:tcPr>
            <w:tcW w:w="2699" w:type="dxa"/>
            <w:tcBorders>
              <w:top w:val="single" w:sz="4" w:space="0" w:color="auto"/>
              <w:left w:val="single" w:sz="4" w:space="0" w:color="auto"/>
              <w:bottom w:val="single" w:sz="4" w:space="0" w:color="auto"/>
              <w:right w:val="single" w:sz="4" w:space="0" w:color="auto"/>
            </w:tcBorders>
            <w:vAlign w:val="center"/>
          </w:tcPr>
          <w:p w:rsidR="00316186" w:rsidRDefault="00316186" w:rsidP="00316186">
            <w:pPr>
              <w:spacing w:after="0" w:line="240" w:lineRule="auto"/>
              <w:jc w:val="center"/>
              <w:rPr>
                <w:rFonts w:eastAsia="Calibri" w:cstheme="minorHAnsi"/>
                <w:sz w:val="20"/>
                <w:szCs w:val="20"/>
                <w:lang w:val="es-ES"/>
              </w:rPr>
            </w:pPr>
            <w:r>
              <w:rPr>
                <w:rFonts w:eastAsia="Calibri" w:cstheme="minorHAnsi"/>
                <w:sz w:val="20"/>
                <w:szCs w:val="20"/>
                <w:lang w:val="es-ES"/>
              </w:rPr>
              <w:t>Reporte de Cumplimiento MP</w:t>
            </w:r>
            <w:r w:rsidR="00B15AA5">
              <w:rPr>
                <w:rFonts w:eastAsia="Calibri" w:cstheme="minorHAnsi"/>
                <w:sz w:val="20"/>
                <w:szCs w:val="20"/>
                <w:lang w:val="es-ES"/>
              </w:rPr>
              <w:t xml:space="preserve"> Res. Ex. N° 35/2018.</w:t>
            </w:r>
          </w:p>
        </w:tc>
        <w:tc>
          <w:tcPr>
            <w:tcW w:w="2411" w:type="dxa"/>
            <w:tcBorders>
              <w:top w:val="single" w:sz="4" w:space="0" w:color="auto"/>
              <w:left w:val="single" w:sz="4" w:space="0" w:color="auto"/>
              <w:bottom w:val="single" w:sz="4" w:space="0" w:color="auto"/>
              <w:right w:val="single" w:sz="4" w:space="0" w:color="auto"/>
            </w:tcBorders>
            <w:vAlign w:val="center"/>
          </w:tcPr>
          <w:p w:rsidR="00316186" w:rsidRDefault="00316186" w:rsidP="00316186">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SMA</w:t>
            </w:r>
          </w:p>
        </w:tc>
        <w:tc>
          <w:tcPr>
            <w:tcW w:w="1839" w:type="dxa"/>
            <w:tcBorders>
              <w:top w:val="single" w:sz="4" w:space="0" w:color="auto"/>
              <w:left w:val="single" w:sz="4" w:space="0" w:color="auto"/>
              <w:bottom w:val="single" w:sz="4" w:space="0" w:color="auto"/>
              <w:right w:val="single" w:sz="4" w:space="0" w:color="auto"/>
            </w:tcBorders>
            <w:vAlign w:val="center"/>
          </w:tcPr>
          <w:p w:rsidR="00316186" w:rsidRDefault="00316186" w:rsidP="00316186">
            <w:pPr>
              <w:spacing w:after="0" w:line="240" w:lineRule="auto"/>
              <w:jc w:val="center"/>
              <w:rPr>
                <w:rFonts w:eastAsia="Calibri" w:cstheme="minorHAnsi"/>
                <w:sz w:val="20"/>
                <w:szCs w:val="20"/>
                <w:lang w:val="es-ES" w:eastAsia="es-ES"/>
              </w:rPr>
            </w:pPr>
          </w:p>
        </w:tc>
      </w:tr>
      <w:tr w:rsidR="00B15AA5" w:rsidTr="00316186">
        <w:trPr>
          <w:trHeight w:val="361"/>
        </w:trPr>
        <w:tc>
          <w:tcPr>
            <w:tcW w:w="430" w:type="dxa"/>
            <w:tcBorders>
              <w:top w:val="single" w:sz="4" w:space="0" w:color="auto"/>
              <w:left w:val="single" w:sz="4" w:space="0" w:color="auto"/>
              <w:bottom w:val="single" w:sz="4" w:space="0" w:color="auto"/>
              <w:right w:val="single" w:sz="4" w:space="0" w:color="auto"/>
            </w:tcBorders>
            <w:vAlign w:val="center"/>
          </w:tcPr>
          <w:p w:rsidR="00B15AA5" w:rsidRDefault="00B15AA5" w:rsidP="00B15AA5">
            <w:pPr>
              <w:jc w:val="center"/>
              <w:rPr>
                <w:sz w:val="20"/>
                <w:szCs w:val="20"/>
              </w:rPr>
            </w:pPr>
            <w:r>
              <w:rPr>
                <w:sz w:val="20"/>
                <w:szCs w:val="20"/>
              </w:rPr>
              <w:t>5</w:t>
            </w:r>
          </w:p>
        </w:tc>
        <w:tc>
          <w:tcPr>
            <w:tcW w:w="62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15AA5" w:rsidRDefault="00B15AA5" w:rsidP="00B15AA5">
            <w:pPr>
              <w:spacing w:after="0" w:line="240" w:lineRule="auto"/>
              <w:jc w:val="both"/>
              <w:rPr>
                <w:rFonts w:eastAsia="Calibri" w:cstheme="minorHAnsi"/>
                <w:sz w:val="20"/>
                <w:szCs w:val="20"/>
                <w:lang w:val="es-ES"/>
              </w:rPr>
            </w:pPr>
            <w:r>
              <w:rPr>
                <w:rFonts w:cstheme="minorHAnsi"/>
                <w:sz w:val="20"/>
                <w:szCs w:val="20"/>
              </w:rPr>
              <w:t xml:space="preserve">Antecedentes adjuntos a escrito KDM del día 1 de febrero de 2019, </w:t>
            </w:r>
            <w:r w:rsidRPr="00DF4F26">
              <w:rPr>
                <w:rFonts w:cstheme="minorHAnsi"/>
                <w:sz w:val="20"/>
                <w:szCs w:val="20"/>
              </w:rPr>
              <w:t xml:space="preserve">Reporte </w:t>
            </w:r>
            <w:r>
              <w:rPr>
                <w:rFonts w:cstheme="minorHAnsi"/>
                <w:sz w:val="20"/>
                <w:szCs w:val="20"/>
              </w:rPr>
              <w:t xml:space="preserve">semanal </w:t>
            </w:r>
            <w:r w:rsidRPr="00DF4F26">
              <w:rPr>
                <w:rFonts w:cstheme="minorHAnsi"/>
                <w:sz w:val="20"/>
                <w:szCs w:val="20"/>
              </w:rPr>
              <w:t>de Cumplimiento MP</w:t>
            </w:r>
            <w:r>
              <w:rPr>
                <w:rFonts w:cstheme="minorHAnsi"/>
                <w:sz w:val="20"/>
                <w:szCs w:val="20"/>
              </w:rPr>
              <w:t>.</w:t>
            </w:r>
          </w:p>
        </w:tc>
        <w:tc>
          <w:tcPr>
            <w:tcW w:w="2699" w:type="dxa"/>
            <w:tcBorders>
              <w:top w:val="single" w:sz="4" w:space="0" w:color="auto"/>
              <w:left w:val="single" w:sz="4" w:space="0" w:color="auto"/>
              <w:bottom w:val="single" w:sz="4" w:space="0" w:color="auto"/>
              <w:right w:val="single" w:sz="4" w:space="0" w:color="auto"/>
            </w:tcBorders>
            <w:vAlign w:val="center"/>
          </w:tcPr>
          <w:p w:rsidR="00B15AA5" w:rsidRDefault="00B15AA5" w:rsidP="00B15AA5">
            <w:pPr>
              <w:spacing w:after="0" w:line="240" w:lineRule="auto"/>
              <w:jc w:val="center"/>
              <w:rPr>
                <w:rFonts w:eastAsia="Calibri" w:cstheme="minorHAnsi"/>
                <w:sz w:val="20"/>
                <w:szCs w:val="20"/>
                <w:lang w:val="es-ES"/>
              </w:rPr>
            </w:pPr>
            <w:r>
              <w:rPr>
                <w:rFonts w:eastAsia="Calibri" w:cstheme="minorHAnsi"/>
                <w:sz w:val="20"/>
                <w:szCs w:val="20"/>
                <w:lang w:val="es-ES"/>
              </w:rPr>
              <w:t>Reporte de Cumplimiento MP Res. Ex. N° 68/2018.</w:t>
            </w:r>
          </w:p>
        </w:tc>
        <w:tc>
          <w:tcPr>
            <w:tcW w:w="2411" w:type="dxa"/>
            <w:tcBorders>
              <w:top w:val="single" w:sz="4" w:space="0" w:color="auto"/>
              <w:left w:val="single" w:sz="4" w:space="0" w:color="auto"/>
              <w:bottom w:val="single" w:sz="4" w:space="0" w:color="auto"/>
              <w:right w:val="single" w:sz="4" w:space="0" w:color="auto"/>
            </w:tcBorders>
            <w:vAlign w:val="center"/>
          </w:tcPr>
          <w:p w:rsidR="00B15AA5" w:rsidRDefault="00B15AA5" w:rsidP="00B15AA5">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SMA</w:t>
            </w:r>
          </w:p>
        </w:tc>
        <w:tc>
          <w:tcPr>
            <w:tcW w:w="1839" w:type="dxa"/>
            <w:tcBorders>
              <w:top w:val="single" w:sz="4" w:space="0" w:color="auto"/>
              <w:left w:val="single" w:sz="4" w:space="0" w:color="auto"/>
              <w:bottom w:val="single" w:sz="4" w:space="0" w:color="auto"/>
              <w:right w:val="single" w:sz="4" w:space="0" w:color="auto"/>
            </w:tcBorders>
            <w:vAlign w:val="center"/>
          </w:tcPr>
          <w:p w:rsidR="00B15AA5" w:rsidRDefault="00B15AA5" w:rsidP="00B15AA5">
            <w:pPr>
              <w:spacing w:after="0" w:line="240" w:lineRule="auto"/>
              <w:jc w:val="center"/>
              <w:rPr>
                <w:rFonts w:eastAsia="Calibri" w:cstheme="minorHAnsi"/>
                <w:sz w:val="20"/>
                <w:szCs w:val="20"/>
                <w:lang w:val="es-ES" w:eastAsia="es-ES"/>
              </w:rPr>
            </w:pPr>
          </w:p>
        </w:tc>
      </w:tr>
      <w:bookmarkEnd w:id="43"/>
      <w:bookmarkEnd w:id="44"/>
      <w:bookmarkEnd w:id="45"/>
      <w:bookmarkEnd w:id="46"/>
    </w:tbl>
    <w:p w:rsidR="00792C0F" w:rsidRPr="00322FF8" w:rsidRDefault="00322FF8" w:rsidP="00322FF8">
      <w:pPr>
        <w:rPr>
          <w:rFonts w:ascii="Calibri" w:eastAsia="Calibri" w:hAnsi="Calibri" w:cs="Calibri"/>
          <w:sz w:val="20"/>
          <w:szCs w:val="32"/>
        </w:rPr>
      </w:pPr>
      <w:r>
        <w:rPr>
          <w:rFonts w:ascii="Calibri" w:hAnsi="Calibri" w:cs="Calibri"/>
          <w:sz w:val="20"/>
          <w:szCs w:val="32"/>
        </w:rPr>
        <w:br w:type="page"/>
      </w:r>
    </w:p>
    <w:p w:rsidR="006A7D58" w:rsidRPr="000A1083" w:rsidRDefault="006A7D58" w:rsidP="006A7D58">
      <w:pPr>
        <w:pStyle w:val="Ttulo1"/>
      </w:pPr>
      <w:bookmarkStart w:id="109" w:name="_Toc449517536"/>
      <w:bookmarkStart w:id="110" w:name="_Toc536786497"/>
      <w:bookmarkStart w:id="111" w:name="_Toc382381121"/>
      <w:bookmarkStart w:id="112" w:name="_Toc391299717"/>
      <w:bookmarkStart w:id="113" w:name="_Toc390777030"/>
      <w:bookmarkStart w:id="114" w:name="_Toc449085419"/>
      <w:bookmarkStart w:id="115" w:name="Parte5Medidas"/>
      <w:r w:rsidRPr="000A1083">
        <w:lastRenderedPageBreak/>
        <w:t>HECHOS CONSTATADOS</w:t>
      </w:r>
      <w:bookmarkEnd w:id="109"/>
      <w:bookmarkEnd w:id="110"/>
    </w:p>
    <w:p w:rsidR="001B54E5" w:rsidRDefault="001B54E5" w:rsidP="001B54E5">
      <w:pPr>
        <w:pStyle w:val="Ttulo2"/>
        <w:rPr>
          <w:rFonts w:asciiTheme="minorHAnsi" w:hAnsiTheme="minorHAnsi" w:cstheme="minorHAnsi"/>
        </w:rPr>
      </w:pPr>
      <w:bookmarkStart w:id="116" w:name="_Toc536786498"/>
      <w:r>
        <w:rPr>
          <w:rFonts w:asciiTheme="minorHAnsi" w:hAnsiTheme="minorHAnsi" w:cstheme="minorHAnsi"/>
        </w:rPr>
        <w:t>Resolución Exenta N° 35/2019 Resuelvo Primero</w:t>
      </w:r>
      <w:bookmarkEnd w:id="116"/>
      <w:r>
        <w:rPr>
          <w:rFonts w:asciiTheme="minorHAnsi" w:hAnsiTheme="minorHAnsi" w:cstheme="minorHAnsi"/>
        </w:rPr>
        <w:t xml:space="preserve"> </w:t>
      </w:r>
    </w:p>
    <w:p w:rsidR="001B54E5" w:rsidRDefault="001B54E5" w:rsidP="006A7D58">
      <w:pPr>
        <w:spacing w:after="0" w:line="240" w:lineRule="auto"/>
        <w:jc w:val="both"/>
        <w:rPr>
          <w:rFonts w:eastAsia="Calibri" w:cstheme="minorHAnsi"/>
          <w:sz w:val="20"/>
          <w:szCs w:val="20"/>
        </w:rPr>
      </w:pPr>
    </w:p>
    <w:p w:rsidR="006A7D58" w:rsidRDefault="001B54E5" w:rsidP="006A7D58">
      <w:pPr>
        <w:spacing w:after="0" w:line="240" w:lineRule="auto"/>
        <w:jc w:val="both"/>
        <w:rPr>
          <w:rFonts w:eastAsia="Calibri" w:cstheme="minorHAnsi"/>
          <w:sz w:val="20"/>
          <w:szCs w:val="20"/>
        </w:rPr>
      </w:pPr>
      <w:r w:rsidRPr="001B54E5">
        <w:rPr>
          <w:rFonts w:eastAsia="Calibri" w:cstheme="minorHAnsi"/>
          <w:sz w:val="20"/>
          <w:szCs w:val="20"/>
        </w:rPr>
        <w:t>ORDENAR a KDM S.A., RUT N° 96.754.450-7, en su calidad de titular del proyecto “Relleno Sanitario Loma Los Colorados”, la adopción de las siguientes medidas provisionales de la letra a) del artículo 48 de la LOSMA, por un plazo de 15 días hábiles, fundado en los antecedentes de hecho y derecho expuestos en la parte considerativa del presente acto:</w:t>
      </w:r>
    </w:p>
    <w:p w:rsidR="001B54E5" w:rsidRPr="000A1083" w:rsidRDefault="001B54E5" w:rsidP="006A7D58">
      <w:pPr>
        <w:spacing w:after="0" w:line="240" w:lineRule="auto"/>
        <w:jc w:val="both"/>
        <w:rPr>
          <w:rFonts w:eastAsia="Calibri" w:cstheme="minorHAnsi"/>
        </w:rPr>
      </w:pPr>
    </w:p>
    <w:tbl>
      <w:tblPr>
        <w:tblStyle w:val="Tablaconcuadrcula"/>
        <w:tblW w:w="4963" w:type="pct"/>
        <w:jc w:val="center"/>
        <w:tblLook w:val="04A0" w:firstRow="1" w:lastRow="0" w:firstColumn="1" w:lastColumn="0" w:noHBand="0" w:noVBand="1"/>
      </w:tblPr>
      <w:tblGrid>
        <w:gridCol w:w="3255"/>
        <w:gridCol w:w="7372"/>
        <w:gridCol w:w="2835"/>
      </w:tblGrid>
      <w:tr w:rsidR="001B54E5" w:rsidRPr="001B54E5" w:rsidTr="00150BD9">
        <w:trPr>
          <w:trHeight w:val="20"/>
          <w:tblHeader/>
          <w:jc w:val="center"/>
        </w:trPr>
        <w:tc>
          <w:tcPr>
            <w:tcW w:w="1209" w:type="pct"/>
            <w:shd w:val="clear" w:color="auto" w:fill="D9D9D9" w:themeFill="background1" w:themeFillShade="D9"/>
            <w:vAlign w:val="center"/>
          </w:tcPr>
          <w:p w:rsidR="001B54E5" w:rsidRPr="001B54E5" w:rsidRDefault="001B54E5" w:rsidP="00636BE5">
            <w:pPr>
              <w:jc w:val="both"/>
              <w:rPr>
                <w:rFonts w:cstheme="minorHAnsi"/>
                <w:b/>
              </w:rPr>
            </w:pPr>
            <w:bookmarkStart w:id="117" w:name="_Hlk536786476"/>
            <w:r w:rsidRPr="001B54E5">
              <w:rPr>
                <w:rFonts w:cstheme="minorHAnsi"/>
                <w:b/>
              </w:rPr>
              <w:t>Medida asociada</w:t>
            </w:r>
          </w:p>
        </w:tc>
        <w:tc>
          <w:tcPr>
            <w:tcW w:w="2738" w:type="pct"/>
            <w:shd w:val="clear" w:color="auto" w:fill="D9D9D9" w:themeFill="background1" w:themeFillShade="D9"/>
            <w:vAlign w:val="center"/>
          </w:tcPr>
          <w:p w:rsidR="001B54E5" w:rsidRPr="001B54E5" w:rsidRDefault="001B54E5" w:rsidP="00636BE5">
            <w:pPr>
              <w:jc w:val="both"/>
              <w:rPr>
                <w:rFonts w:cstheme="minorHAnsi"/>
                <w:b/>
              </w:rPr>
            </w:pPr>
            <w:r w:rsidRPr="001B54E5">
              <w:rPr>
                <w:rFonts w:cstheme="minorHAnsi"/>
                <w:b/>
              </w:rPr>
              <w:t>Hecho constatado</w:t>
            </w:r>
          </w:p>
        </w:tc>
        <w:tc>
          <w:tcPr>
            <w:tcW w:w="1053" w:type="pct"/>
            <w:shd w:val="clear" w:color="auto" w:fill="D9D9D9" w:themeFill="background1" w:themeFillShade="D9"/>
          </w:tcPr>
          <w:p w:rsidR="001B54E5" w:rsidRPr="001B54E5" w:rsidRDefault="001B54E5" w:rsidP="00636BE5">
            <w:pPr>
              <w:jc w:val="both"/>
              <w:rPr>
                <w:rFonts w:cstheme="minorHAnsi"/>
                <w:b/>
              </w:rPr>
            </w:pPr>
            <w:r w:rsidRPr="001B54E5">
              <w:rPr>
                <w:rFonts w:cstheme="minorHAnsi"/>
                <w:b/>
              </w:rPr>
              <w:t>Conformidad técnica de la medida</w:t>
            </w:r>
          </w:p>
        </w:tc>
      </w:tr>
      <w:tr w:rsidR="001B54E5" w:rsidRPr="001B54E5" w:rsidTr="00150BD9">
        <w:trPr>
          <w:trHeight w:val="20"/>
          <w:jc w:val="center"/>
        </w:trPr>
        <w:tc>
          <w:tcPr>
            <w:tcW w:w="1209" w:type="pct"/>
          </w:tcPr>
          <w:p w:rsidR="001B54E5" w:rsidRPr="001B54E5" w:rsidRDefault="001B54E5" w:rsidP="002B7EDD">
            <w:pPr>
              <w:pStyle w:val="gmail-m-3976347421280565709msolistparagraph"/>
              <w:numPr>
                <w:ilvl w:val="0"/>
                <w:numId w:val="9"/>
              </w:numPr>
              <w:tabs>
                <w:tab w:val="left" w:pos="4962"/>
              </w:tabs>
              <w:spacing w:before="0" w:beforeAutospacing="0" w:after="0" w:afterAutospacing="0"/>
              <w:ind w:left="311" w:hanging="284"/>
              <w:jc w:val="both"/>
              <w:rPr>
                <w:rFonts w:asciiTheme="minorHAnsi" w:hAnsiTheme="minorHAnsi" w:cstheme="minorHAnsi"/>
                <w:b/>
                <w:lang w:eastAsia="en-US"/>
              </w:rPr>
            </w:pPr>
            <w:bookmarkStart w:id="118" w:name="m_-3976347421280565709__Hlk532980602"/>
            <w:r w:rsidRPr="001B54E5">
              <w:rPr>
                <w:rFonts w:asciiTheme="minorHAnsi" w:hAnsiTheme="minorHAnsi" w:cstheme="minorHAnsi"/>
                <w:lang w:eastAsia="en-US"/>
              </w:rPr>
              <w:t>La empresa deberá eliminar todas las acumulaciones de lixiviados no autorizadas (taludes y base del relleno sanitario), redireccionando inmediatamente estos líquidos hacia el sumidero y piscinas de acumulación, y realizar las reparaciones correspondientes que hayan dañado estructuralmente al relleno (taludes, cobertura, pendiente, etc.).</w:t>
            </w:r>
            <w:bookmarkEnd w:id="118"/>
            <w:r w:rsidRPr="001B54E5">
              <w:rPr>
                <w:rFonts w:asciiTheme="minorHAnsi" w:hAnsiTheme="minorHAnsi" w:cstheme="minorHAnsi"/>
                <w:lang w:eastAsia="en-US"/>
              </w:rPr>
              <w:t xml:space="preserve"> </w:t>
            </w:r>
          </w:p>
          <w:p w:rsidR="001B54E5" w:rsidRPr="001B54E5" w:rsidRDefault="001B54E5" w:rsidP="00113185">
            <w:pPr>
              <w:pStyle w:val="gmail-m-3976347421280565709msolistparagraph"/>
              <w:tabs>
                <w:tab w:val="left" w:pos="4962"/>
              </w:tabs>
              <w:spacing w:before="0" w:beforeAutospacing="0" w:after="0" w:afterAutospacing="0"/>
              <w:ind w:left="311"/>
              <w:jc w:val="both"/>
              <w:rPr>
                <w:rFonts w:asciiTheme="minorHAnsi" w:hAnsiTheme="minorHAnsi" w:cstheme="minorHAnsi"/>
                <w:b/>
                <w:lang w:eastAsia="en-US"/>
              </w:rPr>
            </w:pPr>
          </w:p>
          <w:p w:rsidR="001B54E5" w:rsidRPr="00113185" w:rsidRDefault="001B54E5" w:rsidP="00113185">
            <w:pPr>
              <w:pStyle w:val="gmail-m-3976347421280565709msolistparagraph"/>
              <w:tabs>
                <w:tab w:val="left" w:pos="4962"/>
              </w:tabs>
              <w:spacing w:before="0" w:beforeAutospacing="0" w:after="0" w:afterAutospacing="0"/>
              <w:jc w:val="both"/>
              <w:rPr>
                <w:rFonts w:cstheme="minorHAnsi"/>
                <w:lang w:eastAsia="es-ES"/>
              </w:rPr>
            </w:pPr>
            <w:r w:rsidRPr="00113185">
              <w:rPr>
                <w:rFonts w:cstheme="minorHAnsi"/>
                <w:lang w:eastAsia="es-ES"/>
              </w:rPr>
              <w:t xml:space="preserve">Como medio de verificación se deberá emitir un Reporte de Cumplimiento el cual deberá contener lo siguiente: Registro fotográfico de obras finalizadas, </w:t>
            </w:r>
            <w:bookmarkStart w:id="119" w:name="_Hlk534736488"/>
            <w:r w:rsidRPr="00113185">
              <w:rPr>
                <w:rFonts w:cstheme="minorHAnsi"/>
                <w:lang w:eastAsia="es-ES"/>
              </w:rPr>
              <w:t>fotografía convencional fechada y georreferenciada y fotografía aérea con dron de la estructura del relleno sanitario.</w:t>
            </w:r>
            <w:bookmarkEnd w:id="119"/>
          </w:p>
          <w:p w:rsidR="001B54E5" w:rsidRPr="001B54E5" w:rsidRDefault="001B54E5" w:rsidP="00893B2C">
            <w:pPr>
              <w:jc w:val="both"/>
              <w:rPr>
                <w:rFonts w:cstheme="minorHAnsi"/>
                <w:i/>
              </w:rPr>
            </w:pPr>
          </w:p>
        </w:tc>
        <w:tc>
          <w:tcPr>
            <w:tcW w:w="2738" w:type="pct"/>
          </w:tcPr>
          <w:p w:rsidR="001B54E5" w:rsidRPr="00FD5943" w:rsidRDefault="00561198" w:rsidP="00561198">
            <w:pPr>
              <w:jc w:val="both"/>
              <w:rPr>
                <w:rFonts w:cstheme="minorHAnsi"/>
              </w:rPr>
            </w:pPr>
            <w:r w:rsidRPr="00FD5943">
              <w:rPr>
                <w:rFonts w:cstheme="minorHAnsi"/>
              </w:rPr>
              <w:t>En la inspección ambiental del día 14 de enero de 2019, se visitó acumulación de líquidos lixiviados ubicada en el sector norponiente de la base del relleno sanitario, constatando la acumulación de líquidos provienen desde el talud norte de la masa de residuos, y la descarga directa al sumidero del lixiviado captado en el talud poniente.</w:t>
            </w:r>
          </w:p>
          <w:p w:rsidR="00561198" w:rsidRPr="00561198" w:rsidRDefault="00561198" w:rsidP="00561198">
            <w:pPr>
              <w:jc w:val="both"/>
              <w:rPr>
                <w:rFonts w:cstheme="minorHAnsi"/>
              </w:rPr>
            </w:pPr>
          </w:p>
          <w:p w:rsidR="00561198" w:rsidRDefault="00561198" w:rsidP="00561198">
            <w:pPr>
              <w:jc w:val="both"/>
              <w:rPr>
                <w:rFonts w:cstheme="minorHAnsi"/>
              </w:rPr>
            </w:pPr>
            <w:r w:rsidRPr="00561198">
              <w:rPr>
                <w:rFonts w:cstheme="minorHAnsi"/>
              </w:rPr>
              <w:t xml:space="preserve">Luego, en la inspección del día 30 de enero de 2019, se </w:t>
            </w:r>
            <w:r>
              <w:rPr>
                <w:rFonts w:cstheme="minorHAnsi"/>
              </w:rPr>
              <w:t xml:space="preserve">pudo observar </w:t>
            </w:r>
            <w:r w:rsidRPr="00561198">
              <w:rPr>
                <w:rFonts w:cstheme="minorHAnsi"/>
              </w:rPr>
              <w:t xml:space="preserve">que se agotó la acumulación de líquidos proveniente desde el talud norte de la masa de residuos, se observó que la descarga al sumidero se realiza en canal abierto y por mangueras. </w:t>
            </w:r>
            <w:r>
              <w:rPr>
                <w:rFonts w:cstheme="minorHAnsi"/>
              </w:rPr>
              <w:t>Sin embargo, a</w:t>
            </w:r>
            <w:r w:rsidRPr="00561198">
              <w:rPr>
                <w:rFonts w:cstheme="minorHAnsi"/>
              </w:rPr>
              <w:t>ún no se realiza</w:t>
            </w:r>
            <w:r>
              <w:rPr>
                <w:rFonts w:cstheme="minorHAnsi"/>
              </w:rPr>
              <w:t>ban</w:t>
            </w:r>
            <w:r w:rsidRPr="00561198">
              <w:rPr>
                <w:rFonts w:cstheme="minorHAnsi"/>
              </w:rPr>
              <w:t xml:space="preserve"> las obras de reparación correspondientes en la base del relleno.</w:t>
            </w:r>
          </w:p>
          <w:p w:rsidR="00150BD9" w:rsidRDefault="00150BD9" w:rsidP="00561198">
            <w:pPr>
              <w:jc w:val="both"/>
              <w:rPr>
                <w:rFonts w:cstheme="minorHAnsi"/>
              </w:rPr>
            </w:pPr>
          </w:p>
          <w:p w:rsidR="00150BD9" w:rsidRPr="00150BD9" w:rsidRDefault="00150BD9" w:rsidP="00150BD9">
            <w:pPr>
              <w:jc w:val="both"/>
              <w:rPr>
                <w:rFonts w:cstheme="minorHAnsi"/>
              </w:rPr>
            </w:pPr>
            <w:r>
              <w:rPr>
                <w:rFonts w:cstheme="minorHAnsi"/>
              </w:rPr>
              <w:t>En el Reporte de cumplimiento presentado el día 1 de febrero de 2019, el titular señala: “</w:t>
            </w:r>
            <w:r w:rsidRPr="00150BD9">
              <w:rPr>
                <w:rFonts w:cstheme="minorHAnsi"/>
              </w:rPr>
              <w:t>Se eliminan las acumulaciones de lixiviados en sitios no autorizados, el líquido acumulado en la berma perimetral se bombeó mediante 2 motobombas hasta la tubería que conecta con el sumidero, una vez seca la berma de conducción de líquidos se procedió a generar una única berma de conducción de dimensiones similares al ancho de un balde de excavadora. Asimismo, se procedió a hacer limpieza de la berma para evitar posibles apozamientos que eviten el normal paso de líquido hacia la descarga por gravedad que comunica con el sumidero.</w:t>
            </w:r>
          </w:p>
          <w:p w:rsidR="00150BD9" w:rsidRDefault="00150BD9" w:rsidP="00150BD9">
            <w:pPr>
              <w:jc w:val="both"/>
              <w:rPr>
                <w:rFonts w:cstheme="minorHAnsi"/>
              </w:rPr>
            </w:pPr>
            <w:r w:rsidRPr="00150BD9">
              <w:rPr>
                <w:rFonts w:cstheme="minorHAnsi"/>
              </w:rPr>
              <w:t>Además, en sectores donde el talud resultó dañado por el escurrimiento excesivo de líquido se procedió a remover cobertura y reponerla con cobertura limpia.</w:t>
            </w:r>
            <w:r>
              <w:rPr>
                <w:rFonts w:cstheme="minorHAnsi"/>
              </w:rPr>
              <w:t>”</w:t>
            </w:r>
          </w:p>
          <w:p w:rsidR="00505815" w:rsidRDefault="00505815" w:rsidP="00150BD9">
            <w:pPr>
              <w:jc w:val="both"/>
              <w:rPr>
                <w:rFonts w:cstheme="minorHAnsi"/>
              </w:rPr>
            </w:pPr>
          </w:p>
          <w:p w:rsidR="00505815" w:rsidRPr="00561198" w:rsidRDefault="00505815" w:rsidP="00150BD9">
            <w:pPr>
              <w:jc w:val="both"/>
              <w:rPr>
                <w:rFonts w:cstheme="minorHAnsi"/>
              </w:rPr>
            </w:pPr>
            <w:r>
              <w:rPr>
                <w:rFonts w:cstheme="minorHAnsi"/>
              </w:rPr>
              <w:t>Del análisis de las fotografías remitidas por el titular se observan avances en los trabajos de reparación, pero de la vista aérea presentada, se evidencia que no se ha reparado totalmente la base del relleno para evitar futuras acumulaciones de líquidos.</w:t>
            </w:r>
          </w:p>
        </w:tc>
        <w:tc>
          <w:tcPr>
            <w:tcW w:w="1053" w:type="pct"/>
          </w:tcPr>
          <w:p w:rsidR="001B54E5" w:rsidRDefault="001B54E5" w:rsidP="00893B2C">
            <w:pPr>
              <w:jc w:val="both"/>
              <w:rPr>
                <w:rFonts w:cstheme="minorHAnsi"/>
              </w:rPr>
            </w:pPr>
            <w:r>
              <w:rPr>
                <w:rFonts w:cstheme="minorHAnsi"/>
              </w:rPr>
              <w:t>De acuerdo a lo constatado en terreno</w:t>
            </w:r>
            <w:r w:rsidR="00505815">
              <w:rPr>
                <w:rFonts w:cstheme="minorHAnsi"/>
              </w:rPr>
              <w:t xml:space="preserve"> y a la información remitida por el titular</w:t>
            </w:r>
            <w:r>
              <w:rPr>
                <w:rFonts w:cstheme="minorHAnsi"/>
              </w:rPr>
              <w:t xml:space="preserve">, </w:t>
            </w:r>
            <w:r w:rsidR="00505815">
              <w:rPr>
                <w:rFonts w:cstheme="minorHAnsi"/>
              </w:rPr>
              <w:t>KDM</w:t>
            </w:r>
            <w:r>
              <w:rPr>
                <w:rFonts w:cstheme="minorHAnsi"/>
              </w:rPr>
              <w:t xml:space="preserve"> realizó acciones de agotar las acumulaciones de lixiviados en el sector norponiente de la base del relleno.</w:t>
            </w:r>
            <w:r w:rsidR="00561198">
              <w:rPr>
                <w:rFonts w:cstheme="minorHAnsi"/>
              </w:rPr>
              <w:t xml:space="preserve"> Sin embargo, a</w:t>
            </w:r>
            <w:r w:rsidR="00561198" w:rsidRPr="00561198">
              <w:rPr>
                <w:rFonts w:cstheme="minorHAnsi"/>
              </w:rPr>
              <w:t>ún no se realiza</w:t>
            </w:r>
            <w:r w:rsidR="00561198">
              <w:rPr>
                <w:rFonts w:cstheme="minorHAnsi"/>
              </w:rPr>
              <w:t>ban</w:t>
            </w:r>
            <w:r w:rsidR="00561198" w:rsidRPr="00561198">
              <w:rPr>
                <w:rFonts w:cstheme="minorHAnsi"/>
              </w:rPr>
              <w:t xml:space="preserve"> las obras de reparación correspondientes en la base del relleno.</w:t>
            </w:r>
          </w:p>
          <w:p w:rsidR="001B54E5" w:rsidRDefault="001B54E5" w:rsidP="00893B2C">
            <w:pPr>
              <w:jc w:val="both"/>
              <w:rPr>
                <w:rFonts w:cstheme="minorHAnsi"/>
              </w:rPr>
            </w:pPr>
          </w:p>
          <w:p w:rsidR="001B54E5" w:rsidRPr="001B54E5" w:rsidRDefault="001B54E5" w:rsidP="001B54E5">
            <w:pPr>
              <w:jc w:val="both"/>
              <w:rPr>
                <w:rFonts w:cstheme="minorHAnsi"/>
              </w:rPr>
            </w:pPr>
          </w:p>
        </w:tc>
      </w:tr>
      <w:bookmarkEnd w:id="117"/>
    </w:tbl>
    <w:p w:rsidR="00F63FA2" w:rsidRDefault="00F63FA2">
      <w:r>
        <w:br w:type="page"/>
      </w:r>
    </w:p>
    <w:tbl>
      <w:tblPr>
        <w:tblW w:w="5000" w:type="pct"/>
        <w:jc w:val="center"/>
        <w:tblCellMar>
          <w:left w:w="70" w:type="dxa"/>
          <w:right w:w="70" w:type="dxa"/>
        </w:tblCellMar>
        <w:tblLook w:val="04A0" w:firstRow="1" w:lastRow="0" w:firstColumn="1" w:lastColumn="0" w:noHBand="0" w:noVBand="1"/>
      </w:tblPr>
      <w:tblGrid>
        <w:gridCol w:w="3516"/>
        <w:gridCol w:w="3249"/>
        <w:gridCol w:w="3515"/>
        <w:gridCol w:w="3282"/>
      </w:tblGrid>
      <w:tr w:rsidR="00FE5F85" w:rsidRPr="00FE5F85" w:rsidTr="00BF28C8">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5F85" w:rsidRPr="00BF28C8" w:rsidRDefault="00FE5F85" w:rsidP="002F1485">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FE5F85" w:rsidTr="00BF28C8">
        <w:trPr>
          <w:trHeight w:val="227"/>
          <w:jc w:val="center"/>
        </w:trPr>
        <w:tc>
          <w:tcPr>
            <w:tcW w:w="2494" w:type="pct"/>
            <w:gridSpan w:val="2"/>
            <w:tcBorders>
              <w:top w:val="nil"/>
              <w:left w:val="single" w:sz="4" w:space="0" w:color="auto"/>
              <w:bottom w:val="nil"/>
              <w:right w:val="single" w:sz="4" w:space="0" w:color="auto"/>
            </w:tcBorders>
            <w:noWrap/>
            <w:vAlign w:val="center"/>
            <w:hideMark/>
          </w:tcPr>
          <w:p w:rsidR="00FE5F85" w:rsidRPr="00BF28C8" w:rsidRDefault="00D93465" w:rsidP="002F1485">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4153605" cy="2340000"/>
                  <wp:effectExtent l="0" t="0" r="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4153605" cy="2340000"/>
                          </a:xfrm>
                          <a:prstGeom prst="rect">
                            <a:avLst/>
                          </a:prstGeom>
                          <a:noFill/>
                          <a:ln>
                            <a:noFill/>
                          </a:ln>
                        </pic:spPr>
                      </pic:pic>
                    </a:graphicData>
                  </a:graphic>
                </wp:inline>
              </w:drawing>
            </w:r>
          </w:p>
        </w:tc>
        <w:tc>
          <w:tcPr>
            <w:tcW w:w="2506" w:type="pct"/>
            <w:gridSpan w:val="2"/>
            <w:tcBorders>
              <w:top w:val="nil"/>
              <w:left w:val="single" w:sz="4" w:space="0" w:color="auto"/>
              <w:bottom w:val="nil"/>
              <w:right w:val="single" w:sz="4" w:space="0" w:color="auto"/>
            </w:tcBorders>
            <w:noWrap/>
            <w:vAlign w:val="center"/>
            <w:hideMark/>
          </w:tcPr>
          <w:p w:rsidR="00FE5F85" w:rsidRPr="00BF28C8" w:rsidRDefault="00D93465" w:rsidP="002F1485">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3612" cy="2340000"/>
                  <wp:effectExtent l="0" t="0" r="0" b="31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133612" cy="2340000"/>
                          </a:xfrm>
                          <a:prstGeom prst="rect">
                            <a:avLst/>
                          </a:prstGeom>
                          <a:noFill/>
                          <a:ln>
                            <a:noFill/>
                          </a:ln>
                        </pic:spPr>
                      </pic:pic>
                    </a:graphicData>
                  </a:graphic>
                </wp:inline>
              </w:drawing>
            </w:r>
          </w:p>
        </w:tc>
      </w:tr>
      <w:tr w:rsidR="00FE5F85" w:rsidTr="00D93465">
        <w:trPr>
          <w:trHeight w:val="227"/>
          <w:jc w:val="center"/>
        </w:trPr>
        <w:tc>
          <w:tcPr>
            <w:tcW w:w="1296" w:type="pct"/>
            <w:tcBorders>
              <w:top w:val="single" w:sz="4" w:space="0" w:color="auto"/>
              <w:left w:val="single" w:sz="4" w:space="0" w:color="auto"/>
              <w:bottom w:val="single" w:sz="4" w:space="0" w:color="auto"/>
              <w:right w:val="nil"/>
            </w:tcBorders>
            <w:noWrap/>
            <w:vAlign w:val="center"/>
            <w:hideMark/>
          </w:tcPr>
          <w:p w:rsidR="00FE5F85" w:rsidRPr="00BF28C8" w:rsidRDefault="00FE5F85" w:rsidP="002F1485">
            <w:pPr>
              <w:spacing w:after="0" w:line="240" w:lineRule="auto"/>
              <w:contextualSpacing/>
              <w:jc w:val="both"/>
              <w:outlineLvl w:val="1"/>
              <w:rPr>
                <w:rFonts w:ascii="Calibri" w:eastAsia="Times New Roman" w:hAnsi="Calibri" w:cs="Calibri"/>
                <w:b/>
                <w:color w:val="000000"/>
                <w:sz w:val="18"/>
                <w:szCs w:val="20"/>
                <w:lang w:eastAsia="es-CL"/>
              </w:rPr>
            </w:pPr>
            <w:bookmarkStart w:id="120" w:name="_Toc529962153"/>
            <w:bookmarkStart w:id="121" w:name="_Toc536786499"/>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w:t>
            </w:r>
            <w:bookmarkEnd w:id="120"/>
            <w:bookmarkEnd w:id="121"/>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FE5F85" w:rsidRPr="00BF28C8" w:rsidRDefault="00D93465" w:rsidP="002F1485">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Pr="00D93465">
              <w:rPr>
                <w:rFonts w:ascii="Calibri" w:eastAsia="Times New Roman" w:hAnsi="Calibri" w:cs="Times New Roman"/>
                <w:color w:val="000000"/>
                <w:sz w:val="18"/>
                <w:szCs w:val="18"/>
                <w:lang w:eastAsia="es-CL"/>
              </w:rPr>
              <w:t>14 de enero de 2019</w:t>
            </w:r>
          </w:p>
        </w:tc>
        <w:tc>
          <w:tcPr>
            <w:tcW w:w="1296" w:type="pct"/>
            <w:tcBorders>
              <w:top w:val="single" w:sz="4" w:space="0" w:color="auto"/>
              <w:left w:val="nil"/>
              <w:bottom w:val="single" w:sz="4" w:space="0" w:color="auto"/>
              <w:right w:val="nil"/>
            </w:tcBorders>
            <w:noWrap/>
            <w:vAlign w:val="center"/>
            <w:hideMark/>
          </w:tcPr>
          <w:p w:rsidR="00FE5F85" w:rsidRPr="00BF28C8" w:rsidRDefault="00FE5F85" w:rsidP="002F1485">
            <w:pPr>
              <w:spacing w:after="0" w:line="240" w:lineRule="auto"/>
              <w:contextualSpacing/>
              <w:jc w:val="both"/>
              <w:outlineLvl w:val="1"/>
              <w:rPr>
                <w:rFonts w:ascii="Calibri" w:eastAsia="Calibri" w:hAnsi="Calibri" w:cs="Calibri"/>
                <w:b/>
                <w:sz w:val="18"/>
                <w:szCs w:val="20"/>
              </w:rPr>
            </w:pPr>
            <w:bookmarkStart w:id="122" w:name="_Toc529962154"/>
            <w:bookmarkStart w:id="123" w:name="_Toc536786500"/>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w:t>
            </w:r>
            <w:bookmarkEnd w:id="122"/>
            <w:bookmarkEnd w:id="123"/>
            <w:r w:rsidRPr="00BF28C8">
              <w:fldChar w:fldCharType="end"/>
            </w:r>
          </w:p>
        </w:tc>
        <w:tc>
          <w:tcPr>
            <w:tcW w:w="1210" w:type="pct"/>
            <w:tcBorders>
              <w:top w:val="single" w:sz="4" w:space="0" w:color="auto"/>
              <w:left w:val="single" w:sz="4" w:space="0" w:color="auto"/>
              <w:bottom w:val="single" w:sz="4" w:space="0" w:color="auto"/>
              <w:right w:val="single" w:sz="4" w:space="0" w:color="000000"/>
            </w:tcBorders>
            <w:noWrap/>
            <w:vAlign w:val="center"/>
            <w:hideMark/>
          </w:tcPr>
          <w:p w:rsidR="00FE5F85" w:rsidRPr="00BF28C8" w:rsidRDefault="00D93465" w:rsidP="002F1485">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r>
      <w:tr w:rsidR="00FE5F85" w:rsidTr="00BF28C8">
        <w:trPr>
          <w:trHeight w:val="227"/>
          <w:jc w:val="center"/>
        </w:trPr>
        <w:tc>
          <w:tcPr>
            <w:tcW w:w="2494" w:type="pct"/>
            <w:gridSpan w:val="2"/>
            <w:tcBorders>
              <w:top w:val="single" w:sz="4" w:space="0" w:color="auto"/>
              <w:left w:val="single" w:sz="4" w:space="0" w:color="auto"/>
              <w:bottom w:val="single" w:sz="4" w:space="0" w:color="000000"/>
              <w:right w:val="single" w:sz="4" w:space="0" w:color="000000"/>
            </w:tcBorders>
            <w:hideMark/>
          </w:tcPr>
          <w:p w:rsidR="00FE5F85" w:rsidRPr="00BF28C8" w:rsidRDefault="00FE5F8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D93465">
              <w:rPr>
                <w:rFonts w:ascii="Calibri" w:eastAsia="Times New Roman" w:hAnsi="Calibri" w:cs="Times New Roman"/>
                <w:sz w:val="18"/>
                <w:szCs w:val="18"/>
                <w:lang w:eastAsia="es-CL"/>
              </w:rPr>
              <w:t>Acumulación de lixiviado en base norponiente del relleno sanitario.</w:t>
            </w:r>
          </w:p>
        </w:tc>
        <w:tc>
          <w:tcPr>
            <w:tcW w:w="2506" w:type="pct"/>
            <w:gridSpan w:val="2"/>
            <w:tcBorders>
              <w:top w:val="single" w:sz="4" w:space="0" w:color="auto"/>
              <w:left w:val="single" w:sz="4" w:space="0" w:color="auto"/>
              <w:bottom w:val="single" w:sz="4" w:space="0" w:color="000000"/>
              <w:right w:val="single" w:sz="4" w:space="0" w:color="000000"/>
            </w:tcBorders>
            <w:hideMark/>
          </w:tcPr>
          <w:p w:rsidR="00FE5F85" w:rsidRPr="00BF28C8" w:rsidRDefault="00FE5F8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D93465">
              <w:rPr>
                <w:rFonts w:ascii="Calibri" w:eastAsia="Times New Roman" w:hAnsi="Calibri" w:cs="Times New Roman"/>
                <w:sz w:val="18"/>
                <w:szCs w:val="18"/>
                <w:lang w:eastAsia="es-CL"/>
              </w:rPr>
              <w:t>Zanja en la que se agotó la acumulación de lixiviado en base norponiente del relleno sanitario.</w:t>
            </w:r>
          </w:p>
        </w:tc>
      </w:tr>
    </w:tbl>
    <w:p w:rsidR="00505815" w:rsidRPr="00505815" w:rsidRDefault="00505815">
      <w:pPr>
        <w:rPr>
          <w:sz w:val="2"/>
        </w:rPr>
      </w:pPr>
    </w:p>
    <w:tbl>
      <w:tblPr>
        <w:tblW w:w="5000" w:type="pct"/>
        <w:jc w:val="center"/>
        <w:tblCellMar>
          <w:left w:w="70" w:type="dxa"/>
          <w:right w:w="70" w:type="dxa"/>
        </w:tblCellMar>
        <w:tblLook w:val="04A0" w:firstRow="1" w:lastRow="0" w:firstColumn="1" w:lastColumn="0" w:noHBand="0" w:noVBand="1"/>
      </w:tblPr>
      <w:tblGrid>
        <w:gridCol w:w="3516"/>
        <w:gridCol w:w="3249"/>
        <w:gridCol w:w="3515"/>
        <w:gridCol w:w="3282"/>
      </w:tblGrid>
      <w:tr w:rsidR="00505815" w:rsidRPr="00FE5F85" w:rsidTr="004777DC">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5815" w:rsidRPr="00BF28C8" w:rsidRDefault="00505815" w:rsidP="004777DC">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t xml:space="preserve">Registros </w:t>
            </w:r>
          </w:p>
        </w:tc>
      </w:tr>
      <w:tr w:rsidR="00505815" w:rsidTr="004777DC">
        <w:trPr>
          <w:trHeight w:val="227"/>
          <w:jc w:val="center"/>
        </w:trPr>
        <w:tc>
          <w:tcPr>
            <w:tcW w:w="2494" w:type="pct"/>
            <w:gridSpan w:val="2"/>
            <w:tcBorders>
              <w:top w:val="nil"/>
              <w:left w:val="single" w:sz="4" w:space="0" w:color="auto"/>
              <w:bottom w:val="nil"/>
              <w:right w:val="single" w:sz="4" w:space="0" w:color="auto"/>
            </w:tcBorders>
            <w:noWrap/>
            <w:vAlign w:val="center"/>
            <w:hideMark/>
          </w:tcPr>
          <w:p w:rsidR="00505815" w:rsidRPr="00BF28C8" w:rsidRDefault="00505815" w:rsidP="004777DC">
            <w:pPr>
              <w:spacing w:after="0" w:line="240" w:lineRule="auto"/>
              <w:jc w:val="center"/>
              <w:rPr>
                <w:rFonts w:ascii="Calibri" w:eastAsia="Times New Roman" w:hAnsi="Calibri" w:cs="Times New Roman"/>
                <w:color w:val="000000"/>
                <w:szCs w:val="20"/>
                <w:lang w:eastAsia="es-CL"/>
              </w:rPr>
            </w:pPr>
            <w:r w:rsidRPr="00505815">
              <w:rPr>
                <w:rFonts w:ascii="Calibri" w:eastAsia="Times New Roman" w:hAnsi="Calibri" w:cs="Times New Roman"/>
                <w:noProof/>
                <w:color w:val="000000"/>
                <w:szCs w:val="20"/>
                <w:lang w:eastAsia="es-CL"/>
              </w:rPr>
              <w:drawing>
                <wp:inline distT="0" distB="0" distL="0" distR="0">
                  <wp:extent cx="3138504" cy="2340000"/>
                  <wp:effectExtent l="0" t="0" r="5080" b="317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3138504" cy="2340000"/>
                          </a:xfrm>
                          <a:prstGeom prst="rect">
                            <a:avLst/>
                          </a:prstGeom>
                          <a:noFill/>
                          <a:ln>
                            <a:noFill/>
                          </a:ln>
                        </pic:spPr>
                      </pic:pic>
                    </a:graphicData>
                  </a:graphic>
                </wp:inline>
              </w:drawing>
            </w:r>
          </w:p>
        </w:tc>
        <w:tc>
          <w:tcPr>
            <w:tcW w:w="2506" w:type="pct"/>
            <w:gridSpan w:val="2"/>
            <w:tcBorders>
              <w:top w:val="nil"/>
              <w:left w:val="single" w:sz="4" w:space="0" w:color="auto"/>
              <w:bottom w:val="nil"/>
              <w:right w:val="single" w:sz="4" w:space="0" w:color="auto"/>
            </w:tcBorders>
            <w:noWrap/>
            <w:vAlign w:val="center"/>
            <w:hideMark/>
          </w:tcPr>
          <w:p w:rsidR="00505815" w:rsidRPr="00BF28C8" w:rsidRDefault="00505815" w:rsidP="004777DC">
            <w:pPr>
              <w:spacing w:after="0" w:line="240" w:lineRule="auto"/>
              <w:jc w:val="center"/>
              <w:rPr>
                <w:rFonts w:ascii="Calibri" w:eastAsia="Times New Roman" w:hAnsi="Calibri" w:cs="Times New Roman"/>
                <w:color w:val="000000"/>
                <w:szCs w:val="20"/>
                <w:lang w:eastAsia="es-CL"/>
              </w:rPr>
            </w:pPr>
            <w:r w:rsidRPr="00505815">
              <w:rPr>
                <w:rFonts w:ascii="Calibri" w:eastAsia="Times New Roman" w:hAnsi="Calibri" w:cs="Times New Roman"/>
                <w:noProof/>
                <w:color w:val="000000"/>
                <w:szCs w:val="20"/>
                <w:lang w:eastAsia="es-CL"/>
              </w:rPr>
              <w:drawing>
                <wp:inline distT="0" distB="0" distL="0" distR="0">
                  <wp:extent cx="3185000" cy="2340000"/>
                  <wp:effectExtent l="0" t="0" r="0" b="317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185000" cy="2340000"/>
                          </a:xfrm>
                          <a:prstGeom prst="rect">
                            <a:avLst/>
                          </a:prstGeom>
                          <a:noFill/>
                          <a:ln>
                            <a:noFill/>
                          </a:ln>
                        </pic:spPr>
                      </pic:pic>
                    </a:graphicData>
                  </a:graphic>
                </wp:inline>
              </w:drawing>
            </w:r>
          </w:p>
        </w:tc>
      </w:tr>
      <w:tr w:rsidR="00505815" w:rsidTr="004777DC">
        <w:trPr>
          <w:trHeight w:val="227"/>
          <w:jc w:val="center"/>
        </w:trPr>
        <w:tc>
          <w:tcPr>
            <w:tcW w:w="1296" w:type="pct"/>
            <w:tcBorders>
              <w:top w:val="single" w:sz="4" w:space="0" w:color="auto"/>
              <w:left w:val="single" w:sz="4" w:space="0" w:color="auto"/>
              <w:bottom w:val="single" w:sz="4" w:space="0" w:color="auto"/>
              <w:right w:val="nil"/>
            </w:tcBorders>
            <w:noWrap/>
            <w:vAlign w:val="center"/>
            <w:hideMark/>
          </w:tcPr>
          <w:p w:rsidR="00505815" w:rsidRPr="00BF28C8" w:rsidRDefault="00505815" w:rsidP="004777DC">
            <w:pPr>
              <w:spacing w:after="0" w:line="240" w:lineRule="auto"/>
              <w:contextualSpacing/>
              <w:jc w:val="both"/>
              <w:outlineLvl w:val="1"/>
              <w:rPr>
                <w:rFonts w:ascii="Calibri" w:eastAsia="Times New Roman" w:hAnsi="Calibri" w:cs="Calibri"/>
                <w:b/>
                <w:color w:val="000000"/>
                <w:sz w:val="18"/>
                <w:szCs w:val="20"/>
                <w:lang w:eastAsia="es-CL"/>
              </w:rPr>
            </w:pPr>
            <w:bookmarkStart w:id="124" w:name="_Toc536786501"/>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3</w:t>
            </w:r>
            <w:bookmarkEnd w:id="124"/>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505815" w:rsidRPr="00BF28C8" w:rsidRDefault="00505815" w:rsidP="004777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31</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505815" w:rsidRPr="00BF28C8" w:rsidRDefault="00505815" w:rsidP="004777DC">
            <w:pPr>
              <w:spacing w:after="0" w:line="240" w:lineRule="auto"/>
              <w:contextualSpacing/>
              <w:jc w:val="both"/>
              <w:outlineLvl w:val="1"/>
              <w:rPr>
                <w:rFonts w:ascii="Calibri" w:eastAsia="Calibri" w:hAnsi="Calibri" w:cs="Calibri"/>
                <w:b/>
                <w:sz w:val="18"/>
                <w:szCs w:val="20"/>
              </w:rPr>
            </w:pPr>
            <w:bookmarkStart w:id="125" w:name="_Toc536786502"/>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4</w:t>
            </w:r>
            <w:bookmarkEnd w:id="125"/>
            <w:r w:rsidRPr="00BF28C8">
              <w:fldChar w:fldCharType="end"/>
            </w:r>
          </w:p>
        </w:tc>
        <w:tc>
          <w:tcPr>
            <w:tcW w:w="1210" w:type="pct"/>
            <w:tcBorders>
              <w:top w:val="single" w:sz="4" w:space="0" w:color="auto"/>
              <w:left w:val="single" w:sz="4" w:space="0" w:color="auto"/>
              <w:bottom w:val="single" w:sz="4" w:space="0" w:color="auto"/>
              <w:right w:val="single" w:sz="4" w:space="0" w:color="000000"/>
            </w:tcBorders>
            <w:noWrap/>
            <w:vAlign w:val="center"/>
            <w:hideMark/>
          </w:tcPr>
          <w:p w:rsidR="00505815" w:rsidRPr="00BF28C8" w:rsidRDefault="00505815" w:rsidP="004777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31</w:t>
            </w:r>
            <w:r w:rsidRPr="00D93465">
              <w:rPr>
                <w:rFonts w:ascii="Calibri" w:eastAsia="Times New Roman" w:hAnsi="Calibri" w:cs="Times New Roman"/>
                <w:color w:val="000000"/>
                <w:sz w:val="18"/>
                <w:szCs w:val="18"/>
                <w:lang w:eastAsia="es-CL"/>
              </w:rPr>
              <w:t xml:space="preserve"> de enero de 2019</w:t>
            </w:r>
          </w:p>
        </w:tc>
      </w:tr>
      <w:tr w:rsidR="00505815" w:rsidTr="004777DC">
        <w:trPr>
          <w:trHeight w:val="227"/>
          <w:jc w:val="center"/>
        </w:trPr>
        <w:tc>
          <w:tcPr>
            <w:tcW w:w="2494" w:type="pct"/>
            <w:gridSpan w:val="2"/>
            <w:tcBorders>
              <w:top w:val="single" w:sz="4" w:space="0" w:color="auto"/>
              <w:left w:val="single" w:sz="4" w:space="0" w:color="auto"/>
              <w:bottom w:val="single" w:sz="4" w:space="0" w:color="000000"/>
              <w:right w:val="single" w:sz="4" w:space="0" w:color="000000"/>
            </w:tcBorders>
            <w:hideMark/>
          </w:tcPr>
          <w:p w:rsidR="00505815" w:rsidRPr="00BF28C8" w:rsidRDefault="00505815"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Trabajos de reparación de zanjas en base del relleno (Fuente: KDM)</w:t>
            </w:r>
          </w:p>
        </w:tc>
        <w:tc>
          <w:tcPr>
            <w:tcW w:w="2506" w:type="pct"/>
            <w:gridSpan w:val="2"/>
            <w:tcBorders>
              <w:top w:val="single" w:sz="4" w:space="0" w:color="auto"/>
              <w:left w:val="single" w:sz="4" w:space="0" w:color="auto"/>
              <w:bottom w:val="single" w:sz="4" w:space="0" w:color="000000"/>
              <w:right w:val="single" w:sz="4" w:space="0" w:color="000000"/>
            </w:tcBorders>
            <w:hideMark/>
          </w:tcPr>
          <w:p w:rsidR="00505815" w:rsidRPr="00BF28C8" w:rsidRDefault="00505815"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Trabajos de reparación de zanjas en base del relleno (Fuente: KDM)</w:t>
            </w:r>
          </w:p>
        </w:tc>
      </w:tr>
    </w:tbl>
    <w:p w:rsidR="00FE5F85" w:rsidRDefault="00FE5F85">
      <w:r>
        <w:br w:type="page"/>
      </w:r>
    </w:p>
    <w:tbl>
      <w:tblPr>
        <w:tblW w:w="5000" w:type="pct"/>
        <w:jc w:val="center"/>
        <w:tblCellMar>
          <w:left w:w="70" w:type="dxa"/>
          <w:right w:w="70" w:type="dxa"/>
        </w:tblCellMar>
        <w:tblLook w:val="04A0" w:firstRow="1" w:lastRow="0" w:firstColumn="1" w:lastColumn="0" w:noHBand="0" w:noVBand="1"/>
      </w:tblPr>
      <w:tblGrid>
        <w:gridCol w:w="3516"/>
        <w:gridCol w:w="3249"/>
        <w:gridCol w:w="3515"/>
        <w:gridCol w:w="3282"/>
      </w:tblGrid>
      <w:tr w:rsidR="00505815" w:rsidRPr="00FE5F85" w:rsidTr="004777DC">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4462" w:rsidRPr="00BF28C8" w:rsidRDefault="00505815" w:rsidP="00CA4462">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505815" w:rsidTr="004777DC">
        <w:trPr>
          <w:trHeight w:val="227"/>
          <w:jc w:val="center"/>
        </w:trPr>
        <w:tc>
          <w:tcPr>
            <w:tcW w:w="2494" w:type="pct"/>
            <w:gridSpan w:val="2"/>
            <w:tcBorders>
              <w:top w:val="nil"/>
              <w:left w:val="single" w:sz="4" w:space="0" w:color="auto"/>
              <w:bottom w:val="nil"/>
              <w:right w:val="single" w:sz="4" w:space="0" w:color="auto"/>
            </w:tcBorders>
            <w:noWrap/>
            <w:vAlign w:val="center"/>
            <w:hideMark/>
          </w:tcPr>
          <w:p w:rsidR="00505815" w:rsidRPr="00BF28C8" w:rsidRDefault="00505815" w:rsidP="004777DC">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598D61D6" wp14:editId="1FEF3805">
                  <wp:extent cx="4176942" cy="313200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176942" cy="3132000"/>
                          </a:xfrm>
                          <a:prstGeom prst="rect">
                            <a:avLst/>
                          </a:prstGeom>
                          <a:noFill/>
                          <a:ln>
                            <a:noFill/>
                          </a:ln>
                        </pic:spPr>
                      </pic:pic>
                    </a:graphicData>
                  </a:graphic>
                </wp:inline>
              </w:drawing>
            </w:r>
          </w:p>
        </w:tc>
        <w:tc>
          <w:tcPr>
            <w:tcW w:w="2506" w:type="pct"/>
            <w:gridSpan w:val="2"/>
            <w:tcBorders>
              <w:top w:val="nil"/>
              <w:left w:val="single" w:sz="4" w:space="0" w:color="auto"/>
              <w:bottom w:val="nil"/>
              <w:right w:val="single" w:sz="4" w:space="0" w:color="auto"/>
            </w:tcBorders>
            <w:noWrap/>
            <w:vAlign w:val="center"/>
            <w:hideMark/>
          </w:tcPr>
          <w:p w:rsidR="00505815" w:rsidRPr="00BF28C8" w:rsidRDefault="00505815" w:rsidP="004777DC">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17A9C534" wp14:editId="66FF2A7D">
                  <wp:extent cx="3161991" cy="3132000"/>
                  <wp:effectExtent l="0" t="0" r="635"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61991" cy="3132000"/>
                          </a:xfrm>
                          <a:prstGeom prst="rect">
                            <a:avLst/>
                          </a:prstGeom>
                        </pic:spPr>
                      </pic:pic>
                    </a:graphicData>
                  </a:graphic>
                </wp:inline>
              </w:drawing>
            </w:r>
          </w:p>
        </w:tc>
      </w:tr>
      <w:tr w:rsidR="00505815" w:rsidTr="004777DC">
        <w:trPr>
          <w:trHeight w:val="227"/>
          <w:jc w:val="center"/>
        </w:trPr>
        <w:tc>
          <w:tcPr>
            <w:tcW w:w="1296" w:type="pct"/>
            <w:tcBorders>
              <w:top w:val="single" w:sz="4" w:space="0" w:color="auto"/>
              <w:left w:val="single" w:sz="4" w:space="0" w:color="auto"/>
              <w:bottom w:val="single" w:sz="4" w:space="0" w:color="auto"/>
              <w:right w:val="nil"/>
            </w:tcBorders>
            <w:noWrap/>
            <w:vAlign w:val="center"/>
            <w:hideMark/>
          </w:tcPr>
          <w:p w:rsidR="00505815" w:rsidRPr="00BF28C8" w:rsidRDefault="00505815" w:rsidP="004777DC">
            <w:pPr>
              <w:spacing w:after="0" w:line="240" w:lineRule="auto"/>
              <w:contextualSpacing/>
              <w:jc w:val="both"/>
              <w:outlineLvl w:val="1"/>
              <w:rPr>
                <w:rFonts w:ascii="Calibri" w:eastAsia="Times New Roman" w:hAnsi="Calibri" w:cs="Calibri"/>
                <w:b/>
                <w:color w:val="000000"/>
                <w:sz w:val="18"/>
                <w:szCs w:val="20"/>
                <w:lang w:eastAsia="es-CL"/>
              </w:rPr>
            </w:pPr>
            <w:bookmarkStart w:id="126" w:name="_Toc536786503"/>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5</w:t>
            </w:r>
            <w:bookmarkEnd w:id="126"/>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505815" w:rsidRPr="00BF28C8" w:rsidRDefault="00505815" w:rsidP="004777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 de febrero</w:t>
            </w:r>
            <w:r w:rsidRPr="00D93465">
              <w:rPr>
                <w:rFonts w:ascii="Calibri" w:eastAsia="Times New Roman" w:hAnsi="Calibri" w:cs="Times New Roman"/>
                <w:color w:val="000000"/>
                <w:sz w:val="18"/>
                <w:szCs w:val="18"/>
                <w:lang w:eastAsia="es-CL"/>
              </w:rPr>
              <w:t xml:space="preserve"> de 2019</w:t>
            </w:r>
          </w:p>
        </w:tc>
        <w:tc>
          <w:tcPr>
            <w:tcW w:w="1296" w:type="pct"/>
            <w:tcBorders>
              <w:top w:val="single" w:sz="4" w:space="0" w:color="auto"/>
              <w:left w:val="nil"/>
              <w:bottom w:val="single" w:sz="4" w:space="0" w:color="auto"/>
              <w:right w:val="nil"/>
            </w:tcBorders>
            <w:noWrap/>
            <w:vAlign w:val="center"/>
            <w:hideMark/>
          </w:tcPr>
          <w:p w:rsidR="00505815" w:rsidRPr="00BF28C8" w:rsidRDefault="007F6956" w:rsidP="004777DC">
            <w:pPr>
              <w:spacing w:after="0" w:line="240" w:lineRule="auto"/>
              <w:contextualSpacing/>
              <w:jc w:val="both"/>
              <w:outlineLvl w:val="1"/>
              <w:rPr>
                <w:rFonts w:ascii="Calibri" w:eastAsia="Calibri" w:hAnsi="Calibri" w:cs="Calibri"/>
                <w:b/>
                <w:sz w:val="18"/>
                <w:szCs w:val="20"/>
              </w:rPr>
            </w:pPr>
            <w:bookmarkStart w:id="127" w:name="_Toc536786504"/>
            <w:r w:rsidRPr="000D42D4">
              <w:rPr>
                <w:b/>
                <w:sz w:val="18"/>
              </w:rPr>
              <w:t xml:space="preserve">Figura </w:t>
            </w:r>
            <w:r w:rsidRPr="000D42D4">
              <w:rPr>
                <w:b/>
                <w:sz w:val="18"/>
              </w:rPr>
              <w:fldChar w:fldCharType="begin"/>
            </w:r>
            <w:r w:rsidRPr="000D42D4">
              <w:rPr>
                <w:b/>
                <w:sz w:val="18"/>
              </w:rPr>
              <w:instrText xml:space="preserve"> SEQ Figura \* ARABIC </w:instrText>
            </w:r>
            <w:r w:rsidRPr="000D42D4">
              <w:rPr>
                <w:b/>
                <w:sz w:val="18"/>
              </w:rPr>
              <w:fldChar w:fldCharType="separate"/>
            </w:r>
            <w:r w:rsidR="00083E5C">
              <w:rPr>
                <w:b/>
                <w:noProof/>
                <w:sz w:val="18"/>
              </w:rPr>
              <w:t>5</w:t>
            </w:r>
            <w:bookmarkEnd w:id="127"/>
            <w:r w:rsidRPr="000D42D4">
              <w:rPr>
                <w:b/>
                <w:sz w:val="18"/>
              </w:rPr>
              <w:fldChar w:fldCharType="end"/>
            </w:r>
          </w:p>
        </w:tc>
        <w:tc>
          <w:tcPr>
            <w:tcW w:w="1210" w:type="pct"/>
            <w:tcBorders>
              <w:top w:val="single" w:sz="4" w:space="0" w:color="auto"/>
              <w:left w:val="single" w:sz="4" w:space="0" w:color="auto"/>
              <w:bottom w:val="single" w:sz="4" w:space="0" w:color="auto"/>
              <w:right w:val="single" w:sz="4" w:space="0" w:color="000000"/>
            </w:tcBorders>
            <w:noWrap/>
            <w:vAlign w:val="center"/>
            <w:hideMark/>
          </w:tcPr>
          <w:p w:rsidR="00505815" w:rsidRPr="00BF28C8" w:rsidRDefault="00505815" w:rsidP="004777DC">
            <w:pPr>
              <w:spacing w:after="0" w:line="240" w:lineRule="auto"/>
              <w:jc w:val="both"/>
              <w:rPr>
                <w:rFonts w:ascii="Calibri" w:eastAsia="Times New Roman" w:hAnsi="Calibri" w:cs="Times New Roman"/>
                <w:b/>
                <w:color w:val="000000"/>
                <w:sz w:val="18"/>
                <w:szCs w:val="18"/>
                <w:lang w:eastAsia="es-CL"/>
              </w:rPr>
            </w:pPr>
          </w:p>
        </w:tc>
      </w:tr>
      <w:tr w:rsidR="00505815" w:rsidTr="004777DC">
        <w:trPr>
          <w:trHeight w:val="227"/>
          <w:jc w:val="center"/>
        </w:trPr>
        <w:tc>
          <w:tcPr>
            <w:tcW w:w="2494" w:type="pct"/>
            <w:gridSpan w:val="2"/>
            <w:tcBorders>
              <w:top w:val="single" w:sz="4" w:space="0" w:color="auto"/>
              <w:left w:val="single" w:sz="4" w:space="0" w:color="auto"/>
              <w:bottom w:val="single" w:sz="4" w:space="0" w:color="000000"/>
              <w:right w:val="single" w:sz="4" w:space="0" w:color="000000"/>
            </w:tcBorders>
            <w:hideMark/>
          </w:tcPr>
          <w:p w:rsidR="00505815" w:rsidRPr="00BF28C8" w:rsidRDefault="00505815"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Vista aérea de trabajos de reparación de zanjas en base del relleno (Fuente: KDM)</w:t>
            </w:r>
          </w:p>
        </w:tc>
        <w:tc>
          <w:tcPr>
            <w:tcW w:w="2506" w:type="pct"/>
            <w:gridSpan w:val="2"/>
            <w:tcBorders>
              <w:top w:val="single" w:sz="4" w:space="0" w:color="auto"/>
              <w:left w:val="single" w:sz="4" w:space="0" w:color="auto"/>
              <w:bottom w:val="single" w:sz="4" w:space="0" w:color="000000"/>
              <w:right w:val="single" w:sz="4" w:space="0" w:color="000000"/>
            </w:tcBorders>
            <w:hideMark/>
          </w:tcPr>
          <w:p w:rsidR="00505815" w:rsidRPr="00BF28C8" w:rsidRDefault="00505815"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083E5C">
              <w:rPr>
                <w:rFonts w:ascii="Calibri" w:eastAsia="Times New Roman" w:hAnsi="Calibri" w:cs="Times New Roman"/>
                <w:sz w:val="18"/>
                <w:szCs w:val="18"/>
                <w:lang w:eastAsia="es-CL"/>
              </w:rPr>
              <w:t>Metadatos</w:t>
            </w:r>
            <w:r>
              <w:rPr>
                <w:rFonts w:ascii="Calibri" w:eastAsia="Times New Roman" w:hAnsi="Calibri" w:cs="Times New Roman"/>
                <w:sz w:val="18"/>
                <w:szCs w:val="18"/>
                <w:lang w:eastAsia="es-CL"/>
              </w:rPr>
              <w:t xml:space="preserve"> de fotografía área entregada por KDM</w:t>
            </w:r>
            <w:r w:rsidR="00032344">
              <w:rPr>
                <w:rFonts w:ascii="Calibri" w:eastAsia="Times New Roman" w:hAnsi="Calibri" w:cs="Times New Roman"/>
                <w:sz w:val="18"/>
                <w:szCs w:val="18"/>
                <w:lang w:eastAsia="es-CL"/>
              </w:rPr>
              <w:t>.</w:t>
            </w:r>
          </w:p>
        </w:tc>
      </w:tr>
    </w:tbl>
    <w:p w:rsidR="00505815" w:rsidRDefault="00505815">
      <w:r>
        <w:br w:type="page"/>
      </w:r>
    </w:p>
    <w:tbl>
      <w:tblPr>
        <w:tblStyle w:val="Tablaconcuadrcula"/>
        <w:tblW w:w="4963" w:type="pct"/>
        <w:jc w:val="center"/>
        <w:tblLook w:val="04A0" w:firstRow="1" w:lastRow="0" w:firstColumn="1" w:lastColumn="0" w:noHBand="0" w:noVBand="1"/>
      </w:tblPr>
      <w:tblGrid>
        <w:gridCol w:w="3255"/>
        <w:gridCol w:w="7908"/>
        <w:gridCol w:w="2299"/>
      </w:tblGrid>
      <w:tr w:rsidR="00561198" w:rsidRPr="001B54E5" w:rsidTr="00505815">
        <w:trPr>
          <w:trHeight w:val="20"/>
          <w:tblHeader/>
          <w:jc w:val="center"/>
        </w:trPr>
        <w:tc>
          <w:tcPr>
            <w:tcW w:w="1209" w:type="pct"/>
            <w:shd w:val="clear" w:color="auto" w:fill="D9D9D9" w:themeFill="background1" w:themeFillShade="D9"/>
            <w:vAlign w:val="center"/>
          </w:tcPr>
          <w:p w:rsidR="00561198" w:rsidRPr="001B54E5" w:rsidRDefault="00561198" w:rsidP="00FC066D">
            <w:pPr>
              <w:jc w:val="both"/>
              <w:rPr>
                <w:rFonts w:cstheme="minorHAnsi"/>
                <w:b/>
              </w:rPr>
            </w:pPr>
            <w:r w:rsidRPr="001B54E5">
              <w:rPr>
                <w:rFonts w:cstheme="minorHAnsi"/>
                <w:b/>
              </w:rPr>
              <w:lastRenderedPageBreak/>
              <w:t>Medida asociada</w:t>
            </w:r>
          </w:p>
        </w:tc>
        <w:tc>
          <w:tcPr>
            <w:tcW w:w="2937" w:type="pct"/>
            <w:shd w:val="clear" w:color="auto" w:fill="D9D9D9" w:themeFill="background1" w:themeFillShade="D9"/>
            <w:vAlign w:val="center"/>
          </w:tcPr>
          <w:p w:rsidR="00561198" w:rsidRPr="001B54E5" w:rsidRDefault="00561198" w:rsidP="00FC066D">
            <w:pPr>
              <w:jc w:val="both"/>
              <w:rPr>
                <w:rFonts w:cstheme="minorHAnsi"/>
                <w:b/>
              </w:rPr>
            </w:pPr>
            <w:r w:rsidRPr="001B54E5">
              <w:rPr>
                <w:rFonts w:cstheme="minorHAnsi"/>
                <w:b/>
              </w:rPr>
              <w:t>Hecho constatado</w:t>
            </w:r>
          </w:p>
        </w:tc>
        <w:tc>
          <w:tcPr>
            <w:tcW w:w="854" w:type="pct"/>
            <w:shd w:val="clear" w:color="auto" w:fill="D9D9D9" w:themeFill="background1" w:themeFillShade="D9"/>
          </w:tcPr>
          <w:p w:rsidR="00561198" w:rsidRPr="001B54E5" w:rsidRDefault="00561198" w:rsidP="00FC066D">
            <w:pPr>
              <w:jc w:val="both"/>
              <w:rPr>
                <w:rFonts w:cstheme="minorHAnsi"/>
                <w:b/>
              </w:rPr>
            </w:pPr>
            <w:r w:rsidRPr="001B54E5">
              <w:rPr>
                <w:rFonts w:cstheme="minorHAnsi"/>
                <w:b/>
              </w:rPr>
              <w:t>Conformidad técnica de la medida</w:t>
            </w:r>
          </w:p>
        </w:tc>
      </w:tr>
      <w:tr w:rsidR="00561198" w:rsidRPr="001B54E5" w:rsidTr="00505815">
        <w:trPr>
          <w:trHeight w:val="20"/>
          <w:jc w:val="center"/>
        </w:trPr>
        <w:tc>
          <w:tcPr>
            <w:tcW w:w="1209" w:type="pct"/>
          </w:tcPr>
          <w:p w:rsidR="00561198" w:rsidRPr="007F271C" w:rsidRDefault="00561198" w:rsidP="007F271C">
            <w:pPr>
              <w:pStyle w:val="Prrafodelista"/>
              <w:numPr>
                <w:ilvl w:val="0"/>
                <w:numId w:val="9"/>
              </w:numPr>
              <w:rPr>
                <w:rFonts w:cstheme="minorHAnsi"/>
              </w:rPr>
            </w:pPr>
            <w:r w:rsidRPr="007F271C">
              <w:rPr>
                <w:rFonts w:cstheme="minorHAnsi"/>
              </w:rPr>
              <w:t>Se prohíbe el riego en caminos y taludes de la masa del relleno sanitario con lixiviados o efluentes de la PTL, así como cualquier tipo de recirculación de líquidos percolados a la estructura del relleno sanitario.</w:t>
            </w:r>
          </w:p>
          <w:p w:rsidR="00561198" w:rsidRPr="00150BD9" w:rsidRDefault="00561198" w:rsidP="00150BD9">
            <w:pPr>
              <w:jc w:val="both"/>
              <w:rPr>
                <w:rFonts w:cstheme="minorHAnsi"/>
              </w:rPr>
            </w:pPr>
          </w:p>
          <w:p w:rsidR="00561198" w:rsidRPr="00150BD9" w:rsidRDefault="00561198" w:rsidP="00150BD9">
            <w:pPr>
              <w:jc w:val="both"/>
              <w:rPr>
                <w:rFonts w:cstheme="minorHAnsi"/>
              </w:rPr>
            </w:pPr>
            <w:r w:rsidRPr="00150BD9">
              <w:rPr>
                <w:rFonts w:cstheme="minorHAnsi"/>
              </w:rPr>
              <w:t>Como medio de verificación se deberá emitir un Reporte de Cumplimiento el cual deberá contener lo siguiente: Balance Hídrico diario, Registro diario de volumen almacenado en piscinas, Registro fotográfico diario de piscinas, caminos, taludes y plataforma superior del relleno sanitario (fotografía convencional fechada y georreferenciada y fotografía aérea con dron de la estructura del relleno sanitario y piscinas).</w:t>
            </w:r>
          </w:p>
          <w:p w:rsidR="00561198" w:rsidRPr="00150BD9" w:rsidRDefault="00561198" w:rsidP="00150BD9">
            <w:pPr>
              <w:jc w:val="both"/>
              <w:rPr>
                <w:rFonts w:cstheme="minorHAnsi"/>
              </w:rPr>
            </w:pPr>
          </w:p>
        </w:tc>
        <w:tc>
          <w:tcPr>
            <w:tcW w:w="2937" w:type="pct"/>
          </w:tcPr>
          <w:p w:rsidR="00561198" w:rsidRPr="00150BD9" w:rsidRDefault="00561198" w:rsidP="00150BD9">
            <w:pPr>
              <w:jc w:val="both"/>
              <w:rPr>
                <w:rFonts w:cstheme="minorHAnsi"/>
              </w:rPr>
            </w:pPr>
            <w:r w:rsidRPr="00150BD9">
              <w:rPr>
                <w:rFonts w:cstheme="minorHAnsi"/>
              </w:rPr>
              <w:t xml:space="preserve">Durante el recorrido realizado en la inspección ambiental del día </w:t>
            </w:r>
            <w:r w:rsidRPr="00FD5943">
              <w:rPr>
                <w:rFonts w:cstheme="minorHAnsi"/>
                <w:color w:val="000000" w:themeColor="text1"/>
              </w:rPr>
              <w:t>14 de enero de 2019</w:t>
            </w:r>
            <w:r w:rsidRPr="00150BD9">
              <w:rPr>
                <w:rFonts w:cstheme="minorHAnsi"/>
              </w:rPr>
              <w:t>, no se constató el riego de caminos, taludes y plataforma superior de la estructura del relleno sanitario con líquidos acumulados en la piscina de carguío.</w:t>
            </w:r>
          </w:p>
          <w:p w:rsidR="00561198" w:rsidRPr="00150BD9" w:rsidRDefault="00561198" w:rsidP="00150BD9">
            <w:pPr>
              <w:jc w:val="both"/>
              <w:rPr>
                <w:rFonts w:cstheme="minorHAnsi"/>
              </w:rPr>
            </w:pPr>
          </w:p>
          <w:p w:rsidR="00561198" w:rsidRDefault="00561198" w:rsidP="00150BD9">
            <w:pPr>
              <w:jc w:val="both"/>
              <w:rPr>
                <w:rFonts w:cstheme="minorHAnsi"/>
              </w:rPr>
            </w:pPr>
            <w:r w:rsidRPr="00150BD9">
              <w:rPr>
                <w:rFonts w:cstheme="minorHAnsi"/>
              </w:rPr>
              <w:t xml:space="preserve">En tanto, </w:t>
            </w:r>
            <w:r w:rsidR="00FD5943" w:rsidRPr="00FD5943">
              <w:rPr>
                <w:rFonts w:cstheme="minorHAnsi"/>
              </w:rPr>
              <w:t xml:space="preserve">en la inspección ambiental del día </w:t>
            </w:r>
            <w:r w:rsidR="00FD5943">
              <w:rPr>
                <w:rFonts w:cstheme="minorHAnsi"/>
              </w:rPr>
              <w:t xml:space="preserve">30 </w:t>
            </w:r>
            <w:r w:rsidR="00FD5943" w:rsidRPr="00FD5943">
              <w:rPr>
                <w:rFonts w:cstheme="minorHAnsi"/>
              </w:rPr>
              <w:t>de enero de 2019</w:t>
            </w:r>
            <w:r w:rsidR="00FD5943">
              <w:rPr>
                <w:rFonts w:cstheme="minorHAnsi"/>
              </w:rPr>
              <w:t xml:space="preserve"> </w:t>
            </w:r>
            <w:r w:rsidRPr="00150BD9">
              <w:rPr>
                <w:rFonts w:cstheme="minorHAnsi"/>
              </w:rPr>
              <w:t xml:space="preserve">se constató </w:t>
            </w:r>
            <w:r w:rsidR="00FD5943">
              <w:rPr>
                <w:rFonts w:cstheme="minorHAnsi"/>
              </w:rPr>
              <w:t xml:space="preserve">que </w:t>
            </w:r>
            <w:r w:rsidRPr="00150BD9">
              <w:rPr>
                <w:rFonts w:cstheme="minorHAnsi"/>
              </w:rPr>
              <w:t>el riego de caminos y plataforma superior de la estructura del relleno sanitario para suprimir polvo en suspensión se realiza con agua y no con líquidos acumulados en el sistema de manejo de lixiviados.</w:t>
            </w:r>
          </w:p>
          <w:p w:rsidR="00D054D1" w:rsidRDefault="00D054D1" w:rsidP="00150BD9">
            <w:pPr>
              <w:jc w:val="both"/>
              <w:rPr>
                <w:rFonts w:cstheme="minorHAnsi"/>
              </w:rPr>
            </w:pPr>
          </w:p>
          <w:p w:rsidR="00150BD9" w:rsidRDefault="00150BD9" w:rsidP="00150BD9">
            <w:pPr>
              <w:jc w:val="both"/>
              <w:rPr>
                <w:rFonts w:cstheme="minorHAnsi"/>
              </w:rPr>
            </w:pPr>
            <w:r>
              <w:rPr>
                <w:rFonts w:cstheme="minorHAnsi"/>
              </w:rPr>
              <w:t>En el Reporte de cumplimiento presentado el día 1 de febrero de 2019, el titular señala:</w:t>
            </w:r>
          </w:p>
          <w:p w:rsidR="00150BD9" w:rsidRPr="00150BD9" w:rsidRDefault="00150BD9" w:rsidP="00841C80">
            <w:pPr>
              <w:jc w:val="both"/>
              <w:rPr>
                <w:rFonts w:cstheme="minorHAnsi"/>
              </w:rPr>
            </w:pPr>
            <w:r>
              <w:rPr>
                <w:rFonts w:cstheme="minorHAnsi"/>
              </w:rPr>
              <w:t>“</w:t>
            </w:r>
            <w:r w:rsidRPr="00150BD9">
              <w:rPr>
                <w:rFonts w:cstheme="minorHAnsi"/>
              </w:rPr>
              <w:t>El riego de caminos y taludes con líquido tratado se encuentra prohibido en el relleno sanitario.</w:t>
            </w:r>
          </w:p>
          <w:p w:rsidR="00150BD9" w:rsidRPr="00150BD9" w:rsidRDefault="00150BD9" w:rsidP="00150BD9">
            <w:pPr>
              <w:rPr>
                <w:rFonts w:cstheme="minorHAnsi"/>
              </w:rPr>
            </w:pPr>
            <w:r w:rsidRPr="00150BD9">
              <w:rPr>
                <w:rFonts w:cstheme="minorHAnsi"/>
              </w:rPr>
              <w:t>Se dan las indicaciones a las jefaturas de operación del relleno sanitario, firmando un registro actividad de dicha capacitación. Desde las jefaturas se les comunicará a los supervisores la prohibición de humectación con líquido tratado en el relleno sanitario.</w:t>
            </w:r>
            <w:r>
              <w:rPr>
                <w:rFonts w:cstheme="minorHAnsi"/>
              </w:rPr>
              <w:t>”</w:t>
            </w:r>
          </w:p>
          <w:p w:rsidR="00DA73DA" w:rsidRDefault="00DA73DA" w:rsidP="00150BD9">
            <w:pPr>
              <w:jc w:val="both"/>
              <w:rPr>
                <w:rFonts w:cstheme="minorHAnsi"/>
              </w:rPr>
            </w:pPr>
          </w:p>
          <w:p w:rsidR="00150BD9" w:rsidRDefault="00DA73DA" w:rsidP="00150BD9">
            <w:pPr>
              <w:jc w:val="both"/>
              <w:rPr>
                <w:rFonts w:cstheme="minorHAnsi"/>
              </w:rPr>
            </w:pPr>
            <w:r>
              <w:rPr>
                <w:rFonts w:cstheme="minorHAnsi"/>
              </w:rPr>
              <w:t>Se acredita:</w:t>
            </w:r>
          </w:p>
          <w:p w:rsidR="00DA73DA" w:rsidRPr="00DA73DA" w:rsidRDefault="00DA73DA" w:rsidP="00DA73DA">
            <w:pPr>
              <w:jc w:val="both"/>
              <w:rPr>
                <w:rFonts w:cstheme="minorHAnsi"/>
              </w:rPr>
            </w:pPr>
            <w:r w:rsidRPr="00DA73DA">
              <w:rPr>
                <w:rFonts w:cstheme="minorHAnsi"/>
              </w:rPr>
              <w:t>-</w:t>
            </w:r>
            <w:r w:rsidRPr="00DA73DA">
              <w:rPr>
                <w:rFonts w:cstheme="minorHAnsi"/>
              </w:rPr>
              <w:tab/>
              <w:t>Registro de actividad sobre la prohibición de humectación en el relleno sanitario</w:t>
            </w:r>
          </w:p>
          <w:p w:rsidR="00DA73DA" w:rsidRPr="00DA73DA" w:rsidRDefault="00DA73DA" w:rsidP="00DA73DA">
            <w:pPr>
              <w:jc w:val="both"/>
              <w:rPr>
                <w:rFonts w:cstheme="minorHAnsi"/>
              </w:rPr>
            </w:pPr>
            <w:r w:rsidRPr="00DA73DA">
              <w:rPr>
                <w:rFonts w:cstheme="minorHAnsi"/>
              </w:rPr>
              <w:t>-</w:t>
            </w:r>
            <w:r w:rsidRPr="00DA73DA">
              <w:rPr>
                <w:rFonts w:cstheme="minorHAnsi"/>
              </w:rPr>
              <w:tab/>
              <w:t>Autorización de Aguas Andinas a KDM para la extracción de agua potable desde los grifos de la Red de la Zona Norte de Santiago (150 m3 diarios).</w:t>
            </w:r>
          </w:p>
          <w:p w:rsidR="00DA73DA" w:rsidRPr="00DA73DA" w:rsidRDefault="00DA73DA" w:rsidP="00DA73DA">
            <w:pPr>
              <w:jc w:val="both"/>
              <w:rPr>
                <w:rFonts w:cstheme="minorHAnsi"/>
              </w:rPr>
            </w:pPr>
            <w:r w:rsidRPr="00DA73DA">
              <w:rPr>
                <w:rFonts w:cstheme="minorHAnsi"/>
              </w:rPr>
              <w:t>-</w:t>
            </w:r>
            <w:r w:rsidRPr="00DA73DA">
              <w:rPr>
                <w:rFonts w:cstheme="minorHAnsi"/>
              </w:rPr>
              <w:tab/>
              <w:t>Registro diario de almacenamiento en piscinas</w:t>
            </w:r>
          </w:p>
          <w:p w:rsidR="00DA73DA" w:rsidRPr="00DA73DA" w:rsidRDefault="00DA73DA" w:rsidP="00DA73DA">
            <w:pPr>
              <w:jc w:val="both"/>
              <w:rPr>
                <w:rFonts w:cstheme="minorHAnsi"/>
              </w:rPr>
            </w:pPr>
            <w:r w:rsidRPr="00DA73DA">
              <w:rPr>
                <w:rFonts w:cstheme="minorHAnsi"/>
              </w:rPr>
              <w:t>-</w:t>
            </w:r>
            <w:r w:rsidRPr="00DA73DA">
              <w:rPr>
                <w:rFonts w:cstheme="minorHAnsi"/>
              </w:rPr>
              <w:tab/>
              <w:t>Fotos diarias de piscinas</w:t>
            </w:r>
          </w:p>
          <w:p w:rsidR="00DA73DA" w:rsidRPr="00DA73DA" w:rsidRDefault="00DA73DA" w:rsidP="00DA73DA">
            <w:pPr>
              <w:jc w:val="both"/>
              <w:rPr>
                <w:rFonts w:cstheme="minorHAnsi"/>
              </w:rPr>
            </w:pPr>
            <w:r w:rsidRPr="00DA73DA">
              <w:rPr>
                <w:rFonts w:cstheme="minorHAnsi"/>
              </w:rPr>
              <w:t>-</w:t>
            </w:r>
            <w:r w:rsidRPr="00DA73DA">
              <w:rPr>
                <w:rFonts w:cstheme="minorHAnsi"/>
              </w:rPr>
              <w:tab/>
              <w:t>Fotos de caminos, taludes y plataforma superior del Relleno Sanitario</w:t>
            </w:r>
          </w:p>
          <w:p w:rsidR="00DA73DA" w:rsidRPr="00150BD9" w:rsidRDefault="00DA73DA" w:rsidP="00DA73DA">
            <w:pPr>
              <w:jc w:val="both"/>
              <w:rPr>
                <w:rFonts w:cstheme="minorHAnsi"/>
              </w:rPr>
            </w:pPr>
            <w:r w:rsidRPr="00DA73DA">
              <w:rPr>
                <w:rFonts w:cstheme="minorHAnsi"/>
              </w:rPr>
              <w:t>-</w:t>
            </w:r>
            <w:r w:rsidRPr="00DA73DA">
              <w:rPr>
                <w:rFonts w:cstheme="minorHAnsi"/>
              </w:rPr>
              <w:tab/>
              <w:t>Foto aérea de estructura del Relleno Sanitario</w:t>
            </w:r>
          </w:p>
        </w:tc>
        <w:tc>
          <w:tcPr>
            <w:tcW w:w="854" w:type="pct"/>
          </w:tcPr>
          <w:p w:rsidR="00561198" w:rsidRPr="00150BD9" w:rsidRDefault="00561198" w:rsidP="00150BD9">
            <w:pPr>
              <w:jc w:val="both"/>
              <w:rPr>
                <w:rFonts w:cstheme="minorHAnsi"/>
              </w:rPr>
            </w:pPr>
            <w:r w:rsidRPr="00150BD9">
              <w:rPr>
                <w:rFonts w:cstheme="minorHAnsi"/>
              </w:rPr>
              <w:t xml:space="preserve">De acuerdo a lo constatado en terreno, el titular </w:t>
            </w:r>
            <w:r w:rsidR="002211BF" w:rsidRPr="00150BD9">
              <w:rPr>
                <w:rFonts w:cstheme="minorHAnsi"/>
              </w:rPr>
              <w:t>no realizó actividades de humectación del relleno sanitario con lixiviados o efluentes de la PTL.</w:t>
            </w:r>
          </w:p>
          <w:p w:rsidR="00561198" w:rsidRPr="00150BD9" w:rsidRDefault="00561198" w:rsidP="00150BD9">
            <w:pPr>
              <w:jc w:val="both"/>
              <w:rPr>
                <w:rFonts w:cstheme="minorHAnsi"/>
              </w:rPr>
            </w:pPr>
          </w:p>
          <w:p w:rsidR="00561198" w:rsidRPr="00150BD9" w:rsidRDefault="00561198" w:rsidP="00150BD9">
            <w:pPr>
              <w:jc w:val="both"/>
              <w:rPr>
                <w:rFonts w:cstheme="minorHAnsi"/>
              </w:rPr>
            </w:pPr>
            <w:r w:rsidRPr="00150BD9">
              <w:rPr>
                <w:rFonts w:cstheme="minorHAnsi"/>
              </w:rPr>
              <w:t>Conforme a los medios de verificación solicitados en Reporte de Cumplimiento del día 1 de febrero de 2019</w:t>
            </w:r>
            <w:r w:rsidR="00150BD9">
              <w:rPr>
                <w:rFonts w:cstheme="minorHAnsi"/>
              </w:rPr>
              <w:t>, la medida se realizó en conformidad a lo ordenado.</w:t>
            </w:r>
          </w:p>
        </w:tc>
      </w:tr>
    </w:tbl>
    <w:p w:rsidR="00150BD9" w:rsidRDefault="00150BD9">
      <w:r>
        <w:br w:type="page"/>
      </w:r>
    </w:p>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D93465" w:rsidRPr="00FE5F85" w:rsidTr="00D93465">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3465" w:rsidRDefault="00D93465" w:rsidP="00150BD9">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p w:rsidR="002211BF" w:rsidRPr="00BF28C8" w:rsidRDefault="002211BF" w:rsidP="00150BD9">
            <w:pPr>
              <w:spacing w:after="0" w:line="240" w:lineRule="auto"/>
              <w:jc w:val="center"/>
              <w:rPr>
                <w:rFonts w:ascii="Calibri" w:eastAsia="Times New Roman" w:hAnsi="Calibri" w:cs="Times New Roman"/>
                <w:b/>
                <w:bCs/>
                <w:color w:val="000000"/>
                <w:sz w:val="18"/>
                <w:szCs w:val="18"/>
                <w:lang w:eastAsia="es-CL"/>
              </w:rPr>
            </w:pPr>
          </w:p>
        </w:tc>
      </w:tr>
      <w:tr w:rsidR="00D93465" w:rsidTr="00150BD9">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D93465" w:rsidRPr="00BF28C8" w:rsidRDefault="00D93465" w:rsidP="00150BD9">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3610" cy="2340000"/>
                  <wp:effectExtent l="0" t="0" r="0" b="317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133610"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D93465" w:rsidRPr="00BF28C8" w:rsidRDefault="00D93465" w:rsidP="00150BD9">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3610" cy="2340000"/>
                  <wp:effectExtent l="0" t="0" r="0" b="317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133610" cy="2340000"/>
                          </a:xfrm>
                          <a:prstGeom prst="rect">
                            <a:avLst/>
                          </a:prstGeom>
                          <a:noFill/>
                          <a:ln>
                            <a:noFill/>
                          </a:ln>
                        </pic:spPr>
                      </pic:pic>
                    </a:graphicData>
                  </a:graphic>
                </wp:inline>
              </w:drawing>
            </w:r>
          </w:p>
        </w:tc>
      </w:tr>
      <w:tr w:rsidR="00D93465" w:rsidTr="00D93465">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D93465" w:rsidRPr="00BF28C8" w:rsidRDefault="00D93465" w:rsidP="00150BD9">
            <w:pPr>
              <w:spacing w:after="0" w:line="240" w:lineRule="auto"/>
              <w:contextualSpacing/>
              <w:jc w:val="both"/>
              <w:outlineLvl w:val="1"/>
              <w:rPr>
                <w:rFonts w:ascii="Calibri" w:eastAsia="Times New Roman" w:hAnsi="Calibri" w:cs="Calibri"/>
                <w:b/>
                <w:color w:val="000000"/>
                <w:sz w:val="18"/>
                <w:szCs w:val="20"/>
                <w:lang w:eastAsia="es-CL"/>
              </w:rPr>
            </w:pPr>
            <w:bookmarkStart w:id="128" w:name="_Toc536786505"/>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6</w:t>
            </w:r>
            <w:bookmarkEnd w:id="128"/>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D93465" w:rsidRPr="00BF28C8" w:rsidRDefault="00D93465" w:rsidP="00150BD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D93465" w:rsidRPr="00BF28C8" w:rsidRDefault="00D93465" w:rsidP="00150BD9">
            <w:pPr>
              <w:spacing w:after="0" w:line="240" w:lineRule="auto"/>
              <w:contextualSpacing/>
              <w:jc w:val="both"/>
              <w:outlineLvl w:val="1"/>
              <w:rPr>
                <w:rFonts w:ascii="Calibri" w:eastAsia="Calibri" w:hAnsi="Calibri" w:cs="Calibri"/>
                <w:b/>
                <w:sz w:val="18"/>
                <w:szCs w:val="20"/>
              </w:rPr>
            </w:pPr>
            <w:bookmarkStart w:id="129" w:name="_Toc536786506"/>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7</w:t>
            </w:r>
            <w:bookmarkEnd w:id="129"/>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D93465" w:rsidRPr="00BF28C8" w:rsidRDefault="00D93465" w:rsidP="00150BD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r>
      <w:tr w:rsidR="00D93465" w:rsidTr="00150BD9">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D93465" w:rsidRPr="00BF28C8" w:rsidRDefault="00D93465" w:rsidP="00150BD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2211BF">
              <w:rPr>
                <w:rFonts w:ascii="Calibri" w:eastAsia="Times New Roman" w:hAnsi="Calibri" w:cs="Times New Roman"/>
                <w:sz w:val="18"/>
                <w:szCs w:val="18"/>
                <w:lang w:eastAsia="es-CL"/>
              </w:rPr>
              <w:t>R</w:t>
            </w:r>
            <w:r w:rsidR="002211BF" w:rsidRPr="002211BF">
              <w:rPr>
                <w:rFonts w:ascii="Calibri" w:eastAsia="Times New Roman" w:hAnsi="Calibri" w:cs="Times New Roman"/>
                <w:sz w:val="18"/>
                <w:szCs w:val="18"/>
                <w:lang w:eastAsia="es-CL"/>
              </w:rPr>
              <w:t xml:space="preserve">iego </w:t>
            </w:r>
            <w:r w:rsidR="002211BF">
              <w:rPr>
                <w:rFonts w:ascii="Calibri" w:eastAsia="Times New Roman" w:hAnsi="Calibri" w:cs="Times New Roman"/>
                <w:sz w:val="18"/>
                <w:szCs w:val="18"/>
                <w:lang w:eastAsia="es-CL"/>
              </w:rPr>
              <w:t xml:space="preserve">con agua </w:t>
            </w:r>
            <w:r w:rsidR="002211BF" w:rsidRPr="002211BF">
              <w:rPr>
                <w:rFonts w:ascii="Calibri" w:eastAsia="Times New Roman" w:hAnsi="Calibri" w:cs="Times New Roman"/>
                <w:sz w:val="18"/>
                <w:szCs w:val="18"/>
                <w:lang w:eastAsia="es-CL"/>
              </w:rPr>
              <w:t>de caminos de la estructura del relleno sanitario para suprimir polvo en suspensión</w:t>
            </w:r>
            <w:r w:rsidR="002211BF">
              <w:rPr>
                <w:rFonts w:ascii="Calibri" w:eastAsia="Times New Roman" w:hAnsi="Calibri" w:cs="Times New Roman"/>
                <w:sz w:val="18"/>
                <w:szCs w:val="18"/>
                <w:lang w:eastAsia="es-CL"/>
              </w:rPr>
              <w:t>.</w:t>
            </w:r>
          </w:p>
        </w:tc>
        <w:tc>
          <w:tcPr>
            <w:tcW w:w="2505" w:type="pct"/>
            <w:gridSpan w:val="2"/>
            <w:tcBorders>
              <w:top w:val="single" w:sz="4" w:space="0" w:color="auto"/>
              <w:left w:val="single" w:sz="4" w:space="0" w:color="auto"/>
              <w:bottom w:val="single" w:sz="4" w:space="0" w:color="000000"/>
              <w:right w:val="single" w:sz="4" w:space="0" w:color="000000"/>
            </w:tcBorders>
            <w:hideMark/>
          </w:tcPr>
          <w:p w:rsidR="00D93465" w:rsidRPr="00BF28C8" w:rsidRDefault="00D93465" w:rsidP="00150BD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2211BF">
              <w:rPr>
                <w:rFonts w:ascii="Calibri" w:eastAsia="Times New Roman" w:hAnsi="Calibri" w:cs="Times New Roman"/>
                <w:sz w:val="18"/>
                <w:szCs w:val="18"/>
                <w:lang w:eastAsia="es-CL"/>
              </w:rPr>
              <w:t>R</w:t>
            </w:r>
            <w:r w:rsidR="002211BF" w:rsidRPr="002211BF">
              <w:rPr>
                <w:rFonts w:ascii="Calibri" w:eastAsia="Times New Roman" w:hAnsi="Calibri" w:cs="Times New Roman"/>
                <w:sz w:val="18"/>
                <w:szCs w:val="18"/>
                <w:lang w:eastAsia="es-CL"/>
              </w:rPr>
              <w:t xml:space="preserve">iego </w:t>
            </w:r>
            <w:r w:rsidR="002211BF">
              <w:rPr>
                <w:rFonts w:ascii="Calibri" w:eastAsia="Times New Roman" w:hAnsi="Calibri" w:cs="Times New Roman"/>
                <w:sz w:val="18"/>
                <w:szCs w:val="18"/>
                <w:lang w:eastAsia="es-CL"/>
              </w:rPr>
              <w:t xml:space="preserve">con agua </w:t>
            </w:r>
            <w:r w:rsidR="002211BF" w:rsidRPr="002211BF">
              <w:rPr>
                <w:rFonts w:ascii="Calibri" w:eastAsia="Times New Roman" w:hAnsi="Calibri" w:cs="Times New Roman"/>
                <w:sz w:val="18"/>
                <w:szCs w:val="18"/>
                <w:lang w:eastAsia="es-CL"/>
              </w:rPr>
              <w:t>de plataforma superior de la estructura del relleno sanitario para suprimir polvo en suspensión</w:t>
            </w:r>
            <w:r w:rsidR="002211BF">
              <w:rPr>
                <w:rFonts w:ascii="Calibri" w:eastAsia="Times New Roman" w:hAnsi="Calibri" w:cs="Times New Roman"/>
                <w:sz w:val="18"/>
                <w:szCs w:val="18"/>
                <w:lang w:eastAsia="es-CL"/>
              </w:rPr>
              <w:t>.</w:t>
            </w:r>
          </w:p>
        </w:tc>
      </w:tr>
    </w:tbl>
    <w:p w:rsidR="00D93465" w:rsidRDefault="00D93465">
      <w:r>
        <w:br w:type="page"/>
      </w:r>
    </w:p>
    <w:tbl>
      <w:tblPr>
        <w:tblStyle w:val="Tablaconcuadrcula"/>
        <w:tblW w:w="4963" w:type="pct"/>
        <w:jc w:val="center"/>
        <w:tblLook w:val="04A0" w:firstRow="1" w:lastRow="0" w:firstColumn="1" w:lastColumn="0" w:noHBand="0" w:noVBand="1"/>
      </w:tblPr>
      <w:tblGrid>
        <w:gridCol w:w="3115"/>
        <w:gridCol w:w="7512"/>
        <w:gridCol w:w="2835"/>
      </w:tblGrid>
      <w:tr w:rsidR="00561198" w:rsidRPr="001B54E5" w:rsidTr="00150BD9">
        <w:trPr>
          <w:trHeight w:val="20"/>
          <w:tblHeader/>
          <w:jc w:val="center"/>
        </w:trPr>
        <w:tc>
          <w:tcPr>
            <w:tcW w:w="1157" w:type="pct"/>
            <w:shd w:val="clear" w:color="auto" w:fill="D9D9D9" w:themeFill="background1" w:themeFillShade="D9"/>
            <w:vAlign w:val="center"/>
          </w:tcPr>
          <w:p w:rsidR="00561198" w:rsidRPr="001B54E5" w:rsidRDefault="00561198" w:rsidP="00FC066D">
            <w:pPr>
              <w:jc w:val="both"/>
              <w:rPr>
                <w:rFonts w:cstheme="minorHAnsi"/>
                <w:b/>
              </w:rPr>
            </w:pPr>
            <w:r w:rsidRPr="001B54E5">
              <w:rPr>
                <w:rFonts w:cstheme="minorHAnsi"/>
                <w:b/>
              </w:rPr>
              <w:lastRenderedPageBreak/>
              <w:t>Medida asociada</w:t>
            </w:r>
          </w:p>
        </w:tc>
        <w:tc>
          <w:tcPr>
            <w:tcW w:w="2790" w:type="pct"/>
            <w:shd w:val="clear" w:color="auto" w:fill="D9D9D9" w:themeFill="background1" w:themeFillShade="D9"/>
            <w:vAlign w:val="center"/>
          </w:tcPr>
          <w:p w:rsidR="00561198" w:rsidRPr="001B54E5" w:rsidRDefault="00561198" w:rsidP="00FC066D">
            <w:pPr>
              <w:jc w:val="both"/>
              <w:rPr>
                <w:rFonts w:cstheme="minorHAnsi"/>
                <w:b/>
              </w:rPr>
            </w:pPr>
            <w:r w:rsidRPr="001B54E5">
              <w:rPr>
                <w:rFonts w:cstheme="minorHAnsi"/>
                <w:b/>
              </w:rPr>
              <w:t>Hecho constatado</w:t>
            </w:r>
          </w:p>
        </w:tc>
        <w:tc>
          <w:tcPr>
            <w:tcW w:w="1053" w:type="pct"/>
            <w:shd w:val="clear" w:color="auto" w:fill="D9D9D9" w:themeFill="background1" w:themeFillShade="D9"/>
          </w:tcPr>
          <w:p w:rsidR="00561198" w:rsidRPr="001B54E5" w:rsidRDefault="00561198" w:rsidP="00FC066D">
            <w:pPr>
              <w:jc w:val="both"/>
              <w:rPr>
                <w:rFonts w:cstheme="minorHAnsi"/>
                <w:b/>
              </w:rPr>
            </w:pPr>
            <w:r w:rsidRPr="001B54E5">
              <w:rPr>
                <w:rFonts w:cstheme="minorHAnsi"/>
                <w:b/>
              </w:rPr>
              <w:t>Conformidad técnica de la medida</w:t>
            </w:r>
          </w:p>
        </w:tc>
      </w:tr>
      <w:tr w:rsidR="00561198" w:rsidRPr="001B54E5" w:rsidTr="00150BD9">
        <w:trPr>
          <w:trHeight w:val="20"/>
          <w:jc w:val="center"/>
        </w:trPr>
        <w:tc>
          <w:tcPr>
            <w:tcW w:w="1157" w:type="pct"/>
          </w:tcPr>
          <w:p w:rsidR="00663D35" w:rsidRDefault="00663D35" w:rsidP="007F271C">
            <w:pPr>
              <w:pStyle w:val="gmail-m-3976347421280565709msolistparagraph"/>
              <w:numPr>
                <w:ilvl w:val="0"/>
                <w:numId w:val="9"/>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 xml:space="preserve">La empresa deberá trasvasijar hacia la Piscina P3, líquidos acumulados en Piscinas P1, P2, P4, Maduración y Carguío, de tal forma de cumplir con los siguientes objetivos: </w:t>
            </w:r>
          </w:p>
          <w:p w:rsidR="00663D35" w:rsidRDefault="00663D35" w:rsidP="00663D35">
            <w:pPr>
              <w:pStyle w:val="gmail-m-3976347421280565709msolistparagraph"/>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 xml:space="preserve">a) Lograr revanchas mínimo de 1 metro en P1, P2 y P4. </w:t>
            </w:r>
          </w:p>
          <w:p w:rsidR="00663D35" w:rsidRDefault="00663D35" w:rsidP="00663D35">
            <w:pPr>
              <w:pStyle w:val="gmail-m-3976347421280565709msolistparagraph"/>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b) Vaciar Piscina de Maduración (que tiene problemas en su impermeabilización).</w:t>
            </w:r>
          </w:p>
          <w:p w:rsidR="00663D35" w:rsidRDefault="00663D35" w:rsidP="00663D35">
            <w:pPr>
              <w:pStyle w:val="gmail-m-3976347421280565709msolistparagraph"/>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 xml:space="preserve">c) Vaciar Piscina de Carguío (que debe recibir efluentes de la PTL para posterior carguío en tren). </w:t>
            </w:r>
          </w:p>
          <w:p w:rsidR="00663D35" w:rsidRDefault="00663D35" w:rsidP="00663D35">
            <w:pPr>
              <w:pStyle w:val="gmail-m-3976347421280565709msolistparagraph"/>
              <w:spacing w:before="0" w:beforeAutospacing="0" w:after="0" w:afterAutospacing="0" w:line="276" w:lineRule="auto"/>
              <w:jc w:val="both"/>
              <w:rPr>
                <w:rFonts w:asciiTheme="minorHAnsi" w:hAnsiTheme="minorHAnsi" w:cstheme="minorHAnsi"/>
                <w:lang w:eastAsia="en-US"/>
              </w:rPr>
            </w:pPr>
          </w:p>
          <w:p w:rsidR="00663D35" w:rsidRDefault="00663D35" w:rsidP="00663D35">
            <w:pPr>
              <w:pStyle w:val="gmail-m-3976347421280565709msolistparagraph"/>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Como medio de verificación se deberá emitir un Reporte de Cumplimiento el cual deberá contener lo siguiente: Balance Hídrico diario, Registro diario de volumen almacenado en piscinas, Registro fotográfico diario de piscinas (fotografía convencional fechada y georreferenciada y fotografía aérea con dron de las piscinas).</w:t>
            </w:r>
          </w:p>
          <w:p w:rsidR="00561198" w:rsidRPr="001B54E5" w:rsidRDefault="00561198" w:rsidP="00FC066D">
            <w:pPr>
              <w:jc w:val="both"/>
              <w:rPr>
                <w:rFonts w:cstheme="minorHAnsi"/>
                <w:i/>
              </w:rPr>
            </w:pPr>
          </w:p>
        </w:tc>
        <w:tc>
          <w:tcPr>
            <w:tcW w:w="2790" w:type="pct"/>
          </w:tcPr>
          <w:p w:rsidR="00BC60A3" w:rsidRPr="00FD5943" w:rsidRDefault="00BC60A3" w:rsidP="00BC60A3">
            <w:pPr>
              <w:jc w:val="both"/>
              <w:rPr>
                <w:rFonts w:cstheme="minorHAnsi"/>
              </w:rPr>
            </w:pPr>
            <w:r w:rsidRPr="00FD5943">
              <w:rPr>
                <w:rFonts w:cstheme="minorHAnsi"/>
              </w:rPr>
              <w:t>En la inspección ambiental del día 14 de enero de 2019, se constató en la Piscina P3 la acumulación de líquidos lixiviados en el sector poniente. En tanto, en el oriente de ella, donde no hay acumulación de líquidos, se constató la implementación de geotextil, Christian Martínez señaló que se instaló para habilitar este sector de la piscina como monorelleno de lodos. También, aproximadamente a 18 de metros del muro oriente de P3, en el sector norte de la piscina se constató la acumulación de material de empréstito, 2.550 m</w:t>
            </w:r>
            <w:r w:rsidRPr="00FD5943">
              <w:rPr>
                <w:rFonts w:cstheme="minorHAnsi"/>
                <w:vertAlign w:val="superscript"/>
              </w:rPr>
              <w:t>3</w:t>
            </w:r>
            <w:r w:rsidRPr="00FD5943">
              <w:rPr>
                <w:rFonts w:cstheme="minorHAnsi"/>
              </w:rPr>
              <w:t xml:space="preserve"> de acuerdo a lo informado por Christian Martínez, para conformar un muro divisorio que se interna aproximadamente 15 metros al interior de la piscina P3. En ambos costados de este muro se constató la rotura de las láminas de impermeabilización de la Piscina P3.</w:t>
            </w:r>
          </w:p>
          <w:p w:rsidR="00F81D42" w:rsidRDefault="00F81D42" w:rsidP="00BC60A3">
            <w:pPr>
              <w:jc w:val="both"/>
              <w:rPr>
                <w:rFonts w:cstheme="minorHAnsi"/>
              </w:rPr>
            </w:pPr>
          </w:p>
          <w:p w:rsidR="00F81D42" w:rsidRDefault="00BC60A3" w:rsidP="00F81D42">
            <w:pPr>
              <w:jc w:val="both"/>
              <w:rPr>
                <w:rFonts w:cstheme="minorHAnsi"/>
              </w:rPr>
            </w:pPr>
            <w:r w:rsidRPr="002211BF">
              <w:rPr>
                <w:rFonts w:cstheme="minorHAnsi"/>
              </w:rPr>
              <w:t xml:space="preserve">Se constató al momento de la inspección que no se trasvasijan líquidos desde P3 hacia las otras piscinas del sistema de manejo de lixiviados y </w:t>
            </w:r>
            <w:r w:rsidR="001636D3" w:rsidRPr="00FD5943">
              <w:rPr>
                <w:rFonts w:cstheme="minorHAnsi"/>
                <w:color w:val="000000" w:themeColor="text1"/>
              </w:rPr>
              <w:t xml:space="preserve">que se efectuó </w:t>
            </w:r>
            <w:r w:rsidRPr="002211BF">
              <w:rPr>
                <w:rFonts w:cstheme="minorHAnsi"/>
              </w:rPr>
              <w:t>el retiro del equipo de apoyo para su vaciado</w:t>
            </w:r>
            <w:r>
              <w:rPr>
                <w:rFonts w:cstheme="minorHAnsi"/>
              </w:rPr>
              <w:t xml:space="preserve">. </w:t>
            </w:r>
            <w:r w:rsidR="001636D3">
              <w:rPr>
                <w:rFonts w:cstheme="minorHAnsi"/>
              </w:rPr>
              <w:t>Este i</w:t>
            </w:r>
            <w:r>
              <w:rPr>
                <w:rFonts w:cstheme="minorHAnsi"/>
              </w:rPr>
              <w:t xml:space="preserve">mpedimento </w:t>
            </w:r>
            <w:r w:rsidR="001636D3">
              <w:rPr>
                <w:rFonts w:cstheme="minorHAnsi"/>
              </w:rPr>
              <w:t xml:space="preserve">fue </w:t>
            </w:r>
            <w:r>
              <w:rPr>
                <w:rFonts w:cstheme="minorHAnsi"/>
              </w:rPr>
              <w:t xml:space="preserve">generado por </w:t>
            </w:r>
            <w:r w:rsidRPr="00BC60A3">
              <w:rPr>
                <w:rFonts w:cstheme="minorHAnsi"/>
              </w:rPr>
              <w:t xml:space="preserve">la intervención realizada por el titular </w:t>
            </w:r>
            <w:r>
              <w:rPr>
                <w:rFonts w:cstheme="minorHAnsi"/>
              </w:rPr>
              <w:t xml:space="preserve">en </w:t>
            </w:r>
            <w:r w:rsidR="001636D3">
              <w:rPr>
                <w:rFonts w:cstheme="minorHAnsi"/>
              </w:rPr>
              <w:t xml:space="preserve">el </w:t>
            </w:r>
            <w:r>
              <w:rPr>
                <w:rFonts w:cstheme="minorHAnsi"/>
              </w:rPr>
              <w:t xml:space="preserve">marco de la habilitación de P3 como monorelleno. </w:t>
            </w:r>
            <w:r w:rsidR="00F81D42">
              <w:rPr>
                <w:rFonts w:cstheme="minorHAnsi"/>
              </w:rPr>
              <w:t xml:space="preserve">Independiente de lo anterior, en las inspecciones del 14 y 30 de enero se constató la habilitación de equipos para realizar pruebas de impulsión </w:t>
            </w:r>
            <w:r w:rsidR="00F81D42" w:rsidRPr="00F81D42">
              <w:rPr>
                <w:rFonts w:cstheme="minorHAnsi"/>
              </w:rPr>
              <w:t>de líquidos desde las piscinas de carguío hacia P3</w:t>
            </w:r>
            <w:r w:rsidR="00F81D42">
              <w:rPr>
                <w:rFonts w:cstheme="minorHAnsi"/>
              </w:rPr>
              <w:t>.</w:t>
            </w:r>
          </w:p>
          <w:p w:rsidR="00F81D42" w:rsidRDefault="00F81D42" w:rsidP="002211BF">
            <w:pPr>
              <w:jc w:val="both"/>
              <w:rPr>
                <w:rFonts w:cstheme="minorHAnsi"/>
              </w:rPr>
            </w:pPr>
          </w:p>
          <w:p w:rsidR="002211BF" w:rsidRDefault="00F81D42" w:rsidP="002211BF">
            <w:pPr>
              <w:jc w:val="both"/>
            </w:pPr>
            <w:r>
              <w:rPr>
                <w:rFonts w:cstheme="minorHAnsi"/>
              </w:rPr>
              <w:t>En relación al estado de las piscinas de acumulación de lixiviados, e</w:t>
            </w:r>
            <w:r w:rsidR="0007388A">
              <w:t xml:space="preserve">l día </w:t>
            </w:r>
            <w:r w:rsidR="00CD6F04">
              <w:t>14 de enero se visitó</w:t>
            </w:r>
            <w:r w:rsidR="002211BF">
              <w:t xml:space="preserve"> piscina P1 en la que se observó acumulación de líquidos hasta una altura de 0,5 metros, medidos entre el nivel del líquido y el borde de superior del depósito, de acuerdo a “regleta” implementada en la esquina </w:t>
            </w:r>
            <w:proofErr w:type="spellStart"/>
            <w:r w:rsidR="002211BF">
              <w:t>surponiente</w:t>
            </w:r>
            <w:proofErr w:type="spellEnd"/>
            <w:r w:rsidR="002211BF">
              <w:t xml:space="preserve"> de esta piscina. </w:t>
            </w:r>
            <w:r w:rsidR="001636D3">
              <w:t>Se v</w:t>
            </w:r>
            <w:r w:rsidR="002211BF">
              <w:t>erific</w:t>
            </w:r>
            <w:r w:rsidR="001636D3">
              <w:t>ó</w:t>
            </w:r>
            <w:r w:rsidR="002211BF">
              <w:t xml:space="preserve"> que este sector no es el sector donde se encuentra la menor diferencia de altura entre el nivel de líquidos y el hombro de la piscina. Christian Martínez</w:t>
            </w:r>
            <w:r w:rsidR="00CD6F04">
              <w:t xml:space="preserve"> (Jefe de Operaciones del RSLLC)</w:t>
            </w:r>
            <w:r w:rsidR="002211BF">
              <w:t xml:space="preserve"> señaló que esta regleta se trasladará hacia el punto donde exista menor diferencia de altura para medir el metro de revancha exigido en las medidas provisionales.</w:t>
            </w:r>
            <w:r w:rsidR="00BC60A3">
              <w:t xml:space="preserve"> </w:t>
            </w:r>
            <w:r w:rsidR="002211BF">
              <w:t xml:space="preserve">Desde P1 se observó la piscina P2 que aproximadamente tiene una revancha de 0,5 metros. </w:t>
            </w:r>
          </w:p>
          <w:p w:rsidR="00BC60A3" w:rsidRDefault="00BC60A3" w:rsidP="00B919E3">
            <w:pPr>
              <w:jc w:val="both"/>
              <w:rPr>
                <w:rFonts w:cstheme="minorHAnsi"/>
              </w:rPr>
            </w:pPr>
          </w:p>
          <w:p w:rsidR="00CD6F04" w:rsidRDefault="00BC60A3" w:rsidP="00B919E3">
            <w:pPr>
              <w:jc w:val="both"/>
              <w:rPr>
                <w:rFonts w:cstheme="minorHAnsi"/>
              </w:rPr>
            </w:pPr>
            <w:r>
              <w:rPr>
                <w:rFonts w:cstheme="minorHAnsi"/>
              </w:rPr>
              <w:t>Luego,</w:t>
            </w:r>
            <w:r w:rsidR="00F81D42">
              <w:rPr>
                <w:rFonts w:cstheme="minorHAnsi"/>
              </w:rPr>
              <w:t xml:space="preserve"> </w:t>
            </w:r>
            <w:r>
              <w:rPr>
                <w:rFonts w:cstheme="minorHAnsi"/>
              </w:rPr>
              <w:t>e</w:t>
            </w:r>
            <w:r w:rsidR="00CD6F04">
              <w:rPr>
                <w:rFonts w:cstheme="minorHAnsi"/>
              </w:rPr>
              <w:t>n la inspección ambiental del día 30 de enero de 2019, se constató en la Piscina P1</w:t>
            </w:r>
            <w:r w:rsidR="00B919E3">
              <w:rPr>
                <w:rFonts w:cstheme="minorHAnsi"/>
              </w:rPr>
              <w:t xml:space="preserve"> </w:t>
            </w:r>
            <w:r w:rsidR="00CD6F04">
              <w:rPr>
                <w:rFonts w:cstheme="minorHAnsi"/>
              </w:rPr>
              <w:t xml:space="preserve">el traslado de la regleta </w:t>
            </w:r>
            <w:r w:rsidR="00B919E3">
              <w:rPr>
                <w:rFonts w:cstheme="minorHAnsi"/>
              </w:rPr>
              <w:t>al sector poniente de la piscina, la que marcaba 0,4 metros de revancha.</w:t>
            </w:r>
          </w:p>
          <w:p w:rsidR="00F81D42" w:rsidRDefault="00F81D42" w:rsidP="00B919E3">
            <w:pPr>
              <w:jc w:val="both"/>
              <w:rPr>
                <w:rFonts w:cstheme="minorHAnsi"/>
              </w:rPr>
            </w:pPr>
          </w:p>
          <w:p w:rsidR="00F81D42" w:rsidRDefault="00F81D42" w:rsidP="00B919E3">
            <w:pPr>
              <w:jc w:val="both"/>
              <w:rPr>
                <w:rFonts w:cstheme="minorHAnsi"/>
              </w:rPr>
            </w:pPr>
            <w:r>
              <w:rPr>
                <w:rFonts w:cstheme="minorHAnsi"/>
              </w:rPr>
              <w:t xml:space="preserve">Respecto a la Piscina de Maduración, se constató el día 14 de enero el vaciamiento de esta piscina </w:t>
            </w:r>
            <w:r w:rsidR="001636D3">
              <w:rPr>
                <w:rFonts w:cstheme="minorHAnsi"/>
              </w:rPr>
              <w:t>de</w:t>
            </w:r>
            <w:r w:rsidRPr="00F81D42">
              <w:rPr>
                <w:rFonts w:cstheme="minorHAnsi"/>
              </w:rPr>
              <w:t xml:space="preserve"> los líquidos acumulados</w:t>
            </w:r>
            <w:r w:rsidR="00FD5943">
              <w:rPr>
                <w:rFonts w:cstheme="minorHAnsi"/>
              </w:rPr>
              <w:t>.</w:t>
            </w:r>
            <w:r>
              <w:rPr>
                <w:rFonts w:cstheme="minorHAnsi"/>
              </w:rPr>
              <w:t xml:space="preserve"> Cristián Martínez indicó que los líquidos </w:t>
            </w:r>
            <w:r w:rsidRPr="00F81D42">
              <w:rPr>
                <w:rFonts w:cstheme="minorHAnsi"/>
              </w:rPr>
              <w:t>se enviaron a los reactores Anaeróbico y Aeróbico de la PTL, para vaciarla y reparar su impermeabilización, constatando el sistema de bombas y líneas de conducción implementado para su trasvasije.</w:t>
            </w:r>
            <w:r>
              <w:rPr>
                <w:rFonts w:cstheme="minorHAnsi"/>
              </w:rPr>
              <w:t xml:space="preserve"> Luego, en la inspección del día 30 de enero de 2019, s</w:t>
            </w:r>
            <w:r w:rsidRPr="00F81D42">
              <w:rPr>
                <w:rFonts w:cstheme="minorHAnsi"/>
              </w:rPr>
              <w:t xml:space="preserve">e </w:t>
            </w:r>
            <w:r w:rsidRPr="00F81D42">
              <w:rPr>
                <w:rFonts w:cstheme="minorHAnsi"/>
              </w:rPr>
              <w:lastRenderedPageBreak/>
              <w:t xml:space="preserve">constató que se ha continuado el vaciado </w:t>
            </w:r>
            <w:r w:rsidR="001636D3">
              <w:rPr>
                <w:rFonts w:cstheme="minorHAnsi"/>
              </w:rPr>
              <w:t xml:space="preserve">de </w:t>
            </w:r>
            <w:r w:rsidRPr="00F81D42">
              <w:rPr>
                <w:rFonts w:cstheme="minorHAnsi"/>
              </w:rPr>
              <w:t>líquidos acumulados en la Piscina de Maduración, observando líneas de conducción implementado para su trasvasije hacia las Piscinas de Carguío.</w:t>
            </w:r>
          </w:p>
          <w:p w:rsidR="00F81D42" w:rsidRDefault="00F81D42" w:rsidP="00B919E3">
            <w:pPr>
              <w:jc w:val="both"/>
              <w:rPr>
                <w:rFonts w:cstheme="minorHAnsi"/>
              </w:rPr>
            </w:pPr>
          </w:p>
          <w:p w:rsidR="00F81D42" w:rsidRDefault="00F81D42" w:rsidP="00B919E3">
            <w:pPr>
              <w:jc w:val="both"/>
              <w:rPr>
                <w:rFonts w:cstheme="minorHAnsi"/>
              </w:rPr>
            </w:pPr>
            <w:r>
              <w:rPr>
                <w:rFonts w:cstheme="minorHAnsi"/>
              </w:rPr>
              <w:t xml:space="preserve">Respecto a las Piscinas de Carguío </w:t>
            </w:r>
            <w:r w:rsidR="00BD41C8" w:rsidRPr="00BD41C8">
              <w:rPr>
                <w:rFonts w:cstheme="minorHAnsi"/>
              </w:rPr>
              <w:t>se constató la descarga de líquidos provenientes de la PTL y</w:t>
            </w:r>
            <w:r w:rsidR="00BD41C8">
              <w:rPr>
                <w:rFonts w:cstheme="minorHAnsi"/>
              </w:rPr>
              <w:t xml:space="preserve"> el día 30 de enero, también se observó el trasvasije </w:t>
            </w:r>
            <w:r w:rsidR="00BD41C8" w:rsidRPr="00BD41C8">
              <w:rPr>
                <w:rFonts w:cstheme="minorHAnsi"/>
              </w:rPr>
              <w:t>de lixiviado de P4</w:t>
            </w:r>
            <w:r w:rsidR="00BD41C8">
              <w:rPr>
                <w:rFonts w:cstheme="minorHAnsi"/>
              </w:rPr>
              <w:t>.</w:t>
            </w:r>
          </w:p>
          <w:p w:rsidR="00DA73DA" w:rsidRDefault="00DA73DA" w:rsidP="00B919E3">
            <w:pPr>
              <w:jc w:val="both"/>
              <w:rPr>
                <w:rFonts w:cstheme="minorHAnsi"/>
              </w:rPr>
            </w:pPr>
          </w:p>
          <w:p w:rsidR="00DA73DA" w:rsidRPr="00561198" w:rsidRDefault="00DA73DA" w:rsidP="00B919E3">
            <w:pPr>
              <w:jc w:val="both"/>
              <w:rPr>
                <w:rFonts w:cstheme="minorHAnsi"/>
              </w:rPr>
            </w:pPr>
            <w:r>
              <w:rPr>
                <w:rFonts w:cstheme="minorHAnsi"/>
              </w:rPr>
              <w:t>En el Reporte de cumplimiento del día 1 de febrero se adjunta Balance Hídrico del mes d</w:t>
            </w:r>
            <w:r w:rsidR="0035400D">
              <w:rPr>
                <w:rFonts w:cstheme="minorHAnsi"/>
              </w:rPr>
              <w:t>e</w:t>
            </w:r>
            <w:r>
              <w:rPr>
                <w:rFonts w:cstheme="minorHAnsi"/>
              </w:rPr>
              <w:t xml:space="preserve"> enero de 2019, </w:t>
            </w:r>
            <w:r w:rsidR="001636D3">
              <w:rPr>
                <w:rFonts w:cstheme="minorHAnsi"/>
              </w:rPr>
              <w:t xml:space="preserve">con </w:t>
            </w:r>
            <w:r>
              <w:rPr>
                <w:rFonts w:cstheme="minorHAnsi"/>
              </w:rPr>
              <w:t>volumen diario acumulado en piscinas.</w:t>
            </w:r>
          </w:p>
        </w:tc>
        <w:tc>
          <w:tcPr>
            <w:tcW w:w="1053" w:type="pct"/>
          </w:tcPr>
          <w:p w:rsidR="00B919E3" w:rsidRDefault="00B919E3" w:rsidP="00FC066D">
            <w:pPr>
              <w:jc w:val="both"/>
              <w:rPr>
                <w:rFonts w:cstheme="minorHAnsi"/>
              </w:rPr>
            </w:pPr>
            <w:r>
              <w:rPr>
                <w:rFonts w:cstheme="minorHAnsi"/>
              </w:rPr>
              <w:lastRenderedPageBreak/>
              <w:t>Dado la constatación de rotura de la impermeabilización de la Piscina P3,</w:t>
            </w:r>
            <w:r w:rsidR="00BC60A3">
              <w:rPr>
                <w:rFonts w:cstheme="minorHAnsi"/>
              </w:rPr>
              <w:t xml:space="preserve"> producto de la intervención realizada por el titular, posterior a la inspección realizada el 19 de noviembre y previo a la dictación de las Medidas provisionales, hecho</w:t>
            </w:r>
            <w:r>
              <w:rPr>
                <w:rFonts w:cstheme="minorHAnsi"/>
              </w:rPr>
              <w:t xml:space="preserve"> detectado </w:t>
            </w:r>
            <w:r w:rsidR="00BC60A3">
              <w:rPr>
                <w:rFonts w:cstheme="minorHAnsi"/>
              </w:rPr>
              <w:t>el</w:t>
            </w:r>
            <w:r>
              <w:rPr>
                <w:rFonts w:cstheme="minorHAnsi"/>
              </w:rPr>
              <w:t xml:space="preserve"> día 14 de enero de 2019, se evaluó el impedimento para ejecutar las acciones relativas al trasvasije de líquidos hacia la Piscina P3. </w:t>
            </w:r>
          </w:p>
          <w:p w:rsidR="00BC60A3" w:rsidRDefault="00BC60A3" w:rsidP="00FC066D">
            <w:pPr>
              <w:jc w:val="both"/>
              <w:rPr>
                <w:rFonts w:cstheme="minorHAnsi"/>
              </w:rPr>
            </w:pPr>
          </w:p>
          <w:p w:rsidR="00561198" w:rsidRPr="001B54E5" w:rsidRDefault="00B919E3" w:rsidP="00B919E3">
            <w:pPr>
              <w:jc w:val="both"/>
              <w:rPr>
                <w:rFonts w:cstheme="minorHAnsi"/>
              </w:rPr>
            </w:pPr>
            <w:r>
              <w:rPr>
                <w:rFonts w:cstheme="minorHAnsi"/>
              </w:rPr>
              <w:t>Por lo anterior, esta m</w:t>
            </w:r>
            <w:r w:rsidR="00663D35">
              <w:rPr>
                <w:rFonts w:cstheme="minorHAnsi"/>
              </w:rPr>
              <w:t xml:space="preserve">edida </w:t>
            </w:r>
            <w:r>
              <w:rPr>
                <w:rFonts w:cstheme="minorHAnsi"/>
              </w:rPr>
              <w:t xml:space="preserve">queda </w:t>
            </w:r>
            <w:r w:rsidR="00663D35">
              <w:rPr>
                <w:rFonts w:cstheme="minorHAnsi"/>
              </w:rPr>
              <w:t>suspendida hasta ejecución de las medidas ordenadas</w:t>
            </w:r>
            <w:r>
              <w:rPr>
                <w:rFonts w:cstheme="minorHAnsi"/>
              </w:rPr>
              <w:t xml:space="preserve"> en el Resuelvo Segundo de la</w:t>
            </w:r>
            <w:r w:rsidR="00663D35">
              <w:rPr>
                <w:rFonts w:cstheme="minorHAnsi"/>
              </w:rPr>
              <w:t xml:space="preserve"> Res. Ex. N° 68/2019.</w:t>
            </w:r>
          </w:p>
        </w:tc>
      </w:tr>
    </w:tbl>
    <w:p w:rsidR="00561198" w:rsidRDefault="00561198"/>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F81D42" w:rsidRPr="00FE5F85" w:rsidTr="00150BD9">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1D42" w:rsidRPr="00BF28C8" w:rsidRDefault="00F81D42" w:rsidP="007F271C">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t xml:space="preserve">Registros </w:t>
            </w:r>
          </w:p>
        </w:tc>
      </w:tr>
      <w:tr w:rsidR="00F81D42" w:rsidTr="00150BD9">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F81D42" w:rsidRPr="00BF28C8" w:rsidRDefault="00150BD9" w:rsidP="00150BD9">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4154150" cy="2340000"/>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4154150"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F81D42" w:rsidRPr="00BF28C8" w:rsidRDefault="00150BD9" w:rsidP="00150BD9">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3C43D29A" wp14:editId="10F335EA">
                  <wp:extent cx="2340000" cy="2340000"/>
                  <wp:effectExtent l="0" t="0" r="3175"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340000" cy="2340000"/>
                          </a:xfrm>
                          <a:prstGeom prst="rect">
                            <a:avLst/>
                          </a:prstGeom>
                          <a:noFill/>
                          <a:ln>
                            <a:noFill/>
                          </a:ln>
                        </pic:spPr>
                      </pic:pic>
                    </a:graphicData>
                  </a:graphic>
                </wp:inline>
              </w:drawing>
            </w:r>
          </w:p>
        </w:tc>
      </w:tr>
      <w:tr w:rsidR="00F81D42" w:rsidTr="00150BD9">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F81D42" w:rsidRPr="00BF28C8" w:rsidRDefault="00F81D42" w:rsidP="00150BD9">
            <w:pPr>
              <w:spacing w:after="0" w:line="240" w:lineRule="auto"/>
              <w:contextualSpacing/>
              <w:jc w:val="both"/>
              <w:outlineLvl w:val="1"/>
              <w:rPr>
                <w:rFonts w:ascii="Calibri" w:eastAsia="Times New Roman" w:hAnsi="Calibri" w:cs="Calibri"/>
                <w:b/>
                <w:color w:val="000000"/>
                <w:sz w:val="18"/>
                <w:szCs w:val="20"/>
                <w:lang w:eastAsia="es-CL"/>
              </w:rPr>
            </w:pPr>
            <w:bookmarkStart w:id="130" w:name="_Toc536786507"/>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8</w:t>
            </w:r>
            <w:bookmarkEnd w:id="130"/>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F81D42" w:rsidRPr="00BF28C8" w:rsidRDefault="00F81D42" w:rsidP="00150BD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150BD9">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F81D42" w:rsidRPr="00BF28C8" w:rsidRDefault="00F81D42" w:rsidP="00150BD9">
            <w:pPr>
              <w:spacing w:after="0" w:line="240" w:lineRule="auto"/>
              <w:contextualSpacing/>
              <w:jc w:val="both"/>
              <w:outlineLvl w:val="1"/>
              <w:rPr>
                <w:rFonts w:ascii="Calibri" w:eastAsia="Calibri" w:hAnsi="Calibri" w:cs="Calibri"/>
                <w:b/>
                <w:sz w:val="18"/>
                <w:szCs w:val="20"/>
              </w:rPr>
            </w:pPr>
            <w:bookmarkStart w:id="131" w:name="_Toc536786508"/>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9</w:t>
            </w:r>
            <w:bookmarkEnd w:id="131"/>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F81D42" w:rsidRPr="00BF28C8" w:rsidRDefault="00F81D42" w:rsidP="00150BD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150BD9">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r>
      <w:tr w:rsidR="00F81D42" w:rsidTr="00150BD9">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F81D42" w:rsidRPr="00BF28C8" w:rsidRDefault="00F81D42" w:rsidP="00150BD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150BD9">
              <w:rPr>
                <w:rFonts w:ascii="Calibri" w:eastAsia="Times New Roman" w:hAnsi="Calibri" w:cs="Times New Roman"/>
                <w:sz w:val="18"/>
                <w:szCs w:val="18"/>
                <w:lang w:eastAsia="es-CL"/>
              </w:rPr>
              <w:t>Acumulación de material de empréstito al interior de la Piscina, vista desde el muro norte de oriente a poniente.</w:t>
            </w:r>
          </w:p>
        </w:tc>
        <w:tc>
          <w:tcPr>
            <w:tcW w:w="2505" w:type="pct"/>
            <w:gridSpan w:val="2"/>
            <w:tcBorders>
              <w:top w:val="single" w:sz="4" w:space="0" w:color="auto"/>
              <w:left w:val="single" w:sz="4" w:space="0" w:color="auto"/>
              <w:bottom w:val="single" w:sz="4" w:space="0" w:color="000000"/>
              <w:right w:val="single" w:sz="4" w:space="0" w:color="000000"/>
            </w:tcBorders>
            <w:hideMark/>
          </w:tcPr>
          <w:p w:rsidR="00F81D42" w:rsidRPr="00BF28C8" w:rsidRDefault="00F81D42" w:rsidP="00150BD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150BD9">
              <w:rPr>
                <w:rFonts w:ascii="Calibri" w:eastAsia="Times New Roman" w:hAnsi="Calibri" w:cs="Times New Roman"/>
                <w:sz w:val="18"/>
                <w:szCs w:val="18"/>
                <w:lang w:eastAsia="es-CL"/>
              </w:rPr>
              <w:t>Acumulación de material de empréstito al interior de la Piscina, vista desde el muro norte de poniente a oriente.</w:t>
            </w:r>
          </w:p>
        </w:tc>
      </w:tr>
    </w:tbl>
    <w:p w:rsidR="00150BD9" w:rsidRDefault="00150BD9">
      <w:r>
        <w:br w:type="page"/>
      </w:r>
    </w:p>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150BD9" w:rsidRPr="00FE5F85" w:rsidTr="00150BD9">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50BD9" w:rsidRPr="00BF28C8" w:rsidRDefault="00150BD9" w:rsidP="007F271C">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150BD9" w:rsidTr="00150BD9">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150BD9" w:rsidRPr="00BF28C8" w:rsidRDefault="00150BD9" w:rsidP="00150BD9">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20000" cy="2340000"/>
                  <wp:effectExtent l="0" t="0" r="4445"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120000"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150BD9" w:rsidRPr="00BF28C8" w:rsidRDefault="00150BD9" w:rsidP="00150BD9">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50558D78" wp14:editId="7D210D75">
                  <wp:extent cx="2340000" cy="2340000"/>
                  <wp:effectExtent l="0" t="0" r="3175"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340000" cy="2340000"/>
                          </a:xfrm>
                          <a:prstGeom prst="rect">
                            <a:avLst/>
                          </a:prstGeom>
                          <a:noFill/>
                          <a:ln>
                            <a:noFill/>
                          </a:ln>
                        </pic:spPr>
                      </pic:pic>
                    </a:graphicData>
                  </a:graphic>
                </wp:inline>
              </w:drawing>
            </w:r>
          </w:p>
        </w:tc>
      </w:tr>
      <w:tr w:rsidR="00150BD9" w:rsidTr="00150BD9">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150BD9" w:rsidRPr="00BF28C8" w:rsidRDefault="00150BD9" w:rsidP="00150BD9">
            <w:pPr>
              <w:spacing w:after="0" w:line="240" w:lineRule="auto"/>
              <w:contextualSpacing/>
              <w:jc w:val="both"/>
              <w:outlineLvl w:val="1"/>
              <w:rPr>
                <w:rFonts w:ascii="Calibri" w:eastAsia="Times New Roman" w:hAnsi="Calibri" w:cs="Calibri"/>
                <w:b/>
                <w:color w:val="000000"/>
                <w:sz w:val="18"/>
                <w:szCs w:val="20"/>
                <w:lang w:eastAsia="es-CL"/>
              </w:rPr>
            </w:pPr>
            <w:bookmarkStart w:id="132" w:name="_Toc536786509"/>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10</w:t>
            </w:r>
            <w:bookmarkEnd w:id="132"/>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150BD9" w:rsidRPr="00BF28C8" w:rsidRDefault="00150BD9" w:rsidP="00150BD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150BD9" w:rsidRPr="00BF28C8" w:rsidRDefault="00150BD9" w:rsidP="00150BD9">
            <w:pPr>
              <w:spacing w:after="0" w:line="240" w:lineRule="auto"/>
              <w:contextualSpacing/>
              <w:jc w:val="both"/>
              <w:outlineLvl w:val="1"/>
              <w:rPr>
                <w:rFonts w:ascii="Calibri" w:eastAsia="Calibri" w:hAnsi="Calibri" w:cs="Calibri"/>
                <w:b/>
                <w:sz w:val="18"/>
                <w:szCs w:val="20"/>
              </w:rPr>
            </w:pPr>
            <w:bookmarkStart w:id="133" w:name="_Toc536786510"/>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11</w:t>
            </w:r>
            <w:bookmarkEnd w:id="133"/>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150BD9" w:rsidRPr="00BF28C8" w:rsidRDefault="00150BD9" w:rsidP="00150BD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r>
      <w:tr w:rsidR="00150BD9" w:rsidTr="00150BD9">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150BD9" w:rsidRPr="00BF28C8" w:rsidRDefault="00150BD9" w:rsidP="00150BD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Daño de la impermeabilización de P3 producto de la disposición de material de empréstito.</w:t>
            </w:r>
          </w:p>
        </w:tc>
        <w:tc>
          <w:tcPr>
            <w:tcW w:w="2505" w:type="pct"/>
            <w:gridSpan w:val="2"/>
            <w:tcBorders>
              <w:top w:val="single" w:sz="4" w:space="0" w:color="auto"/>
              <w:left w:val="single" w:sz="4" w:space="0" w:color="auto"/>
              <w:bottom w:val="single" w:sz="4" w:space="0" w:color="000000"/>
              <w:right w:val="single" w:sz="4" w:space="0" w:color="000000"/>
            </w:tcBorders>
            <w:hideMark/>
          </w:tcPr>
          <w:p w:rsidR="00150BD9" w:rsidRPr="00BF28C8" w:rsidRDefault="00150BD9" w:rsidP="00150BD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Daño de la impermeabilización de P3 producto de la disposición de material de empréstito.</w:t>
            </w:r>
          </w:p>
        </w:tc>
      </w:tr>
    </w:tbl>
    <w:p w:rsidR="00150BD9" w:rsidRDefault="00150BD9"/>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CE13BA" w:rsidRPr="00FE5F85" w:rsidTr="004777DC">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13BA" w:rsidRPr="00BF28C8" w:rsidRDefault="00CE13BA" w:rsidP="004777DC">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t xml:space="preserve">Registros </w:t>
            </w:r>
          </w:p>
        </w:tc>
      </w:tr>
      <w:tr w:rsidR="00CE13BA" w:rsidTr="004777DC">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CE13BA" w:rsidRPr="00BF28C8" w:rsidRDefault="00DA73DA" w:rsidP="004777DC">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4154150" cy="2340000"/>
                  <wp:effectExtent l="0" t="0" r="0" b="317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154150"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CE13BA" w:rsidRPr="00BF28C8" w:rsidRDefault="00DA73DA" w:rsidP="004777DC">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2340000" cy="2340000"/>
                  <wp:effectExtent l="0" t="0" r="3175" b="317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340000" cy="2340000"/>
                          </a:xfrm>
                          <a:prstGeom prst="rect">
                            <a:avLst/>
                          </a:prstGeom>
                          <a:noFill/>
                          <a:ln>
                            <a:noFill/>
                          </a:ln>
                        </pic:spPr>
                      </pic:pic>
                    </a:graphicData>
                  </a:graphic>
                </wp:inline>
              </w:drawing>
            </w:r>
          </w:p>
        </w:tc>
      </w:tr>
      <w:tr w:rsidR="00CE13BA" w:rsidTr="004777DC">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CE13BA" w:rsidRPr="00BF28C8" w:rsidRDefault="00CE13BA" w:rsidP="004777DC">
            <w:pPr>
              <w:spacing w:after="0" w:line="240" w:lineRule="auto"/>
              <w:contextualSpacing/>
              <w:jc w:val="both"/>
              <w:outlineLvl w:val="1"/>
              <w:rPr>
                <w:rFonts w:ascii="Calibri" w:eastAsia="Times New Roman" w:hAnsi="Calibri" w:cs="Calibri"/>
                <w:b/>
                <w:color w:val="000000"/>
                <w:sz w:val="18"/>
                <w:szCs w:val="20"/>
                <w:lang w:eastAsia="es-CL"/>
              </w:rPr>
            </w:pPr>
            <w:bookmarkStart w:id="134" w:name="_Toc536786511"/>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12</w:t>
            </w:r>
            <w:bookmarkEnd w:id="134"/>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CE13BA" w:rsidRPr="00BF28C8" w:rsidRDefault="00CE13BA" w:rsidP="004777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CE13BA" w:rsidRPr="00BF28C8" w:rsidRDefault="00CE13BA" w:rsidP="004777DC">
            <w:pPr>
              <w:spacing w:after="0" w:line="240" w:lineRule="auto"/>
              <w:contextualSpacing/>
              <w:jc w:val="both"/>
              <w:outlineLvl w:val="1"/>
              <w:rPr>
                <w:rFonts w:ascii="Calibri" w:eastAsia="Calibri" w:hAnsi="Calibri" w:cs="Calibri"/>
                <w:b/>
                <w:sz w:val="18"/>
                <w:szCs w:val="20"/>
              </w:rPr>
            </w:pPr>
            <w:bookmarkStart w:id="135" w:name="_Toc536786512"/>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13</w:t>
            </w:r>
            <w:bookmarkEnd w:id="135"/>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CE13BA" w:rsidRPr="00BF28C8" w:rsidRDefault="00CE13BA" w:rsidP="004777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r>
      <w:tr w:rsidR="00CE13BA" w:rsidTr="004777DC">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CE13BA" w:rsidRPr="00BF28C8" w:rsidRDefault="00CE13BA"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DA73DA">
              <w:rPr>
                <w:rFonts w:ascii="Calibri" w:eastAsia="Times New Roman" w:hAnsi="Calibri" w:cs="Times New Roman"/>
                <w:sz w:val="18"/>
                <w:szCs w:val="18"/>
                <w:lang w:eastAsia="es-CL"/>
              </w:rPr>
              <w:t>Piscina P1 (regleta antigua)</w:t>
            </w:r>
          </w:p>
        </w:tc>
        <w:tc>
          <w:tcPr>
            <w:tcW w:w="2505" w:type="pct"/>
            <w:gridSpan w:val="2"/>
            <w:tcBorders>
              <w:top w:val="single" w:sz="4" w:space="0" w:color="auto"/>
              <w:left w:val="single" w:sz="4" w:space="0" w:color="auto"/>
              <w:bottom w:val="single" w:sz="4" w:space="0" w:color="000000"/>
              <w:right w:val="single" w:sz="4" w:space="0" w:color="000000"/>
            </w:tcBorders>
            <w:hideMark/>
          </w:tcPr>
          <w:p w:rsidR="00CE13BA" w:rsidRPr="00BF28C8" w:rsidRDefault="00CE13BA"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DA73DA">
              <w:rPr>
                <w:rFonts w:ascii="Calibri" w:eastAsia="Times New Roman" w:hAnsi="Calibri" w:cs="Times New Roman"/>
                <w:sz w:val="18"/>
                <w:szCs w:val="18"/>
                <w:lang w:eastAsia="es-CL"/>
              </w:rPr>
              <w:t>Piscina P2</w:t>
            </w:r>
          </w:p>
        </w:tc>
      </w:tr>
      <w:tr w:rsidR="00CE13BA" w:rsidRPr="00FE5F85" w:rsidTr="004777DC">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13BA" w:rsidRPr="00BF28C8" w:rsidRDefault="00CE13BA" w:rsidP="004777DC">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CE13BA" w:rsidTr="004777DC">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CE13BA" w:rsidRPr="00BF28C8" w:rsidRDefault="00DA73DA" w:rsidP="004777DC">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20000" cy="2340000"/>
                  <wp:effectExtent l="0" t="0" r="4445" b="317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120000"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CE13BA" w:rsidRPr="00BF28C8" w:rsidRDefault="00DA73DA" w:rsidP="004777DC">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1968" cy="2340000"/>
                  <wp:effectExtent l="0" t="0" r="0" b="317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r>
      <w:tr w:rsidR="00CE13BA" w:rsidTr="004777DC">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CE13BA" w:rsidRPr="00BF28C8" w:rsidRDefault="00CE13BA" w:rsidP="004777DC">
            <w:pPr>
              <w:spacing w:after="0" w:line="240" w:lineRule="auto"/>
              <w:contextualSpacing/>
              <w:jc w:val="both"/>
              <w:outlineLvl w:val="1"/>
              <w:rPr>
                <w:rFonts w:ascii="Calibri" w:eastAsia="Times New Roman" w:hAnsi="Calibri" w:cs="Calibri"/>
                <w:b/>
                <w:color w:val="000000"/>
                <w:sz w:val="18"/>
                <w:szCs w:val="20"/>
                <w:lang w:eastAsia="es-CL"/>
              </w:rPr>
            </w:pPr>
            <w:bookmarkStart w:id="136" w:name="_Toc536786513"/>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14</w:t>
            </w:r>
            <w:bookmarkEnd w:id="136"/>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CE13BA" w:rsidRPr="00BF28C8" w:rsidRDefault="00CE13BA" w:rsidP="004777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CE13BA" w:rsidRPr="00BF28C8" w:rsidRDefault="00CE13BA" w:rsidP="004777DC">
            <w:pPr>
              <w:spacing w:after="0" w:line="240" w:lineRule="auto"/>
              <w:contextualSpacing/>
              <w:jc w:val="both"/>
              <w:outlineLvl w:val="1"/>
              <w:rPr>
                <w:rFonts w:ascii="Calibri" w:eastAsia="Calibri" w:hAnsi="Calibri" w:cs="Calibri"/>
                <w:b/>
                <w:sz w:val="18"/>
                <w:szCs w:val="20"/>
              </w:rPr>
            </w:pPr>
            <w:bookmarkStart w:id="137" w:name="_Toc536786514"/>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15</w:t>
            </w:r>
            <w:bookmarkEnd w:id="137"/>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CE13BA" w:rsidRPr="00BF28C8" w:rsidRDefault="00CE13BA" w:rsidP="004777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DA73DA">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r>
      <w:tr w:rsidR="00CE13BA" w:rsidTr="004777DC">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CE13BA" w:rsidRPr="00BF28C8" w:rsidRDefault="00CE13BA"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DA73DA">
              <w:rPr>
                <w:rFonts w:ascii="Calibri" w:eastAsia="Times New Roman" w:hAnsi="Calibri" w:cs="Times New Roman"/>
                <w:sz w:val="18"/>
                <w:szCs w:val="18"/>
                <w:lang w:eastAsia="es-CL"/>
              </w:rPr>
              <w:t>Piscina P4</w:t>
            </w:r>
          </w:p>
        </w:tc>
        <w:tc>
          <w:tcPr>
            <w:tcW w:w="2505" w:type="pct"/>
            <w:gridSpan w:val="2"/>
            <w:tcBorders>
              <w:top w:val="single" w:sz="4" w:space="0" w:color="auto"/>
              <w:left w:val="single" w:sz="4" w:space="0" w:color="auto"/>
              <w:bottom w:val="single" w:sz="4" w:space="0" w:color="000000"/>
              <w:right w:val="single" w:sz="4" w:space="0" w:color="000000"/>
            </w:tcBorders>
            <w:hideMark/>
          </w:tcPr>
          <w:p w:rsidR="00CE13BA" w:rsidRPr="00BF28C8" w:rsidRDefault="00CE13BA"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DA73DA">
              <w:rPr>
                <w:rFonts w:ascii="Calibri" w:eastAsia="Times New Roman" w:hAnsi="Calibri" w:cs="Times New Roman"/>
                <w:sz w:val="18"/>
                <w:szCs w:val="18"/>
                <w:lang w:eastAsia="es-CL"/>
              </w:rPr>
              <w:t>Piscina P1 (nueva Regleta)</w:t>
            </w:r>
          </w:p>
        </w:tc>
      </w:tr>
    </w:tbl>
    <w:p w:rsidR="00CE13BA" w:rsidRDefault="00CE13BA"/>
    <w:p w:rsidR="00150BD9" w:rsidRDefault="00150BD9">
      <w:r>
        <w:br w:type="page"/>
      </w:r>
    </w:p>
    <w:tbl>
      <w:tblPr>
        <w:tblStyle w:val="Tablaconcuadrcula"/>
        <w:tblW w:w="4963" w:type="pct"/>
        <w:tblLook w:val="04A0" w:firstRow="1" w:lastRow="0" w:firstColumn="1" w:lastColumn="0" w:noHBand="0" w:noVBand="1"/>
      </w:tblPr>
      <w:tblGrid>
        <w:gridCol w:w="3180"/>
        <w:gridCol w:w="7447"/>
        <w:gridCol w:w="2835"/>
      </w:tblGrid>
      <w:tr w:rsidR="00150BD9" w:rsidRPr="001B54E5" w:rsidTr="00150BD9">
        <w:trPr>
          <w:trHeight w:val="20"/>
          <w:tblHeader/>
        </w:trPr>
        <w:tc>
          <w:tcPr>
            <w:tcW w:w="1181" w:type="pct"/>
            <w:shd w:val="clear" w:color="auto" w:fill="D9D9D9" w:themeFill="background1" w:themeFillShade="D9"/>
            <w:vAlign w:val="center"/>
          </w:tcPr>
          <w:p w:rsidR="00150BD9" w:rsidRPr="001B54E5" w:rsidRDefault="00150BD9" w:rsidP="00150BD9">
            <w:pPr>
              <w:jc w:val="both"/>
              <w:rPr>
                <w:rFonts w:cstheme="minorHAnsi"/>
                <w:b/>
              </w:rPr>
            </w:pPr>
            <w:r w:rsidRPr="001B54E5">
              <w:rPr>
                <w:rFonts w:cstheme="minorHAnsi"/>
                <w:b/>
              </w:rPr>
              <w:lastRenderedPageBreak/>
              <w:t>Medida asociada</w:t>
            </w:r>
          </w:p>
        </w:tc>
        <w:tc>
          <w:tcPr>
            <w:tcW w:w="2766" w:type="pct"/>
            <w:shd w:val="clear" w:color="auto" w:fill="D9D9D9" w:themeFill="background1" w:themeFillShade="D9"/>
            <w:vAlign w:val="center"/>
          </w:tcPr>
          <w:p w:rsidR="00150BD9" w:rsidRPr="001B54E5" w:rsidRDefault="00150BD9" w:rsidP="00150BD9">
            <w:pPr>
              <w:jc w:val="both"/>
              <w:rPr>
                <w:rFonts w:cstheme="minorHAnsi"/>
                <w:b/>
              </w:rPr>
            </w:pPr>
            <w:r w:rsidRPr="001B54E5">
              <w:rPr>
                <w:rFonts w:cstheme="minorHAnsi"/>
                <w:b/>
              </w:rPr>
              <w:t>Hecho constatado</w:t>
            </w:r>
          </w:p>
        </w:tc>
        <w:tc>
          <w:tcPr>
            <w:tcW w:w="1053" w:type="pct"/>
            <w:shd w:val="clear" w:color="auto" w:fill="D9D9D9" w:themeFill="background1" w:themeFillShade="D9"/>
          </w:tcPr>
          <w:p w:rsidR="00150BD9" w:rsidRPr="001B54E5" w:rsidRDefault="00150BD9" w:rsidP="00150BD9">
            <w:pPr>
              <w:jc w:val="both"/>
              <w:rPr>
                <w:rFonts w:cstheme="minorHAnsi"/>
                <w:b/>
              </w:rPr>
            </w:pPr>
            <w:r w:rsidRPr="001B54E5">
              <w:rPr>
                <w:rFonts w:cstheme="minorHAnsi"/>
                <w:b/>
              </w:rPr>
              <w:t>Conformidad técnica de la medida</w:t>
            </w:r>
          </w:p>
        </w:tc>
      </w:tr>
      <w:tr w:rsidR="00150BD9" w:rsidRPr="001B54E5" w:rsidTr="00150BD9">
        <w:trPr>
          <w:trHeight w:val="20"/>
        </w:trPr>
        <w:tc>
          <w:tcPr>
            <w:tcW w:w="1181" w:type="pct"/>
          </w:tcPr>
          <w:p w:rsidR="00150BD9" w:rsidRPr="00150BD9" w:rsidRDefault="00150BD9" w:rsidP="00150BD9">
            <w:pPr>
              <w:pStyle w:val="Prrafodelista"/>
              <w:numPr>
                <w:ilvl w:val="0"/>
                <w:numId w:val="9"/>
              </w:numPr>
              <w:rPr>
                <w:rFonts w:cstheme="minorHAnsi"/>
              </w:rPr>
            </w:pPr>
            <w:r w:rsidRPr="00150BD9">
              <w:rPr>
                <w:rFonts w:cstheme="minorHAnsi"/>
              </w:rPr>
              <w:t>La empresa deberá disponer directamente en Piscina P3 la cantidad de lixiviado fresco generado diariamente (aproximadamente 600 m3/día), y efluente de la PTL que no cumpla los límites establecidos en el D.S. 609/98 del MOP. Todo lo anterior, garantizando lo indicado en el artículo 26 del DS N° 189/08, en términos de tener una capacidad de acumulación no inferior al 30% de la capacidad total de almacenamiento.</w:t>
            </w:r>
          </w:p>
          <w:p w:rsidR="00150BD9" w:rsidRPr="00150BD9" w:rsidRDefault="00150BD9" w:rsidP="00150BD9">
            <w:pPr>
              <w:jc w:val="both"/>
              <w:rPr>
                <w:rFonts w:cstheme="minorHAnsi"/>
              </w:rPr>
            </w:pPr>
          </w:p>
          <w:p w:rsidR="00150BD9" w:rsidRPr="00150BD9" w:rsidRDefault="00150BD9" w:rsidP="00150BD9">
            <w:pPr>
              <w:jc w:val="both"/>
              <w:rPr>
                <w:rFonts w:cstheme="minorHAnsi"/>
              </w:rPr>
            </w:pPr>
            <w:r w:rsidRPr="00150BD9">
              <w:rPr>
                <w:rFonts w:cstheme="minorHAnsi"/>
              </w:rPr>
              <w:t>Como medio de verificación se deberá emitir un Reporte de Cumplimiento el cual deberá contener lo siguiente: Balance Hídrico diario, Registro diario de volumen almacenado en piscinas, Registro fotográfico diario de piscinas (fotografía convencional fechada y georreferenciada y fotografía aérea con dron de las piscinas).</w:t>
            </w:r>
          </w:p>
          <w:p w:rsidR="00150BD9" w:rsidRPr="00150BD9" w:rsidRDefault="00150BD9" w:rsidP="00150BD9">
            <w:pPr>
              <w:jc w:val="both"/>
              <w:rPr>
                <w:rFonts w:cstheme="minorHAnsi"/>
              </w:rPr>
            </w:pPr>
          </w:p>
        </w:tc>
        <w:tc>
          <w:tcPr>
            <w:tcW w:w="2766" w:type="pct"/>
          </w:tcPr>
          <w:p w:rsidR="00150BD9" w:rsidRPr="00150BD9" w:rsidRDefault="00150BD9" w:rsidP="00150BD9">
            <w:pPr>
              <w:jc w:val="both"/>
              <w:rPr>
                <w:rFonts w:cstheme="minorHAnsi"/>
              </w:rPr>
            </w:pPr>
            <w:r w:rsidRPr="00150BD9">
              <w:rPr>
                <w:rFonts w:cstheme="minorHAnsi"/>
              </w:rPr>
              <w:t xml:space="preserve">En las inspecciones ambientales realizadas el 14 y 30 de enero de 2019, se visitó el sumidero, lugar de llegada de los lixiviados que se generan al interior del RSLLC, verificándose el acceso de líquidos a esta cámara a través de tres tuberías. </w:t>
            </w:r>
          </w:p>
          <w:p w:rsidR="00150BD9" w:rsidRPr="00150BD9" w:rsidRDefault="00150BD9" w:rsidP="00150BD9">
            <w:pPr>
              <w:jc w:val="both"/>
              <w:rPr>
                <w:rFonts w:cstheme="minorHAnsi"/>
              </w:rPr>
            </w:pPr>
            <w:r w:rsidRPr="00150BD9">
              <w:rPr>
                <w:rFonts w:cstheme="minorHAnsi"/>
              </w:rPr>
              <w:t xml:space="preserve">Se constató la existencia de 3 bombas de impulsión de lixiviados hacia la Piscina P1, de las cuales dos se encontraban en operación y la tercera en stand </w:t>
            </w:r>
            <w:proofErr w:type="spellStart"/>
            <w:r w:rsidRPr="00150BD9">
              <w:rPr>
                <w:rFonts w:cstheme="minorHAnsi"/>
              </w:rPr>
              <w:t>by</w:t>
            </w:r>
            <w:proofErr w:type="spellEnd"/>
            <w:r w:rsidRPr="00150BD9">
              <w:rPr>
                <w:rFonts w:cstheme="minorHAnsi"/>
              </w:rPr>
              <w:t>.</w:t>
            </w:r>
          </w:p>
          <w:p w:rsidR="00150BD9" w:rsidRPr="00150BD9" w:rsidRDefault="00150BD9" w:rsidP="00150BD9">
            <w:pPr>
              <w:jc w:val="both"/>
              <w:rPr>
                <w:rFonts w:cstheme="minorHAnsi"/>
              </w:rPr>
            </w:pPr>
          </w:p>
          <w:p w:rsidR="00150BD9" w:rsidRPr="00150BD9" w:rsidRDefault="00150BD9" w:rsidP="00150BD9">
            <w:pPr>
              <w:jc w:val="both"/>
              <w:rPr>
                <w:rFonts w:cstheme="minorHAnsi"/>
              </w:rPr>
            </w:pPr>
            <w:r w:rsidRPr="00150BD9">
              <w:rPr>
                <w:rFonts w:cstheme="minorHAnsi"/>
              </w:rPr>
              <w:t>Christian Martínez (Jefe de Operaciones del RSLLC) indicó que desde el sumidero se impulsa el lixiviado hacia P1 y luego por gravedad se trasvasijan líquidos hacia P2 y desde P2 a P4.</w:t>
            </w:r>
          </w:p>
        </w:tc>
        <w:tc>
          <w:tcPr>
            <w:tcW w:w="1053" w:type="pct"/>
          </w:tcPr>
          <w:p w:rsidR="00150BD9" w:rsidRPr="00150BD9" w:rsidRDefault="00150BD9" w:rsidP="00150BD9">
            <w:pPr>
              <w:jc w:val="both"/>
              <w:rPr>
                <w:rFonts w:cstheme="minorHAnsi"/>
              </w:rPr>
            </w:pPr>
            <w:r w:rsidRPr="00150BD9">
              <w:rPr>
                <w:rFonts w:cstheme="minorHAnsi"/>
              </w:rPr>
              <w:t xml:space="preserve">Dado la constatación de rotura de la impermeabilización de la Piscina P3, detectado en la inspección ambiental del día 14 de enero de 2019, se evaluó el impedimento para ejecutar las acciones relativas al trasvasije de líquidos hacia la Piscina P3. </w:t>
            </w:r>
          </w:p>
          <w:p w:rsidR="00150BD9" w:rsidRPr="00150BD9" w:rsidRDefault="00150BD9" w:rsidP="00150BD9">
            <w:pPr>
              <w:jc w:val="both"/>
              <w:rPr>
                <w:rFonts w:cstheme="minorHAnsi"/>
              </w:rPr>
            </w:pPr>
            <w:r w:rsidRPr="00150BD9">
              <w:rPr>
                <w:rFonts w:cstheme="minorHAnsi"/>
              </w:rPr>
              <w:t>Por lo anterior, esta medida queda suspendida hasta ejecución de las medidas ordenadas en el Resuelvo Segundo de la Res. Ex. N° 68/2019.</w:t>
            </w:r>
          </w:p>
        </w:tc>
      </w:tr>
    </w:tbl>
    <w:p w:rsidR="00150BD9" w:rsidRDefault="00150BD9"/>
    <w:p w:rsidR="00150BD9" w:rsidRDefault="00150BD9">
      <w:r>
        <w:br w:type="page"/>
      </w:r>
    </w:p>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150BD9" w:rsidRPr="00FE5F85" w:rsidTr="00150BD9">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50BD9" w:rsidRPr="00BF28C8" w:rsidRDefault="00150BD9" w:rsidP="007F271C">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150BD9" w:rsidTr="00150BD9">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150BD9" w:rsidRPr="00BF28C8" w:rsidRDefault="007F271C" w:rsidP="00150BD9">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4154150" cy="2340000"/>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154150"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150BD9" w:rsidRPr="00BF28C8" w:rsidRDefault="007F271C" w:rsidP="00150BD9">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1968" cy="2340000"/>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r>
      <w:tr w:rsidR="00150BD9" w:rsidTr="00150BD9">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150BD9" w:rsidRPr="00BF28C8" w:rsidRDefault="00150BD9" w:rsidP="00150BD9">
            <w:pPr>
              <w:spacing w:after="0" w:line="240" w:lineRule="auto"/>
              <w:contextualSpacing/>
              <w:jc w:val="both"/>
              <w:outlineLvl w:val="1"/>
              <w:rPr>
                <w:rFonts w:ascii="Calibri" w:eastAsia="Times New Roman" w:hAnsi="Calibri" w:cs="Calibri"/>
                <w:b/>
                <w:color w:val="000000"/>
                <w:sz w:val="18"/>
                <w:szCs w:val="20"/>
                <w:lang w:eastAsia="es-CL"/>
              </w:rPr>
            </w:pPr>
            <w:bookmarkStart w:id="138" w:name="_Toc536786515"/>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16</w:t>
            </w:r>
            <w:bookmarkEnd w:id="138"/>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150BD9" w:rsidRPr="00BF28C8" w:rsidRDefault="00150BD9" w:rsidP="00150BD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150BD9" w:rsidRPr="00BF28C8" w:rsidRDefault="00150BD9" w:rsidP="00150BD9">
            <w:pPr>
              <w:spacing w:after="0" w:line="240" w:lineRule="auto"/>
              <w:contextualSpacing/>
              <w:jc w:val="both"/>
              <w:outlineLvl w:val="1"/>
              <w:rPr>
                <w:rFonts w:ascii="Calibri" w:eastAsia="Calibri" w:hAnsi="Calibri" w:cs="Calibri"/>
                <w:b/>
                <w:sz w:val="18"/>
                <w:szCs w:val="20"/>
              </w:rPr>
            </w:pPr>
            <w:bookmarkStart w:id="139" w:name="_Toc536786516"/>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17</w:t>
            </w:r>
            <w:bookmarkEnd w:id="139"/>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150BD9" w:rsidRPr="00BF28C8" w:rsidRDefault="00150BD9" w:rsidP="00150BD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7F271C">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r>
      <w:tr w:rsidR="00150BD9" w:rsidTr="00150BD9">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150BD9" w:rsidRPr="00BF28C8" w:rsidRDefault="00150BD9" w:rsidP="00150BD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7F271C">
              <w:rPr>
                <w:rFonts w:ascii="Calibri" w:eastAsia="Times New Roman" w:hAnsi="Calibri" w:cs="Times New Roman"/>
                <w:sz w:val="18"/>
                <w:szCs w:val="18"/>
                <w:lang w:eastAsia="es-CL"/>
              </w:rPr>
              <w:t>Sumidero.</w:t>
            </w:r>
          </w:p>
        </w:tc>
        <w:tc>
          <w:tcPr>
            <w:tcW w:w="2505" w:type="pct"/>
            <w:gridSpan w:val="2"/>
            <w:tcBorders>
              <w:top w:val="single" w:sz="4" w:space="0" w:color="auto"/>
              <w:left w:val="single" w:sz="4" w:space="0" w:color="auto"/>
              <w:bottom w:val="single" w:sz="4" w:space="0" w:color="000000"/>
              <w:right w:val="single" w:sz="4" w:space="0" w:color="000000"/>
            </w:tcBorders>
            <w:hideMark/>
          </w:tcPr>
          <w:p w:rsidR="00150BD9" w:rsidRPr="00BF28C8" w:rsidRDefault="00150BD9" w:rsidP="00150BD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7F271C">
              <w:rPr>
                <w:rFonts w:ascii="Calibri" w:eastAsia="Times New Roman" w:hAnsi="Calibri" w:cs="Times New Roman"/>
                <w:sz w:val="18"/>
                <w:szCs w:val="18"/>
                <w:lang w:eastAsia="es-CL"/>
              </w:rPr>
              <w:t>Sumidero</w:t>
            </w:r>
          </w:p>
        </w:tc>
      </w:tr>
    </w:tbl>
    <w:p w:rsidR="007F271C" w:rsidRDefault="007F271C"/>
    <w:p w:rsidR="007F271C" w:rsidRDefault="007F271C">
      <w:r>
        <w:br w:type="page"/>
      </w:r>
    </w:p>
    <w:tbl>
      <w:tblPr>
        <w:tblStyle w:val="Tablaconcuadrcula"/>
        <w:tblW w:w="13462" w:type="dxa"/>
        <w:tblLayout w:type="fixed"/>
        <w:tblLook w:val="04A0" w:firstRow="1" w:lastRow="0" w:firstColumn="1" w:lastColumn="0" w:noHBand="0" w:noVBand="1"/>
      </w:tblPr>
      <w:tblGrid>
        <w:gridCol w:w="3119"/>
        <w:gridCol w:w="7508"/>
        <w:gridCol w:w="2835"/>
      </w:tblGrid>
      <w:tr w:rsidR="00663D35" w:rsidRPr="001B54E5" w:rsidTr="00150BD9">
        <w:trPr>
          <w:trHeight w:val="20"/>
          <w:tblHeader/>
        </w:trPr>
        <w:tc>
          <w:tcPr>
            <w:tcW w:w="3119" w:type="dxa"/>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lastRenderedPageBreak/>
              <w:t>Medida asociada</w:t>
            </w:r>
          </w:p>
        </w:tc>
        <w:tc>
          <w:tcPr>
            <w:tcW w:w="7508" w:type="dxa"/>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t>Hecho constatado</w:t>
            </w:r>
          </w:p>
        </w:tc>
        <w:tc>
          <w:tcPr>
            <w:tcW w:w="2835" w:type="dxa"/>
            <w:shd w:val="clear" w:color="auto" w:fill="D9D9D9" w:themeFill="background1" w:themeFillShade="D9"/>
          </w:tcPr>
          <w:p w:rsidR="00663D35" w:rsidRPr="001B54E5" w:rsidRDefault="00663D35" w:rsidP="00FC066D">
            <w:pPr>
              <w:jc w:val="both"/>
              <w:rPr>
                <w:rFonts w:cstheme="minorHAnsi"/>
                <w:b/>
              </w:rPr>
            </w:pPr>
            <w:r w:rsidRPr="001B54E5">
              <w:rPr>
                <w:rFonts w:cstheme="minorHAnsi"/>
                <w:b/>
              </w:rPr>
              <w:t>Conformidad técnica de la medida</w:t>
            </w:r>
          </w:p>
        </w:tc>
      </w:tr>
      <w:tr w:rsidR="00663D35" w:rsidRPr="001B54E5" w:rsidTr="00150BD9">
        <w:trPr>
          <w:trHeight w:val="20"/>
        </w:trPr>
        <w:tc>
          <w:tcPr>
            <w:tcW w:w="3119" w:type="dxa"/>
          </w:tcPr>
          <w:p w:rsidR="00663D35" w:rsidRPr="001640E6" w:rsidRDefault="00663D35" w:rsidP="00150BD9">
            <w:pPr>
              <w:pStyle w:val="gmail-m-3976347421280565709msolistparagraph"/>
              <w:numPr>
                <w:ilvl w:val="0"/>
                <w:numId w:val="9"/>
              </w:numPr>
              <w:spacing w:before="0" w:beforeAutospacing="0" w:after="0" w:afterAutospacing="0" w:line="276" w:lineRule="auto"/>
              <w:jc w:val="both"/>
              <w:rPr>
                <w:rFonts w:asciiTheme="minorHAnsi" w:hAnsiTheme="minorHAnsi" w:cstheme="minorHAnsi"/>
                <w:lang w:eastAsia="en-US"/>
              </w:rPr>
            </w:pPr>
            <w:r w:rsidRPr="001640E6">
              <w:rPr>
                <w:rFonts w:asciiTheme="minorHAnsi" w:hAnsiTheme="minorHAnsi" w:cstheme="minorHAnsi"/>
                <w:lang w:eastAsia="en-US"/>
              </w:rPr>
              <w:t>Se prohíbe</w:t>
            </w:r>
            <w:r w:rsidRPr="001640E6">
              <w:rPr>
                <w:rFonts w:asciiTheme="minorHAnsi" w:hAnsiTheme="minorHAnsi" w:cstheme="minorHAnsi"/>
                <w:b/>
                <w:lang w:eastAsia="en-US"/>
              </w:rPr>
              <w:t xml:space="preserve"> </w:t>
            </w:r>
            <w:r w:rsidRPr="001640E6">
              <w:rPr>
                <w:rFonts w:asciiTheme="minorHAnsi" w:hAnsiTheme="minorHAnsi" w:cstheme="minorHAnsi"/>
                <w:lang w:eastAsia="en-US"/>
              </w:rPr>
              <w:t>la acumulación de líquidos en la Piscina de Maduración, hasta que la reparación de su impermeabilización se encuentre autorizada por la ASRM para su funcionamiento.</w:t>
            </w:r>
          </w:p>
          <w:p w:rsidR="00663D35" w:rsidRPr="001640E6" w:rsidRDefault="00663D35" w:rsidP="00663D35">
            <w:pPr>
              <w:pStyle w:val="gmail-m-3976347421280565709msolistparagraph"/>
              <w:spacing w:before="0" w:beforeAutospacing="0" w:after="0" w:afterAutospacing="0" w:line="276" w:lineRule="auto"/>
              <w:jc w:val="both"/>
              <w:rPr>
                <w:rFonts w:asciiTheme="minorHAnsi" w:hAnsiTheme="minorHAnsi" w:cstheme="minorHAnsi"/>
                <w:lang w:eastAsia="en-US"/>
              </w:rPr>
            </w:pPr>
          </w:p>
          <w:p w:rsidR="00663D35" w:rsidRPr="001640E6" w:rsidRDefault="00663D35" w:rsidP="00663D35">
            <w:pPr>
              <w:pStyle w:val="gmail-m-3976347421280565709msolistparagraph"/>
              <w:spacing w:before="0" w:beforeAutospacing="0" w:after="0" w:afterAutospacing="0" w:line="276" w:lineRule="auto"/>
              <w:jc w:val="both"/>
              <w:rPr>
                <w:rFonts w:asciiTheme="minorHAnsi" w:hAnsiTheme="minorHAnsi" w:cstheme="minorHAnsi"/>
                <w:lang w:eastAsia="en-US"/>
              </w:rPr>
            </w:pPr>
            <w:r w:rsidRPr="001640E6">
              <w:rPr>
                <w:rFonts w:asciiTheme="minorHAnsi" w:hAnsiTheme="minorHAnsi" w:cstheme="minorHAnsi"/>
                <w:lang w:eastAsia="en-US"/>
              </w:rPr>
              <w:t>Como medio de verificación se deberá emitir un Reporte de Cumplimiento el cual deberá contener lo siguiente: Registro fotográfico fechado de vaciado (fotografía convencional fechada y georreferenciada), Resolución de Autorización de funcionamiento ASRM cuando corresponda.</w:t>
            </w:r>
          </w:p>
          <w:p w:rsidR="00663D35" w:rsidRPr="001640E6" w:rsidRDefault="00663D35" w:rsidP="00FC066D">
            <w:pPr>
              <w:jc w:val="both"/>
              <w:rPr>
                <w:rFonts w:cstheme="minorHAnsi"/>
                <w:i/>
              </w:rPr>
            </w:pPr>
          </w:p>
        </w:tc>
        <w:tc>
          <w:tcPr>
            <w:tcW w:w="7508" w:type="dxa"/>
          </w:tcPr>
          <w:p w:rsidR="001640E6" w:rsidRPr="001640E6" w:rsidRDefault="001640E6" w:rsidP="00FC066D">
            <w:pPr>
              <w:jc w:val="both"/>
              <w:rPr>
                <w:rFonts w:cstheme="minorHAnsi"/>
              </w:rPr>
            </w:pPr>
            <w:r w:rsidRPr="001640E6">
              <w:rPr>
                <w:rFonts w:cstheme="minorHAnsi"/>
              </w:rPr>
              <w:t>E</w:t>
            </w:r>
            <w:r w:rsidR="00663D35" w:rsidRPr="001640E6">
              <w:rPr>
                <w:rFonts w:cstheme="minorHAnsi"/>
              </w:rPr>
              <w:t xml:space="preserve">n la inspección ambiental del día </w:t>
            </w:r>
            <w:r w:rsidRPr="001640E6">
              <w:rPr>
                <w:rFonts w:cstheme="minorHAnsi"/>
              </w:rPr>
              <w:t>14</w:t>
            </w:r>
            <w:r w:rsidR="00663D35" w:rsidRPr="001640E6">
              <w:rPr>
                <w:rFonts w:cstheme="minorHAnsi"/>
              </w:rPr>
              <w:t xml:space="preserve">de enero de 2019, </w:t>
            </w:r>
            <w:r w:rsidRPr="001640E6">
              <w:rPr>
                <w:rFonts w:cstheme="minorHAnsi"/>
              </w:rPr>
              <w:t>se</w:t>
            </w:r>
            <w:r w:rsidR="00663D35" w:rsidRPr="001640E6">
              <w:rPr>
                <w:rFonts w:cstheme="minorHAnsi"/>
              </w:rPr>
              <w:t xml:space="preserve"> constató </w:t>
            </w:r>
            <w:r w:rsidRPr="001640E6">
              <w:rPr>
                <w:rFonts w:cstheme="minorHAnsi"/>
              </w:rPr>
              <w:t>el vaciamiento de la Piscina de Maduración, Christian Martínez (jefe de Operaciones del RSLLC) señaló que los líquidos acumulados en la Piscina de Maduración se enviaron a los reactores Anaeróbico y Aeróbico de la PTL, para vaciarla y reparar su impermeabilización, observándose el sistema de bombas y líneas de conducción implementado para su trasvasije.</w:t>
            </w:r>
          </w:p>
          <w:p w:rsidR="001640E6" w:rsidRPr="001640E6" w:rsidRDefault="001640E6" w:rsidP="00FC066D">
            <w:pPr>
              <w:jc w:val="both"/>
              <w:rPr>
                <w:rFonts w:cstheme="minorHAnsi"/>
              </w:rPr>
            </w:pPr>
          </w:p>
          <w:p w:rsidR="001640E6" w:rsidRPr="001640E6" w:rsidRDefault="001640E6" w:rsidP="00FC066D">
            <w:pPr>
              <w:jc w:val="both"/>
              <w:rPr>
                <w:rFonts w:cstheme="minorHAnsi"/>
              </w:rPr>
            </w:pPr>
            <w:r w:rsidRPr="001640E6">
              <w:rPr>
                <w:rFonts w:cstheme="minorHAnsi"/>
              </w:rPr>
              <w:t>En la inspección ambiental del día 30 de enero de 2019, se constató que se ha continuado el vaciado líquidos acumulados en la Piscina de Maduración, observando líneas de conducción implementado para su trasvasije hacia las Piscinas de Carguío</w:t>
            </w:r>
          </w:p>
          <w:p w:rsidR="00D054D1" w:rsidRPr="001640E6" w:rsidRDefault="00D054D1" w:rsidP="00FC066D">
            <w:pPr>
              <w:jc w:val="both"/>
              <w:rPr>
                <w:rFonts w:cstheme="minorHAnsi"/>
              </w:rPr>
            </w:pPr>
          </w:p>
          <w:p w:rsidR="00D054D1" w:rsidRPr="001640E6" w:rsidRDefault="00D054D1" w:rsidP="00D054D1">
            <w:pPr>
              <w:jc w:val="both"/>
              <w:rPr>
                <w:rFonts w:cstheme="minorHAnsi"/>
              </w:rPr>
            </w:pPr>
            <w:r w:rsidRPr="001640E6">
              <w:rPr>
                <w:rFonts w:cstheme="minorHAnsi"/>
              </w:rPr>
              <w:t>En el Reporte de cumplimiento presentado el día 1 de febrero de 2019, el titular señala:</w:t>
            </w:r>
          </w:p>
          <w:p w:rsidR="00D054D1" w:rsidRPr="001640E6" w:rsidRDefault="00D054D1" w:rsidP="00D054D1">
            <w:pPr>
              <w:jc w:val="both"/>
              <w:rPr>
                <w:rFonts w:cstheme="minorHAnsi"/>
              </w:rPr>
            </w:pPr>
            <w:r w:rsidRPr="001640E6">
              <w:rPr>
                <w:rFonts w:cstheme="minorHAnsi"/>
              </w:rPr>
              <w:t>“No se han enviado líquidos desde la Planta de Tratamiento ni de otras piscinas hacia la piscina de maduración. De manera provisoria, a la espera de la recepción de las obras de la P3 (reparación de impermeabilización), se han enviado líquidos de la Piscina de Maduración a las Piscinas de carguío, con la finalidad de avanzar en el vacío de la piscina en cuestión.</w:t>
            </w:r>
          </w:p>
          <w:p w:rsidR="00D054D1" w:rsidRPr="001640E6" w:rsidRDefault="00D054D1" w:rsidP="00D054D1">
            <w:pPr>
              <w:jc w:val="both"/>
              <w:rPr>
                <w:rFonts w:cstheme="minorHAnsi"/>
              </w:rPr>
            </w:pPr>
            <w:r w:rsidRPr="001640E6">
              <w:rPr>
                <w:rFonts w:cstheme="minorHAnsi"/>
              </w:rPr>
              <w:t>Una vez que se habilite la P3, KDM realizará esfuerzos para desocupar la Piscina de maduración dentro de los 10 días hábiles y una vez vaciada, se reparará la impermeabilización con una empresa externa. Con lo anterior concluido, se solicitará visita y autorización de la Seremi de Salud.”</w:t>
            </w:r>
          </w:p>
          <w:p w:rsidR="00DA73DA" w:rsidRPr="001640E6" w:rsidRDefault="00DA73DA" w:rsidP="00D054D1">
            <w:pPr>
              <w:jc w:val="both"/>
              <w:rPr>
                <w:rFonts w:cstheme="minorHAnsi"/>
              </w:rPr>
            </w:pPr>
          </w:p>
          <w:p w:rsidR="00DA73DA" w:rsidRPr="001640E6" w:rsidRDefault="00DA73DA" w:rsidP="00D054D1">
            <w:pPr>
              <w:jc w:val="both"/>
              <w:rPr>
                <w:rFonts w:cstheme="minorHAnsi"/>
              </w:rPr>
            </w:pPr>
            <w:r w:rsidRPr="001640E6">
              <w:rPr>
                <w:rFonts w:cstheme="minorHAnsi"/>
              </w:rPr>
              <w:t>Se acredita el registro de acumulación de líquidos en piscinas que da cuenta de que no ha aumentado el volumen de líquidos en la Piscina de Maduración.</w:t>
            </w:r>
          </w:p>
        </w:tc>
        <w:tc>
          <w:tcPr>
            <w:tcW w:w="2835" w:type="dxa"/>
          </w:tcPr>
          <w:p w:rsidR="00663D35" w:rsidRPr="001B54E5" w:rsidRDefault="00D054D1" w:rsidP="00FC066D">
            <w:pPr>
              <w:jc w:val="both"/>
              <w:rPr>
                <w:rFonts w:cstheme="minorHAnsi"/>
              </w:rPr>
            </w:pPr>
            <w:r>
              <w:rPr>
                <w:rFonts w:cstheme="minorHAnsi"/>
              </w:rPr>
              <w:t>De acuerdo a lo constatado en terreno y a lo presentado por el titular, se determina ejecución conforme de la medida.</w:t>
            </w:r>
          </w:p>
        </w:tc>
      </w:tr>
    </w:tbl>
    <w:p w:rsidR="004B72E4" w:rsidRDefault="004B72E4"/>
    <w:p w:rsidR="007F271C" w:rsidRDefault="007F271C">
      <w:r>
        <w:br w:type="page"/>
      </w:r>
    </w:p>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7F271C" w:rsidRPr="00FE5F85" w:rsidTr="00867768">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271C" w:rsidRPr="00BF28C8" w:rsidRDefault="007F271C" w:rsidP="00867768">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7F271C" w:rsidTr="00867768">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7F271C" w:rsidRPr="00BF28C8" w:rsidRDefault="007F271C" w:rsidP="00867768">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4154150" cy="2340000"/>
                  <wp:effectExtent l="0" t="0" r="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154150"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7F271C" w:rsidRPr="00BF28C8" w:rsidRDefault="007F271C" w:rsidP="00867768">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2D57BC57" wp14:editId="19E12302">
                  <wp:extent cx="2340000" cy="2340000"/>
                  <wp:effectExtent l="0" t="0" r="3175"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340000" cy="2340000"/>
                          </a:xfrm>
                          <a:prstGeom prst="rect">
                            <a:avLst/>
                          </a:prstGeom>
                          <a:noFill/>
                          <a:ln>
                            <a:noFill/>
                          </a:ln>
                        </pic:spPr>
                      </pic:pic>
                    </a:graphicData>
                  </a:graphic>
                </wp:inline>
              </w:drawing>
            </w:r>
          </w:p>
        </w:tc>
      </w:tr>
      <w:tr w:rsidR="007F271C" w:rsidTr="00867768">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7F271C" w:rsidRPr="00BF28C8" w:rsidRDefault="007F271C" w:rsidP="00867768">
            <w:pPr>
              <w:spacing w:after="0" w:line="240" w:lineRule="auto"/>
              <w:contextualSpacing/>
              <w:jc w:val="both"/>
              <w:outlineLvl w:val="1"/>
              <w:rPr>
                <w:rFonts w:ascii="Calibri" w:eastAsia="Times New Roman" w:hAnsi="Calibri" w:cs="Calibri"/>
                <w:b/>
                <w:color w:val="000000"/>
                <w:sz w:val="18"/>
                <w:szCs w:val="20"/>
                <w:lang w:eastAsia="es-CL"/>
              </w:rPr>
            </w:pPr>
            <w:bookmarkStart w:id="140" w:name="_Toc536786517"/>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18</w:t>
            </w:r>
            <w:bookmarkEnd w:id="140"/>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7F271C" w:rsidRPr="00BF28C8" w:rsidRDefault="007F271C" w:rsidP="0086776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7F271C" w:rsidRPr="00BF28C8" w:rsidRDefault="007F271C" w:rsidP="00867768">
            <w:pPr>
              <w:spacing w:after="0" w:line="240" w:lineRule="auto"/>
              <w:contextualSpacing/>
              <w:jc w:val="both"/>
              <w:outlineLvl w:val="1"/>
              <w:rPr>
                <w:rFonts w:ascii="Calibri" w:eastAsia="Calibri" w:hAnsi="Calibri" w:cs="Calibri"/>
                <w:b/>
                <w:sz w:val="18"/>
                <w:szCs w:val="20"/>
              </w:rPr>
            </w:pPr>
            <w:bookmarkStart w:id="141" w:name="_Toc536786518"/>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19</w:t>
            </w:r>
            <w:bookmarkEnd w:id="141"/>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7F271C" w:rsidRPr="00BF28C8" w:rsidRDefault="007F271C" w:rsidP="0086776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DA4C53" w:rsidRPr="00DA4C53">
              <w:rPr>
                <w:rFonts w:ascii="Calibri" w:eastAsia="Times New Roman" w:hAnsi="Calibri" w:cs="Times New Roman"/>
                <w:color w:val="000000"/>
                <w:sz w:val="18"/>
                <w:szCs w:val="18"/>
                <w:lang w:eastAsia="es-CL"/>
              </w:rPr>
              <w:t>14</w:t>
            </w:r>
            <w:r w:rsidR="00DA4C53">
              <w:rPr>
                <w:rFonts w:ascii="Calibri" w:eastAsia="Times New Roman" w:hAnsi="Calibri" w:cs="Times New Roman"/>
                <w:b/>
                <w:color w:val="000000"/>
                <w:sz w:val="18"/>
                <w:szCs w:val="18"/>
                <w:lang w:eastAsia="es-CL"/>
              </w:rPr>
              <w:t xml:space="preserve"> </w:t>
            </w:r>
            <w:r w:rsidRPr="00D93465">
              <w:rPr>
                <w:rFonts w:ascii="Calibri" w:eastAsia="Times New Roman" w:hAnsi="Calibri" w:cs="Times New Roman"/>
                <w:color w:val="000000"/>
                <w:sz w:val="18"/>
                <w:szCs w:val="18"/>
                <w:lang w:eastAsia="es-CL"/>
              </w:rPr>
              <w:t>de enero de 2019</w:t>
            </w:r>
          </w:p>
        </w:tc>
      </w:tr>
      <w:tr w:rsidR="007F271C" w:rsidTr="00867768">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7F271C" w:rsidRPr="00BF28C8" w:rsidRDefault="007F271C" w:rsidP="0086776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Piscina de Maduración.</w:t>
            </w:r>
          </w:p>
        </w:tc>
        <w:tc>
          <w:tcPr>
            <w:tcW w:w="2505" w:type="pct"/>
            <w:gridSpan w:val="2"/>
            <w:tcBorders>
              <w:top w:val="single" w:sz="4" w:space="0" w:color="auto"/>
              <w:left w:val="single" w:sz="4" w:space="0" w:color="auto"/>
              <w:bottom w:val="single" w:sz="4" w:space="0" w:color="000000"/>
              <w:right w:val="single" w:sz="4" w:space="0" w:color="000000"/>
            </w:tcBorders>
            <w:hideMark/>
          </w:tcPr>
          <w:p w:rsidR="007F271C" w:rsidRPr="00BF28C8" w:rsidRDefault="007F271C" w:rsidP="0086776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Bombeo de líquidos desde Piscina de Maduración hacia PTL.</w:t>
            </w:r>
          </w:p>
        </w:tc>
      </w:tr>
    </w:tbl>
    <w:p w:rsidR="007F271C" w:rsidRPr="007F271C" w:rsidRDefault="007F271C">
      <w:pPr>
        <w:rPr>
          <w:sz w:val="4"/>
        </w:rPr>
      </w:pPr>
    </w:p>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7F271C" w:rsidRPr="00FE5F85" w:rsidTr="00867768">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271C" w:rsidRPr="00BF28C8" w:rsidRDefault="007F271C" w:rsidP="00867768">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t xml:space="preserve">Registros </w:t>
            </w:r>
          </w:p>
        </w:tc>
      </w:tr>
      <w:tr w:rsidR="007F271C" w:rsidTr="00867768">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7F271C" w:rsidRPr="00BF28C8" w:rsidRDefault="007F271C" w:rsidP="00867768">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1968" cy="2340000"/>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7F271C" w:rsidRPr="00BF28C8" w:rsidRDefault="007F271C" w:rsidP="00867768">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7FB9BCEF" wp14:editId="13920F2B">
                  <wp:extent cx="3131968" cy="2340000"/>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r>
      <w:tr w:rsidR="007F271C" w:rsidTr="00867768">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7F271C" w:rsidRPr="00BF28C8" w:rsidRDefault="007F271C" w:rsidP="00867768">
            <w:pPr>
              <w:spacing w:after="0" w:line="240" w:lineRule="auto"/>
              <w:contextualSpacing/>
              <w:jc w:val="both"/>
              <w:outlineLvl w:val="1"/>
              <w:rPr>
                <w:rFonts w:ascii="Calibri" w:eastAsia="Times New Roman" w:hAnsi="Calibri" w:cs="Calibri"/>
                <w:b/>
                <w:color w:val="000000"/>
                <w:sz w:val="18"/>
                <w:szCs w:val="20"/>
                <w:lang w:eastAsia="es-CL"/>
              </w:rPr>
            </w:pPr>
            <w:bookmarkStart w:id="142" w:name="_Toc536786519"/>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20</w:t>
            </w:r>
            <w:bookmarkEnd w:id="142"/>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7F271C" w:rsidRPr="00BF28C8" w:rsidRDefault="007F271C" w:rsidP="0086776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DA4C53" w:rsidRPr="00DA4C53">
              <w:rPr>
                <w:rFonts w:ascii="Calibri" w:eastAsia="Times New Roman" w:hAnsi="Calibri" w:cs="Times New Roman"/>
                <w:color w:val="000000"/>
                <w:sz w:val="18"/>
                <w:szCs w:val="18"/>
                <w:lang w:eastAsia="es-CL"/>
              </w:rPr>
              <w:t xml:space="preserve">30 </w:t>
            </w:r>
            <w:r w:rsidRPr="00DA4C53">
              <w:rPr>
                <w:rFonts w:ascii="Calibri" w:eastAsia="Times New Roman" w:hAnsi="Calibri" w:cs="Times New Roman"/>
                <w:color w:val="000000"/>
                <w:sz w:val="18"/>
                <w:szCs w:val="18"/>
                <w:lang w:eastAsia="es-CL"/>
              </w:rPr>
              <w:t>de</w:t>
            </w:r>
            <w:r w:rsidRPr="00D93465">
              <w:rPr>
                <w:rFonts w:ascii="Calibri" w:eastAsia="Times New Roman" w:hAnsi="Calibri" w:cs="Times New Roman"/>
                <w:color w:val="000000"/>
                <w:sz w:val="18"/>
                <w:szCs w:val="18"/>
                <w:lang w:eastAsia="es-CL"/>
              </w:rPr>
              <w:t xml:space="preserve"> enero de 2019</w:t>
            </w:r>
          </w:p>
        </w:tc>
        <w:tc>
          <w:tcPr>
            <w:tcW w:w="1296" w:type="pct"/>
            <w:tcBorders>
              <w:top w:val="single" w:sz="4" w:space="0" w:color="auto"/>
              <w:left w:val="nil"/>
              <w:bottom w:val="single" w:sz="4" w:space="0" w:color="auto"/>
              <w:right w:val="nil"/>
            </w:tcBorders>
            <w:noWrap/>
            <w:vAlign w:val="center"/>
            <w:hideMark/>
          </w:tcPr>
          <w:p w:rsidR="007F271C" w:rsidRPr="00BF28C8" w:rsidRDefault="007F271C" w:rsidP="00867768">
            <w:pPr>
              <w:spacing w:after="0" w:line="240" w:lineRule="auto"/>
              <w:contextualSpacing/>
              <w:jc w:val="both"/>
              <w:outlineLvl w:val="1"/>
              <w:rPr>
                <w:rFonts w:ascii="Calibri" w:eastAsia="Calibri" w:hAnsi="Calibri" w:cs="Calibri"/>
                <w:b/>
                <w:sz w:val="18"/>
                <w:szCs w:val="20"/>
              </w:rPr>
            </w:pPr>
            <w:bookmarkStart w:id="143" w:name="_Toc536786520"/>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21</w:t>
            </w:r>
            <w:bookmarkEnd w:id="143"/>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7F271C" w:rsidRPr="00BF28C8" w:rsidRDefault="007F271C" w:rsidP="0086776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r>
      <w:tr w:rsidR="007F271C" w:rsidTr="00867768">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7F271C" w:rsidRPr="00BF28C8" w:rsidRDefault="007F271C" w:rsidP="007F271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Piscina de Maduración.</w:t>
            </w:r>
          </w:p>
        </w:tc>
        <w:tc>
          <w:tcPr>
            <w:tcW w:w="2505" w:type="pct"/>
            <w:gridSpan w:val="2"/>
            <w:tcBorders>
              <w:top w:val="single" w:sz="4" w:space="0" w:color="auto"/>
              <w:left w:val="single" w:sz="4" w:space="0" w:color="auto"/>
              <w:bottom w:val="single" w:sz="4" w:space="0" w:color="000000"/>
              <w:right w:val="single" w:sz="4" w:space="0" w:color="000000"/>
            </w:tcBorders>
            <w:hideMark/>
          </w:tcPr>
          <w:p w:rsidR="007F271C" w:rsidRPr="00BF28C8" w:rsidRDefault="007F271C" w:rsidP="007F271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9E69E1">
              <w:rPr>
                <w:rFonts w:ascii="Calibri" w:eastAsia="Times New Roman" w:hAnsi="Calibri" w:cs="Times New Roman"/>
                <w:sz w:val="18"/>
                <w:szCs w:val="18"/>
                <w:lang w:eastAsia="es-CL"/>
              </w:rPr>
              <w:t xml:space="preserve">Trasvasije </w:t>
            </w:r>
            <w:r>
              <w:rPr>
                <w:rFonts w:ascii="Calibri" w:eastAsia="Times New Roman" w:hAnsi="Calibri" w:cs="Times New Roman"/>
                <w:sz w:val="18"/>
                <w:szCs w:val="18"/>
                <w:lang w:eastAsia="es-CL"/>
              </w:rPr>
              <w:t>de líquidos desde Piscina de Maduración hacia Piscina de Carguío.</w:t>
            </w:r>
          </w:p>
        </w:tc>
      </w:tr>
    </w:tbl>
    <w:p w:rsidR="007F271C" w:rsidRDefault="007F271C"/>
    <w:tbl>
      <w:tblPr>
        <w:tblStyle w:val="Tablaconcuadrcula"/>
        <w:tblW w:w="4963" w:type="pct"/>
        <w:jc w:val="center"/>
        <w:tblLook w:val="04A0" w:firstRow="1" w:lastRow="0" w:firstColumn="1" w:lastColumn="0" w:noHBand="0" w:noVBand="1"/>
      </w:tblPr>
      <w:tblGrid>
        <w:gridCol w:w="3115"/>
        <w:gridCol w:w="7512"/>
        <w:gridCol w:w="2835"/>
      </w:tblGrid>
      <w:tr w:rsidR="00663D35" w:rsidRPr="001B54E5" w:rsidTr="00150BD9">
        <w:trPr>
          <w:trHeight w:val="20"/>
          <w:tblHeader/>
          <w:jc w:val="center"/>
        </w:trPr>
        <w:tc>
          <w:tcPr>
            <w:tcW w:w="1157"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t>Medida asociada</w:t>
            </w:r>
          </w:p>
        </w:tc>
        <w:tc>
          <w:tcPr>
            <w:tcW w:w="2790"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t>Hecho constatado</w:t>
            </w:r>
          </w:p>
        </w:tc>
        <w:tc>
          <w:tcPr>
            <w:tcW w:w="1053" w:type="pct"/>
            <w:shd w:val="clear" w:color="auto" w:fill="D9D9D9" w:themeFill="background1" w:themeFillShade="D9"/>
          </w:tcPr>
          <w:p w:rsidR="00663D35" w:rsidRPr="001B54E5" w:rsidRDefault="00663D35" w:rsidP="00FC066D">
            <w:pPr>
              <w:jc w:val="both"/>
              <w:rPr>
                <w:rFonts w:cstheme="minorHAnsi"/>
                <w:b/>
              </w:rPr>
            </w:pPr>
            <w:r w:rsidRPr="001B54E5">
              <w:rPr>
                <w:rFonts w:cstheme="minorHAnsi"/>
                <w:b/>
              </w:rPr>
              <w:t>Conformidad técnica de la medida</w:t>
            </w:r>
          </w:p>
        </w:tc>
      </w:tr>
      <w:tr w:rsidR="00663D35" w:rsidRPr="001B54E5" w:rsidTr="00150BD9">
        <w:trPr>
          <w:trHeight w:val="20"/>
          <w:jc w:val="center"/>
        </w:trPr>
        <w:tc>
          <w:tcPr>
            <w:tcW w:w="1157" w:type="pct"/>
          </w:tcPr>
          <w:p w:rsidR="00663D35" w:rsidRDefault="00663D35" w:rsidP="00150BD9">
            <w:pPr>
              <w:pStyle w:val="Prrafodelista"/>
              <w:numPr>
                <w:ilvl w:val="0"/>
                <w:numId w:val="9"/>
              </w:numPr>
              <w:spacing w:after="200" w:line="276" w:lineRule="auto"/>
              <w:rPr>
                <w:rFonts w:asciiTheme="minorHAnsi" w:hAnsiTheme="minorHAnsi" w:cstheme="minorHAnsi"/>
              </w:rPr>
            </w:pPr>
            <w:r>
              <w:rPr>
                <w:rFonts w:asciiTheme="minorHAnsi" w:hAnsiTheme="minorHAnsi" w:cstheme="minorHAnsi"/>
              </w:rPr>
              <w:t>Presentar Carta Gantt en la que se detallen acciones y plazos para dar cumplimiento cabal a la RCA N°060/2005, en cuanto al tratamiento de lixiviados, traslado vía férrea y descarga en alcantarillado.</w:t>
            </w:r>
          </w:p>
          <w:p w:rsidR="00663D35" w:rsidRDefault="00663D35" w:rsidP="00663D35">
            <w:pPr>
              <w:pStyle w:val="Prrafodelista"/>
              <w:spacing w:after="200" w:line="276" w:lineRule="auto"/>
              <w:ind w:left="747"/>
              <w:rPr>
                <w:rFonts w:asciiTheme="minorHAnsi" w:hAnsiTheme="minorHAnsi" w:cstheme="minorHAnsi"/>
              </w:rPr>
            </w:pPr>
          </w:p>
          <w:p w:rsidR="00663D35" w:rsidRDefault="00663D35" w:rsidP="00663D35">
            <w:pPr>
              <w:pStyle w:val="Prrafodelista"/>
              <w:ind w:left="0"/>
              <w:rPr>
                <w:rFonts w:asciiTheme="minorHAnsi" w:hAnsiTheme="minorHAnsi" w:cstheme="minorHAnsi"/>
              </w:rPr>
            </w:pPr>
            <w:r>
              <w:rPr>
                <w:rFonts w:asciiTheme="minorHAnsi" w:hAnsiTheme="minorHAnsi" w:cstheme="minorHAnsi"/>
              </w:rPr>
              <w:t>Como medio de verificación se deberá emitir un Reporte de Cumplimiento el cual deberá contener lo siguiente: Carta Gantt.</w:t>
            </w:r>
          </w:p>
          <w:p w:rsidR="00663D35" w:rsidRPr="001B54E5" w:rsidRDefault="00663D35" w:rsidP="00FC066D">
            <w:pPr>
              <w:jc w:val="both"/>
              <w:rPr>
                <w:rFonts w:cstheme="minorHAnsi"/>
                <w:i/>
              </w:rPr>
            </w:pPr>
          </w:p>
        </w:tc>
        <w:tc>
          <w:tcPr>
            <w:tcW w:w="2790" w:type="pct"/>
          </w:tcPr>
          <w:p w:rsidR="00D054D1" w:rsidRDefault="00D054D1" w:rsidP="00D054D1">
            <w:pPr>
              <w:jc w:val="both"/>
              <w:rPr>
                <w:rFonts w:cstheme="minorHAnsi"/>
              </w:rPr>
            </w:pPr>
            <w:r>
              <w:rPr>
                <w:rFonts w:cstheme="minorHAnsi"/>
              </w:rPr>
              <w:t>En el Reporte de cumplimiento presentado el día 1 de febrero de 2019, el titular señala:</w:t>
            </w:r>
          </w:p>
          <w:p w:rsidR="00D054D1" w:rsidRPr="00DA73DA" w:rsidRDefault="00D054D1" w:rsidP="00D054D1">
            <w:pPr>
              <w:jc w:val="both"/>
              <w:rPr>
                <w:rFonts w:cstheme="minorHAnsi"/>
              </w:rPr>
            </w:pPr>
            <w:r>
              <w:rPr>
                <w:rFonts w:cstheme="minorHAnsi"/>
              </w:rPr>
              <w:t>“</w:t>
            </w:r>
            <w:r w:rsidRPr="00D054D1">
              <w:rPr>
                <w:rFonts w:cstheme="minorHAnsi"/>
              </w:rPr>
              <w:t xml:space="preserve">Se solicita a la empresa externa Aguas y Riles quienes están a cargo de la Planta de Tratamiento de Lixiviados desde enero 2019, una carta Gantt que detalle el proceso para llegar al </w:t>
            </w:r>
            <w:r w:rsidRPr="00DA73DA">
              <w:rPr>
                <w:rFonts w:cstheme="minorHAnsi"/>
              </w:rPr>
              <w:t>cumplimiento de lo exigido por la autoridad.”</w:t>
            </w:r>
          </w:p>
          <w:p w:rsidR="00D054D1" w:rsidRPr="00DA73DA" w:rsidRDefault="00D054D1" w:rsidP="00D054D1">
            <w:pPr>
              <w:jc w:val="both"/>
              <w:rPr>
                <w:rFonts w:cstheme="minorHAnsi"/>
              </w:rPr>
            </w:pPr>
          </w:p>
          <w:p w:rsidR="00D054D1" w:rsidRPr="00561198" w:rsidRDefault="00D054D1" w:rsidP="00D054D1">
            <w:pPr>
              <w:jc w:val="both"/>
              <w:rPr>
                <w:rFonts w:cstheme="minorHAnsi"/>
              </w:rPr>
            </w:pPr>
            <w:r w:rsidRPr="00DA73DA">
              <w:rPr>
                <w:rFonts w:cstheme="minorHAnsi"/>
              </w:rPr>
              <w:t xml:space="preserve">De acuerdo a lo señalado en la carta Gantt, </w:t>
            </w:r>
            <w:r w:rsidR="00DA73DA" w:rsidRPr="00DA73DA">
              <w:rPr>
                <w:rFonts w:cstheme="minorHAnsi"/>
              </w:rPr>
              <w:t>la PTL entraría en operaciones para condiciones normales en el mes de Julio de 2019.</w:t>
            </w:r>
            <w:r w:rsidR="00B95D9D">
              <w:rPr>
                <w:rFonts w:cstheme="minorHAnsi"/>
              </w:rPr>
              <w:t xml:space="preserve"> </w:t>
            </w:r>
            <w:r w:rsidR="00DA4C53">
              <w:rPr>
                <w:rFonts w:cstheme="minorHAnsi"/>
              </w:rPr>
              <w:t>Sin embargo, el titular no se pronuncia respecto del</w:t>
            </w:r>
            <w:r w:rsidR="00B95D9D" w:rsidRPr="00B95D9D">
              <w:rPr>
                <w:rFonts w:cstheme="minorHAnsi"/>
                <w:color w:val="FF0000"/>
              </w:rPr>
              <w:t xml:space="preserve"> </w:t>
            </w:r>
            <w:r w:rsidR="00B95D9D" w:rsidRPr="00CF1410">
              <w:rPr>
                <w:rFonts w:cstheme="minorHAnsi"/>
                <w:color w:val="000000" w:themeColor="text1"/>
              </w:rPr>
              <w:t>traslado vía férrea y descarga</w:t>
            </w:r>
            <w:r w:rsidR="00DA4C53" w:rsidRPr="00CF1410">
              <w:rPr>
                <w:rFonts w:cstheme="minorHAnsi"/>
                <w:color w:val="000000" w:themeColor="text1"/>
              </w:rPr>
              <w:t xml:space="preserve"> al alcantarillado.</w:t>
            </w:r>
          </w:p>
        </w:tc>
        <w:tc>
          <w:tcPr>
            <w:tcW w:w="1053" w:type="pct"/>
          </w:tcPr>
          <w:p w:rsidR="00663D35" w:rsidRDefault="00CF1410" w:rsidP="00FC066D">
            <w:pPr>
              <w:jc w:val="both"/>
              <w:rPr>
                <w:rFonts w:cstheme="minorHAnsi"/>
              </w:rPr>
            </w:pPr>
            <w:r>
              <w:rPr>
                <w:rFonts w:cstheme="minorHAnsi"/>
              </w:rPr>
              <w:t>S</w:t>
            </w:r>
            <w:r w:rsidRPr="00CF1410">
              <w:rPr>
                <w:rFonts w:cstheme="minorHAnsi"/>
              </w:rPr>
              <w:t>e determina que no se ejecutó la medida de acuerdo a lo solicitado por la SMA, en lo que respecta a</w:t>
            </w:r>
            <w:r>
              <w:rPr>
                <w:rFonts w:cstheme="minorHAnsi"/>
              </w:rPr>
              <w:t xml:space="preserve">l </w:t>
            </w:r>
            <w:r w:rsidRPr="00CF1410">
              <w:rPr>
                <w:rFonts w:cstheme="minorHAnsi"/>
              </w:rPr>
              <w:t>traslado vía férrea y descarga al alcantarillado.</w:t>
            </w:r>
          </w:p>
          <w:p w:rsidR="00D054D1" w:rsidRDefault="00D054D1" w:rsidP="00FC066D">
            <w:pPr>
              <w:jc w:val="both"/>
              <w:rPr>
                <w:rFonts w:cstheme="minorHAnsi"/>
              </w:rPr>
            </w:pPr>
          </w:p>
          <w:p w:rsidR="00D054D1" w:rsidRDefault="00D054D1" w:rsidP="00FC066D">
            <w:pPr>
              <w:jc w:val="both"/>
              <w:rPr>
                <w:rFonts w:cstheme="minorHAnsi"/>
              </w:rPr>
            </w:pPr>
            <w:r w:rsidRPr="00DA73DA">
              <w:rPr>
                <w:rFonts w:cstheme="minorHAnsi"/>
              </w:rPr>
              <w:t>El análisis del contenido de la Carta Gantt se deberá evaluar</w:t>
            </w:r>
            <w:r w:rsidR="00DA73DA" w:rsidRPr="00DA73DA">
              <w:rPr>
                <w:rFonts w:cstheme="minorHAnsi"/>
              </w:rPr>
              <w:t xml:space="preserve"> co</w:t>
            </w:r>
            <w:r w:rsidR="00DA73DA">
              <w:rPr>
                <w:rFonts w:cstheme="minorHAnsi"/>
              </w:rPr>
              <w:t>n</w:t>
            </w:r>
            <w:r w:rsidR="00DA73DA" w:rsidRPr="00DA73DA">
              <w:rPr>
                <w:rFonts w:cstheme="minorHAnsi"/>
              </w:rPr>
              <w:t xml:space="preserve"> </w:t>
            </w:r>
            <w:r w:rsidR="007F5867">
              <w:rPr>
                <w:rFonts w:cstheme="minorHAnsi"/>
              </w:rPr>
              <w:t xml:space="preserve">más </w:t>
            </w:r>
            <w:r w:rsidR="00DA73DA" w:rsidRPr="00DA73DA">
              <w:rPr>
                <w:rFonts w:cstheme="minorHAnsi"/>
              </w:rPr>
              <w:t>detalle</w:t>
            </w:r>
            <w:r w:rsidR="001640E6">
              <w:rPr>
                <w:rFonts w:cstheme="minorHAnsi"/>
              </w:rPr>
              <w:t>s</w:t>
            </w:r>
            <w:r w:rsidR="007F5867">
              <w:rPr>
                <w:rFonts w:cstheme="minorHAnsi"/>
              </w:rPr>
              <w:t xml:space="preserve"> </w:t>
            </w:r>
            <w:r w:rsidR="00CF1410">
              <w:rPr>
                <w:rFonts w:cstheme="minorHAnsi"/>
              </w:rPr>
              <w:t>q</w:t>
            </w:r>
            <w:r w:rsidR="00DA73DA" w:rsidRPr="00DA73DA">
              <w:rPr>
                <w:rFonts w:cstheme="minorHAnsi"/>
              </w:rPr>
              <w:t>ue se deberán solicitar al titular.</w:t>
            </w:r>
          </w:p>
          <w:p w:rsidR="00DA73DA" w:rsidRDefault="00DA73DA" w:rsidP="00FC066D">
            <w:pPr>
              <w:jc w:val="both"/>
              <w:rPr>
                <w:rFonts w:cstheme="minorHAnsi"/>
              </w:rPr>
            </w:pPr>
          </w:p>
          <w:p w:rsidR="00DA73DA" w:rsidRPr="001B54E5" w:rsidRDefault="00DA73DA" w:rsidP="00DA73DA">
            <w:pPr>
              <w:jc w:val="both"/>
              <w:rPr>
                <w:rFonts w:cstheme="minorHAnsi"/>
              </w:rPr>
            </w:pPr>
            <w:r>
              <w:rPr>
                <w:rFonts w:cstheme="minorHAnsi"/>
              </w:rPr>
              <w:t>Preliminarmente, la condición de P3 como piscina de acumulación de lixiviados debe permanecer hasta que la PTL tenga las condiciones de tratar el afluente de lixiviado crudo diario que genera el RSLLC y el volumen acumulado en las Piscinas de acumulación P1, P2, P3, y P4</w:t>
            </w:r>
            <w:r w:rsidR="00FB44C7">
              <w:rPr>
                <w:rFonts w:cstheme="minorHAnsi"/>
              </w:rPr>
              <w:t xml:space="preserve">, </w:t>
            </w:r>
            <w:r>
              <w:rPr>
                <w:rFonts w:cstheme="minorHAnsi"/>
              </w:rPr>
              <w:t>hasta que se llegue a las condiciones de seguridad establecidas en el DS 189.para poder habilitar posteriormente P3 como monorelleno de lodos.</w:t>
            </w:r>
          </w:p>
        </w:tc>
      </w:tr>
    </w:tbl>
    <w:p w:rsidR="0035400D" w:rsidRDefault="0035400D">
      <w:r>
        <w:br w:type="page"/>
      </w:r>
    </w:p>
    <w:tbl>
      <w:tblPr>
        <w:tblW w:w="5000" w:type="pct"/>
        <w:jc w:val="center"/>
        <w:tblCellMar>
          <w:left w:w="70" w:type="dxa"/>
          <w:right w:w="70" w:type="dxa"/>
        </w:tblCellMar>
        <w:tblLook w:val="04A0" w:firstRow="1" w:lastRow="0" w:firstColumn="1" w:lastColumn="0" w:noHBand="0" w:noVBand="1"/>
      </w:tblPr>
      <w:tblGrid>
        <w:gridCol w:w="3515"/>
        <w:gridCol w:w="10047"/>
      </w:tblGrid>
      <w:tr w:rsidR="0035400D" w:rsidRPr="00FE5F85" w:rsidTr="00EB4F19">
        <w:trPr>
          <w:trHeight w:val="22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5400D" w:rsidRPr="00BF28C8" w:rsidRDefault="0035400D" w:rsidP="00EB4F19">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0D42D4" w:rsidTr="000D42D4">
        <w:trPr>
          <w:trHeight w:val="227"/>
          <w:jc w:val="center"/>
        </w:trPr>
        <w:tc>
          <w:tcPr>
            <w:tcW w:w="5000" w:type="pct"/>
            <w:gridSpan w:val="2"/>
            <w:tcBorders>
              <w:top w:val="nil"/>
              <w:left w:val="single" w:sz="4" w:space="0" w:color="auto"/>
              <w:bottom w:val="nil"/>
              <w:right w:val="single" w:sz="4" w:space="0" w:color="auto"/>
            </w:tcBorders>
            <w:noWrap/>
            <w:vAlign w:val="center"/>
            <w:hideMark/>
          </w:tcPr>
          <w:p w:rsidR="000D42D4" w:rsidRPr="00BF28C8" w:rsidRDefault="000D42D4" w:rsidP="00EB4F19">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67B2AA3C" wp14:editId="4C39B416">
                  <wp:extent cx="6105236" cy="5472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05236" cy="5472000"/>
                          </a:xfrm>
                          <a:prstGeom prst="rect">
                            <a:avLst/>
                          </a:prstGeom>
                        </pic:spPr>
                      </pic:pic>
                    </a:graphicData>
                  </a:graphic>
                </wp:inline>
              </w:drawing>
            </w:r>
          </w:p>
        </w:tc>
      </w:tr>
      <w:tr w:rsidR="000D42D4" w:rsidTr="000D42D4">
        <w:trPr>
          <w:trHeight w:val="227"/>
          <w:jc w:val="center"/>
        </w:trPr>
        <w:tc>
          <w:tcPr>
            <w:tcW w:w="1296" w:type="pct"/>
            <w:tcBorders>
              <w:top w:val="single" w:sz="4" w:space="0" w:color="auto"/>
              <w:left w:val="single" w:sz="4" w:space="0" w:color="auto"/>
              <w:bottom w:val="single" w:sz="4" w:space="0" w:color="auto"/>
              <w:right w:val="nil"/>
            </w:tcBorders>
            <w:noWrap/>
            <w:vAlign w:val="center"/>
            <w:hideMark/>
          </w:tcPr>
          <w:p w:rsidR="000D42D4" w:rsidRPr="00BF28C8" w:rsidRDefault="000D42D4" w:rsidP="00EB4F19">
            <w:pPr>
              <w:spacing w:after="0" w:line="240" w:lineRule="auto"/>
              <w:contextualSpacing/>
              <w:jc w:val="both"/>
              <w:outlineLvl w:val="1"/>
              <w:rPr>
                <w:rFonts w:ascii="Calibri" w:eastAsia="Times New Roman" w:hAnsi="Calibri" w:cs="Calibri"/>
                <w:b/>
                <w:color w:val="000000"/>
                <w:sz w:val="18"/>
                <w:szCs w:val="20"/>
                <w:lang w:eastAsia="es-CL"/>
              </w:rPr>
            </w:pPr>
            <w:bookmarkStart w:id="144" w:name="_Toc536786521"/>
            <w:r w:rsidRPr="000D42D4">
              <w:rPr>
                <w:b/>
                <w:sz w:val="18"/>
              </w:rPr>
              <w:t xml:space="preserve">Figura </w:t>
            </w:r>
            <w:r w:rsidRPr="000D42D4">
              <w:rPr>
                <w:b/>
                <w:sz w:val="18"/>
              </w:rPr>
              <w:fldChar w:fldCharType="begin"/>
            </w:r>
            <w:r w:rsidRPr="000D42D4">
              <w:rPr>
                <w:b/>
                <w:sz w:val="18"/>
              </w:rPr>
              <w:instrText xml:space="preserve"> SEQ Figura \* ARABIC </w:instrText>
            </w:r>
            <w:r w:rsidRPr="000D42D4">
              <w:rPr>
                <w:b/>
                <w:sz w:val="18"/>
              </w:rPr>
              <w:fldChar w:fldCharType="separate"/>
            </w:r>
            <w:r w:rsidR="00083E5C">
              <w:rPr>
                <w:b/>
                <w:noProof/>
                <w:sz w:val="18"/>
              </w:rPr>
              <w:t>6</w:t>
            </w:r>
            <w:bookmarkEnd w:id="144"/>
            <w:r w:rsidRPr="000D42D4">
              <w:rPr>
                <w:b/>
                <w:sz w:val="18"/>
              </w:rPr>
              <w:fldChar w:fldCharType="end"/>
            </w:r>
          </w:p>
        </w:tc>
        <w:tc>
          <w:tcPr>
            <w:tcW w:w="3704" w:type="pct"/>
            <w:tcBorders>
              <w:top w:val="single" w:sz="4" w:space="0" w:color="auto"/>
              <w:left w:val="single" w:sz="4" w:space="0" w:color="auto"/>
              <w:bottom w:val="single" w:sz="4" w:space="0" w:color="auto"/>
              <w:right w:val="single" w:sz="4" w:space="0" w:color="000000"/>
            </w:tcBorders>
            <w:noWrap/>
            <w:vAlign w:val="center"/>
            <w:hideMark/>
          </w:tcPr>
          <w:p w:rsidR="000D42D4" w:rsidRPr="00BF28C8" w:rsidRDefault="000D42D4" w:rsidP="00EB4F19">
            <w:pPr>
              <w:spacing w:after="0" w:line="240" w:lineRule="auto"/>
              <w:jc w:val="both"/>
              <w:rPr>
                <w:rFonts w:ascii="Calibri" w:eastAsia="Times New Roman" w:hAnsi="Calibri" w:cs="Times New Roman"/>
                <w:b/>
                <w:color w:val="000000"/>
                <w:sz w:val="18"/>
                <w:szCs w:val="18"/>
                <w:lang w:eastAsia="es-CL"/>
              </w:rPr>
            </w:pPr>
          </w:p>
        </w:tc>
      </w:tr>
      <w:tr w:rsidR="000D42D4" w:rsidTr="000D42D4">
        <w:trPr>
          <w:trHeight w:val="227"/>
          <w:jc w:val="center"/>
        </w:trPr>
        <w:tc>
          <w:tcPr>
            <w:tcW w:w="5000" w:type="pct"/>
            <w:gridSpan w:val="2"/>
            <w:tcBorders>
              <w:top w:val="single" w:sz="4" w:space="0" w:color="auto"/>
              <w:left w:val="single" w:sz="4" w:space="0" w:color="auto"/>
              <w:bottom w:val="single" w:sz="4" w:space="0" w:color="000000"/>
              <w:right w:val="single" w:sz="4" w:space="0" w:color="000000"/>
            </w:tcBorders>
            <w:hideMark/>
          </w:tcPr>
          <w:p w:rsidR="000D42D4" w:rsidRPr="00BF28C8" w:rsidRDefault="000D42D4" w:rsidP="00EB4F1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1640E6">
              <w:rPr>
                <w:rFonts w:ascii="Calibri" w:eastAsia="Times New Roman" w:hAnsi="Calibri" w:cs="Times New Roman"/>
                <w:sz w:val="18"/>
                <w:szCs w:val="18"/>
                <w:lang w:eastAsia="es-CL"/>
              </w:rPr>
              <w:t>Carta Gantt presentada por</w:t>
            </w:r>
            <w:r>
              <w:rPr>
                <w:rFonts w:ascii="Calibri" w:eastAsia="Times New Roman" w:hAnsi="Calibri" w:cs="Times New Roman"/>
                <w:sz w:val="18"/>
                <w:szCs w:val="18"/>
                <w:lang w:eastAsia="es-CL"/>
              </w:rPr>
              <w:t xml:space="preserve"> KDM</w:t>
            </w:r>
            <w:r w:rsidR="001640E6">
              <w:rPr>
                <w:rFonts w:ascii="Calibri" w:eastAsia="Times New Roman" w:hAnsi="Calibri" w:cs="Times New Roman"/>
                <w:sz w:val="18"/>
                <w:szCs w:val="18"/>
                <w:lang w:eastAsia="es-CL"/>
              </w:rPr>
              <w:t>.</w:t>
            </w:r>
          </w:p>
        </w:tc>
      </w:tr>
    </w:tbl>
    <w:p w:rsidR="00D054D1" w:rsidRDefault="00D054D1">
      <w:r>
        <w:br w:type="page"/>
      </w:r>
    </w:p>
    <w:tbl>
      <w:tblPr>
        <w:tblStyle w:val="Tablaconcuadrcula"/>
        <w:tblW w:w="4963" w:type="pct"/>
        <w:jc w:val="center"/>
        <w:tblLook w:val="04A0" w:firstRow="1" w:lastRow="0" w:firstColumn="1" w:lastColumn="0" w:noHBand="0" w:noVBand="1"/>
      </w:tblPr>
      <w:tblGrid>
        <w:gridCol w:w="3115"/>
        <w:gridCol w:w="7512"/>
        <w:gridCol w:w="2835"/>
      </w:tblGrid>
      <w:tr w:rsidR="00663D35" w:rsidRPr="001B54E5" w:rsidTr="00150BD9">
        <w:trPr>
          <w:trHeight w:val="20"/>
          <w:tblHeader/>
          <w:jc w:val="center"/>
        </w:trPr>
        <w:tc>
          <w:tcPr>
            <w:tcW w:w="1157"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lastRenderedPageBreak/>
              <w:t>Medida asociada</w:t>
            </w:r>
          </w:p>
        </w:tc>
        <w:tc>
          <w:tcPr>
            <w:tcW w:w="2790"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t>Hecho constatado</w:t>
            </w:r>
          </w:p>
        </w:tc>
        <w:tc>
          <w:tcPr>
            <w:tcW w:w="1053" w:type="pct"/>
            <w:shd w:val="clear" w:color="auto" w:fill="D9D9D9" w:themeFill="background1" w:themeFillShade="D9"/>
          </w:tcPr>
          <w:p w:rsidR="00663D35" w:rsidRPr="001B54E5" w:rsidRDefault="00663D35" w:rsidP="00FC066D">
            <w:pPr>
              <w:jc w:val="both"/>
              <w:rPr>
                <w:rFonts w:cstheme="minorHAnsi"/>
                <w:b/>
              </w:rPr>
            </w:pPr>
            <w:r w:rsidRPr="001B54E5">
              <w:rPr>
                <w:rFonts w:cstheme="minorHAnsi"/>
                <w:b/>
              </w:rPr>
              <w:t>Conformidad técnica de la medida</w:t>
            </w:r>
          </w:p>
        </w:tc>
      </w:tr>
      <w:tr w:rsidR="00663D35" w:rsidRPr="001B54E5" w:rsidTr="00150BD9">
        <w:trPr>
          <w:trHeight w:val="20"/>
          <w:jc w:val="center"/>
        </w:trPr>
        <w:tc>
          <w:tcPr>
            <w:tcW w:w="1157" w:type="pct"/>
          </w:tcPr>
          <w:p w:rsidR="00663D35" w:rsidRPr="00663D35" w:rsidRDefault="00663D35" w:rsidP="00150BD9">
            <w:pPr>
              <w:pStyle w:val="gmail-m-3976347421280565709msolistparagraph"/>
              <w:numPr>
                <w:ilvl w:val="0"/>
                <w:numId w:val="9"/>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La empresa deberá realizar el Tratamiento de Lixiviados de tal forma que el efluente de la PTL cumpla con lo señalado en el Considerando 5.5.2 de la RCA N°060/2005, en lo relativo a que el efluente cumpla los límites establecidos en el D.S. 609/98 del MOP.</w:t>
            </w:r>
          </w:p>
          <w:p w:rsidR="00663D35" w:rsidRPr="00744230" w:rsidRDefault="00663D35" w:rsidP="00744230">
            <w:pPr>
              <w:pStyle w:val="gmail-m-3976347421280565709msolistparagraph"/>
              <w:spacing w:before="0" w:beforeAutospacing="0" w:line="276" w:lineRule="auto"/>
              <w:jc w:val="both"/>
              <w:rPr>
                <w:rFonts w:asciiTheme="minorHAnsi" w:hAnsiTheme="minorHAnsi" w:cstheme="minorHAnsi"/>
                <w:lang w:eastAsia="en-US"/>
              </w:rPr>
            </w:pPr>
            <w:r>
              <w:rPr>
                <w:rFonts w:asciiTheme="minorHAnsi" w:hAnsiTheme="minorHAnsi" w:cstheme="minorHAnsi"/>
                <w:lang w:eastAsia="en-US"/>
              </w:rPr>
              <w:t>Como medio de verificación se deberá emitir un Reporte de Cumplimiento el cual deberá contener lo siguiente: Caracterización del afluente y efluente de la PTL el día 1 de ejecución de la medida.</w:t>
            </w:r>
          </w:p>
        </w:tc>
        <w:tc>
          <w:tcPr>
            <w:tcW w:w="2790" w:type="pct"/>
          </w:tcPr>
          <w:p w:rsidR="00662F43" w:rsidRDefault="00662F43" w:rsidP="00FC066D">
            <w:pPr>
              <w:jc w:val="both"/>
              <w:rPr>
                <w:rFonts w:cstheme="minorHAnsi"/>
              </w:rPr>
            </w:pPr>
            <w:r w:rsidRPr="00662F43">
              <w:rPr>
                <w:rFonts w:cstheme="minorHAnsi"/>
              </w:rPr>
              <w:t>Durante la inspección ambiental del día 14 de enero de 2019, José Zúñiga (Subgerente HSEC KDM), señaló que a partir del día 2 de enero de 2019 la operación y mantención de la PTL está a cargo de la empresa Aguas y RILes, cuyo objetivo es lograr un efluente terciario para cumplir DS 90 en el mes de junio de 2019.</w:t>
            </w:r>
          </w:p>
          <w:p w:rsidR="00662F43" w:rsidRDefault="00662F43" w:rsidP="00FC066D">
            <w:pPr>
              <w:jc w:val="both"/>
              <w:rPr>
                <w:rFonts w:cstheme="minorHAnsi"/>
              </w:rPr>
            </w:pPr>
          </w:p>
          <w:p w:rsidR="00663D35" w:rsidRDefault="00662F43" w:rsidP="00FC066D">
            <w:pPr>
              <w:jc w:val="both"/>
              <w:rPr>
                <w:rFonts w:cstheme="minorHAnsi"/>
              </w:rPr>
            </w:pPr>
            <w:r>
              <w:rPr>
                <w:rFonts w:cstheme="minorHAnsi"/>
              </w:rPr>
              <w:t xml:space="preserve">En las inspecciones ambientales de los días 14 y 30 de enero de 2019, se </w:t>
            </w:r>
            <w:r w:rsidRPr="00662F43">
              <w:rPr>
                <w:rFonts w:cstheme="minorHAnsi"/>
              </w:rPr>
              <w:t>visitó las instalaciones de la PTL, verificándose que se encontraban funcionando las piscinas que realizan el tratamiento anaerobio y aerobio, así como los dos (2) sedimentadores</w:t>
            </w:r>
            <w:r>
              <w:rPr>
                <w:rFonts w:cstheme="minorHAnsi"/>
              </w:rPr>
              <w:t xml:space="preserve"> y la descarga de efluentes a la piscina de carguío norte.</w:t>
            </w:r>
          </w:p>
          <w:p w:rsidR="00662F43" w:rsidRDefault="00662F43" w:rsidP="00FC066D">
            <w:pPr>
              <w:jc w:val="both"/>
              <w:rPr>
                <w:rFonts w:cstheme="minorHAnsi"/>
              </w:rPr>
            </w:pPr>
          </w:p>
          <w:p w:rsidR="00662F43" w:rsidRDefault="00662F43" w:rsidP="00FC066D">
            <w:pPr>
              <w:jc w:val="both"/>
              <w:rPr>
                <w:rFonts w:cstheme="minorHAnsi"/>
              </w:rPr>
            </w:pPr>
            <w:r>
              <w:rPr>
                <w:rFonts w:cstheme="minorHAnsi"/>
              </w:rPr>
              <w:t>Respecto a</w:t>
            </w:r>
            <w:r w:rsidR="00B95D9D">
              <w:rPr>
                <w:rFonts w:cstheme="minorHAnsi"/>
              </w:rPr>
              <w:t xml:space="preserve"> </w:t>
            </w:r>
            <w:r>
              <w:rPr>
                <w:rFonts w:cstheme="minorHAnsi"/>
              </w:rPr>
              <w:t>l</w:t>
            </w:r>
            <w:r w:rsidR="00B95D9D">
              <w:rPr>
                <w:rFonts w:cstheme="minorHAnsi"/>
              </w:rPr>
              <w:t>a</w:t>
            </w:r>
            <w:r>
              <w:rPr>
                <w:rFonts w:cstheme="minorHAnsi"/>
              </w:rPr>
              <w:t xml:space="preserve"> </w:t>
            </w:r>
            <w:r w:rsidR="00B95D9D">
              <w:rPr>
                <w:rFonts w:cstheme="minorHAnsi"/>
              </w:rPr>
              <w:t>c</w:t>
            </w:r>
            <w:r w:rsidRPr="00662F43">
              <w:rPr>
                <w:rFonts w:cstheme="minorHAnsi"/>
              </w:rPr>
              <w:t>aracterización del afluente y efluente de la PTL</w:t>
            </w:r>
            <w:r>
              <w:rPr>
                <w:rFonts w:cstheme="minorHAnsi"/>
              </w:rPr>
              <w:t xml:space="preserve"> </w:t>
            </w:r>
            <w:r w:rsidRPr="00662F43">
              <w:rPr>
                <w:rFonts w:cstheme="minorHAnsi"/>
              </w:rPr>
              <w:t>el día 1 de ejecución de la medida</w:t>
            </w:r>
            <w:r>
              <w:rPr>
                <w:rFonts w:cstheme="minorHAnsi"/>
              </w:rPr>
              <w:t xml:space="preserve">, el titular señala en el </w:t>
            </w:r>
            <w:r w:rsidRPr="00662F43">
              <w:rPr>
                <w:rFonts w:cstheme="minorHAnsi"/>
              </w:rPr>
              <w:t>Reporte de cumplimiento presentado el día 1 de febrero de 2019</w:t>
            </w:r>
            <w:r w:rsidR="00B95D9D">
              <w:rPr>
                <w:rFonts w:cstheme="minorHAnsi"/>
              </w:rPr>
              <w:t xml:space="preserve"> que</w:t>
            </w:r>
            <w:r>
              <w:rPr>
                <w:rFonts w:cstheme="minorHAnsi"/>
              </w:rPr>
              <w:t>:</w:t>
            </w:r>
          </w:p>
          <w:p w:rsidR="00662F43" w:rsidRDefault="00662F43" w:rsidP="00FC066D">
            <w:pPr>
              <w:jc w:val="both"/>
              <w:rPr>
                <w:rFonts w:cstheme="minorHAnsi"/>
              </w:rPr>
            </w:pPr>
          </w:p>
          <w:p w:rsidR="00662F43" w:rsidRDefault="00662F43" w:rsidP="00FC066D">
            <w:pPr>
              <w:jc w:val="both"/>
              <w:rPr>
                <w:rFonts w:cstheme="minorHAnsi"/>
              </w:rPr>
            </w:pPr>
            <w:r>
              <w:rPr>
                <w:rFonts w:cstheme="minorHAnsi"/>
              </w:rPr>
              <w:t>“</w:t>
            </w:r>
            <w:r w:rsidRPr="00662F43">
              <w:rPr>
                <w:rFonts w:cstheme="minorHAnsi"/>
              </w:rPr>
              <w:t>A pesar de que la Res. Ex. N°35 indica que estos monitoreos se realizarán con la puesta en marcha de la Planta (en base a la carta Gantt de la medida vi), se solicita un análisis a un laboratorio certificado, para el sector del sumidero y de la salida de sedimentadores.</w:t>
            </w:r>
            <w:r>
              <w:rPr>
                <w:rFonts w:cstheme="minorHAnsi"/>
              </w:rPr>
              <w:t>”</w:t>
            </w:r>
          </w:p>
          <w:p w:rsidR="00FA2413" w:rsidRDefault="00FA2413" w:rsidP="00FC066D">
            <w:pPr>
              <w:jc w:val="both"/>
              <w:rPr>
                <w:rFonts w:cstheme="minorHAnsi"/>
              </w:rPr>
            </w:pPr>
          </w:p>
          <w:p w:rsidR="00662F43" w:rsidRPr="00561198" w:rsidRDefault="00662F43" w:rsidP="00FC066D">
            <w:pPr>
              <w:jc w:val="both"/>
              <w:rPr>
                <w:rFonts w:cstheme="minorHAnsi"/>
              </w:rPr>
            </w:pPr>
            <w:r>
              <w:rPr>
                <w:rFonts w:cstheme="minorHAnsi"/>
              </w:rPr>
              <w:t xml:space="preserve">De lo anterior no se acredita la ejecución del monitoreo, sino solamente </w:t>
            </w:r>
            <w:r w:rsidR="00B95D9D">
              <w:rPr>
                <w:rFonts w:cstheme="minorHAnsi"/>
              </w:rPr>
              <w:t>c</w:t>
            </w:r>
            <w:r w:rsidR="00FA2413" w:rsidRPr="00FA2413">
              <w:rPr>
                <w:rFonts w:cstheme="minorHAnsi"/>
              </w:rPr>
              <w:t>orreos electrónicos solicitando monitoreo</w:t>
            </w:r>
            <w:r w:rsidR="00B95D9D">
              <w:rPr>
                <w:rFonts w:cstheme="minorHAnsi"/>
              </w:rPr>
              <w:t>.</w:t>
            </w:r>
          </w:p>
          <w:p w:rsidR="00663D35" w:rsidRPr="00561198" w:rsidRDefault="00663D35" w:rsidP="00FC066D">
            <w:pPr>
              <w:jc w:val="both"/>
              <w:rPr>
                <w:rFonts w:cstheme="minorHAnsi"/>
              </w:rPr>
            </w:pPr>
          </w:p>
        </w:tc>
        <w:tc>
          <w:tcPr>
            <w:tcW w:w="1053" w:type="pct"/>
          </w:tcPr>
          <w:p w:rsidR="00663D35" w:rsidRDefault="00FA2413" w:rsidP="00FC066D">
            <w:pPr>
              <w:jc w:val="both"/>
              <w:rPr>
                <w:rFonts w:cstheme="minorHAnsi"/>
              </w:rPr>
            </w:pPr>
            <w:r w:rsidRPr="00FA2413">
              <w:rPr>
                <w:rFonts w:cstheme="minorHAnsi"/>
              </w:rPr>
              <w:t xml:space="preserve">De acuerdo a lo solicitado, se determina </w:t>
            </w:r>
            <w:r>
              <w:rPr>
                <w:rFonts w:cstheme="minorHAnsi"/>
              </w:rPr>
              <w:t>que no se ejecutó la medida de acuerdo a lo solicitado por la SMA</w:t>
            </w:r>
            <w:r w:rsidR="000D42D4">
              <w:rPr>
                <w:rFonts w:cstheme="minorHAnsi"/>
              </w:rPr>
              <w:t>, en lo que respecta a la entrega del medio de verificación de la realización de la c</w:t>
            </w:r>
            <w:r w:rsidR="000D42D4" w:rsidRPr="000D42D4">
              <w:rPr>
                <w:rFonts w:cstheme="minorHAnsi"/>
              </w:rPr>
              <w:t>aracterización del afluente y efluente de la PTL</w:t>
            </w:r>
            <w:r w:rsidR="00A10098">
              <w:rPr>
                <w:rFonts w:cstheme="minorHAnsi"/>
              </w:rPr>
              <w:t>.</w:t>
            </w:r>
          </w:p>
          <w:p w:rsidR="00D700F3" w:rsidRDefault="00D700F3" w:rsidP="00FC066D">
            <w:pPr>
              <w:jc w:val="both"/>
              <w:rPr>
                <w:rFonts w:cstheme="minorHAnsi"/>
              </w:rPr>
            </w:pPr>
          </w:p>
          <w:p w:rsidR="00D700F3" w:rsidRPr="001B54E5" w:rsidRDefault="00D700F3" w:rsidP="00FC066D">
            <w:pPr>
              <w:jc w:val="both"/>
              <w:rPr>
                <w:rFonts w:cstheme="minorHAnsi"/>
              </w:rPr>
            </w:pPr>
          </w:p>
        </w:tc>
      </w:tr>
    </w:tbl>
    <w:p w:rsidR="00FA2413" w:rsidRDefault="00FA2413">
      <w:r>
        <w:br w:type="page"/>
      </w:r>
    </w:p>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867768" w:rsidRPr="00FE5F85" w:rsidTr="00867768">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7768" w:rsidRPr="00BF28C8" w:rsidRDefault="00867768" w:rsidP="00867768">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867768" w:rsidTr="00867768">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867768" w:rsidRPr="00BF28C8" w:rsidRDefault="0053542D" w:rsidP="00867768">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1968" cy="2340000"/>
                  <wp:effectExtent l="0" t="0" r="0" b="317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867768" w:rsidRPr="00BF28C8" w:rsidRDefault="0053542D" w:rsidP="00867768">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1968" cy="2340000"/>
                  <wp:effectExtent l="0" t="0" r="0" b="317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r>
      <w:tr w:rsidR="00867768" w:rsidTr="00867768">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867768" w:rsidRPr="00BF28C8" w:rsidRDefault="00867768" w:rsidP="00867768">
            <w:pPr>
              <w:spacing w:after="0" w:line="240" w:lineRule="auto"/>
              <w:contextualSpacing/>
              <w:jc w:val="both"/>
              <w:outlineLvl w:val="1"/>
              <w:rPr>
                <w:rFonts w:ascii="Calibri" w:eastAsia="Times New Roman" w:hAnsi="Calibri" w:cs="Calibri"/>
                <w:b/>
                <w:color w:val="000000"/>
                <w:sz w:val="18"/>
                <w:szCs w:val="20"/>
                <w:lang w:eastAsia="es-CL"/>
              </w:rPr>
            </w:pPr>
            <w:bookmarkStart w:id="145" w:name="_Toc536786522"/>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22</w:t>
            </w:r>
            <w:bookmarkEnd w:id="145"/>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867768" w:rsidRPr="00BF28C8" w:rsidRDefault="00867768" w:rsidP="0086776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53542D">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867768" w:rsidRPr="00BF28C8" w:rsidRDefault="00867768" w:rsidP="00867768">
            <w:pPr>
              <w:spacing w:after="0" w:line="240" w:lineRule="auto"/>
              <w:contextualSpacing/>
              <w:jc w:val="both"/>
              <w:outlineLvl w:val="1"/>
              <w:rPr>
                <w:rFonts w:ascii="Calibri" w:eastAsia="Calibri" w:hAnsi="Calibri" w:cs="Calibri"/>
                <w:b/>
                <w:sz w:val="18"/>
                <w:szCs w:val="20"/>
              </w:rPr>
            </w:pPr>
            <w:bookmarkStart w:id="146" w:name="_Toc536786523"/>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23</w:t>
            </w:r>
            <w:bookmarkEnd w:id="146"/>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867768" w:rsidRPr="00BF28C8" w:rsidRDefault="00867768" w:rsidP="0086776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r>
      <w:tr w:rsidR="00867768" w:rsidTr="00867768">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867768" w:rsidRPr="00BF28C8" w:rsidRDefault="00867768" w:rsidP="0086776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53542D">
              <w:rPr>
                <w:rFonts w:ascii="Calibri" w:eastAsia="Times New Roman" w:hAnsi="Calibri" w:cs="Times New Roman"/>
                <w:sz w:val="18"/>
                <w:szCs w:val="18"/>
                <w:lang w:eastAsia="es-CL"/>
              </w:rPr>
              <w:t>Operación del reactor Aeróbico.</w:t>
            </w:r>
          </w:p>
        </w:tc>
        <w:tc>
          <w:tcPr>
            <w:tcW w:w="2505" w:type="pct"/>
            <w:gridSpan w:val="2"/>
            <w:tcBorders>
              <w:top w:val="single" w:sz="4" w:space="0" w:color="auto"/>
              <w:left w:val="single" w:sz="4" w:space="0" w:color="auto"/>
              <w:bottom w:val="single" w:sz="4" w:space="0" w:color="000000"/>
              <w:right w:val="single" w:sz="4" w:space="0" w:color="000000"/>
            </w:tcBorders>
            <w:hideMark/>
          </w:tcPr>
          <w:p w:rsidR="00867768" w:rsidRPr="00BF28C8" w:rsidRDefault="00867768" w:rsidP="0086776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53542D">
              <w:rPr>
                <w:rFonts w:ascii="Calibri" w:eastAsia="Times New Roman" w:hAnsi="Calibri" w:cs="Times New Roman"/>
                <w:sz w:val="18"/>
                <w:szCs w:val="18"/>
                <w:lang w:eastAsia="es-CL"/>
              </w:rPr>
              <w:t>Operación del Sedimentador.</w:t>
            </w:r>
          </w:p>
        </w:tc>
      </w:tr>
    </w:tbl>
    <w:p w:rsidR="00867768" w:rsidRPr="0053542D" w:rsidRDefault="00867768">
      <w:pPr>
        <w:rPr>
          <w:sz w:val="2"/>
        </w:rPr>
      </w:pPr>
    </w:p>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53542D" w:rsidRPr="00FE5F85" w:rsidTr="004777DC">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3542D" w:rsidRPr="00BF28C8" w:rsidRDefault="0053542D" w:rsidP="004777DC">
            <w:pPr>
              <w:spacing w:after="0" w:line="240" w:lineRule="auto"/>
              <w:jc w:val="center"/>
              <w:rPr>
                <w:rFonts w:ascii="Calibri" w:eastAsia="Times New Roman" w:hAnsi="Calibri" w:cs="Times New Roman"/>
                <w:b/>
                <w:bCs/>
                <w:color w:val="000000"/>
                <w:sz w:val="18"/>
                <w:szCs w:val="18"/>
                <w:lang w:eastAsia="es-CL"/>
              </w:rPr>
            </w:pPr>
            <w:r>
              <w:rPr>
                <w:rFonts w:ascii="Calibri" w:eastAsia="Times New Roman" w:hAnsi="Calibri" w:cs="Times New Roman"/>
                <w:b/>
                <w:bCs/>
                <w:color w:val="000000"/>
                <w:sz w:val="18"/>
                <w:szCs w:val="18"/>
                <w:lang w:eastAsia="es-CL"/>
              </w:rPr>
              <w:t>R</w:t>
            </w:r>
            <w:r w:rsidRPr="00BF28C8">
              <w:rPr>
                <w:rFonts w:ascii="Calibri" w:eastAsia="Times New Roman" w:hAnsi="Calibri" w:cs="Times New Roman"/>
                <w:b/>
                <w:bCs/>
                <w:color w:val="000000"/>
                <w:sz w:val="18"/>
                <w:szCs w:val="18"/>
                <w:lang w:eastAsia="es-CL"/>
              </w:rPr>
              <w:t xml:space="preserve">egistros </w:t>
            </w:r>
          </w:p>
        </w:tc>
      </w:tr>
      <w:tr w:rsidR="0053542D" w:rsidTr="004777DC">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53542D" w:rsidRPr="00BF28C8" w:rsidRDefault="0053542D" w:rsidP="004777DC">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1968" cy="2340000"/>
                  <wp:effectExtent l="0" t="0" r="0" b="317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53542D" w:rsidRPr="00BF28C8" w:rsidRDefault="0053542D" w:rsidP="004777DC">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1968" cy="2340000"/>
                  <wp:effectExtent l="0" t="0" r="0" b="317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r>
      <w:tr w:rsidR="0053542D" w:rsidTr="004777DC">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53542D" w:rsidRPr="00BF28C8" w:rsidRDefault="0053542D" w:rsidP="004777DC">
            <w:pPr>
              <w:spacing w:after="0" w:line="240" w:lineRule="auto"/>
              <w:contextualSpacing/>
              <w:jc w:val="both"/>
              <w:outlineLvl w:val="1"/>
              <w:rPr>
                <w:rFonts w:ascii="Calibri" w:eastAsia="Times New Roman" w:hAnsi="Calibri" w:cs="Calibri"/>
                <w:b/>
                <w:color w:val="000000"/>
                <w:sz w:val="18"/>
                <w:szCs w:val="20"/>
                <w:lang w:eastAsia="es-CL"/>
              </w:rPr>
            </w:pPr>
            <w:bookmarkStart w:id="147" w:name="_Toc536786524"/>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24</w:t>
            </w:r>
            <w:bookmarkEnd w:id="147"/>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53542D" w:rsidRPr="00BF28C8" w:rsidRDefault="0053542D" w:rsidP="004777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14</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53542D" w:rsidRPr="00BF28C8" w:rsidRDefault="0053542D" w:rsidP="004777DC">
            <w:pPr>
              <w:spacing w:after="0" w:line="240" w:lineRule="auto"/>
              <w:contextualSpacing/>
              <w:jc w:val="both"/>
              <w:outlineLvl w:val="1"/>
              <w:rPr>
                <w:rFonts w:ascii="Calibri" w:eastAsia="Calibri" w:hAnsi="Calibri" w:cs="Calibri"/>
                <w:b/>
                <w:sz w:val="18"/>
                <w:szCs w:val="20"/>
              </w:rPr>
            </w:pPr>
            <w:bookmarkStart w:id="148" w:name="_Toc536786525"/>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25</w:t>
            </w:r>
            <w:bookmarkEnd w:id="148"/>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53542D" w:rsidRPr="00BF28C8" w:rsidRDefault="0053542D" w:rsidP="004777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r>
      <w:tr w:rsidR="0053542D" w:rsidTr="004777DC">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53542D" w:rsidRPr="00BF28C8" w:rsidRDefault="0053542D"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0D42D4">
              <w:rPr>
                <w:rFonts w:ascii="Calibri" w:eastAsia="Times New Roman" w:hAnsi="Calibri" w:cs="Times New Roman"/>
                <w:sz w:val="18"/>
                <w:szCs w:val="18"/>
                <w:lang w:eastAsia="es-CL"/>
              </w:rPr>
              <w:t>Estanque de l</w:t>
            </w:r>
            <w:r>
              <w:rPr>
                <w:rFonts w:ascii="Calibri" w:eastAsia="Times New Roman" w:hAnsi="Calibri" w:cs="Times New Roman"/>
                <w:sz w:val="18"/>
                <w:szCs w:val="18"/>
                <w:lang w:eastAsia="es-CL"/>
              </w:rPr>
              <w:t>odos de PTL.</w:t>
            </w:r>
          </w:p>
        </w:tc>
        <w:tc>
          <w:tcPr>
            <w:tcW w:w="2505" w:type="pct"/>
            <w:gridSpan w:val="2"/>
            <w:tcBorders>
              <w:top w:val="single" w:sz="4" w:space="0" w:color="auto"/>
              <w:left w:val="single" w:sz="4" w:space="0" w:color="auto"/>
              <w:bottom w:val="single" w:sz="4" w:space="0" w:color="000000"/>
              <w:right w:val="single" w:sz="4" w:space="0" w:color="000000"/>
            </w:tcBorders>
            <w:hideMark/>
          </w:tcPr>
          <w:p w:rsidR="0053542D" w:rsidRPr="00BF28C8" w:rsidRDefault="0053542D" w:rsidP="004777DC">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Descarga de efluente en Piscina de carguío.</w:t>
            </w:r>
          </w:p>
        </w:tc>
      </w:tr>
    </w:tbl>
    <w:p w:rsidR="00867768" w:rsidRDefault="00867768">
      <w:r>
        <w:br w:type="page"/>
      </w:r>
    </w:p>
    <w:tbl>
      <w:tblPr>
        <w:tblStyle w:val="Tablaconcuadrcula"/>
        <w:tblW w:w="4963" w:type="pct"/>
        <w:jc w:val="center"/>
        <w:tblLook w:val="04A0" w:firstRow="1" w:lastRow="0" w:firstColumn="1" w:lastColumn="0" w:noHBand="0" w:noVBand="1"/>
      </w:tblPr>
      <w:tblGrid>
        <w:gridCol w:w="3115"/>
        <w:gridCol w:w="7512"/>
        <w:gridCol w:w="2835"/>
      </w:tblGrid>
      <w:tr w:rsidR="00663D35" w:rsidRPr="001B54E5" w:rsidTr="00150BD9">
        <w:trPr>
          <w:trHeight w:val="20"/>
          <w:tblHeader/>
          <w:jc w:val="center"/>
        </w:trPr>
        <w:tc>
          <w:tcPr>
            <w:tcW w:w="1157"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lastRenderedPageBreak/>
              <w:t>Medida asociada</w:t>
            </w:r>
          </w:p>
        </w:tc>
        <w:tc>
          <w:tcPr>
            <w:tcW w:w="2790"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t>Hecho constatado</w:t>
            </w:r>
          </w:p>
        </w:tc>
        <w:tc>
          <w:tcPr>
            <w:tcW w:w="1053" w:type="pct"/>
            <w:shd w:val="clear" w:color="auto" w:fill="D9D9D9" w:themeFill="background1" w:themeFillShade="D9"/>
          </w:tcPr>
          <w:p w:rsidR="00663D35" w:rsidRPr="001B54E5" w:rsidRDefault="00663D35" w:rsidP="00FC066D">
            <w:pPr>
              <w:jc w:val="both"/>
              <w:rPr>
                <w:rFonts w:cstheme="minorHAnsi"/>
                <w:b/>
              </w:rPr>
            </w:pPr>
            <w:r w:rsidRPr="001B54E5">
              <w:rPr>
                <w:rFonts w:cstheme="minorHAnsi"/>
                <w:b/>
              </w:rPr>
              <w:t>Conformidad técnica de la medida</w:t>
            </w:r>
          </w:p>
        </w:tc>
      </w:tr>
      <w:tr w:rsidR="00663D35" w:rsidRPr="001B54E5" w:rsidTr="00150BD9">
        <w:trPr>
          <w:trHeight w:val="20"/>
          <w:jc w:val="center"/>
        </w:trPr>
        <w:tc>
          <w:tcPr>
            <w:tcW w:w="1157" w:type="pct"/>
          </w:tcPr>
          <w:p w:rsidR="00663D35" w:rsidRDefault="00663D35" w:rsidP="00150BD9">
            <w:pPr>
              <w:pStyle w:val="Prrafodelista"/>
              <w:numPr>
                <w:ilvl w:val="0"/>
                <w:numId w:val="9"/>
              </w:numPr>
              <w:spacing w:before="100" w:beforeAutospacing="1" w:after="200" w:line="276" w:lineRule="auto"/>
              <w:rPr>
                <w:rFonts w:asciiTheme="minorHAnsi" w:hAnsiTheme="minorHAnsi" w:cstheme="minorHAnsi"/>
              </w:rPr>
            </w:pPr>
            <w:r>
              <w:rPr>
                <w:rFonts w:asciiTheme="minorHAnsi" w:hAnsiTheme="minorHAnsi" w:cstheme="minorHAnsi"/>
              </w:rPr>
              <w:t>La empresa deberá comenzar las gestiones técnico - administrativas para realizar la disposición de efluentes de la PTL, de acuerdo a lo estipulado en la RCA N°060/2005, es decir, trasladar por vía férrea efluentes de la PTL a punto de descarga al alcantarillado, para posterior tratamiento terciario en la PTAS La Farfana.</w:t>
            </w:r>
          </w:p>
          <w:p w:rsidR="00663D35" w:rsidRPr="00663D35" w:rsidRDefault="00663D35" w:rsidP="00663D35">
            <w:pPr>
              <w:pStyle w:val="gmail-m-3976347421280565709msolistparagraph"/>
              <w:spacing w:before="0" w:beforeAutospacing="0" w:line="276" w:lineRule="auto"/>
              <w:jc w:val="both"/>
              <w:rPr>
                <w:rFonts w:asciiTheme="minorHAnsi" w:hAnsiTheme="minorHAnsi" w:cstheme="minorHAnsi"/>
                <w:lang w:eastAsia="en-US"/>
              </w:rPr>
            </w:pPr>
            <w:r>
              <w:rPr>
                <w:rFonts w:asciiTheme="minorHAnsi" w:hAnsiTheme="minorHAnsi" w:cstheme="minorHAnsi"/>
                <w:lang w:eastAsia="en-US"/>
              </w:rPr>
              <w:t xml:space="preserve">Como medio de verificación se deberá emitir un Reporte de Cumplimiento el cual deberá contener lo siguiente: Documentos que acrediten gestión entre KDM, FEPASA y Aguas Andinas para retomar el traslado de efluentes a PTAS La Farfana. </w:t>
            </w:r>
          </w:p>
        </w:tc>
        <w:tc>
          <w:tcPr>
            <w:tcW w:w="2790" w:type="pct"/>
          </w:tcPr>
          <w:p w:rsidR="00744230" w:rsidRPr="00744230" w:rsidRDefault="00744230" w:rsidP="00FC066D">
            <w:pPr>
              <w:jc w:val="both"/>
              <w:rPr>
                <w:rFonts w:asciiTheme="minorHAnsi" w:hAnsiTheme="minorHAnsi" w:cstheme="minorHAnsi"/>
                <w:lang w:eastAsia="en-US"/>
              </w:rPr>
            </w:pPr>
            <w:r w:rsidRPr="00744230">
              <w:rPr>
                <w:rFonts w:asciiTheme="minorHAnsi" w:hAnsiTheme="minorHAnsi" w:cstheme="minorHAnsi"/>
                <w:lang w:eastAsia="en-US"/>
              </w:rPr>
              <w:t>En el Reporte de cumplimiento presentado el día 1 de febrero de 2019, el titular señala:</w:t>
            </w:r>
          </w:p>
          <w:p w:rsidR="00663D35" w:rsidRPr="006055B7" w:rsidRDefault="00744230" w:rsidP="00FC066D">
            <w:pPr>
              <w:jc w:val="both"/>
              <w:rPr>
                <w:rFonts w:asciiTheme="minorHAnsi" w:hAnsiTheme="minorHAnsi" w:cstheme="minorHAnsi"/>
                <w:lang w:eastAsia="en-US"/>
              </w:rPr>
            </w:pPr>
            <w:r>
              <w:rPr>
                <w:rFonts w:asciiTheme="minorHAnsi" w:hAnsiTheme="minorHAnsi" w:cstheme="minorHAnsi"/>
                <w:lang w:eastAsia="en-US"/>
              </w:rPr>
              <w:t>“</w:t>
            </w:r>
            <w:r w:rsidRPr="00744230">
              <w:rPr>
                <w:rFonts w:asciiTheme="minorHAnsi" w:hAnsiTheme="minorHAnsi" w:cstheme="minorHAnsi"/>
                <w:lang w:eastAsia="en-US"/>
              </w:rPr>
              <w:t xml:space="preserve">Se </w:t>
            </w:r>
            <w:r w:rsidRPr="006055B7">
              <w:rPr>
                <w:rFonts w:asciiTheme="minorHAnsi" w:hAnsiTheme="minorHAnsi" w:cstheme="minorHAnsi"/>
                <w:lang w:eastAsia="en-US"/>
              </w:rPr>
              <w:t>realizan los contactos con aguas andinas para cotizar por la recepción del líquido tratado generado por el Relleno Sanitario.”</w:t>
            </w:r>
          </w:p>
          <w:p w:rsidR="00744230" w:rsidRPr="006055B7" w:rsidRDefault="00744230" w:rsidP="00FC066D">
            <w:pPr>
              <w:jc w:val="both"/>
              <w:rPr>
                <w:rFonts w:asciiTheme="minorHAnsi" w:hAnsiTheme="minorHAnsi" w:cstheme="minorHAnsi"/>
                <w:lang w:eastAsia="en-US"/>
              </w:rPr>
            </w:pPr>
          </w:p>
          <w:p w:rsidR="00663D35" w:rsidRDefault="00744230" w:rsidP="00FC066D">
            <w:pPr>
              <w:jc w:val="both"/>
              <w:rPr>
                <w:rFonts w:asciiTheme="minorHAnsi" w:hAnsiTheme="minorHAnsi" w:cstheme="minorHAnsi"/>
                <w:lang w:eastAsia="en-US"/>
              </w:rPr>
            </w:pPr>
            <w:r w:rsidRPr="006055B7">
              <w:rPr>
                <w:rFonts w:asciiTheme="minorHAnsi" w:hAnsiTheme="minorHAnsi" w:cstheme="minorHAnsi"/>
                <w:lang w:eastAsia="en-US"/>
              </w:rPr>
              <w:t>De acuerdo a la documentación adjunta</w:t>
            </w:r>
            <w:r w:rsidR="00574B43">
              <w:rPr>
                <w:rFonts w:asciiTheme="minorHAnsi" w:hAnsiTheme="minorHAnsi" w:cstheme="minorHAnsi"/>
                <w:lang w:eastAsia="en-US"/>
              </w:rPr>
              <w:t>, el día 2 de enero de 2018, KDM inició los contactos con Aguas Andinas vía correo electrónico, en la que se solicita cotización por el tratamiento de300-500 m</w:t>
            </w:r>
            <w:r w:rsidR="00574B43" w:rsidRPr="00574B43">
              <w:rPr>
                <w:rFonts w:asciiTheme="minorHAnsi" w:hAnsiTheme="minorHAnsi" w:cstheme="minorHAnsi"/>
                <w:vertAlign w:val="superscript"/>
                <w:lang w:eastAsia="en-US"/>
              </w:rPr>
              <w:t>3</w:t>
            </w:r>
            <w:r w:rsidR="00574B43">
              <w:rPr>
                <w:rFonts w:asciiTheme="minorHAnsi" w:hAnsiTheme="minorHAnsi" w:cstheme="minorHAnsi"/>
                <w:lang w:eastAsia="en-US"/>
              </w:rPr>
              <w:t>/día de lixiviados del RSLLC.</w:t>
            </w:r>
            <w:r w:rsidR="00FA538C">
              <w:rPr>
                <w:rFonts w:asciiTheme="minorHAnsi" w:hAnsiTheme="minorHAnsi" w:cstheme="minorHAnsi"/>
                <w:lang w:eastAsia="en-US"/>
              </w:rPr>
              <w:t xml:space="preserve"> Luego, </w:t>
            </w:r>
            <w:r w:rsidR="00B95D9D">
              <w:rPr>
                <w:rFonts w:asciiTheme="minorHAnsi" w:hAnsiTheme="minorHAnsi" w:cstheme="minorHAnsi"/>
                <w:lang w:eastAsia="en-US"/>
              </w:rPr>
              <w:t>e</w:t>
            </w:r>
            <w:r w:rsidR="00FA538C">
              <w:rPr>
                <w:rFonts w:asciiTheme="minorHAnsi" w:hAnsiTheme="minorHAnsi" w:cstheme="minorHAnsi"/>
                <w:lang w:eastAsia="en-US"/>
              </w:rPr>
              <w:t>l día 10 de enero KDM envió a Aguas Andinas la caracterización de los lixiviados, y el día 15 de enero Aguas Andinas indica que se requerirá autorización de la SISS para el tratamiento de lixiviados.</w:t>
            </w:r>
          </w:p>
          <w:p w:rsidR="00FA538C" w:rsidRDefault="00FA538C" w:rsidP="00FC066D">
            <w:pPr>
              <w:jc w:val="both"/>
              <w:rPr>
                <w:rFonts w:cstheme="minorHAnsi"/>
              </w:rPr>
            </w:pPr>
          </w:p>
          <w:p w:rsidR="00574B43" w:rsidRPr="00561198" w:rsidRDefault="00FA538C" w:rsidP="00FA538C">
            <w:pPr>
              <w:jc w:val="both"/>
              <w:rPr>
                <w:rFonts w:cstheme="minorHAnsi"/>
              </w:rPr>
            </w:pPr>
            <w:r>
              <w:rPr>
                <w:rFonts w:cstheme="minorHAnsi"/>
              </w:rPr>
              <w:t>No se acreditó gestión con FEPASA para el traslado de líquidos vía férrea.</w:t>
            </w:r>
          </w:p>
        </w:tc>
        <w:tc>
          <w:tcPr>
            <w:tcW w:w="1053" w:type="pct"/>
          </w:tcPr>
          <w:p w:rsidR="00744230" w:rsidRPr="006055B7" w:rsidRDefault="00744230" w:rsidP="00744230">
            <w:pPr>
              <w:jc w:val="both"/>
              <w:rPr>
                <w:rFonts w:cstheme="minorHAnsi"/>
              </w:rPr>
            </w:pPr>
            <w:r>
              <w:rPr>
                <w:rFonts w:cstheme="minorHAnsi"/>
              </w:rPr>
              <w:t xml:space="preserve">De acuerdo a lo solicitado, </w:t>
            </w:r>
            <w:r w:rsidR="006055B7">
              <w:rPr>
                <w:rFonts w:cstheme="minorHAnsi"/>
              </w:rPr>
              <w:t xml:space="preserve">no es </w:t>
            </w:r>
            <w:r w:rsidR="006055B7" w:rsidRPr="006055B7">
              <w:rPr>
                <w:rFonts w:cstheme="minorHAnsi"/>
              </w:rPr>
              <w:t>posible</w:t>
            </w:r>
            <w:r w:rsidRPr="006055B7">
              <w:rPr>
                <w:rFonts w:cstheme="minorHAnsi"/>
              </w:rPr>
              <w:t xml:space="preserve"> determina</w:t>
            </w:r>
            <w:r w:rsidR="006055B7" w:rsidRPr="006055B7">
              <w:rPr>
                <w:rFonts w:cstheme="minorHAnsi"/>
              </w:rPr>
              <w:t>r</w:t>
            </w:r>
            <w:r w:rsidRPr="006055B7">
              <w:rPr>
                <w:rFonts w:cstheme="minorHAnsi"/>
              </w:rPr>
              <w:t xml:space="preserve"> </w:t>
            </w:r>
            <w:r w:rsidR="006055B7" w:rsidRPr="006055B7">
              <w:rPr>
                <w:rFonts w:cstheme="minorHAnsi"/>
              </w:rPr>
              <w:t xml:space="preserve">la </w:t>
            </w:r>
            <w:r w:rsidRPr="006055B7">
              <w:rPr>
                <w:rFonts w:cstheme="minorHAnsi"/>
              </w:rPr>
              <w:t>ejecución conforme de la medida.</w:t>
            </w:r>
          </w:p>
          <w:p w:rsidR="00744230" w:rsidRPr="006055B7" w:rsidRDefault="00744230" w:rsidP="00744230">
            <w:pPr>
              <w:jc w:val="both"/>
              <w:rPr>
                <w:rFonts w:cstheme="minorHAnsi"/>
              </w:rPr>
            </w:pPr>
          </w:p>
          <w:p w:rsidR="00663D35" w:rsidRPr="001B54E5" w:rsidRDefault="00FA538C" w:rsidP="00744230">
            <w:pPr>
              <w:jc w:val="both"/>
              <w:rPr>
                <w:rFonts w:cstheme="minorHAnsi"/>
              </w:rPr>
            </w:pPr>
            <w:r>
              <w:rPr>
                <w:rFonts w:cstheme="minorHAnsi"/>
              </w:rPr>
              <w:t>Si bien se inició el contacto entr</w:t>
            </w:r>
            <w:r w:rsidR="00B95D9D">
              <w:rPr>
                <w:rFonts w:cstheme="minorHAnsi"/>
              </w:rPr>
              <w:t>e</w:t>
            </w:r>
            <w:r>
              <w:rPr>
                <w:rFonts w:cstheme="minorHAnsi"/>
              </w:rPr>
              <w:t xml:space="preserve"> KDM y Aguas Andinas para analizar la factibilidad </w:t>
            </w:r>
            <w:r w:rsidRPr="006C0EB2">
              <w:rPr>
                <w:rFonts w:cstheme="minorHAnsi"/>
              </w:rPr>
              <w:t>de tratar lixiviados en PTAS</w:t>
            </w:r>
            <w:r>
              <w:rPr>
                <w:rFonts w:cstheme="minorHAnsi"/>
              </w:rPr>
              <w:t xml:space="preserve">, solamente se presentó </w:t>
            </w:r>
            <w:r w:rsidR="00B95D9D">
              <w:rPr>
                <w:rFonts w:cstheme="minorHAnsi"/>
              </w:rPr>
              <w:t xml:space="preserve">como </w:t>
            </w:r>
            <w:r>
              <w:rPr>
                <w:rFonts w:cstheme="minorHAnsi"/>
              </w:rPr>
              <w:t xml:space="preserve">respaldo de comunicación </w:t>
            </w:r>
            <w:r w:rsidR="00B95D9D">
              <w:rPr>
                <w:rFonts w:cstheme="minorHAnsi"/>
              </w:rPr>
              <w:t xml:space="preserve">un </w:t>
            </w:r>
            <w:r>
              <w:rPr>
                <w:rFonts w:cstheme="minorHAnsi"/>
              </w:rPr>
              <w:t xml:space="preserve">correo electrónico, y no se respaldan gestiones con FEPASA para trasladar líquidos </w:t>
            </w:r>
            <w:r w:rsidR="006C0EB2" w:rsidRPr="006C0EB2">
              <w:rPr>
                <w:rFonts w:cstheme="minorHAnsi"/>
              </w:rPr>
              <w:t xml:space="preserve">a punto de descarga al alcantarillado, para </w:t>
            </w:r>
            <w:r w:rsidR="006C0EB2">
              <w:rPr>
                <w:rFonts w:cstheme="minorHAnsi"/>
              </w:rPr>
              <w:t xml:space="preserve">su </w:t>
            </w:r>
            <w:r w:rsidR="006C0EB2" w:rsidRPr="006C0EB2">
              <w:rPr>
                <w:rFonts w:cstheme="minorHAnsi"/>
              </w:rPr>
              <w:t>posterior tratamiento terciario en la PTAS La Farfana.</w:t>
            </w:r>
          </w:p>
        </w:tc>
      </w:tr>
    </w:tbl>
    <w:p w:rsidR="00744230" w:rsidRDefault="00744230">
      <w:r>
        <w:br w:type="page"/>
      </w:r>
    </w:p>
    <w:tbl>
      <w:tblPr>
        <w:tblStyle w:val="Tablaconcuadrcula"/>
        <w:tblW w:w="4963" w:type="pct"/>
        <w:jc w:val="center"/>
        <w:tblLook w:val="04A0" w:firstRow="1" w:lastRow="0" w:firstColumn="1" w:lastColumn="0" w:noHBand="0" w:noVBand="1"/>
      </w:tblPr>
      <w:tblGrid>
        <w:gridCol w:w="3115"/>
        <w:gridCol w:w="7512"/>
        <w:gridCol w:w="2835"/>
      </w:tblGrid>
      <w:tr w:rsidR="00663D35" w:rsidRPr="001B54E5" w:rsidTr="00150BD9">
        <w:trPr>
          <w:trHeight w:val="20"/>
          <w:tblHeader/>
          <w:jc w:val="center"/>
        </w:trPr>
        <w:tc>
          <w:tcPr>
            <w:tcW w:w="1157"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lastRenderedPageBreak/>
              <w:t>Medida asociada</w:t>
            </w:r>
          </w:p>
        </w:tc>
        <w:tc>
          <w:tcPr>
            <w:tcW w:w="2790"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t>Hecho constatado</w:t>
            </w:r>
          </w:p>
        </w:tc>
        <w:tc>
          <w:tcPr>
            <w:tcW w:w="1053" w:type="pct"/>
            <w:shd w:val="clear" w:color="auto" w:fill="D9D9D9" w:themeFill="background1" w:themeFillShade="D9"/>
          </w:tcPr>
          <w:p w:rsidR="00663D35" w:rsidRPr="001B54E5" w:rsidRDefault="00663D35" w:rsidP="00FC066D">
            <w:pPr>
              <w:jc w:val="both"/>
              <w:rPr>
                <w:rFonts w:cstheme="minorHAnsi"/>
                <w:b/>
              </w:rPr>
            </w:pPr>
            <w:r w:rsidRPr="001B54E5">
              <w:rPr>
                <w:rFonts w:cstheme="minorHAnsi"/>
                <w:b/>
              </w:rPr>
              <w:t>Conformidad técnica de la medida</w:t>
            </w:r>
          </w:p>
        </w:tc>
      </w:tr>
      <w:tr w:rsidR="00663D35" w:rsidRPr="001B54E5" w:rsidTr="00150BD9">
        <w:trPr>
          <w:trHeight w:val="20"/>
          <w:jc w:val="center"/>
        </w:trPr>
        <w:tc>
          <w:tcPr>
            <w:tcW w:w="1157" w:type="pct"/>
          </w:tcPr>
          <w:p w:rsidR="00663D35" w:rsidRDefault="00663D35" w:rsidP="00150BD9">
            <w:pPr>
              <w:pStyle w:val="gmail-m-3976347421280565709msolistparagraph"/>
              <w:numPr>
                <w:ilvl w:val="0"/>
                <w:numId w:val="9"/>
              </w:numPr>
              <w:spacing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La empresa deberá realizar actividad de control de plagas (vectores sanitarios) en todas las unidades operativas del RSLLC.</w:t>
            </w:r>
          </w:p>
          <w:p w:rsidR="00663D35" w:rsidRDefault="00663D35" w:rsidP="00663D35">
            <w:pPr>
              <w:pStyle w:val="gmail-m-3976347421280565709msolistparagraph"/>
              <w:spacing w:before="0" w:beforeAutospacing="0" w:line="276" w:lineRule="auto"/>
              <w:jc w:val="both"/>
              <w:rPr>
                <w:rFonts w:asciiTheme="minorHAnsi" w:hAnsiTheme="minorHAnsi" w:cstheme="minorHAnsi"/>
                <w:lang w:eastAsia="en-US"/>
              </w:rPr>
            </w:pPr>
            <w:r>
              <w:rPr>
                <w:rFonts w:asciiTheme="minorHAnsi" w:hAnsiTheme="minorHAnsi" w:cstheme="minorHAnsi"/>
                <w:lang w:eastAsia="en-US"/>
              </w:rPr>
              <w:t>Como medio de verificación se deberá emitir un Reporte de Cumplimiento el cual deberá contener lo siguiente: Registro de aplicación de plaguicidas de empresa autorizada para este fin, Registro fotográfico diario de actividad de aplicación (fotografía convencional fechada y georreferenciada).</w:t>
            </w:r>
          </w:p>
          <w:p w:rsidR="00663D35" w:rsidRPr="00663D35" w:rsidRDefault="00663D35" w:rsidP="00FC066D">
            <w:pPr>
              <w:pStyle w:val="gmail-m-3976347421280565709msolistparagraph"/>
              <w:spacing w:before="0" w:beforeAutospacing="0" w:line="276" w:lineRule="auto"/>
              <w:jc w:val="both"/>
              <w:rPr>
                <w:rFonts w:asciiTheme="minorHAnsi" w:hAnsiTheme="minorHAnsi" w:cstheme="minorHAnsi"/>
                <w:lang w:eastAsia="en-US"/>
              </w:rPr>
            </w:pPr>
          </w:p>
        </w:tc>
        <w:tc>
          <w:tcPr>
            <w:tcW w:w="2790" w:type="pct"/>
          </w:tcPr>
          <w:p w:rsidR="00D700F3" w:rsidRDefault="00D700F3" w:rsidP="00FC066D">
            <w:pPr>
              <w:jc w:val="both"/>
              <w:rPr>
                <w:rFonts w:cstheme="minorHAnsi"/>
              </w:rPr>
            </w:pPr>
            <w:r w:rsidRPr="00D700F3">
              <w:rPr>
                <w:rFonts w:cstheme="minorHAnsi"/>
              </w:rPr>
              <w:t>En el Reporte de cumplimiento presentado el día 1 de febrero de 2019, el titular señala</w:t>
            </w:r>
            <w:r>
              <w:rPr>
                <w:rFonts w:cstheme="minorHAnsi"/>
              </w:rPr>
              <w:t>:</w:t>
            </w:r>
          </w:p>
          <w:p w:rsidR="00663D35" w:rsidRDefault="00D700F3" w:rsidP="00FC066D">
            <w:pPr>
              <w:jc w:val="both"/>
              <w:rPr>
                <w:rFonts w:cstheme="minorHAnsi"/>
              </w:rPr>
            </w:pPr>
            <w:r>
              <w:rPr>
                <w:rFonts w:cstheme="minorHAnsi"/>
              </w:rPr>
              <w:t>“</w:t>
            </w:r>
            <w:r w:rsidRPr="00D700F3">
              <w:rPr>
                <w:rFonts w:cstheme="minorHAnsi"/>
              </w:rPr>
              <w:t xml:space="preserve">A través del informe de un externo especialista en el control de plagas (de la U. de Chile) se contrata a la empresa </w:t>
            </w:r>
            <w:proofErr w:type="spellStart"/>
            <w:r w:rsidRPr="00D700F3">
              <w:rPr>
                <w:rFonts w:cstheme="minorHAnsi"/>
              </w:rPr>
              <w:t>Rentokil</w:t>
            </w:r>
            <w:proofErr w:type="spellEnd"/>
            <w:r w:rsidRPr="00D700F3">
              <w:rPr>
                <w:rFonts w:cstheme="minorHAnsi"/>
              </w:rPr>
              <w:t xml:space="preserve"> quienes aplican el producto para control de vectores dentro del Relleno Sanitario</w:t>
            </w:r>
            <w:r>
              <w:rPr>
                <w:rFonts w:cstheme="minorHAnsi"/>
              </w:rPr>
              <w:t>.”</w:t>
            </w:r>
          </w:p>
          <w:p w:rsidR="00D700F3" w:rsidRPr="00561198" w:rsidRDefault="00D700F3" w:rsidP="00FC066D">
            <w:pPr>
              <w:jc w:val="both"/>
              <w:rPr>
                <w:rFonts w:cstheme="minorHAnsi"/>
              </w:rPr>
            </w:pPr>
          </w:p>
          <w:p w:rsidR="00663D35" w:rsidRDefault="00D700F3" w:rsidP="006055B7">
            <w:pPr>
              <w:jc w:val="both"/>
              <w:rPr>
                <w:rFonts w:cstheme="minorHAnsi"/>
              </w:rPr>
            </w:pPr>
            <w:r>
              <w:rPr>
                <w:rFonts w:cstheme="minorHAnsi"/>
              </w:rPr>
              <w:t xml:space="preserve">Se </w:t>
            </w:r>
            <w:r w:rsidR="006055B7">
              <w:rPr>
                <w:rFonts w:cstheme="minorHAnsi"/>
              </w:rPr>
              <w:t>acreditó r</w:t>
            </w:r>
            <w:r w:rsidR="006055B7" w:rsidRPr="006055B7">
              <w:rPr>
                <w:rFonts w:cstheme="minorHAnsi"/>
              </w:rPr>
              <w:t>egistro de aplicación del producto de control de vectores</w:t>
            </w:r>
            <w:r w:rsidR="006055B7">
              <w:rPr>
                <w:rFonts w:cstheme="minorHAnsi"/>
              </w:rPr>
              <w:t xml:space="preserve"> </w:t>
            </w:r>
            <w:r w:rsidR="0012045E">
              <w:rPr>
                <w:rFonts w:cstheme="minorHAnsi"/>
              </w:rPr>
              <w:t xml:space="preserve">de los días 2, 4, 7, 8, 9, 11, 15, 16, 18, 21, 22, 23, 24, 25, 29, 30 y 31 de enero de 2019 </w:t>
            </w:r>
            <w:r w:rsidR="006055B7">
              <w:rPr>
                <w:rFonts w:cstheme="minorHAnsi"/>
              </w:rPr>
              <w:t>y f</w:t>
            </w:r>
            <w:r w:rsidR="000D42D4">
              <w:rPr>
                <w:rFonts w:cstheme="minorHAnsi"/>
              </w:rPr>
              <w:t>o</w:t>
            </w:r>
            <w:r w:rsidR="006055B7" w:rsidRPr="006055B7">
              <w:rPr>
                <w:rFonts w:cstheme="minorHAnsi"/>
              </w:rPr>
              <w:t>tografías de la</w:t>
            </w:r>
            <w:r w:rsidR="0012045E">
              <w:rPr>
                <w:rFonts w:cstheme="minorHAnsi"/>
              </w:rPr>
              <w:t>bores de desinsectación de los días 31 de enero y 1 de febrero de 2019.</w:t>
            </w:r>
          </w:p>
          <w:p w:rsidR="0012045E" w:rsidRPr="00561198" w:rsidRDefault="0012045E" w:rsidP="006055B7">
            <w:pPr>
              <w:jc w:val="both"/>
              <w:rPr>
                <w:rFonts w:cstheme="minorHAnsi"/>
              </w:rPr>
            </w:pPr>
          </w:p>
        </w:tc>
        <w:tc>
          <w:tcPr>
            <w:tcW w:w="1053" w:type="pct"/>
          </w:tcPr>
          <w:p w:rsidR="00663D35" w:rsidRPr="001B54E5" w:rsidRDefault="00D700F3" w:rsidP="00FC066D">
            <w:pPr>
              <w:jc w:val="both"/>
              <w:rPr>
                <w:rFonts w:cstheme="minorHAnsi"/>
              </w:rPr>
            </w:pPr>
            <w:r w:rsidRPr="00D700F3">
              <w:rPr>
                <w:rFonts w:cstheme="minorHAnsi"/>
              </w:rPr>
              <w:t>De acuerdo a lo solicitado, se determina ejecución conforme de la medida.</w:t>
            </w:r>
          </w:p>
        </w:tc>
      </w:tr>
    </w:tbl>
    <w:p w:rsidR="0012045E" w:rsidRDefault="0012045E">
      <w:r>
        <w:br w:type="page"/>
      </w:r>
    </w:p>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12045E" w:rsidRPr="00FE5F85" w:rsidTr="00EB4F19">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045E" w:rsidRPr="00BF28C8" w:rsidRDefault="0012045E" w:rsidP="00EB4F19">
            <w:pPr>
              <w:spacing w:after="0" w:line="240" w:lineRule="auto"/>
              <w:jc w:val="center"/>
              <w:rPr>
                <w:rFonts w:ascii="Calibri" w:eastAsia="Times New Roman" w:hAnsi="Calibri" w:cs="Times New Roman"/>
                <w:b/>
                <w:bCs/>
                <w:color w:val="000000"/>
                <w:sz w:val="18"/>
                <w:szCs w:val="18"/>
                <w:lang w:eastAsia="es-CL"/>
              </w:rPr>
            </w:pPr>
            <w:r>
              <w:rPr>
                <w:rFonts w:ascii="Calibri" w:eastAsia="Times New Roman" w:hAnsi="Calibri" w:cs="Times New Roman"/>
                <w:b/>
                <w:bCs/>
                <w:color w:val="000000"/>
                <w:sz w:val="18"/>
                <w:szCs w:val="18"/>
                <w:lang w:eastAsia="es-CL"/>
              </w:rPr>
              <w:lastRenderedPageBreak/>
              <w:t>R</w:t>
            </w:r>
            <w:r w:rsidRPr="00BF28C8">
              <w:rPr>
                <w:rFonts w:ascii="Calibri" w:eastAsia="Times New Roman" w:hAnsi="Calibri" w:cs="Times New Roman"/>
                <w:b/>
                <w:bCs/>
                <w:color w:val="000000"/>
                <w:sz w:val="18"/>
                <w:szCs w:val="18"/>
                <w:lang w:eastAsia="es-CL"/>
              </w:rPr>
              <w:t xml:space="preserve">egistros </w:t>
            </w:r>
          </w:p>
        </w:tc>
      </w:tr>
      <w:tr w:rsidR="0012045E" w:rsidTr="00EB4F19">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12045E" w:rsidRPr="00BF28C8" w:rsidRDefault="0012045E" w:rsidP="00EB4F19">
            <w:pPr>
              <w:spacing w:after="0" w:line="240" w:lineRule="auto"/>
              <w:jc w:val="center"/>
              <w:rPr>
                <w:rFonts w:ascii="Calibri" w:eastAsia="Times New Roman" w:hAnsi="Calibri" w:cs="Times New Roman"/>
                <w:color w:val="000000"/>
                <w:szCs w:val="20"/>
                <w:lang w:eastAsia="es-CL"/>
              </w:rPr>
            </w:pPr>
            <w:r w:rsidRPr="0012045E">
              <w:rPr>
                <w:rFonts w:ascii="Calibri" w:eastAsia="Times New Roman" w:hAnsi="Calibri" w:cs="Times New Roman"/>
                <w:noProof/>
                <w:color w:val="000000"/>
                <w:szCs w:val="20"/>
                <w:lang w:eastAsia="es-CL"/>
              </w:rPr>
              <w:drawing>
                <wp:inline distT="0" distB="0" distL="0" distR="0">
                  <wp:extent cx="3135066" cy="2340000"/>
                  <wp:effectExtent l="0" t="0" r="8255"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135066"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12045E" w:rsidRPr="00BF28C8" w:rsidRDefault="0012045E" w:rsidP="00EB4F19">
            <w:pPr>
              <w:spacing w:after="0" w:line="240" w:lineRule="auto"/>
              <w:jc w:val="center"/>
              <w:rPr>
                <w:rFonts w:ascii="Calibri" w:eastAsia="Times New Roman" w:hAnsi="Calibri" w:cs="Times New Roman"/>
                <w:color w:val="000000"/>
                <w:szCs w:val="20"/>
                <w:lang w:eastAsia="es-CL"/>
              </w:rPr>
            </w:pPr>
            <w:r w:rsidRPr="0012045E">
              <w:rPr>
                <w:rFonts w:ascii="Calibri" w:eastAsia="Times New Roman" w:hAnsi="Calibri" w:cs="Times New Roman"/>
                <w:noProof/>
                <w:color w:val="000000"/>
                <w:szCs w:val="20"/>
                <w:lang w:eastAsia="es-CL"/>
              </w:rPr>
              <w:drawing>
                <wp:inline distT="0" distB="0" distL="0" distR="0">
                  <wp:extent cx="3150758" cy="2340000"/>
                  <wp:effectExtent l="0" t="0" r="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150758" cy="2340000"/>
                          </a:xfrm>
                          <a:prstGeom prst="rect">
                            <a:avLst/>
                          </a:prstGeom>
                          <a:noFill/>
                          <a:ln>
                            <a:noFill/>
                          </a:ln>
                        </pic:spPr>
                      </pic:pic>
                    </a:graphicData>
                  </a:graphic>
                </wp:inline>
              </w:drawing>
            </w:r>
          </w:p>
        </w:tc>
      </w:tr>
      <w:tr w:rsidR="0012045E" w:rsidTr="00EB4F19">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12045E" w:rsidRPr="00BF28C8" w:rsidRDefault="0012045E" w:rsidP="00EB4F19">
            <w:pPr>
              <w:spacing w:after="0" w:line="240" w:lineRule="auto"/>
              <w:contextualSpacing/>
              <w:jc w:val="both"/>
              <w:outlineLvl w:val="1"/>
              <w:rPr>
                <w:rFonts w:ascii="Calibri" w:eastAsia="Times New Roman" w:hAnsi="Calibri" w:cs="Calibri"/>
                <w:b/>
                <w:color w:val="000000"/>
                <w:sz w:val="18"/>
                <w:szCs w:val="20"/>
                <w:lang w:eastAsia="es-CL"/>
              </w:rPr>
            </w:pPr>
            <w:bookmarkStart w:id="149" w:name="_Toc536786526"/>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26</w:t>
            </w:r>
            <w:bookmarkEnd w:id="149"/>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12045E" w:rsidRPr="00BF28C8" w:rsidRDefault="0012045E" w:rsidP="00EB4F1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12045E" w:rsidRPr="00BF28C8" w:rsidRDefault="0012045E" w:rsidP="00EB4F19">
            <w:pPr>
              <w:spacing w:after="0" w:line="240" w:lineRule="auto"/>
              <w:contextualSpacing/>
              <w:jc w:val="both"/>
              <w:outlineLvl w:val="1"/>
              <w:rPr>
                <w:rFonts w:ascii="Calibri" w:eastAsia="Calibri" w:hAnsi="Calibri" w:cs="Calibri"/>
                <w:b/>
                <w:sz w:val="18"/>
                <w:szCs w:val="20"/>
              </w:rPr>
            </w:pPr>
            <w:bookmarkStart w:id="150" w:name="_Toc536786527"/>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27</w:t>
            </w:r>
            <w:bookmarkEnd w:id="150"/>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12045E" w:rsidRPr="00BF28C8" w:rsidRDefault="0012045E" w:rsidP="00EB4F1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 de febrero</w:t>
            </w:r>
            <w:r w:rsidRPr="00D93465">
              <w:rPr>
                <w:rFonts w:ascii="Calibri" w:eastAsia="Times New Roman" w:hAnsi="Calibri" w:cs="Times New Roman"/>
                <w:color w:val="000000"/>
                <w:sz w:val="18"/>
                <w:szCs w:val="18"/>
                <w:lang w:eastAsia="es-CL"/>
              </w:rPr>
              <w:t xml:space="preserve"> de 2019</w:t>
            </w:r>
          </w:p>
        </w:tc>
      </w:tr>
      <w:tr w:rsidR="0012045E" w:rsidTr="0012045E">
        <w:trPr>
          <w:trHeight w:val="76"/>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12045E" w:rsidRPr="00BF28C8" w:rsidRDefault="0012045E" w:rsidP="00EB4F1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Aplicación de </w:t>
            </w:r>
            <w:r w:rsidR="00DC685B">
              <w:rPr>
                <w:rFonts w:ascii="Calibri" w:eastAsia="Times New Roman" w:hAnsi="Calibri" w:cs="Times New Roman"/>
                <w:sz w:val="18"/>
                <w:szCs w:val="18"/>
                <w:lang w:eastAsia="es-CL"/>
              </w:rPr>
              <w:t>Insecticida en RSLLC (Fuente: KDM).</w:t>
            </w:r>
          </w:p>
        </w:tc>
        <w:tc>
          <w:tcPr>
            <w:tcW w:w="2505" w:type="pct"/>
            <w:gridSpan w:val="2"/>
            <w:tcBorders>
              <w:top w:val="single" w:sz="4" w:space="0" w:color="auto"/>
              <w:left w:val="single" w:sz="4" w:space="0" w:color="auto"/>
              <w:bottom w:val="single" w:sz="4" w:space="0" w:color="000000"/>
              <w:right w:val="single" w:sz="4" w:space="0" w:color="000000"/>
            </w:tcBorders>
            <w:hideMark/>
          </w:tcPr>
          <w:p w:rsidR="0012045E" w:rsidRPr="00BF28C8" w:rsidRDefault="0012045E" w:rsidP="00EB4F19">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DC685B">
              <w:rPr>
                <w:rFonts w:ascii="Calibri" w:eastAsia="Times New Roman" w:hAnsi="Calibri" w:cs="Times New Roman"/>
                <w:sz w:val="18"/>
                <w:szCs w:val="18"/>
                <w:lang w:eastAsia="es-CL"/>
              </w:rPr>
              <w:t>Aplicación de Insecticida en RSLLC (Fuente: KDM).</w:t>
            </w:r>
          </w:p>
        </w:tc>
      </w:tr>
    </w:tbl>
    <w:p w:rsidR="0012045E" w:rsidRDefault="0012045E" w:rsidP="006A7D58"/>
    <w:p w:rsidR="000D42D4" w:rsidRDefault="000D42D4">
      <w:r>
        <w:br w:type="page"/>
      </w:r>
    </w:p>
    <w:p w:rsidR="00663D35" w:rsidRDefault="00663D35" w:rsidP="00663D35">
      <w:pPr>
        <w:pStyle w:val="Ttulo2"/>
        <w:rPr>
          <w:rFonts w:asciiTheme="minorHAnsi" w:hAnsiTheme="minorHAnsi" w:cstheme="minorHAnsi"/>
        </w:rPr>
      </w:pPr>
      <w:bookmarkStart w:id="151" w:name="_Toc536786528"/>
      <w:r>
        <w:rPr>
          <w:rFonts w:asciiTheme="minorHAnsi" w:hAnsiTheme="minorHAnsi" w:cstheme="minorHAnsi"/>
        </w:rPr>
        <w:lastRenderedPageBreak/>
        <w:t>Resolución Exenta N° 68/2019 Resuelvo Primero</w:t>
      </w:r>
      <w:bookmarkEnd w:id="151"/>
      <w:r>
        <w:rPr>
          <w:rFonts w:asciiTheme="minorHAnsi" w:hAnsiTheme="minorHAnsi" w:cstheme="minorHAnsi"/>
        </w:rPr>
        <w:t xml:space="preserve"> </w:t>
      </w:r>
    </w:p>
    <w:p w:rsidR="00FC066D" w:rsidRDefault="00FC066D" w:rsidP="00FC066D">
      <w:r>
        <w:t>Suspender los efectos de las medidas provisionales ordenadas en los literales (</w:t>
      </w:r>
      <w:proofErr w:type="spellStart"/>
      <w:r>
        <w:t>iii</w:t>
      </w:r>
      <w:proofErr w:type="spellEnd"/>
      <w:r>
        <w:t>) y (</w:t>
      </w:r>
      <w:proofErr w:type="spellStart"/>
      <w:r>
        <w:t>iv</w:t>
      </w:r>
      <w:proofErr w:type="spellEnd"/>
      <w:r>
        <w:t>) del Resuelvo primero de la Resolución Exenta N° 35</w:t>
      </w:r>
      <w:r w:rsidR="00021BC6">
        <w:t>, d</w:t>
      </w:r>
      <w:r>
        <w:t>el 11 de enero de 2019, mientras no se ejecuten las medidas indicadas en el resuelvo segundo del presente acto.</w:t>
      </w:r>
    </w:p>
    <w:p w:rsidR="00FC066D" w:rsidRDefault="00FC066D" w:rsidP="00FC066D">
      <w:pPr>
        <w:pStyle w:val="Ttulo2"/>
        <w:rPr>
          <w:rFonts w:asciiTheme="minorHAnsi" w:hAnsiTheme="minorHAnsi" w:cstheme="minorHAnsi"/>
        </w:rPr>
      </w:pPr>
      <w:bookmarkStart w:id="152" w:name="_Toc536786529"/>
      <w:r>
        <w:rPr>
          <w:rFonts w:asciiTheme="minorHAnsi" w:hAnsiTheme="minorHAnsi" w:cstheme="minorHAnsi"/>
        </w:rPr>
        <w:t>Resolución Exenta N° 68/2019 Resuelvo Segundo</w:t>
      </w:r>
      <w:bookmarkEnd w:id="152"/>
    </w:p>
    <w:p w:rsidR="00FC066D" w:rsidRDefault="00FC066D" w:rsidP="00FC066D">
      <w:r w:rsidRPr="00FC066D">
        <w:t>ORDENAR a KDM S.A., RUT N° 96.754.450-7, en su calidad de titular del proyecto “Relleno Sanitario Loma Los Colorados”, la adopción de las siguientes medidas provisionales de la letra a) del artículo 48 de la LOSMA, por un plazo de 1</w:t>
      </w:r>
      <w:r>
        <w:t>0</w:t>
      </w:r>
      <w:r w:rsidRPr="00FC066D">
        <w:t xml:space="preserve"> días hábiles</w:t>
      </w:r>
      <w:r>
        <w:t>:</w:t>
      </w:r>
      <w:r w:rsidRPr="00FC066D">
        <w:rPr>
          <w:noProof/>
        </w:rPr>
        <w:t xml:space="preserve"> </w:t>
      </w:r>
    </w:p>
    <w:tbl>
      <w:tblPr>
        <w:tblStyle w:val="Tablaconcuadrcula"/>
        <w:tblW w:w="4963" w:type="pct"/>
        <w:jc w:val="center"/>
        <w:tblLook w:val="04A0" w:firstRow="1" w:lastRow="0" w:firstColumn="1" w:lastColumn="0" w:noHBand="0" w:noVBand="1"/>
      </w:tblPr>
      <w:tblGrid>
        <w:gridCol w:w="3115"/>
        <w:gridCol w:w="7652"/>
        <w:gridCol w:w="2695"/>
      </w:tblGrid>
      <w:tr w:rsidR="00663D35" w:rsidRPr="001B54E5" w:rsidTr="00D700F3">
        <w:trPr>
          <w:trHeight w:val="20"/>
          <w:tblHeader/>
          <w:jc w:val="center"/>
        </w:trPr>
        <w:tc>
          <w:tcPr>
            <w:tcW w:w="1157"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t>Medida asociada</w:t>
            </w:r>
          </w:p>
        </w:tc>
        <w:tc>
          <w:tcPr>
            <w:tcW w:w="2842" w:type="pct"/>
            <w:shd w:val="clear" w:color="auto" w:fill="D9D9D9" w:themeFill="background1" w:themeFillShade="D9"/>
            <w:vAlign w:val="center"/>
          </w:tcPr>
          <w:p w:rsidR="00663D35" w:rsidRPr="001B54E5" w:rsidRDefault="00663D35" w:rsidP="00FC066D">
            <w:pPr>
              <w:jc w:val="both"/>
              <w:rPr>
                <w:rFonts w:cstheme="minorHAnsi"/>
                <w:b/>
              </w:rPr>
            </w:pPr>
            <w:r w:rsidRPr="001B54E5">
              <w:rPr>
                <w:rFonts w:cstheme="minorHAnsi"/>
                <w:b/>
              </w:rPr>
              <w:t>Hecho constatado</w:t>
            </w:r>
          </w:p>
        </w:tc>
        <w:tc>
          <w:tcPr>
            <w:tcW w:w="1001" w:type="pct"/>
            <w:shd w:val="clear" w:color="auto" w:fill="D9D9D9" w:themeFill="background1" w:themeFillShade="D9"/>
          </w:tcPr>
          <w:p w:rsidR="00663D35" w:rsidRPr="001B54E5" w:rsidRDefault="00663D35" w:rsidP="00FC066D">
            <w:pPr>
              <w:jc w:val="both"/>
              <w:rPr>
                <w:rFonts w:cstheme="minorHAnsi"/>
                <w:b/>
              </w:rPr>
            </w:pPr>
            <w:r w:rsidRPr="001B54E5">
              <w:rPr>
                <w:rFonts w:cstheme="minorHAnsi"/>
                <w:b/>
              </w:rPr>
              <w:t>Conformidad técnica de la medida</w:t>
            </w:r>
          </w:p>
        </w:tc>
      </w:tr>
      <w:tr w:rsidR="00663D35" w:rsidRPr="001B54E5" w:rsidTr="00D700F3">
        <w:trPr>
          <w:trHeight w:val="20"/>
          <w:jc w:val="center"/>
        </w:trPr>
        <w:tc>
          <w:tcPr>
            <w:tcW w:w="1157" w:type="pct"/>
          </w:tcPr>
          <w:p w:rsidR="00663D35" w:rsidRPr="00FC066D" w:rsidRDefault="00FC066D" w:rsidP="002B7EDD">
            <w:pPr>
              <w:pStyle w:val="gmail-m-3976347421280565709msolistparagraph"/>
              <w:numPr>
                <w:ilvl w:val="0"/>
                <w:numId w:val="10"/>
              </w:numPr>
              <w:spacing w:before="0" w:beforeAutospacing="0" w:after="0" w:afterAutospacing="0" w:line="276" w:lineRule="auto"/>
              <w:jc w:val="both"/>
              <w:rPr>
                <w:rFonts w:asciiTheme="minorHAnsi" w:hAnsiTheme="minorHAnsi" w:cstheme="minorHAnsi"/>
                <w:lang w:eastAsia="en-US"/>
              </w:rPr>
            </w:pPr>
            <w:r w:rsidRPr="00FC066D">
              <w:rPr>
                <w:rFonts w:asciiTheme="minorHAnsi" w:hAnsiTheme="minorHAnsi" w:cstheme="minorHAnsi"/>
                <w:lang w:eastAsia="en-US"/>
              </w:rPr>
              <w:t xml:space="preserve">Retiro de todo el material dispuesto en la Piscina P3 para la ejecución del muro divisorio, así como el geotextil instalado en la base de la piscina, </w:t>
            </w:r>
            <w:r w:rsidR="00021BC6">
              <w:rPr>
                <w:rFonts w:asciiTheme="minorHAnsi" w:hAnsiTheme="minorHAnsi" w:cstheme="minorHAnsi"/>
                <w:lang w:eastAsia="en-US"/>
              </w:rPr>
              <w:t>e</w:t>
            </w:r>
            <w:r w:rsidRPr="00FC066D">
              <w:rPr>
                <w:rFonts w:asciiTheme="minorHAnsi" w:hAnsiTheme="minorHAnsi" w:cstheme="minorHAnsi"/>
                <w:lang w:eastAsia="en-US"/>
              </w:rPr>
              <w:t>n</w:t>
            </w:r>
            <w:r w:rsidR="00021BC6">
              <w:rPr>
                <w:rFonts w:asciiTheme="minorHAnsi" w:hAnsiTheme="minorHAnsi" w:cstheme="minorHAnsi"/>
                <w:lang w:eastAsia="en-US"/>
              </w:rPr>
              <w:t xml:space="preserve"> </w:t>
            </w:r>
            <w:r w:rsidRPr="00FC066D">
              <w:rPr>
                <w:rFonts w:asciiTheme="minorHAnsi" w:hAnsiTheme="minorHAnsi" w:cstheme="minorHAnsi"/>
                <w:lang w:eastAsia="en-US"/>
              </w:rPr>
              <w:t>el marco de la habilitación del monorelleno.</w:t>
            </w:r>
            <w:r w:rsidR="00663D35" w:rsidRPr="00FC066D">
              <w:rPr>
                <w:rFonts w:asciiTheme="minorHAnsi" w:hAnsiTheme="minorHAnsi" w:cstheme="minorHAnsi"/>
                <w:lang w:eastAsia="en-US"/>
              </w:rPr>
              <w:t xml:space="preserve"> </w:t>
            </w:r>
          </w:p>
          <w:p w:rsidR="00663D35" w:rsidRPr="00663D35" w:rsidRDefault="00663D35" w:rsidP="00FC066D">
            <w:pPr>
              <w:pStyle w:val="gmail-m-3976347421280565709msolistparagraph"/>
              <w:spacing w:before="0" w:beforeAutospacing="0" w:line="276" w:lineRule="auto"/>
              <w:jc w:val="both"/>
              <w:rPr>
                <w:rFonts w:asciiTheme="minorHAnsi" w:hAnsiTheme="minorHAnsi" w:cstheme="minorHAnsi"/>
                <w:lang w:eastAsia="en-US"/>
              </w:rPr>
            </w:pPr>
          </w:p>
        </w:tc>
        <w:tc>
          <w:tcPr>
            <w:tcW w:w="2842" w:type="pct"/>
          </w:tcPr>
          <w:p w:rsidR="00663D35" w:rsidRDefault="00663D35" w:rsidP="00FC066D">
            <w:pPr>
              <w:jc w:val="both"/>
              <w:rPr>
                <w:rFonts w:cstheme="minorHAnsi"/>
              </w:rPr>
            </w:pPr>
            <w:r w:rsidRPr="00561198">
              <w:rPr>
                <w:rFonts w:cstheme="minorHAnsi"/>
              </w:rPr>
              <w:t>Durante el recorrido realizado</w:t>
            </w:r>
            <w:r>
              <w:rPr>
                <w:rFonts w:cstheme="minorHAnsi"/>
              </w:rPr>
              <w:t xml:space="preserve"> en</w:t>
            </w:r>
            <w:r w:rsidRPr="00561198">
              <w:rPr>
                <w:rFonts w:cstheme="minorHAnsi"/>
              </w:rPr>
              <w:t xml:space="preserve"> la inspección ambiental del día </w:t>
            </w:r>
            <w:r w:rsidR="00D700F3">
              <w:rPr>
                <w:rFonts w:cstheme="minorHAnsi"/>
              </w:rPr>
              <w:t xml:space="preserve">30 </w:t>
            </w:r>
            <w:r w:rsidRPr="00561198">
              <w:rPr>
                <w:rFonts w:cstheme="minorHAnsi"/>
              </w:rPr>
              <w:t xml:space="preserve">de enero de 2019, </w:t>
            </w:r>
            <w:r w:rsidR="00D700F3">
              <w:rPr>
                <w:rFonts w:cstheme="minorHAnsi"/>
              </w:rPr>
              <w:t>se constató en P3</w:t>
            </w:r>
            <w:r w:rsidR="00D700F3">
              <w:t xml:space="preserve"> </w:t>
            </w:r>
            <w:r w:rsidR="00D700F3" w:rsidRPr="00D700F3">
              <w:rPr>
                <w:rFonts w:cstheme="minorHAnsi"/>
              </w:rPr>
              <w:t xml:space="preserve">el avance del retiro de material de empréstito dispuesto para conformar un muro divisorio al interior de P3. Se consultó </w:t>
            </w:r>
            <w:r w:rsidR="00021BC6">
              <w:rPr>
                <w:rFonts w:cstheme="minorHAnsi"/>
              </w:rPr>
              <w:t xml:space="preserve">la fecha en que </w:t>
            </w:r>
            <w:r w:rsidR="00D700F3" w:rsidRPr="00D700F3">
              <w:rPr>
                <w:rFonts w:cstheme="minorHAnsi"/>
              </w:rPr>
              <w:t xml:space="preserve">terminaría de limpiar, </w:t>
            </w:r>
            <w:r w:rsidR="00021BC6">
              <w:rPr>
                <w:rFonts w:cstheme="minorHAnsi"/>
              </w:rPr>
              <w:t xml:space="preserve">a lo cual </w:t>
            </w:r>
            <w:r w:rsidR="00D700F3" w:rsidRPr="00D700F3">
              <w:rPr>
                <w:rFonts w:cstheme="minorHAnsi"/>
              </w:rPr>
              <w:t>Luis Piña</w:t>
            </w:r>
            <w:r w:rsidR="00021BC6">
              <w:rPr>
                <w:rFonts w:cstheme="minorHAnsi"/>
              </w:rPr>
              <w:t xml:space="preserve">, </w:t>
            </w:r>
            <w:r w:rsidR="00D700F3">
              <w:rPr>
                <w:rFonts w:cstheme="minorHAnsi"/>
              </w:rPr>
              <w:t>(Topógrafo del RSLLC)</w:t>
            </w:r>
            <w:r w:rsidR="00D700F3" w:rsidRPr="00D700F3">
              <w:rPr>
                <w:rFonts w:cstheme="minorHAnsi"/>
              </w:rPr>
              <w:t xml:space="preserve"> señaló que el viernes 1 de febrero se estima que termine la limpieza y luego el lunes 4 de febrero se iniciaría la labor de reparación de la impermeabilización.</w:t>
            </w:r>
          </w:p>
          <w:p w:rsidR="00663D35" w:rsidRPr="00561198" w:rsidRDefault="00663D35" w:rsidP="00FC066D">
            <w:pPr>
              <w:jc w:val="both"/>
              <w:rPr>
                <w:rFonts w:cstheme="minorHAnsi"/>
              </w:rPr>
            </w:pPr>
          </w:p>
          <w:p w:rsidR="00A642E6" w:rsidRPr="00045191" w:rsidRDefault="00D700F3" w:rsidP="00FC066D">
            <w:pPr>
              <w:jc w:val="both"/>
              <w:rPr>
                <w:rFonts w:cstheme="minorHAnsi"/>
                <w:color w:val="000000" w:themeColor="text1"/>
              </w:rPr>
            </w:pPr>
            <w:r w:rsidRPr="00045191">
              <w:rPr>
                <w:rFonts w:cstheme="minorHAnsi"/>
                <w:color w:val="000000" w:themeColor="text1"/>
              </w:rPr>
              <w:t xml:space="preserve">El día </w:t>
            </w:r>
            <w:r w:rsidR="00A642E6" w:rsidRPr="00045191">
              <w:rPr>
                <w:rFonts w:cstheme="minorHAnsi"/>
                <w:color w:val="000000" w:themeColor="text1"/>
              </w:rPr>
              <w:t>31 de enero de 2019 el titular presentó escrito en el que solicita ampliación de plazo respecto a la presente medida argumentando que las labores de retiro del geotextil y material depositado al interior de P3 comenzó el día lunes 21 de enero y terminó el día 25 de enero.</w:t>
            </w:r>
          </w:p>
          <w:p w:rsidR="00A642E6" w:rsidRDefault="00A642E6" w:rsidP="00FC066D">
            <w:pPr>
              <w:jc w:val="both"/>
              <w:rPr>
                <w:rFonts w:cstheme="minorHAnsi"/>
              </w:rPr>
            </w:pPr>
          </w:p>
          <w:p w:rsidR="00663D35" w:rsidRPr="00561198" w:rsidRDefault="00A642E6" w:rsidP="00FC066D">
            <w:pPr>
              <w:jc w:val="both"/>
              <w:rPr>
                <w:rFonts w:cstheme="minorHAnsi"/>
              </w:rPr>
            </w:pPr>
            <w:r>
              <w:rPr>
                <w:rFonts w:cstheme="minorHAnsi"/>
              </w:rPr>
              <w:t>Sin embargo, de acuerdo a lo constatado el día 30 de enero, aún había materia</w:t>
            </w:r>
            <w:r w:rsidR="00A10098">
              <w:rPr>
                <w:rFonts w:cstheme="minorHAnsi"/>
              </w:rPr>
              <w:t>l</w:t>
            </w:r>
            <w:r>
              <w:rPr>
                <w:rFonts w:cstheme="minorHAnsi"/>
              </w:rPr>
              <w:t xml:space="preserve"> de </w:t>
            </w:r>
            <w:r w:rsidR="00EB4F19">
              <w:rPr>
                <w:rFonts w:cstheme="minorHAnsi"/>
              </w:rPr>
              <w:t>empréstito</w:t>
            </w:r>
            <w:r>
              <w:rPr>
                <w:rFonts w:cstheme="minorHAnsi"/>
              </w:rPr>
              <w:t xml:space="preserve"> al interior de P3 y no se había retirado el geotextil.</w:t>
            </w:r>
          </w:p>
        </w:tc>
        <w:tc>
          <w:tcPr>
            <w:tcW w:w="1001" w:type="pct"/>
          </w:tcPr>
          <w:p w:rsidR="00663D35" w:rsidRPr="001B54E5" w:rsidRDefault="00663D35" w:rsidP="00FC066D">
            <w:pPr>
              <w:jc w:val="both"/>
              <w:rPr>
                <w:rFonts w:cstheme="minorHAnsi"/>
              </w:rPr>
            </w:pPr>
            <w:r>
              <w:rPr>
                <w:rFonts w:cstheme="minorHAnsi"/>
              </w:rPr>
              <w:t xml:space="preserve">Medida </w:t>
            </w:r>
            <w:r w:rsidR="00A642E6">
              <w:rPr>
                <w:rFonts w:cstheme="minorHAnsi"/>
              </w:rPr>
              <w:t>no ejecutada en el plazo establecido.</w:t>
            </w:r>
          </w:p>
        </w:tc>
      </w:tr>
    </w:tbl>
    <w:p w:rsidR="00663D35" w:rsidRPr="00A642E6" w:rsidRDefault="00663D35" w:rsidP="006A7D58">
      <w:pPr>
        <w:rPr>
          <w:sz w:val="10"/>
        </w:rPr>
      </w:pPr>
    </w:p>
    <w:p w:rsidR="0012045E" w:rsidRDefault="0012045E">
      <w:r>
        <w:br w:type="page"/>
      </w:r>
    </w:p>
    <w:tbl>
      <w:tblPr>
        <w:tblW w:w="5000" w:type="pct"/>
        <w:jc w:val="center"/>
        <w:tblCellMar>
          <w:left w:w="70" w:type="dxa"/>
          <w:right w:w="70" w:type="dxa"/>
        </w:tblCellMar>
        <w:tblLook w:val="04A0" w:firstRow="1" w:lastRow="0" w:firstColumn="1" w:lastColumn="0" w:noHBand="0" w:noVBand="1"/>
      </w:tblPr>
      <w:tblGrid>
        <w:gridCol w:w="3519"/>
        <w:gridCol w:w="3249"/>
        <w:gridCol w:w="3515"/>
        <w:gridCol w:w="3279"/>
      </w:tblGrid>
      <w:tr w:rsidR="00A642E6" w:rsidRPr="00FE5F85" w:rsidTr="00867768">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42E6" w:rsidRPr="00BF28C8" w:rsidRDefault="00A642E6" w:rsidP="00867768">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A642E6" w:rsidTr="00867768">
        <w:trPr>
          <w:trHeight w:val="227"/>
          <w:jc w:val="center"/>
        </w:trPr>
        <w:tc>
          <w:tcPr>
            <w:tcW w:w="2495" w:type="pct"/>
            <w:gridSpan w:val="2"/>
            <w:tcBorders>
              <w:top w:val="nil"/>
              <w:left w:val="single" w:sz="4" w:space="0" w:color="auto"/>
              <w:bottom w:val="nil"/>
              <w:right w:val="single" w:sz="4" w:space="0" w:color="auto"/>
            </w:tcBorders>
            <w:noWrap/>
            <w:vAlign w:val="center"/>
            <w:hideMark/>
          </w:tcPr>
          <w:p w:rsidR="00A642E6" w:rsidRPr="00BF28C8" w:rsidRDefault="00366092" w:rsidP="00867768">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31968" cy="2340000"/>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c>
          <w:tcPr>
            <w:tcW w:w="2505" w:type="pct"/>
            <w:gridSpan w:val="2"/>
            <w:tcBorders>
              <w:top w:val="nil"/>
              <w:left w:val="single" w:sz="4" w:space="0" w:color="auto"/>
              <w:bottom w:val="nil"/>
              <w:right w:val="single" w:sz="4" w:space="0" w:color="auto"/>
            </w:tcBorders>
            <w:noWrap/>
            <w:vAlign w:val="center"/>
            <w:hideMark/>
          </w:tcPr>
          <w:p w:rsidR="00A642E6" w:rsidRPr="00BF28C8" w:rsidRDefault="00366092" w:rsidP="00867768">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2FA189AA" wp14:editId="632B0ABC">
                  <wp:extent cx="3131968" cy="2340000"/>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131968" cy="2340000"/>
                          </a:xfrm>
                          <a:prstGeom prst="rect">
                            <a:avLst/>
                          </a:prstGeom>
                          <a:noFill/>
                          <a:ln>
                            <a:noFill/>
                          </a:ln>
                        </pic:spPr>
                      </pic:pic>
                    </a:graphicData>
                  </a:graphic>
                </wp:inline>
              </w:drawing>
            </w:r>
          </w:p>
        </w:tc>
      </w:tr>
      <w:tr w:rsidR="00A642E6" w:rsidTr="00867768">
        <w:trPr>
          <w:trHeight w:val="227"/>
          <w:jc w:val="center"/>
        </w:trPr>
        <w:tc>
          <w:tcPr>
            <w:tcW w:w="1297" w:type="pct"/>
            <w:tcBorders>
              <w:top w:val="single" w:sz="4" w:space="0" w:color="auto"/>
              <w:left w:val="single" w:sz="4" w:space="0" w:color="auto"/>
              <w:bottom w:val="single" w:sz="4" w:space="0" w:color="auto"/>
              <w:right w:val="nil"/>
            </w:tcBorders>
            <w:noWrap/>
            <w:vAlign w:val="center"/>
            <w:hideMark/>
          </w:tcPr>
          <w:p w:rsidR="00A642E6" w:rsidRPr="00BF28C8" w:rsidRDefault="00A642E6" w:rsidP="00867768">
            <w:pPr>
              <w:spacing w:after="0" w:line="240" w:lineRule="auto"/>
              <w:contextualSpacing/>
              <w:jc w:val="both"/>
              <w:outlineLvl w:val="1"/>
              <w:rPr>
                <w:rFonts w:ascii="Calibri" w:eastAsia="Times New Roman" w:hAnsi="Calibri" w:cs="Calibri"/>
                <w:b/>
                <w:color w:val="000000"/>
                <w:sz w:val="18"/>
                <w:szCs w:val="20"/>
                <w:lang w:eastAsia="es-CL"/>
              </w:rPr>
            </w:pPr>
            <w:bookmarkStart w:id="153" w:name="_Toc536786530"/>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28</w:t>
            </w:r>
            <w:bookmarkEnd w:id="153"/>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A642E6" w:rsidRPr="00BF28C8" w:rsidRDefault="00A642E6" w:rsidP="0086776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366092">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c>
          <w:tcPr>
            <w:tcW w:w="1296" w:type="pct"/>
            <w:tcBorders>
              <w:top w:val="single" w:sz="4" w:space="0" w:color="auto"/>
              <w:left w:val="nil"/>
              <w:bottom w:val="single" w:sz="4" w:space="0" w:color="auto"/>
              <w:right w:val="nil"/>
            </w:tcBorders>
            <w:noWrap/>
            <w:vAlign w:val="center"/>
            <w:hideMark/>
          </w:tcPr>
          <w:p w:rsidR="00A642E6" w:rsidRPr="00BF28C8" w:rsidRDefault="00A642E6" w:rsidP="00867768">
            <w:pPr>
              <w:spacing w:after="0" w:line="240" w:lineRule="auto"/>
              <w:contextualSpacing/>
              <w:jc w:val="both"/>
              <w:outlineLvl w:val="1"/>
              <w:rPr>
                <w:rFonts w:ascii="Calibri" w:eastAsia="Calibri" w:hAnsi="Calibri" w:cs="Calibri"/>
                <w:b/>
                <w:sz w:val="18"/>
                <w:szCs w:val="20"/>
              </w:rPr>
            </w:pPr>
            <w:bookmarkStart w:id="154" w:name="_Toc536786531"/>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29</w:t>
            </w:r>
            <w:bookmarkEnd w:id="154"/>
            <w:r w:rsidRPr="00BF28C8">
              <w:fldChar w:fldCharType="end"/>
            </w:r>
          </w:p>
        </w:tc>
        <w:tc>
          <w:tcPr>
            <w:tcW w:w="1209" w:type="pct"/>
            <w:tcBorders>
              <w:top w:val="single" w:sz="4" w:space="0" w:color="auto"/>
              <w:left w:val="single" w:sz="4" w:space="0" w:color="auto"/>
              <w:bottom w:val="single" w:sz="4" w:space="0" w:color="auto"/>
              <w:right w:val="single" w:sz="4" w:space="0" w:color="000000"/>
            </w:tcBorders>
            <w:noWrap/>
            <w:vAlign w:val="center"/>
            <w:hideMark/>
          </w:tcPr>
          <w:p w:rsidR="00A642E6" w:rsidRPr="00BF28C8" w:rsidRDefault="00A642E6" w:rsidP="0086776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30</w:t>
            </w:r>
            <w:r w:rsidRPr="00D93465">
              <w:rPr>
                <w:rFonts w:ascii="Calibri" w:eastAsia="Times New Roman" w:hAnsi="Calibri" w:cs="Times New Roman"/>
                <w:color w:val="000000"/>
                <w:sz w:val="18"/>
                <w:szCs w:val="18"/>
                <w:lang w:eastAsia="es-CL"/>
              </w:rPr>
              <w:t xml:space="preserve"> de enero de 2019</w:t>
            </w:r>
          </w:p>
        </w:tc>
      </w:tr>
      <w:tr w:rsidR="00A642E6" w:rsidTr="00867768">
        <w:trPr>
          <w:trHeight w:val="227"/>
          <w:jc w:val="center"/>
        </w:trPr>
        <w:tc>
          <w:tcPr>
            <w:tcW w:w="2495" w:type="pct"/>
            <w:gridSpan w:val="2"/>
            <w:tcBorders>
              <w:top w:val="single" w:sz="4" w:space="0" w:color="auto"/>
              <w:left w:val="single" w:sz="4" w:space="0" w:color="auto"/>
              <w:bottom w:val="single" w:sz="4" w:space="0" w:color="000000"/>
              <w:right w:val="single" w:sz="4" w:space="0" w:color="000000"/>
            </w:tcBorders>
            <w:hideMark/>
          </w:tcPr>
          <w:p w:rsidR="00A642E6" w:rsidRPr="00BF28C8" w:rsidRDefault="00A642E6" w:rsidP="0086776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366092">
              <w:rPr>
                <w:rFonts w:ascii="Calibri" w:eastAsia="Times New Roman" w:hAnsi="Calibri" w:cs="Times New Roman"/>
                <w:sz w:val="18"/>
                <w:szCs w:val="18"/>
                <w:lang w:eastAsia="es-CL"/>
              </w:rPr>
              <w:t>Geotextil al interior de P3.</w:t>
            </w:r>
          </w:p>
        </w:tc>
        <w:tc>
          <w:tcPr>
            <w:tcW w:w="2505" w:type="pct"/>
            <w:gridSpan w:val="2"/>
            <w:tcBorders>
              <w:top w:val="single" w:sz="4" w:space="0" w:color="auto"/>
              <w:left w:val="single" w:sz="4" w:space="0" w:color="auto"/>
              <w:bottom w:val="single" w:sz="4" w:space="0" w:color="000000"/>
              <w:right w:val="single" w:sz="4" w:space="0" w:color="000000"/>
            </w:tcBorders>
            <w:hideMark/>
          </w:tcPr>
          <w:p w:rsidR="00A642E6" w:rsidRPr="00BF28C8" w:rsidRDefault="00A642E6" w:rsidP="0086776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366092">
              <w:rPr>
                <w:rFonts w:ascii="Calibri" w:eastAsia="Times New Roman" w:hAnsi="Calibri" w:cs="Times New Roman"/>
                <w:sz w:val="18"/>
                <w:szCs w:val="18"/>
                <w:lang w:eastAsia="es-CL"/>
              </w:rPr>
              <w:t>Faena de limpieza al interior de P3.</w:t>
            </w:r>
          </w:p>
        </w:tc>
      </w:tr>
    </w:tbl>
    <w:p w:rsidR="00A642E6" w:rsidRDefault="00A642E6">
      <w:r>
        <w:br w:type="page"/>
      </w:r>
    </w:p>
    <w:tbl>
      <w:tblPr>
        <w:tblStyle w:val="Tablaconcuadrcula"/>
        <w:tblW w:w="4963" w:type="pct"/>
        <w:jc w:val="center"/>
        <w:tblLook w:val="04A0" w:firstRow="1" w:lastRow="0" w:firstColumn="1" w:lastColumn="0" w:noHBand="0" w:noVBand="1"/>
      </w:tblPr>
      <w:tblGrid>
        <w:gridCol w:w="3115"/>
        <w:gridCol w:w="7652"/>
        <w:gridCol w:w="2695"/>
      </w:tblGrid>
      <w:tr w:rsidR="00FC066D" w:rsidRPr="001B54E5" w:rsidTr="00D700F3">
        <w:trPr>
          <w:trHeight w:val="20"/>
          <w:tblHeader/>
          <w:jc w:val="center"/>
        </w:trPr>
        <w:tc>
          <w:tcPr>
            <w:tcW w:w="1157" w:type="pct"/>
            <w:shd w:val="clear" w:color="auto" w:fill="D9D9D9" w:themeFill="background1" w:themeFillShade="D9"/>
            <w:vAlign w:val="center"/>
          </w:tcPr>
          <w:p w:rsidR="00FC066D" w:rsidRPr="001B54E5" w:rsidRDefault="00FC066D" w:rsidP="00FC066D">
            <w:pPr>
              <w:jc w:val="both"/>
              <w:rPr>
                <w:rFonts w:cstheme="minorHAnsi"/>
                <w:b/>
              </w:rPr>
            </w:pPr>
            <w:r w:rsidRPr="001B54E5">
              <w:rPr>
                <w:rFonts w:cstheme="minorHAnsi"/>
                <w:b/>
              </w:rPr>
              <w:lastRenderedPageBreak/>
              <w:t>Medida asociada</w:t>
            </w:r>
          </w:p>
        </w:tc>
        <w:tc>
          <w:tcPr>
            <w:tcW w:w="2842" w:type="pct"/>
            <w:shd w:val="clear" w:color="auto" w:fill="D9D9D9" w:themeFill="background1" w:themeFillShade="D9"/>
            <w:vAlign w:val="center"/>
          </w:tcPr>
          <w:p w:rsidR="00FC066D" w:rsidRPr="001B54E5" w:rsidRDefault="00FC066D" w:rsidP="00FC066D">
            <w:pPr>
              <w:jc w:val="both"/>
              <w:rPr>
                <w:rFonts w:cstheme="minorHAnsi"/>
                <w:b/>
              </w:rPr>
            </w:pPr>
            <w:r w:rsidRPr="001B54E5">
              <w:rPr>
                <w:rFonts w:cstheme="minorHAnsi"/>
                <w:b/>
              </w:rPr>
              <w:t>Hecho constatado</w:t>
            </w:r>
          </w:p>
        </w:tc>
        <w:tc>
          <w:tcPr>
            <w:tcW w:w="1001" w:type="pct"/>
            <w:shd w:val="clear" w:color="auto" w:fill="D9D9D9" w:themeFill="background1" w:themeFillShade="D9"/>
          </w:tcPr>
          <w:p w:rsidR="00FC066D" w:rsidRPr="001B54E5" w:rsidRDefault="00FC066D" w:rsidP="00FC066D">
            <w:pPr>
              <w:jc w:val="both"/>
              <w:rPr>
                <w:rFonts w:cstheme="minorHAnsi"/>
                <w:b/>
              </w:rPr>
            </w:pPr>
            <w:r w:rsidRPr="001B54E5">
              <w:rPr>
                <w:rFonts w:cstheme="minorHAnsi"/>
                <w:b/>
              </w:rPr>
              <w:t>Conformidad técnica de la medida</w:t>
            </w:r>
          </w:p>
        </w:tc>
      </w:tr>
      <w:tr w:rsidR="00FC066D" w:rsidRPr="001B54E5" w:rsidTr="00D700F3">
        <w:trPr>
          <w:trHeight w:val="20"/>
          <w:jc w:val="center"/>
        </w:trPr>
        <w:tc>
          <w:tcPr>
            <w:tcW w:w="1157" w:type="pct"/>
          </w:tcPr>
          <w:p w:rsidR="00FC066D" w:rsidRPr="00FC066D" w:rsidRDefault="00FC066D" w:rsidP="002B7EDD">
            <w:pPr>
              <w:pStyle w:val="gmail-m-3976347421280565709msolistparagraph"/>
              <w:numPr>
                <w:ilvl w:val="0"/>
                <w:numId w:val="10"/>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 xml:space="preserve">Reparar las capas de impermeabilización dañadas, trabajo que debe ser realizado por empresa de reconocida </w:t>
            </w:r>
            <w:r w:rsidR="00070B23">
              <w:rPr>
                <w:rFonts w:asciiTheme="minorHAnsi" w:hAnsiTheme="minorHAnsi" w:cstheme="minorHAnsi"/>
                <w:lang w:eastAsia="en-US"/>
              </w:rPr>
              <w:t>experiencia e</w:t>
            </w:r>
            <w:r>
              <w:rPr>
                <w:rFonts w:asciiTheme="minorHAnsi" w:hAnsiTheme="minorHAnsi" w:cstheme="minorHAnsi"/>
                <w:lang w:eastAsia="en-US"/>
              </w:rPr>
              <w:t xml:space="preserve"> independiente del titular. </w:t>
            </w:r>
          </w:p>
          <w:p w:rsidR="00FC066D" w:rsidRPr="00663D35" w:rsidRDefault="00FC066D" w:rsidP="00FC066D">
            <w:pPr>
              <w:pStyle w:val="gmail-m-3976347421280565709msolistparagraph"/>
              <w:spacing w:before="0" w:beforeAutospacing="0" w:line="276" w:lineRule="auto"/>
              <w:jc w:val="both"/>
              <w:rPr>
                <w:rFonts w:asciiTheme="minorHAnsi" w:hAnsiTheme="minorHAnsi" w:cstheme="minorHAnsi"/>
                <w:lang w:eastAsia="en-US"/>
              </w:rPr>
            </w:pPr>
          </w:p>
        </w:tc>
        <w:tc>
          <w:tcPr>
            <w:tcW w:w="2842" w:type="pct"/>
          </w:tcPr>
          <w:p w:rsidR="00F21EA9" w:rsidRPr="00561198" w:rsidRDefault="00F21EA9" w:rsidP="00F21EA9">
            <w:pPr>
              <w:jc w:val="both"/>
              <w:rPr>
                <w:rFonts w:cstheme="minorHAnsi"/>
              </w:rPr>
            </w:pPr>
            <w:r>
              <w:rPr>
                <w:rFonts w:cstheme="minorHAnsi"/>
              </w:rPr>
              <w:t>El día 31 de enero de 2019 el titular presentó escrito en el que solicita ampliación de plazo respecto a la presente medida argumentando que durante las labores de retiro del material depositado al interior de P3 se observó que existían nuevas roturas en la impermeabilización</w:t>
            </w:r>
            <w:r w:rsidR="007728FB">
              <w:rPr>
                <w:rFonts w:cstheme="minorHAnsi"/>
              </w:rPr>
              <w:t xml:space="preserve"> lo que</w:t>
            </w:r>
            <w:r>
              <w:rPr>
                <w:rFonts w:cstheme="minorHAnsi"/>
              </w:rPr>
              <w:t xml:space="preserve"> implica un trabajo mayor al esperado y que de acuerdo a la empresa encargada de la ejecución de dichas labores</w:t>
            </w:r>
            <w:r w:rsidR="007728FB">
              <w:rPr>
                <w:rFonts w:cstheme="minorHAnsi"/>
              </w:rPr>
              <w:t>,</w:t>
            </w:r>
            <w:r>
              <w:rPr>
                <w:rFonts w:cstheme="minorHAnsi"/>
              </w:rPr>
              <w:t xml:space="preserve"> es imposible terminar en el tiempo fijado por la autoridad</w:t>
            </w:r>
            <w:r w:rsidR="007728FB">
              <w:rPr>
                <w:rFonts w:cstheme="minorHAnsi"/>
              </w:rPr>
              <w:t>. Por lo anterior, i</w:t>
            </w:r>
            <w:r>
              <w:rPr>
                <w:rFonts w:cstheme="minorHAnsi"/>
              </w:rPr>
              <w:t>ndica que los trabajos finalizarían el viernes 8 de febrero</w:t>
            </w:r>
            <w:r w:rsidR="007728FB">
              <w:rPr>
                <w:rFonts w:cstheme="minorHAnsi"/>
              </w:rPr>
              <w:t>,</w:t>
            </w:r>
            <w:r>
              <w:rPr>
                <w:rFonts w:cstheme="minorHAnsi"/>
              </w:rPr>
              <w:t xml:space="preserve"> puesto que se requiere de la reparación del talud y reparación del piso previo a la etapa de trabajo en impermeabilización.</w:t>
            </w:r>
          </w:p>
          <w:p w:rsidR="00366092" w:rsidRPr="00561198" w:rsidRDefault="00366092" w:rsidP="00FC066D">
            <w:pPr>
              <w:jc w:val="both"/>
              <w:rPr>
                <w:rFonts w:cstheme="minorHAnsi"/>
              </w:rPr>
            </w:pPr>
          </w:p>
        </w:tc>
        <w:tc>
          <w:tcPr>
            <w:tcW w:w="1001" w:type="pct"/>
          </w:tcPr>
          <w:p w:rsidR="00F21EA9" w:rsidRDefault="00F21EA9" w:rsidP="00F21EA9">
            <w:pPr>
              <w:jc w:val="both"/>
              <w:rPr>
                <w:rFonts w:cstheme="minorHAnsi"/>
              </w:rPr>
            </w:pPr>
            <w:r>
              <w:rPr>
                <w:rFonts w:cstheme="minorHAnsi"/>
              </w:rPr>
              <w:t>Medida no ejecutada.</w:t>
            </w:r>
          </w:p>
          <w:p w:rsidR="00FC066D" w:rsidRPr="001B54E5" w:rsidRDefault="00F21EA9" w:rsidP="00F21EA9">
            <w:pPr>
              <w:jc w:val="both"/>
              <w:rPr>
                <w:rFonts w:cstheme="minorHAnsi"/>
              </w:rPr>
            </w:pPr>
            <w:r>
              <w:rPr>
                <w:rFonts w:cstheme="minorHAnsi"/>
              </w:rPr>
              <w:t>Se exponen impedimentos para realizar labor fuera del plazo establecido</w:t>
            </w:r>
          </w:p>
        </w:tc>
      </w:tr>
    </w:tbl>
    <w:p w:rsidR="00FC066D" w:rsidRDefault="00FC066D" w:rsidP="006A7D58"/>
    <w:tbl>
      <w:tblPr>
        <w:tblW w:w="5000" w:type="pct"/>
        <w:jc w:val="center"/>
        <w:tblCellMar>
          <w:left w:w="70" w:type="dxa"/>
          <w:right w:w="70" w:type="dxa"/>
        </w:tblCellMar>
        <w:tblLook w:val="04A0" w:firstRow="1" w:lastRow="0" w:firstColumn="1" w:lastColumn="0" w:noHBand="0" w:noVBand="1"/>
      </w:tblPr>
      <w:tblGrid>
        <w:gridCol w:w="3516"/>
        <w:gridCol w:w="3249"/>
        <w:gridCol w:w="3515"/>
        <w:gridCol w:w="3282"/>
      </w:tblGrid>
      <w:tr w:rsidR="00CA4462" w:rsidRPr="00FE5F85" w:rsidTr="00BF23B2">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4462" w:rsidRPr="00BF28C8" w:rsidRDefault="00CA4462" w:rsidP="00BF23B2">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t xml:space="preserve">Registros </w:t>
            </w:r>
          </w:p>
        </w:tc>
      </w:tr>
      <w:tr w:rsidR="00CA4462" w:rsidTr="00BF23B2">
        <w:trPr>
          <w:trHeight w:val="227"/>
          <w:jc w:val="center"/>
        </w:trPr>
        <w:tc>
          <w:tcPr>
            <w:tcW w:w="2494" w:type="pct"/>
            <w:gridSpan w:val="2"/>
            <w:tcBorders>
              <w:top w:val="nil"/>
              <w:left w:val="single" w:sz="4" w:space="0" w:color="auto"/>
              <w:bottom w:val="nil"/>
              <w:right w:val="single" w:sz="4" w:space="0" w:color="auto"/>
            </w:tcBorders>
            <w:noWrap/>
            <w:vAlign w:val="center"/>
            <w:hideMark/>
          </w:tcPr>
          <w:p w:rsidR="00CA4462" w:rsidRPr="00BF28C8" w:rsidRDefault="00CA4462" w:rsidP="00BF23B2">
            <w:pPr>
              <w:spacing w:after="0" w:line="240" w:lineRule="auto"/>
              <w:jc w:val="center"/>
              <w:rPr>
                <w:rFonts w:ascii="Calibri" w:eastAsia="Times New Roman" w:hAnsi="Calibri" w:cs="Times New Roman"/>
                <w:color w:val="000000"/>
                <w:szCs w:val="20"/>
                <w:lang w:eastAsia="es-CL"/>
              </w:rPr>
            </w:pPr>
            <w:r>
              <w:rPr>
                <w:noProof/>
              </w:rPr>
              <w:drawing>
                <wp:inline distT="0" distB="0" distL="0" distR="0">
                  <wp:extent cx="3120000" cy="2340000"/>
                  <wp:effectExtent l="0" t="0" r="4445"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120000" cy="2340000"/>
                          </a:xfrm>
                          <a:prstGeom prst="rect">
                            <a:avLst/>
                          </a:prstGeom>
                          <a:noFill/>
                          <a:ln>
                            <a:noFill/>
                          </a:ln>
                        </pic:spPr>
                      </pic:pic>
                    </a:graphicData>
                  </a:graphic>
                </wp:inline>
              </w:drawing>
            </w:r>
          </w:p>
        </w:tc>
        <w:tc>
          <w:tcPr>
            <w:tcW w:w="2506" w:type="pct"/>
            <w:gridSpan w:val="2"/>
            <w:tcBorders>
              <w:top w:val="nil"/>
              <w:left w:val="single" w:sz="4" w:space="0" w:color="auto"/>
              <w:bottom w:val="nil"/>
              <w:right w:val="single" w:sz="4" w:space="0" w:color="auto"/>
            </w:tcBorders>
            <w:noWrap/>
            <w:vAlign w:val="center"/>
            <w:hideMark/>
          </w:tcPr>
          <w:p w:rsidR="00CA4462" w:rsidRPr="00BF28C8" w:rsidRDefault="00CA4462" w:rsidP="00BF23B2">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78B3CAAA" wp14:editId="54B548F7">
                  <wp:extent cx="2283357" cy="2340883"/>
                  <wp:effectExtent l="0" t="0" r="3175"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12629" cy="2370892"/>
                          </a:xfrm>
                          <a:prstGeom prst="rect">
                            <a:avLst/>
                          </a:prstGeom>
                        </pic:spPr>
                      </pic:pic>
                    </a:graphicData>
                  </a:graphic>
                </wp:inline>
              </w:drawing>
            </w:r>
          </w:p>
        </w:tc>
      </w:tr>
      <w:tr w:rsidR="00CA4462" w:rsidTr="00BF23B2">
        <w:trPr>
          <w:trHeight w:val="227"/>
          <w:jc w:val="center"/>
        </w:trPr>
        <w:tc>
          <w:tcPr>
            <w:tcW w:w="1296" w:type="pct"/>
            <w:tcBorders>
              <w:top w:val="single" w:sz="4" w:space="0" w:color="auto"/>
              <w:left w:val="single" w:sz="4" w:space="0" w:color="auto"/>
              <w:bottom w:val="single" w:sz="4" w:space="0" w:color="auto"/>
              <w:right w:val="nil"/>
            </w:tcBorders>
            <w:noWrap/>
            <w:vAlign w:val="center"/>
            <w:hideMark/>
          </w:tcPr>
          <w:p w:rsidR="00CA4462" w:rsidRPr="00BF28C8" w:rsidRDefault="00CA4462" w:rsidP="00BF23B2">
            <w:pPr>
              <w:spacing w:after="0" w:line="240" w:lineRule="auto"/>
              <w:contextualSpacing/>
              <w:jc w:val="both"/>
              <w:outlineLvl w:val="1"/>
              <w:rPr>
                <w:rFonts w:ascii="Calibri" w:eastAsia="Times New Roman" w:hAnsi="Calibri" w:cs="Calibri"/>
                <w:b/>
                <w:color w:val="000000"/>
                <w:sz w:val="18"/>
                <w:szCs w:val="20"/>
                <w:lang w:eastAsia="es-CL"/>
              </w:rPr>
            </w:pPr>
            <w:bookmarkStart w:id="155" w:name="_Toc536786532"/>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083E5C">
              <w:rPr>
                <w:rFonts w:ascii="Calibri" w:eastAsia="Times New Roman" w:hAnsi="Calibri" w:cs="Times New Roman"/>
                <w:b/>
                <w:noProof/>
                <w:sz w:val="18"/>
                <w:szCs w:val="18"/>
                <w:lang w:eastAsia="es-CL"/>
              </w:rPr>
              <w:t>30</w:t>
            </w:r>
            <w:bookmarkEnd w:id="155"/>
            <w:r w:rsidRPr="00BF28C8">
              <w:fldChar w:fldCharType="end"/>
            </w:r>
            <w:r w:rsidRPr="00BF28C8">
              <w:rPr>
                <w:rFonts w:ascii="Calibri" w:eastAsia="Times New Roman" w:hAnsi="Calibri" w:cs="Times New Roman"/>
                <w:b/>
                <w:sz w:val="18"/>
                <w:szCs w:val="18"/>
                <w:lang w:eastAsia="es-CL"/>
              </w:rPr>
              <w:t xml:space="preserve"> </w:t>
            </w:r>
          </w:p>
        </w:tc>
        <w:tc>
          <w:tcPr>
            <w:tcW w:w="1198" w:type="pct"/>
            <w:tcBorders>
              <w:top w:val="single" w:sz="4" w:space="0" w:color="auto"/>
              <w:left w:val="single" w:sz="4" w:space="0" w:color="auto"/>
              <w:bottom w:val="single" w:sz="4" w:space="0" w:color="auto"/>
              <w:right w:val="single" w:sz="4" w:space="0" w:color="000000"/>
            </w:tcBorders>
            <w:noWrap/>
            <w:vAlign w:val="center"/>
            <w:hideMark/>
          </w:tcPr>
          <w:p w:rsidR="00CA4462" w:rsidRPr="00BF28C8" w:rsidRDefault="00CA4462" w:rsidP="00BF23B2">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 de febrero</w:t>
            </w:r>
            <w:r w:rsidRPr="00D93465">
              <w:rPr>
                <w:rFonts w:ascii="Calibri" w:eastAsia="Times New Roman" w:hAnsi="Calibri" w:cs="Times New Roman"/>
                <w:color w:val="000000"/>
                <w:sz w:val="18"/>
                <w:szCs w:val="18"/>
                <w:lang w:eastAsia="es-CL"/>
              </w:rPr>
              <w:t xml:space="preserve"> de 2019</w:t>
            </w:r>
          </w:p>
        </w:tc>
        <w:tc>
          <w:tcPr>
            <w:tcW w:w="1296" w:type="pct"/>
            <w:tcBorders>
              <w:top w:val="single" w:sz="4" w:space="0" w:color="auto"/>
              <w:left w:val="nil"/>
              <w:bottom w:val="single" w:sz="4" w:space="0" w:color="auto"/>
              <w:right w:val="nil"/>
            </w:tcBorders>
            <w:noWrap/>
            <w:vAlign w:val="center"/>
            <w:hideMark/>
          </w:tcPr>
          <w:p w:rsidR="00CA4462" w:rsidRPr="00BF28C8" w:rsidRDefault="007F6956" w:rsidP="00BF23B2">
            <w:pPr>
              <w:spacing w:after="0" w:line="240" w:lineRule="auto"/>
              <w:contextualSpacing/>
              <w:jc w:val="both"/>
              <w:outlineLvl w:val="1"/>
              <w:rPr>
                <w:rFonts w:ascii="Calibri" w:eastAsia="Calibri" w:hAnsi="Calibri" w:cs="Calibri"/>
                <w:b/>
                <w:sz w:val="18"/>
                <w:szCs w:val="20"/>
              </w:rPr>
            </w:pPr>
            <w:bookmarkStart w:id="156" w:name="_Toc536786533"/>
            <w:r w:rsidRPr="000D42D4">
              <w:rPr>
                <w:b/>
                <w:sz w:val="18"/>
              </w:rPr>
              <w:t xml:space="preserve">Figura </w:t>
            </w:r>
            <w:r w:rsidRPr="000D42D4">
              <w:rPr>
                <w:b/>
                <w:sz w:val="18"/>
              </w:rPr>
              <w:fldChar w:fldCharType="begin"/>
            </w:r>
            <w:r w:rsidRPr="000D42D4">
              <w:rPr>
                <w:b/>
                <w:sz w:val="18"/>
              </w:rPr>
              <w:instrText xml:space="preserve"> SEQ Figura \* ARABIC </w:instrText>
            </w:r>
            <w:r w:rsidRPr="000D42D4">
              <w:rPr>
                <w:b/>
                <w:sz w:val="18"/>
              </w:rPr>
              <w:fldChar w:fldCharType="separate"/>
            </w:r>
            <w:r w:rsidR="00083E5C">
              <w:rPr>
                <w:b/>
                <w:noProof/>
                <w:sz w:val="18"/>
              </w:rPr>
              <w:t>7</w:t>
            </w:r>
            <w:bookmarkEnd w:id="156"/>
            <w:r w:rsidRPr="000D42D4">
              <w:rPr>
                <w:b/>
                <w:sz w:val="18"/>
              </w:rPr>
              <w:fldChar w:fldCharType="end"/>
            </w:r>
          </w:p>
        </w:tc>
        <w:tc>
          <w:tcPr>
            <w:tcW w:w="1210" w:type="pct"/>
            <w:tcBorders>
              <w:top w:val="single" w:sz="4" w:space="0" w:color="auto"/>
              <w:left w:val="single" w:sz="4" w:space="0" w:color="auto"/>
              <w:bottom w:val="single" w:sz="4" w:space="0" w:color="auto"/>
              <w:right w:val="single" w:sz="4" w:space="0" w:color="000000"/>
            </w:tcBorders>
            <w:noWrap/>
            <w:vAlign w:val="center"/>
            <w:hideMark/>
          </w:tcPr>
          <w:p w:rsidR="00CA4462" w:rsidRPr="00BF28C8" w:rsidRDefault="00CA4462" w:rsidP="00BF23B2">
            <w:pPr>
              <w:spacing w:after="0" w:line="240" w:lineRule="auto"/>
              <w:jc w:val="both"/>
              <w:rPr>
                <w:rFonts w:ascii="Calibri" w:eastAsia="Times New Roman" w:hAnsi="Calibri" w:cs="Times New Roman"/>
                <w:b/>
                <w:color w:val="000000"/>
                <w:sz w:val="18"/>
                <w:szCs w:val="18"/>
                <w:lang w:eastAsia="es-CL"/>
              </w:rPr>
            </w:pPr>
          </w:p>
        </w:tc>
      </w:tr>
      <w:tr w:rsidR="00CA4462" w:rsidTr="00BF23B2">
        <w:trPr>
          <w:trHeight w:val="227"/>
          <w:jc w:val="center"/>
        </w:trPr>
        <w:tc>
          <w:tcPr>
            <w:tcW w:w="2494" w:type="pct"/>
            <w:gridSpan w:val="2"/>
            <w:tcBorders>
              <w:top w:val="single" w:sz="4" w:space="0" w:color="auto"/>
              <w:left w:val="single" w:sz="4" w:space="0" w:color="auto"/>
              <w:bottom w:val="single" w:sz="4" w:space="0" w:color="000000"/>
              <w:right w:val="single" w:sz="4" w:space="0" w:color="000000"/>
            </w:tcBorders>
            <w:hideMark/>
          </w:tcPr>
          <w:p w:rsidR="00CA4462" w:rsidRPr="00BF28C8" w:rsidRDefault="00CA4462" w:rsidP="00BF23B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Vista aérea de trabajos de </w:t>
            </w:r>
            <w:r w:rsidR="00DE3479">
              <w:rPr>
                <w:rFonts w:ascii="Calibri" w:eastAsia="Times New Roman" w:hAnsi="Calibri" w:cs="Times New Roman"/>
                <w:sz w:val="18"/>
                <w:szCs w:val="18"/>
                <w:lang w:eastAsia="es-CL"/>
              </w:rPr>
              <w:t>limpieza</w:t>
            </w:r>
            <w:r>
              <w:rPr>
                <w:rFonts w:ascii="Calibri" w:eastAsia="Times New Roman" w:hAnsi="Calibri" w:cs="Times New Roman"/>
                <w:sz w:val="18"/>
                <w:szCs w:val="18"/>
                <w:lang w:eastAsia="es-CL"/>
              </w:rPr>
              <w:t xml:space="preserve"> de Piscina P3 (Fuente: KDM)</w:t>
            </w:r>
          </w:p>
        </w:tc>
        <w:tc>
          <w:tcPr>
            <w:tcW w:w="2506" w:type="pct"/>
            <w:gridSpan w:val="2"/>
            <w:tcBorders>
              <w:top w:val="single" w:sz="4" w:space="0" w:color="auto"/>
              <w:left w:val="single" w:sz="4" w:space="0" w:color="auto"/>
              <w:bottom w:val="single" w:sz="4" w:space="0" w:color="000000"/>
              <w:right w:val="single" w:sz="4" w:space="0" w:color="000000"/>
            </w:tcBorders>
            <w:hideMark/>
          </w:tcPr>
          <w:p w:rsidR="00CA4462" w:rsidRPr="00BF28C8" w:rsidRDefault="00CA4462" w:rsidP="00BF23B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Metadat</w:t>
            </w:r>
            <w:r w:rsidR="00083E5C">
              <w:rPr>
                <w:rFonts w:ascii="Calibri" w:eastAsia="Times New Roman" w:hAnsi="Calibri" w:cs="Times New Roman"/>
                <w:sz w:val="18"/>
                <w:szCs w:val="18"/>
                <w:lang w:eastAsia="es-CL"/>
              </w:rPr>
              <w:t>os</w:t>
            </w:r>
            <w:r>
              <w:rPr>
                <w:rFonts w:ascii="Calibri" w:eastAsia="Times New Roman" w:hAnsi="Calibri" w:cs="Times New Roman"/>
                <w:sz w:val="18"/>
                <w:szCs w:val="18"/>
                <w:lang w:eastAsia="es-CL"/>
              </w:rPr>
              <w:t xml:space="preserve"> de fotografía área entregada por KDM</w:t>
            </w:r>
            <w:r w:rsidR="00883942">
              <w:rPr>
                <w:rFonts w:ascii="Calibri" w:eastAsia="Times New Roman" w:hAnsi="Calibri" w:cs="Times New Roman"/>
                <w:sz w:val="18"/>
                <w:szCs w:val="18"/>
                <w:lang w:eastAsia="es-CL"/>
              </w:rPr>
              <w:t>.</w:t>
            </w:r>
          </w:p>
        </w:tc>
      </w:tr>
    </w:tbl>
    <w:p w:rsidR="00CA4462" w:rsidRDefault="00CA4462" w:rsidP="006A7D58"/>
    <w:p w:rsidR="00CA4462" w:rsidRDefault="00CA4462" w:rsidP="006A7D58"/>
    <w:tbl>
      <w:tblPr>
        <w:tblStyle w:val="Tablaconcuadrcula"/>
        <w:tblW w:w="4963" w:type="pct"/>
        <w:jc w:val="center"/>
        <w:tblLook w:val="04A0" w:firstRow="1" w:lastRow="0" w:firstColumn="1" w:lastColumn="0" w:noHBand="0" w:noVBand="1"/>
      </w:tblPr>
      <w:tblGrid>
        <w:gridCol w:w="3115"/>
        <w:gridCol w:w="7652"/>
        <w:gridCol w:w="2695"/>
      </w:tblGrid>
      <w:tr w:rsidR="00FC066D" w:rsidRPr="001B54E5" w:rsidTr="00D700F3">
        <w:trPr>
          <w:trHeight w:val="20"/>
          <w:tblHeader/>
          <w:jc w:val="center"/>
        </w:trPr>
        <w:tc>
          <w:tcPr>
            <w:tcW w:w="1157" w:type="pct"/>
            <w:shd w:val="clear" w:color="auto" w:fill="D9D9D9" w:themeFill="background1" w:themeFillShade="D9"/>
            <w:vAlign w:val="center"/>
          </w:tcPr>
          <w:p w:rsidR="00FC066D" w:rsidRPr="001B54E5" w:rsidRDefault="00FC066D" w:rsidP="00FC066D">
            <w:pPr>
              <w:jc w:val="both"/>
              <w:rPr>
                <w:rFonts w:cstheme="minorHAnsi"/>
                <w:b/>
              </w:rPr>
            </w:pPr>
            <w:r w:rsidRPr="001B54E5">
              <w:rPr>
                <w:rFonts w:cstheme="minorHAnsi"/>
                <w:b/>
              </w:rPr>
              <w:lastRenderedPageBreak/>
              <w:t>Medida asociada</w:t>
            </w:r>
          </w:p>
        </w:tc>
        <w:tc>
          <w:tcPr>
            <w:tcW w:w="2842" w:type="pct"/>
            <w:shd w:val="clear" w:color="auto" w:fill="D9D9D9" w:themeFill="background1" w:themeFillShade="D9"/>
            <w:vAlign w:val="center"/>
          </w:tcPr>
          <w:p w:rsidR="00FC066D" w:rsidRPr="001B54E5" w:rsidRDefault="00FC066D" w:rsidP="00FC066D">
            <w:pPr>
              <w:jc w:val="both"/>
              <w:rPr>
                <w:rFonts w:cstheme="minorHAnsi"/>
                <w:b/>
              </w:rPr>
            </w:pPr>
            <w:r w:rsidRPr="001B54E5">
              <w:rPr>
                <w:rFonts w:cstheme="minorHAnsi"/>
                <w:b/>
              </w:rPr>
              <w:t>Hecho constatado</w:t>
            </w:r>
          </w:p>
        </w:tc>
        <w:tc>
          <w:tcPr>
            <w:tcW w:w="1001" w:type="pct"/>
            <w:shd w:val="clear" w:color="auto" w:fill="D9D9D9" w:themeFill="background1" w:themeFillShade="D9"/>
          </w:tcPr>
          <w:p w:rsidR="00FC066D" w:rsidRPr="001B54E5" w:rsidRDefault="00FC066D" w:rsidP="00FC066D">
            <w:pPr>
              <w:jc w:val="both"/>
              <w:rPr>
                <w:rFonts w:cstheme="minorHAnsi"/>
                <w:b/>
              </w:rPr>
            </w:pPr>
            <w:r w:rsidRPr="001B54E5">
              <w:rPr>
                <w:rFonts w:cstheme="minorHAnsi"/>
                <w:b/>
              </w:rPr>
              <w:t>Conformidad técnica de la medida</w:t>
            </w:r>
          </w:p>
        </w:tc>
      </w:tr>
      <w:tr w:rsidR="00FC066D" w:rsidRPr="001B54E5" w:rsidTr="00D700F3">
        <w:trPr>
          <w:trHeight w:val="20"/>
          <w:jc w:val="center"/>
        </w:trPr>
        <w:tc>
          <w:tcPr>
            <w:tcW w:w="1157" w:type="pct"/>
          </w:tcPr>
          <w:p w:rsidR="00FC066D" w:rsidRPr="00A10098" w:rsidRDefault="00FC066D" w:rsidP="00FC066D">
            <w:pPr>
              <w:pStyle w:val="gmail-m-3976347421280565709msolistparagraph"/>
              <w:numPr>
                <w:ilvl w:val="0"/>
                <w:numId w:val="10"/>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 xml:space="preserve">Certificar las labores de reparación de la impermeabilización dañadas, trabajo que debe ser realizado por empresa de reconocida </w:t>
            </w:r>
            <w:r w:rsidR="00070B23">
              <w:rPr>
                <w:rFonts w:asciiTheme="minorHAnsi" w:hAnsiTheme="minorHAnsi" w:cstheme="minorHAnsi"/>
                <w:lang w:eastAsia="en-US"/>
              </w:rPr>
              <w:t>experiencia e</w:t>
            </w:r>
            <w:r>
              <w:rPr>
                <w:rFonts w:asciiTheme="minorHAnsi" w:hAnsiTheme="minorHAnsi" w:cstheme="minorHAnsi"/>
                <w:lang w:eastAsia="en-US"/>
              </w:rPr>
              <w:t xml:space="preserve"> independiente del titular. </w:t>
            </w:r>
          </w:p>
        </w:tc>
        <w:tc>
          <w:tcPr>
            <w:tcW w:w="2842" w:type="pct"/>
          </w:tcPr>
          <w:p w:rsidR="00F21EA9" w:rsidRPr="00561198" w:rsidRDefault="00F21EA9" w:rsidP="00F21EA9">
            <w:pPr>
              <w:jc w:val="both"/>
              <w:rPr>
                <w:rFonts w:cstheme="minorHAnsi"/>
              </w:rPr>
            </w:pPr>
            <w:r w:rsidRPr="00F21EA9">
              <w:rPr>
                <w:rFonts w:cstheme="minorHAnsi"/>
              </w:rPr>
              <w:t xml:space="preserve">El día 31 de enero de 2019 el titular presentó escrito en el que solicita ampliación de plazo respecto a la presente medida argumentando </w:t>
            </w:r>
            <w:r w:rsidR="007728FB">
              <w:rPr>
                <w:rFonts w:cstheme="minorHAnsi"/>
              </w:rPr>
              <w:t xml:space="preserve">que </w:t>
            </w:r>
            <w:r>
              <w:rPr>
                <w:rFonts w:cstheme="minorHAnsi"/>
              </w:rPr>
              <w:t>se hace imposible ejecutar esta medida sino hasta haberse terminado las obras en la Piscina P3.</w:t>
            </w:r>
          </w:p>
          <w:p w:rsidR="00FC066D" w:rsidRPr="00561198" w:rsidRDefault="00FC066D" w:rsidP="00F21EA9">
            <w:pPr>
              <w:jc w:val="both"/>
              <w:rPr>
                <w:rFonts w:cstheme="minorHAnsi"/>
              </w:rPr>
            </w:pPr>
          </w:p>
        </w:tc>
        <w:tc>
          <w:tcPr>
            <w:tcW w:w="1001" w:type="pct"/>
          </w:tcPr>
          <w:p w:rsidR="00F21EA9" w:rsidRDefault="00F21EA9" w:rsidP="00F21EA9">
            <w:pPr>
              <w:jc w:val="both"/>
              <w:rPr>
                <w:rFonts w:cstheme="minorHAnsi"/>
              </w:rPr>
            </w:pPr>
            <w:r>
              <w:rPr>
                <w:rFonts w:cstheme="minorHAnsi"/>
              </w:rPr>
              <w:t>Medida no ejecutada.</w:t>
            </w:r>
          </w:p>
          <w:p w:rsidR="00F21EA9" w:rsidRPr="001B54E5" w:rsidRDefault="00F21EA9" w:rsidP="00F21EA9">
            <w:pPr>
              <w:jc w:val="both"/>
              <w:rPr>
                <w:rFonts w:cstheme="minorHAnsi"/>
              </w:rPr>
            </w:pPr>
            <w:r>
              <w:rPr>
                <w:rFonts w:cstheme="minorHAnsi"/>
              </w:rPr>
              <w:t>Se exponen impedimentos para realizar labor fuera del plazo establecido</w:t>
            </w:r>
          </w:p>
        </w:tc>
      </w:tr>
    </w:tbl>
    <w:p w:rsidR="00F21EA9" w:rsidRDefault="00F21EA9"/>
    <w:tbl>
      <w:tblPr>
        <w:tblStyle w:val="Tablaconcuadrcula"/>
        <w:tblW w:w="4963" w:type="pct"/>
        <w:jc w:val="center"/>
        <w:tblLook w:val="04A0" w:firstRow="1" w:lastRow="0" w:firstColumn="1" w:lastColumn="0" w:noHBand="0" w:noVBand="1"/>
      </w:tblPr>
      <w:tblGrid>
        <w:gridCol w:w="3115"/>
        <w:gridCol w:w="7652"/>
        <w:gridCol w:w="2695"/>
      </w:tblGrid>
      <w:tr w:rsidR="00F55B60" w:rsidRPr="001B54E5" w:rsidTr="00D700F3">
        <w:trPr>
          <w:trHeight w:val="20"/>
          <w:tblHeader/>
          <w:jc w:val="center"/>
        </w:trPr>
        <w:tc>
          <w:tcPr>
            <w:tcW w:w="1157" w:type="pct"/>
            <w:shd w:val="clear" w:color="auto" w:fill="D9D9D9" w:themeFill="background1" w:themeFillShade="D9"/>
            <w:vAlign w:val="center"/>
          </w:tcPr>
          <w:p w:rsidR="00F55B60" w:rsidRPr="001B54E5" w:rsidRDefault="00F55B60" w:rsidP="0042213A">
            <w:pPr>
              <w:jc w:val="both"/>
              <w:rPr>
                <w:rFonts w:cstheme="minorHAnsi"/>
                <w:b/>
              </w:rPr>
            </w:pPr>
            <w:r w:rsidRPr="001B54E5">
              <w:rPr>
                <w:rFonts w:cstheme="minorHAnsi"/>
                <w:b/>
              </w:rPr>
              <w:t>Medida asociada</w:t>
            </w:r>
          </w:p>
        </w:tc>
        <w:tc>
          <w:tcPr>
            <w:tcW w:w="2842" w:type="pct"/>
            <w:shd w:val="clear" w:color="auto" w:fill="D9D9D9" w:themeFill="background1" w:themeFillShade="D9"/>
            <w:vAlign w:val="center"/>
          </w:tcPr>
          <w:p w:rsidR="00F55B60" w:rsidRPr="001B54E5" w:rsidRDefault="00F55B60" w:rsidP="0042213A">
            <w:pPr>
              <w:jc w:val="both"/>
              <w:rPr>
                <w:rFonts w:cstheme="minorHAnsi"/>
                <w:b/>
              </w:rPr>
            </w:pPr>
            <w:r w:rsidRPr="001B54E5">
              <w:rPr>
                <w:rFonts w:cstheme="minorHAnsi"/>
                <w:b/>
              </w:rPr>
              <w:t>Hecho constatado</w:t>
            </w:r>
          </w:p>
        </w:tc>
        <w:tc>
          <w:tcPr>
            <w:tcW w:w="1001" w:type="pct"/>
            <w:shd w:val="clear" w:color="auto" w:fill="D9D9D9" w:themeFill="background1" w:themeFillShade="D9"/>
          </w:tcPr>
          <w:p w:rsidR="00F55B60" w:rsidRPr="001B54E5" w:rsidRDefault="00F55B60" w:rsidP="0042213A">
            <w:pPr>
              <w:jc w:val="both"/>
              <w:rPr>
                <w:rFonts w:cstheme="minorHAnsi"/>
                <w:b/>
              </w:rPr>
            </w:pPr>
            <w:r w:rsidRPr="001B54E5">
              <w:rPr>
                <w:rFonts w:cstheme="minorHAnsi"/>
                <w:b/>
              </w:rPr>
              <w:t>Conformidad técnica de la medida</w:t>
            </w:r>
          </w:p>
        </w:tc>
      </w:tr>
      <w:tr w:rsidR="00F55B60" w:rsidRPr="001B54E5" w:rsidTr="00D700F3">
        <w:trPr>
          <w:trHeight w:val="20"/>
          <w:jc w:val="center"/>
        </w:trPr>
        <w:tc>
          <w:tcPr>
            <w:tcW w:w="1157" w:type="pct"/>
          </w:tcPr>
          <w:p w:rsidR="00F55B60" w:rsidRPr="00FC066D" w:rsidRDefault="00F55B60" w:rsidP="002B7EDD">
            <w:pPr>
              <w:pStyle w:val="gmail-m-3976347421280565709msolistparagraph"/>
              <w:numPr>
                <w:ilvl w:val="0"/>
                <w:numId w:val="10"/>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 xml:space="preserve">Presentar a la SEREMI de </w:t>
            </w:r>
            <w:r w:rsidR="004A3BA4">
              <w:rPr>
                <w:rFonts w:asciiTheme="minorHAnsi" w:hAnsiTheme="minorHAnsi" w:cstheme="minorHAnsi"/>
                <w:lang w:eastAsia="en-US"/>
              </w:rPr>
              <w:t>Salud de</w:t>
            </w:r>
            <w:r>
              <w:rPr>
                <w:rFonts w:asciiTheme="minorHAnsi" w:hAnsiTheme="minorHAnsi" w:cstheme="minorHAnsi"/>
                <w:lang w:eastAsia="en-US"/>
              </w:rPr>
              <w:t xml:space="preserve"> la </w:t>
            </w:r>
            <w:r w:rsidR="004A3BA4">
              <w:rPr>
                <w:rFonts w:asciiTheme="minorHAnsi" w:hAnsiTheme="minorHAnsi" w:cstheme="minorHAnsi"/>
                <w:lang w:eastAsia="en-US"/>
              </w:rPr>
              <w:t>R</w:t>
            </w:r>
            <w:r>
              <w:rPr>
                <w:rFonts w:asciiTheme="minorHAnsi" w:hAnsiTheme="minorHAnsi" w:cstheme="minorHAnsi"/>
                <w:lang w:eastAsia="en-US"/>
              </w:rPr>
              <w:t xml:space="preserve">egión </w:t>
            </w:r>
            <w:r w:rsidR="004A3BA4">
              <w:rPr>
                <w:rFonts w:asciiTheme="minorHAnsi" w:hAnsiTheme="minorHAnsi" w:cstheme="minorHAnsi"/>
                <w:lang w:eastAsia="en-US"/>
              </w:rPr>
              <w:t>Metropolitana,</w:t>
            </w:r>
            <w:r>
              <w:rPr>
                <w:rFonts w:asciiTheme="minorHAnsi" w:hAnsiTheme="minorHAnsi" w:cstheme="minorHAnsi"/>
                <w:lang w:eastAsia="en-US"/>
              </w:rPr>
              <w:t xml:space="preserve"> el informe de la calidad de la reparación del muro norte de P3, indicando los valores de densidades de compactación obtenidas y del Proctor Modificado (que no deberá ser inferior al 90%),</w:t>
            </w:r>
            <w:r w:rsidR="00366092">
              <w:rPr>
                <w:rFonts w:asciiTheme="minorHAnsi" w:hAnsiTheme="minorHAnsi" w:cstheme="minorHAnsi"/>
                <w:lang w:eastAsia="en-US"/>
              </w:rPr>
              <w:t xml:space="preserve"> </w:t>
            </w:r>
            <w:r>
              <w:rPr>
                <w:rFonts w:asciiTheme="minorHAnsi" w:hAnsiTheme="minorHAnsi" w:cstheme="minorHAnsi"/>
                <w:lang w:eastAsia="en-US"/>
              </w:rPr>
              <w:t xml:space="preserve">tomando como mínimo sos puntos representativos del área intervenida. </w:t>
            </w:r>
          </w:p>
          <w:p w:rsidR="00F55B60" w:rsidRPr="00663D35" w:rsidRDefault="00F55B60" w:rsidP="0042213A">
            <w:pPr>
              <w:pStyle w:val="gmail-m-3976347421280565709msolistparagraph"/>
              <w:spacing w:before="0" w:beforeAutospacing="0" w:line="276" w:lineRule="auto"/>
              <w:jc w:val="both"/>
              <w:rPr>
                <w:rFonts w:asciiTheme="minorHAnsi" w:hAnsiTheme="minorHAnsi" w:cstheme="minorHAnsi"/>
                <w:lang w:eastAsia="en-US"/>
              </w:rPr>
            </w:pPr>
          </w:p>
        </w:tc>
        <w:tc>
          <w:tcPr>
            <w:tcW w:w="2842" w:type="pct"/>
          </w:tcPr>
          <w:p w:rsidR="00F55B60" w:rsidRPr="00561198" w:rsidRDefault="00F21EA9" w:rsidP="0042213A">
            <w:pPr>
              <w:jc w:val="both"/>
              <w:rPr>
                <w:rFonts w:cstheme="minorHAnsi"/>
              </w:rPr>
            </w:pPr>
            <w:r w:rsidRPr="00F21EA9">
              <w:rPr>
                <w:rFonts w:cstheme="minorHAnsi"/>
              </w:rPr>
              <w:t xml:space="preserve">El día 31 de enero de 2019 el titular presentó escrito en el que solicita ampliación de plazo respecto a la presente medida argumentando </w:t>
            </w:r>
            <w:r w:rsidR="007728FB">
              <w:rPr>
                <w:rFonts w:cstheme="minorHAnsi"/>
              </w:rPr>
              <w:t xml:space="preserve">que </w:t>
            </w:r>
            <w:r>
              <w:rPr>
                <w:rFonts w:cstheme="minorHAnsi"/>
              </w:rPr>
              <w:t>se hace imposible ejecutar esta medida sino hasta haberse terminado las obras en la Piscina P3.</w:t>
            </w:r>
          </w:p>
          <w:p w:rsidR="00F55B60" w:rsidRPr="00561198" w:rsidRDefault="00F55B60" w:rsidP="0042213A">
            <w:pPr>
              <w:jc w:val="both"/>
              <w:rPr>
                <w:rFonts w:cstheme="minorHAnsi"/>
              </w:rPr>
            </w:pPr>
          </w:p>
        </w:tc>
        <w:tc>
          <w:tcPr>
            <w:tcW w:w="1001" w:type="pct"/>
          </w:tcPr>
          <w:p w:rsidR="00F21EA9" w:rsidRDefault="00F21EA9" w:rsidP="00F21EA9">
            <w:pPr>
              <w:jc w:val="both"/>
              <w:rPr>
                <w:rFonts w:cstheme="minorHAnsi"/>
              </w:rPr>
            </w:pPr>
            <w:r>
              <w:rPr>
                <w:rFonts w:cstheme="minorHAnsi"/>
              </w:rPr>
              <w:t>Medida no ejecutada.</w:t>
            </w:r>
          </w:p>
          <w:p w:rsidR="00F55B60" w:rsidRPr="001B54E5" w:rsidRDefault="00F21EA9" w:rsidP="00F21EA9">
            <w:pPr>
              <w:jc w:val="both"/>
              <w:rPr>
                <w:rFonts w:cstheme="minorHAnsi"/>
              </w:rPr>
            </w:pPr>
            <w:r>
              <w:rPr>
                <w:rFonts w:cstheme="minorHAnsi"/>
              </w:rPr>
              <w:t>Se exponen impedimentos para realizar labor fuera del plazo establecido.</w:t>
            </w:r>
          </w:p>
        </w:tc>
      </w:tr>
    </w:tbl>
    <w:p w:rsidR="00F21EA9" w:rsidRDefault="00F21EA9">
      <w:r>
        <w:br w:type="page"/>
      </w:r>
    </w:p>
    <w:p w:rsidR="00F55B60" w:rsidRDefault="00F55B60" w:rsidP="006A7D58"/>
    <w:tbl>
      <w:tblPr>
        <w:tblStyle w:val="Tablaconcuadrcula"/>
        <w:tblW w:w="4963" w:type="pct"/>
        <w:jc w:val="center"/>
        <w:tblLook w:val="04A0" w:firstRow="1" w:lastRow="0" w:firstColumn="1" w:lastColumn="0" w:noHBand="0" w:noVBand="1"/>
      </w:tblPr>
      <w:tblGrid>
        <w:gridCol w:w="3115"/>
        <w:gridCol w:w="7652"/>
        <w:gridCol w:w="2695"/>
      </w:tblGrid>
      <w:tr w:rsidR="00F55B60" w:rsidRPr="001B54E5" w:rsidTr="00D700F3">
        <w:trPr>
          <w:trHeight w:val="20"/>
          <w:tblHeader/>
          <w:jc w:val="center"/>
        </w:trPr>
        <w:tc>
          <w:tcPr>
            <w:tcW w:w="1157" w:type="pct"/>
            <w:shd w:val="clear" w:color="auto" w:fill="D9D9D9" w:themeFill="background1" w:themeFillShade="D9"/>
            <w:vAlign w:val="center"/>
          </w:tcPr>
          <w:p w:rsidR="00F55B60" w:rsidRPr="001B54E5" w:rsidRDefault="00F55B60" w:rsidP="0042213A">
            <w:pPr>
              <w:jc w:val="both"/>
              <w:rPr>
                <w:rFonts w:cstheme="minorHAnsi"/>
                <w:b/>
              </w:rPr>
            </w:pPr>
            <w:r w:rsidRPr="001B54E5">
              <w:rPr>
                <w:rFonts w:cstheme="minorHAnsi"/>
                <w:b/>
              </w:rPr>
              <w:t>Medida asociada</w:t>
            </w:r>
          </w:p>
        </w:tc>
        <w:tc>
          <w:tcPr>
            <w:tcW w:w="2842" w:type="pct"/>
            <w:shd w:val="clear" w:color="auto" w:fill="D9D9D9" w:themeFill="background1" w:themeFillShade="D9"/>
            <w:vAlign w:val="center"/>
          </w:tcPr>
          <w:p w:rsidR="00F55B60" w:rsidRPr="001B54E5" w:rsidRDefault="00F55B60" w:rsidP="0042213A">
            <w:pPr>
              <w:jc w:val="both"/>
              <w:rPr>
                <w:rFonts w:cstheme="minorHAnsi"/>
                <w:b/>
              </w:rPr>
            </w:pPr>
            <w:r w:rsidRPr="001B54E5">
              <w:rPr>
                <w:rFonts w:cstheme="minorHAnsi"/>
                <w:b/>
              </w:rPr>
              <w:t>Hecho constatado</w:t>
            </w:r>
          </w:p>
        </w:tc>
        <w:tc>
          <w:tcPr>
            <w:tcW w:w="1001" w:type="pct"/>
            <w:shd w:val="clear" w:color="auto" w:fill="D9D9D9" w:themeFill="background1" w:themeFillShade="D9"/>
          </w:tcPr>
          <w:p w:rsidR="00F55B60" w:rsidRPr="001B54E5" w:rsidRDefault="00F55B60" w:rsidP="0042213A">
            <w:pPr>
              <w:jc w:val="both"/>
              <w:rPr>
                <w:rFonts w:cstheme="minorHAnsi"/>
                <w:b/>
              </w:rPr>
            </w:pPr>
            <w:r w:rsidRPr="001B54E5">
              <w:rPr>
                <w:rFonts w:cstheme="minorHAnsi"/>
                <w:b/>
              </w:rPr>
              <w:t>Conformidad técnica de la medida</w:t>
            </w:r>
          </w:p>
        </w:tc>
      </w:tr>
      <w:tr w:rsidR="00F55B60" w:rsidRPr="001B54E5" w:rsidTr="00D700F3">
        <w:trPr>
          <w:trHeight w:val="20"/>
          <w:jc w:val="center"/>
        </w:trPr>
        <w:tc>
          <w:tcPr>
            <w:tcW w:w="1157" w:type="pct"/>
          </w:tcPr>
          <w:p w:rsidR="00F55B60" w:rsidRDefault="00F55B60" w:rsidP="002B7EDD">
            <w:pPr>
              <w:pStyle w:val="gmail-m-3976347421280565709msolistparagraph"/>
              <w:numPr>
                <w:ilvl w:val="0"/>
                <w:numId w:val="10"/>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 xml:space="preserve">Presentar a contar del primer martes desde la notificación de la presente </w:t>
            </w:r>
            <w:r w:rsidR="004A3BA4">
              <w:rPr>
                <w:rFonts w:asciiTheme="minorHAnsi" w:hAnsiTheme="minorHAnsi" w:cstheme="minorHAnsi"/>
                <w:lang w:eastAsia="en-US"/>
              </w:rPr>
              <w:t>resolución,</w:t>
            </w:r>
            <w:r>
              <w:rPr>
                <w:rFonts w:asciiTheme="minorHAnsi" w:hAnsiTheme="minorHAnsi" w:cstheme="minorHAnsi"/>
                <w:lang w:eastAsia="en-US"/>
              </w:rPr>
              <w:t xml:space="preserve"> de un reporte de avance semanal, contenga la siguiente información:</w:t>
            </w:r>
          </w:p>
          <w:p w:rsidR="00ED1891" w:rsidRDefault="00ED1891" w:rsidP="002B7EDD">
            <w:pPr>
              <w:pStyle w:val="Prrafodelista"/>
              <w:numPr>
                <w:ilvl w:val="0"/>
                <w:numId w:val="11"/>
              </w:numPr>
              <w:tabs>
                <w:tab w:val="left" w:pos="900"/>
              </w:tabs>
              <w:rPr>
                <w:rFonts w:cs="Arial"/>
              </w:rPr>
            </w:pPr>
            <w:r>
              <w:rPr>
                <w:rFonts w:cs="Arial"/>
              </w:rPr>
              <w:t>Balance Hídrico diario del RSLLC.</w:t>
            </w:r>
          </w:p>
          <w:p w:rsidR="00ED1891" w:rsidRDefault="00ED1891" w:rsidP="002B7EDD">
            <w:pPr>
              <w:pStyle w:val="Prrafodelista"/>
              <w:numPr>
                <w:ilvl w:val="0"/>
                <w:numId w:val="11"/>
              </w:numPr>
              <w:tabs>
                <w:tab w:val="left" w:pos="900"/>
              </w:tabs>
              <w:rPr>
                <w:rFonts w:cs="Arial"/>
              </w:rPr>
            </w:pPr>
            <w:r>
              <w:rPr>
                <w:rFonts w:cs="Arial"/>
              </w:rPr>
              <w:t>Registro diario de volumen almacenado en piscinas.</w:t>
            </w:r>
          </w:p>
          <w:p w:rsidR="00ED1891" w:rsidRDefault="00ED1891" w:rsidP="002B7EDD">
            <w:pPr>
              <w:pStyle w:val="Prrafodelista"/>
              <w:numPr>
                <w:ilvl w:val="0"/>
                <w:numId w:val="11"/>
              </w:numPr>
              <w:tabs>
                <w:tab w:val="left" w:pos="900"/>
              </w:tabs>
              <w:rPr>
                <w:rFonts w:cs="Arial"/>
              </w:rPr>
            </w:pPr>
            <w:r>
              <w:rPr>
                <w:rFonts w:cs="Arial"/>
              </w:rPr>
              <w:t>Registro fotográfico de regletas de piscinas: fotografía convencional fechada y georreferenciada diaria y fotografía aérea con dron de las piscinas semanal.</w:t>
            </w:r>
          </w:p>
          <w:p w:rsidR="00ED1891" w:rsidRDefault="00ED1891" w:rsidP="002B7EDD">
            <w:pPr>
              <w:pStyle w:val="Prrafodelista"/>
              <w:numPr>
                <w:ilvl w:val="0"/>
                <w:numId w:val="11"/>
              </w:numPr>
              <w:tabs>
                <w:tab w:val="left" w:pos="900"/>
              </w:tabs>
              <w:rPr>
                <w:rFonts w:cs="Arial"/>
              </w:rPr>
            </w:pPr>
            <w:r>
              <w:rPr>
                <w:rFonts w:cs="Arial"/>
              </w:rPr>
              <w:t>Informe de avance de labores de reparación de Piscina P3 que incluya registro fotográfico.</w:t>
            </w:r>
          </w:p>
          <w:p w:rsidR="00F55B60" w:rsidRPr="00663D35" w:rsidRDefault="00F55B60" w:rsidP="0042213A">
            <w:pPr>
              <w:pStyle w:val="gmail-m-3976347421280565709msolistparagraph"/>
              <w:spacing w:before="0" w:beforeAutospacing="0" w:line="276" w:lineRule="auto"/>
              <w:jc w:val="both"/>
              <w:rPr>
                <w:rFonts w:asciiTheme="minorHAnsi" w:hAnsiTheme="minorHAnsi" w:cstheme="minorHAnsi"/>
                <w:lang w:eastAsia="en-US"/>
              </w:rPr>
            </w:pPr>
          </w:p>
        </w:tc>
        <w:tc>
          <w:tcPr>
            <w:tcW w:w="2842" w:type="pct"/>
          </w:tcPr>
          <w:p w:rsidR="00F55B60" w:rsidRDefault="00F21EA9" w:rsidP="0042213A">
            <w:pPr>
              <w:jc w:val="both"/>
              <w:rPr>
                <w:rFonts w:cstheme="minorHAnsi"/>
              </w:rPr>
            </w:pPr>
            <w:r>
              <w:rPr>
                <w:rFonts w:cstheme="minorHAnsi"/>
              </w:rPr>
              <w:t xml:space="preserve">El titular presentó </w:t>
            </w:r>
            <w:r w:rsidR="0012045E">
              <w:rPr>
                <w:rFonts w:cstheme="minorHAnsi"/>
              </w:rPr>
              <w:t>el primer</w:t>
            </w:r>
            <w:r>
              <w:rPr>
                <w:rFonts w:cstheme="minorHAnsi"/>
              </w:rPr>
              <w:t xml:space="preserve"> reporte de avance de cumplimiento de M</w:t>
            </w:r>
            <w:r w:rsidR="002052E7">
              <w:rPr>
                <w:rFonts w:cstheme="minorHAnsi"/>
              </w:rPr>
              <w:t xml:space="preserve">edidas </w:t>
            </w:r>
            <w:r>
              <w:rPr>
                <w:rFonts w:cstheme="minorHAnsi"/>
              </w:rPr>
              <w:t>P</w:t>
            </w:r>
            <w:r w:rsidR="002052E7">
              <w:rPr>
                <w:rFonts w:cstheme="minorHAnsi"/>
              </w:rPr>
              <w:t xml:space="preserve">rovisionales </w:t>
            </w:r>
            <w:r w:rsidR="0035236A">
              <w:rPr>
                <w:rFonts w:cstheme="minorHAnsi"/>
              </w:rPr>
              <w:t>el día martes 22 de enero de 2019, el</w:t>
            </w:r>
            <w:r w:rsidR="002052E7">
              <w:rPr>
                <w:rFonts w:cstheme="minorHAnsi"/>
              </w:rPr>
              <w:t xml:space="preserve"> día 29 de enero de 2019 se remitió el segundo reporte de avance y el día 1 de febrero de 2019, se presentó Reporte Final de cumplimiento.</w:t>
            </w:r>
          </w:p>
          <w:p w:rsidR="002052E7" w:rsidRDefault="002052E7" w:rsidP="0042213A">
            <w:pPr>
              <w:jc w:val="both"/>
              <w:rPr>
                <w:rFonts w:cstheme="minorHAnsi"/>
              </w:rPr>
            </w:pPr>
          </w:p>
          <w:p w:rsidR="002052E7" w:rsidRDefault="002052E7" w:rsidP="0042213A">
            <w:pPr>
              <w:jc w:val="both"/>
              <w:rPr>
                <w:rFonts w:cstheme="minorHAnsi"/>
              </w:rPr>
            </w:pPr>
            <w:r>
              <w:rPr>
                <w:rFonts w:cstheme="minorHAnsi"/>
              </w:rPr>
              <w:t>En los tres informes se presentó la información solicitada</w:t>
            </w:r>
            <w:r w:rsidR="00BF23B2">
              <w:rPr>
                <w:rFonts w:cstheme="minorHAnsi"/>
              </w:rPr>
              <w:t xml:space="preserve"> en la Res. Ex. N° 68/2019.</w:t>
            </w:r>
          </w:p>
          <w:p w:rsidR="002052E7" w:rsidRDefault="002052E7" w:rsidP="0042213A">
            <w:pPr>
              <w:jc w:val="both"/>
              <w:rPr>
                <w:rFonts w:cstheme="minorHAnsi"/>
              </w:rPr>
            </w:pPr>
          </w:p>
          <w:p w:rsidR="002052E7" w:rsidRDefault="002052E7" w:rsidP="0042213A">
            <w:pPr>
              <w:jc w:val="both"/>
              <w:rPr>
                <w:rFonts w:cstheme="minorHAnsi"/>
              </w:rPr>
            </w:pPr>
            <w:r>
              <w:rPr>
                <w:rFonts w:cstheme="minorHAnsi"/>
              </w:rPr>
              <w:t xml:space="preserve">Respecto del Balance Hídrico se informa un promedio de </w:t>
            </w:r>
            <w:r w:rsidR="00BF23B2">
              <w:rPr>
                <w:rFonts w:cstheme="minorHAnsi"/>
              </w:rPr>
              <w:t>485,3 m</w:t>
            </w:r>
            <w:r w:rsidR="00BF23B2" w:rsidRPr="00BF23B2">
              <w:rPr>
                <w:rFonts w:cstheme="minorHAnsi"/>
                <w:vertAlign w:val="superscript"/>
              </w:rPr>
              <w:t>3</w:t>
            </w:r>
            <w:r w:rsidR="00BF23B2">
              <w:rPr>
                <w:rFonts w:cstheme="minorHAnsi"/>
              </w:rPr>
              <w:t>/día de ingreso de lixiviado crudo, 95,3 m</w:t>
            </w:r>
            <w:r w:rsidR="00BF23B2" w:rsidRPr="00BF23B2">
              <w:rPr>
                <w:rFonts w:cstheme="minorHAnsi"/>
                <w:vertAlign w:val="superscript"/>
              </w:rPr>
              <w:t>3</w:t>
            </w:r>
            <w:r w:rsidR="00BF23B2">
              <w:rPr>
                <w:rFonts w:cstheme="minorHAnsi"/>
              </w:rPr>
              <w:t>/día de producción de la PTL y principal salida del sistema 832 m</w:t>
            </w:r>
            <w:r w:rsidR="00BF23B2" w:rsidRPr="00BF23B2">
              <w:rPr>
                <w:rFonts w:cstheme="minorHAnsi"/>
                <w:vertAlign w:val="superscript"/>
              </w:rPr>
              <w:t>3</w:t>
            </w:r>
            <w:r w:rsidR="00BF23B2">
              <w:rPr>
                <w:rFonts w:cstheme="minorHAnsi"/>
              </w:rPr>
              <w:t>/día de evaporación.</w:t>
            </w:r>
          </w:p>
          <w:p w:rsidR="00BF23B2" w:rsidRDefault="00BF23B2" w:rsidP="0042213A">
            <w:pPr>
              <w:jc w:val="both"/>
              <w:rPr>
                <w:rFonts w:cstheme="minorHAnsi"/>
              </w:rPr>
            </w:pPr>
          </w:p>
          <w:p w:rsidR="00BF23B2" w:rsidRDefault="00BF23B2" w:rsidP="0042213A">
            <w:pPr>
              <w:jc w:val="both"/>
              <w:rPr>
                <w:rFonts w:cstheme="minorHAnsi"/>
              </w:rPr>
            </w:pPr>
            <w:r>
              <w:rPr>
                <w:rFonts w:cstheme="minorHAnsi"/>
              </w:rPr>
              <w:t>Respecto del volumen almacenado, se informa un total de 343.057 m3 al día 31 de enero de 2019.</w:t>
            </w:r>
          </w:p>
          <w:p w:rsidR="00F55B60" w:rsidRPr="00561198" w:rsidRDefault="00F55B60" w:rsidP="0042213A">
            <w:pPr>
              <w:jc w:val="both"/>
              <w:rPr>
                <w:rFonts w:cstheme="minorHAnsi"/>
              </w:rPr>
            </w:pPr>
          </w:p>
        </w:tc>
        <w:tc>
          <w:tcPr>
            <w:tcW w:w="1001" w:type="pct"/>
          </w:tcPr>
          <w:p w:rsidR="00F55B60" w:rsidRPr="001B54E5" w:rsidRDefault="00F55B60" w:rsidP="0042213A">
            <w:pPr>
              <w:jc w:val="both"/>
              <w:rPr>
                <w:rFonts w:cstheme="minorHAnsi"/>
              </w:rPr>
            </w:pPr>
            <w:r>
              <w:rPr>
                <w:rFonts w:cstheme="minorHAnsi"/>
              </w:rPr>
              <w:t xml:space="preserve">Medida </w:t>
            </w:r>
            <w:r w:rsidR="00BF23B2">
              <w:rPr>
                <w:rFonts w:cstheme="minorHAnsi"/>
              </w:rPr>
              <w:t>ejecutada conforme a lo solicitado.</w:t>
            </w:r>
          </w:p>
        </w:tc>
      </w:tr>
    </w:tbl>
    <w:p w:rsidR="0078656F" w:rsidRDefault="0078656F">
      <w:pPr>
        <w:sectPr w:rsidR="0078656F" w:rsidSect="00B20331">
          <w:footerReference w:type="default" r:id="rId50"/>
          <w:pgSz w:w="15840" w:h="12240" w:orient="landscape" w:code="1"/>
          <w:pgMar w:top="1134" w:right="1134" w:bottom="1134" w:left="1134" w:header="709" w:footer="709" w:gutter="0"/>
          <w:cols w:space="708"/>
          <w:docGrid w:linePitch="360"/>
        </w:sectPr>
      </w:pPr>
    </w:p>
    <w:p w:rsidR="00ED1891" w:rsidRDefault="00ED1891"/>
    <w:p w:rsidR="006A7D58" w:rsidRPr="000A1083" w:rsidRDefault="006A7D58" w:rsidP="006A7D58">
      <w:pPr>
        <w:pStyle w:val="Ttulo1"/>
      </w:pPr>
      <w:bookmarkStart w:id="157" w:name="_Toc449517544"/>
      <w:bookmarkStart w:id="158" w:name="_Toc536786534"/>
      <w:bookmarkStart w:id="159" w:name="Parte6Medidas"/>
      <w:bookmarkEnd w:id="111"/>
      <w:bookmarkEnd w:id="112"/>
      <w:bookmarkEnd w:id="113"/>
      <w:bookmarkEnd w:id="114"/>
      <w:bookmarkEnd w:id="115"/>
      <w:r w:rsidRPr="000A1083">
        <w:t>CONCLUSIÓN</w:t>
      </w:r>
      <w:bookmarkEnd w:id="157"/>
      <w:bookmarkEnd w:id="158"/>
    </w:p>
    <w:p w:rsidR="006A7D58" w:rsidRPr="000A1083" w:rsidRDefault="006A7D58" w:rsidP="006A7D58">
      <w:pPr>
        <w:spacing w:after="0" w:line="240" w:lineRule="auto"/>
        <w:contextualSpacing/>
        <w:jc w:val="both"/>
        <w:rPr>
          <w:rFonts w:eastAsia="Calibri" w:cstheme="minorHAnsi"/>
          <w:b/>
          <w:sz w:val="20"/>
          <w:szCs w:val="20"/>
        </w:rPr>
      </w:pPr>
    </w:p>
    <w:p w:rsidR="006A7D58" w:rsidRDefault="006A7D58" w:rsidP="006A7D58">
      <w:pPr>
        <w:spacing w:after="0" w:line="240" w:lineRule="auto"/>
        <w:contextualSpacing/>
        <w:jc w:val="both"/>
        <w:rPr>
          <w:rFonts w:eastAsia="Calibri" w:cstheme="minorHAnsi"/>
          <w:sz w:val="20"/>
          <w:szCs w:val="20"/>
        </w:rPr>
      </w:pPr>
      <w:r w:rsidRPr="000A1083">
        <w:rPr>
          <w:rFonts w:eastAsia="Calibri" w:cstheme="minorHAnsi"/>
          <w:sz w:val="20"/>
          <w:szCs w:val="20"/>
        </w:rPr>
        <w:t>En consideración a lo constatado</w:t>
      </w:r>
      <w:r w:rsidR="00BF23B2">
        <w:rPr>
          <w:rFonts w:eastAsia="Calibri" w:cstheme="minorHAnsi"/>
          <w:sz w:val="20"/>
          <w:szCs w:val="20"/>
        </w:rPr>
        <w:t xml:space="preserve"> en las inspecciones ambientales del día 14 y 30 de enero de 2019 y a los reportes de medidas provisionales solicitados en la Res. Ex. N° 35/2019 y Res. Ex. N° 68/2019, se constata el cumplimiento parcial de las medidas ordenadas por la SMA</w:t>
      </w:r>
      <w:r w:rsidRPr="000A1083">
        <w:rPr>
          <w:rFonts w:eastAsia="Calibri" w:cstheme="minorHAnsi"/>
          <w:sz w:val="20"/>
          <w:szCs w:val="20"/>
        </w:rPr>
        <w:t xml:space="preserve">, </w:t>
      </w:r>
      <w:r w:rsidR="00BF23B2">
        <w:rPr>
          <w:rFonts w:eastAsia="Calibri" w:cstheme="minorHAnsi"/>
          <w:sz w:val="20"/>
          <w:szCs w:val="20"/>
        </w:rPr>
        <w:t xml:space="preserve">constatando </w:t>
      </w:r>
      <w:r w:rsidR="00BF23B2" w:rsidRPr="000A1083">
        <w:rPr>
          <w:rFonts w:eastAsia="Calibri" w:cstheme="minorHAnsi"/>
          <w:sz w:val="20"/>
          <w:szCs w:val="20"/>
        </w:rPr>
        <w:t>los</w:t>
      </w:r>
      <w:r w:rsidRPr="000A1083">
        <w:rPr>
          <w:rFonts w:eastAsia="Calibri" w:cstheme="minorHAnsi"/>
          <w:sz w:val="20"/>
          <w:szCs w:val="20"/>
        </w:rPr>
        <w:t xml:space="preserve"> siguientes hallazgos:</w:t>
      </w:r>
    </w:p>
    <w:p w:rsidR="00BF23B2" w:rsidRDefault="00BF23B2" w:rsidP="006A7D58">
      <w:pPr>
        <w:spacing w:after="0" w:line="240" w:lineRule="auto"/>
        <w:contextualSpacing/>
        <w:jc w:val="both"/>
        <w:rPr>
          <w:rFonts w:eastAsia="Calibri" w:cstheme="minorHAnsi"/>
          <w:sz w:val="20"/>
          <w:szCs w:val="20"/>
        </w:rPr>
      </w:pPr>
    </w:p>
    <w:p w:rsidR="00BF23B2" w:rsidRPr="00BF23B2" w:rsidRDefault="00BF23B2" w:rsidP="00BF23B2">
      <w:pPr>
        <w:spacing w:after="0" w:line="240" w:lineRule="auto"/>
        <w:contextualSpacing/>
        <w:jc w:val="both"/>
        <w:rPr>
          <w:rFonts w:eastAsia="Calibri" w:cstheme="minorHAnsi"/>
          <w:sz w:val="20"/>
          <w:szCs w:val="20"/>
        </w:rPr>
      </w:pPr>
      <w:r>
        <w:rPr>
          <w:rFonts w:eastAsia="Calibri" w:cstheme="minorHAnsi"/>
          <w:sz w:val="20"/>
          <w:szCs w:val="20"/>
        </w:rPr>
        <w:t xml:space="preserve">De acuerdo a lo anterior, </w:t>
      </w:r>
      <w:r w:rsidRPr="00BF23B2">
        <w:rPr>
          <w:rFonts w:eastAsia="Calibri" w:cstheme="minorHAnsi"/>
          <w:sz w:val="20"/>
          <w:szCs w:val="20"/>
        </w:rPr>
        <w:t>se propone renovar las medidas de control</w:t>
      </w:r>
      <w:r>
        <w:rPr>
          <w:rFonts w:eastAsia="Calibri" w:cstheme="minorHAnsi"/>
          <w:sz w:val="20"/>
          <w:szCs w:val="20"/>
        </w:rPr>
        <w:t xml:space="preserve"> ordenadas por la SMA.</w:t>
      </w:r>
    </w:p>
    <w:p w:rsidR="00A10098" w:rsidRPr="000A1083" w:rsidRDefault="00A10098" w:rsidP="006A7D58">
      <w:pPr>
        <w:spacing w:after="0" w:line="240" w:lineRule="auto"/>
        <w:contextualSpacing/>
        <w:jc w:val="both"/>
        <w:rPr>
          <w:rFonts w:eastAsia="Calibri" w:cstheme="minorHAnsi"/>
          <w:sz w:val="20"/>
          <w:szCs w:val="20"/>
        </w:rPr>
      </w:pPr>
    </w:p>
    <w:tbl>
      <w:tblPr>
        <w:tblStyle w:val="Tablaconcuadrcula"/>
        <w:tblW w:w="4623" w:type="pct"/>
        <w:jc w:val="center"/>
        <w:tblLook w:val="04A0" w:firstRow="1" w:lastRow="0" w:firstColumn="1" w:lastColumn="0" w:noHBand="0" w:noVBand="1"/>
      </w:tblPr>
      <w:tblGrid>
        <w:gridCol w:w="3964"/>
        <w:gridCol w:w="5247"/>
      </w:tblGrid>
      <w:tr w:rsidR="00A10098" w:rsidRPr="001B54E5" w:rsidTr="001640E6">
        <w:trPr>
          <w:trHeight w:val="20"/>
          <w:tblHeader/>
          <w:jc w:val="center"/>
        </w:trPr>
        <w:tc>
          <w:tcPr>
            <w:tcW w:w="2152" w:type="pct"/>
            <w:shd w:val="clear" w:color="auto" w:fill="D9D9D9" w:themeFill="background1" w:themeFillShade="D9"/>
            <w:vAlign w:val="center"/>
          </w:tcPr>
          <w:p w:rsidR="00A10098" w:rsidRPr="001B54E5" w:rsidRDefault="00A10098" w:rsidP="00841C80">
            <w:pPr>
              <w:jc w:val="both"/>
              <w:rPr>
                <w:rFonts w:cstheme="minorHAnsi"/>
                <w:b/>
              </w:rPr>
            </w:pPr>
            <w:r w:rsidRPr="001B54E5">
              <w:rPr>
                <w:rFonts w:cstheme="minorHAnsi"/>
                <w:b/>
              </w:rPr>
              <w:t>Medida asociada</w:t>
            </w:r>
          </w:p>
        </w:tc>
        <w:tc>
          <w:tcPr>
            <w:tcW w:w="2848" w:type="pct"/>
            <w:shd w:val="clear" w:color="auto" w:fill="D9D9D9" w:themeFill="background1" w:themeFillShade="D9"/>
          </w:tcPr>
          <w:p w:rsidR="00A10098" w:rsidRPr="001B54E5" w:rsidRDefault="00A10098" w:rsidP="00841C80">
            <w:pPr>
              <w:jc w:val="both"/>
              <w:rPr>
                <w:rFonts w:cstheme="minorHAnsi"/>
                <w:b/>
              </w:rPr>
            </w:pPr>
            <w:r w:rsidRPr="001B54E5">
              <w:rPr>
                <w:rFonts w:cstheme="minorHAnsi"/>
                <w:b/>
              </w:rPr>
              <w:t>Conformidad técnica de la medida</w:t>
            </w:r>
          </w:p>
        </w:tc>
      </w:tr>
      <w:tr w:rsidR="00A10098" w:rsidRPr="001B54E5" w:rsidTr="001640E6">
        <w:trPr>
          <w:trHeight w:val="20"/>
          <w:jc w:val="center"/>
        </w:trPr>
        <w:tc>
          <w:tcPr>
            <w:tcW w:w="2152" w:type="pct"/>
          </w:tcPr>
          <w:p w:rsidR="00A10098" w:rsidRDefault="00A10098" w:rsidP="00A10098">
            <w:pPr>
              <w:pStyle w:val="gmail-m-3976347421280565709msolistparagraph"/>
              <w:tabs>
                <w:tab w:val="left" w:pos="4962"/>
              </w:tabs>
              <w:spacing w:before="0" w:beforeAutospacing="0" w:after="0" w:afterAutospacing="0"/>
              <w:ind w:left="27"/>
              <w:jc w:val="both"/>
              <w:rPr>
                <w:rFonts w:asciiTheme="minorHAnsi" w:hAnsiTheme="minorHAnsi" w:cstheme="minorHAnsi"/>
                <w:lang w:eastAsia="en-US"/>
              </w:rPr>
            </w:pPr>
            <w:r>
              <w:rPr>
                <w:rFonts w:asciiTheme="minorHAnsi" w:hAnsiTheme="minorHAnsi" w:cstheme="minorHAnsi"/>
                <w:lang w:eastAsia="en-US"/>
              </w:rPr>
              <w:t>Res. Ex. N° 35/2019, Resuelvo Primero:</w:t>
            </w:r>
          </w:p>
          <w:p w:rsidR="00A10098" w:rsidRPr="001640E6" w:rsidRDefault="00A10098" w:rsidP="00A10098">
            <w:pPr>
              <w:pStyle w:val="gmail-m-3976347421280565709msolistparagraph"/>
              <w:numPr>
                <w:ilvl w:val="0"/>
                <w:numId w:val="14"/>
              </w:numPr>
              <w:tabs>
                <w:tab w:val="left" w:pos="4962"/>
              </w:tabs>
              <w:spacing w:before="0" w:beforeAutospacing="0" w:after="0" w:afterAutospacing="0"/>
              <w:jc w:val="both"/>
              <w:rPr>
                <w:rFonts w:asciiTheme="minorHAnsi" w:hAnsiTheme="minorHAnsi" w:cstheme="minorHAnsi"/>
                <w:b/>
                <w:lang w:eastAsia="en-US"/>
              </w:rPr>
            </w:pPr>
            <w:r w:rsidRPr="001B54E5">
              <w:rPr>
                <w:rFonts w:asciiTheme="minorHAnsi" w:hAnsiTheme="minorHAnsi" w:cstheme="minorHAnsi"/>
                <w:lang w:eastAsia="en-US"/>
              </w:rPr>
              <w:t xml:space="preserve">La empresa deberá eliminar todas las acumulaciones de lixiviados no autorizadas (taludes y base del relleno sanitario), redireccionando inmediatamente estos líquidos hacia el sumidero y piscinas de acumulación, y realizar las reparaciones correspondientes que hayan dañado estructuralmente al relleno (taludes, cobertura, pendiente, etc.). </w:t>
            </w:r>
          </w:p>
          <w:p w:rsidR="001640E6" w:rsidRPr="00A10098" w:rsidRDefault="001640E6" w:rsidP="001640E6">
            <w:pPr>
              <w:pStyle w:val="gmail-m-3976347421280565709msolistparagraph"/>
              <w:tabs>
                <w:tab w:val="left" w:pos="4962"/>
              </w:tabs>
              <w:spacing w:before="0" w:beforeAutospacing="0" w:after="0" w:afterAutospacing="0"/>
              <w:ind w:left="387"/>
              <w:jc w:val="both"/>
              <w:rPr>
                <w:rFonts w:asciiTheme="minorHAnsi" w:hAnsiTheme="minorHAnsi" w:cstheme="minorHAnsi"/>
                <w:b/>
                <w:lang w:eastAsia="en-US"/>
              </w:rPr>
            </w:pPr>
          </w:p>
        </w:tc>
        <w:tc>
          <w:tcPr>
            <w:tcW w:w="2848" w:type="pct"/>
          </w:tcPr>
          <w:p w:rsidR="00A10098" w:rsidRDefault="00A10098" w:rsidP="00841C80">
            <w:pPr>
              <w:jc w:val="both"/>
              <w:rPr>
                <w:rFonts w:cstheme="minorHAnsi"/>
              </w:rPr>
            </w:pPr>
            <w:r>
              <w:rPr>
                <w:rFonts w:cstheme="minorHAnsi"/>
              </w:rPr>
              <w:t>De acuerdo a lo constatado en terreno y a la información remitida por el titular, KDM realizó acciones de agotar las acumulaciones de lixiviados en el sector norponiente de la base del relleno. Sin embargo, a</w:t>
            </w:r>
            <w:r w:rsidRPr="00561198">
              <w:rPr>
                <w:rFonts w:cstheme="minorHAnsi"/>
              </w:rPr>
              <w:t>ún no se realiza</w:t>
            </w:r>
            <w:r>
              <w:rPr>
                <w:rFonts w:cstheme="minorHAnsi"/>
              </w:rPr>
              <w:t>ban</w:t>
            </w:r>
            <w:r w:rsidRPr="00561198">
              <w:rPr>
                <w:rFonts w:cstheme="minorHAnsi"/>
              </w:rPr>
              <w:t xml:space="preserve"> las obras de reparación correspondientes en la base del relleno.</w:t>
            </w:r>
          </w:p>
          <w:p w:rsidR="00A10098" w:rsidRDefault="00A10098" w:rsidP="00841C80">
            <w:pPr>
              <w:jc w:val="both"/>
              <w:rPr>
                <w:rFonts w:cstheme="minorHAnsi"/>
              </w:rPr>
            </w:pPr>
          </w:p>
          <w:p w:rsidR="00A10098" w:rsidRPr="001B54E5" w:rsidRDefault="00A10098" w:rsidP="00841C80">
            <w:pPr>
              <w:jc w:val="both"/>
              <w:rPr>
                <w:rFonts w:cstheme="minorHAnsi"/>
              </w:rPr>
            </w:pPr>
          </w:p>
        </w:tc>
      </w:tr>
      <w:tr w:rsidR="006C0EB2" w:rsidRPr="001B54E5" w:rsidTr="001640E6">
        <w:trPr>
          <w:trHeight w:val="20"/>
          <w:jc w:val="center"/>
        </w:trPr>
        <w:tc>
          <w:tcPr>
            <w:tcW w:w="2152" w:type="pct"/>
          </w:tcPr>
          <w:p w:rsidR="00557C69" w:rsidRPr="00557C69" w:rsidRDefault="00557C69" w:rsidP="00557C69">
            <w:pPr>
              <w:spacing w:after="200" w:line="276" w:lineRule="auto"/>
              <w:rPr>
                <w:rFonts w:cstheme="minorHAnsi"/>
              </w:rPr>
            </w:pPr>
            <w:r>
              <w:rPr>
                <w:rFonts w:cstheme="minorHAnsi"/>
              </w:rPr>
              <w:t>Res. Ex. N°35/2019, Resuelvo Primero:</w:t>
            </w:r>
            <w:bookmarkStart w:id="160" w:name="_GoBack"/>
            <w:bookmarkEnd w:id="160"/>
          </w:p>
          <w:p w:rsidR="001640E6" w:rsidRDefault="001640E6" w:rsidP="001640E6">
            <w:pPr>
              <w:pStyle w:val="Prrafodelista"/>
              <w:numPr>
                <w:ilvl w:val="0"/>
                <w:numId w:val="19"/>
              </w:numPr>
              <w:spacing w:after="200" w:line="276" w:lineRule="auto"/>
              <w:rPr>
                <w:rFonts w:asciiTheme="minorHAnsi" w:hAnsiTheme="minorHAnsi" w:cstheme="minorHAnsi"/>
              </w:rPr>
            </w:pPr>
            <w:r>
              <w:rPr>
                <w:rFonts w:asciiTheme="minorHAnsi" w:hAnsiTheme="minorHAnsi" w:cstheme="minorHAnsi"/>
              </w:rPr>
              <w:t>Presentar Carta Gantt en la que se detallen acciones y plazos para dar cumplimiento cabal a la RCA N°060/2005, en cuanto al tratamiento de lixiviados, traslado vía férrea y descarga en alcantarillado.</w:t>
            </w:r>
          </w:p>
          <w:p w:rsidR="001640E6" w:rsidRDefault="001640E6" w:rsidP="001640E6">
            <w:pPr>
              <w:pStyle w:val="Prrafodelista"/>
              <w:spacing w:after="200" w:line="276" w:lineRule="auto"/>
              <w:ind w:left="747"/>
              <w:rPr>
                <w:rFonts w:asciiTheme="minorHAnsi" w:hAnsiTheme="minorHAnsi" w:cstheme="minorHAnsi"/>
              </w:rPr>
            </w:pPr>
          </w:p>
          <w:p w:rsidR="001640E6" w:rsidRDefault="001640E6" w:rsidP="001640E6">
            <w:pPr>
              <w:pStyle w:val="Prrafodelista"/>
              <w:ind w:left="0"/>
              <w:rPr>
                <w:rFonts w:asciiTheme="minorHAnsi" w:hAnsiTheme="minorHAnsi" w:cstheme="minorHAnsi"/>
              </w:rPr>
            </w:pPr>
            <w:r>
              <w:rPr>
                <w:rFonts w:asciiTheme="minorHAnsi" w:hAnsiTheme="minorHAnsi" w:cstheme="minorHAnsi"/>
              </w:rPr>
              <w:t>Como medio de verificación se deberá emitir un Reporte de Cumplimiento el cual deberá contener lo siguiente: Carta Gantt.</w:t>
            </w:r>
          </w:p>
          <w:p w:rsidR="006C0EB2" w:rsidRDefault="006C0EB2" w:rsidP="00A10098">
            <w:pPr>
              <w:pStyle w:val="gmail-m-3976347421280565709msolistparagraph"/>
              <w:tabs>
                <w:tab w:val="left" w:pos="4962"/>
              </w:tabs>
              <w:spacing w:before="0" w:beforeAutospacing="0" w:after="0" w:afterAutospacing="0"/>
              <w:ind w:left="27"/>
              <w:jc w:val="both"/>
              <w:rPr>
                <w:rFonts w:asciiTheme="minorHAnsi" w:hAnsiTheme="minorHAnsi" w:cstheme="minorHAnsi"/>
                <w:lang w:eastAsia="en-US"/>
              </w:rPr>
            </w:pPr>
          </w:p>
        </w:tc>
        <w:tc>
          <w:tcPr>
            <w:tcW w:w="2848" w:type="pct"/>
          </w:tcPr>
          <w:p w:rsidR="006C0EB2" w:rsidRDefault="001640E6" w:rsidP="001640E6">
            <w:pPr>
              <w:jc w:val="both"/>
              <w:rPr>
                <w:rFonts w:cstheme="minorHAnsi"/>
              </w:rPr>
            </w:pPr>
            <w:r>
              <w:rPr>
                <w:rFonts w:cstheme="minorHAnsi"/>
              </w:rPr>
              <w:t>S</w:t>
            </w:r>
            <w:r w:rsidRPr="00CF1410">
              <w:rPr>
                <w:rFonts w:cstheme="minorHAnsi"/>
              </w:rPr>
              <w:t>e determina que no se ejecutó la medida de acuerdo a lo solicitado por la SMA, en lo que respecta a</w:t>
            </w:r>
            <w:r>
              <w:rPr>
                <w:rFonts w:cstheme="minorHAnsi"/>
              </w:rPr>
              <w:t xml:space="preserve">l </w:t>
            </w:r>
            <w:r w:rsidRPr="00CF1410">
              <w:rPr>
                <w:rFonts w:cstheme="minorHAnsi"/>
              </w:rPr>
              <w:t>traslado vía férrea y descarga al alcantarillado.</w:t>
            </w:r>
          </w:p>
        </w:tc>
      </w:tr>
      <w:tr w:rsidR="00A10098" w:rsidRPr="001B54E5" w:rsidTr="001640E6">
        <w:trPr>
          <w:trHeight w:val="20"/>
          <w:jc w:val="center"/>
        </w:trPr>
        <w:tc>
          <w:tcPr>
            <w:tcW w:w="2152" w:type="pct"/>
          </w:tcPr>
          <w:p w:rsidR="00A10098" w:rsidRDefault="00A10098" w:rsidP="00A10098">
            <w:pPr>
              <w:pStyle w:val="gmail-m-3976347421280565709msolistparagraph"/>
              <w:tabs>
                <w:tab w:val="left" w:pos="4962"/>
              </w:tabs>
              <w:spacing w:before="0" w:beforeAutospacing="0" w:after="0" w:afterAutospacing="0"/>
              <w:ind w:left="27"/>
              <w:jc w:val="both"/>
              <w:rPr>
                <w:rFonts w:asciiTheme="minorHAnsi" w:hAnsiTheme="minorHAnsi" w:cstheme="minorHAnsi"/>
                <w:lang w:eastAsia="en-US"/>
              </w:rPr>
            </w:pPr>
            <w:r>
              <w:rPr>
                <w:rFonts w:asciiTheme="minorHAnsi" w:hAnsiTheme="minorHAnsi" w:cstheme="minorHAnsi"/>
                <w:lang w:eastAsia="en-US"/>
              </w:rPr>
              <w:t>Res. Ex. N° 35/2019, Resuelvo Primero:</w:t>
            </w:r>
          </w:p>
          <w:p w:rsidR="00A10098" w:rsidRPr="00663D35" w:rsidRDefault="00A10098" w:rsidP="00A10098">
            <w:pPr>
              <w:pStyle w:val="gmail-m-3976347421280565709msolistparagraph"/>
              <w:numPr>
                <w:ilvl w:val="0"/>
                <w:numId w:val="15"/>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La empresa deberá realizar el Tratamiento de Lixiviados de tal forma que el efluente de la PTL cumpla con lo señalado en el Considerando 5.5.2 de la RCA N°060/2005, en lo relativo a que el efluente cumpla los límites establecidos en el D.S. 609/98 del MOP.</w:t>
            </w:r>
          </w:p>
          <w:p w:rsidR="001640E6" w:rsidRPr="00744230" w:rsidRDefault="00A10098" w:rsidP="00A10098">
            <w:pPr>
              <w:pStyle w:val="gmail-m-3976347421280565709msolistparagraph"/>
              <w:spacing w:before="0" w:beforeAutospacing="0" w:line="276" w:lineRule="auto"/>
              <w:jc w:val="both"/>
              <w:rPr>
                <w:rFonts w:asciiTheme="minorHAnsi" w:hAnsiTheme="minorHAnsi" w:cstheme="minorHAnsi"/>
                <w:lang w:eastAsia="en-US"/>
              </w:rPr>
            </w:pPr>
            <w:r>
              <w:rPr>
                <w:rFonts w:asciiTheme="minorHAnsi" w:hAnsiTheme="minorHAnsi" w:cstheme="minorHAnsi"/>
                <w:lang w:eastAsia="en-US"/>
              </w:rPr>
              <w:t xml:space="preserve">Como medio de verificación se deberá emitir un Reporte de Cumplimiento el cual deberá contener lo siguiente: Caracterización del </w:t>
            </w:r>
            <w:r>
              <w:rPr>
                <w:rFonts w:asciiTheme="minorHAnsi" w:hAnsiTheme="minorHAnsi" w:cstheme="minorHAnsi"/>
                <w:lang w:eastAsia="en-US"/>
              </w:rPr>
              <w:lastRenderedPageBreak/>
              <w:t>afluente y efluente de la PTL el día 1 de ejecución de la medida.</w:t>
            </w:r>
          </w:p>
        </w:tc>
        <w:tc>
          <w:tcPr>
            <w:tcW w:w="2848" w:type="pct"/>
          </w:tcPr>
          <w:p w:rsidR="00A10098" w:rsidRDefault="00A10098" w:rsidP="00A10098">
            <w:pPr>
              <w:jc w:val="both"/>
              <w:rPr>
                <w:rFonts w:cstheme="minorHAnsi"/>
              </w:rPr>
            </w:pPr>
            <w:r w:rsidRPr="00FA2413">
              <w:rPr>
                <w:rFonts w:cstheme="minorHAnsi"/>
              </w:rPr>
              <w:lastRenderedPageBreak/>
              <w:t xml:space="preserve">De acuerdo a lo solicitado, se determina </w:t>
            </w:r>
            <w:r>
              <w:rPr>
                <w:rFonts w:cstheme="minorHAnsi"/>
              </w:rPr>
              <w:t>que no se ejecutó la medida de acuerdo a lo solicitado por la SMA, en lo que respecta a la entrega del medio de verificación de la realización de la c</w:t>
            </w:r>
            <w:r w:rsidRPr="000D42D4">
              <w:rPr>
                <w:rFonts w:cstheme="minorHAnsi"/>
              </w:rPr>
              <w:t>aracterización del afluente y efluente de la PTL</w:t>
            </w:r>
            <w:r>
              <w:rPr>
                <w:rFonts w:cstheme="minorHAnsi"/>
              </w:rPr>
              <w:t>.</w:t>
            </w:r>
          </w:p>
          <w:p w:rsidR="00A10098" w:rsidRDefault="00A10098" w:rsidP="00A10098">
            <w:pPr>
              <w:jc w:val="both"/>
              <w:rPr>
                <w:rFonts w:cstheme="minorHAnsi"/>
              </w:rPr>
            </w:pPr>
          </w:p>
        </w:tc>
      </w:tr>
      <w:tr w:rsidR="00A10098" w:rsidRPr="001B54E5" w:rsidTr="001640E6">
        <w:trPr>
          <w:trHeight w:val="20"/>
          <w:jc w:val="center"/>
        </w:trPr>
        <w:tc>
          <w:tcPr>
            <w:tcW w:w="2152" w:type="pct"/>
          </w:tcPr>
          <w:p w:rsidR="00A10098" w:rsidRDefault="00A10098" w:rsidP="00A10098">
            <w:pPr>
              <w:pStyle w:val="gmail-m-3976347421280565709msolistparagraph"/>
              <w:tabs>
                <w:tab w:val="left" w:pos="4962"/>
              </w:tabs>
              <w:spacing w:before="0" w:beforeAutospacing="0" w:after="0" w:afterAutospacing="0"/>
              <w:ind w:left="27"/>
              <w:jc w:val="both"/>
              <w:rPr>
                <w:rFonts w:asciiTheme="minorHAnsi" w:hAnsiTheme="minorHAnsi" w:cstheme="minorHAnsi"/>
                <w:lang w:eastAsia="en-US"/>
              </w:rPr>
            </w:pPr>
            <w:r>
              <w:rPr>
                <w:rFonts w:asciiTheme="minorHAnsi" w:hAnsiTheme="minorHAnsi" w:cstheme="minorHAnsi"/>
                <w:lang w:eastAsia="en-US"/>
              </w:rPr>
              <w:t>Res. Ex. N° 35/2019, Resuelvo Primero:</w:t>
            </w:r>
          </w:p>
          <w:p w:rsidR="00A10098" w:rsidRDefault="00A10098" w:rsidP="00A10098">
            <w:pPr>
              <w:pStyle w:val="Prrafodelista"/>
              <w:numPr>
                <w:ilvl w:val="0"/>
                <w:numId w:val="16"/>
              </w:numPr>
              <w:spacing w:after="200" w:line="276" w:lineRule="auto"/>
              <w:rPr>
                <w:rFonts w:asciiTheme="minorHAnsi" w:hAnsiTheme="minorHAnsi" w:cstheme="minorHAnsi"/>
              </w:rPr>
            </w:pPr>
            <w:r>
              <w:rPr>
                <w:rFonts w:asciiTheme="minorHAnsi" w:hAnsiTheme="minorHAnsi" w:cstheme="minorHAnsi"/>
              </w:rPr>
              <w:t>La empresa deberá comenzar las gestiones técnico - administrativas para realizar la disposición de efluentes de la PTL, de acuerdo a lo estipulado en la RCA N°060/2005, es decir, trasladar por vía férrea efluentes de la PTL a punto de descarga al alcantarillado, para posterior tratamiento terciario en la PTAS La Farfana.</w:t>
            </w:r>
          </w:p>
          <w:p w:rsidR="00A10098" w:rsidRDefault="00A10098" w:rsidP="00A10098">
            <w:pPr>
              <w:pStyle w:val="gmail-m-3976347421280565709msolistparagraph"/>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Como medio de verificación se deberá emitir un Reporte de Cumplimiento el cual deberá contener lo siguiente: Documentos que acrediten gestión entre KDM, FEPASA y Aguas Andinas para retomar el traslado de efluentes a PTAS La Farfana.</w:t>
            </w:r>
          </w:p>
          <w:p w:rsidR="001640E6" w:rsidRDefault="001640E6" w:rsidP="00A10098">
            <w:pPr>
              <w:pStyle w:val="gmail-m-3976347421280565709msolistparagraph"/>
              <w:spacing w:before="0" w:beforeAutospacing="0" w:after="0" w:afterAutospacing="0" w:line="276" w:lineRule="auto"/>
              <w:jc w:val="both"/>
              <w:rPr>
                <w:rFonts w:asciiTheme="minorHAnsi" w:hAnsiTheme="minorHAnsi" w:cstheme="minorHAnsi"/>
                <w:lang w:eastAsia="en-US"/>
              </w:rPr>
            </w:pPr>
          </w:p>
        </w:tc>
        <w:tc>
          <w:tcPr>
            <w:tcW w:w="2848" w:type="pct"/>
          </w:tcPr>
          <w:p w:rsidR="00A10098" w:rsidRPr="006055B7" w:rsidRDefault="00A10098" w:rsidP="00A10098">
            <w:pPr>
              <w:jc w:val="both"/>
              <w:rPr>
                <w:rFonts w:cstheme="minorHAnsi"/>
              </w:rPr>
            </w:pPr>
            <w:r>
              <w:rPr>
                <w:rFonts w:cstheme="minorHAnsi"/>
              </w:rPr>
              <w:t xml:space="preserve">De acuerdo a lo solicitado, no es </w:t>
            </w:r>
            <w:r w:rsidRPr="006055B7">
              <w:rPr>
                <w:rFonts w:cstheme="minorHAnsi"/>
              </w:rPr>
              <w:t>posible determinar la ejecución conforme de la medida.</w:t>
            </w:r>
          </w:p>
          <w:p w:rsidR="00A10098" w:rsidRPr="006055B7" w:rsidRDefault="00A10098" w:rsidP="00A10098">
            <w:pPr>
              <w:jc w:val="both"/>
              <w:rPr>
                <w:rFonts w:cstheme="minorHAnsi"/>
              </w:rPr>
            </w:pPr>
          </w:p>
          <w:p w:rsidR="00A10098" w:rsidRPr="00FA2413" w:rsidRDefault="00A10098" w:rsidP="00A10098">
            <w:pPr>
              <w:jc w:val="both"/>
              <w:rPr>
                <w:rFonts w:cstheme="minorHAnsi"/>
              </w:rPr>
            </w:pPr>
            <w:r>
              <w:rPr>
                <w:rFonts w:cstheme="minorHAnsi"/>
              </w:rPr>
              <w:t>Si bien se inició el contacto entr</w:t>
            </w:r>
            <w:r w:rsidR="007728FB">
              <w:rPr>
                <w:rFonts w:cstheme="minorHAnsi"/>
              </w:rPr>
              <w:t>e</w:t>
            </w:r>
            <w:r>
              <w:rPr>
                <w:rFonts w:cstheme="minorHAnsi"/>
              </w:rPr>
              <w:t xml:space="preserve"> KDM y Aguas Andinas para analizar la factibilidad de </w:t>
            </w:r>
            <w:r w:rsidRPr="006C0EB2">
              <w:rPr>
                <w:rFonts w:cstheme="minorHAnsi"/>
              </w:rPr>
              <w:t>tratar lixiviados en PTAS</w:t>
            </w:r>
            <w:r w:rsidR="006C0EB2">
              <w:rPr>
                <w:rFonts w:cstheme="minorHAnsi"/>
              </w:rPr>
              <w:t xml:space="preserve">, </w:t>
            </w:r>
            <w:r>
              <w:rPr>
                <w:rFonts w:cstheme="minorHAnsi"/>
              </w:rPr>
              <w:t xml:space="preserve">solamente se presentó </w:t>
            </w:r>
            <w:r w:rsidR="007728FB">
              <w:rPr>
                <w:rFonts w:cstheme="minorHAnsi"/>
              </w:rPr>
              <w:t xml:space="preserve">como </w:t>
            </w:r>
            <w:r>
              <w:rPr>
                <w:rFonts w:cstheme="minorHAnsi"/>
              </w:rPr>
              <w:t xml:space="preserve">respaldo de comunicación </w:t>
            </w:r>
            <w:r w:rsidR="007728FB">
              <w:rPr>
                <w:rFonts w:cstheme="minorHAnsi"/>
              </w:rPr>
              <w:t xml:space="preserve">un </w:t>
            </w:r>
            <w:r>
              <w:rPr>
                <w:rFonts w:cstheme="minorHAnsi"/>
              </w:rPr>
              <w:t xml:space="preserve">correo electrónico, </w:t>
            </w:r>
            <w:bookmarkStart w:id="161" w:name="_Hlk536786536"/>
            <w:r>
              <w:rPr>
                <w:rFonts w:cstheme="minorHAnsi"/>
              </w:rPr>
              <w:t>y no se respaldan gestiones con FEPASA para</w:t>
            </w:r>
            <w:bookmarkEnd w:id="161"/>
            <w:r w:rsidR="006C0EB2">
              <w:rPr>
                <w:rFonts w:cstheme="minorHAnsi"/>
              </w:rPr>
              <w:t xml:space="preserve"> </w:t>
            </w:r>
            <w:r w:rsidR="006C0EB2" w:rsidRPr="006C0EB2">
              <w:rPr>
                <w:rFonts w:cstheme="minorHAnsi"/>
              </w:rPr>
              <w:t>trasladar líquidos a punto de descarga al alcantarillado, para su posterior tratamiento terciario en la PTAS La Farfana.</w:t>
            </w:r>
          </w:p>
        </w:tc>
      </w:tr>
      <w:tr w:rsidR="00A10098" w:rsidRPr="001B54E5" w:rsidTr="001640E6">
        <w:trPr>
          <w:trHeight w:val="20"/>
          <w:jc w:val="center"/>
        </w:trPr>
        <w:tc>
          <w:tcPr>
            <w:tcW w:w="2152" w:type="pct"/>
          </w:tcPr>
          <w:p w:rsidR="00A10098" w:rsidRDefault="00A10098" w:rsidP="00A10098">
            <w:pPr>
              <w:pStyle w:val="gmail-m-3976347421280565709msolistparagraph"/>
              <w:tabs>
                <w:tab w:val="left" w:pos="4962"/>
              </w:tabs>
              <w:spacing w:before="0" w:beforeAutospacing="0" w:after="0" w:afterAutospacing="0"/>
              <w:ind w:left="27"/>
              <w:jc w:val="both"/>
              <w:rPr>
                <w:rFonts w:asciiTheme="minorHAnsi" w:hAnsiTheme="minorHAnsi" w:cstheme="minorHAnsi"/>
                <w:lang w:eastAsia="en-US"/>
              </w:rPr>
            </w:pPr>
            <w:r>
              <w:rPr>
                <w:rFonts w:asciiTheme="minorHAnsi" w:hAnsiTheme="minorHAnsi" w:cstheme="minorHAnsi"/>
                <w:lang w:eastAsia="en-US"/>
              </w:rPr>
              <w:t>Res. Ex. N° 68/2019, Resuelvo Segundo:</w:t>
            </w:r>
          </w:p>
          <w:p w:rsidR="00A10098" w:rsidRDefault="00A10098" w:rsidP="00A10098">
            <w:pPr>
              <w:pStyle w:val="gmail-m-3976347421280565709msolistparagraph"/>
              <w:numPr>
                <w:ilvl w:val="0"/>
                <w:numId w:val="17"/>
              </w:numPr>
              <w:spacing w:before="0" w:beforeAutospacing="0" w:after="0" w:afterAutospacing="0" w:line="276" w:lineRule="auto"/>
              <w:jc w:val="both"/>
              <w:rPr>
                <w:rFonts w:asciiTheme="minorHAnsi" w:hAnsiTheme="minorHAnsi" w:cstheme="minorHAnsi"/>
                <w:lang w:eastAsia="en-US"/>
              </w:rPr>
            </w:pPr>
            <w:r w:rsidRPr="00FC066D">
              <w:rPr>
                <w:rFonts w:asciiTheme="minorHAnsi" w:hAnsiTheme="minorHAnsi" w:cstheme="minorHAnsi"/>
                <w:lang w:eastAsia="en-US"/>
              </w:rPr>
              <w:t>Retiro de todo el material dispuesto en la Piscina P3 para la ejecución del muro divisorio, así como el geotextil instalado en la base de la piscina, Enel marco de la habilitación del monorelleno.</w:t>
            </w:r>
          </w:p>
          <w:p w:rsidR="001640E6" w:rsidRPr="00A10098" w:rsidRDefault="001640E6" w:rsidP="001640E6">
            <w:pPr>
              <w:pStyle w:val="gmail-m-3976347421280565709msolistparagraph"/>
              <w:spacing w:before="0" w:beforeAutospacing="0" w:after="0" w:afterAutospacing="0" w:line="276" w:lineRule="auto"/>
              <w:ind w:left="387"/>
              <w:jc w:val="both"/>
              <w:rPr>
                <w:rFonts w:asciiTheme="minorHAnsi" w:hAnsiTheme="minorHAnsi" w:cstheme="minorHAnsi"/>
                <w:lang w:eastAsia="en-US"/>
              </w:rPr>
            </w:pPr>
          </w:p>
        </w:tc>
        <w:tc>
          <w:tcPr>
            <w:tcW w:w="2848" w:type="pct"/>
          </w:tcPr>
          <w:p w:rsidR="00A10098" w:rsidRDefault="00A10098" w:rsidP="00A10098">
            <w:pPr>
              <w:jc w:val="both"/>
              <w:rPr>
                <w:rFonts w:cstheme="minorHAnsi"/>
              </w:rPr>
            </w:pPr>
            <w:r>
              <w:rPr>
                <w:rFonts w:cstheme="minorHAnsi"/>
              </w:rPr>
              <w:t>Medida no ejecutada en el plazo establecido.</w:t>
            </w:r>
          </w:p>
          <w:p w:rsidR="00A10098" w:rsidRDefault="00A10098" w:rsidP="00A10098">
            <w:pPr>
              <w:jc w:val="both"/>
              <w:rPr>
                <w:rFonts w:cstheme="minorHAnsi"/>
              </w:rPr>
            </w:pPr>
            <w:r>
              <w:rPr>
                <w:rFonts w:cstheme="minorHAnsi"/>
              </w:rPr>
              <w:t>De acuerdo a lo constatado el día 30 de enero, aún había material de empréstito al interior de P3 y no se había retirado el geotextil</w:t>
            </w:r>
            <w:r w:rsidR="007728FB">
              <w:rPr>
                <w:rFonts w:cstheme="minorHAnsi"/>
              </w:rPr>
              <w:t>.</w:t>
            </w:r>
          </w:p>
        </w:tc>
      </w:tr>
      <w:tr w:rsidR="00A10098" w:rsidRPr="001B54E5" w:rsidTr="001640E6">
        <w:trPr>
          <w:trHeight w:val="20"/>
          <w:jc w:val="center"/>
        </w:trPr>
        <w:tc>
          <w:tcPr>
            <w:tcW w:w="2152" w:type="pct"/>
          </w:tcPr>
          <w:p w:rsidR="00A10098" w:rsidRDefault="00A10098" w:rsidP="00A10098">
            <w:pPr>
              <w:pStyle w:val="gmail-m-3976347421280565709msolistparagraph"/>
              <w:tabs>
                <w:tab w:val="left" w:pos="4962"/>
              </w:tabs>
              <w:spacing w:before="0" w:beforeAutospacing="0" w:after="0" w:afterAutospacing="0"/>
              <w:ind w:left="27"/>
              <w:jc w:val="both"/>
              <w:rPr>
                <w:rFonts w:asciiTheme="minorHAnsi" w:hAnsiTheme="minorHAnsi" w:cstheme="minorHAnsi"/>
                <w:lang w:eastAsia="en-US"/>
              </w:rPr>
            </w:pPr>
            <w:r>
              <w:rPr>
                <w:rFonts w:asciiTheme="minorHAnsi" w:hAnsiTheme="minorHAnsi" w:cstheme="minorHAnsi"/>
                <w:lang w:eastAsia="en-US"/>
              </w:rPr>
              <w:t>Res. Ex. N° 68/2019, Resuelvo Segundo:</w:t>
            </w:r>
          </w:p>
          <w:p w:rsidR="00A10098" w:rsidRPr="00FC066D" w:rsidRDefault="00A10098" w:rsidP="00A10098">
            <w:pPr>
              <w:pStyle w:val="gmail-m-3976347421280565709msolistparagraph"/>
              <w:numPr>
                <w:ilvl w:val="0"/>
                <w:numId w:val="17"/>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 xml:space="preserve">Reparar las capas de impermeabilización dañadas, trabajo que debe ser realizado por empresa de reconocida experiencia e independiente del titular. </w:t>
            </w:r>
          </w:p>
          <w:p w:rsidR="00A10098" w:rsidRDefault="00A10098" w:rsidP="00A10098">
            <w:pPr>
              <w:pStyle w:val="gmail-m-3976347421280565709msolistparagraph"/>
              <w:tabs>
                <w:tab w:val="left" w:pos="4962"/>
              </w:tabs>
              <w:spacing w:before="0" w:beforeAutospacing="0" w:after="0" w:afterAutospacing="0"/>
              <w:ind w:left="27"/>
              <w:jc w:val="both"/>
              <w:rPr>
                <w:rFonts w:asciiTheme="minorHAnsi" w:hAnsiTheme="minorHAnsi" w:cstheme="minorHAnsi"/>
                <w:lang w:eastAsia="en-US"/>
              </w:rPr>
            </w:pPr>
          </w:p>
        </w:tc>
        <w:tc>
          <w:tcPr>
            <w:tcW w:w="2848" w:type="pct"/>
          </w:tcPr>
          <w:p w:rsidR="00A10098" w:rsidRDefault="00A10098" w:rsidP="00A10098">
            <w:pPr>
              <w:jc w:val="both"/>
              <w:rPr>
                <w:rFonts w:cstheme="minorHAnsi"/>
              </w:rPr>
            </w:pPr>
            <w:r>
              <w:rPr>
                <w:rFonts w:cstheme="minorHAnsi"/>
              </w:rPr>
              <w:t>Medida no ejecutada.</w:t>
            </w:r>
          </w:p>
          <w:p w:rsidR="00A10098" w:rsidRDefault="00A10098" w:rsidP="00A10098">
            <w:pPr>
              <w:jc w:val="both"/>
              <w:rPr>
                <w:rFonts w:cstheme="minorHAnsi"/>
              </w:rPr>
            </w:pPr>
            <w:r>
              <w:rPr>
                <w:rFonts w:cstheme="minorHAnsi"/>
              </w:rPr>
              <w:t>Se exponen impedimentos para realizar labor</w:t>
            </w:r>
            <w:r w:rsidR="007728FB">
              <w:rPr>
                <w:rFonts w:cstheme="minorHAnsi"/>
              </w:rPr>
              <w:t>es</w:t>
            </w:r>
            <w:r>
              <w:rPr>
                <w:rFonts w:cstheme="minorHAnsi"/>
              </w:rPr>
              <w:t xml:space="preserve"> fuera del plazo establecido</w:t>
            </w:r>
            <w:r w:rsidR="007728FB">
              <w:rPr>
                <w:rFonts w:cstheme="minorHAnsi"/>
              </w:rPr>
              <w:t>.</w:t>
            </w:r>
          </w:p>
        </w:tc>
      </w:tr>
      <w:tr w:rsidR="00A10098" w:rsidRPr="001B54E5" w:rsidTr="001640E6">
        <w:trPr>
          <w:trHeight w:val="20"/>
          <w:jc w:val="center"/>
        </w:trPr>
        <w:tc>
          <w:tcPr>
            <w:tcW w:w="2152" w:type="pct"/>
          </w:tcPr>
          <w:p w:rsidR="00A10098" w:rsidRDefault="00A10098" w:rsidP="00A10098">
            <w:pPr>
              <w:pStyle w:val="gmail-m-3976347421280565709msolistparagraph"/>
              <w:tabs>
                <w:tab w:val="left" w:pos="4962"/>
              </w:tabs>
              <w:spacing w:before="0" w:beforeAutospacing="0" w:after="0" w:afterAutospacing="0"/>
              <w:ind w:left="27"/>
              <w:jc w:val="both"/>
              <w:rPr>
                <w:rFonts w:asciiTheme="minorHAnsi" w:hAnsiTheme="minorHAnsi" w:cstheme="minorHAnsi"/>
                <w:lang w:eastAsia="en-US"/>
              </w:rPr>
            </w:pPr>
            <w:r>
              <w:rPr>
                <w:rFonts w:asciiTheme="minorHAnsi" w:hAnsiTheme="minorHAnsi" w:cstheme="minorHAnsi"/>
                <w:lang w:eastAsia="en-US"/>
              </w:rPr>
              <w:t>Res. Ex. N° 68/2019, Resuelvo Segundo:</w:t>
            </w:r>
          </w:p>
          <w:p w:rsidR="00A10098" w:rsidRDefault="00A10098" w:rsidP="00A10098">
            <w:pPr>
              <w:pStyle w:val="gmail-m-3976347421280565709msolistparagraph"/>
              <w:numPr>
                <w:ilvl w:val="0"/>
                <w:numId w:val="17"/>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Certificar las labores de reparación de la impermeabilización dañadas, trabajo que debe ser realizado por empresa de reconocida experiencia e independiente del titular.</w:t>
            </w:r>
          </w:p>
          <w:p w:rsidR="001640E6" w:rsidRDefault="001640E6" w:rsidP="001640E6">
            <w:pPr>
              <w:pStyle w:val="gmail-m-3976347421280565709msolistparagraph"/>
              <w:spacing w:before="0" w:beforeAutospacing="0" w:after="0" w:afterAutospacing="0" w:line="276" w:lineRule="auto"/>
              <w:ind w:left="387"/>
              <w:jc w:val="both"/>
              <w:rPr>
                <w:rFonts w:asciiTheme="minorHAnsi" w:hAnsiTheme="minorHAnsi" w:cstheme="minorHAnsi"/>
                <w:lang w:eastAsia="en-US"/>
              </w:rPr>
            </w:pPr>
          </w:p>
        </w:tc>
        <w:tc>
          <w:tcPr>
            <w:tcW w:w="2848" w:type="pct"/>
          </w:tcPr>
          <w:p w:rsidR="00A10098" w:rsidRDefault="00A10098" w:rsidP="00A10098">
            <w:pPr>
              <w:jc w:val="both"/>
              <w:rPr>
                <w:rFonts w:cstheme="minorHAnsi"/>
              </w:rPr>
            </w:pPr>
            <w:r>
              <w:rPr>
                <w:rFonts w:cstheme="minorHAnsi"/>
              </w:rPr>
              <w:t>Medida no ejecutada.</w:t>
            </w:r>
          </w:p>
          <w:p w:rsidR="00A10098" w:rsidRDefault="00A10098" w:rsidP="00A10098">
            <w:pPr>
              <w:jc w:val="both"/>
              <w:rPr>
                <w:rFonts w:cstheme="minorHAnsi"/>
              </w:rPr>
            </w:pPr>
            <w:r>
              <w:rPr>
                <w:rFonts w:cstheme="minorHAnsi"/>
              </w:rPr>
              <w:t>Se exponen impedimentos para realizar labor</w:t>
            </w:r>
            <w:r w:rsidR="007728FB">
              <w:rPr>
                <w:rFonts w:cstheme="minorHAnsi"/>
              </w:rPr>
              <w:t>es</w:t>
            </w:r>
            <w:r>
              <w:rPr>
                <w:rFonts w:cstheme="minorHAnsi"/>
              </w:rPr>
              <w:t xml:space="preserve"> fuera del plazo establecido</w:t>
            </w:r>
            <w:r w:rsidR="007728FB">
              <w:rPr>
                <w:rFonts w:cstheme="minorHAnsi"/>
              </w:rPr>
              <w:t>.</w:t>
            </w:r>
          </w:p>
        </w:tc>
      </w:tr>
      <w:tr w:rsidR="00A10098" w:rsidRPr="001B54E5" w:rsidTr="001640E6">
        <w:trPr>
          <w:trHeight w:val="20"/>
          <w:jc w:val="center"/>
        </w:trPr>
        <w:tc>
          <w:tcPr>
            <w:tcW w:w="2152" w:type="pct"/>
          </w:tcPr>
          <w:p w:rsidR="00A10098" w:rsidRDefault="00A10098" w:rsidP="00A10098">
            <w:pPr>
              <w:pStyle w:val="gmail-m-3976347421280565709msolistparagraph"/>
              <w:tabs>
                <w:tab w:val="left" w:pos="4962"/>
              </w:tabs>
              <w:spacing w:before="0" w:beforeAutospacing="0" w:after="0" w:afterAutospacing="0"/>
              <w:ind w:left="27"/>
              <w:jc w:val="both"/>
              <w:rPr>
                <w:rFonts w:asciiTheme="minorHAnsi" w:hAnsiTheme="minorHAnsi" w:cstheme="minorHAnsi"/>
                <w:lang w:eastAsia="en-US"/>
              </w:rPr>
            </w:pPr>
            <w:r>
              <w:rPr>
                <w:rFonts w:asciiTheme="minorHAnsi" w:hAnsiTheme="minorHAnsi" w:cstheme="minorHAnsi"/>
                <w:lang w:eastAsia="en-US"/>
              </w:rPr>
              <w:t>Res. Ex. N° 68/2019, Resuelvo Segundo:</w:t>
            </w:r>
          </w:p>
          <w:p w:rsidR="00A10098" w:rsidRPr="00A10098" w:rsidRDefault="00A10098" w:rsidP="001640E6">
            <w:pPr>
              <w:pStyle w:val="gmail-m-3976347421280565709msolistparagraph"/>
              <w:numPr>
                <w:ilvl w:val="0"/>
                <w:numId w:val="17"/>
              </w:numPr>
              <w:spacing w:before="0" w:beforeAutospacing="0" w:after="0" w:afterAutospacing="0" w:line="276" w:lineRule="auto"/>
              <w:jc w:val="both"/>
              <w:rPr>
                <w:rFonts w:asciiTheme="minorHAnsi" w:hAnsiTheme="minorHAnsi" w:cstheme="minorHAnsi"/>
                <w:lang w:eastAsia="en-US"/>
              </w:rPr>
            </w:pPr>
            <w:r>
              <w:rPr>
                <w:rFonts w:asciiTheme="minorHAnsi" w:hAnsiTheme="minorHAnsi" w:cstheme="minorHAnsi"/>
                <w:lang w:eastAsia="en-US"/>
              </w:rPr>
              <w:t xml:space="preserve">Presentar a la SEREMI de Salud de la Región Metropolitana, el informe de la calidad de la reparación del muro norte de P3, indicando los valores de densidades de compactación obtenidas y </w:t>
            </w:r>
            <w:r>
              <w:rPr>
                <w:rFonts w:asciiTheme="minorHAnsi" w:hAnsiTheme="minorHAnsi" w:cstheme="minorHAnsi"/>
                <w:lang w:eastAsia="en-US"/>
              </w:rPr>
              <w:lastRenderedPageBreak/>
              <w:t xml:space="preserve">del Proctor Modificado (que no deberá ser inferior al 90%), tomando como mínimo sos puntos representativos del área intervenida. </w:t>
            </w:r>
          </w:p>
        </w:tc>
        <w:tc>
          <w:tcPr>
            <w:tcW w:w="2848" w:type="pct"/>
          </w:tcPr>
          <w:p w:rsidR="00A10098" w:rsidRDefault="00A10098" w:rsidP="00A10098">
            <w:pPr>
              <w:jc w:val="both"/>
              <w:rPr>
                <w:rFonts w:cstheme="minorHAnsi"/>
              </w:rPr>
            </w:pPr>
            <w:r>
              <w:rPr>
                <w:rFonts w:cstheme="minorHAnsi"/>
              </w:rPr>
              <w:lastRenderedPageBreak/>
              <w:t>Medida no ejecutada.</w:t>
            </w:r>
          </w:p>
          <w:p w:rsidR="00A10098" w:rsidRDefault="00A10098" w:rsidP="00A10098">
            <w:pPr>
              <w:jc w:val="both"/>
              <w:rPr>
                <w:rFonts w:cstheme="minorHAnsi"/>
              </w:rPr>
            </w:pPr>
            <w:r>
              <w:rPr>
                <w:rFonts w:cstheme="minorHAnsi"/>
              </w:rPr>
              <w:t>Se exponen impedimentos para realizar labor</w:t>
            </w:r>
            <w:r w:rsidR="007728FB">
              <w:rPr>
                <w:rFonts w:cstheme="minorHAnsi"/>
              </w:rPr>
              <w:t>es</w:t>
            </w:r>
            <w:r>
              <w:rPr>
                <w:rFonts w:cstheme="minorHAnsi"/>
              </w:rPr>
              <w:t xml:space="preserve"> fuera del plazo establecido</w:t>
            </w:r>
            <w:r w:rsidR="007728FB">
              <w:rPr>
                <w:rFonts w:cstheme="minorHAnsi"/>
              </w:rPr>
              <w:t>.</w:t>
            </w:r>
          </w:p>
        </w:tc>
      </w:tr>
    </w:tbl>
    <w:p w:rsidR="006A7D58" w:rsidRPr="000A1083" w:rsidRDefault="006A7D58" w:rsidP="006A7D58">
      <w:pPr>
        <w:spacing w:after="0" w:line="240" w:lineRule="auto"/>
        <w:contextualSpacing/>
        <w:jc w:val="both"/>
        <w:rPr>
          <w:rFonts w:eastAsia="Calibri" w:cstheme="minorHAnsi"/>
          <w:b/>
          <w:sz w:val="20"/>
          <w:szCs w:val="20"/>
        </w:rPr>
      </w:pPr>
    </w:p>
    <w:p w:rsidR="00B20331" w:rsidRPr="00D42470" w:rsidRDefault="00B20331" w:rsidP="00B20331">
      <w:pPr>
        <w:pStyle w:val="Ttulo1"/>
      </w:pPr>
      <w:bookmarkStart w:id="162" w:name="_Toc449085432"/>
      <w:bookmarkStart w:id="163" w:name="_Toc449106106"/>
      <w:bookmarkStart w:id="164" w:name="_Toc536786535"/>
      <w:bookmarkEnd w:id="159"/>
      <w:r w:rsidRPr="00D42470">
        <w:t>ANEXOS</w:t>
      </w:r>
      <w:bookmarkEnd w:id="162"/>
      <w:bookmarkEnd w:id="163"/>
      <w:bookmarkEnd w:id="164"/>
    </w:p>
    <w:p w:rsidR="00B20331" w:rsidRPr="00D42470" w:rsidRDefault="00B20331" w:rsidP="00B20331">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209"/>
        <w:gridCol w:w="8753"/>
      </w:tblGrid>
      <w:tr w:rsidR="00B20331" w:rsidRPr="00D42470" w:rsidTr="00A644CD">
        <w:trPr>
          <w:trHeight w:val="20"/>
          <w:jc w:val="center"/>
        </w:trPr>
        <w:tc>
          <w:tcPr>
            <w:tcW w:w="607" w:type="pct"/>
            <w:shd w:val="clear" w:color="auto" w:fill="D9D9D9"/>
          </w:tcPr>
          <w:p w:rsidR="00B20331" w:rsidRPr="00D42470" w:rsidRDefault="00B20331" w:rsidP="00831726">
            <w:pPr>
              <w:jc w:val="center"/>
              <w:rPr>
                <w:rFonts w:cs="Calibri"/>
                <w:b/>
                <w:lang w:val="es-CL" w:eastAsia="en-US"/>
              </w:rPr>
            </w:pPr>
            <w:r w:rsidRPr="00D42470">
              <w:rPr>
                <w:rFonts w:cs="Calibri"/>
                <w:b/>
                <w:lang w:val="es-CL" w:eastAsia="en-US"/>
              </w:rPr>
              <w:t>N° Anexo</w:t>
            </w:r>
          </w:p>
        </w:tc>
        <w:tc>
          <w:tcPr>
            <w:tcW w:w="4393" w:type="pct"/>
            <w:shd w:val="clear" w:color="auto" w:fill="D9D9D9"/>
          </w:tcPr>
          <w:p w:rsidR="00B20331" w:rsidRPr="00D42470" w:rsidRDefault="00B20331" w:rsidP="00636BE5">
            <w:pPr>
              <w:jc w:val="both"/>
              <w:rPr>
                <w:rFonts w:cs="Calibri"/>
                <w:b/>
                <w:lang w:val="es-CL" w:eastAsia="en-US"/>
              </w:rPr>
            </w:pPr>
            <w:r w:rsidRPr="00D42470">
              <w:rPr>
                <w:rFonts w:cs="Calibri"/>
                <w:b/>
                <w:lang w:val="es-CL" w:eastAsia="en-US"/>
              </w:rPr>
              <w:t>Nombre Anexo</w:t>
            </w:r>
          </w:p>
        </w:tc>
      </w:tr>
      <w:tr w:rsidR="00B20331" w:rsidRPr="00D42470" w:rsidTr="00A644CD">
        <w:trPr>
          <w:trHeight w:val="20"/>
          <w:jc w:val="center"/>
        </w:trPr>
        <w:tc>
          <w:tcPr>
            <w:tcW w:w="607" w:type="pct"/>
            <w:vAlign w:val="center"/>
          </w:tcPr>
          <w:p w:rsidR="00B20331" w:rsidRPr="00D42470" w:rsidRDefault="00B20331" w:rsidP="00831726">
            <w:pPr>
              <w:jc w:val="center"/>
              <w:rPr>
                <w:rFonts w:cs="Calibri"/>
                <w:lang w:val="es-CL" w:eastAsia="en-US"/>
              </w:rPr>
            </w:pPr>
            <w:r w:rsidRPr="00D42470">
              <w:rPr>
                <w:rFonts w:cs="Calibri"/>
                <w:lang w:val="es-CL" w:eastAsia="en-US"/>
              </w:rPr>
              <w:t>1</w:t>
            </w:r>
          </w:p>
        </w:tc>
        <w:tc>
          <w:tcPr>
            <w:tcW w:w="4393" w:type="pct"/>
            <w:vAlign w:val="center"/>
          </w:tcPr>
          <w:p w:rsidR="00B20331" w:rsidRPr="00D42470" w:rsidRDefault="00DA0DDB" w:rsidP="00636BE5">
            <w:pPr>
              <w:jc w:val="both"/>
              <w:rPr>
                <w:rFonts w:cs="Calibri"/>
                <w:lang w:val="es-CL" w:eastAsia="en-US"/>
              </w:rPr>
            </w:pPr>
            <w:r>
              <w:rPr>
                <w:rFonts w:cs="Calibri"/>
                <w:lang w:val="es-CL" w:eastAsia="en-US"/>
              </w:rPr>
              <w:t>Acta de inspección Ambiental del día 14 de enero de 2019.</w:t>
            </w:r>
          </w:p>
        </w:tc>
      </w:tr>
      <w:tr w:rsidR="00B20331" w:rsidRPr="00D42470" w:rsidTr="00A644CD">
        <w:trPr>
          <w:trHeight w:val="20"/>
          <w:jc w:val="center"/>
        </w:trPr>
        <w:tc>
          <w:tcPr>
            <w:tcW w:w="607" w:type="pct"/>
            <w:vAlign w:val="center"/>
          </w:tcPr>
          <w:p w:rsidR="00B20331" w:rsidRPr="00D42470" w:rsidRDefault="00A644CD" w:rsidP="00831726">
            <w:pPr>
              <w:jc w:val="center"/>
              <w:rPr>
                <w:rFonts w:cs="Calibri"/>
                <w:lang w:val="es-CL" w:eastAsia="en-US"/>
              </w:rPr>
            </w:pPr>
            <w:r>
              <w:rPr>
                <w:rFonts w:cs="Calibri"/>
                <w:lang w:val="es-CL" w:eastAsia="en-US"/>
              </w:rPr>
              <w:t>2</w:t>
            </w:r>
          </w:p>
        </w:tc>
        <w:tc>
          <w:tcPr>
            <w:tcW w:w="4393" w:type="pct"/>
            <w:vAlign w:val="center"/>
          </w:tcPr>
          <w:p w:rsidR="00B20331" w:rsidRPr="00D42470" w:rsidRDefault="00DA0DDB" w:rsidP="00636BE5">
            <w:pPr>
              <w:jc w:val="both"/>
              <w:rPr>
                <w:rFonts w:cs="Calibri"/>
                <w:lang w:val="es-CL" w:eastAsia="en-US"/>
              </w:rPr>
            </w:pPr>
            <w:r>
              <w:rPr>
                <w:rFonts w:cs="Calibri"/>
                <w:lang w:val="es-CL" w:eastAsia="en-US"/>
              </w:rPr>
              <w:t>Acta de inspección Ambiental del día 30 de enero de 2019.</w:t>
            </w:r>
          </w:p>
        </w:tc>
      </w:tr>
      <w:tr w:rsidR="001640E6" w:rsidRPr="00D42470" w:rsidTr="00A644CD">
        <w:trPr>
          <w:trHeight w:val="20"/>
          <w:jc w:val="center"/>
        </w:trPr>
        <w:tc>
          <w:tcPr>
            <w:tcW w:w="607" w:type="pct"/>
            <w:vAlign w:val="center"/>
          </w:tcPr>
          <w:p w:rsidR="001640E6" w:rsidRPr="00D42470" w:rsidRDefault="001640E6" w:rsidP="001640E6">
            <w:pPr>
              <w:jc w:val="center"/>
              <w:rPr>
                <w:rFonts w:cs="Calibri"/>
                <w:lang w:val="es-CL" w:eastAsia="en-US"/>
              </w:rPr>
            </w:pPr>
            <w:r>
              <w:rPr>
                <w:rFonts w:cs="Calibri"/>
                <w:lang w:val="es-CL" w:eastAsia="en-US"/>
              </w:rPr>
              <w:t>3</w:t>
            </w:r>
          </w:p>
        </w:tc>
        <w:tc>
          <w:tcPr>
            <w:tcW w:w="4393" w:type="pct"/>
            <w:vAlign w:val="center"/>
          </w:tcPr>
          <w:p w:rsidR="001640E6" w:rsidRPr="00D42470" w:rsidRDefault="001640E6" w:rsidP="001640E6">
            <w:pPr>
              <w:jc w:val="both"/>
              <w:rPr>
                <w:rFonts w:cs="Calibri"/>
                <w:lang w:val="es-CL" w:eastAsia="en-US"/>
              </w:rPr>
            </w:pPr>
            <w:r>
              <w:rPr>
                <w:rFonts w:cs="Calibri"/>
                <w:lang w:val="es-CL" w:eastAsia="en-US"/>
              </w:rPr>
              <w:t xml:space="preserve">Reporte semanal MP Res. Ex. N°68/2019, </w:t>
            </w:r>
            <w:r>
              <w:rPr>
                <w:rFonts w:cstheme="minorHAnsi"/>
              </w:rPr>
              <w:t>del 22 de enero de 2019.</w:t>
            </w:r>
          </w:p>
        </w:tc>
      </w:tr>
      <w:tr w:rsidR="001640E6" w:rsidRPr="00D42470" w:rsidTr="00A644CD">
        <w:trPr>
          <w:trHeight w:val="20"/>
          <w:jc w:val="center"/>
        </w:trPr>
        <w:tc>
          <w:tcPr>
            <w:tcW w:w="607" w:type="pct"/>
            <w:vAlign w:val="center"/>
          </w:tcPr>
          <w:p w:rsidR="001640E6" w:rsidRPr="00D42470" w:rsidRDefault="001640E6" w:rsidP="001640E6">
            <w:pPr>
              <w:jc w:val="center"/>
              <w:rPr>
                <w:rFonts w:cs="Calibri"/>
                <w:lang w:val="es-CL" w:eastAsia="en-US"/>
              </w:rPr>
            </w:pPr>
            <w:r>
              <w:rPr>
                <w:rFonts w:cs="Calibri"/>
                <w:lang w:val="es-CL" w:eastAsia="en-US"/>
              </w:rPr>
              <w:t>4</w:t>
            </w:r>
          </w:p>
        </w:tc>
        <w:tc>
          <w:tcPr>
            <w:tcW w:w="4393" w:type="pct"/>
            <w:vAlign w:val="center"/>
          </w:tcPr>
          <w:p w:rsidR="001640E6" w:rsidRPr="00D42470" w:rsidRDefault="001640E6" w:rsidP="001640E6">
            <w:pPr>
              <w:jc w:val="both"/>
              <w:rPr>
                <w:rFonts w:cs="Calibri"/>
                <w:lang w:val="es-CL" w:eastAsia="en-US"/>
              </w:rPr>
            </w:pPr>
            <w:r>
              <w:rPr>
                <w:rFonts w:cs="Calibri"/>
                <w:lang w:val="es-CL" w:eastAsia="en-US"/>
              </w:rPr>
              <w:t xml:space="preserve">Reporte semanal MP Res. Ex. N°68/2019, </w:t>
            </w:r>
            <w:r>
              <w:rPr>
                <w:rFonts w:cstheme="minorHAnsi"/>
              </w:rPr>
              <w:t>del 29 de enero de 2019.</w:t>
            </w:r>
          </w:p>
        </w:tc>
      </w:tr>
      <w:tr w:rsidR="00DA0DDB" w:rsidRPr="00D42470" w:rsidTr="00A644CD">
        <w:trPr>
          <w:trHeight w:val="20"/>
          <w:jc w:val="center"/>
        </w:trPr>
        <w:tc>
          <w:tcPr>
            <w:tcW w:w="607" w:type="pct"/>
            <w:vAlign w:val="center"/>
          </w:tcPr>
          <w:p w:rsidR="00DA0DDB" w:rsidRDefault="00DA0DDB" w:rsidP="00DA0DDB">
            <w:pPr>
              <w:jc w:val="center"/>
              <w:rPr>
                <w:rFonts w:cs="Calibri"/>
              </w:rPr>
            </w:pPr>
            <w:r>
              <w:rPr>
                <w:rFonts w:cs="Calibri"/>
              </w:rPr>
              <w:t>5</w:t>
            </w:r>
          </w:p>
        </w:tc>
        <w:tc>
          <w:tcPr>
            <w:tcW w:w="4393" w:type="pct"/>
            <w:vAlign w:val="center"/>
          </w:tcPr>
          <w:p w:rsidR="00DA0DDB" w:rsidRPr="00D42470" w:rsidRDefault="001640E6" w:rsidP="00DA0DDB">
            <w:pPr>
              <w:jc w:val="both"/>
              <w:rPr>
                <w:rFonts w:cs="Calibri"/>
                <w:lang w:val="es-CL" w:eastAsia="en-US"/>
              </w:rPr>
            </w:pPr>
            <w:r w:rsidRPr="001640E6">
              <w:rPr>
                <w:rFonts w:cs="Calibri"/>
                <w:lang w:val="es-CL" w:eastAsia="en-US"/>
              </w:rPr>
              <w:t>Solicitud de Ampliación de plazo del día 31 de enero de</w:t>
            </w:r>
            <w:r>
              <w:rPr>
                <w:rFonts w:cs="Calibri"/>
                <w:lang w:val="es-CL" w:eastAsia="en-US"/>
              </w:rPr>
              <w:t xml:space="preserve"> 2019.</w:t>
            </w:r>
          </w:p>
        </w:tc>
      </w:tr>
      <w:tr w:rsidR="00DA0DDB" w:rsidRPr="00D42470" w:rsidTr="00A644CD">
        <w:trPr>
          <w:trHeight w:val="20"/>
          <w:jc w:val="center"/>
        </w:trPr>
        <w:tc>
          <w:tcPr>
            <w:tcW w:w="607" w:type="pct"/>
            <w:vAlign w:val="center"/>
          </w:tcPr>
          <w:p w:rsidR="00DA0DDB" w:rsidRDefault="00DA0DDB" w:rsidP="00DA0DDB">
            <w:pPr>
              <w:jc w:val="center"/>
              <w:rPr>
                <w:rFonts w:cs="Calibri"/>
              </w:rPr>
            </w:pPr>
            <w:r>
              <w:rPr>
                <w:rFonts w:cs="Calibri"/>
              </w:rPr>
              <w:t>6</w:t>
            </w:r>
          </w:p>
        </w:tc>
        <w:tc>
          <w:tcPr>
            <w:tcW w:w="4393" w:type="pct"/>
            <w:vAlign w:val="center"/>
          </w:tcPr>
          <w:p w:rsidR="00DA0DDB" w:rsidRDefault="00DA0DDB" w:rsidP="00DA0DDB">
            <w:pPr>
              <w:jc w:val="both"/>
              <w:rPr>
                <w:rFonts w:cs="Calibri"/>
              </w:rPr>
            </w:pPr>
            <w:r>
              <w:rPr>
                <w:rFonts w:cs="Calibri"/>
                <w:lang w:val="es-CL" w:eastAsia="en-US"/>
              </w:rPr>
              <w:t xml:space="preserve">Reporte final MP Res. Ex. N°35/2019, </w:t>
            </w:r>
            <w:r>
              <w:rPr>
                <w:rFonts w:cstheme="minorHAnsi"/>
              </w:rPr>
              <w:t>del 1 de febrero de 2019.</w:t>
            </w:r>
          </w:p>
        </w:tc>
      </w:tr>
      <w:tr w:rsidR="00DA0DDB" w:rsidRPr="00D42470" w:rsidTr="00A644CD">
        <w:trPr>
          <w:trHeight w:val="20"/>
          <w:jc w:val="center"/>
        </w:trPr>
        <w:tc>
          <w:tcPr>
            <w:tcW w:w="607" w:type="pct"/>
            <w:vAlign w:val="center"/>
          </w:tcPr>
          <w:p w:rsidR="00DA0DDB" w:rsidRDefault="00DA0DDB" w:rsidP="00DA0DDB">
            <w:pPr>
              <w:jc w:val="center"/>
              <w:rPr>
                <w:rFonts w:cs="Calibri"/>
              </w:rPr>
            </w:pPr>
            <w:r>
              <w:rPr>
                <w:rFonts w:cs="Calibri"/>
              </w:rPr>
              <w:t>7</w:t>
            </w:r>
          </w:p>
        </w:tc>
        <w:tc>
          <w:tcPr>
            <w:tcW w:w="4393" w:type="pct"/>
            <w:vAlign w:val="center"/>
          </w:tcPr>
          <w:p w:rsidR="00DA0DDB" w:rsidRDefault="00DA0DDB" w:rsidP="00DA0DDB">
            <w:pPr>
              <w:jc w:val="both"/>
              <w:rPr>
                <w:rFonts w:cs="Calibri"/>
              </w:rPr>
            </w:pPr>
            <w:r>
              <w:rPr>
                <w:rFonts w:cs="Calibri"/>
                <w:lang w:val="es-CL" w:eastAsia="en-US"/>
              </w:rPr>
              <w:t xml:space="preserve">Reporte final MP Res. Ex. N°68/2019, </w:t>
            </w:r>
            <w:r>
              <w:rPr>
                <w:rFonts w:cstheme="minorHAnsi"/>
              </w:rPr>
              <w:t>del 1 de febrero de 2019.</w:t>
            </w:r>
          </w:p>
        </w:tc>
      </w:tr>
    </w:tbl>
    <w:p w:rsidR="004A20CC" w:rsidRPr="0098474A" w:rsidRDefault="004A20CC" w:rsidP="00897218">
      <w:pPr>
        <w:pStyle w:val="Sinespaciado"/>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216F" w:rsidRDefault="0044216F" w:rsidP="00E56524">
      <w:pPr>
        <w:spacing w:after="0" w:line="240" w:lineRule="auto"/>
      </w:pPr>
      <w:r>
        <w:separator/>
      </w:r>
    </w:p>
    <w:p w:rsidR="0044216F" w:rsidRDefault="0044216F"/>
  </w:endnote>
  <w:endnote w:type="continuationSeparator" w:id="0">
    <w:p w:rsidR="0044216F" w:rsidRDefault="0044216F" w:rsidP="00E56524">
      <w:pPr>
        <w:spacing w:after="0" w:line="240" w:lineRule="auto"/>
      </w:pPr>
      <w:r>
        <w:continuationSeparator/>
      </w:r>
    </w:p>
    <w:p w:rsidR="0044216F" w:rsidRDefault="004421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841C80" w:rsidRDefault="00841C80">
        <w:pPr>
          <w:pStyle w:val="Piedepgina"/>
          <w:jc w:val="right"/>
        </w:pPr>
        <w:r>
          <w:fldChar w:fldCharType="begin"/>
        </w:r>
        <w:r>
          <w:instrText>PAGE   \* MERGEFORMAT</w:instrText>
        </w:r>
        <w:r>
          <w:fldChar w:fldCharType="separate"/>
        </w:r>
        <w:r w:rsidRPr="00A90152">
          <w:rPr>
            <w:noProof/>
            <w:lang w:val="es-ES"/>
          </w:rPr>
          <w:t>5</w:t>
        </w:r>
        <w:r>
          <w:fldChar w:fldCharType="end"/>
        </w:r>
      </w:p>
    </w:sdtContent>
  </w:sdt>
  <w:p w:rsidR="00841C80" w:rsidRPr="00E56524" w:rsidRDefault="00841C8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841C80" w:rsidRPr="00071700" w:rsidRDefault="00841C80"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rsidR="00841C80" w:rsidRDefault="00841C80">
        <w:pPr>
          <w:pStyle w:val="Piedepgina"/>
          <w:jc w:val="right"/>
        </w:pPr>
        <w:r>
          <w:fldChar w:fldCharType="begin"/>
        </w:r>
        <w:r>
          <w:instrText>PAGE   \* MERGEFORMAT</w:instrText>
        </w:r>
        <w:r>
          <w:fldChar w:fldCharType="separate"/>
        </w:r>
        <w:r w:rsidRPr="00A90152">
          <w:rPr>
            <w:noProof/>
            <w:lang w:val="es-ES"/>
          </w:rPr>
          <w:t>6</w:t>
        </w:r>
        <w:r>
          <w:fldChar w:fldCharType="end"/>
        </w:r>
      </w:p>
    </w:sdtContent>
  </w:sdt>
  <w:p w:rsidR="00841C80" w:rsidRPr="00E56524" w:rsidRDefault="00841C80"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841C80" w:rsidRPr="00071700" w:rsidRDefault="00841C80"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4050978"/>
      <w:docPartObj>
        <w:docPartGallery w:val="Page Numbers (Bottom of Page)"/>
        <w:docPartUnique/>
      </w:docPartObj>
    </w:sdtPr>
    <w:sdtEndPr/>
    <w:sdtContent>
      <w:p w:rsidR="00841C80" w:rsidRDefault="00841C80">
        <w:pPr>
          <w:pStyle w:val="Piedepgina"/>
          <w:jc w:val="right"/>
        </w:pPr>
        <w:r>
          <w:fldChar w:fldCharType="begin"/>
        </w:r>
        <w:r>
          <w:instrText>PAGE   \* MERGEFORMAT</w:instrText>
        </w:r>
        <w:r>
          <w:fldChar w:fldCharType="separate"/>
        </w:r>
        <w:r w:rsidRPr="00A90152">
          <w:rPr>
            <w:noProof/>
            <w:lang w:val="es-ES"/>
          </w:rPr>
          <w:t>10</w:t>
        </w:r>
        <w:r>
          <w:fldChar w:fldCharType="end"/>
        </w:r>
      </w:p>
    </w:sdtContent>
  </w:sdt>
  <w:p w:rsidR="00841C80" w:rsidRPr="00E56524" w:rsidRDefault="00841C80"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841C80" w:rsidRPr="00071700" w:rsidRDefault="00841C80"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216F" w:rsidRDefault="0044216F" w:rsidP="00E56524">
      <w:pPr>
        <w:spacing w:after="0" w:line="240" w:lineRule="auto"/>
      </w:pPr>
      <w:r>
        <w:separator/>
      </w:r>
    </w:p>
    <w:p w:rsidR="0044216F" w:rsidRDefault="0044216F"/>
  </w:footnote>
  <w:footnote w:type="continuationSeparator" w:id="0">
    <w:p w:rsidR="0044216F" w:rsidRDefault="0044216F" w:rsidP="00E56524">
      <w:pPr>
        <w:spacing w:after="0" w:line="240" w:lineRule="auto"/>
      </w:pPr>
      <w:r>
        <w:continuationSeparator/>
      </w:r>
    </w:p>
    <w:p w:rsidR="0044216F" w:rsidRDefault="0044216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F90161"/>
    <w:multiLevelType w:val="hybridMultilevel"/>
    <w:tmpl w:val="32D22B6C"/>
    <w:lvl w:ilvl="0" w:tplc="3BCA0C24">
      <w:start w:val="1"/>
      <w:numFmt w:val="lowerLetter"/>
      <w:lvlText w:val="%1)"/>
      <w:lvlJc w:val="left"/>
      <w:pPr>
        <w:ind w:left="387" w:hanging="360"/>
      </w:pPr>
      <w:rPr>
        <w:rFonts w:hint="default"/>
      </w:rPr>
    </w:lvl>
    <w:lvl w:ilvl="1" w:tplc="340A0019" w:tentative="1">
      <w:start w:val="1"/>
      <w:numFmt w:val="lowerLetter"/>
      <w:lvlText w:val="%2."/>
      <w:lvlJc w:val="left"/>
      <w:pPr>
        <w:ind w:left="1107" w:hanging="360"/>
      </w:pPr>
    </w:lvl>
    <w:lvl w:ilvl="2" w:tplc="340A001B" w:tentative="1">
      <w:start w:val="1"/>
      <w:numFmt w:val="lowerRoman"/>
      <w:lvlText w:val="%3."/>
      <w:lvlJc w:val="right"/>
      <w:pPr>
        <w:ind w:left="1827" w:hanging="180"/>
      </w:pPr>
    </w:lvl>
    <w:lvl w:ilvl="3" w:tplc="340A000F" w:tentative="1">
      <w:start w:val="1"/>
      <w:numFmt w:val="decimal"/>
      <w:lvlText w:val="%4."/>
      <w:lvlJc w:val="left"/>
      <w:pPr>
        <w:ind w:left="2547" w:hanging="360"/>
      </w:pPr>
    </w:lvl>
    <w:lvl w:ilvl="4" w:tplc="340A0019" w:tentative="1">
      <w:start w:val="1"/>
      <w:numFmt w:val="lowerLetter"/>
      <w:lvlText w:val="%5."/>
      <w:lvlJc w:val="left"/>
      <w:pPr>
        <w:ind w:left="3267" w:hanging="360"/>
      </w:pPr>
    </w:lvl>
    <w:lvl w:ilvl="5" w:tplc="340A001B" w:tentative="1">
      <w:start w:val="1"/>
      <w:numFmt w:val="lowerRoman"/>
      <w:lvlText w:val="%6."/>
      <w:lvlJc w:val="right"/>
      <w:pPr>
        <w:ind w:left="3987" w:hanging="180"/>
      </w:pPr>
    </w:lvl>
    <w:lvl w:ilvl="6" w:tplc="340A000F" w:tentative="1">
      <w:start w:val="1"/>
      <w:numFmt w:val="decimal"/>
      <w:lvlText w:val="%7."/>
      <w:lvlJc w:val="left"/>
      <w:pPr>
        <w:ind w:left="4707" w:hanging="360"/>
      </w:pPr>
    </w:lvl>
    <w:lvl w:ilvl="7" w:tplc="340A0019" w:tentative="1">
      <w:start w:val="1"/>
      <w:numFmt w:val="lowerLetter"/>
      <w:lvlText w:val="%8."/>
      <w:lvlJc w:val="left"/>
      <w:pPr>
        <w:ind w:left="5427" w:hanging="360"/>
      </w:pPr>
    </w:lvl>
    <w:lvl w:ilvl="8" w:tplc="340A001B" w:tentative="1">
      <w:start w:val="1"/>
      <w:numFmt w:val="lowerRoman"/>
      <w:lvlText w:val="%9."/>
      <w:lvlJc w:val="right"/>
      <w:pPr>
        <w:ind w:left="6147" w:hanging="180"/>
      </w:pPr>
    </w:lvl>
  </w:abstractNum>
  <w:abstractNum w:abstractNumId="3" w15:restartNumberingAfterBreak="0">
    <w:nsid w:val="04B00B3D"/>
    <w:multiLevelType w:val="multilevel"/>
    <w:tmpl w:val="6BD8B24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D911431"/>
    <w:multiLevelType w:val="hybridMultilevel"/>
    <w:tmpl w:val="B5B2E98C"/>
    <w:lvl w:ilvl="0" w:tplc="E1CAB8CE">
      <w:start w:val="1"/>
      <w:numFmt w:val="lowerRoman"/>
      <w:lvlText w:val="%1)"/>
      <w:lvlJc w:val="left"/>
      <w:pPr>
        <w:ind w:left="747" w:hanging="720"/>
      </w:pPr>
      <w:rPr>
        <w:rFonts w:hint="default"/>
        <w:b w:val="0"/>
      </w:rPr>
    </w:lvl>
    <w:lvl w:ilvl="1" w:tplc="340A0019" w:tentative="1">
      <w:start w:val="1"/>
      <w:numFmt w:val="lowerLetter"/>
      <w:lvlText w:val="%2."/>
      <w:lvlJc w:val="left"/>
      <w:pPr>
        <w:ind w:left="1107" w:hanging="360"/>
      </w:pPr>
    </w:lvl>
    <w:lvl w:ilvl="2" w:tplc="340A001B" w:tentative="1">
      <w:start w:val="1"/>
      <w:numFmt w:val="lowerRoman"/>
      <w:lvlText w:val="%3."/>
      <w:lvlJc w:val="right"/>
      <w:pPr>
        <w:ind w:left="1827" w:hanging="180"/>
      </w:pPr>
    </w:lvl>
    <w:lvl w:ilvl="3" w:tplc="340A000F" w:tentative="1">
      <w:start w:val="1"/>
      <w:numFmt w:val="decimal"/>
      <w:lvlText w:val="%4."/>
      <w:lvlJc w:val="left"/>
      <w:pPr>
        <w:ind w:left="2547" w:hanging="360"/>
      </w:pPr>
    </w:lvl>
    <w:lvl w:ilvl="4" w:tplc="340A0019" w:tentative="1">
      <w:start w:val="1"/>
      <w:numFmt w:val="lowerLetter"/>
      <w:lvlText w:val="%5."/>
      <w:lvlJc w:val="left"/>
      <w:pPr>
        <w:ind w:left="3267" w:hanging="360"/>
      </w:pPr>
    </w:lvl>
    <w:lvl w:ilvl="5" w:tplc="340A001B" w:tentative="1">
      <w:start w:val="1"/>
      <w:numFmt w:val="lowerRoman"/>
      <w:lvlText w:val="%6."/>
      <w:lvlJc w:val="right"/>
      <w:pPr>
        <w:ind w:left="3987" w:hanging="180"/>
      </w:pPr>
    </w:lvl>
    <w:lvl w:ilvl="6" w:tplc="340A000F" w:tentative="1">
      <w:start w:val="1"/>
      <w:numFmt w:val="decimal"/>
      <w:lvlText w:val="%7."/>
      <w:lvlJc w:val="left"/>
      <w:pPr>
        <w:ind w:left="4707" w:hanging="360"/>
      </w:pPr>
    </w:lvl>
    <w:lvl w:ilvl="7" w:tplc="340A0019" w:tentative="1">
      <w:start w:val="1"/>
      <w:numFmt w:val="lowerLetter"/>
      <w:lvlText w:val="%8."/>
      <w:lvlJc w:val="left"/>
      <w:pPr>
        <w:ind w:left="5427" w:hanging="360"/>
      </w:pPr>
    </w:lvl>
    <w:lvl w:ilvl="8" w:tplc="340A001B" w:tentative="1">
      <w:start w:val="1"/>
      <w:numFmt w:val="lowerRoman"/>
      <w:lvlText w:val="%9."/>
      <w:lvlJc w:val="right"/>
      <w:pPr>
        <w:ind w:left="6147" w:hanging="180"/>
      </w:pPr>
    </w:lvl>
  </w:abstractNum>
  <w:abstractNum w:abstractNumId="5" w15:restartNumberingAfterBreak="0">
    <w:nsid w:val="23830AA9"/>
    <w:multiLevelType w:val="hybridMultilevel"/>
    <w:tmpl w:val="B5B2E98C"/>
    <w:lvl w:ilvl="0" w:tplc="E1CAB8CE">
      <w:start w:val="1"/>
      <w:numFmt w:val="lowerRoman"/>
      <w:lvlText w:val="%1)"/>
      <w:lvlJc w:val="left"/>
      <w:pPr>
        <w:ind w:left="747" w:hanging="720"/>
      </w:pPr>
      <w:rPr>
        <w:rFonts w:hint="default"/>
        <w:b w:val="0"/>
      </w:rPr>
    </w:lvl>
    <w:lvl w:ilvl="1" w:tplc="340A0019" w:tentative="1">
      <w:start w:val="1"/>
      <w:numFmt w:val="lowerLetter"/>
      <w:lvlText w:val="%2."/>
      <w:lvlJc w:val="left"/>
      <w:pPr>
        <w:ind w:left="1107" w:hanging="360"/>
      </w:pPr>
    </w:lvl>
    <w:lvl w:ilvl="2" w:tplc="340A001B" w:tentative="1">
      <w:start w:val="1"/>
      <w:numFmt w:val="lowerRoman"/>
      <w:lvlText w:val="%3."/>
      <w:lvlJc w:val="right"/>
      <w:pPr>
        <w:ind w:left="1827" w:hanging="180"/>
      </w:pPr>
    </w:lvl>
    <w:lvl w:ilvl="3" w:tplc="340A000F" w:tentative="1">
      <w:start w:val="1"/>
      <w:numFmt w:val="decimal"/>
      <w:lvlText w:val="%4."/>
      <w:lvlJc w:val="left"/>
      <w:pPr>
        <w:ind w:left="2547" w:hanging="360"/>
      </w:pPr>
    </w:lvl>
    <w:lvl w:ilvl="4" w:tplc="340A0019" w:tentative="1">
      <w:start w:val="1"/>
      <w:numFmt w:val="lowerLetter"/>
      <w:lvlText w:val="%5."/>
      <w:lvlJc w:val="left"/>
      <w:pPr>
        <w:ind w:left="3267" w:hanging="360"/>
      </w:pPr>
    </w:lvl>
    <w:lvl w:ilvl="5" w:tplc="340A001B" w:tentative="1">
      <w:start w:val="1"/>
      <w:numFmt w:val="lowerRoman"/>
      <w:lvlText w:val="%6."/>
      <w:lvlJc w:val="right"/>
      <w:pPr>
        <w:ind w:left="3987" w:hanging="180"/>
      </w:pPr>
    </w:lvl>
    <w:lvl w:ilvl="6" w:tplc="340A000F" w:tentative="1">
      <w:start w:val="1"/>
      <w:numFmt w:val="decimal"/>
      <w:lvlText w:val="%7."/>
      <w:lvlJc w:val="left"/>
      <w:pPr>
        <w:ind w:left="4707" w:hanging="360"/>
      </w:pPr>
    </w:lvl>
    <w:lvl w:ilvl="7" w:tplc="340A0019" w:tentative="1">
      <w:start w:val="1"/>
      <w:numFmt w:val="lowerLetter"/>
      <w:lvlText w:val="%8."/>
      <w:lvlJc w:val="left"/>
      <w:pPr>
        <w:ind w:left="5427" w:hanging="360"/>
      </w:pPr>
    </w:lvl>
    <w:lvl w:ilvl="8" w:tplc="340A001B" w:tentative="1">
      <w:start w:val="1"/>
      <w:numFmt w:val="lowerRoman"/>
      <w:lvlText w:val="%9."/>
      <w:lvlJc w:val="right"/>
      <w:pPr>
        <w:ind w:left="6147" w:hanging="180"/>
      </w:pPr>
    </w:lvl>
  </w:abstractNum>
  <w:abstractNum w:abstractNumId="6" w15:restartNumberingAfterBreak="0">
    <w:nsid w:val="28DA6390"/>
    <w:multiLevelType w:val="hybridMultilevel"/>
    <w:tmpl w:val="142882C4"/>
    <w:lvl w:ilvl="0" w:tplc="E1CAB8CE">
      <w:start w:val="1"/>
      <w:numFmt w:val="lowerRoman"/>
      <w:lvlText w:val="%1)"/>
      <w:lvlJc w:val="left"/>
      <w:pPr>
        <w:ind w:left="747" w:hanging="720"/>
      </w:pPr>
      <w:rPr>
        <w:rFonts w:hint="default"/>
        <w:b w:val="0"/>
      </w:rPr>
    </w:lvl>
    <w:lvl w:ilvl="1" w:tplc="340A0019" w:tentative="1">
      <w:start w:val="1"/>
      <w:numFmt w:val="lowerLetter"/>
      <w:lvlText w:val="%2."/>
      <w:lvlJc w:val="left"/>
      <w:pPr>
        <w:ind w:left="1107" w:hanging="360"/>
      </w:pPr>
    </w:lvl>
    <w:lvl w:ilvl="2" w:tplc="340A001B" w:tentative="1">
      <w:start w:val="1"/>
      <w:numFmt w:val="lowerRoman"/>
      <w:lvlText w:val="%3."/>
      <w:lvlJc w:val="right"/>
      <w:pPr>
        <w:ind w:left="1827" w:hanging="180"/>
      </w:pPr>
    </w:lvl>
    <w:lvl w:ilvl="3" w:tplc="340A000F" w:tentative="1">
      <w:start w:val="1"/>
      <w:numFmt w:val="decimal"/>
      <w:lvlText w:val="%4."/>
      <w:lvlJc w:val="left"/>
      <w:pPr>
        <w:ind w:left="2547" w:hanging="360"/>
      </w:pPr>
    </w:lvl>
    <w:lvl w:ilvl="4" w:tplc="340A0019" w:tentative="1">
      <w:start w:val="1"/>
      <w:numFmt w:val="lowerLetter"/>
      <w:lvlText w:val="%5."/>
      <w:lvlJc w:val="left"/>
      <w:pPr>
        <w:ind w:left="3267" w:hanging="360"/>
      </w:pPr>
    </w:lvl>
    <w:lvl w:ilvl="5" w:tplc="340A001B" w:tentative="1">
      <w:start w:val="1"/>
      <w:numFmt w:val="lowerRoman"/>
      <w:lvlText w:val="%6."/>
      <w:lvlJc w:val="right"/>
      <w:pPr>
        <w:ind w:left="3987" w:hanging="180"/>
      </w:pPr>
    </w:lvl>
    <w:lvl w:ilvl="6" w:tplc="340A000F" w:tentative="1">
      <w:start w:val="1"/>
      <w:numFmt w:val="decimal"/>
      <w:lvlText w:val="%7."/>
      <w:lvlJc w:val="left"/>
      <w:pPr>
        <w:ind w:left="4707" w:hanging="360"/>
      </w:pPr>
    </w:lvl>
    <w:lvl w:ilvl="7" w:tplc="340A0019" w:tentative="1">
      <w:start w:val="1"/>
      <w:numFmt w:val="lowerLetter"/>
      <w:lvlText w:val="%8."/>
      <w:lvlJc w:val="left"/>
      <w:pPr>
        <w:ind w:left="5427" w:hanging="360"/>
      </w:pPr>
    </w:lvl>
    <w:lvl w:ilvl="8" w:tplc="340A001B" w:tentative="1">
      <w:start w:val="1"/>
      <w:numFmt w:val="lowerRoman"/>
      <w:lvlText w:val="%9."/>
      <w:lvlJc w:val="right"/>
      <w:pPr>
        <w:ind w:left="6147" w:hanging="180"/>
      </w:pPr>
    </w:lvl>
  </w:abstractNum>
  <w:abstractNum w:abstractNumId="7" w15:restartNumberingAfterBreak="0">
    <w:nsid w:val="2CC113BA"/>
    <w:multiLevelType w:val="hybridMultilevel"/>
    <w:tmpl w:val="EA02EB18"/>
    <w:lvl w:ilvl="0" w:tplc="0314675A">
      <w:start w:val="7"/>
      <w:numFmt w:val="lowerRoman"/>
      <w:lvlText w:val="%1)"/>
      <w:lvlJc w:val="left"/>
      <w:pPr>
        <w:ind w:left="747" w:hanging="72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1787ACE"/>
    <w:multiLevelType w:val="hybridMultilevel"/>
    <w:tmpl w:val="000AF640"/>
    <w:lvl w:ilvl="0" w:tplc="3FDEAEDA">
      <w:start w:val="8"/>
      <w:numFmt w:val="lowerRoman"/>
      <w:lvlText w:val="%1)"/>
      <w:lvlJc w:val="left"/>
      <w:pPr>
        <w:ind w:left="747" w:hanging="72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F4131AB"/>
    <w:multiLevelType w:val="hybridMultilevel"/>
    <w:tmpl w:val="3A727702"/>
    <w:lvl w:ilvl="0" w:tplc="A6D6CA6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2281EDE"/>
    <w:multiLevelType w:val="hybridMultilevel"/>
    <w:tmpl w:val="649AF1E6"/>
    <w:lvl w:ilvl="0" w:tplc="F594D2FA">
      <w:start w:val="9"/>
      <w:numFmt w:val="lowerLetter"/>
      <w:lvlText w:val="%1)"/>
      <w:lvlJc w:val="left"/>
      <w:pPr>
        <w:ind w:left="387" w:hanging="360"/>
      </w:pPr>
      <w:rPr>
        <w:rFonts w:hint="default"/>
        <w:b w:val="0"/>
      </w:rPr>
    </w:lvl>
    <w:lvl w:ilvl="1" w:tplc="340A0019" w:tentative="1">
      <w:start w:val="1"/>
      <w:numFmt w:val="lowerLetter"/>
      <w:lvlText w:val="%2."/>
      <w:lvlJc w:val="left"/>
      <w:pPr>
        <w:ind w:left="1107" w:hanging="360"/>
      </w:pPr>
    </w:lvl>
    <w:lvl w:ilvl="2" w:tplc="340A001B" w:tentative="1">
      <w:start w:val="1"/>
      <w:numFmt w:val="lowerRoman"/>
      <w:lvlText w:val="%3."/>
      <w:lvlJc w:val="right"/>
      <w:pPr>
        <w:ind w:left="1827" w:hanging="180"/>
      </w:pPr>
    </w:lvl>
    <w:lvl w:ilvl="3" w:tplc="340A000F" w:tentative="1">
      <w:start w:val="1"/>
      <w:numFmt w:val="decimal"/>
      <w:lvlText w:val="%4."/>
      <w:lvlJc w:val="left"/>
      <w:pPr>
        <w:ind w:left="2547" w:hanging="360"/>
      </w:pPr>
    </w:lvl>
    <w:lvl w:ilvl="4" w:tplc="340A0019" w:tentative="1">
      <w:start w:val="1"/>
      <w:numFmt w:val="lowerLetter"/>
      <w:lvlText w:val="%5."/>
      <w:lvlJc w:val="left"/>
      <w:pPr>
        <w:ind w:left="3267" w:hanging="360"/>
      </w:pPr>
    </w:lvl>
    <w:lvl w:ilvl="5" w:tplc="340A001B" w:tentative="1">
      <w:start w:val="1"/>
      <w:numFmt w:val="lowerRoman"/>
      <w:lvlText w:val="%6."/>
      <w:lvlJc w:val="right"/>
      <w:pPr>
        <w:ind w:left="3987" w:hanging="180"/>
      </w:pPr>
    </w:lvl>
    <w:lvl w:ilvl="6" w:tplc="340A000F" w:tentative="1">
      <w:start w:val="1"/>
      <w:numFmt w:val="decimal"/>
      <w:lvlText w:val="%7."/>
      <w:lvlJc w:val="left"/>
      <w:pPr>
        <w:ind w:left="4707" w:hanging="360"/>
      </w:pPr>
    </w:lvl>
    <w:lvl w:ilvl="7" w:tplc="340A0019" w:tentative="1">
      <w:start w:val="1"/>
      <w:numFmt w:val="lowerLetter"/>
      <w:lvlText w:val="%8."/>
      <w:lvlJc w:val="left"/>
      <w:pPr>
        <w:ind w:left="5427" w:hanging="360"/>
      </w:pPr>
    </w:lvl>
    <w:lvl w:ilvl="8" w:tplc="340A001B" w:tentative="1">
      <w:start w:val="1"/>
      <w:numFmt w:val="lowerRoman"/>
      <w:lvlText w:val="%9."/>
      <w:lvlJc w:val="right"/>
      <w:pPr>
        <w:ind w:left="6147" w:hanging="180"/>
      </w:pPr>
    </w:lvl>
  </w:abstractNum>
  <w:abstractNum w:abstractNumId="1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78004AA"/>
    <w:multiLevelType w:val="hybridMultilevel"/>
    <w:tmpl w:val="CB60C8F2"/>
    <w:lvl w:ilvl="0" w:tplc="59A8F88C">
      <w:start w:val="1"/>
      <w:numFmt w:val="bullet"/>
      <w:lvlText w:val="-"/>
      <w:lvlJc w:val="left"/>
      <w:pPr>
        <w:ind w:left="747" w:hanging="360"/>
      </w:pPr>
      <w:rPr>
        <w:rFonts w:ascii="Calibri" w:eastAsia="Calibri" w:hAnsi="Calibri" w:cs="Calibri" w:hint="default"/>
      </w:rPr>
    </w:lvl>
    <w:lvl w:ilvl="1" w:tplc="340A0003" w:tentative="1">
      <w:start w:val="1"/>
      <w:numFmt w:val="bullet"/>
      <w:lvlText w:val="o"/>
      <w:lvlJc w:val="left"/>
      <w:pPr>
        <w:ind w:left="1467" w:hanging="360"/>
      </w:pPr>
      <w:rPr>
        <w:rFonts w:ascii="Courier New" w:hAnsi="Courier New" w:cs="Courier New" w:hint="default"/>
      </w:rPr>
    </w:lvl>
    <w:lvl w:ilvl="2" w:tplc="340A0005" w:tentative="1">
      <w:start w:val="1"/>
      <w:numFmt w:val="bullet"/>
      <w:lvlText w:val=""/>
      <w:lvlJc w:val="left"/>
      <w:pPr>
        <w:ind w:left="2187" w:hanging="360"/>
      </w:pPr>
      <w:rPr>
        <w:rFonts w:ascii="Wingdings" w:hAnsi="Wingdings" w:hint="default"/>
      </w:rPr>
    </w:lvl>
    <w:lvl w:ilvl="3" w:tplc="340A0001" w:tentative="1">
      <w:start w:val="1"/>
      <w:numFmt w:val="bullet"/>
      <w:lvlText w:val=""/>
      <w:lvlJc w:val="left"/>
      <w:pPr>
        <w:ind w:left="2907" w:hanging="360"/>
      </w:pPr>
      <w:rPr>
        <w:rFonts w:ascii="Symbol" w:hAnsi="Symbol" w:hint="default"/>
      </w:rPr>
    </w:lvl>
    <w:lvl w:ilvl="4" w:tplc="340A0003" w:tentative="1">
      <w:start w:val="1"/>
      <w:numFmt w:val="bullet"/>
      <w:lvlText w:val="o"/>
      <w:lvlJc w:val="left"/>
      <w:pPr>
        <w:ind w:left="3627" w:hanging="360"/>
      </w:pPr>
      <w:rPr>
        <w:rFonts w:ascii="Courier New" w:hAnsi="Courier New" w:cs="Courier New" w:hint="default"/>
      </w:rPr>
    </w:lvl>
    <w:lvl w:ilvl="5" w:tplc="340A0005" w:tentative="1">
      <w:start w:val="1"/>
      <w:numFmt w:val="bullet"/>
      <w:lvlText w:val=""/>
      <w:lvlJc w:val="left"/>
      <w:pPr>
        <w:ind w:left="4347" w:hanging="360"/>
      </w:pPr>
      <w:rPr>
        <w:rFonts w:ascii="Wingdings" w:hAnsi="Wingdings" w:hint="default"/>
      </w:rPr>
    </w:lvl>
    <w:lvl w:ilvl="6" w:tplc="340A0001" w:tentative="1">
      <w:start w:val="1"/>
      <w:numFmt w:val="bullet"/>
      <w:lvlText w:val=""/>
      <w:lvlJc w:val="left"/>
      <w:pPr>
        <w:ind w:left="5067" w:hanging="360"/>
      </w:pPr>
      <w:rPr>
        <w:rFonts w:ascii="Symbol" w:hAnsi="Symbol" w:hint="default"/>
      </w:rPr>
    </w:lvl>
    <w:lvl w:ilvl="7" w:tplc="340A0003" w:tentative="1">
      <w:start w:val="1"/>
      <w:numFmt w:val="bullet"/>
      <w:lvlText w:val="o"/>
      <w:lvlJc w:val="left"/>
      <w:pPr>
        <w:ind w:left="5787" w:hanging="360"/>
      </w:pPr>
      <w:rPr>
        <w:rFonts w:ascii="Courier New" w:hAnsi="Courier New" w:cs="Courier New" w:hint="default"/>
      </w:rPr>
    </w:lvl>
    <w:lvl w:ilvl="8" w:tplc="340A0005" w:tentative="1">
      <w:start w:val="1"/>
      <w:numFmt w:val="bullet"/>
      <w:lvlText w:val=""/>
      <w:lvlJc w:val="left"/>
      <w:pPr>
        <w:ind w:left="6507" w:hanging="360"/>
      </w:pPr>
      <w:rPr>
        <w:rFonts w:ascii="Wingdings" w:hAnsi="Wingdings" w:hint="default"/>
      </w:rPr>
    </w:lvl>
  </w:abstractNum>
  <w:abstractNum w:abstractNumId="14" w15:restartNumberingAfterBreak="0">
    <w:nsid w:val="5B116197"/>
    <w:multiLevelType w:val="hybridMultilevel"/>
    <w:tmpl w:val="71E26118"/>
    <w:lvl w:ilvl="0" w:tplc="D6E25C84">
      <w:start w:val="6"/>
      <w:numFmt w:val="lowerRoman"/>
      <w:lvlText w:val="%1)"/>
      <w:lvlJc w:val="left"/>
      <w:pPr>
        <w:ind w:left="747" w:hanging="72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E373280"/>
    <w:multiLevelType w:val="hybridMultilevel"/>
    <w:tmpl w:val="116EFCAC"/>
    <w:lvl w:ilvl="0" w:tplc="340A0019">
      <w:start w:val="1"/>
      <w:numFmt w:val="lowerLetter"/>
      <w:lvlText w:val="%1."/>
      <w:lvlJc w:val="left"/>
      <w:pPr>
        <w:ind w:left="360" w:hanging="360"/>
      </w:p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651526E5"/>
    <w:multiLevelType w:val="hybridMultilevel"/>
    <w:tmpl w:val="E57EC1DA"/>
    <w:lvl w:ilvl="0" w:tplc="3BCA0C24">
      <w:start w:val="1"/>
      <w:numFmt w:val="lowerLetter"/>
      <w:lvlText w:val="%1)"/>
      <w:lvlJc w:val="left"/>
      <w:pPr>
        <w:ind w:left="387" w:hanging="360"/>
      </w:pPr>
      <w:rPr>
        <w:rFonts w:hint="default"/>
      </w:rPr>
    </w:lvl>
    <w:lvl w:ilvl="1" w:tplc="340A0019" w:tentative="1">
      <w:start w:val="1"/>
      <w:numFmt w:val="lowerLetter"/>
      <w:lvlText w:val="%2."/>
      <w:lvlJc w:val="left"/>
      <w:pPr>
        <w:ind w:left="1107" w:hanging="360"/>
      </w:pPr>
    </w:lvl>
    <w:lvl w:ilvl="2" w:tplc="340A001B" w:tentative="1">
      <w:start w:val="1"/>
      <w:numFmt w:val="lowerRoman"/>
      <w:lvlText w:val="%3."/>
      <w:lvlJc w:val="right"/>
      <w:pPr>
        <w:ind w:left="1827" w:hanging="180"/>
      </w:pPr>
    </w:lvl>
    <w:lvl w:ilvl="3" w:tplc="340A000F" w:tentative="1">
      <w:start w:val="1"/>
      <w:numFmt w:val="decimal"/>
      <w:lvlText w:val="%4."/>
      <w:lvlJc w:val="left"/>
      <w:pPr>
        <w:ind w:left="2547" w:hanging="360"/>
      </w:pPr>
    </w:lvl>
    <w:lvl w:ilvl="4" w:tplc="340A0019" w:tentative="1">
      <w:start w:val="1"/>
      <w:numFmt w:val="lowerLetter"/>
      <w:lvlText w:val="%5."/>
      <w:lvlJc w:val="left"/>
      <w:pPr>
        <w:ind w:left="3267" w:hanging="360"/>
      </w:pPr>
    </w:lvl>
    <w:lvl w:ilvl="5" w:tplc="340A001B" w:tentative="1">
      <w:start w:val="1"/>
      <w:numFmt w:val="lowerRoman"/>
      <w:lvlText w:val="%6."/>
      <w:lvlJc w:val="right"/>
      <w:pPr>
        <w:ind w:left="3987" w:hanging="180"/>
      </w:pPr>
    </w:lvl>
    <w:lvl w:ilvl="6" w:tplc="340A000F" w:tentative="1">
      <w:start w:val="1"/>
      <w:numFmt w:val="decimal"/>
      <w:lvlText w:val="%7."/>
      <w:lvlJc w:val="left"/>
      <w:pPr>
        <w:ind w:left="4707" w:hanging="360"/>
      </w:pPr>
    </w:lvl>
    <w:lvl w:ilvl="7" w:tplc="340A0019" w:tentative="1">
      <w:start w:val="1"/>
      <w:numFmt w:val="lowerLetter"/>
      <w:lvlText w:val="%8."/>
      <w:lvlJc w:val="left"/>
      <w:pPr>
        <w:ind w:left="5427" w:hanging="360"/>
      </w:pPr>
    </w:lvl>
    <w:lvl w:ilvl="8" w:tplc="340A001B" w:tentative="1">
      <w:start w:val="1"/>
      <w:numFmt w:val="lowerRoman"/>
      <w:lvlText w:val="%9."/>
      <w:lvlJc w:val="right"/>
      <w:pPr>
        <w:ind w:left="6147" w:hanging="180"/>
      </w:pPr>
    </w:lvl>
  </w:abstractNum>
  <w:abstractNum w:abstractNumId="17" w15:restartNumberingAfterBreak="0">
    <w:nsid w:val="74693037"/>
    <w:multiLevelType w:val="hybridMultilevel"/>
    <w:tmpl w:val="B34AD4F4"/>
    <w:lvl w:ilvl="0" w:tplc="A6D6CA6E">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8" w15:restartNumberingAfterBreak="0">
    <w:nsid w:val="7ED038B1"/>
    <w:multiLevelType w:val="hybridMultilevel"/>
    <w:tmpl w:val="B5B2E98C"/>
    <w:lvl w:ilvl="0" w:tplc="E1CAB8CE">
      <w:start w:val="1"/>
      <w:numFmt w:val="lowerRoman"/>
      <w:lvlText w:val="%1)"/>
      <w:lvlJc w:val="left"/>
      <w:pPr>
        <w:ind w:left="747" w:hanging="720"/>
      </w:pPr>
      <w:rPr>
        <w:rFonts w:hint="default"/>
        <w:b w:val="0"/>
      </w:rPr>
    </w:lvl>
    <w:lvl w:ilvl="1" w:tplc="340A0019" w:tentative="1">
      <w:start w:val="1"/>
      <w:numFmt w:val="lowerLetter"/>
      <w:lvlText w:val="%2."/>
      <w:lvlJc w:val="left"/>
      <w:pPr>
        <w:ind w:left="1107" w:hanging="360"/>
      </w:pPr>
    </w:lvl>
    <w:lvl w:ilvl="2" w:tplc="340A001B" w:tentative="1">
      <w:start w:val="1"/>
      <w:numFmt w:val="lowerRoman"/>
      <w:lvlText w:val="%3."/>
      <w:lvlJc w:val="right"/>
      <w:pPr>
        <w:ind w:left="1827" w:hanging="180"/>
      </w:pPr>
    </w:lvl>
    <w:lvl w:ilvl="3" w:tplc="340A000F" w:tentative="1">
      <w:start w:val="1"/>
      <w:numFmt w:val="decimal"/>
      <w:lvlText w:val="%4."/>
      <w:lvlJc w:val="left"/>
      <w:pPr>
        <w:ind w:left="2547" w:hanging="360"/>
      </w:pPr>
    </w:lvl>
    <w:lvl w:ilvl="4" w:tplc="340A0019" w:tentative="1">
      <w:start w:val="1"/>
      <w:numFmt w:val="lowerLetter"/>
      <w:lvlText w:val="%5."/>
      <w:lvlJc w:val="left"/>
      <w:pPr>
        <w:ind w:left="3267" w:hanging="360"/>
      </w:pPr>
    </w:lvl>
    <w:lvl w:ilvl="5" w:tplc="340A001B" w:tentative="1">
      <w:start w:val="1"/>
      <w:numFmt w:val="lowerRoman"/>
      <w:lvlText w:val="%6."/>
      <w:lvlJc w:val="right"/>
      <w:pPr>
        <w:ind w:left="3987" w:hanging="180"/>
      </w:pPr>
    </w:lvl>
    <w:lvl w:ilvl="6" w:tplc="340A000F" w:tentative="1">
      <w:start w:val="1"/>
      <w:numFmt w:val="decimal"/>
      <w:lvlText w:val="%7."/>
      <w:lvlJc w:val="left"/>
      <w:pPr>
        <w:ind w:left="4707" w:hanging="360"/>
      </w:pPr>
    </w:lvl>
    <w:lvl w:ilvl="7" w:tplc="340A0019" w:tentative="1">
      <w:start w:val="1"/>
      <w:numFmt w:val="lowerLetter"/>
      <w:lvlText w:val="%8."/>
      <w:lvlJc w:val="left"/>
      <w:pPr>
        <w:ind w:left="5427" w:hanging="360"/>
      </w:pPr>
    </w:lvl>
    <w:lvl w:ilvl="8" w:tplc="340A001B" w:tentative="1">
      <w:start w:val="1"/>
      <w:numFmt w:val="lowerRoman"/>
      <w:lvlText w:val="%9."/>
      <w:lvlJc w:val="right"/>
      <w:pPr>
        <w:ind w:left="6147" w:hanging="180"/>
      </w:pPr>
    </w:lvl>
  </w:abstractNum>
  <w:num w:numId="1">
    <w:abstractNumId w:val="1"/>
  </w:num>
  <w:num w:numId="2">
    <w:abstractNumId w:val="0"/>
  </w:num>
  <w:num w:numId="3">
    <w:abstractNumId w:val="9"/>
  </w:num>
  <w:num w:numId="4">
    <w:abstractNumId w:val="3"/>
  </w:num>
  <w:num w:numId="5">
    <w:abstractNumId w:val="10"/>
  </w:num>
  <w:num w:numId="6">
    <w:abstractNumId w:val="15"/>
  </w:num>
  <w:num w:numId="7">
    <w:abstractNumId w:val="17"/>
  </w:num>
  <w:num w:numId="8">
    <w:abstractNumId w:val="12"/>
  </w:num>
  <w:num w:numId="9">
    <w:abstractNumId w:val="4"/>
  </w:num>
  <w:num w:numId="10">
    <w:abstractNumId w:val="16"/>
  </w:num>
  <w:num w:numId="11">
    <w:abstractNumId w:val="13"/>
  </w:num>
  <w:num w:numId="12">
    <w:abstractNumId w:val="6"/>
  </w:num>
  <w:num w:numId="13">
    <w:abstractNumId w:val="18"/>
  </w:num>
  <w:num w:numId="14">
    <w:abstractNumId w:val="11"/>
  </w:num>
  <w:num w:numId="15">
    <w:abstractNumId w:val="7"/>
  </w:num>
  <w:num w:numId="16">
    <w:abstractNumId w:val="8"/>
  </w:num>
  <w:num w:numId="17">
    <w:abstractNumId w:val="2"/>
  </w:num>
  <w:num w:numId="18">
    <w:abstractNumId w:val="5"/>
  </w:num>
  <w:num w:numId="19">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14"/>
    <w:rsid w:val="00014C9B"/>
    <w:rsid w:val="00015AC2"/>
    <w:rsid w:val="00021BC6"/>
    <w:rsid w:val="00027AC4"/>
    <w:rsid w:val="00031478"/>
    <w:rsid w:val="00032344"/>
    <w:rsid w:val="00033BCD"/>
    <w:rsid w:val="00034582"/>
    <w:rsid w:val="00036436"/>
    <w:rsid w:val="00045191"/>
    <w:rsid w:val="00047E03"/>
    <w:rsid w:val="000556C1"/>
    <w:rsid w:val="00062C8D"/>
    <w:rsid w:val="00070B23"/>
    <w:rsid w:val="00071700"/>
    <w:rsid w:val="00072A29"/>
    <w:rsid w:val="0007388A"/>
    <w:rsid w:val="0007552A"/>
    <w:rsid w:val="00081B7A"/>
    <w:rsid w:val="00083E5C"/>
    <w:rsid w:val="00090280"/>
    <w:rsid w:val="000A28D4"/>
    <w:rsid w:val="000B6793"/>
    <w:rsid w:val="000C31A5"/>
    <w:rsid w:val="000D13D1"/>
    <w:rsid w:val="000D42D4"/>
    <w:rsid w:val="000E3F40"/>
    <w:rsid w:val="000E5F1B"/>
    <w:rsid w:val="000E6608"/>
    <w:rsid w:val="000F7D40"/>
    <w:rsid w:val="001025AE"/>
    <w:rsid w:val="001029E5"/>
    <w:rsid w:val="001117C9"/>
    <w:rsid w:val="00113185"/>
    <w:rsid w:val="001157B9"/>
    <w:rsid w:val="0012045E"/>
    <w:rsid w:val="0012388A"/>
    <w:rsid w:val="00145020"/>
    <w:rsid w:val="00150BD9"/>
    <w:rsid w:val="001520B1"/>
    <w:rsid w:val="001535E7"/>
    <w:rsid w:val="00153998"/>
    <w:rsid w:val="00161314"/>
    <w:rsid w:val="001636D3"/>
    <w:rsid w:val="001640CC"/>
    <w:rsid w:val="001640E6"/>
    <w:rsid w:val="001752FC"/>
    <w:rsid w:val="00187E78"/>
    <w:rsid w:val="00191227"/>
    <w:rsid w:val="00191FC0"/>
    <w:rsid w:val="0019466A"/>
    <w:rsid w:val="0019514F"/>
    <w:rsid w:val="001A068A"/>
    <w:rsid w:val="001A6602"/>
    <w:rsid w:val="001B54E5"/>
    <w:rsid w:val="001B5DCF"/>
    <w:rsid w:val="001C286B"/>
    <w:rsid w:val="001C2BC9"/>
    <w:rsid w:val="001C3633"/>
    <w:rsid w:val="001C5FBF"/>
    <w:rsid w:val="001C7DCF"/>
    <w:rsid w:val="001D01F2"/>
    <w:rsid w:val="001E7D01"/>
    <w:rsid w:val="001F53B3"/>
    <w:rsid w:val="002052E7"/>
    <w:rsid w:val="00221034"/>
    <w:rsid w:val="002211BF"/>
    <w:rsid w:val="002330FA"/>
    <w:rsid w:val="00236422"/>
    <w:rsid w:val="002561F7"/>
    <w:rsid w:val="00262969"/>
    <w:rsid w:val="00271CBC"/>
    <w:rsid w:val="00273ABC"/>
    <w:rsid w:val="0029408F"/>
    <w:rsid w:val="002A5510"/>
    <w:rsid w:val="002A57F4"/>
    <w:rsid w:val="002B10D2"/>
    <w:rsid w:val="002B28E6"/>
    <w:rsid w:val="002B2E6F"/>
    <w:rsid w:val="002B6615"/>
    <w:rsid w:val="002B7EDD"/>
    <w:rsid w:val="002C05EF"/>
    <w:rsid w:val="002D3B77"/>
    <w:rsid w:val="002D4A34"/>
    <w:rsid w:val="002E78C9"/>
    <w:rsid w:val="002F1485"/>
    <w:rsid w:val="002F544C"/>
    <w:rsid w:val="0031512B"/>
    <w:rsid w:val="00316186"/>
    <w:rsid w:val="003211CB"/>
    <w:rsid w:val="0032274A"/>
    <w:rsid w:val="00322FF8"/>
    <w:rsid w:val="003254F1"/>
    <w:rsid w:val="0033327C"/>
    <w:rsid w:val="00333A3D"/>
    <w:rsid w:val="003376DD"/>
    <w:rsid w:val="00342DF2"/>
    <w:rsid w:val="003437A1"/>
    <w:rsid w:val="0035236A"/>
    <w:rsid w:val="0035400D"/>
    <w:rsid w:val="003543C4"/>
    <w:rsid w:val="00362ABA"/>
    <w:rsid w:val="00366092"/>
    <w:rsid w:val="00397CC7"/>
    <w:rsid w:val="003A0154"/>
    <w:rsid w:val="003B10A2"/>
    <w:rsid w:val="003B761A"/>
    <w:rsid w:val="003C1349"/>
    <w:rsid w:val="003F5562"/>
    <w:rsid w:val="003F7A96"/>
    <w:rsid w:val="00411DF3"/>
    <w:rsid w:val="00415EB0"/>
    <w:rsid w:val="0041720F"/>
    <w:rsid w:val="0042213A"/>
    <w:rsid w:val="00422A11"/>
    <w:rsid w:val="00434AE1"/>
    <w:rsid w:val="0044216F"/>
    <w:rsid w:val="004438A3"/>
    <w:rsid w:val="0044610D"/>
    <w:rsid w:val="00446739"/>
    <w:rsid w:val="00457610"/>
    <w:rsid w:val="00464A41"/>
    <w:rsid w:val="0047637B"/>
    <w:rsid w:val="004777DC"/>
    <w:rsid w:val="00486BAD"/>
    <w:rsid w:val="00494F3F"/>
    <w:rsid w:val="00496B71"/>
    <w:rsid w:val="004A20CC"/>
    <w:rsid w:val="004A2FC2"/>
    <w:rsid w:val="004A3BA4"/>
    <w:rsid w:val="004A3FDC"/>
    <w:rsid w:val="004B2DEB"/>
    <w:rsid w:val="004B58F6"/>
    <w:rsid w:val="004B72E4"/>
    <w:rsid w:val="004C5FE0"/>
    <w:rsid w:val="004D0065"/>
    <w:rsid w:val="004E09F0"/>
    <w:rsid w:val="004F5335"/>
    <w:rsid w:val="00503CA7"/>
    <w:rsid w:val="00505815"/>
    <w:rsid w:val="005068FB"/>
    <w:rsid w:val="005328AD"/>
    <w:rsid w:val="0053542D"/>
    <w:rsid w:val="005365CB"/>
    <w:rsid w:val="00541E5B"/>
    <w:rsid w:val="00546E20"/>
    <w:rsid w:val="0055612A"/>
    <w:rsid w:val="00556C92"/>
    <w:rsid w:val="00557C69"/>
    <w:rsid w:val="00561198"/>
    <w:rsid w:val="00564E90"/>
    <w:rsid w:val="00574B43"/>
    <w:rsid w:val="00575724"/>
    <w:rsid w:val="00584D56"/>
    <w:rsid w:val="005863D4"/>
    <w:rsid w:val="00591581"/>
    <w:rsid w:val="0059204C"/>
    <w:rsid w:val="005933B2"/>
    <w:rsid w:val="005942D9"/>
    <w:rsid w:val="005A1478"/>
    <w:rsid w:val="005A35FA"/>
    <w:rsid w:val="005B0F59"/>
    <w:rsid w:val="005B37A7"/>
    <w:rsid w:val="005B598D"/>
    <w:rsid w:val="005D5007"/>
    <w:rsid w:val="005E0D97"/>
    <w:rsid w:val="006055B7"/>
    <w:rsid w:val="00605B7C"/>
    <w:rsid w:val="006073A7"/>
    <w:rsid w:val="00613EF9"/>
    <w:rsid w:val="006200A4"/>
    <w:rsid w:val="00636BE5"/>
    <w:rsid w:val="00636D99"/>
    <w:rsid w:val="00641AA7"/>
    <w:rsid w:val="00641FD0"/>
    <w:rsid w:val="00662F43"/>
    <w:rsid w:val="00663517"/>
    <w:rsid w:val="00663D35"/>
    <w:rsid w:val="00665D0A"/>
    <w:rsid w:val="00675320"/>
    <w:rsid w:val="00680E89"/>
    <w:rsid w:val="00681ECF"/>
    <w:rsid w:val="00695E23"/>
    <w:rsid w:val="006A5492"/>
    <w:rsid w:val="006A66E2"/>
    <w:rsid w:val="006A7D58"/>
    <w:rsid w:val="006B03F9"/>
    <w:rsid w:val="006B481F"/>
    <w:rsid w:val="006C0EB2"/>
    <w:rsid w:val="006D1046"/>
    <w:rsid w:val="006D140A"/>
    <w:rsid w:val="006D6371"/>
    <w:rsid w:val="006D7484"/>
    <w:rsid w:val="006E200D"/>
    <w:rsid w:val="006E7400"/>
    <w:rsid w:val="006F4859"/>
    <w:rsid w:val="006F4870"/>
    <w:rsid w:val="006F4EA6"/>
    <w:rsid w:val="0070615F"/>
    <w:rsid w:val="00710815"/>
    <w:rsid w:val="007202C2"/>
    <w:rsid w:val="00721EA6"/>
    <w:rsid w:val="0072587D"/>
    <w:rsid w:val="0072634C"/>
    <w:rsid w:val="00735645"/>
    <w:rsid w:val="00742F86"/>
    <w:rsid w:val="00744230"/>
    <w:rsid w:val="00747629"/>
    <w:rsid w:val="00753E88"/>
    <w:rsid w:val="007728FB"/>
    <w:rsid w:val="007759CF"/>
    <w:rsid w:val="0078656F"/>
    <w:rsid w:val="00791465"/>
    <w:rsid w:val="00792153"/>
    <w:rsid w:val="00792C0F"/>
    <w:rsid w:val="007A633E"/>
    <w:rsid w:val="007A7DEB"/>
    <w:rsid w:val="007D0EDE"/>
    <w:rsid w:val="007D1907"/>
    <w:rsid w:val="007D63EF"/>
    <w:rsid w:val="007E0DA6"/>
    <w:rsid w:val="007F271C"/>
    <w:rsid w:val="007F5867"/>
    <w:rsid w:val="007F6956"/>
    <w:rsid w:val="0080352F"/>
    <w:rsid w:val="008043E3"/>
    <w:rsid w:val="00807397"/>
    <w:rsid w:val="00810D59"/>
    <w:rsid w:val="00827D4B"/>
    <w:rsid w:val="00831726"/>
    <w:rsid w:val="00840BB2"/>
    <w:rsid w:val="00841C80"/>
    <w:rsid w:val="00843BF5"/>
    <w:rsid w:val="00863EE2"/>
    <w:rsid w:val="00867768"/>
    <w:rsid w:val="00870C4B"/>
    <w:rsid w:val="00881418"/>
    <w:rsid w:val="00882E85"/>
    <w:rsid w:val="00883942"/>
    <w:rsid w:val="0088789E"/>
    <w:rsid w:val="00893B2C"/>
    <w:rsid w:val="00897218"/>
    <w:rsid w:val="008A05CD"/>
    <w:rsid w:val="008A0EAC"/>
    <w:rsid w:val="008A66DC"/>
    <w:rsid w:val="008B53E0"/>
    <w:rsid w:val="008B5524"/>
    <w:rsid w:val="008C1DDB"/>
    <w:rsid w:val="008D7BE2"/>
    <w:rsid w:val="008E29D8"/>
    <w:rsid w:val="008E7FB3"/>
    <w:rsid w:val="008F00E6"/>
    <w:rsid w:val="00903099"/>
    <w:rsid w:val="009064C0"/>
    <w:rsid w:val="009076E5"/>
    <w:rsid w:val="009147AF"/>
    <w:rsid w:val="00917DC4"/>
    <w:rsid w:val="0093042A"/>
    <w:rsid w:val="00933D7F"/>
    <w:rsid w:val="00944FE5"/>
    <w:rsid w:val="00946364"/>
    <w:rsid w:val="0095256C"/>
    <w:rsid w:val="00956221"/>
    <w:rsid w:val="00956D48"/>
    <w:rsid w:val="009576E4"/>
    <w:rsid w:val="00963324"/>
    <w:rsid w:val="0097015D"/>
    <w:rsid w:val="00971372"/>
    <w:rsid w:val="00980074"/>
    <w:rsid w:val="0098474A"/>
    <w:rsid w:val="00987770"/>
    <w:rsid w:val="0099216D"/>
    <w:rsid w:val="00992B8C"/>
    <w:rsid w:val="009A244A"/>
    <w:rsid w:val="009A3990"/>
    <w:rsid w:val="009B1220"/>
    <w:rsid w:val="009B2173"/>
    <w:rsid w:val="009D49F3"/>
    <w:rsid w:val="009E0417"/>
    <w:rsid w:val="009E6515"/>
    <w:rsid w:val="009E69E1"/>
    <w:rsid w:val="009F3F08"/>
    <w:rsid w:val="00A00414"/>
    <w:rsid w:val="00A10098"/>
    <w:rsid w:val="00A36CB2"/>
    <w:rsid w:val="00A37206"/>
    <w:rsid w:val="00A425B7"/>
    <w:rsid w:val="00A457AC"/>
    <w:rsid w:val="00A53CF9"/>
    <w:rsid w:val="00A6065A"/>
    <w:rsid w:val="00A61B89"/>
    <w:rsid w:val="00A642E6"/>
    <w:rsid w:val="00A644CD"/>
    <w:rsid w:val="00A650E1"/>
    <w:rsid w:val="00A858AE"/>
    <w:rsid w:val="00A90152"/>
    <w:rsid w:val="00A9797F"/>
    <w:rsid w:val="00AA081B"/>
    <w:rsid w:val="00AA32AC"/>
    <w:rsid w:val="00AA6A9F"/>
    <w:rsid w:val="00AA6B3C"/>
    <w:rsid w:val="00AB4A8F"/>
    <w:rsid w:val="00AB4D30"/>
    <w:rsid w:val="00AB7CDC"/>
    <w:rsid w:val="00AD068E"/>
    <w:rsid w:val="00AD3B9F"/>
    <w:rsid w:val="00AD6A8F"/>
    <w:rsid w:val="00AE4855"/>
    <w:rsid w:val="00AE5DF8"/>
    <w:rsid w:val="00AF7B21"/>
    <w:rsid w:val="00B06790"/>
    <w:rsid w:val="00B11911"/>
    <w:rsid w:val="00B12190"/>
    <w:rsid w:val="00B15AA5"/>
    <w:rsid w:val="00B164E6"/>
    <w:rsid w:val="00B20331"/>
    <w:rsid w:val="00B26011"/>
    <w:rsid w:val="00B32B3B"/>
    <w:rsid w:val="00B34B39"/>
    <w:rsid w:val="00B34D71"/>
    <w:rsid w:val="00B3759B"/>
    <w:rsid w:val="00B52C76"/>
    <w:rsid w:val="00B54A74"/>
    <w:rsid w:val="00B54A9E"/>
    <w:rsid w:val="00B5516B"/>
    <w:rsid w:val="00B5591A"/>
    <w:rsid w:val="00B75D9D"/>
    <w:rsid w:val="00B8609F"/>
    <w:rsid w:val="00B919E3"/>
    <w:rsid w:val="00B95D9D"/>
    <w:rsid w:val="00BA6543"/>
    <w:rsid w:val="00BB091E"/>
    <w:rsid w:val="00BC60A3"/>
    <w:rsid w:val="00BD41C8"/>
    <w:rsid w:val="00BD7256"/>
    <w:rsid w:val="00BF23B2"/>
    <w:rsid w:val="00BF28C8"/>
    <w:rsid w:val="00BF33C7"/>
    <w:rsid w:val="00BF33E9"/>
    <w:rsid w:val="00BF717F"/>
    <w:rsid w:val="00BF7E65"/>
    <w:rsid w:val="00C009D2"/>
    <w:rsid w:val="00C048C9"/>
    <w:rsid w:val="00C1005C"/>
    <w:rsid w:val="00C11245"/>
    <w:rsid w:val="00C6024F"/>
    <w:rsid w:val="00C674BF"/>
    <w:rsid w:val="00C70409"/>
    <w:rsid w:val="00C80993"/>
    <w:rsid w:val="00C82124"/>
    <w:rsid w:val="00C8442A"/>
    <w:rsid w:val="00C949AB"/>
    <w:rsid w:val="00CA4462"/>
    <w:rsid w:val="00CA6A5F"/>
    <w:rsid w:val="00CB0B1F"/>
    <w:rsid w:val="00CD4CB0"/>
    <w:rsid w:val="00CD6F04"/>
    <w:rsid w:val="00CE13BA"/>
    <w:rsid w:val="00CE354C"/>
    <w:rsid w:val="00CF1410"/>
    <w:rsid w:val="00D037A8"/>
    <w:rsid w:val="00D054D1"/>
    <w:rsid w:val="00D14AAD"/>
    <w:rsid w:val="00D200F9"/>
    <w:rsid w:val="00D20131"/>
    <w:rsid w:val="00D22678"/>
    <w:rsid w:val="00D23337"/>
    <w:rsid w:val="00D27973"/>
    <w:rsid w:val="00D32449"/>
    <w:rsid w:val="00D3751E"/>
    <w:rsid w:val="00D41CC0"/>
    <w:rsid w:val="00D42470"/>
    <w:rsid w:val="00D4481A"/>
    <w:rsid w:val="00D50B70"/>
    <w:rsid w:val="00D65EB2"/>
    <w:rsid w:val="00D66A62"/>
    <w:rsid w:val="00D700F3"/>
    <w:rsid w:val="00D71E93"/>
    <w:rsid w:val="00D7526F"/>
    <w:rsid w:val="00D80AB6"/>
    <w:rsid w:val="00D836AE"/>
    <w:rsid w:val="00D8644F"/>
    <w:rsid w:val="00D870B9"/>
    <w:rsid w:val="00D87EC6"/>
    <w:rsid w:val="00D93465"/>
    <w:rsid w:val="00D94518"/>
    <w:rsid w:val="00DA0252"/>
    <w:rsid w:val="00DA0DDB"/>
    <w:rsid w:val="00DA3EE0"/>
    <w:rsid w:val="00DA4378"/>
    <w:rsid w:val="00DA4C53"/>
    <w:rsid w:val="00DA51DB"/>
    <w:rsid w:val="00DA73DA"/>
    <w:rsid w:val="00DB5B4A"/>
    <w:rsid w:val="00DC2C78"/>
    <w:rsid w:val="00DC2D77"/>
    <w:rsid w:val="00DC685B"/>
    <w:rsid w:val="00DD0A8E"/>
    <w:rsid w:val="00DD513F"/>
    <w:rsid w:val="00DD6203"/>
    <w:rsid w:val="00DE166A"/>
    <w:rsid w:val="00DE3479"/>
    <w:rsid w:val="00DE61D0"/>
    <w:rsid w:val="00DE73D4"/>
    <w:rsid w:val="00DF4F26"/>
    <w:rsid w:val="00DF5C7E"/>
    <w:rsid w:val="00DF60E9"/>
    <w:rsid w:val="00E03551"/>
    <w:rsid w:val="00E1267E"/>
    <w:rsid w:val="00E131F5"/>
    <w:rsid w:val="00E22786"/>
    <w:rsid w:val="00E35246"/>
    <w:rsid w:val="00E36E43"/>
    <w:rsid w:val="00E46996"/>
    <w:rsid w:val="00E475FF"/>
    <w:rsid w:val="00E54D14"/>
    <w:rsid w:val="00E54D7C"/>
    <w:rsid w:val="00E56524"/>
    <w:rsid w:val="00E65EF9"/>
    <w:rsid w:val="00E71D23"/>
    <w:rsid w:val="00E77AB4"/>
    <w:rsid w:val="00E93179"/>
    <w:rsid w:val="00E94E81"/>
    <w:rsid w:val="00EA0888"/>
    <w:rsid w:val="00EA1096"/>
    <w:rsid w:val="00EA25AD"/>
    <w:rsid w:val="00EA3697"/>
    <w:rsid w:val="00EA59DE"/>
    <w:rsid w:val="00EB4F19"/>
    <w:rsid w:val="00EC49AB"/>
    <w:rsid w:val="00ED1891"/>
    <w:rsid w:val="00EE1BDC"/>
    <w:rsid w:val="00EE4E07"/>
    <w:rsid w:val="00EE5B80"/>
    <w:rsid w:val="00EF1051"/>
    <w:rsid w:val="00EF2EC3"/>
    <w:rsid w:val="00EF3131"/>
    <w:rsid w:val="00F02187"/>
    <w:rsid w:val="00F03CD4"/>
    <w:rsid w:val="00F16E60"/>
    <w:rsid w:val="00F21EA9"/>
    <w:rsid w:val="00F23745"/>
    <w:rsid w:val="00F270BB"/>
    <w:rsid w:val="00F3727E"/>
    <w:rsid w:val="00F444C7"/>
    <w:rsid w:val="00F5384D"/>
    <w:rsid w:val="00F55B60"/>
    <w:rsid w:val="00F63FA2"/>
    <w:rsid w:val="00F67953"/>
    <w:rsid w:val="00F72D4E"/>
    <w:rsid w:val="00F7456A"/>
    <w:rsid w:val="00F81D42"/>
    <w:rsid w:val="00F85E0A"/>
    <w:rsid w:val="00F94B56"/>
    <w:rsid w:val="00F9722B"/>
    <w:rsid w:val="00FA2413"/>
    <w:rsid w:val="00FA538C"/>
    <w:rsid w:val="00FB44C7"/>
    <w:rsid w:val="00FB5EBB"/>
    <w:rsid w:val="00FC066D"/>
    <w:rsid w:val="00FC18CE"/>
    <w:rsid w:val="00FC5887"/>
    <w:rsid w:val="00FC5BD7"/>
    <w:rsid w:val="00FC5FD6"/>
    <w:rsid w:val="00FD0810"/>
    <w:rsid w:val="00FD4F85"/>
    <w:rsid w:val="00FD5943"/>
    <w:rsid w:val="00FE5F85"/>
    <w:rsid w:val="00FF392F"/>
    <w:rsid w:val="00FF635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ED2168"/>
  <w15:docId w15:val="{BEB8DF01-0FD4-4E8A-9518-5260EB1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64A41"/>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EA59DE"/>
    <w:pPr>
      <w:spacing w:after="0" w:line="240" w:lineRule="auto"/>
    </w:pPr>
    <w:rPr>
      <w:b/>
      <w:iCs/>
      <w:color w:val="000000" w:themeColor="text1"/>
      <w:sz w:val="18"/>
      <w:szCs w:val="18"/>
    </w:rPr>
  </w:style>
  <w:style w:type="paragraph" w:styleId="Sinespaciado">
    <w:name w:val="No Spacing"/>
    <w:uiPriority w:val="1"/>
    <w:qFormat/>
    <w:rsid w:val="0070615F"/>
    <w:pPr>
      <w:spacing w:after="0" w:line="240" w:lineRule="auto"/>
    </w:pPr>
    <w:rPr>
      <w:sz w:val="20"/>
    </w:rPr>
  </w:style>
  <w:style w:type="table" w:styleId="Tablanormal3">
    <w:name w:val="Plain Table 3"/>
    <w:basedOn w:val="Tablanormal"/>
    <w:uiPriority w:val="43"/>
    <w:rsid w:val="002F1485"/>
    <w:pPr>
      <w:spacing w:after="0" w:line="240" w:lineRule="auto"/>
    </w:p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extonotapie">
    <w:name w:val="footnote text"/>
    <w:basedOn w:val="Normal"/>
    <w:link w:val="TextonotapieCar"/>
    <w:uiPriority w:val="99"/>
    <w:semiHidden/>
    <w:unhideWhenUsed/>
    <w:rsid w:val="008F00E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8F00E6"/>
    <w:rPr>
      <w:sz w:val="20"/>
      <w:szCs w:val="20"/>
    </w:rPr>
  </w:style>
  <w:style w:type="character" w:styleId="Refdenotaalpie">
    <w:name w:val="footnote reference"/>
    <w:basedOn w:val="Fuentedeprrafopredeter"/>
    <w:uiPriority w:val="99"/>
    <w:semiHidden/>
    <w:unhideWhenUsed/>
    <w:rsid w:val="008F00E6"/>
    <w:rPr>
      <w:vertAlign w:val="superscript"/>
    </w:rPr>
  </w:style>
  <w:style w:type="paragraph" w:customStyle="1" w:styleId="gmail-m-3976347421280565709msolistparagraph">
    <w:name w:val="gmail-m_-3976347421280565709msolistparagraph"/>
    <w:basedOn w:val="Normal"/>
    <w:rsid w:val="001B54E5"/>
    <w:pPr>
      <w:spacing w:before="100" w:beforeAutospacing="1" w:after="100" w:afterAutospacing="1" w:line="240" w:lineRule="auto"/>
    </w:pPr>
    <w:rPr>
      <w:rFonts w:ascii="Calibri" w:hAnsi="Calibri" w:cs="Calibri"/>
      <w:lang w:eastAsia="es-CL"/>
    </w:rPr>
  </w:style>
  <w:style w:type="character" w:customStyle="1" w:styleId="PrrafodelistaCar">
    <w:name w:val="Párrafo de lista Car"/>
    <w:link w:val="Prrafodelista"/>
    <w:uiPriority w:val="34"/>
    <w:locked/>
    <w:rsid w:val="00663D35"/>
    <w:rPr>
      <w:rFonts w:eastAsia="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32985">
      <w:bodyDiv w:val="1"/>
      <w:marLeft w:val="0"/>
      <w:marRight w:val="0"/>
      <w:marTop w:val="0"/>
      <w:marBottom w:val="0"/>
      <w:divBdr>
        <w:top w:val="none" w:sz="0" w:space="0" w:color="auto"/>
        <w:left w:val="none" w:sz="0" w:space="0" w:color="auto"/>
        <w:bottom w:val="none" w:sz="0" w:space="0" w:color="auto"/>
        <w:right w:val="none" w:sz="0" w:space="0" w:color="auto"/>
      </w:divBdr>
    </w:div>
    <w:div w:id="40909011">
      <w:bodyDiv w:val="1"/>
      <w:marLeft w:val="0"/>
      <w:marRight w:val="0"/>
      <w:marTop w:val="0"/>
      <w:marBottom w:val="0"/>
      <w:divBdr>
        <w:top w:val="none" w:sz="0" w:space="0" w:color="auto"/>
        <w:left w:val="none" w:sz="0" w:space="0" w:color="auto"/>
        <w:bottom w:val="none" w:sz="0" w:space="0" w:color="auto"/>
        <w:right w:val="none" w:sz="0" w:space="0" w:color="auto"/>
      </w:divBdr>
    </w:div>
    <w:div w:id="69012774">
      <w:bodyDiv w:val="1"/>
      <w:marLeft w:val="0"/>
      <w:marRight w:val="0"/>
      <w:marTop w:val="0"/>
      <w:marBottom w:val="0"/>
      <w:divBdr>
        <w:top w:val="none" w:sz="0" w:space="0" w:color="auto"/>
        <w:left w:val="none" w:sz="0" w:space="0" w:color="auto"/>
        <w:bottom w:val="none" w:sz="0" w:space="0" w:color="auto"/>
        <w:right w:val="none" w:sz="0" w:space="0" w:color="auto"/>
      </w:divBdr>
    </w:div>
    <w:div w:id="158277039">
      <w:bodyDiv w:val="1"/>
      <w:marLeft w:val="0"/>
      <w:marRight w:val="0"/>
      <w:marTop w:val="0"/>
      <w:marBottom w:val="0"/>
      <w:divBdr>
        <w:top w:val="none" w:sz="0" w:space="0" w:color="auto"/>
        <w:left w:val="none" w:sz="0" w:space="0" w:color="auto"/>
        <w:bottom w:val="none" w:sz="0" w:space="0" w:color="auto"/>
        <w:right w:val="none" w:sz="0" w:space="0" w:color="auto"/>
      </w:divBdr>
    </w:div>
    <w:div w:id="186867810">
      <w:bodyDiv w:val="1"/>
      <w:marLeft w:val="0"/>
      <w:marRight w:val="0"/>
      <w:marTop w:val="0"/>
      <w:marBottom w:val="0"/>
      <w:divBdr>
        <w:top w:val="none" w:sz="0" w:space="0" w:color="auto"/>
        <w:left w:val="none" w:sz="0" w:space="0" w:color="auto"/>
        <w:bottom w:val="none" w:sz="0" w:space="0" w:color="auto"/>
        <w:right w:val="none" w:sz="0" w:space="0" w:color="auto"/>
      </w:divBdr>
    </w:div>
    <w:div w:id="189297340">
      <w:bodyDiv w:val="1"/>
      <w:marLeft w:val="0"/>
      <w:marRight w:val="0"/>
      <w:marTop w:val="0"/>
      <w:marBottom w:val="0"/>
      <w:divBdr>
        <w:top w:val="none" w:sz="0" w:space="0" w:color="auto"/>
        <w:left w:val="none" w:sz="0" w:space="0" w:color="auto"/>
        <w:bottom w:val="none" w:sz="0" w:space="0" w:color="auto"/>
        <w:right w:val="none" w:sz="0" w:space="0" w:color="auto"/>
      </w:divBdr>
    </w:div>
    <w:div w:id="277104146">
      <w:bodyDiv w:val="1"/>
      <w:marLeft w:val="0"/>
      <w:marRight w:val="0"/>
      <w:marTop w:val="0"/>
      <w:marBottom w:val="0"/>
      <w:divBdr>
        <w:top w:val="none" w:sz="0" w:space="0" w:color="auto"/>
        <w:left w:val="none" w:sz="0" w:space="0" w:color="auto"/>
        <w:bottom w:val="none" w:sz="0" w:space="0" w:color="auto"/>
        <w:right w:val="none" w:sz="0" w:space="0" w:color="auto"/>
      </w:divBdr>
    </w:div>
    <w:div w:id="302009103">
      <w:bodyDiv w:val="1"/>
      <w:marLeft w:val="0"/>
      <w:marRight w:val="0"/>
      <w:marTop w:val="0"/>
      <w:marBottom w:val="0"/>
      <w:divBdr>
        <w:top w:val="none" w:sz="0" w:space="0" w:color="auto"/>
        <w:left w:val="none" w:sz="0" w:space="0" w:color="auto"/>
        <w:bottom w:val="none" w:sz="0" w:space="0" w:color="auto"/>
        <w:right w:val="none" w:sz="0" w:space="0" w:color="auto"/>
      </w:divBdr>
    </w:div>
    <w:div w:id="401293619">
      <w:bodyDiv w:val="1"/>
      <w:marLeft w:val="0"/>
      <w:marRight w:val="0"/>
      <w:marTop w:val="0"/>
      <w:marBottom w:val="0"/>
      <w:divBdr>
        <w:top w:val="none" w:sz="0" w:space="0" w:color="auto"/>
        <w:left w:val="none" w:sz="0" w:space="0" w:color="auto"/>
        <w:bottom w:val="none" w:sz="0" w:space="0" w:color="auto"/>
        <w:right w:val="none" w:sz="0" w:space="0" w:color="auto"/>
      </w:divBdr>
    </w:div>
    <w:div w:id="422071784">
      <w:bodyDiv w:val="1"/>
      <w:marLeft w:val="0"/>
      <w:marRight w:val="0"/>
      <w:marTop w:val="0"/>
      <w:marBottom w:val="0"/>
      <w:divBdr>
        <w:top w:val="none" w:sz="0" w:space="0" w:color="auto"/>
        <w:left w:val="none" w:sz="0" w:space="0" w:color="auto"/>
        <w:bottom w:val="none" w:sz="0" w:space="0" w:color="auto"/>
        <w:right w:val="none" w:sz="0" w:space="0" w:color="auto"/>
      </w:divBdr>
    </w:div>
    <w:div w:id="426851708">
      <w:bodyDiv w:val="1"/>
      <w:marLeft w:val="0"/>
      <w:marRight w:val="0"/>
      <w:marTop w:val="0"/>
      <w:marBottom w:val="0"/>
      <w:divBdr>
        <w:top w:val="none" w:sz="0" w:space="0" w:color="auto"/>
        <w:left w:val="none" w:sz="0" w:space="0" w:color="auto"/>
        <w:bottom w:val="none" w:sz="0" w:space="0" w:color="auto"/>
        <w:right w:val="none" w:sz="0" w:space="0" w:color="auto"/>
      </w:divBdr>
    </w:div>
    <w:div w:id="455829805">
      <w:bodyDiv w:val="1"/>
      <w:marLeft w:val="0"/>
      <w:marRight w:val="0"/>
      <w:marTop w:val="0"/>
      <w:marBottom w:val="0"/>
      <w:divBdr>
        <w:top w:val="none" w:sz="0" w:space="0" w:color="auto"/>
        <w:left w:val="none" w:sz="0" w:space="0" w:color="auto"/>
        <w:bottom w:val="none" w:sz="0" w:space="0" w:color="auto"/>
        <w:right w:val="none" w:sz="0" w:space="0" w:color="auto"/>
      </w:divBdr>
    </w:div>
    <w:div w:id="458650120">
      <w:bodyDiv w:val="1"/>
      <w:marLeft w:val="0"/>
      <w:marRight w:val="0"/>
      <w:marTop w:val="0"/>
      <w:marBottom w:val="0"/>
      <w:divBdr>
        <w:top w:val="none" w:sz="0" w:space="0" w:color="auto"/>
        <w:left w:val="none" w:sz="0" w:space="0" w:color="auto"/>
        <w:bottom w:val="none" w:sz="0" w:space="0" w:color="auto"/>
        <w:right w:val="none" w:sz="0" w:space="0" w:color="auto"/>
      </w:divBdr>
    </w:div>
    <w:div w:id="473915573">
      <w:bodyDiv w:val="1"/>
      <w:marLeft w:val="0"/>
      <w:marRight w:val="0"/>
      <w:marTop w:val="0"/>
      <w:marBottom w:val="0"/>
      <w:divBdr>
        <w:top w:val="none" w:sz="0" w:space="0" w:color="auto"/>
        <w:left w:val="none" w:sz="0" w:space="0" w:color="auto"/>
        <w:bottom w:val="none" w:sz="0" w:space="0" w:color="auto"/>
        <w:right w:val="none" w:sz="0" w:space="0" w:color="auto"/>
      </w:divBdr>
    </w:div>
    <w:div w:id="476800529">
      <w:bodyDiv w:val="1"/>
      <w:marLeft w:val="0"/>
      <w:marRight w:val="0"/>
      <w:marTop w:val="0"/>
      <w:marBottom w:val="0"/>
      <w:divBdr>
        <w:top w:val="none" w:sz="0" w:space="0" w:color="auto"/>
        <w:left w:val="none" w:sz="0" w:space="0" w:color="auto"/>
        <w:bottom w:val="none" w:sz="0" w:space="0" w:color="auto"/>
        <w:right w:val="none" w:sz="0" w:space="0" w:color="auto"/>
      </w:divBdr>
    </w:div>
    <w:div w:id="487281380">
      <w:bodyDiv w:val="1"/>
      <w:marLeft w:val="0"/>
      <w:marRight w:val="0"/>
      <w:marTop w:val="0"/>
      <w:marBottom w:val="0"/>
      <w:divBdr>
        <w:top w:val="none" w:sz="0" w:space="0" w:color="auto"/>
        <w:left w:val="none" w:sz="0" w:space="0" w:color="auto"/>
        <w:bottom w:val="none" w:sz="0" w:space="0" w:color="auto"/>
        <w:right w:val="none" w:sz="0" w:space="0" w:color="auto"/>
      </w:divBdr>
    </w:div>
    <w:div w:id="599340733">
      <w:bodyDiv w:val="1"/>
      <w:marLeft w:val="0"/>
      <w:marRight w:val="0"/>
      <w:marTop w:val="0"/>
      <w:marBottom w:val="0"/>
      <w:divBdr>
        <w:top w:val="none" w:sz="0" w:space="0" w:color="auto"/>
        <w:left w:val="none" w:sz="0" w:space="0" w:color="auto"/>
        <w:bottom w:val="none" w:sz="0" w:space="0" w:color="auto"/>
        <w:right w:val="none" w:sz="0" w:space="0" w:color="auto"/>
      </w:divBdr>
    </w:div>
    <w:div w:id="621378959">
      <w:bodyDiv w:val="1"/>
      <w:marLeft w:val="0"/>
      <w:marRight w:val="0"/>
      <w:marTop w:val="0"/>
      <w:marBottom w:val="0"/>
      <w:divBdr>
        <w:top w:val="none" w:sz="0" w:space="0" w:color="auto"/>
        <w:left w:val="none" w:sz="0" w:space="0" w:color="auto"/>
        <w:bottom w:val="none" w:sz="0" w:space="0" w:color="auto"/>
        <w:right w:val="none" w:sz="0" w:space="0" w:color="auto"/>
      </w:divBdr>
    </w:div>
    <w:div w:id="709035619">
      <w:bodyDiv w:val="1"/>
      <w:marLeft w:val="0"/>
      <w:marRight w:val="0"/>
      <w:marTop w:val="0"/>
      <w:marBottom w:val="0"/>
      <w:divBdr>
        <w:top w:val="none" w:sz="0" w:space="0" w:color="auto"/>
        <w:left w:val="none" w:sz="0" w:space="0" w:color="auto"/>
        <w:bottom w:val="none" w:sz="0" w:space="0" w:color="auto"/>
        <w:right w:val="none" w:sz="0" w:space="0" w:color="auto"/>
      </w:divBdr>
    </w:div>
    <w:div w:id="764420401">
      <w:bodyDiv w:val="1"/>
      <w:marLeft w:val="0"/>
      <w:marRight w:val="0"/>
      <w:marTop w:val="0"/>
      <w:marBottom w:val="0"/>
      <w:divBdr>
        <w:top w:val="none" w:sz="0" w:space="0" w:color="auto"/>
        <w:left w:val="none" w:sz="0" w:space="0" w:color="auto"/>
        <w:bottom w:val="none" w:sz="0" w:space="0" w:color="auto"/>
        <w:right w:val="none" w:sz="0" w:space="0" w:color="auto"/>
      </w:divBdr>
    </w:div>
    <w:div w:id="800074903">
      <w:bodyDiv w:val="1"/>
      <w:marLeft w:val="0"/>
      <w:marRight w:val="0"/>
      <w:marTop w:val="0"/>
      <w:marBottom w:val="0"/>
      <w:divBdr>
        <w:top w:val="none" w:sz="0" w:space="0" w:color="auto"/>
        <w:left w:val="none" w:sz="0" w:space="0" w:color="auto"/>
        <w:bottom w:val="none" w:sz="0" w:space="0" w:color="auto"/>
        <w:right w:val="none" w:sz="0" w:space="0" w:color="auto"/>
      </w:divBdr>
    </w:div>
    <w:div w:id="956984000">
      <w:bodyDiv w:val="1"/>
      <w:marLeft w:val="0"/>
      <w:marRight w:val="0"/>
      <w:marTop w:val="0"/>
      <w:marBottom w:val="0"/>
      <w:divBdr>
        <w:top w:val="none" w:sz="0" w:space="0" w:color="auto"/>
        <w:left w:val="none" w:sz="0" w:space="0" w:color="auto"/>
        <w:bottom w:val="none" w:sz="0" w:space="0" w:color="auto"/>
        <w:right w:val="none" w:sz="0" w:space="0" w:color="auto"/>
      </w:divBdr>
    </w:div>
    <w:div w:id="957221580">
      <w:bodyDiv w:val="1"/>
      <w:marLeft w:val="0"/>
      <w:marRight w:val="0"/>
      <w:marTop w:val="0"/>
      <w:marBottom w:val="0"/>
      <w:divBdr>
        <w:top w:val="none" w:sz="0" w:space="0" w:color="auto"/>
        <w:left w:val="none" w:sz="0" w:space="0" w:color="auto"/>
        <w:bottom w:val="none" w:sz="0" w:space="0" w:color="auto"/>
        <w:right w:val="none" w:sz="0" w:space="0" w:color="auto"/>
      </w:divBdr>
    </w:div>
    <w:div w:id="1049495675">
      <w:bodyDiv w:val="1"/>
      <w:marLeft w:val="0"/>
      <w:marRight w:val="0"/>
      <w:marTop w:val="0"/>
      <w:marBottom w:val="0"/>
      <w:divBdr>
        <w:top w:val="none" w:sz="0" w:space="0" w:color="auto"/>
        <w:left w:val="none" w:sz="0" w:space="0" w:color="auto"/>
        <w:bottom w:val="none" w:sz="0" w:space="0" w:color="auto"/>
        <w:right w:val="none" w:sz="0" w:space="0" w:color="auto"/>
      </w:divBdr>
    </w:div>
    <w:div w:id="1100684925">
      <w:bodyDiv w:val="1"/>
      <w:marLeft w:val="0"/>
      <w:marRight w:val="0"/>
      <w:marTop w:val="0"/>
      <w:marBottom w:val="0"/>
      <w:divBdr>
        <w:top w:val="none" w:sz="0" w:space="0" w:color="auto"/>
        <w:left w:val="none" w:sz="0" w:space="0" w:color="auto"/>
        <w:bottom w:val="none" w:sz="0" w:space="0" w:color="auto"/>
        <w:right w:val="none" w:sz="0" w:space="0" w:color="auto"/>
      </w:divBdr>
    </w:div>
    <w:div w:id="1100880540">
      <w:bodyDiv w:val="1"/>
      <w:marLeft w:val="0"/>
      <w:marRight w:val="0"/>
      <w:marTop w:val="0"/>
      <w:marBottom w:val="0"/>
      <w:divBdr>
        <w:top w:val="none" w:sz="0" w:space="0" w:color="auto"/>
        <w:left w:val="none" w:sz="0" w:space="0" w:color="auto"/>
        <w:bottom w:val="none" w:sz="0" w:space="0" w:color="auto"/>
        <w:right w:val="none" w:sz="0" w:space="0" w:color="auto"/>
      </w:divBdr>
    </w:div>
    <w:div w:id="1105349206">
      <w:bodyDiv w:val="1"/>
      <w:marLeft w:val="0"/>
      <w:marRight w:val="0"/>
      <w:marTop w:val="0"/>
      <w:marBottom w:val="0"/>
      <w:divBdr>
        <w:top w:val="none" w:sz="0" w:space="0" w:color="auto"/>
        <w:left w:val="none" w:sz="0" w:space="0" w:color="auto"/>
        <w:bottom w:val="none" w:sz="0" w:space="0" w:color="auto"/>
        <w:right w:val="none" w:sz="0" w:space="0" w:color="auto"/>
      </w:divBdr>
    </w:div>
    <w:div w:id="1213037902">
      <w:bodyDiv w:val="1"/>
      <w:marLeft w:val="0"/>
      <w:marRight w:val="0"/>
      <w:marTop w:val="0"/>
      <w:marBottom w:val="0"/>
      <w:divBdr>
        <w:top w:val="none" w:sz="0" w:space="0" w:color="auto"/>
        <w:left w:val="none" w:sz="0" w:space="0" w:color="auto"/>
        <w:bottom w:val="none" w:sz="0" w:space="0" w:color="auto"/>
        <w:right w:val="none" w:sz="0" w:space="0" w:color="auto"/>
      </w:divBdr>
    </w:div>
    <w:div w:id="1251353697">
      <w:bodyDiv w:val="1"/>
      <w:marLeft w:val="0"/>
      <w:marRight w:val="0"/>
      <w:marTop w:val="0"/>
      <w:marBottom w:val="0"/>
      <w:divBdr>
        <w:top w:val="none" w:sz="0" w:space="0" w:color="auto"/>
        <w:left w:val="none" w:sz="0" w:space="0" w:color="auto"/>
        <w:bottom w:val="none" w:sz="0" w:space="0" w:color="auto"/>
        <w:right w:val="none" w:sz="0" w:space="0" w:color="auto"/>
      </w:divBdr>
    </w:div>
    <w:div w:id="1270284300">
      <w:bodyDiv w:val="1"/>
      <w:marLeft w:val="0"/>
      <w:marRight w:val="0"/>
      <w:marTop w:val="0"/>
      <w:marBottom w:val="0"/>
      <w:divBdr>
        <w:top w:val="none" w:sz="0" w:space="0" w:color="auto"/>
        <w:left w:val="none" w:sz="0" w:space="0" w:color="auto"/>
        <w:bottom w:val="none" w:sz="0" w:space="0" w:color="auto"/>
        <w:right w:val="none" w:sz="0" w:space="0" w:color="auto"/>
      </w:divBdr>
    </w:div>
    <w:div w:id="1302421345">
      <w:bodyDiv w:val="1"/>
      <w:marLeft w:val="0"/>
      <w:marRight w:val="0"/>
      <w:marTop w:val="0"/>
      <w:marBottom w:val="0"/>
      <w:divBdr>
        <w:top w:val="none" w:sz="0" w:space="0" w:color="auto"/>
        <w:left w:val="none" w:sz="0" w:space="0" w:color="auto"/>
        <w:bottom w:val="none" w:sz="0" w:space="0" w:color="auto"/>
        <w:right w:val="none" w:sz="0" w:space="0" w:color="auto"/>
      </w:divBdr>
    </w:div>
    <w:div w:id="1429081419">
      <w:bodyDiv w:val="1"/>
      <w:marLeft w:val="0"/>
      <w:marRight w:val="0"/>
      <w:marTop w:val="0"/>
      <w:marBottom w:val="0"/>
      <w:divBdr>
        <w:top w:val="none" w:sz="0" w:space="0" w:color="auto"/>
        <w:left w:val="none" w:sz="0" w:space="0" w:color="auto"/>
        <w:bottom w:val="none" w:sz="0" w:space="0" w:color="auto"/>
        <w:right w:val="none" w:sz="0" w:space="0" w:color="auto"/>
      </w:divBdr>
    </w:div>
    <w:div w:id="1451898706">
      <w:bodyDiv w:val="1"/>
      <w:marLeft w:val="0"/>
      <w:marRight w:val="0"/>
      <w:marTop w:val="0"/>
      <w:marBottom w:val="0"/>
      <w:divBdr>
        <w:top w:val="none" w:sz="0" w:space="0" w:color="auto"/>
        <w:left w:val="none" w:sz="0" w:space="0" w:color="auto"/>
        <w:bottom w:val="none" w:sz="0" w:space="0" w:color="auto"/>
        <w:right w:val="none" w:sz="0" w:space="0" w:color="auto"/>
      </w:divBdr>
    </w:div>
    <w:div w:id="1548298185">
      <w:bodyDiv w:val="1"/>
      <w:marLeft w:val="0"/>
      <w:marRight w:val="0"/>
      <w:marTop w:val="0"/>
      <w:marBottom w:val="0"/>
      <w:divBdr>
        <w:top w:val="none" w:sz="0" w:space="0" w:color="auto"/>
        <w:left w:val="none" w:sz="0" w:space="0" w:color="auto"/>
        <w:bottom w:val="none" w:sz="0" w:space="0" w:color="auto"/>
        <w:right w:val="none" w:sz="0" w:space="0" w:color="auto"/>
      </w:divBdr>
    </w:div>
    <w:div w:id="1551378413">
      <w:bodyDiv w:val="1"/>
      <w:marLeft w:val="0"/>
      <w:marRight w:val="0"/>
      <w:marTop w:val="0"/>
      <w:marBottom w:val="0"/>
      <w:divBdr>
        <w:top w:val="none" w:sz="0" w:space="0" w:color="auto"/>
        <w:left w:val="none" w:sz="0" w:space="0" w:color="auto"/>
        <w:bottom w:val="none" w:sz="0" w:space="0" w:color="auto"/>
        <w:right w:val="none" w:sz="0" w:space="0" w:color="auto"/>
      </w:divBdr>
    </w:div>
    <w:div w:id="1605068084">
      <w:bodyDiv w:val="1"/>
      <w:marLeft w:val="0"/>
      <w:marRight w:val="0"/>
      <w:marTop w:val="0"/>
      <w:marBottom w:val="0"/>
      <w:divBdr>
        <w:top w:val="none" w:sz="0" w:space="0" w:color="auto"/>
        <w:left w:val="none" w:sz="0" w:space="0" w:color="auto"/>
        <w:bottom w:val="none" w:sz="0" w:space="0" w:color="auto"/>
        <w:right w:val="none" w:sz="0" w:space="0" w:color="auto"/>
      </w:divBdr>
    </w:div>
    <w:div w:id="1696271092">
      <w:bodyDiv w:val="1"/>
      <w:marLeft w:val="0"/>
      <w:marRight w:val="0"/>
      <w:marTop w:val="0"/>
      <w:marBottom w:val="0"/>
      <w:divBdr>
        <w:top w:val="none" w:sz="0" w:space="0" w:color="auto"/>
        <w:left w:val="none" w:sz="0" w:space="0" w:color="auto"/>
        <w:bottom w:val="none" w:sz="0" w:space="0" w:color="auto"/>
        <w:right w:val="none" w:sz="0" w:space="0" w:color="auto"/>
      </w:divBdr>
    </w:div>
    <w:div w:id="1718704610">
      <w:bodyDiv w:val="1"/>
      <w:marLeft w:val="0"/>
      <w:marRight w:val="0"/>
      <w:marTop w:val="0"/>
      <w:marBottom w:val="0"/>
      <w:divBdr>
        <w:top w:val="none" w:sz="0" w:space="0" w:color="auto"/>
        <w:left w:val="none" w:sz="0" w:space="0" w:color="auto"/>
        <w:bottom w:val="none" w:sz="0" w:space="0" w:color="auto"/>
        <w:right w:val="none" w:sz="0" w:space="0" w:color="auto"/>
      </w:divBdr>
    </w:div>
    <w:div w:id="1733918491">
      <w:bodyDiv w:val="1"/>
      <w:marLeft w:val="0"/>
      <w:marRight w:val="0"/>
      <w:marTop w:val="0"/>
      <w:marBottom w:val="0"/>
      <w:divBdr>
        <w:top w:val="none" w:sz="0" w:space="0" w:color="auto"/>
        <w:left w:val="none" w:sz="0" w:space="0" w:color="auto"/>
        <w:bottom w:val="none" w:sz="0" w:space="0" w:color="auto"/>
        <w:right w:val="none" w:sz="0" w:space="0" w:color="auto"/>
      </w:divBdr>
    </w:div>
    <w:div w:id="1771775815">
      <w:bodyDiv w:val="1"/>
      <w:marLeft w:val="0"/>
      <w:marRight w:val="0"/>
      <w:marTop w:val="0"/>
      <w:marBottom w:val="0"/>
      <w:divBdr>
        <w:top w:val="none" w:sz="0" w:space="0" w:color="auto"/>
        <w:left w:val="none" w:sz="0" w:space="0" w:color="auto"/>
        <w:bottom w:val="none" w:sz="0" w:space="0" w:color="auto"/>
        <w:right w:val="none" w:sz="0" w:space="0" w:color="auto"/>
      </w:divBdr>
    </w:div>
    <w:div w:id="1805659559">
      <w:bodyDiv w:val="1"/>
      <w:marLeft w:val="0"/>
      <w:marRight w:val="0"/>
      <w:marTop w:val="0"/>
      <w:marBottom w:val="0"/>
      <w:divBdr>
        <w:top w:val="none" w:sz="0" w:space="0" w:color="auto"/>
        <w:left w:val="none" w:sz="0" w:space="0" w:color="auto"/>
        <w:bottom w:val="none" w:sz="0" w:space="0" w:color="auto"/>
        <w:right w:val="none" w:sz="0" w:space="0" w:color="auto"/>
      </w:divBdr>
    </w:div>
    <w:div w:id="1878857514">
      <w:bodyDiv w:val="1"/>
      <w:marLeft w:val="0"/>
      <w:marRight w:val="0"/>
      <w:marTop w:val="0"/>
      <w:marBottom w:val="0"/>
      <w:divBdr>
        <w:top w:val="none" w:sz="0" w:space="0" w:color="auto"/>
        <w:left w:val="none" w:sz="0" w:space="0" w:color="auto"/>
        <w:bottom w:val="none" w:sz="0" w:space="0" w:color="auto"/>
        <w:right w:val="none" w:sz="0" w:space="0" w:color="auto"/>
      </w:divBdr>
    </w:div>
    <w:div w:id="1889609401">
      <w:bodyDiv w:val="1"/>
      <w:marLeft w:val="0"/>
      <w:marRight w:val="0"/>
      <w:marTop w:val="0"/>
      <w:marBottom w:val="0"/>
      <w:divBdr>
        <w:top w:val="none" w:sz="0" w:space="0" w:color="auto"/>
        <w:left w:val="none" w:sz="0" w:space="0" w:color="auto"/>
        <w:bottom w:val="none" w:sz="0" w:space="0" w:color="auto"/>
        <w:right w:val="none" w:sz="0" w:space="0" w:color="auto"/>
      </w:divBdr>
    </w:div>
    <w:div w:id="1890528208">
      <w:bodyDiv w:val="1"/>
      <w:marLeft w:val="0"/>
      <w:marRight w:val="0"/>
      <w:marTop w:val="0"/>
      <w:marBottom w:val="0"/>
      <w:divBdr>
        <w:top w:val="none" w:sz="0" w:space="0" w:color="auto"/>
        <w:left w:val="none" w:sz="0" w:space="0" w:color="auto"/>
        <w:bottom w:val="none" w:sz="0" w:space="0" w:color="auto"/>
        <w:right w:val="none" w:sz="0" w:space="0" w:color="auto"/>
      </w:divBdr>
    </w:div>
    <w:div w:id="1897813660">
      <w:bodyDiv w:val="1"/>
      <w:marLeft w:val="0"/>
      <w:marRight w:val="0"/>
      <w:marTop w:val="0"/>
      <w:marBottom w:val="0"/>
      <w:divBdr>
        <w:top w:val="none" w:sz="0" w:space="0" w:color="auto"/>
        <w:left w:val="none" w:sz="0" w:space="0" w:color="auto"/>
        <w:bottom w:val="none" w:sz="0" w:space="0" w:color="auto"/>
        <w:right w:val="none" w:sz="0" w:space="0" w:color="auto"/>
      </w:divBdr>
    </w:div>
    <w:div w:id="1906522495">
      <w:bodyDiv w:val="1"/>
      <w:marLeft w:val="0"/>
      <w:marRight w:val="0"/>
      <w:marTop w:val="0"/>
      <w:marBottom w:val="0"/>
      <w:divBdr>
        <w:top w:val="none" w:sz="0" w:space="0" w:color="auto"/>
        <w:left w:val="none" w:sz="0" w:space="0" w:color="auto"/>
        <w:bottom w:val="none" w:sz="0" w:space="0" w:color="auto"/>
        <w:right w:val="none" w:sz="0" w:space="0" w:color="auto"/>
      </w:divBdr>
    </w:div>
    <w:div w:id="2055959262">
      <w:bodyDiv w:val="1"/>
      <w:marLeft w:val="0"/>
      <w:marRight w:val="0"/>
      <w:marTop w:val="0"/>
      <w:marBottom w:val="0"/>
      <w:divBdr>
        <w:top w:val="none" w:sz="0" w:space="0" w:color="auto"/>
        <w:left w:val="none" w:sz="0" w:space="0" w:color="auto"/>
        <w:bottom w:val="none" w:sz="0" w:space="0" w:color="auto"/>
        <w:right w:val="none" w:sz="0" w:space="0" w:color="auto"/>
      </w:divBdr>
    </w:div>
    <w:div w:id="2082485296">
      <w:bodyDiv w:val="1"/>
      <w:marLeft w:val="0"/>
      <w:marRight w:val="0"/>
      <w:marTop w:val="0"/>
      <w:marBottom w:val="0"/>
      <w:divBdr>
        <w:top w:val="none" w:sz="0" w:space="0" w:color="auto"/>
        <w:left w:val="none" w:sz="0" w:space="0" w:color="auto"/>
        <w:bottom w:val="none" w:sz="0" w:space="0" w:color="auto"/>
        <w:right w:val="none" w:sz="0" w:space="0" w:color="auto"/>
      </w:divBdr>
    </w:div>
    <w:div w:id="2084445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image" Target="media/image22.jpeg"/><Relationship Id="rId44" Type="http://schemas.openxmlformats.org/officeDocument/2006/relationships/image" Target="media/image35.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c9TgRP1maKQiXH1hL/eOtt+ajdEqFNeMRsxENQeHNdc=</DigestValue>
    </Reference>
    <Reference Type="http://www.w3.org/2000/09/xmldsig#Object" URI="#idOfficeObject">
      <DigestMethod Algorithm="http://www.w3.org/2001/04/xmlenc#sha256"/>
      <DigestValue>pnVVSZFnEfx/YDJnVdhipcuRH1FxRNtOpPTOJ3btsEk=</DigestValue>
    </Reference>
    <Reference Type="http://uri.etsi.org/01903#SignedProperties" URI="#idSignedProperties">
      <Transforms>
        <Transform Algorithm="http://www.w3.org/TR/2001/REC-xml-c14n-20010315"/>
      </Transforms>
      <DigestMethod Algorithm="http://www.w3.org/2001/04/xmlenc#sha256"/>
      <DigestValue>zlCNQGzc6iTysaxo4LI58TU1Od1SwQrIjRnaLnV+6PI=</DigestValue>
    </Reference>
    <Reference Type="http://www.w3.org/2000/09/xmldsig#Object" URI="#idValidSigLnImg">
      <DigestMethod Algorithm="http://www.w3.org/2001/04/xmlenc#sha256"/>
      <DigestValue>uz2BuRK1ogPieQiK0alw5vE+Wn1bVVbablu8SlprEHU=</DigestValue>
    </Reference>
    <Reference Type="http://www.w3.org/2000/09/xmldsig#Object" URI="#idInvalidSigLnImg">
      <DigestMethod Algorithm="http://www.w3.org/2001/04/xmlenc#sha256"/>
      <DigestValue>9V+XID9iwOLkd3Lv3tUGtTOQwSxnlRHmFYcRdE0t1fs=</DigestValue>
    </Reference>
  </SignedInfo>
  <SignatureValue>E/x1+1eAiEfRYmEsXoPyeiE2m+064hQ7HXvH68fEWSZyFMS4SUFox9TyWF32je+flehOQsAgHpCy
gDHYdMwmUBo3h1cI3nRNFyOcKlarIC9F3+c2IzwEYu5Bzp4t1QPtGIjsMtxE61qyML1vqe33ZsdV
dguOJjiAN5Q+Yi7iCf/S6qOltP0vJB83iCvlHkOI2OEqra5r2rvk1SDnV8rcot3VS+wv7zk5N5fE
ThyGJTQ2C6fFVYyGYc1VIgXsmbHzAEzxmzoz3TF4r3ri5aJx3WfsMHr7AGMV6LjN9piiscUPq1U4
ND0rQx2gjAqg6ktxqWqbtrXeqh5rm4L7lRy+Dw==</SignatureValue>
  <KeyInfo>
    <X509Data>
      <X509Certificate>MIIH9jCCBt6gAwIBAgIIMokl0/heOm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MxNDE1MDcwMFoXDTE5MDMxNDE1MDcwMFowggEq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wOTkwNzEtODAjBgNVHRIEHDAaoBgGCCsGAQQBwQECoAwWCjk5NTUxNzQwLUswDQYJKoZIhvcNAQELBQADggEBAJ95A96u0Ux79sLXZ25xgTD0tajEERvpTh3GK/mhwYtMdxjvLKsPS+hCdSYurw9/HsdXbnUT/yOeoK5IYllTYtXK+fjBcY4bcLr7JUP1Yp/N6DfCIzMGtBnIClj2aIFb0o8zu3TVXzmRBS+px6IMz5aKoSk+kN+1C2fVlZv2I4Y3+5G0MzNl5xiqtANzbF0vkag/pDqfY9BI+Fz/fOoLSDqHnFpAJ5JUmi48SPbM4uRGG+ftV63hinOexsJpOL2kPD/0nQSF8llKtgCP6AqJt4SNz8/yrvN2FYGsgbm5liVYtpc6moiZNNU6h8KcmvLKAA7dOVecsCvPzppOfokMXZ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cGOgLuAJQtUcvK25DVO4WogkHQIQ7JKn2sfzuBT2pxc=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vDZKVKRHwghaQUNHq0SZKvurYYc0i6ReLc4xVFqOGNg=</DigestValue>
      </Reference>
      <Reference URI="/word/endnotes.xml?ContentType=application/vnd.openxmlformats-officedocument.wordprocessingml.endnotes+xml">
        <DigestMethod Algorithm="http://www.w3.org/2001/04/xmlenc#sha256"/>
        <DigestValue>NNXPQG7Ki/WSgcwalXp+YgwcigX/AgW+3w6vEi3dSLU=</DigestValue>
      </Reference>
      <Reference URI="/word/fontTable.xml?ContentType=application/vnd.openxmlformats-officedocument.wordprocessingml.fontTable+xml">
        <DigestMethod Algorithm="http://www.w3.org/2001/04/xmlenc#sha256"/>
        <DigestValue>F5HLXsNnV04FcIyq+zHNlbuQBWhna3iJT4RWOMho8Gw=</DigestValue>
      </Reference>
      <Reference URI="/word/footer1.xml?ContentType=application/vnd.openxmlformats-officedocument.wordprocessingml.footer+xml">
        <DigestMethod Algorithm="http://www.w3.org/2001/04/xmlenc#sha256"/>
        <DigestValue>OwSqwike3NA9eAW15frJzC08FoLP4sTujvvg3zRQ9eA=</DigestValue>
      </Reference>
      <Reference URI="/word/footer2.xml?ContentType=application/vnd.openxmlformats-officedocument.wordprocessingml.footer+xml">
        <DigestMethod Algorithm="http://www.w3.org/2001/04/xmlenc#sha256"/>
        <DigestValue>Jmzh13DldbBbV/OG7rVn9Lv7z4D7Ow2rrF4SEmwDXmg=</DigestValue>
      </Reference>
      <Reference URI="/word/footer3.xml?ContentType=application/vnd.openxmlformats-officedocument.wordprocessingml.footer+xml">
        <DigestMethod Algorithm="http://www.w3.org/2001/04/xmlenc#sha256"/>
        <DigestValue>IHEhQSG34ZObUjInkLafc6/aXEwbBc6VXj6ogNlpFnc=</DigestValue>
      </Reference>
      <Reference URI="/word/footnotes.xml?ContentType=application/vnd.openxmlformats-officedocument.wordprocessingml.footnotes+xml">
        <DigestMethod Algorithm="http://www.w3.org/2001/04/xmlenc#sha256"/>
        <DigestValue>WUjIeSRMevVakvnWTZ22RG6AXVFu45tBm+P37IWR37s=</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KEXdyciUJbIb//hL5XovcRcDjwxarVjvihJ1DOKiIlk=</DigestValue>
      </Reference>
      <Reference URI="/word/media/image11.emf?ContentType=image/x-emf">
        <DigestMethod Algorithm="http://www.w3.org/2001/04/xmlenc#sha256"/>
        <DigestValue>14A51QO6rlDHte+kVd82gw42MJK8EtPdA7V9UJl86Jc=</DigestValue>
      </Reference>
      <Reference URI="/word/media/image12.jpeg?ContentType=image/jpeg">
        <DigestMethod Algorithm="http://www.w3.org/2001/04/xmlenc#sha256"/>
        <DigestValue>h+AlWmR4OzTdPaJB8YC5PDnYr/OXqFP78lPzM5KWUMs=</DigestValue>
      </Reference>
      <Reference URI="/word/media/image13.png?ContentType=image/png">
        <DigestMethod Algorithm="http://www.w3.org/2001/04/xmlenc#sha256"/>
        <DigestValue>yHCrdKqGVY22Bp1ZcVq4GZqwlA20X4OEztJV5ZrdvVo=</DigestValue>
      </Reference>
      <Reference URI="/word/media/image14.jpeg?ContentType=image/jpeg">
        <DigestMethod Algorithm="http://www.w3.org/2001/04/xmlenc#sha256"/>
        <DigestValue>Cer4vAijvS84ni/WS+9q/acSo7sBGLu/rgah0YmADOc=</DigestValue>
      </Reference>
      <Reference URI="/word/media/image15.jpeg?ContentType=image/jpeg">
        <DigestMethod Algorithm="http://www.w3.org/2001/04/xmlenc#sha256"/>
        <DigestValue>x6kXByzmNwIsTCZCdJsmpyK4P7psfy+vId1ubDsSr08=</DigestValue>
      </Reference>
      <Reference URI="/word/media/image16.jpeg?ContentType=image/jpeg">
        <DigestMethod Algorithm="http://www.w3.org/2001/04/xmlenc#sha256"/>
        <DigestValue>P7YpSVtDvUSt2gb3MJVk5wASAfNxeL03dNEn3yWLjSM=</DigestValue>
      </Reference>
      <Reference URI="/word/media/image17.jpeg?ContentType=image/jpeg">
        <DigestMethod Algorithm="http://www.w3.org/2001/04/xmlenc#sha256"/>
        <DigestValue>FBQNBnyflbwF689JPSks8baMolzLlPEwLnUJfJtitsg=</DigestValue>
      </Reference>
      <Reference URI="/word/media/image18.jpeg?ContentType=image/jpeg">
        <DigestMethod Algorithm="http://www.w3.org/2001/04/xmlenc#sha256"/>
        <DigestValue>0KnyGe3kLBX11ybq/itA3Gj7VZdK6DLjaLkHUu6X61Q=</DigestValue>
      </Reference>
      <Reference URI="/word/media/image19.jpeg?ContentType=image/jpeg">
        <DigestMethod Algorithm="http://www.w3.org/2001/04/xmlenc#sha256"/>
        <DigestValue>mVxE1p724mAXrR2JqYgQd03h6rH4JNUL3ErN0GoRBYw=</DigestValue>
      </Reference>
      <Reference URI="/word/media/image2.emf?ContentType=image/x-emf">
        <DigestMethod Algorithm="http://www.w3.org/2001/04/xmlenc#sha256"/>
        <DigestValue>cXHKJVNC9B+Yd0xm4e9ArPkPZSdr/MkxhJQjkB/9P2U=</DigestValue>
      </Reference>
      <Reference URI="/word/media/image20.jpeg?ContentType=image/jpeg">
        <DigestMethod Algorithm="http://www.w3.org/2001/04/xmlenc#sha256"/>
        <DigestValue>k/IfSOHURc+Hskmqgp9m5vJFBmuGofWdx7Avlb1wItc=</DigestValue>
      </Reference>
      <Reference URI="/word/media/image21.jpeg?ContentType=image/jpeg">
        <DigestMethod Algorithm="http://www.w3.org/2001/04/xmlenc#sha256"/>
        <DigestValue>bpGdT5zNzZzPfK3J3Py2ceM8fQsi7gq3ivadB6KE07w=</DigestValue>
      </Reference>
      <Reference URI="/word/media/image22.jpeg?ContentType=image/jpeg">
        <DigestMethod Algorithm="http://www.w3.org/2001/04/xmlenc#sha256"/>
        <DigestValue>HIwr3MX6IJlO1ReaLl9gifOWP0O73w/MNeB3CqjI4PY=</DigestValue>
      </Reference>
      <Reference URI="/word/media/image23.jpeg?ContentType=image/jpeg">
        <DigestMethod Algorithm="http://www.w3.org/2001/04/xmlenc#sha256"/>
        <DigestValue>kdm00KkJOXpAsi2Tyn+TSW15RWv6c+BFkw4/vGNS+5Q=</DigestValue>
      </Reference>
      <Reference URI="/word/media/image24.jpeg?ContentType=image/jpeg">
        <DigestMethod Algorithm="http://www.w3.org/2001/04/xmlenc#sha256"/>
        <DigestValue>wdsnDXgAjuer0ktEv3K8Su1IZDfrTWEydP58Uh2lsaI=</DigestValue>
      </Reference>
      <Reference URI="/word/media/image25.jpeg?ContentType=image/jpeg">
        <DigestMethod Algorithm="http://www.w3.org/2001/04/xmlenc#sha256"/>
        <DigestValue>pgfwvfJtCIr+Mx/ECnjMro7rNBAGmYQM9t1lBgQngJg=</DigestValue>
      </Reference>
      <Reference URI="/word/media/image26.jpeg?ContentType=image/jpeg">
        <DigestMethod Algorithm="http://www.w3.org/2001/04/xmlenc#sha256"/>
        <DigestValue>DdSaXWlqFozjn/jenFufGodgaN1b3sejnl30/8nL6t8=</DigestValue>
      </Reference>
      <Reference URI="/word/media/image27.jpeg?ContentType=image/jpeg">
        <DigestMethod Algorithm="http://www.w3.org/2001/04/xmlenc#sha256"/>
        <DigestValue>AQe7rNDeVSyKphDe1IajBeK3S43RSlXaPw663FZZNFY=</DigestValue>
      </Reference>
      <Reference URI="/word/media/image28.jpeg?ContentType=image/jpeg">
        <DigestMethod Algorithm="http://www.w3.org/2001/04/xmlenc#sha256"/>
        <DigestValue>TcJFot4C/O7KE93K+FKHIEZPlMmU24OyixnjB/eJut0=</DigestValue>
      </Reference>
      <Reference URI="/word/media/image29.jpeg?ContentType=image/jpeg">
        <DigestMethod Algorithm="http://www.w3.org/2001/04/xmlenc#sha256"/>
        <DigestValue>llS0NHu7YA2XIT1BsjBThmepgiBu1zMWfC6bCyaF7cw=</DigestValue>
      </Reference>
      <Reference URI="/word/media/image3.emf?ContentType=image/x-emf">
        <DigestMethod Algorithm="http://www.w3.org/2001/04/xmlenc#sha256"/>
        <DigestValue>ex7TzkaFyQmplrDFCbBTJUquletAF2IiukUYqR9bLdY=</DigestValue>
      </Reference>
      <Reference URI="/word/media/image30.png?ContentType=image/png">
        <DigestMethod Algorithm="http://www.w3.org/2001/04/xmlenc#sha256"/>
        <DigestValue>N+bUf7KcPEOL6JYYPp6AHvb8kBRCrKSyZ4c+xtKD6wc=</DigestValue>
      </Reference>
      <Reference URI="/word/media/image31.jpeg?ContentType=image/jpeg">
        <DigestMethod Algorithm="http://www.w3.org/2001/04/xmlenc#sha256"/>
        <DigestValue>28+QCd10uweQ4U6Hg6cmpZp3JDDP2l+IW9sobljg7X0=</DigestValue>
      </Reference>
      <Reference URI="/word/media/image32.jpeg?ContentType=image/jpeg">
        <DigestMethod Algorithm="http://www.w3.org/2001/04/xmlenc#sha256"/>
        <DigestValue>japjBYv5D+bNFcQrw8NAg40c7BwgOed6Ujaz0pvoONg=</DigestValue>
      </Reference>
      <Reference URI="/word/media/image33.jpeg?ContentType=image/jpeg">
        <DigestMethod Algorithm="http://www.w3.org/2001/04/xmlenc#sha256"/>
        <DigestValue>6+QsXzCXWkdS1Uz2ciT1ZS7kr0p8bhdxHZSOcqXzrb0=</DigestValue>
      </Reference>
      <Reference URI="/word/media/image34.jpeg?ContentType=image/jpeg">
        <DigestMethod Algorithm="http://www.w3.org/2001/04/xmlenc#sha256"/>
        <DigestValue>ootpygZCoE7Ia23NRDaF1Ce3Z4YNkf7vAOSEpL2A9PA=</DigestValue>
      </Reference>
      <Reference URI="/word/media/image35.emf?ContentType=image/x-emf">
        <DigestMethod Algorithm="http://www.w3.org/2001/04/xmlenc#sha256"/>
        <DigestValue>52G00GvsmsGt2vv66bbXn5BWHxazpB0KI3CbhW/5bS0=</DigestValue>
      </Reference>
      <Reference URI="/word/media/image36.emf?ContentType=image/x-emf">
        <DigestMethod Algorithm="http://www.w3.org/2001/04/xmlenc#sha256"/>
        <DigestValue>qVbndN14cNYshS3BNLOyRzPy+JJilbf9dLOSUBRobJU=</DigestValue>
      </Reference>
      <Reference URI="/word/media/image37.jpeg?ContentType=image/jpeg">
        <DigestMethod Algorithm="http://www.w3.org/2001/04/xmlenc#sha256"/>
        <DigestValue>j/Xq9jXH3HM7dgFmADb61b8VLq1s+ZLgH2YeAtkQXXk=</DigestValue>
      </Reference>
      <Reference URI="/word/media/image38.jpeg?ContentType=image/jpeg">
        <DigestMethod Algorithm="http://www.w3.org/2001/04/xmlenc#sha256"/>
        <DigestValue>XYT57tHscKAMyfS6JIDbCseF+1tasM657ktN3MDR5Aw=</DigestValue>
      </Reference>
      <Reference URI="/word/media/image39.jpeg?ContentType=image/jpeg">
        <DigestMethod Algorithm="http://www.w3.org/2001/04/xmlenc#sha256"/>
        <DigestValue>a144FaD8K80Cq/y8xqRNhePAwD0bcCDeGoQvMpWH1tA=</DigestValue>
      </Reference>
      <Reference URI="/word/media/image4.jpeg?ContentType=image/jpeg">
        <DigestMethod Algorithm="http://www.w3.org/2001/04/xmlenc#sha256"/>
        <DigestValue>r+OT3MSgoLyHBTnppR9ShfrbIVIq0vYMxup4BUGNh/s=</DigestValue>
      </Reference>
      <Reference URI="/word/media/image40.png?ContentType=image/png">
        <DigestMethod Algorithm="http://www.w3.org/2001/04/xmlenc#sha256"/>
        <DigestValue>4ERkbnhknUZpP0tzGeSc+CIsIysY0uEORd2t0EplZF0=</DigestValue>
      </Reference>
      <Reference URI="/word/media/image5.jpeg?ContentType=image/jpeg">
        <DigestMethod Algorithm="http://www.w3.org/2001/04/xmlenc#sha256"/>
        <DigestValue>9VUWDICm2T4O/Q+ySrzGeAmrnVwPeb8WuiHmja+gBS8=</DigestValue>
      </Reference>
      <Reference URI="/word/media/image6.jpeg?ContentType=image/jpeg">
        <DigestMethod Algorithm="http://www.w3.org/2001/04/xmlenc#sha256"/>
        <DigestValue>PluNbCfW6C4fDKYQMfwjYmcO9dOpRNIxNXEmMZYGN5Q=</DigestValue>
      </Reference>
      <Reference URI="/word/media/image7.png?ContentType=image/png">
        <DigestMethod Algorithm="http://www.w3.org/2001/04/xmlenc#sha256"/>
        <DigestValue>a0qZuq20rLfIPOe0cMorUwPBFJo7aK+0t+vO0FQC1o4=</DigestValue>
      </Reference>
      <Reference URI="/word/media/image8.jpeg?ContentType=image/jpeg">
        <DigestMethod Algorithm="http://www.w3.org/2001/04/xmlenc#sha256"/>
        <DigestValue>tZiCJsVbeeWa6R67VSu21/eeB4+v5OC4hZ0q2g14AM4=</DigestValue>
      </Reference>
      <Reference URI="/word/media/image9.jpeg?ContentType=image/jpeg">
        <DigestMethod Algorithm="http://www.w3.org/2001/04/xmlenc#sha256"/>
        <DigestValue>7LTjCt6FYAGdsDUTTBjtPqwel3LQOfxbFRqKqsb0gq0=</DigestValue>
      </Reference>
      <Reference URI="/word/numbering.xml?ContentType=application/vnd.openxmlformats-officedocument.wordprocessingml.numbering+xml">
        <DigestMethod Algorithm="http://www.w3.org/2001/04/xmlenc#sha256"/>
        <DigestValue>T2OsPk4x6JZzfR3kGdyt/tO3txT7f8+a3K7HiSo8qK8=</DigestValue>
      </Reference>
      <Reference URI="/word/settings.xml?ContentType=application/vnd.openxmlformats-officedocument.wordprocessingml.settings+xml">
        <DigestMethod Algorithm="http://www.w3.org/2001/04/xmlenc#sha256"/>
        <DigestValue>U3Aeg2hT8sgkxZfuzx1TtB5Yw8f2MqJ3njLus5oOd6E=</DigestValue>
      </Reference>
      <Reference URI="/word/styles.xml?ContentType=application/vnd.openxmlformats-officedocument.wordprocessingml.styles+xml">
        <DigestMethod Algorithm="http://www.w3.org/2001/04/xmlenc#sha256"/>
        <DigestValue>9dNL7umdF7IAOOY5HrLaJFdDHCOcj76F9qisj22OdRw=</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6DYC6AzyqJk63ryAFYCUQAi7y0Em4KAAFBA+v737IJk=</DigestValue>
      </Reference>
    </Manifest>
    <SignatureProperties>
      <SignatureProperty Id="idSignatureTime" Target="#idPackageSignature">
        <mdssi:SignatureTime xmlns:mdssi="http://schemas.openxmlformats.org/package/2006/digital-signature">
          <mdssi:Format>YYYY-MM-DDThh:mm:ssTZD</mdssi:Format>
          <mdssi:Value>2019-02-04T21:06:36Z</mdssi:Value>
        </mdssi:SignatureTime>
      </SignatureProperty>
    </SignatureProperties>
  </Object>
  <Object Id="idOfficeObject">
    <SignatureProperties>
      <SignatureProperty Id="idOfficeV1Details" Target="#idPackageSignature">
        <SignatureInfoV1 xmlns="http://schemas.microsoft.com/office/2006/digsig">
          <SetupID>{90923C14-8CC3-4C19-B8C1-7530E3DDAAED}</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16.0.11126/16</OfficeVersion>
          <ApplicationVersion>16.0.11126</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2019-02-04T21:06:36Z</xd:SigningTime>
          <xd:SigningCertificate>
            <xd:Cert>
              <xd:CertDigest>
                <DigestMethod Algorithm="http://www.w3.org/2001/04/xmlenc#sha256"/>
                <DigestValue>+J+zueN8vOqa4lwC3EhOXhsB6Otw1/Iv9NaHCq7AqW4=</DigestValue>
              </xd:CertDigest>
              <xd:IssuerSerial>
                <X509IssuerName>E=e-sign@esign-la.com, CN=ESign Class 3 Firma Electronica Avanzada para Estado de Chile CA, OU=Terminos de uso en www.esign-la.com/acuerdoterceros, O=E-Sign S.A., C=CL</X509IssuerName>
                <X509SerialNumber>3641483366041008746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DRGQAAaQwAACBFTUYAAAEAdAEBAMs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BgdzjrEwEn22B3qAcWAQAAAABW22B3iOsTAagHFgFmD3NkAAAAAGYPc2QAAAAAqAcWAQAAAAAAAAAAAAAAAAAAAAAoyhUBAAAAAAAAAAAAAAAAAAAAAAAAAAAAAAAAAAAAAAAAAAAAAAAAAAAAAAAAAAAAAAAAAAAAAAAAAAAAAAAAqOwTAQZhew0s7BMBZsdcdwAAAAABAAAAiOsTAf//AAAAAAAARMhcd0TIXHdc7BMBYOwTAYwAAAAHAAAAAAAAAIhY9nYJAAAAVAZP/wcAAACY7BMBWOnrdpjsEwEAAAAAAAIAAAAAAAAAAAAAAAAAAAAAAAARAAAAiIWbC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ABAAAAWSI0///////oFgAAAQAAAFkiATQpdCU5RIgTAWBlEnesFCHfcP+IAwoAAAD/////AAAAAKSoiBV0iBMBAAAAAP////98iBMB/mgTd6wUId9w/4gDCgAAAP////8AAAAApKiIFXSIEwFwNvMVRKiIFawUId84AAAAAAAAAO2IEwFDFxB3rBQh374AAAAEAAAAAAAAAAAAAABw/4gDCgAAAAAAAABEqIgVTB5Yd0weWHdwNvMVCgAAAAAAEHcBNAEAcP+IAwAAAAC+hMZBAACAPwAAAAAAAAAAAACAPwAAAAAAAAAAEX8lOegWAACEixMBbhoQd0SoiB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DRGQAAaQwAACBFTUYAAAEAEAUBANE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BgdzjrEwEn22B3qAcWAQAAAABW22B3iOsTAagHFgFmD3NkAAAAAGYPc2QAAAAAqAcWAQAAAAAAAAAAAAAAAAAAAAAoyhUBAAAAAAAAAAAAAAAAAAAAAAAAAAAAAAAAAAAAAAAAAAAAAAAAAAAAAAAAAAAAAAAAAAAAAAAAAAAAAAAAqOwTAQZhew0s7BMBZsdcdwAAAAABAAAAiOsTAf//AAAAAAAARMhcd0TIXHdc7BMBYOwTAYwAAAAHAAAAAAAAAIhY9nYJAAAAVAZP/wcAAACY7BMBWOnrdpjsEwEAAAAAAAIAAAAAAAAAAAAAAAAAAAAAAAARAAAAiIWbC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BAj88VAAAAAByIEwEsxG1nAQAAABABAAApdCU5RIgTAWBlEne6ISFWsC4cFg8AAAD/////AAAAACRsiBV0iBMBAAAAAP////98iBMB/mgTd7ohIVawLhwWDwAAAP////8AAAAAJGyIFXSIEwFIHPMVuGuIFbohIVZOAAAAAAAAAO2IEwFDFxB3uiEhViMAAAAEAAAAAAAAAAAAAACwLhwWDwAAAAAAAAC4a4gVTB5Yd0weWHdIHPMVDwAAAAAAEHfEiRMBsC4cFgAAAAC+hMZBAACAPwAAAAAAAAAAAACAPwAAAAAAAAAAEX8lOQAAAACEixMBbhoQd7hriB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zQdApDrZ3FTDADxF9a06F9u5os1d8EJ4m4u6KkCDgso=</DigestValue>
    </Reference>
    <Reference Type="http://www.w3.org/2000/09/xmldsig#Object" URI="#idOfficeObject">
      <DigestMethod Algorithm="http://www.w3.org/2001/04/xmlenc#sha256"/>
      <DigestValue>6qFMy3EyxpclxdxFv7e0ibvNGPDix0y2ar36K+oQ9RA=</DigestValue>
    </Reference>
    <Reference Type="http://uri.etsi.org/01903#SignedProperties" URI="#idSignedProperties">
      <Transforms>
        <Transform Algorithm="http://www.w3.org/TR/2001/REC-xml-c14n-20010315"/>
      </Transforms>
      <DigestMethod Algorithm="http://www.w3.org/2001/04/xmlenc#sha256"/>
      <DigestValue>+8gN7OKU08cGsTQ+Mpy70zoLpdS9lfIu62hddf/6ANA=</DigestValue>
    </Reference>
    <Reference Type="http://www.w3.org/2000/09/xmldsig#Object" URI="#idValidSigLnImg">
      <DigestMethod Algorithm="http://www.w3.org/2001/04/xmlenc#sha256"/>
      <DigestValue>Ty/RbYHZT2ufgvSVaxt/LdHf6c5MxKw8vvJrXcAZqFE=</DigestValue>
    </Reference>
    <Reference Type="http://www.w3.org/2000/09/xmldsig#Object" URI="#idInvalidSigLnImg">
      <DigestMethod Algorithm="http://www.w3.org/2001/04/xmlenc#sha256"/>
      <DigestValue>lPs2ZTDUE2il2OkHAG2bGMzUKcILruC7fKPPG4Q5Uew=</DigestValue>
    </Reference>
  </SignedInfo>
  <SignatureValue>O1QmctWNe1b/Q8hSsiB0xZtoIqUm7Qn/nLJl0zgdyjAxKVr3Tw9r0Ls5QV/XPeF9PuGKGgtJxdHC
mJBFQ0WwFcDsmRpWqmC5kum4XEbLx9vu07Z92nucyAi+HD23NvG3g3TkT7YofyzGwPZ0Yo6A0FHG
OsNYJGV7SoJgy0VrHx/6A2mR5bB0zOsEIuuzCLubI55P5v9X6JLiVi+js0VfzV+pBQ7pUqgtbyCe
G72oqiiMdTdNlotiRmoyU14Z6tWr8oylnBj9Xpc8rTgHvEyucKnxv5qdxp+anIuNDBz6qujKfN8B
kXZZeUZOSirqi5VbfbYGXK8vQBP2PC5hWi6XEg==</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cGOgLuAJQtUcvK25DVO4WogkHQIQ7JKn2sfzuBT2pxc=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vDZKVKRHwghaQUNHq0SZKvurYYc0i6ReLc4xVFqOGNg=</DigestValue>
      </Reference>
      <Reference URI="/word/endnotes.xml?ContentType=application/vnd.openxmlformats-officedocument.wordprocessingml.endnotes+xml">
        <DigestMethod Algorithm="http://www.w3.org/2001/04/xmlenc#sha256"/>
        <DigestValue>NNXPQG7Ki/WSgcwalXp+YgwcigX/AgW+3w6vEi3dSLU=</DigestValue>
      </Reference>
      <Reference URI="/word/fontTable.xml?ContentType=application/vnd.openxmlformats-officedocument.wordprocessingml.fontTable+xml">
        <DigestMethod Algorithm="http://www.w3.org/2001/04/xmlenc#sha256"/>
        <DigestValue>F5HLXsNnV04FcIyq+zHNlbuQBWhna3iJT4RWOMho8Gw=</DigestValue>
      </Reference>
      <Reference URI="/word/footer1.xml?ContentType=application/vnd.openxmlformats-officedocument.wordprocessingml.footer+xml">
        <DigestMethod Algorithm="http://www.w3.org/2001/04/xmlenc#sha256"/>
        <DigestValue>OwSqwike3NA9eAW15frJzC08FoLP4sTujvvg3zRQ9eA=</DigestValue>
      </Reference>
      <Reference URI="/word/footer2.xml?ContentType=application/vnd.openxmlformats-officedocument.wordprocessingml.footer+xml">
        <DigestMethod Algorithm="http://www.w3.org/2001/04/xmlenc#sha256"/>
        <DigestValue>Jmzh13DldbBbV/OG7rVn9Lv7z4D7Ow2rrF4SEmwDXmg=</DigestValue>
      </Reference>
      <Reference URI="/word/footer3.xml?ContentType=application/vnd.openxmlformats-officedocument.wordprocessingml.footer+xml">
        <DigestMethod Algorithm="http://www.w3.org/2001/04/xmlenc#sha256"/>
        <DigestValue>IHEhQSG34ZObUjInkLafc6/aXEwbBc6VXj6ogNlpFnc=</DigestValue>
      </Reference>
      <Reference URI="/word/footnotes.xml?ContentType=application/vnd.openxmlformats-officedocument.wordprocessingml.footnotes+xml">
        <DigestMethod Algorithm="http://www.w3.org/2001/04/xmlenc#sha256"/>
        <DigestValue>WUjIeSRMevVakvnWTZ22RG6AXVFu45tBm+P37IWR37s=</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KEXdyciUJbIb//hL5XovcRcDjwxarVjvihJ1DOKiIlk=</DigestValue>
      </Reference>
      <Reference URI="/word/media/image11.emf?ContentType=image/x-emf">
        <DigestMethod Algorithm="http://www.w3.org/2001/04/xmlenc#sha256"/>
        <DigestValue>14A51QO6rlDHte+kVd82gw42MJK8EtPdA7V9UJl86Jc=</DigestValue>
      </Reference>
      <Reference URI="/word/media/image12.jpeg?ContentType=image/jpeg">
        <DigestMethod Algorithm="http://www.w3.org/2001/04/xmlenc#sha256"/>
        <DigestValue>h+AlWmR4OzTdPaJB8YC5PDnYr/OXqFP78lPzM5KWUMs=</DigestValue>
      </Reference>
      <Reference URI="/word/media/image13.png?ContentType=image/png">
        <DigestMethod Algorithm="http://www.w3.org/2001/04/xmlenc#sha256"/>
        <DigestValue>yHCrdKqGVY22Bp1ZcVq4GZqwlA20X4OEztJV5ZrdvVo=</DigestValue>
      </Reference>
      <Reference URI="/word/media/image14.jpeg?ContentType=image/jpeg">
        <DigestMethod Algorithm="http://www.w3.org/2001/04/xmlenc#sha256"/>
        <DigestValue>Cer4vAijvS84ni/WS+9q/acSo7sBGLu/rgah0YmADOc=</DigestValue>
      </Reference>
      <Reference URI="/word/media/image15.jpeg?ContentType=image/jpeg">
        <DigestMethod Algorithm="http://www.w3.org/2001/04/xmlenc#sha256"/>
        <DigestValue>x6kXByzmNwIsTCZCdJsmpyK4P7psfy+vId1ubDsSr08=</DigestValue>
      </Reference>
      <Reference URI="/word/media/image16.jpeg?ContentType=image/jpeg">
        <DigestMethod Algorithm="http://www.w3.org/2001/04/xmlenc#sha256"/>
        <DigestValue>P7YpSVtDvUSt2gb3MJVk5wASAfNxeL03dNEn3yWLjSM=</DigestValue>
      </Reference>
      <Reference URI="/word/media/image17.jpeg?ContentType=image/jpeg">
        <DigestMethod Algorithm="http://www.w3.org/2001/04/xmlenc#sha256"/>
        <DigestValue>FBQNBnyflbwF689JPSks8baMolzLlPEwLnUJfJtitsg=</DigestValue>
      </Reference>
      <Reference URI="/word/media/image18.jpeg?ContentType=image/jpeg">
        <DigestMethod Algorithm="http://www.w3.org/2001/04/xmlenc#sha256"/>
        <DigestValue>0KnyGe3kLBX11ybq/itA3Gj7VZdK6DLjaLkHUu6X61Q=</DigestValue>
      </Reference>
      <Reference URI="/word/media/image19.jpeg?ContentType=image/jpeg">
        <DigestMethod Algorithm="http://www.w3.org/2001/04/xmlenc#sha256"/>
        <DigestValue>mVxE1p724mAXrR2JqYgQd03h6rH4JNUL3ErN0GoRBYw=</DigestValue>
      </Reference>
      <Reference URI="/word/media/image2.emf?ContentType=image/x-emf">
        <DigestMethod Algorithm="http://www.w3.org/2001/04/xmlenc#sha256"/>
        <DigestValue>cXHKJVNC9B+Yd0xm4e9ArPkPZSdr/MkxhJQjkB/9P2U=</DigestValue>
      </Reference>
      <Reference URI="/word/media/image20.jpeg?ContentType=image/jpeg">
        <DigestMethod Algorithm="http://www.w3.org/2001/04/xmlenc#sha256"/>
        <DigestValue>k/IfSOHURc+Hskmqgp9m5vJFBmuGofWdx7Avlb1wItc=</DigestValue>
      </Reference>
      <Reference URI="/word/media/image21.jpeg?ContentType=image/jpeg">
        <DigestMethod Algorithm="http://www.w3.org/2001/04/xmlenc#sha256"/>
        <DigestValue>bpGdT5zNzZzPfK3J3Py2ceM8fQsi7gq3ivadB6KE07w=</DigestValue>
      </Reference>
      <Reference URI="/word/media/image22.jpeg?ContentType=image/jpeg">
        <DigestMethod Algorithm="http://www.w3.org/2001/04/xmlenc#sha256"/>
        <DigestValue>HIwr3MX6IJlO1ReaLl9gifOWP0O73w/MNeB3CqjI4PY=</DigestValue>
      </Reference>
      <Reference URI="/word/media/image23.jpeg?ContentType=image/jpeg">
        <DigestMethod Algorithm="http://www.w3.org/2001/04/xmlenc#sha256"/>
        <DigestValue>kdm00KkJOXpAsi2Tyn+TSW15RWv6c+BFkw4/vGNS+5Q=</DigestValue>
      </Reference>
      <Reference URI="/word/media/image24.jpeg?ContentType=image/jpeg">
        <DigestMethod Algorithm="http://www.w3.org/2001/04/xmlenc#sha256"/>
        <DigestValue>wdsnDXgAjuer0ktEv3K8Su1IZDfrTWEydP58Uh2lsaI=</DigestValue>
      </Reference>
      <Reference URI="/word/media/image25.jpeg?ContentType=image/jpeg">
        <DigestMethod Algorithm="http://www.w3.org/2001/04/xmlenc#sha256"/>
        <DigestValue>pgfwvfJtCIr+Mx/ECnjMro7rNBAGmYQM9t1lBgQngJg=</DigestValue>
      </Reference>
      <Reference URI="/word/media/image26.jpeg?ContentType=image/jpeg">
        <DigestMethod Algorithm="http://www.w3.org/2001/04/xmlenc#sha256"/>
        <DigestValue>DdSaXWlqFozjn/jenFufGodgaN1b3sejnl30/8nL6t8=</DigestValue>
      </Reference>
      <Reference URI="/word/media/image27.jpeg?ContentType=image/jpeg">
        <DigestMethod Algorithm="http://www.w3.org/2001/04/xmlenc#sha256"/>
        <DigestValue>AQe7rNDeVSyKphDe1IajBeK3S43RSlXaPw663FZZNFY=</DigestValue>
      </Reference>
      <Reference URI="/word/media/image28.jpeg?ContentType=image/jpeg">
        <DigestMethod Algorithm="http://www.w3.org/2001/04/xmlenc#sha256"/>
        <DigestValue>TcJFot4C/O7KE93K+FKHIEZPlMmU24OyixnjB/eJut0=</DigestValue>
      </Reference>
      <Reference URI="/word/media/image29.jpeg?ContentType=image/jpeg">
        <DigestMethod Algorithm="http://www.w3.org/2001/04/xmlenc#sha256"/>
        <DigestValue>llS0NHu7YA2XIT1BsjBThmepgiBu1zMWfC6bCyaF7cw=</DigestValue>
      </Reference>
      <Reference URI="/word/media/image3.emf?ContentType=image/x-emf">
        <DigestMethod Algorithm="http://www.w3.org/2001/04/xmlenc#sha256"/>
        <DigestValue>ex7TzkaFyQmplrDFCbBTJUquletAF2IiukUYqR9bLdY=</DigestValue>
      </Reference>
      <Reference URI="/word/media/image30.png?ContentType=image/png">
        <DigestMethod Algorithm="http://www.w3.org/2001/04/xmlenc#sha256"/>
        <DigestValue>N+bUf7KcPEOL6JYYPp6AHvb8kBRCrKSyZ4c+xtKD6wc=</DigestValue>
      </Reference>
      <Reference URI="/word/media/image31.jpeg?ContentType=image/jpeg">
        <DigestMethod Algorithm="http://www.w3.org/2001/04/xmlenc#sha256"/>
        <DigestValue>28+QCd10uweQ4U6Hg6cmpZp3JDDP2l+IW9sobljg7X0=</DigestValue>
      </Reference>
      <Reference URI="/word/media/image32.jpeg?ContentType=image/jpeg">
        <DigestMethod Algorithm="http://www.w3.org/2001/04/xmlenc#sha256"/>
        <DigestValue>japjBYv5D+bNFcQrw8NAg40c7BwgOed6Ujaz0pvoONg=</DigestValue>
      </Reference>
      <Reference URI="/word/media/image33.jpeg?ContentType=image/jpeg">
        <DigestMethod Algorithm="http://www.w3.org/2001/04/xmlenc#sha256"/>
        <DigestValue>6+QsXzCXWkdS1Uz2ciT1ZS7kr0p8bhdxHZSOcqXzrb0=</DigestValue>
      </Reference>
      <Reference URI="/word/media/image34.jpeg?ContentType=image/jpeg">
        <DigestMethod Algorithm="http://www.w3.org/2001/04/xmlenc#sha256"/>
        <DigestValue>ootpygZCoE7Ia23NRDaF1Ce3Z4YNkf7vAOSEpL2A9PA=</DigestValue>
      </Reference>
      <Reference URI="/word/media/image35.emf?ContentType=image/x-emf">
        <DigestMethod Algorithm="http://www.w3.org/2001/04/xmlenc#sha256"/>
        <DigestValue>52G00GvsmsGt2vv66bbXn5BWHxazpB0KI3CbhW/5bS0=</DigestValue>
      </Reference>
      <Reference URI="/word/media/image36.emf?ContentType=image/x-emf">
        <DigestMethod Algorithm="http://www.w3.org/2001/04/xmlenc#sha256"/>
        <DigestValue>qVbndN14cNYshS3BNLOyRzPy+JJilbf9dLOSUBRobJU=</DigestValue>
      </Reference>
      <Reference URI="/word/media/image37.jpeg?ContentType=image/jpeg">
        <DigestMethod Algorithm="http://www.w3.org/2001/04/xmlenc#sha256"/>
        <DigestValue>j/Xq9jXH3HM7dgFmADb61b8VLq1s+ZLgH2YeAtkQXXk=</DigestValue>
      </Reference>
      <Reference URI="/word/media/image38.jpeg?ContentType=image/jpeg">
        <DigestMethod Algorithm="http://www.w3.org/2001/04/xmlenc#sha256"/>
        <DigestValue>XYT57tHscKAMyfS6JIDbCseF+1tasM657ktN3MDR5Aw=</DigestValue>
      </Reference>
      <Reference URI="/word/media/image39.jpeg?ContentType=image/jpeg">
        <DigestMethod Algorithm="http://www.w3.org/2001/04/xmlenc#sha256"/>
        <DigestValue>a144FaD8K80Cq/y8xqRNhePAwD0bcCDeGoQvMpWH1tA=</DigestValue>
      </Reference>
      <Reference URI="/word/media/image4.jpeg?ContentType=image/jpeg">
        <DigestMethod Algorithm="http://www.w3.org/2001/04/xmlenc#sha256"/>
        <DigestValue>r+OT3MSgoLyHBTnppR9ShfrbIVIq0vYMxup4BUGNh/s=</DigestValue>
      </Reference>
      <Reference URI="/word/media/image40.png?ContentType=image/png">
        <DigestMethod Algorithm="http://www.w3.org/2001/04/xmlenc#sha256"/>
        <DigestValue>4ERkbnhknUZpP0tzGeSc+CIsIysY0uEORd2t0EplZF0=</DigestValue>
      </Reference>
      <Reference URI="/word/media/image5.jpeg?ContentType=image/jpeg">
        <DigestMethod Algorithm="http://www.w3.org/2001/04/xmlenc#sha256"/>
        <DigestValue>9VUWDICm2T4O/Q+ySrzGeAmrnVwPeb8WuiHmja+gBS8=</DigestValue>
      </Reference>
      <Reference URI="/word/media/image6.jpeg?ContentType=image/jpeg">
        <DigestMethod Algorithm="http://www.w3.org/2001/04/xmlenc#sha256"/>
        <DigestValue>PluNbCfW6C4fDKYQMfwjYmcO9dOpRNIxNXEmMZYGN5Q=</DigestValue>
      </Reference>
      <Reference URI="/word/media/image7.png?ContentType=image/png">
        <DigestMethod Algorithm="http://www.w3.org/2001/04/xmlenc#sha256"/>
        <DigestValue>a0qZuq20rLfIPOe0cMorUwPBFJo7aK+0t+vO0FQC1o4=</DigestValue>
      </Reference>
      <Reference URI="/word/media/image8.jpeg?ContentType=image/jpeg">
        <DigestMethod Algorithm="http://www.w3.org/2001/04/xmlenc#sha256"/>
        <DigestValue>tZiCJsVbeeWa6R67VSu21/eeB4+v5OC4hZ0q2g14AM4=</DigestValue>
      </Reference>
      <Reference URI="/word/media/image9.jpeg?ContentType=image/jpeg">
        <DigestMethod Algorithm="http://www.w3.org/2001/04/xmlenc#sha256"/>
        <DigestValue>7LTjCt6FYAGdsDUTTBjtPqwel3LQOfxbFRqKqsb0gq0=</DigestValue>
      </Reference>
      <Reference URI="/word/numbering.xml?ContentType=application/vnd.openxmlformats-officedocument.wordprocessingml.numbering+xml">
        <DigestMethod Algorithm="http://www.w3.org/2001/04/xmlenc#sha256"/>
        <DigestValue>T2OsPk4x6JZzfR3kGdyt/tO3txT7f8+a3K7HiSo8qK8=</DigestValue>
      </Reference>
      <Reference URI="/word/settings.xml?ContentType=application/vnd.openxmlformats-officedocument.wordprocessingml.settings+xml">
        <DigestMethod Algorithm="http://www.w3.org/2001/04/xmlenc#sha256"/>
        <DigestValue>U3Aeg2hT8sgkxZfuzx1TtB5Yw8f2MqJ3njLus5oOd6E=</DigestValue>
      </Reference>
      <Reference URI="/word/styles.xml?ContentType=application/vnd.openxmlformats-officedocument.wordprocessingml.styles+xml">
        <DigestMethod Algorithm="http://www.w3.org/2001/04/xmlenc#sha256"/>
        <DigestValue>9dNL7umdF7IAOOY5HrLaJFdDHCOcj76F9qisj22OdRw=</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6DYC6AzyqJk63ryAFYCUQAi7y0Em4KAAFBA+v737IJk=</DigestValue>
      </Reference>
    </Manifest>
    <SignatureProperties>
      <SignatureProperty Id="idSignatureTime" Target="#idPackageSignature">
        <mdssi:SignatureTime xmlns:mdssi="http://schemas.openxmlformats.org/package/2006/digital-signature">
          <mdssi:Format>YYYY-MM-DDThh:mm:ssTZD</mdssi:Format>
          <mdssi:Value>2019-02-04T21:13:22Z</mdssi:Value>
        </mdssi:SignatureTime>
      </SignatureProperty>
    </SignatureProperties>
  </Object>
  <Object Id="idOfficeObject">
    <SignatureProperties>
      <SignatureProperty Id="idOfficeV1Details" Target="#idPackageSignature">
        <SignatureInfoV1 xmlns="http://schemas.microsoft.com/office/2006/digsig">
          <SetupID>{A6C70D8A-A1E3-446A-B6DB-11DDFDCC04C7}</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16.0.11126/16</OfficeVersion>
          <ApplicationVersion>16.0.11126</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2019-02-04T21:13:22Z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NDYxl8AAAAASAIEdcwNBHX4GAR12O0hAPkBBnc67iEAywIAAAAAA3XMDQR1OwIGd1p6dXU47iEAAAAAADjuIQAqenV1AO4hANDuIQAAAAN1AAADdRQ2yl/oAAAA6AADdQAAAABs7SEABGUzdQRlM3XFWAp3AAgAAAACAAAAAAAA2O0hAJdsM3UAAAAAAAAAAArvIQAHAAAA/O4hAAcAAAAAAAAAAAAAAPzuIQAQ7iEAmuwydQAAAAAAAgAAAAAhAAcAAAD87iEABwAAAEwSNHUAAAAAAAAAAPzuIQAHAAAAAAAAADzuIQBAMDJ1AAAAAAACAAD87i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8nSAc/J0YDjydAMBAADAiiEAS3QUZXg7zQUAAAAA5xMhRCIAigHoPlYKAAAAAC4AAADEjCEAH197ZMjnRAoEAAAAaDS9BViYIQBDX3tkaDS9BQEAAAD0iyEAHIshADe5BHUAAAAAOEMrFwAAAAABAAAAAAAAAOcTIUTjgxRlAAArF9x+fBMBAAAAAAAAAAAAAAATg65jSKVqAmg0vQUAAAAASKVqAsjnRAoEAAAAAAAAAGg0vQUowrEFuPBMEwAAAAAAAAAABAAAACgAAAAAAAAAAABXAM3s8PO850IAAAAAAFuCrmMKAAAAvIshAAAAAAAEAIATwIshAFY5B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hAAIEBncy4gV32AMGdzY/dXWsJWZlAAAAAP//AAAAAEZ2floAAASpIQCu/mpkAAAAALBYVwBYqCEAaPNHdgAAAAAAAENoYXJVcHBlclcAqCEAgAEJdQ1cBHXfWwR1oKghAGQBAAAAAAAABGUzdQRlM3UAAAAAAAgAAAACAAAAAAAAxKghAJdsM3UAAAAAAAAAAPqpIQAJAAAA6KkhAAkAAAAAAAAAAAAAAOipIQD8qCEAmuwydQAAAAAAAgAAAAAhAAkAAADoqSEACQAAAEwSNHUAAAAAAAAAAOipIQAJAAAAAAAAACipIQBAMDJ1AAAAAAACAADoqSE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NDYxl8AAAAASAIEdcwNBHX4GAR12O0hAPkBBnc67iEAywIAAAAAA3XMDQR1OwIGd1p6dXU47iEAAAAAADjuIQAqenV1AO4hANDuIQAAAAN1AAADdRQ2yl/oAAAA6AADdQAAAABs7SEABGUzdQRlM3XFWAp3AAgAAAACAAAAAAAA2O0hAJdsM3UAAAAAAAAAAArvIQAHAAAA/O4hAAcAAAAAAAAAAAAAAPzuIQAQ7iEAmuwydQAAAAAAAgAAAAAhAAcAAAD87iEABwAAAEwSNHUAAAAAAAAAAPzuIQAHAAAAAAAAADzuIQBAMDJ1AAAAAAACAAD87i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DzqEPEZPgbYBNgayEAs2RvZFAFdhOl9WhkoB4AALRmIQACAAAAqEPEZAAAAAAUK2lkyK22BTAvcAI4+YQTYGshAAAAAAAsZyEAEPVoZDBnIQCAAQl1DVwEdd9bBHUwZyEAZAEAAAAAAAAEZTN1BGUzdQMAAAAACAAAAAIAAAAAAABUZyEAl2wzdQAAAAAAAAAAhGghAAYAAAB4aCEABgAAAAAAAAAAAAAAeGghAIxnIQCa7DJ1AAAAAAACAAAAACEABgAAAHhoIQAGAAAATBI0dQAAAAAAAAAAeGghAAYAAAAAAAAAuGchAEAwMnUAAAAAAAIAAHhoI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IQBLdBRlAAAAAAAAAAAAAAAAnjDAE3g7zQUAAAAA7hMhIiIAigEfX3tkyOdECgQAAABoNL0FaDS9BUNfe2RoNL0FSKVqAmg0vQUYiyEA1IauYy4AAAAAAAIQAAAAAASAgAAAAAAAgDDAEwAAAAABAAAAAAAAAO4TISIAAAAAAADAEw4AAAAOAAAAAAAAAAAAAABIpWoCyOdECgQAAAAAAAAAaDS9BSDEsQWAMMATAQAAAAAAAAAEAAAADwAAAAAAAABLdBRlAAAAAAAAAAAAAAAAnjDAE+g+VgoAAAAACAAAAHSNIQAfX3tkyOdECgQAAABoNL0FwIshAFY5B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357F87-E6C7-4D06-86E8-78E028A46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PdeC_v2.dotx</Template>
  <TotalTime>12</TotalTime>
  <Pages>38</Pages>
  <Words>7058</Words>
  <Characters>38823</Characters>
  <Application>Microsoft Office Word</Application>
  <DocSecurity>0</DocSecurity>
  <Lines>323</Lines>
  <Paragraphs>91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45790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Maria Isabel Mallea Alvarez</cp:lastModifiedBy>
  <cp:revision>7</cp:revision>
  <dcterms:created xsi:type="dcterms:W3CDTF">2019-02-04T20:43:00Z</dcterms:created>
  <dcterms:modified xsi:type="dcterms:W3CDTF">2019-02-04T21:05:00Z</dcterms:modified>
</cp:coreProperties>
</file>