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numbering.xml" ContentType="application/vnd.openxmlformats-officedocument.wordprocessingml.numbering+xml"/>
  <Override PartName="/customXml/itemProps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70B9" w:rsidRPr="001029E5" w:rsidRDefault="00B32B3B" w:rsidP="00B32B3B">
      <w:pPr>
        <w:jc w:val="center"/>
        <w:rPr>
          <w:sz w:val="28"/>
          <w:szCs w:val="28"/>
        </w:rPr>
      </w:pPr>
      <w:r>
        <w:rPr>
          <w:noProof/>
          <w:lang w:eastAsia="es-CL"/>
        </w:rPr>
        <w:drawing>
          <wp:inline distT="0" distB="0" distL="0" distR="0" wp14:anchorId="3408C89F" wp14:editId="500558E6">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8609F" w:rsidRPr="007A7DEB" w:rsidRDefault="00B8609F" w:rsidP="00B8609F">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B8609F" w:rsidRPr="007A7DEB" w:rsidRDefault="00B8609F" w:rsidP="00B8609F">
      <w:pPr>
        <w:spacing w:after="0" w:line="240" w:lineRule="auto"/>
        <w:jc w:val="center"/>
        <w:rPr>
          <w:rFonts w:ascii="Calibri" w:eastAsia="Calibri" w:hAnsi="Calibri" w:cs="Calibri"/>
          <w:b/>
          <w:sz w:val="24"/>
          <w:szCs w:val="24"/>
        </w:rPr>
      </w:pPr>
    </w:p>
    <w:p w:rsidR="00B8609F" w:rsidRPr="007A7DEB" w:rsidRDefault="002F545D" w:rsidP="00B8609F">
      <w:pPr>
        <w:spacing w:after="0" w:line="240" w:lineRule="auto"/>
        <w:jc w:val="center"/>
        <w:rPr>
          <w:rFonts w:ascii="Calibri" w:eastAsia="Calibri" w:hAnsi="Calibri" w:cs="Calibri"/>
          <w:b/>
          <w:sz w:val="24"/>
          <w:szCs w:val="24"/>
        </w:rPr>
      </w:pPr>
      <w:r>
        <w:rPr>
          <w:rFonts w:ascii="Calibri" w:eastAsia="Calibri" w:hAnsi="Calibri" w:cs="Calibri"/>
          <w:b/>
          <w:sz w:val="24"/>
          <w:szCs w:val="24"/>
        </w:rPr>
        <w:t>PROGRAMA DE CUMPLIMIENTO</w:t>
      </w:r>
    </w:p>
    <w:p w:rsidR="00B8609F" w:rsidRPr="007A7DEB" w:rsidRDefault="00B8609F" w:rsidP="00B8609F">
      <w:pPr>
        <w:spacing w:after="0" w:line="240" w:lineRule="auto"/>
        <w:jc w:val="center"/>
        <w:rPr>
          <w:rFonts w:ascii="Calibri" w:eastAsia="Calibri" w:hAnsi="Calibri" w:cs="Calibri"/>
          <w:b/>
          <w:sz w:val="24"/>
          <w:szCs w:val="24"/>
        </w:rPr>
      </w:pPr>
    </w:p>
    <w:p w:rsidR="00B8609F" w:rsidRDefault="00D11444" w:rsidP="00B8609F">
      <w:pPr>
        <w:spacing w:after="0" w:line="240" w:lineRule="auto"/>
        <w:jc w:val="center"/>
        <w:rPr>
          <w:rFonts w:ascii="Calibri" w:eastAsia="Calibri" w:hAnsi="Calibri" w:cs="Times New Roman"/>
          <w:b/>
          <w:sz w:val="24"/>
          <w:szCs w:val="24"/>
        </w:rPr>
      </w:pPr>
      <w:r w:rsidRPr="00D11444">
        <w:rPr>
          <w:rFonts w:ascii="Calibri" w:eastAsia="Calibri" w:hAnsi="Calibri" w:cs="Times New Roman"/>
          <w:b/>
          <w:sz w:val="24"/>
          <w:szCs w:val="24"/>
        </w:rPr>
        <w:t>HOTEL SOMMELIER</w:t>
      </w:r>
    </w:p>
    <w:p w:rsidR="00D11444" w:rsidRPr="008B53E0" w:rsidRDefault="00D11444" w:rsidP="00B8609F">
      <w:pPr>
        <w:spacing w:after="0" w:line="240" w:lineRule="auto"/>
        <w:jc w:val="center"/>
        <w:rPr>
          <w:rFonts w:ascii="Calibri" w:eastAsia="Calibri" w:hAnsi="Calibri" w:cs="Calibri"/>
          <w:b/>
          <w:sz w:val="24"/>
          <w:szCs w:val="24"/>
        </w:rPr>
      </w:pPr>
    </w:p>
    <w:p w:rsidR="00BA6543" w:rsidRDefault="00837142" w:rsidP="00B8609F">
      <w:pPr>
        <w:spacing w:after="0" w:line="240" w:lineRule="auto"/>
        <w:jc w:val="center"/>
        <w:rPr>
          <w:rFonts w:ascii="Calibri" w:eastAsia="Calibri" w:hAnsi="Calibri" w:cs="Times New Roman"/>
          <w:b/>
          <w:sz w:val="24"/>
          <w:szCs w:val="24"/>
        </w:rPr>
      </w:pPr>
      <w:r w:rsidRPr="00837142">
        <w:rPr>
          <w:rFonts w:ascii="Calibri" w:eastAsia="Calibri" w:hAnsi="Calibri" w:cs="Times New Roman"/>
          <w:b/>
          <w:sz w:val="24"/>
          <w:szCs w:val="24"/>
        </w:rPr>
        <w:t>DFZ-2018-1394-XIII-PC</w:t>
      </w:r>
    </w:p>
    <w:p w:rsidR="00837142" w:rsidRPr="008B53E0" w:rsidRDefault="00837142" w:rsidP="00B8609F">
      <w:pPr>
        <w:spacing w:after="0" w:line="240" w:lineRule="auto"/>
        <w:jc w:val="center"/>
        <w:rPr>
          <w:rFonts w:ascii="Calibri" w:eastAsia="Calibri" w:hAnsi="Calibri" w:cs="Times New Roman"/>
          <w:b/>
          <w:sz w:val="24"/>
          <w:szCs w:val="24"/>
        </w:rPr>
      </w:pPr>
    </w:p>
    <w:p w:rsidR="00BA6543" w:rsidRPr="00355C27" w:rsidRDefault="00837142" w:rsidP="00B8609F">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FEBRERO 2019</w:t>
      </w:r>
    </w:p>
    <w:p w:rsidR="00B8609F" w:rsidRDefault="00B8609F" w:rsidP="00B8609F">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837142" w:rsidRPr="00F26A18" w:rsidTr="00B05D42">
        <w:trPr>
          <w:trHeight w:val="567"/>
          <w:jc w:val="center"/>
        </w:trPr>
        <w:tc>
          <w:tcPr>
            <w:tcW w:w="1210" w:type="dxa"/>
            <w:shd w:val="clear" w:color="auto" w:fill="D9D9D9"/>
            <w:vAlign w:val="center"/>
          </w:tcPr>
          <w:p w:rsidR="00837142" w:rsidRPr="00F26A18" w:rsidRDefault="00837142" w:rsidP="00B05D42">
            <w:pPr>
              <w:spacing w:after="0" w:line="240" w:lineRule="auto"/>
              <w:jc w:val="both"/>
              <w:rPr>
                <w:rFonts w:ascii="Calibri" w:eastAsia="Calibri" w:hAnsi="Calibri" w:cs="Calibri"/>
                <w:b/>
                <w:szCs w:val="18"/>
              </w:rPr>
            </w:pPr>
          </w:p>
        </w:tc>
        <w:tc>
          <w:tcPr>
            <w:tcW w:w="2116" w:type="dxa"/>
            <w:shd w:val="clear" w:color="auto" w:fill="D9D9D9"/>
            <w:vAlign w:val="center"/>
          </w:tcPr>
          <w:p w:rsidR="00837142" w:rsidRPr="00F26A18" w:rsidRDefault="00837142" w:rsidP="00B05D42">
            <w:pPr>
              <w:spacing w:after="0" w:line="240" w:lineRule="auto"/>
              <w:jc w:val="both"/>
              <w:rPr>
                <w:rFonts w:ascii="Calibri" w:eastAsia="Calibri" w:hAnsi="Calibri" w:cs="Calibri"/>
                <w:b/>
                <w:szCs w:val="18"/>
                <w:lang w:val="es-ES_tradnl"/>
              </w:rPr>
            </w:pPr>
            <w:r w:rsidRPr="00F26A18">
              <w:rPr>
                <w:rFonts w:ascii="Calibri" w:eastAsia="Calibri" w:hAnsi="Calibri" w:cs="Calibri"/>
                <w:b/>
                <w:szCs w:val="18"/>
                <w:lang w:val="es-ES_tradnl"/>
              </w:rPr>
              <w:t>Nombre</w:t>
            </w:r>
          </w:p>
        </w:tc>
        <w:tc>
          <w:tcPr>
            <w:tcW w:w="2662" w:type="dxa"/>
            <w:shd w:val="clear" w:color="auto" w:fill="D9D9D9"/>
            <w:vAlign w:val="center"/>
          </w:tcPr>
          <w:p w:rsidR="00837142" w:rsidRPr="00F26A18" w:rsidRDefault="00837142" w:rsidP="00B05D42">
            <w:pPr>
              <w:spacing w:after="0" w:line="240" w:lineRule="auto"/>
              <w:jc w:val="both"/>
              <w:rPr>
                <w:rFonts w:ascii="Calibri" w:eastAsia="Calibri" w:hAnsi="Calibri" w:cs="Calibri"/>
                <w:b/>
                <w:szCs w:val="18"/>
                <w:lang w:val="es-ES_tradnl"/>
              </w:rPr>
            </w:pPr>
            <w:r w:rsidRPr="00F26A18">
              <w:rPr>
                <w:rFonts w:ascii="Calibri" w:eastAsia="Calibri" w:hAnsi="Calibri" w:cs="Calibri"/>
                <w:b/>
                <w:szCs w:val="18"/>
                <w:lang w:val="es-ES_tradnl"/>
              </w:rPr>
              <w:t>Firma</w:t>
            </w:r>
          </w:p>
        </w:tc>
      </w:tr>
      <w:tr w:rsidR="00837142" w:rsidRPr="00F26A18" w:rsidTr="00B05D4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837142" w:rsidRPr="00F26A18" w:rsidRDefault="00837142" w:rsidP="00B05D42">
            <w:pPr>
              <w:spacing w:after="0" w:line="240" w:lineRule="auto"/>
              <w:jc w:val="both"/>
              <w:rPr>
                <w:rFonts w:ascii="Calibri" w:eastAsia="Calibri" w:hAnsi="Calibri" w:cs="Calibri"/>
                <w:szCs w:val="18"/>
                <w:lang w:val="es-ES_tradnl"/>
              </w:rPr>
            </w:pPr>
            <w:r w:rsidRPr="00F26A18">
              <w:rPr>
                <w:rFonts w:cstheme="minorHAnsi"/>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837142" w:rsidRPr="00F26A18" w:rsidRDefault="00837142" w:rsidP="00B05D42">
            <w:pPr>
              <w:spacing w:after="0" w:line="240" w:lineRule="auto"/>
              <w:jc w:val="both"/>
              <w:rPr>
                <w:rFonts w:ascii="Calibri" w:eastAsia="Calibri" w:hAnsi="Calibri" w:cs="Calibri"/>
                <w:b/>
                <w:szCs w:val="18"/>
                <w:lang w:val="es-ES_tradnl"/>
              </w:rPr>
            </w:pPr>
            <w:r w:rsidRPr="00F26A18">
              <w:rPr>
                <w:rFonts w:cstheme="minorHAnsi"/>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837142" w:rsidRPr="00F26A18" w:rsidRDefault="00446890" w:rsidP="00B05D42">
            <w:pPr>
              <w:spacing w:after="0" w:line="240" w:lineRule="auto"/>
              <w:jc w:val="both"/>
              <w:rPr>
                <w:rFonts w:ascii="Calibri" w:eastAsia="Calibri" w:hAnsi="Calibri" w:cs="Calibri"/>
                <w:szCs w:val="18"/>
                <w:lang w:val="es-ES_tradnl"/>
              </w:rPr>
            </w:pPr>
            <w:r>
              <w:rPr>
                <w:rFonts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3pt;height:57.45pt">
                  <v:imagedata r:id="rId9" o:title=""/>
                  <o:lock v:ext="edit" ungrouping="t" rotation="t" aspectratio="f" cropping="t" verticies="t" grouping="t"/>
                  <o:signatureline v:ext="edit" id="{A6C70D8A-A1E3-446A-B6DB-11DDFDCC04C7}" provid="{00000000-0000-0000-0000-000000000000}" o:suggestedsigner="María Isabel Mallea A." o:suggestedsigner2="Jefa Oficina Región Metropolitana" o:suggestedsigneremail="maria.mallea@sma.gob.cl" issignatureline="t"/>
                </v:shape>
              </w:pict>
            </w:r>
          </w:p>
        </w:tc>
      </w:tr>
      <w:tr w:rsidR="00837142" w:rsidRPr="00F26A18" w:rsidTr="00B05D4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837142" w:rsidRPr="00F26A18" w:rsidRDefault="00837142" w:rsidP="00B05D42">
            <w:pPr>
              <w:spacing w:after="0" w:line="240" w:lineRule="auto"/>
              <w:jc w:val="both"/>
              <w:rPr>
                <w:rFonts w:ascii="Calibri" w:eastAsia="Calibri" w:hAnsi="Calibri" w:cs="Calibri"/>
                <w:szCs w:val="18"/>
                <w:lang w:val="es-ES_tradnl"/>
              </w:rPr>
            </w:pPr>
            <w:r w:rsidRPr="00F26A18">
              <w:rPr>
                <w:rFonts w:cstheme="minorHAnsi"/>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837142" w:rsidRPr="00F26A18" w:rsidRDefault="00837142" w:rsidP="00B05D42">
            <w:pPr>
              <w:spacing w:after="0" w:line="240" w:lineRule="auto"/>
              <w:jc w:val="both"/>
              <w:rPr>
                <w:rFonts w:ascii="Calibri" w:eastAsia="Calibri" w:hAnsi="Calibri" w:cs="Calibri"/>
                <w:b/>
                <w:szCs w:val="18"/>
                <w:lang w:val="es-ES_tradnl"/>
              </w:rPr>
            </w:pPr>
            <w:r w:rsidRPr="00F26A18">
              <w:rPr>
                <w:rFonts w:cstheme="minorHAnsi"/>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tcPr>
          <w:p w:rsidR="00837142" w:rsidRPr="00F26A18" w:rsidRDefault="00446890" w:rsidP="00B05D42">
            <w:pPr>
              <w:spacing w:after="0" w:line="240" w:lineRule="auto"/>
              <w:jc w:val="both"/>
              <w:rPr>
                <w:rFonts w:ascii="Calibri" w:eastAsia="Calibri" w:hAnsi="Calibri" w:cs="Calibri"/>
                <w:szCs w:val="18"/>
              </w:rPr>
            </w:pPr>
            <w:r>
              <w:rPr>
                <w:rFonts w:cs="Calibri"/>
                <w:szCs w:val="18"/>
              </w:rPr>
              <w:pict>
                <v:shape id="_x0000_i1026" type="#_x0000_t75" alt="Línea de firma de Microsoft Office..." style="width:115.3pt;height:57.45pt" wrapcoords="-84 0 -84 21262 21600 21262 21600 0 -84 0" o:allowoverlap="f">
                  <v:imagedata r:id="rId10" o:title=""/>
                  <o:lock v:ext="edit" ungrouping="t" rotation="t" aspectratio="f" cropping="t" verticies="t" grouping="t"/>
                  <o:signatureline v:ext="edit" id="{90923C14-8CC3-4C19-B8C1-7530E3DDAAED}" provid="{00000000-0000-0000-0000-000000000000}" o:suggestedsigner="Esteban Dattwyler C." o:suggestedsigner2="Fiscalizador DFZ" o:suggestedsigneremail="esteban.dattwyler@sma.gob.cl" issignatureline="t"/>
                </v:shape>
              </w:pict>
            </w:r>
          </w:p>
        </w:tc>
      </w:tr>
    </w:tbl>
    <w:p w:rsidR="00837142" w:rsidRPr="007A7DEB" w:rsidRDefault="00837142" w:rsidP="00837142">
      <w:pPr>
        <w:spacing w:after="0" w:line="240" w:lineRule="auto"/>
        <w:rPr>
          <w:rFonts w:ascii="Calibri" w:eastAsia="Calibri" w:hAnsi="Calibri" w:cs="Calibri"/>
          <w:b/>
          <w:sz w:val="28"/>
          <w:szCs w:val="32"/>
        </w:rPr>
        <w:sectPr w:rsidR="00837142"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4" w:name="_Toc519527" w:displacedByCustomXml="next"/>
    <w:bookmarkStart w:id="5" w:name="_Toc454880326" w:displacedByCustomXml="next"/>
    <w:bookmarkStart w:id="6" w:name="_Toc512867481" w:displacedByCustomXml="next"/>
    <w:sdt>
      <w:sdtPr>
        <w:rPr>
          <w:lang w:val="es-ES"/>
        </w:rPr>
        <w:id w:val="-818871519"/>
        <w:docPartObj>
          <w:docPartGallery w:val="Table of Contents"/>
          <w:docPartUnique/>
        </w:docPartObj>
      </w:sdtPr>
      <w:sdtEndPr>
        <w:rPr>
          <w:bCs/>
        </w:rPr>
      </w:sdtEndPr>
      <w:sdtContent>
        <w:p w:rsidR="00D22678" w:rsidRDefault="00B8609F" w:rsidP="00B8609F">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bookmarkEnd w:id="4"/>
        </w:p>
        <w:p w:rsidR="00D51499" w:rsidRPr="00D51499" w:rsidRDefault="00B8609F">
          <w:pPr>
            <w:pStyle w:val="TDC1"/>
            <w:tabs>
              <w:tab w:val="right" w:leader="dot" w:pos="9962"/>
            </w:tabs>
            <w:rPr>
              <w:rFonts w:eastAsiaTheme="minorEastAsia"/>
              <w:b/>
              <w:noProof/>
              <w:sz w:val="22"/>
              <w:lang w:eastAsia="es-CL"/>
            </w:rPr>
          </w:pPr>
          <w:r w:rsidRPr="006B481F">
            <w:rPr>
              <w:rFonts w:ascii="Calibri" w:eastAsia="Calibri" w:hAnsi="Calibri" w:cs="Calibri"/>
              <w:sz w:val="24"/>
              <w:szCs w:val="20"/>
            </w:rPr>
            <w:fldChar w:fldCharType="begin"/>
          </w:r>
          <w:r w:rsidRPr="006B481F">
            <w:rPr>
              <w:rFonts w:ascii="Calibri" w:eastAsia="Calibri" w:hAnsi="Calibri" w:cs="Calibri"/>
              <w:sz w:val="24"/>
              <w:szCs w:val="20"/>
            </w:rPr>
            <w:instrText xml:space="preserve"> TOC \o "1-3" \h \z \u </w:instrText>
          </w:r>
          <w:r w:rsidRPr="006B481F">
            <w:rPr>
              <w:rFonts w:ascii="Calibri" w:eastAsia="Calibri" w:hAnsi="Calibri" w:cs="Calibri"/>
              <w:sz w:val="24"/>
              <w:szCs w:val="20"/>
            </w:rPr>
            <w:fldChar w:fldCharType="separate"/>
          </w:r>
          <w:hyperlink w:anchor="_Toc519527" w:history="1">
            <w:r w:rsidR="00D51499" w:rsidRPr="00D51499">
              <w:rPr>
                <w:rStyle w:val="Hipervnculo"/>
                <w:rFonts w:ascii="Calibri" w:eastAsia="Calibri" w:hAnsi="Calibri" w:cs="Calibri"/>
                <w:b/>
                <w:noProof/>
                <w:lang w:val="es-ES"/>
              </w:rPr>
              <w:t>Contenido</w:t>
            </w:r>
            <w:r w:rsidR="00D51499" w:rsidRPr="00D51499">
              <w:rPr>
                <w:b/>
                <w:noProof/>
                <w:webHidden/>
              </w:rPr>
              <w:tab/>
            </w:r>
            <w:r w:rsidR="00D51499" w:rsidRPr="00D51499">
              <w:rPr>
                <w:b/>
                <w:noProof/>
                <w:webHidden/>
              </w:rPr>
              <w:fldChar w:fldCharType="begin"/>
            </w:r>
            <w:r w:rsidR="00D51499" w:rsidRPr="00D51499">
              <w:rPr>
                <w:b/>
                <w:noProof/>
                <w:webHidden/>
              </w:rPr>
              <w:instrText xml:space="preserve"> PAGEREF _Toc519527 \h </w:instrText>
            </w:r>
            <w:r w:rsidR="00D51499" w:rsidRPr="00D51499">
              <w:rPr>
                <w:b/>
                <w:noProof/>
                <w:webHidden/>
              </w:rPr>
            </w:r>
            <w:r w:rsidR="00D51499" w:rsidRPr="00D51499">
              <w:rPr>
                <w:b/>
                <w:noProof/>
                <w:webHidden/>
              </w:rPr>
              <w:fldChar w:fldCharType="separate"/>
            </w:r>
            <w:r w:rsidR="00446890">
              <w:rPr>
                <w:b/>
                <w:noProof/>
                <w:webHidden/>
              </w:rPr>
              <w:t>2</w:t>
            </w:r>
            <w:r w:rsidR="00D51499" w:rsidRPr="00D51499">
              <w:rPr>
                <w:b/>
                <w:noProof/>
                <w:webHidden/>
              </w:rPr>
              <w:fldChar w:fldCharType="end"/>
            </w:r>
          </w:hyperlink>
        </w:p>
        <w:p w:rsidR="00D51499" w:rsidRPr="00D51499" w:rsidRDefault="00446890">
          <w:pPr>
            <w:pStyle w:val="TDC1"/>
            <w:tabs>
              <w:tab w:val="left" w:pos="440"/>
              <w:tab w:val="right" w:leader="dot" w:pos="9962"/>
            </w:tabs>
            <w:rPr>
              <w:rFonts w:eastAsiaTheme="minorEastAsia"/>
              <w:b/>
              <w:noProof/>
              <w:sz w:val="22"/>
              <w:lang w:eastAsia="es-CL"/>
            </w:rPr>
          </w:pPr>
          <w:hyperlink w:anchor="_Toc519528" w:history="1">
            <w:r w:rsidR="00D51499" w:rsidRPr="00D51499">
              <w:rPr>
                <w:rStyle w:val="Hipervnculo"/>
                <w:b/>
                <w:noProof/>
              </w:rPr>
              <w:t>1</w:t>
            </w:r>
            <w:r w:rsidR="00D51499" w:rsidRPr="00D51499">
              <w:rPr>
                <w:rFonts w:eastAsiaTheme="minorEastAsia"/>
                <w:b/>
                <w:noProof/>
                <w:sz w:val="22"/>
                <w:lang w:eastAsia="es-CL"/>
              </w:rPr>
              <w:tab/>
            </w:r>
            <w:r w:rsidR="00D51499" w:rsidRPr="00D51499">
              <w:rPr>
                <w:rStyle w:val="Hipervnculo"/>
                <w:b/>
                <w:noProof/>
              </w:rPr>
              <w:t>RESUMEN</w:t>
            </w:r>
            <w:r w:rsidR="00D51499" w:rsidRPr="00D51499">
              <w:rPr>
                <w:b/>
                <w:noProof/>
                <w:webHidden/>
              </w:rPr>
              <w:tab/>
            </w:r>
            <w:r w:rsidR="00D51499" w:rsidRPr="00D51499">
              <w:rPr>
                <w:b/>
                <w:noProof/>
                <w:webHidden/>
              </w:rPr>
              <w:fldChar w:fldCharType="begin"/>
            </w:r>
            <w:r w:rsidR="00D51499" w:rsidRPr="00D51499">
              <w:rPr>
                <w:b/>
                <w:noProof/>
                <w:webHidden/>
              </w:rPr>
              <w:instrText xml:space="preserve"> PAGEREF _Toc519528 \h </w:instrText>
            </w:r>
            <w:r w:rsidR="00D51499" w:rsidRPr="00D51499">
              <w:rPr>
                <w:b/>
                <w:noProof/>
                <w:webHidden/>
              </w:rPr>
            </w:r>
            <w:r w:rsidR="00D51499" w:rsidRPr="00D51499">
              <w:rPr>
                <w:b/>
                <w:noProof/>
                <w:webHidden/>
              </w:rPr>
              <w:fldChar w:fldCharType="separate"/>
            </w:r>
            <w:r>
              <w:rPr>
                <w:b/>
                <w:noProof/>
                <w:webHidden/>
              </w:rPr>
              <w:t>3</w:t>
            </w:r>
            <w:r w:rsidR="00D51499" w:rsidRPr="00D51499">
              <w:rPr>
                <w:b/>
                <w:noProof/>
                <w:webHidden/>
              </w:rPr>
              <w:fldChar w:fldCharType="end"/>
            </w:r>
          </w:hyperlink>
        </w:p>
        <w:p w:rsidR="00D51499" w:rsidRPr="00D51499" w:rsidRDefault="00446890">
          <w:pPr>
            <w:pStyle w:val="TDC1"/>
            <w:tabs>
              <w:tab w:val="left" w:pos="440"/>
              <w:tab w:val="right" w:leader="dot" w:pos="9962"/>
            </w:tabs>
            <w:rPr>
              <w:rFonts w:eastAsiaTheme="minorEastAsia"/>
              <w:b/>
              <w:noProof/>
              <w:sz w:val="22"/>
              <w:lang w:eastAsia="es-CL"/>
            </w:rPr>
          </w:pPr>
          <w:hyperlink w:anchor="_Toc519529" w:history="1">
            <w:r w:rsidR="00D51499" w:rsidRPr="00D51499">
              <w:rPr>
                <w:rStyle w:val="Hipervnculo"/>
                <w:b/>
                <w:noProof/>
              </w:rPr>
              <w:t>2</w:t>
            </w:r>
            <w:r w:rsidR="00D51499" w:rsidRPr="00D51499">
              <w:rPr>
                <w:rFonts w:eastAsiaTheme="minorEastAsia"/>
                <w:b/>
                <w:noProof/>
                <w:sz w:val="22"/>
                <w:lang w:eastAsia="es-CL"/>
              </w:rPr>
              <w:tab/>
            </w:r>
            <w:r w:rsidR="00D51499" w:rsidRPr="00D51499">
              <w:rPr>
                <w:rStyle w:val="Hipervnculo"/>
                <w:b/>
                <w:noProof/>
              </w:rPr>
              <w:t>IDENTIFICACIÓN DE LA UNIDAD FISCALIZABLE</w:t>
            </w:r>
            <w:r w:rsidR="00D51499" w:rsidRPr="00D51499">
              <w:rPr>
                <w:b/>
                <w:noProof/>
                <w:webHidden/>
              </w:rPr>
              <w:tab/>
            </w:r>
            <w:r w:rsidR="00D51499" w:rsidRPr="00D51499">
              <w:rPr>
                <w:b/>
                <w:noProof/>
                <w:webHidden/>
              </w:rPr>
              <w:fldChar w:fldCharType="begin"/>
            </w:r>
            <w:r w:rsidR="00D51499" w:rsidRPr="00D51499">
              <w:rPr>
                <w:b/>
                <w:noProof/>
                <w:webHidden/>
              </w:rPr>
              <w:instrText xml:space="preserve"> PAGEREF _Toc519529 \h </w:instrText>
            </w:r>
            <w:r w:rsidR="00D51499" w:rsidRPr="00D51499">
              <w:rPr>
                <w:b/>
                <w:noProof/>
                <w:webHidden/>
              </w:rPr>
            </w:r>
            <w:r w:rsidR="00D51499" w:rsidRPr="00D51499">
              <w:rPr>
                <w:b/>
                <w:noProof/>
                <w:webHidden/>
              </w:rPr>
              <w:fldChar w:fldCharType="separate"/>
            </w:r>
            <w:r>
              <w:rPr>
                <w:b/>
                <w:noProof/>
                <w:webHidden/>
              </w:rPr>
              <w:t>4</w:t>
            </w:r>
            <w:r w:rsidR="00D51499" w:rsidRPr="00D51499">
              <w:rPr>
                <w:b/>
                <w:noProof/>
                <w:webHidden/>
              </w:rPr>
              <w:fldChar w:fldCharType="end"/>
            </w:r>
          </w:hyperlink>
        </w:p>
        <w:p w:rsidR="00D51499" w:rsidRPr="00D51499" w:rsidRDefault="00446890">
          <w:pPr>
            <w:pStyle w:val="TDC1"/>
            <w:tabs>
              <w:tab w:val="left" w:pos="440"/>
              <w:tab w:val="right" w:leader="dot" w:pos="9962"/>
            </w:tabs>
            <w:rPr>
              <w:rFonts w:eastAsiaTheme="minorEastAsia"/>
              <w:b/>
              <w:noProof/>
              <w:sz w:val="22"/>
              <w:lang w:eastAsia="es-CL"/>
            </w:rPr>
          </w:pPr>
          <w:hyperlink w:anchor="_Toc519530" w:history="1">
            <w:r w:rsidR="00D51499" w:rsidRPr="00D51499">
              <w:rPr>
                <w:rStyle w:val="Hipervnculo"/>
                <w:b/>
                <w:noProof/>
              </w:rPr>
              <w:t>3</w:t>
            </w:r>
            <w:r w:rsidR="00D51499" w:rsidRPr="00D51499">
              <w:rPr>
                <w:rFonts w:eastAsiaTheme="minorEastAsia"/>
                <w:b/>
                <w:noProof/>
                <w:sz w:val="22"/>
                <w:lang w:eastAsia="es-CL"/>
              </w:rPr>
              <w:tab/>
            </w:r>
            <w:r w:rsidR="00D51499" w:rsidRPr="00D51499">
              <w:rPr>
                <w:rStyle w:val="Hipervnculo"/>
                <w:b/>
                <w:noProof/>
              </w:rPr>
              <w:t>INSTRUMENTOS DE CARÁCTER AMBIENTAL FISCALIZADOS</w:t>
            </w:r>
            <w:r w:rsidR="00D51499" w:rsidRPr="00D51499">
              <w:rPr>
                <w:b/>
                <w:noProof/>
                <w:webHidden/>
              </w:rPr>
              <w:tab/>
            </w:r>
            <w:r w:rsidR="00D51499" w:rsidRPr="00D51499">
              <w:rPr>
                <w:b/>
                <w:noProof/>
                <w:webHidden/>
              </w:rPr>
              <w:fldChar w:fldCharType="begin"/>
            </w:r>
            <w:r w:rsidR="00D51499" w:rsidRPr="00D51499">
              <w:rPr>
                <w:b/>
                <w:noProof/>
                <w:webHidden/>
              </w:rPr>
              <w:instrText xml:space="preserve"> PAGEREF _Toc519530 \h </w:instrText>
            </w:r>
            <w:r w:rsidR="00D51499" w:rsidRPr="00D51499">
              <w:rPr>
                <w:b/>
                <w:noProof/>
                <w:webHidden/>
              </w:rPr>
            </w:r>
            <w:r w:rsidR="00D51499" w:rsidRPr="00D51499">
              <w:rPr>
                <w:b/>
                <w:noProof/>
                <w:webHidden/>
              </w:rPr>
              <w:fldChar w:fldCharType="separate"/>
            </w:r>
            <w:r>
              <w:rPr>
                <w:b/>
                <w:noProof/>
                <w:webHidden/>
              </w:rPr>
              <w:t>4</w:t>
            </w:r>
            <w:r w:rsidR="00D51499" w:rsidRPr="00D51499">
              <w:rPr>
                <w:b/>
                <w:noProof/>
                <w:webHidden/>
              </w:rPr>
              <w:fldChar w:fldCharType="end"/>
            </w:r>
          </w:hyperlink>
        </w:p>
        <w:p w:rsidR="00D51499" w:rsidRPr="00D51499" w:rsidRDefault="00446890">
          <w:pPr>
            <w:pStyle w:val="TDC1"/>
            <w:tabs>
              <w:tab w:val="left" w:pos="440"/>
              <w:tab w:val="right" w:leader="dot" w:pos="9962"/>
            </w:tabs>
            <w:rPr>
              <w:rFonts w:eastAsiaTheme="minorEastAsia"/>
              <w:b/>
              <w:noProof/>
              <w:sz w:val="22"/>
              <w:lang w:eastAsia="es-CL"/>
            </w:rPr>
          </w:pPr>
          <w:hyperlink w:anchor="_Toc519531" w:history="1">
            <w:r w:rsidR="00D51499" w:rsidRPr="00D51499">
              <w:rPr>
                <w:rStyle w:val="Hipervnculo"/>
                <w:b/>
                <w:noProof/>
              </w:rPr>
              <w:t>4</w:t>
            </w:r>
            <w:r w:rsidR="00D51499" w:rsidRPr="00D51499">
              <w:rPr>
                <w:rFonts w:eastAsiaTheme="minorEastAsia"/>
                <w:b/>
                <w:noProof/>
                <w:sz w:val="22"/>
                <w:lang w:eastAsia="es-CL"/>
              </w:rPr>
              <w:tab/>
            </w:r>
            <w:r w:rsidR="00D51499" w:rsidRPr="00D51499">
              <w:rPr>
                <w:rStyle w:val="Hipervnculo"/>
                <w:b/>
                <w:noProof/>
              </w:rPr>
              <w:t>ANTECEDENTES DE LA ACTIVIDAD DE FISCALIZACIÓN:</w:t>
            </w:r>
            <w:r w:rsidR="00D51499" w:rsidRPr="00D51499">
              <w:rPr>
                <w:b/>
                <w:noProof/>
                <w:webHidden/>
              </w:rPr>
              <w:tab/>
            </w:r>
            <w:r w:rsidR="00D51499" w:rsidRPr="00D51499">
              <w:rPr>
                <w:b/>
                <w:noProof/>
                <w:webHidden/>
              </w:rPr>
              <w:fldChar w:fldCharType="begin"/>
            </w:r>
            <w:r w:rsidR="00D51499" w:rsidRPr="00D51499">
              <w:rPr>
                <w:b/>
                <w:noProof/>
                <w:webHidden/>
              </w:rPr>
              <w:instrText xml:space="preserve"> PAGEREF _Toc519531 \h </w:instrText>
            </w:r>
            <w:r w:rsidR="00D51499" w:rsidRPr="00D51499">
              <w:rPr>
                <w:b/>
                <w:noProof/>
                <w:webHidden/>
              </w:rPr>
            </w:r>
            <w:r w:rsidR="00D51499" w:rsidRPr="00D51499">
              <w:rPr>
                <w:b/>
                <w:noProof/>
                <w:webHidden/>
              </w:rPr>
              <w:fldChar w:fldCharType="separate"/>
            </w:r>
            <w:r>
              <w:rPr>
                <w:b/>
                <w:noProof/>
                <w:webHidden/>
              </w:rPr>
              <w:t>5</w:t>
            </w:r>
            <w:r w:rsidR="00D51499" w:rsidRPr="00D51499">
              <w:rPr>
                <w:b/>
                <w:noProof/>
                <w:webHidden/>
              </w:rPr>
              <w:fldChar w:fldCharType="end"/>
            </w:r>
          </w:hyperlink>
        </w:p>
        <w:p w:rsidR="00D51499" w:rsidRPr="00D51499" w:rsidRDefault="00446890" w:rsidP="00CE335E">
          <w:pPr>
            <w:pStyle w:val="TDC2"/>
            <w:tabs>
              <w:tab w:val="left" w:pos="880"/>
              <w:tab w:val="right" w:leader="dot" w:pos="9962"/>
            </w:tabs>
            <w:ind w:left="0"/>
            <w:rPr>
              <w:rFonts w:eastAsiaTheme="minorEastAsia"/>
              <w:b/>
              <w:noProof/>
              <w:sz w:val="22"/>
              <w:lang w:eastAsia="es-CL"/>
            </w:rPr>
          </w:pPr>
          <w:hyperlink w:anchor="_Toc519532" w:history="1">
            <w:r w:rsidR="00D51499" w:rsidRPr="00D51499">
              <w:rPr>
                <w:rStyle w:val="Hipervnculo"/>
                <w:rFonts w:cstheme="minorHAnsi"/>
                <w:b/>
                <w:noProof/>
              </w:rPr>
              <w:t>4.1</w:t>
            </w:r>
            <w:r w:rsidR="00CE335E">
              <w:rPr>
                <w:rFonts w:eastAsiaTheme="minorEastAsia"/>
                <w:b/>
                <w:noProof/>
                <w:sz w:val="22"/>
                <w:lang w:eastAsia="es-CL"/>
              </w:rPr>
              <w:t xml:space="preserve">    </w:t>
            </w:r>
            <w:r w:rsidR="00D51499" w:rsidRPr="00D51499">
              <w:rPr>
                <w:rStyle w:val="Hipervnculo"/>
                <w:rFonts w:cstheme="minorHAnsi"/>
                <w:b/>
                <w:noProof/>
              </w:rPr>
              <w:t>Aspectos relativos a la ejecución de la Inspección Ambiental</w:t>
            </w:r>
            <w:r w:rsidR="00D51499" w:rsidRPr="00D51499">
              <w:rPr>
                <w:b/>
                <w:noProof/>
                <w:webHidden/>
              </w:rPr>
              <w:tab/>
            </w:r>
            <w:r w:rsidR="00D51499" w:rsidRPr="00D51499">
              <w:rPr>
                <w:b/>
                <w:noProof/>
                <w:webHidden/>
              </w:rPr>
              <w:fldChar w:fldCharType="begin"/>
            </w:r>
            <w:r w:rsidR="00D51499" w:rsidRPr="00D51499">
              <w:rPr>
                <w:b/>
                <w:noProof/>
                <w:webHidden/>
              </w:rPr>
              <w:instrText xml:space="preserve"> PAGEREF _Toc519532 \h </w:instrText>
            </w:r>
            <w:r w:rsidR="00D51499" w:rsidRPr="00D51499">
              <w:rPr>
                <w:b/>
                <w:noProof/>
                <w:webHidden/>
              </w:rPr>
            </w:r>
            <w:r w:rsidR="00D51499" w:rsidRPr="00D51499">
              <w:rPr>
                <w:b/>
                <w:noProof/>
                <w:webHidden/>
              </w:rPr>
              <w:fldChar w:fldCharType="separate"/>
            </w:r>
            <w:r>
              <w:rPr>
                <w:b/>
                <w:noProof/>
                <w:webHidden/>
              </w:rPr>
              <w:t>5</w:t>
            </w:r>
            <w:r w:rsidR="00D51499" w:rsidRPr="00D51499">
              <w:rPr>
                <w:b/>
                <w:noProof/>
                <w:webHidden/>
              </w:rPr>
              <w:fldChar w:fldCharType="end"/>
            </w:r>
          </w:hyperlink>
        </w:p>
        <w:p w:rsidR="00D51499" w:rsidRPr="00D51499" w:rsidRDefault="00446890" w:rsidP="00CE335E">
          <w:pPr>
            <w:pStyle w:val="TDC3"/>
            <w:ind w:left="0"/>
            <w:rPr>
              <w:rFonts w:asciiTheme="minorHAnsi" w:eastAsiaTheme="minorEastAsia" w:hAnsiTheme="minorHAnsi" w:cstheme="minorBidi"/>
              <w:bCs w:val="0"/>
              <w:sz w:val="22"/>
              <w:lang w:eastAsia="es-CL"/>
            </w:rPr>
          </w:pPr>
          <w:hyperlink w:anchor="_Toc519533" w:history="1">
            <w:r w:rsidR="00D51499" w:rsidRPr="00D51499">
              <w:rPr>
                <w:rStyle w:val="Hipervnculo"/>
                <w:rFonts w:cstheme="minorHAnsi"/>
              </w:rPr>
              <w:t>4.1.1</w:t>
            </w:r>
            <w:r w:rsidR="00CE335E">
              <w:rPr>
                <w:rFonts w:asciiTheme="minorHAnsi" w:eastAsiaTheme="minorEastAsia" w:hAnsiTheme="minorHAnsi" w:cstheme="minorBidi"/>
                <w:bCs w:val="0"/>
                <w:sz w:val="22"/>
                <w:lang w:eastAsia="es-CL"/>
              </w:rPr>
              <w:t xml:space="preserve"> </w:t>
            </w:r>
            <w:r w:rsidR="00D51499" w:rsidRPr="00D51499">
              <w:rPr>
                <w:rStyle w:val="Hipervnculo"/>
                <w:rFonts w:cstheme="minorHAnsi"/>
              </w:rPr>
              <w:t>Ejecución de la inspección</w:t>
            </w:r>
            <w:r w:rsidR="00D51499" w:rsidRPr="00D51499">
              <w:rPr>
                <w:webHidden/>
              </w:rPr>
              <w:tab/>
            </w:r>
            <w:r w:rsidR="00D51499" w:rsidRPr="00D51499">
              <w:rPr>
                <w:webHidden/>
              </w:rPr>
              <w:fldChar w:fldCharType="begin"/>
            </w:r>
            <w:r w:rsidR="00D51499" w:rsidRPr="00D51499">
              <w:rPr>
                <w:webHidden/>
              </w:rPr>
              <w:instrText xml:space="preserve"> PAGEREF _Toc519533 \h </w:instrText>
            </w:r>
            <w:r w:rsidR="00D51499" w:rsidRPr="00D51499">
              <w:rPr>
                <w:webHidden/>
              </w:rPr>
            </w:r>
            <w:r w:rsidR="00D51499" w:rsidRPr="00D51499">
              <w:rPr>
                <w:webHidden/>
              </w:rPr>
              <w:fldChar w:fldCharType="separate"/>
            </w:r>
            <w:r>
              <w:rPr>
                <w:webHidden/>
              </w:rPr>
              <w:t>5</w:t>
            </w:r>
            <w:r w:rsidR="00D51499" w:rsidRPr="00D51499">
              <w:rPr>
                <w:webHidden/>
              </w:rPr>
              <w:fldChar w:fldCharType="end"/>
            </w:r>
          </w:hyperlink>
        </w:p>
        <w:p w:rsidR="00D51499" w:rsidRPr="00D51499" w:rsidRDefault="00446890" w:rsidP="00CE335E">
          <w:pPr>
            <w:pStyle w:val="TDC2"/>
            <w:tabs>
              <w:tab w:val="left" w:pos="880"/>
              <w:tab w:val="right" w:leader="dot" w:pos="9962"/>
            </w:tabs>
            <w:ind w:left="0"/>
            <w:rPr>
              <w:rFonts w:eastAsiaTheme="minorEastAsia"/>
              <w:b/>
              <w:noProof/>
              <w:sz w:val="22"/>
              <w:lang w:eastAsia="es-CL"/>
            </w:rPr>
          </w:pPr>
          <w:hyperlink w:anchor="_Toc519534" w:history="1">
            <w:r w:rsidR="00D51499" w:rsidRPr="00D51499">
              <w:rPr>
                <w:rStyle w:val="Hipervnculo"/>
                <w:rFonts w:eastAsia="Calibri" w:cstheme="minorHAnsi"/>
                <w:b/>
                <w:noProof/>
              </w:rPr>
              <w:t>4.1.2</w:t>
            </w:r>
            <w:r w:rsidR="00CE335E">
              <w:rPr>
                <w:rStyle w:val="Hipervnculo"/>
                <w:rFonts w:eastAsia="Calibri" w:cstheme="minorHAnsi"/>
                <w:b/>
                <w:noProof/>
              </w:rPr>
              <w:t xml:space="preserve"> </w:t>
            </w:r>
            <w:r w:rsidR="00D51499" w:rsidRPr="00D51499">
              <w:rPr>
                <w:rStyle w:val="Hipervnculo"/>
                <w:rFonts w:eastAsia="Calibri" w:cstheme="minorHAnsi"/>
                <w:b/>
                <w:noProof/>
              </w:rPr>
              <w:t>Detalle del Recorrido de la Inspección.</w:t>
            </w:r>
            <w:r w:rsidR="00D51499" w:rsidRPr="00D51499">
              <w:rPr>
                <w:b/>
                <w:noProof/>
                <w:webHidden/>
              </w:rPr>
              <w:tab/>
            </w:r>
            <w:r w:rsidR="00D51499" w:rsidRPr="00D51499">
              <w:rPr>
                <w:b/>
                <w:noProof/>
                <w:webHidden/>
              </w:rPr>
              <w:fldChar w:fldCharType="begin"/>
            </w:r>
            <w:r w:rsidR="00D51499" w:rsidRPr="00D51499">
              <w:rPr>
                <w:b/>
                <w:noProof/>
                <w:webHidden/>
              </w:rPr>
              <w:instrText xml:space="preserve"> PAGEREF _Toc519534 \h </w:instrText>
            </w:r>
            <w:r w:rsidR="00D51499" w:rsidRPr="00D51499">
              <w:rPr>
                <w:b/>
                <w:noProof/>
                <w:webHidden/>
              </w:rPr>
            </w:r>
            <w:r w:rsidR="00D51499" w:rsidRPr="00D51499">
              <w:rPr>
                <w:b/>
                <w:noProof/>
                <w:webHidden/>
              </w:rPr>
              <w:fldChar w:fldCharType="separate"/>
            </w:r>
            <w:r>
              <w:rPr>
                <w:b/>
                <w:noProof/>
                <w:webHidden/>
              </w:rPr>
              <w:t>5</w:t>
            </w:r>
            <w:r w:rsidR="00D51499" w:rsidRPr="00D51499">
              <w:rPr>
                <w:b/>
                <w:noProof/>
                <w:webHidden/>
              </w:rPr>
              <w:fldChar w:fldCharType="end"/>
            </w:r>
          </w:hyperlink>
        </w:p>
        <w:p w:rsidR="00D51499" w:rsidRPr="00D51499" w:rsidRDefault="00446890">
          <w:pPr>
            <w:pStyle w:val="TDC1"/>
            <w:tabs>
              <w:tab w:val="left" w:pos="660"/>
              <w:tab w:val="right" w:leader="dot" w:pos="9962"/>
            </w:tabs>
            <w:rPr>
              <w:rFonts w:eastAsiaTheme="minorEastAsia"/>
              <w:b/>
              <w:noProof/>
              <w:sz w:val="22"/>
              <w:lang w:eastAsia="es-CL"/>
            </w:rPr>
          </w:pPr>
          <w:hyperlink w:anchor="_Toc519535" w:history="1">
            <w:r w:rsidR="00D51499" w:rsidRPr="00D51499">
              <w:rPr>
                <w:rStyle w:val="Hipervnculo"/>
                <w:rFonts w:ascii="Calibri" w:eastAsia="Calibri" w:hAnsi="Calibri" w:cs="Calibri"/>
                <w:b/>
                <w:noProof/>
              </w:rPr>
              <w:t>4.2</w:t>
            </w:r>
            <w:r w:rsidR="00CE335E">
              <w:rPr>
                <w:rFonts w:eastAsiaTheme="minorEastAsia"/>
                <w:b/>
                <w:noProof/>
                <w:sz w:val="22"/>
                <w:lang w:eastAsia="es-CL"/>
              </w:rPr>
              <w:t xml:space="preserve">    </w:t>
            </w:r>
            <w:r w:rsidR="00D51499" w:rsidRPr="00D51499">
              <w:rPr>
                <w:rStyle w:val="Hipervnculo"/>
                <w:rFonts w:ascii="Calibri" w:eastAsia="Calibri" w:hAnsi="Calibri" w:cs="Calibri"/>
                <w:b/>
                <w:noProof/>
              </w:rPr>
              <w:t>Revisión Documental</w:t>
            </w:r>
            <w:r w:rsidR="00D51499" w:rsidRPr="00D51499">
              <w:rPr>
                <w:b/>
                <w:noProof/>
                <w:webHidden/>
              </w:rPr>
              <w:tab/>
            </w:r>
            <w:r w:rsidR="00D51499" w:rsidRPr="00D51499">
              <w:rPr>
                <w:b/>
                <w:noProof/>
                <w:webHidden/>
              </w:rPr>
              <w:fldChar w:fldCharType="begin"/>
            </w:r>
            <w:r w:rsidR="00D51499" w:rsidRPr="00D51499">
              <w:rPr>
                <w:b/>
                <w:noProof/>
                <w:webHidden/>
              </w:rPr>
              <w:instrText xml:space="preserve"> PAGEREF _Toc519535 \h </w:instrText>
            </w:r>
            <w:r w:rsidR="00D51499" w:rsidRPr="00D51499">
              <w:rPr>
                <w:b/>
                <w:noProof/>
                <w:webHidden/>
              </w:rPr>
            </w:r>
            <w:r w:rsidR="00D51499" w:rsidRPr="00D51499">
              <w:rPr>
                <w:b/>
                <w:noProof/>
                <w:webHidden/>
              </w:rPr>
              <w:fldChar w:fldCharType="separate"/>
            </w:r>
            <w:r>
              <w:rPr>
                <w:b/>
                <w:noProof/>
                <w:webHidden/>
              </w:rPr>
              <w:t>6</w:t>
            </w:r>
            <w:r w:rsidR="00D51499" w:rsidRPr="00D51499">
              <w:rPr>
                <w:b/>
                <w:noProof/>
                <w:webHidden/>
              </w:rPr>
              <w:fldChar w:fldCharType="end"/>
            </w:r>
          </w:hyperlink>
        </w:p>
        <w:p w:rsidR="00D51499" w:rsidRPr="00D51499" w:rsidRDefault="00446890" w:rsidP="00CE335E">
          <w:pPr>
            <w:pStyle w:val="TDC2"/>
            <w:tabs>
              <w:tab w:val="left" w:pos="880"/>
              <w:tab w:val="right" w:leader="dot" w:pos="9962"/>
            </w:tabs>
            <w:ind w:left="0"/>
            <w:rPr>
              <w:rFonts w:eastAsiaTheme="minorEastAsia"/>
              <w:b/>
              <w:noProof/>
              <w:sz w:val="22"/>
              <w:lang w:eastAsia="es-CL"/>
            </w:rPr>
          </w:pPr>
          <w:hyperlink w:anchor="_Toc519536" w:history="1">
            <w:r w:rsidR="00D51499" w:rsidRPr="00D51499">
              <w:rPr>
                <w:rStyle w:val="Hipervnculo"/>
                <w:rFonts w:ascii="Calibri" w:eastAsia="Calibri" w:hAnsi="Calibri" w:cs="Calibri"/>
                <w:b/>
                <w:noProof/>
              </w:rPr>
              <w:t>4.2.1</w:t>
            </w:r>
            <w:r w:rsidR="00CE335E">
              <w:rPr>
                <w:rStyle w:val="Hipervnculo"/>
                <w:rFonts w:ascii="Calibri" w:eastAsia="Calibri" w:hAnsi="Calibri" w:cs="Calibri"/>
                <w:b/>
                <w:noProof/>
              </w:rPr>
              <w:t xml:space="preserve">  </w:t>
            </w:r>
            <w:r w:rsidR="00D51499" w:rsidRPr="00D51499">
              <w:rPr>
                <w:rStyle w:val="Hipervnculo"/>
                <w:rFonts w:ascii="Calibri" w:eastAsia="Calibri" w:hAnsi="Calibri" w:cs="Calibri"/>
                <w:b/>
                <w:noProof/>
              </w:rPr>
              <w:t>Documentos Revisados</w:t>
            </w:r>
            <w:r w:rsidR="00D51499" w:rsidRPr="00D51499">
              <w:rPr>
                <w:b/>
                <w:noProof/>
                <w:webHidden/>
              </w:rPr>
              <w:tab/>
            </w:r>
            <w:r w:rsidR="00D51499" w:rsidRPr="00D51499">
              <w:rPr>
                <w:b/>
                <w:noProof/>
                <w:webHidden/>
              </w:rPr>
              <w:fldChar w:fldCharType="begin"/>
            </w:r>
            <w:r w:rsidR="00D51499" w:rsidRPr="00D51499">
              <w:rPr>
                <w:b/>
                <w:noProof/>
                <w:webHidden/>
              </w:rPr>
              <w:instrText xml:space="preserve"> PAGEREF _Toc519536 \h </w:instrText>
            </w:r>
            <w:r w:rsidR="00D51499" w:rsidRPr="00D51499">
              <w:rPr>
                <w:b/>
                <w:noProof/>
                <w:webHidden/>
              </w:rPr>
            </w:r>
            <w:r w:rsidR="00D51499" w:rsidRPr="00D51499">
              <w:rPr>
                <w:b/>
                <w:noProof/>
                <w:webHidden/>
              </w:rPr>
              <w:fldChar w:fldCharType="separate"/>
            </w:r>
            <w:r>
              <w:rPr>
                <w:b/>
                <w:noProof/>
                <w:webHidden/>
              </w:rPr>
              <w:t>6</w:t>
            </w:r>
            <w:r w:rsidR="00D51499" w:rsidRPr="00D51499">
              <w:rPr>
                <w:b/>
                <w:noProof/>
                <w:webHidden/>
              </w:rPr>
              <w:fldChar w:fldCharType="end"/>
            </w:r>
          </w:hyperlink>
        </w:p>
        <w:p w:rsidR="00D51499" w:rsidRPr="00D51499" w:rsidRDefault="00446890">
          <w:pPr>
            <w:pStyle w:val="TDC1"/>
            <w:tabs>
              <w:tab w:val="left" w:pos="440"/>
              <w:tab w:val="right" w:leader="dot" w:pos="9962"/>
            </w:tabs>
            <w:rPr>
              <w:rFonts w:eastAsiaTheme="minorEastAsia"/>
              <w:b/>
              <w:noProof/>
              <w:sz w:val="22"/>
              <w:lang w:eastAsia="es-CL"/>
            </w:rPr>
          </w:pPr>
          <w:hyperlink w:anchor="_Toc519537" w:history="1">
            <w:r w:rsidR="00D51499" w:rsidRPr="00D51499">
              <w:rPr>
                <w:rStyle w:val="Hipervnculo"/>
                <w:b/>
                <w:noProof/>
              </w:rPr>
              <w:t>5</w:t>
            </w:r>
            <w:r w:rsidR="00D51499" w:rsidRPr="00D51499">
              <w:rPr>
                <w:rFonts w:eastAsiaTheme="minorEastAsia"/>
                <w:b/>
                <w:noProof/>
                <w:sz w:val="22"/>
                <w:lang w:eastAsia="es-CL"/>
              </w:rPr>
              <w:tab/>
            </w:r>
            <w:r w:rsidR="00D51499" w:rsidRPr="00D51499">
              <w:rPr>
                <w:rStyle w:val="Hipervnculo"/>
                <w:b/>
                <w:noProof/>
              </w:rPr>
              <w:t>EVALUACIÓN DEL PLAN DE ACCIONES Y METAS CONTENIDO EN EL PROGRAMA DE CUMPLIMIENTO.</w:t>
            </w:r>
            <w:r w:rsidR="00D51499" w:rsidRPr="00D51499">
              <w:rPr>
                <w:b/>
                <w:noProof/>
                <w:webHidden/>
              </w:rPr>
              <w:tab/>
            </w:r>
            <w:r w:rsidR="00D51499" w:rsidRPr="00D51499">
              <w:rPr>
                <w:b/>
                <w:noProof/>
                <w:webHidden/>
              </w:rPr>
              <w:fldChar w:fldCharType="begin"/>
            </w:r>
            <w:r w:rsidR="00D51499" w:rsidRPr="00D51499">
              <w:rPr>
                <w:b/>
                <w:noProof/>
                <w:webHidden/>
              </w:rPr>
              <w:instrText xml:space="preserve"> PAGEREF _Toc519537 \h </w:instrText>
            </w:r>
            <w:r w:rsidR="00D51499" w:rsidRPr="00D51499">
              <w:rPr>
                <w:b/>
                <w:noProof/>
                <w:webHidden/>
              </w:rPr>
            </w:r>
            <w:r w:rsidR="00D51499" w:rsidRPr="00D51499">
              <w:rPr>
                <w:b/>
                <w:noProof/>
                <w:webHidden/>
              </w:rPr>
              <w:fldChar w:fldCharType="separate"/>
            </w:r>
            <w:r>
              <w:rPr>
                <w:b/>
                <w:noProof/>
                <w:webHidden/>
              </w:rPr>
              <w:t>7</w:t>
            </w:r>
            <w:r w:rsidR="00D51499" w:rsidRPr="00D51499">
              <w:rPr>
                <w:b/>
                <w:noProof/>
                <w:webHidden/>
              </w:rPr>
              <w:fldChar w:fldCharType="end"/>
            </w:r>
          </w:hyperlink>
        </w:p>
        <w:p w:rsidR="00D51499" w:rsidRPr="00D51499" w:rsidRDefault="00446890">
          <w:pPr>
            <w:pStyle w:val="TDC1"/>
            <w:tabs>
              <w:tab w:val="left" w:pos="440"/>
              <w:tab w:val="right" w:leader="dot" w:pos="9962"/>
            </w:tabs>
            <w:rPr>
              <w:rFonts w:eastAsiaTheme="minorEastAsia"/>
              <w:b/>
              <w:noProof/>
              <w:sz w:val="22"/>
              <w:lang w:eastAsia="es-CL"/>
            </w:rPr>
          </w:pPr>
          <w:hyperlink w:anchor="_Toc519560" w:history="1">
            <w:r w:rsidR="00D51499" w:rsidRPr="00D51499">
              <w:rPr>
                <w:rStyle w:val="Hipervnculo"/>
                <w:b/>
                <w:noProof/>
              </w:rPr>
              <w:t>6</w:t>
            </w:r>
            <w:r w:rsidR="00D51499" w:rsidRPr="00D51499">
              <w:rPr>
                <w:rFonts w:eastAsiaTheme="minorEastAsia"/>
                <w:b/>
                <w:noProof/>
                <w:sz w:val="22"/>
                <w:lang w:eastAsia="es-CL"/>
              </w:rPr>
              <w:tab/>
            </w:r>
            <w:r w:rsidR="00D51499" w:rsidRPr="00D51499">
              <w:rPr>
                <w:rStyle w:val="Hipervnculo"/>
                <w:b/>
                <w:noProof/>
              </w:rPr>
              <w:t>CONCLUSIONES</w:t>
            </w:r>
            <w:r w:rsidR="00D51499" w:rsidRPr="00D51499">
              <w:rPr>
                <w:b/>
                <w:noProof/>
                <w:webHidden/>
              </w:rPr>
              <w:tab/>
            </w:r>
            <w:r w:rsidR="00D51499" w:rsidRPr="00D51499">
              <w:rPr>
                <w:b/>
                <w:noProof/>
                <w:webHidden/>
              </w:rPr>
              <w:fldChar w:fldCharType="begin"/>
            </w:r>
            <w:r w:rsidR="00D51499" w:rsidRPr="00D51499">
              <w:rPr>
                <w:b/>
                <w:noProof/>
                <w:webHidden/>
              </w:rPr>
              <w:instrText xml:space="preserve"> PAGEREF _Toc519560 \h </w:instrText>
            </w:r>
            <w:r w:rsidR="00D51499" w:rsidRPr="00D51499">
              <w:rPr>
                <w:b/>
                <w:noProof/>
                <w:webHidden/>
              </w:rPr>
            </w:r>
            <w:r w:rsidR="00D51499" w:rsidRPr="00D51499">
              <w:rPr>
                <w:b/>
                <w:noProof/>
                <w:webHidden/>
              </w:rPr>
              <w:fldChar w:fldCharType="separate"/>
            </w:r>
            <w:r>
              <w:rPr>
                <w:b/>
                <w:noProof/>
                <w:webHidden/>
              </w:rPr>
              <w:t>22</w:t>
            </w:r>
            <w:r w:rsidR="00D51499" w:rsidRPr="00D51499">
              <w:rPr>
                <w:b/>
                <w:noProof/>
                <w:webHidden/>
              </w:rPr>
              <w:fldChar w:fldCharType="end"/>
            </w:r>
          </w:hyperlink>
        </w:p>
        <w:p w:rsidR="00D51499" w:rsidRDefault="00446890">
          <w:pPr>
            <w:pStyle w:val="TDC1"/>
            <w:tabs>
              <w:tab w:val="left" w:pos="440"/>
              <w:tab w:val="right" w:leader="dot" w:pos="9962"/>
            </w:tabs>
            <w:rPr>
              <w:rFonts w:eastAsiaTheme="minorEastAsia"/>
              <w:noProof/>
              <w:sz w:val="22"/>
              <w:lang w:eastAsia="es-CL"/>
            </w:rPr>
          </w:pPr>
          <w:hyperlink w:anchor="_Toc519561" w:history="1">
            <w:r w:rsidR="00D51499" w:rsidRPr="00D51499">
              <w:rPr>
                <w:rStyle w:val="Hipervnculo"/>
                <w:b/>
                <w:noProof/>
              </w:rPr>
              <w:t>7</w:t>
            </w:r>
            <w:r w:rsidR="00D51499" w:rsidRPr="00D51499">
              <w:rPr>
                <w:rFonts w:eastAsiaTheme="minorEastAsia"/>
                <w:b/>
                <w:noProof/>
                <w:sz w:val="22"/>
                <w:lang w:eastAsia="es-CL"/>
              </w:rPr>
              <w:tab/>
            </w:r>
            <w:r w:rsidR="00D51499" w:rsidRPr="00D51499">
              <w:rPr>
                <w:rStyle w:val="Hipervnculo"/>
                <w:b/>
                <w:noProof/>
              </w:rPr>
              <w:t>ANEXOS</w:t>
            </w:r>
            <w:r w:rsidR="00D51499" w:rsidRPr="00D51499">
              <w:rPr>
                <w:b/>
                <w:noProof/>
                <w:webHidden/>
              </w:rPr>
              <w:tab/>
            </w:r>
            <w:r w:rsidR="00D51499" w:rsidRPr="00D51499">
              <w:rPr>
                <w:b/>
                <w:noProof/>
                <w:webHidden/>
              </w:rPr>
              <w:fldChar w:fldCharType="begin"/>
            </w:r>
            <w:r w:rsidR="00D51499" w:rsidRPr="00D51499">
              <w:rPr>
                <w:b/>
                <w:noProof/>
                <w:webHidden/>
              </w:rPr>
              <w:instrText xml:space="preserve"> PAGEREF _Toc519561 \h </w:instrText>
            </w:r>
            <w:r w:rsidR="00D51499" w:rsidRPr="00D51499">
              <w:rPr>
                <w:b/>
                <w:noProof/>
                <w:webHidden/>
              </w:rPr>
            </w:r>
            <w:r w:rsidR="00D51499" w:rsidRPr="00D51499">
              <w:rPr>
                <w:b/>
                <w:noProof/>
                <w:webHidden/>
              </w:rPr>
              <w:fldChar w:fldCharType="separate"/>
            </w:r>
            <w:r>
              <w:rPr>
                <w:b/>
                <w:noProof/>
                <w:webHidden/>
              </w:rPr>
              <w:t>24</w:t>
            </w:r>
            <w:r w:rsidR="00D51499" w:rsidRPr="00D51499">
              <w:rPr>
                <w:b/>
                <w:noProof/>
                <w:webHidden/>
              </w:rPr>
              <w:fldChar w:fldCharType="end"/>
            </w:r>
          </w:hyperlink>
        </w:p>
        <w:p w:rsidR="00B8609F" w:rsidRPr="007A7DEB" w:rsidRDefault="00B8609F" w:rsidP="00B8609F">
          <w:pPr>
            <w:spacing w:line="240" w:lineRule="auto"/>
          </w:pPr>
          <w:r w:rsidRPr="006B481F">
            <w:rPr>
              <w:bCs/>
              <w:lang w:val="es-ES"/>
            </w:rPr>
            <w:fldChar w:fldCharType="end"/>
          </w:r>
        </w:p>
      </w:sdtContent>
    </w:sdt>
    <w:p w:rsidR="006B481F" w:rsidRDefault="006B481F" w:rsidP="00B32B3B">
      <w:pPr>
        <w:jc w:val="center"/>
        <w:rPr>
          <w:sz w:val="28"/>
          <w:szCs w:val="28"/>
        </w:rPr>
      </w:pPr>
    </w:p>
    <w:p w:rsidR="00584D56" w:rsidRDefault="00584D56">
      <w:pPr>
        <w:rPr>
          <w:rFonts w:ascii="Calibri" w:eastAsia="Calibri" w:hAnsi="Calibri" w:cs="Calibri"/>
          <w:b/>
          <w:sz w:val="24"/>
          <w:szCs w:val="20"/>
        </w:rPr>
        <w:sectPr w:rsidR="00584D56" w:rsidSect="00071700">
          <w:type w:val="nextColumn"/>
          <w:pgSz w:w="12240" w:h="15840" w:code="1"/>
          <w:pgMar w:top="1134" w:right="1134" w:bottom="1134" w:left="1134" w:header="708" w:footer="708" w:gutter="0"/>
          <w:cols w:space="708"/>
          <w:docGrid w:linePitch="360"/>
        </w:sectPr>
      </w:pPr>
      <w:bookmarkStart w:id="7" w:name="_Toc449085405"/>
    </w:p>
    <w:p w:rsidR="00B8609F" w:rsidRPr="00D42470" w:rsidRDefault="00B8609F" w:rsidP="00B8609F">
      <w:pPr>
        <w:pStyle w:val="Ttulo1"/>
      </w:pPr>
      <w:bookmarkStart w:id="8" w:name="_Toc519528"/>
      <w:r w:rsidRPr="00D42470">
        <w:lastRenderedPageBreak/>
        <w:t>RESUMEN</w:t>
      </w:r>
      <w:bookmarkEnd w:id="7"/>
      <w:bookmarkEnd w:id="8"/>
    </w:p>
    <w:p w:rsidR="00B8609F" w:rsidRPr="00D42470" w:rsidRDefault="00B8609F" w:rsidP="00C73552">
      <w:pPr>
        <w:pStyle w:val="Sinespaciado"/>
      </w:pPr>
    </w:p>
    <w:p w:rsidR="004D0065" w:rsidRDefault="00A75D6D" w:rsidP="00446739">
      <w:pPr>
        <w:spacing w:after="0" w:line="240" w:lineRule="auto"/>
        <w:jc w:val="both"/>
        <w:rPr>
          <w:rFonts w:ascii="Calibri" w:eastAsia="Calibri" w:hAnsi="Calibri" w:cs="Calibri"/>
          <w:sz w:val="20"/>
          <w:szCs w:val="20"/>
        </w:rPr>
      </w:pPr>
      <w:bookmarkStart w:id="9" w:name="Parte1p1"/>
      <w:bookmarkEnd w:id="9"/>
      <w:r>
        <w:rPr>
          <w:rFonts w:ascii="Calibri" w:eastAsia="Calibri" w:hAnsi="Calibri" w:cs="Calibri"/>
          <w:sz w:val="20"/>
          <w:szCs w:val="20"/>
        </w:rPr>
        <w:t xml:space="preserve">El presente documento da cuenta de los resultados de las actividades de fiscalización ambiental realizadas por </w:t>
      </w:r>
      <w:r w:rsidR="00C27D8E">
        <w:rPr>
          <w:rFonts w:ascii="Calibri" w:eastAsia="Calibri" w:hAnsi="Calibri" w:cs="Calibri"/>
          <w:sz w:val="20"/>
          <w:szCs w:val="20"/>
        </w:rPr>
        <w:t xml:space="preserve">la </w:t>
      </w:r>
      <w:r>
        <w:rPr>
          <w:rFonts w:ascii="Calibri" w:eastAsia="Calibri" w:hAnsi="Calibri" w:cs="Calibri"/>
          <w:sz w:val="20"/>
          <w:szCs w:val="20"/>
        </w:rPr>
        <w:t xml:space="preserve">Superintendencia del Medio Ambiente, a la </w:t>
      </w:r>
      <w:r w:rsidR="00837142">
        <w:rPr>
          <w:rFonts w:ascii="Calibri" w:eastAsia="Calibri" w:hAnsi="Calibri" w:cs="Calibri"/>
          <w:sz w:val="20"/>
          <w:szCs w:val="20"/>
        </w:rPr>
        <w:t>U</w:t>
      </w:r>
      <w:r>
        <w:rPr>
          <w:rFonts w:ascii="Calibri" w:eastAsia="Calibri" w:hAnsi="Calibri" w:cs="Calibri"/>
          <w:sz w:val="20"/>
          <w:szCs w:val="20"/>
        </w:rPr>
        <w:t xml:space="preserve">nidad </w:t>
      </w:r>
      <w:r w:rsidR="00837142">
        <w:rPr>
          <w:rFonts w:ascii="Calibri" w:eastAsia="Calibri" w:hAnsi="Calibri" w:cs="Calibri"/>
          <w:sz w:val="20"/>
          <w:szCs w:val="20"/>
        </w:rPr>
        <w:t>F</w:t>
      </w:r>
      <w:r>
        <w:rPr>
          <w:rFonts w:ascii="Calibri" w:eastAsia="Calibri" w:hAnsi="Calibri" w:cs="Calibri"/>
          <w:sz w:val="20"/>
          <w:szCs w:val="20"/>
        </w:rPr>
        <w:t>iscalizable “</w:t>
      </w:r>
      <w:r w:rsidR="00837142" w:rsidRPr="00837142">
        <w:rPr>
          <w:rFonts w:ascii="Calibri" w:eastAsia="Calibri" w:hAnsi="Calibri" w:cs="Calibri"/>
          <w:sz w:val="20"/>
          <w:szCs w:val="20"/>
        </w:rPr>
        <w:t>HOTEL SOMMELIER</w:t>
      </w:r>
      <w:r>
        <w:rPr>
          <w:rFonts w:ascii="Calibri" w:eastAsia="Calibri" w:hAnsi="Calibri" w:cs="Calibri"/>
          <w:sz w:val="20"/>
          <w:szCs w:val="20"/>
        </w:rPr>
        <w:t xml:space="preserve">”, localizada en </w:t>
      </w:r>
      <w:r w:rsidR="00894439" w:rsidRPr="00894439">
        <w:rPr>
          <w:rFonts w:ascii="Calibri" w:eastAsia="Calibri" w:hAnsi="Calibri" w:cs="Calibri"/>
          <w:sz w:val="20"/>
          <w:szCs w:val="20"/>
        </w:rPr>
        <w:t>Merced N°433</w:t>
      </w:r>
      <w:r>
        <w:rPr>
          <w:rFonts w:ascii="Calibri" w:eastAsia="Calibri" w:hAnsi="Calibri" w:cs="Calibri"/>
          <w:sz w:val="20"/>
          <w:szCs w:val="20"/>
        </w:rPr>
        <w:t xml:space="preserve">, Comuna de </w:t>
      </w:r>
      <w:r w:rsidR="00837142">
        <w:rPr>
          <w:rFonts w:ascii="Calibri" w:eastAsia="Calibri" w:hAnsi="Calibri" w:cs="Calibri"/>
          <w:sz w:val="20"/>
          <w:szCs w:val="20"/>
        </w:rPr>
        <w:t>Santiago,</w:t>
      </w:r>
      <w:r>
        <w:rPr>
          <w:rFonts w:ascii="Calibri" w:eastAsia="Calibri" w:hAnsi="Calibri" w:cs="Calibri"/>
          <w:sz w:val="20"/>
          <w:szCs w:val="20"/>
        </w:rPr>
        <w:t xml:space="preserve"> Provincia de Santiago, </w:t>
      </w:r>
      <w:r w:rsidR="00275CBD">
        <w:rPr>
          <w:rFonts w:ascii="Calibri" w:eastAsia="Calibri" w:hAnsi="Calibri" w:cs="Calibri"/>
          <w:sz w:val="20"/>
          <w:szCs w:val="20"/>
        </w:rPr>
        <w:t xml:space="preserve">Región Metropolitana, </w:t>
      </w:r>
      <w:r>
        <w:rPr>
          <w:rFonts w:ascii="Calibri" w:eastAsia="Calibri" w:hAnsi="Calibri" w:cs="Calibri"/>
          <w:sz w:val="20"/>
          <w:szCs w:val="20"/>
        </w:rPr>
        <w:t xml:space="preserve">en el marco del Programa de Cumplimiento </w:t>
      </w:r>
      <w:r w:rsidR="002543E5">
        <w:rPr>
          <w:rFonts w:ascii="Calibri" w:eastAsia="Calibri" w:hAnsi="Calibri" w:cs="Calibri"/>
          <w:sz w:val="20"/>
          <w:szCs w:val="20"/>
        </w:rPr>
        <w:t xml:space="preserve">(PdC) </w:t>
      </w:r>
      <w:r>
        <w:rPr>
          <w:rFonts w:ascii="Calibri" w:eastAsia="Calibri" w:hAnsi="Calibri" w:cs="Calibri"/>
          <w:sz w:val="20"/>
          <w:szCs w:val="20"/>
        </w:rPr>
        <w:t xml:space="preserve">aprobado a través de la </w:t>
      </w:r>
      <w:r w:rsidR="00894439" w:rsidRPr="00894439">
        <w:rPr>
          <w:rFonts w:ascii="Calibri" w:eastAsia="Calibri" w:hAnsi="Calibri" w:cs="Calibri"/>
          <w:sz w:val="20"/>
          <w:szCs w:val="20"/>
        </w:rPr>
        <w:t>Res. Ex. N°5/ Rol D-093-2017</w:t>
      </w:r>
      <w:r>
        <w:rPr>
          <w:rFonts w:ascii="Calibri" w:eastAsia="Calibri" w:hAnsi="Calibri" w:cs="Calibri"/>
          <w:sz w:val="20"/>
          <w:szCs w:val="20"/>
        </w:rPr>
        <w:t xml:space="preserve">, de fecha </w:t>
      </w:r>
      <w:r w:rsidR="00894439">
        <w:rPr>
          <w:rFonts w:ascii="Calibri" w:eastAsia="Calibri" w:hAnsi="Calibri" w:cs="Calibri"/>
          <w:sz w:val="20"/>
          <w:szCs w:val="20"/>
        </w:rPr>
        <w:t>24 de abril</w:t>
      </w:r>
      <w:r>
        <w:rPr>
          <w:rFonts w:ascii="Calibri" w:eastAsia="Calibri" w:hAnsi="Calibri" w:cs="Calibri"/>
          <w:sz w:val="20"/>
          <w:szCs w:val="20"/>
        </w:rPr>
        <w:t xml:space="preserve"> de 2018</w:t>
      </w:r>
      <w:r w:rsidR="00275CBD">
        <w:rPr>
          <w:rFonts w:ascii="Calibri" w:eastAsia="Calibri" w:hAnsi="Calibri" w:cs="Calibri"/>
          <w:sz w:val="20"/>
          <w:szCs w:val="20"/>
        </w:rPr>
        <w:t>,</w:t>
      </w:r>
      <w:r>
        <w:rPr>
          <w:rFonts w:ascii="Calibri" w:eastAsia="Calibri" w:hAnsi="Calibri" w:cs="Calibri"/>
          <w:sz w:val="20"/>
          <w:szCs w:val="20"/>
        </w:rPr>
        <w:t xml:space="preserve"> de </w:t>
      </w:r>
      <w:r w:rsidR="0061462B">
        <w:rPr>
          <w:rFonts w:ascii="Calibri" w:eastAsia="Calibri" w:hAnsi="Calibri" w:cs="Calibri"/>
          <w:sz w:val="20"/>
          <w:szCs w:val="20"/>
        </w:rPr>
        <w:t>la</w:t>
      </w:r>
      <w:r>
        <w:rPr>
          <w:rFonts w:ascii="Calibri" w:eastAsia="Calibri" w:hAnsi="Calibri" w:cs="Calibri"/>
          <w:sz w:val="20"/>
          <w:szCs w:val="20"/>
        </w:rPr>
        <w:t xml:space="preserve"> Superintendencia</w:t>
      </w:r>
      <w:r w:rsidR="0061462B">
        <w:rPr>
          <w:rFonts w:ascii="Calibri" w:eastAsia="Calibri" w:hAnsi="Calibri" w:cs="Calibri"/>
          <w:sz w:val="20"/>
          <w:szCs w:val="20"/>
        </w:rPr>
        <w:t xml:space="preserve"> del Medio Ambiente</w:t>
      </w:r>
      <w:r w:rsidR="00446890">
        <w:rPr>
          <w:rFonts w:ascii="Calibri" w:eastAsia="Calibri" w:hAnsi="Calibri" w:cs="Calibri"/>
          <w:sz w:val="20"/>
          <w:szCs w:val="20"/>
        </w:rPr>
        <w:t>, resolución notificada al titular por correo certificado el día 30 de abril de 2018</w:t>
      </w:r>
      <w:r w:rsidR="0061462B">
        <w:rPr>
          <w:rFonts w:ascii="Calibri" w:eastAsia="Calibri" w:hAnsi="Calibri" w:cs="Calibri"/>
          <w:sz w:val="20"/>
          <w:szCs w:val="20"/>
        </w:rPr>
        <w:t>.</w:t>
      </w:r>
    </w:p>
    <w:p w:rsidR="00894439" w:rsidRDefault="00894439" w:rsidP="00446739">
      <w:pPr>
        <w:spacing w:after="0" w:line="240" w:lineRule="auto"/>
        <w:jc w:val="both"/>
        <w:rPr>
          <w:rFonts w:ascii="Calibri" w:eastAsia="Calibri" w:hAnsi="Calibri" w:cs="Calibri"/>
          <w:sz w:val="20"/>
          <w:szCs w:val="20"/>
        </w:rPr>
      </w:pPr>
    </w:p>
    <w:p w:rsidR="00E633B7" w:rsidRDefault="00073EF1" w:rsidP="00894439">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El día 29 de diciembre de 2017, se dio inicio a la instrucción del procedimiento sancionatorio </w:t>
      </w:r>
      <w:r w:rsidRPr="00894439">
        <w:rPr>
          <w:rFonts w:ascii="Calibri" w:eastAsia="Calibri" w:hAnsi="Calibri" w:cs="Calibri"/>
          <w:sz w:val="20"/>
          <w:szCs w:val="20"/>
        </w:rPr>
        <w:t>Rol D-093-2017</w:t>
      </w:r>
      <w:r>
        <w:rPr>
          <w:rFonts w:ascii="Calibri" w:eastAsia="Calibri" w:hAnsi="Calibri" w:cs="Calibri"/>
          <w:sz w:val="20"/>
          <w:szCs w:val="20"/>
        </w:rPr>
        <w:t xml:space="preserve"> por incumplimiento a Norma de Emisión, específicamente </w:t>
      </w:r>
      <w:r w:rsidR="00B05D42">
        <w:rPr>
          <w:rFonts w:ascii="Calibri" w:eastAsia="Calibri" w:hAnsi="Calibri" w:cs="Calibri"/>
          <w:sz w:val="20"/>
          <w:szCs w:val="20"/>
        </w:rPr>
        <w:t>al DS N° 3</w:t>
      </w:r>
      <w:r w:rsidR="00E4537F">
        <w:rPr>
          <w:rFonts w:ascii="Calibri" w:eastAsia="Calibri" w:hAnsi="Calibri" w:cs="Calibri"/>
          <w:sz w:val="20"/>
          <w:szCs w:val="20"/>
        </w:rPr>
        <w:t>8</w:t>
      </w:r>
      <w:r w:rsidR="00B05D42">
        <w:rPr>
          <w:rFonts w:ascii="Calibri" w:eastAsia="Calibri" w:hAnsi="Calibri" w:cs="Calibri"/>
          <w:sz w:val="20"/>
          <w:szCs w:val="20"/>
        </w:rPr>
        <w:t>/2011 MMA,</w:t>
      </w:r>
      <w:r w:rsidR="00E4537F" w:rsidRPr="00E4537F">
        <w:t xml:space="preserve"> </w:t>
      </w:r>
      <w:r w:rsidR="00E4537F" w:rsidRPr="00275CBD">
        <w:rPr>
          <w:sz w:val="20"/>
          <w:szCs w:val="20"/>
        </w:rPr>
        <w:t>hecho constatado el</w:t>
      </w:r>
      <w:r w:rsidR="00E4537F" w:rsidRPr="00275CBD">
        <w:rPr>
          <w:rFonts w:ascii="Calibri" w:eastAsia="Calibri" w:hAnsi="Calibri" w:cs="Calibri"/>
          <w:sz w:val="20"/>
          <w:szCs w:val="20"/>
        </w:rPr>
        <w:t xml:space="preserve"> 17 de marzo de 2017</w:t>
      </w:r>
      <w:r w:rsidR="00275CBD">
        <w:rPr>
          <w:rFonts w:ascii="Calibri" w:eastAsia="Calibri" w:hAnsi="Calibri" w:cs="Calibri"/>
          <w:sz w:val="20"/>
          <w:szCs w:val="20"/>
        </w:rPr>
        <w:t>,</w:t>
      </w:r>
      <w:r w:rsidR="00E4537F" w:rsidRPr="00275CBD">
        <w:rPr>
          <w:rFonts w:ascii="Calibri" w:eastAsia="Calibri" w:hAnsi="Calibri" w:cs="Calibri"/>
          <w:sz w:val="20"/>
          <w:szCs w:val="20"/>
        </w:rPr>
        <w:t xml:space="preserve"> </w:t>
      </w:r>
      <w:r w:rsidR="00275CBD">
        <w:rPr>
          <w:rFonts w:ascii="Calibri" w:eastAsia="Calibri" w:hAnsi="Calibri" w:cs="Calibri"/>
          <w:sz w:val="20"/>
          <w:szCs w:val="20"/>
        </w:rPr>
        <w:t>oportunidad en</w:t>
      </w:r>
      <w:r w:rsidR="00E4537F">
        <w:rPr>
          <w:rFonts w:ascii="Calibri" w:eastAsia="Calibri" w:hAnsi="Calibri" w:cs="Calibri"/>
          <w:sz w:val="20"/>
          <w:szCs w:val="20"/>
        </w:rPr>
        <w:t xml:space="preserve"> que se </w:t>
      </w:r>
      <w:r w:rsidR="00275CBD">
        <w:rPr>
          <w:rFonts w:ascii="Calibri" w:eastAsia="Calibri" w:hAnsi="Calibri" w:cs="Calibri"/>
          <w:sz w:val="20"/>
          <w:szCs w:val="20"/>
        </w:rPr>
        <w:t xml:space="preserve">efectuó una actividad de medición de </w:t>
      </w:r>
      <w:r w:rsidR="00E4537F" w:rsidRPr="00E4537F">
        <w:rPr>
          <w:rFonts w:ascii="Calibri" w:eastAsia="Calibri" w:hAnsi="Calibri" w:cs="Calibri"/>
          <w:sz w:val="20"/>
          <w:szCs w:val="20"/>
        </w:rPr>
        <w:t>Nivel de Presión Sonora Corregido (NPC)</w:t>
      </w:r>
      <w:r w:rsidR="00275CBD">
        <w:rPr>
          <w:rFonts w:ascii="Calibri" w:eastAsia="Calibri" w:hAnsi="Calibri" w:cs="Calibri"/>
          <w:sz w:val="20"/>
          <w:szCs w:val="20"/>
        </w:rPr>
        <w:t>,</w:t>
      </w:r>
      <w:r w:rsidR="00E4537F" w:rsidRPr="00E4537F">
        <w:rPr>
          <w:rFonts w:ascii="Calibri" w:eastAsia="Calibri" w:hAnsi="Calibri" w:cs="Calibri"/>
          <w:sz w:val="20"/>
          <w:szCs w:val="20"/>
        </w:rPr>
        <w:t xml:space="preserve"> </w:t>
      </w:r>
      <w:r w:rsidR="00275CBD">
        <w:rPr>
          <w:rFonts w:ascii="Calibri" w:eastAsia="Calibri" w:hAnsi="Calibri" w:cs="Calibri"/>
          <w:sz w:val="20"/>
          <w:szCs w:val="20"/>
        </w:rPr>
        <w:t xml:space="preserve">que </w:t>
      </w:r>
      <w:r w:rsidR="00275CBD" w:rsidRPr="00275CBD">
        <w:rPr>
          <w:rFonts w:ascii="Calibri" w:eastAsia="Calibri" w:hAnsi="Calibri" w:cs="Calibri"/>
          <w:sz w:val="20"/>
          <w:szCs w:val="20"/>
        </w:rPr>
        <w:t xml:space="preserve">determinó un </w:t>
      </w:r>
      <w:r w:rsidR="00275CBD">
        <w:rPr>
          <w:rFonts w:ascii="Calibri" w:eastAsia="Calibri" w:hAnsi="Calibri" w:cs="Calibri"/>
          <w:sz w:val="20"/>
          <w:szCs w:val="20"/>
        </w:rPr>
        <w:t xml:space="preserve">valor </w:t>
      </w:r>
      <w:r w:rsidR="00E4537F" w:rsidRPr="00E4537F">
        <w:rPr>
          <w:rFonts w:ascii="Calibri" w:eastAsia="Calibri" w:hAnsi="Calibri" w:cs="Calibri"/>
          <w:sz w:val="20"/>
          <w:szCs w:val="20"/>
        </w:rPr>
        <w:t>de 53 dB(A)</w:t>
      </w:r>
      <w:r w:rsidR="00275CBD">
        <w:rPr>
          <w:rFonts w:ascii="Calibri" w:eastAsia="Calibri" w:hAnsi="Calibri" w:cs="Calibri"/>
          <w:sz w:val="20"/>
          <w:szCs w:val="20"/>
        </w:rPr>
        <w:t xml:space="preserve">; con posterioridad, en una segunda actividad de medición efectuada </w:t>
      </w:r>
      <w:r w:rsidR="00E4537F">
        <w:rPr>
          <w:rFonts w:ascii="Calibri" w:eastAsia="Calibri" w:hAnsi="Calibri" w:cs="Calibri"/>
          <w:sz w:val="20"/>
          <w:szCs w:val="20"/>
        </w:rPr>
        <w:t>el día</w:t>
      </w:r>
      <w:r w:rsidR="00E4537F" w:rsidRPr="00E4537F">
        <w:rPr>
          <w:rFonts w:ascii="Calibri" w:eastAsia="Calibri" w:hAnsi="Calibri" w:cs="Calibri"/>
          <w:sz w:val="20"/>
          <w:szCs w:val="20"/>
        </w:rPr>
        <w:t xml:space="preserve"> 13 de abril de 2017</w:t>
      </w:r>
      <w:r w:rsidR="00275CBD">
        <w:rPr>
          <w:rFonts w:ascii="Calibri" w:eastAsia="Calibri" w:hAnsi="Calibri" w:cs="Calibri"/>
          <w:sz w:val="20"/>
          <w:szCs w:val="20"/>
        </w:rPr>
        <w:t>,</w:t>
      </w:r>
      <w:r w:rsidR="00E4537F">
        <w:rPr>
          <w:rFonts w:ascii="Calibri" w:eastAsia="Calibri" w:hAnsi="Calibri" w:cs="Calibri"/>
          <w:sz w:val="20"/>
          <w:szCs w:val="20"/>
        </w:rPr>
        <w:t xml:space="preserve"> se determinó un </w:t>
      </w:r>
      <w:r w:rsidR="00E4537F" w:rsidRPr="00E4537F">
        <w:rPr>
          <w:rFonts w:ascii="Calibri" w:eastAsia="Calibri" w:hAnsi="Calibri" w:cs="Calibri"/>
          <w:sz w:val="20"/>
          <w:szCs w:val="20"/>
        </w:rPr>
        <w:t>Nivel de Presión Sonora Corregido (NPC) de 55 dB(A),</w:t>
      </w:r>
      <w:r w:rsidR="00E4537F">
        <w:rPr>
          <w:rFonts w:ascii="Calibri" w:eastAsia="Calibri" w:hAnsi="Calibri" w:cs="Calibri"/>
          <w:sz w:val="20"/>
          <w:szCs w:val="20"/>
        </w:rPr>
        <w:t xml:space="preserve"> ambas mediciones realizadas</w:t>
      </w:r>
      <w:r w:rsidR="00E4537F" w:rsidRPr="00E4537F">
        <w:rPr>
          <w:rFonts w:ascii="Calibri" w:eastAsia="Calibri" w:hAnsi="Calibri" w:cs="Calibri"/>
          <w:sz w:val="20"/>
          <w:szCs w:val="20"/>
        </w:rPr>
        <w:t xml:space="preserve"> en horario nocturno, en condición externa medido en dos receptores sensibles, ubicados en Zona III.</w:t>
      </w:r>
      <w:r w:rsidR="00B00F9E">
        <w:rPr>
          <w:rFonts w:ascii="Calibri" w:eastAsia="Calibri" w:hAnsi="Calibri" w:cs="Calibri"/>
          <w:sz w:val="20"/>
          <w:szCs w:val="20"/>
        </w:rPr>
        <w:t xml:space="preserve"> </w:t>
      </w:r>
    </w:p>
    <w:p w:rsidR="00073EF1" w:rsidRDefault="00073EF1" w:rsidP="00894439">
      <w:pPr>
        <w:spacing w:after="0" w:line="240" w:lineRule="auto"/>
        <w:jc w:val="both"/>
        <w:rPr>
          <w:rFonts w:ascii="Calibri" w:eastAsia="Calibri" w:hAnsi="Calibri" w:cs="Calibri"/>
          <w:sz w:val="20"/>
          <w:szCs w:val="20"/>
        </w:rPr>
      </w:pPr>
    </w:p>
    <w:p w:rsidR="00B00F9E" w:rsidRPr="0092166C" w:rsidRDefault="00073EF1" w:rsidP="00894439">
      <w:pPr>
        <w:spacing w:after="0" w:line="240" w:lineRule="auto"/>
        <w:jc w:val="both"/>
        <w:rPr>
          <w:rFonts w:ascii="Calibri" w:eastAsia="Calibri" w:hAnsi="Calibri" w:cs="Calibri"/>
          <w:sz w:val="20"/>
          <w:szCs w:val="20"/>
        </w:rPr>
      </w:pPr>
      <w:r>
        <w:rPr>
          <w:rFonts w:ascii="Calibri" w:eastAsia="Calibri" w:hAnsi="Calibri" w:cs="Calibri"/>
          <w:sz w:val="20"/>
          <w:szCs w:val="20"/>
        </w:rPr>
        <w:t>El objetivo</w:t>
      </w:r>
      <w:r w:rsidRPr="00894439">
        <w:rPr>
          <w:rFonts w:ascii="Calibri" w:eastAsia="Calibri" w:hAnsi="Calibri" w:cs="Calibri"/>
          <w:sz w:val="20"/>
          <w:szCs w:val="20"/>
        </w:rPr>
        <w:t xml:space="preserve"> específico del programa consiste</w:t>
      </w:r>
      <w:r w:rsidR="00E633B7" w:rsidRPr="00894439">
        <w:rPr>
          <w:rFonts w:ascii="Calibri" w:eastAsia="Calibri" w:hAnsi="Calibri" w:cs="Calibri"/>
          <w:sz w:val="20"/>
          <w:szCs w:val="20"/>
        </w:rPr>
        <w:t xml:space="preserve"> en </w:t>
      </w:r>
      <w:r>
        <w:rPr>
          <w:rFonts w:ascii="Calibri" w:eastAsia="Calibri" w:hAnsi="Calibri" w:cs="Calibri"/>
          <w:sz w:val="20"/>
          <w:szCs w:val="20"/>
        </w:rPr>
        <w:t>la ejecución de</w:t>
      </w:r>
      <w:r w:rsidR="001B3F97">
        <w:rPr>
          <w:rFonts w:ascii="Calibri" w:eastAsia="Calibri" w:hAnsi="Calibri" w:cs="Calibri"/>
          <w:sz w:val="20"/>
          <w:szCs w:val="20"/>
        </w:rPr>
        <w:t xml:space="preserve"> </w:t>
      </w:r>
      <w:r w:rsidR="00B46B35">
        <w:rPr>
          <w:rFonts w:ascii="Calibri" w:eastAsia="Calibri" w:hAnsi="Calibri" w:cs="Calibri"/>
          <w:sz w:val="20"/>
          <w:szCs w:val="20"/>
        </w:rPr>
        <w:t>siete</w:t>
      </w:r>
      <w:r w:rsidR="00B00F9E">
        <w:rPr>
          <w:rFonts w:ascii="Calibri" w:eastAsia="Calibri" w:hAnsi="Calibri" w:cs="Calibri"/>
          <w:sz w:val="20"/>
          <w:szCs w:val="20"/>
        </w:rPr>
        <w:t xml:space="preserve"> </w:t>
      </w:r>
      <w:r>
        <w:rPr>
          <w:rFonts w:ascii="Calibri" w:eastAsia="Calibri" w:hAnsi="Calibri" w:cs="Calibri"/>
          <w:sz w:val="20"/>
          <w:szCs w:val="20"/>
        </w:rPr>
        <w:t>(</w:t>
      </w:r>
      <w:r w:rsidR="00B46B35">
        <w:rPr>
          <w:rFonts w:ascii="Calibri" w:eastAsia="Calibri" w:hAnsi="Calibri" w:cs="Calibri"/>
          <w:sz w:val="20"/>
          <w:szCs w:val="20"/>
        </w:rPr>
        <w:t>7</w:t>
      </w:r>
      <w:r>
        <w:rPr>
          <w:rFonts w:ascii="Calibri" w:eastAsia="Calibri" w:hAnsi="Calibri" w:cs="Calibri"/>
          <w:sz w:val="20"/>
          <w:szCs w:val="20"/>
        </w:rPr>
        <w:t>)</w:t>
      </w:r>
      <w:r w:rsidR="00B00F9E">
        <w:rPr>
          <w:rFonts w:ascii="Calibri" w:eastAsia="Calibri" w:hAnsi="Calibri" w:cs="Calibri"/>
          <w:sz w:val="20"/>
          <w:szCs w:val="20"/>
        </w:rPr>
        <w:t xml:space="preserve"> acciones </w:t>
      </w:r>
      <w:r>
        <w:rPr>
          <w:rFonts w:ascii="Calibri" w:eastAsia="Calibri" w:hAnsi="Calibri" w:cs="Calibri"/>
          <w:sz w:val="20"/>
          <w:szCs w:val="20"/>
        </w:rPr>
        <w:t>asociadas a</w:t>
      </w:r>
      <w:r w:rsidR="00B00F9E">
        <w:rPr>
          <w:rFonts w:ascii="Calibri" w:eastAsia="Calibri" w:hAnsi="Calibri" w:cs="Calibri"/>
          <w:sz w:val="20"/>
          <w:szCs w:val="20"/>
        </w:rPr>
        <w:t xml:space="preserve">l </w:t>
      </w:r>
      <w:r w:rsidR="00B00F9E" w:rsidRPr="00B00F9E">
        <w:rPr>
          <w:rFonts w:ascii="Calibri" w:eastAsia="Calibri" w:hAnsi="Calibri" w:cs="Calibri"/>
          <w:sz w:val="20"/>
          <w:szCs w:val="20"/>
        </w:rPr>
        <w:t>traslado de</w:t>
      </w:r>
      <w:r>
        <w:rPr>
          <w:rFonts w:ascii="Calibri" w:eastAsia="Calibri" w:hAnsi="Calibri" w:cs="Calibri"/>
          <w:sz w:val="20"/>
          <w:szCs w:val="20"/>
        </w:rPr>
        <w:t>l</w:t>
      </w:r>
      <w:r w:rsidR="00B00F9E" w:rsidRPr="00B00F9E">
        <w:rPr>
          <w:rFonts w:ascii="Calibri" w:eastAsia="Calibri" w:hAnsi="Calibri" w:cs="Calibri"/>
          <w:sz w:val="20"/>
          <w:szCs w:val="20"/>
        </w:rPr>
        <w:t xml:space="preserve"> ventilador principal desde el segundo piso hasta la techumbre de la caja del ascensor</w:t>
      </w:r>
      <w:r w:rsidR="00B00F9E">
        <w:rPr>
          <w:rFonts w:ascii="Calibri" w:eastAsia="Calibri" w:hAnsi="Calibri" w:cs="Calibri"/>
          <w:sz w:val="20"/>
          <w:szCs w:val="20"/>
        </w:rPr>
        <w:t xml:space="preserve">, modificación y reubicación del </w:t>
      </w:r>
      <w:r w:rsidR="00B00F9E" w:rsidRPr="00B00F9E">
        <w:rPr>
          <w:rFonts w:ascii="Calibri" w:eastAsia="Calibri" w:hAnsi="Calibri" w:cs="Calibri"/>
          <w:sz w:val="20"/>
          <w:szCs w:val="20"/>
        </w:rPr>
        <w:t>sistema de audio en terraza</w:t>
      </w:r>
      <w:r w:rsidR="00B00F9E">
        <w:rPr>
          <w:rFonts w:ascii="Calibri" w:eastAsia="Calibri" w:hAnsi="Calibri" w:cs="Calibri"/>
          <w:sz w:val="20"/>
          <w:szCs w:val="20"/>
        </w:rPr>
        <w:t xml:space="preserve">, realización de una </w:t>
      </w:r>
      <w:r w:rsidR="00B00F9E" w:rsidRPr="00B00F9E">
        <w:rPr>
          <w:rFonts w:ascii="Calibri" w:eastAsia="Calibri" w:hAnsi="Calibri" w:cs="Calibri"/>
          <w:sz w:val="20"/>
          <w:szCs w:val="20"/>
        </w:rPr>
        <w:t xml:space="preserve">medición de ruidos con una Entidad Técnica de Fiscalización Ambiental (ETFA), </w:t>
      </w:r>
      <w:r w:rsidR="001B3F97">
        <w:rPr>
          <w:rFonts w:ascii="Calibri" w:eastAsia="Calibri" w:hAnsi="Calibri" w:cs="Calibri"/>
          <w:sz w:val="20"/>
          <w:szCs w:val="20"/>
        </w:rPr>
        <w:t xml:space="preserve">y entrega de </w:t>
      </w:r>
      <w:r w:rsidR="00275CBD">
        <w:rPr>
          <w:rFonts w:ascii="Calibri" w:eastAsia="Calibri" w:hAnsi="Calibri" w:cs="Calibri"/>
          <w:sz w:val="20"/>
          <w:szCs w:val="20"/>
        </w:rPr>
        <w:t xml:space="preserve">un </w:t>
      </w:r>
      <w:r w:rsidR="001B3F97">
        <w:rPr>
          <w:rFonts w:ascii="Calibri" w:eastAsia="Calibri" w:hAnsi="Calibri" w:cs="Calibri"/>
          <w:sz w:val="20"/>
          <w:szCs w:val="20"/>
        </w:rPr>
        <w:t>reporte final</w:t>
      </w:r>
      <w:r w:rsidR="00B00F9E" w:rsidRPr="0092166C">
        <w:rPr>
          <w:rFonts w:ascii="Calibri" w:eastAsia="Calibri" w:hAnsi="Calibri" w:cs="Calibri"/>
          <w:sz w:val="20"/>
          <w:szCs w:val="20"/>
        </w:rPr>
        <w:t>.</w:t>
      </w:r>
    </w:p>
    <w:p w:rsidR="00B00F9E" w:rsidRPr="0092166C" w:rsidRDefault="00B00F9E" w:rsidP="00894439">
      <w:pPr>
        <w:spacing w:after="0" w:line="240" w:lineRule="auto"/>
        <w:jc w:val="both"/>
        <w:rPr>
          <w:rFonts w:ascii="Calibri" w:eastAsia="Calibri" w:hAnsi="Calibri" w:cs="Calibri"/>
          <w:sz w:val="20"/>
          <w:szCs w:val="20"/>
        </w:rPr>
      </w:pPr>
    </w:p>
    <w:p w:rsidR="00A02C0E" w:rsidRDefault="00894439" w:rsidP="00894439">
      <w:pPr>
        <w:spacing w:after="0" w:line="240" w:lineRule="auto"/>
        <w:jc w:val="both"/>
        <w:rPr>
          <w:rFonts w:ascii="Calibri" w:eastAsia="Calibri" w:hAnsi="Calibri" w:cs="Calibri"/>
          <w:sz w:val="20"/>
          <w:szCs w:val="20"/>
        </w:rPr>
      </w:pPr>
      <w:r w:rsidRPr="0092166C">
        <w:rPr>
          <w:rFonts w:ascii="Calibri" w:eastAsia="Calibri" w:hAnsi="Calibri" w:cs="Calibri"/>
          <w:sz w:val="20"/>
          <w:szCs w:val="20"/>
        </w:rPr>
        <w:t xml:space="preserve">Entre los hechos constatados más relevantes, es importante señalar </w:t>
      </w:r>
      <w:r w:rsidR="0092166C" w:rsidRPr="0092166C">
        <w:rPr>
          <w:rFonts w:ascii="Calibri" w:eastAsia="Calibri" w:hAnsi="Calibri" w:cs="Calibri"/>
          <w:sz w:val="20"/>
          <w:szCs w:val="20"/>
        </w:rPr>
        <w:t>que</w:t>
      </w:r>
      <w:r w:rsidR="00A02C0E">
        <w:rPr>
          <w:rFonts w:ascii="Calibri" w:eastAsia="Calibri" w:hAnsi="Calibri" w:cs="Calibri"/>
          <w:sz w:val="20"/>
          <w:szCs w:val="20"/>
        </w:rPr>
        <w:t>:</w:t>
      </w:r>
    </w:p>
    <w:p w:rsidR="00A02C0E" w:rsidRPr="000902BF" w:rsidRDefault="00A02C0E" w:rsidP="00894439">
      <w:pPr>
        <w:pStyle w:val="Prrafodelista"/>
        <w:numPr>
          <w:ilvl w:val="0"/>
          <w:numId w:val="44"/>
        </w:numPr>
        <w:rPr>
          <w:rFonts w:ascii="Calibri" w:hAnsi="Calibri" w:cs="Calibri"/>
          <w:color w:val="000000" w:themeColor="text1"/>
          <w:sz w:val="20"/>
          <w:szCs w:val="20"/>
        </w:rPr>
      </w:pPr>
      <w:r>
        <w:rPr>
          <w:rFonts w:ascii="Calibri" w:hAnsi="Calibri" w:cs="Calibri"/>
          <w:sz w:val="20"/>
          <w:szCs w:val="20"/>
        </w:rPr>
        <w:t>S</w:t>
      </w:r>
      <w:r w:rsidR="0092166C" w:rsidRPr="00A02C0E">
        <w:rPr>
          <w:rFonts w:ascii="Calibri" w:hAnsi="Calibri" w:cs="Calibri"/>
          <w:sz w:val="20"/>
          <w:szCs w:val="20"/>
        </w:rPr>
        <w:t>e realizó medición de Nivel de Presión Sonora (NPS) el día jueves 17 de enero de 2019</w:t>
      </w:r>
      <w:r w:rsidR="00275CBD">
        <w:rPr>
          <w:rFonts w:ascii="Calibri" w:hAnsi="Calibri" w:cs="Calibri"/>
          <w:sz w:val="20"/>
          <w:szCs w:val="20"/>
        </w:rPr>
        <w:t>,</w:t>
      </w:r>
      <w:r w:rsidR="0092166C" w:rsidRPr="00A02C0E">
        <w:rPr>
          <w:rFonts w:ascii="Calibri" w:hAnsi="Calibri" w:cs="Calibri"/>
          <w:sz w:val="20"/>
          <w:szCs w:val="20"/>
        </w:rPr>
        <w:t xml:space="preserve"> en tres viviendas de la Comunidad Edificio José Miguel de la Barra 430, </w:t>
      </w:r>
      <w:r w:rsidR="00275CBD">
        <w:rPr>
          <w:rFonts w:ascii="Calibri" w:hAnsi="Calibri" w:cs="Calibri"/>
          <w:sz w:val="20"/>
          <w:szCs w:val="20"/>
        </w:rPr>
        <w:t xml:space="preserve">actividad </w:t>
      </w:r>
      <w:r w:rsidR="0092166C" w:rsidRPr="00A02C0E">
        <w:rPr>
          <w:rFonts w:ascii="Calibri" w:hAnsi="Calibri" w:cs="Calibri"/>
          <w:sz w:val="20"/>
          <w:szCs w:val="20"/>
        </w:rPr>
        <w:t>en la que se constató que los ruidos emitidos por la fuente</w:t>
      </w:r>
      <w:r w:rsidR="00275CBD">
        <w:rPr>
          <w:rFonts w:ascii="Calibri" w:hAnsi="Calibri" w:cs="Calibri"/>
          <w:sz w:val="20"/>
          <w:szCs w:val="20"/>
        </w:rPr>
        <w:t xml:space="preserve"> </w:t>
      </w:r>
      <w:r w:rsidR="0092166C" w:rsidRPr="00A02C0E">
        <w:rPr>
          <w:rFonts w:ascii="Calibri" w:hAnsi="Calibri" w:cs="Calibri"/>
          <w:sz w:val="20"/>
          <w:szCs w:val="20"/>
        </w:rPr>
        <w:t>corresponden a la operación de un chiller ubicado en el segundo piso del Hotel Sommelier</w:t>
      </w:r>
      <w:r w:rsidR="00275CBD">
        <w:rPr>
          <w:rFonts w:ascii="Calibri" w:hAnsi="Calibri" w:cs="Calibri"/>
          <w:sz w:val="20"/>
          <w:szCs w:val="20"/>
        </w:rPr>
        <w:t>,</w:t>
      </w:r>
      <w:r w:rsidR="0092166C" w:rsidRPr="00A02C0E">
        <w:rPr>
          <w:rFonts w:ascii="Calibri" w:hAnsi="Calibri" w:cs="Calibri"/>
          <w:sz w:val="20"/>
          <w:szCs w:val="20"/>
        </w:rPr>
        <w:t xml:space="preserve"> y al funcionamiento del restaurant en la terraza del hotel</w:t>
      </w:r>
      <w:r w:rsidR="00275CBD">
        <w:rPr>
          <w:rFonts w:ascii="Calibri" w:hAnsi="Calibri" w:cs="Calibri"/>
          <w:sz w:val="20"/>
          <w:szCs w:val="20"/>
        </w:rPr>
        <w:t>. La medición se efectuó</w:t>
      </w:r>
      <w:r w:rsidR="0092166C" w:rsidRPr="00A02C0E">
        <w:rPr>
          <w:rFonts w:ascii="Calibri" w:hAnsi="Calibri" w:cs="Calibri"/>
          <w:sz w:val="20"/>
          <w:szCs w:val="20"/>
        </w:rPr>
        <w:t xml:space="preserve"> en </w:t>
      </w:r>
      <w:r w:rsidR="00275CBD">
        <w:rPr>
          <w:rFonts w:ascii="Calibri" w:hAnsi="Calibri" w:cs="Calibri"/>
          <w:sz w:val="20"/>
          <w:szCs w:val="20"/>
        </w:rPr>
        <w:t xml:space="preserve">horario </w:t>
      </w:r>
      <w:r w:rsidR="0092166C" w:rsidRPr="00A02C0E">
        <w:rPr>
          <w:rFonts w:ascii="Calibri" w:hAnsi="Calibri" w:cs="Calibri"/>
          <w:sz w:val="20"/>
          <w:szCs w:val="20"/>
        </w:rPr>
        <w:t>nocturno y sus resultados arroja</w:t>
      </w:r>
      <w:r w:rsidR="00275CBD">
        <w:rPr>
          <w:rFonts w:ascii="Calibri" w:hAnsi="Calibri" w:cs="Calibri"/>
          <w:sz w:val="20"/>
          <w:szCs w:val="20"/>
        </w:rPr>
        <w:t>ro</w:t>
      </w:r>
      <w:r w:rsidR="0092166C" w:rsidRPr="00A02C0E">
        <w:rPr>
          <w:rFonts w:ascii="Calibri" w:hAnsi="Calibri" w:cs="Calibri"/>
          <w:sz w:val="20"/>
          <w:szCs w:val="20"/>
        </w:rPr>
        <w:t xml:space="preserve">n superación entre 7 y 9 dBA </w:t>
      </w:r>
      <w:r w:rsidR="00275CBD">
        <w:rPr>
          <w:rFonts w:ascii="Calibri" w:hAnsi="Calibri" w:cs="Calibri"/>
          <w:sz w:val="20"/>
          <w:szCs w:val="20"/>
        </w:rPr>
        <w:t xml:space="preserve">respecto </w:t>
      </w:r>
      <w:r w:rsidR="0092166C" w:rsidRPr="00A02C0E">
        <w:rPr>
          <w:rFonts w:ascii="Calibri" w:hAnsi="Calibri" w:cs="Calibri"/>
          <w:sz w:val="20"/>
          <w:szCs w:val="20"/>
        </w:rPr>
        <w:t xml:space="preserve">al límite establecido </w:t>
      </w:r>
      <w:r w:rsidR="00275CBD">
        <w:rPr>
          <w:rFonts w:ascii="Calibri" w:hAnsi="Calibri" w:cs="Calibri"/>
          <w:sz w:val="20"/>
          <w:szCs w:val="20"/>
        </w:rPr>
        <w:t xml:space="preserve">en </w:t>
      </w:r>
      <w:r w:rsidR="0092166C" w:rsidRPr="00A02C0E">
        <w:rPr>
          <w:rFonts w:ascii="Calibri" w:hAnsi="Calibri" w:cs="Calibri"/>
          <w:sz w:val="20"/>
          <w:szCs w:val="20"/>
        </w:rPr>
        <w:t>el D.S. N° 38/11 MMA</w:t>
      </w:r>
      <w:r w:rsidR="00275CBD">
        <w:rPr>
          <w:rFonts w:ascii="Calibri" w:hAnsi="Calibri" w:cs="Calibri"/>
          <w:sz w:val="20"/>
          <w:szCs w:val="20"/>
        </w:rPr>
        <w:t xml:space="preserve"> </w:t>
      </w:r>
      <w:r w:rsidR="00275CBD" w:rsidRPr="000902BF">
        <w:rPr>
          <w:rFonts w:ascii="Calibri" w:hAnsi="Calibri" w:cs="Calibri"/>
          <w:color w:val="000000" w:themeColor="text1"/>
          <w:sz w:val="20"/>
          <w:szCs w:val="20"/>
        </w:rPr>
        <w:t>para la Zona III</w:t>
      </w:r>
      <w:r w:rsidR="0092166C" w:rsidRPr="000902BF">
        <w:rPr>
          <w:rFonts w:ascii="Calibri" w:hAnsi="Calibri" w:cs="Calibri"/>
          <w:color w:val="000000" w:themeColor="text1"/>
          <w:sz w:val="20"/>
          <w:szCs w:val="20"/>
        </w:rPr>
        <w:t>.</w:t>
      </w:r>
    </w:p>
    <w:p w:rsidR="00A02C0E" w:rsidRPr="000902BF" w:rsidRDefault="00A02C0E" w:rsidP="00A02C0E">
      <w:pPr>
        <w:pStyle w:val="Prrafodelista"/>
        <w:rPr>
          <w:rFonts w:ascii="Calibri" w:hAnsi="Calibri" w:cs="Calibri"/>
          <w:color w:val="000000" w:themeColor="text1"/>
          <w:sz w:val="20"/>
          <w:szCs w:val="20"/>
        </w:rPr>
      </w:pPr>
    </w:p>
    <w:p w:rsidR="00A02C0E" w:rsidRDefault="0092166C" w:rsidP="00A02C0E">
      <w:pPr>
        <w:pStyle w:val="Prrafodelista"/>
        <w:numPr>
          <w:ilvl w:val="0"/>
          <w:numId w:val="44"/>
        </w:numPr>
        <w:rPr>
          <w:rFonts w:ascii="Calibri" w:hAnsi="Calibri" w:cs="Calibri"/>
          <w:sz w:val="20"/>
          <w:szCs w:val="20"/>
        </w:rPr>
      </w:pPr>
      <w:r w:rsidRPr="00A02C0E">
        <w:rPr>
          <w:rFonts w:ascii="Calibri" w:hAnsi="Calibri" w:cs="Calibri"/>
          <w:sz w:val="20"/>
          <w:szCs w:val="20"/>
        </w:rPr>
        <w:t xml:space="preserve">En la </w:t>
      </w:r>
      <w:r w:rsidR="00275CBD">
        <w:rPr>
          <w:rFonts w:ascii="Calibri" w:hAnsi="Calibri" w:cs="Calibri"/>
          <w:sz w:val="20"/>
          <w:szCs w:val="20"/>
        </w:rPr>
        <w:t>inspec</w:t>
      </w:r>
      <w:r w:rsidRPr="00A02C0E">
        <w:rPr>
          <w:rFonts w:ascii="Calibri" w:hAnsi="Calibri" w:cs="Calibri"/>
          <w:sz w:val="20"/>
          <w:szCs w:val="20"/>
        </w:rPr>
        <w:t xml:space="preserve">ción ambiental </w:t>
      </w:r>
      <w:r w:rsidR="00275CBD">
        <w:rPr>
          <w:rFonts w:ascii="Calibri" w:hAnsi="Calibri" w:cs="Calibri"/>
          <w:sz w:val="20"/>
          <w:szCs w:val="20"/>
        </w:rPr>
        <w:t xml:space="preserve">efectuada </w:t>
      </w:r>
      <w:r w:rsidRPr="00A02C0E">
        <w:rPr>
          <w:rFonts w:ascii="Calibri" w:hAnsi="Calibri" w:cs="Calibri"/>
          <w:sz w:val="20"/>
          <w:szCs w:val="20"/>
        </w:rPr>
        <w:t>el día 18 de enero de 2019</w:t>
      </w:r>
      <w:r w:rsidR="00275CBD">
        <w:rPr>
          <w:rFonts w:ascii="Calibri" w:hAnsi="Calibri" w:cs="Calibri"/>
          <w:sz w:val="20"/>
          <w:szCs w:val="20"/>
        </w:rPr>
        <w:t xml:space="preserve">, </w:t>
      </w:r>
      <w:r w:rsidRPr="00A02C0E">
        <w:rPr>
          <w:rFonts w:ascii="Calibri" w:hAnsi="Calibri" w:cs="Calibri"/>
          <w:sz w:val="20"/>
          <w:szCs w:val="20"/>
        </w:rPr>
        <w:t xml:space="preserve">se </w:t>
      </w:r>
      <w:r w:rsidR="00A02C0E" w:rsidRPr="00A02C0E">
        <w:rPr>
          <w:rFonts w:ascii="Calibri" w:hAnsi="Calibri" w:cs="Calibri"/>
          <w:sz w:val="20"/>
          <w:szCs w:val="20"/>
        </w:rPr>
        <w:t>constató que el titular ejecutó las 3 acciones comprometidas relativas al traslado del ventilador principal desde el segundo piso hasta la techumbre de la caja del ascenso</w:t>
      </w:r>
      <w:r w:rsidR="00275CBD">
        <w:rPr>
          <w:rFonts w:ascii="Calibri" w:hAnsi="Calibri" w:cs="Calibri"/>
          <w:sz w:val="20"/>
          <w:szCs w:val="20"/>
        </w:rPr>
        <w:t>r</w:t>
      </w:r>
      <w:r w:rsidR="00B214EE">
        <w:rPr>
          <w:rFonts w:ascii="Calibri" w:hAnsi="Calibri" w:cs="Calibri"/>
          <w:sz w:val="20"/>
          <w:szCs w:val="20"/>
        </w:rPr>
        <w:t xml:space="preserve">, </w:t>
      </w:r>
      <w:r w:rsidR="00B214EE" w:rsidRPr="000902BF">
        <w:rPr>
          <w:rFonts w:ascii="Calibri" w:hAnsi="Calibri" w:cs="Calibri"/>
          <w:color w:val="000000" w:themeColor="text1"/>
          <w:sz w:val="20"/>
          <w:szCs w:val="20"/>
        </w:rPr>
        <w:t xml:space="preserve">construcción de cierro acústico con celosías </w:t>
      </w:r>
      <w:r w:rsidR="00CA40FD" w:rsidRPr="000902BF">
        <w:rPr>
          <w:rFonts w:ascii="Calibri" w:hAnsi="Calibri" w:cs="Calibri"/>
          <w:color w:val="000000" w:themeColor="text1"/>
          <w:sz w:val="20"/>
          <w:szCs w:val="20"/>
        </w:rPr>
        <w:t>acústicas de ventilación para el ventilador y fabricación e instalación de un silenciador split</w:t>
      </w:r>
      <w:r w:rsidR="00446890">
        <w:rPr>
          <w:rFonts w:ascii="Calibri" w:hAnsi="Calibri" w:cs="Calibri"/>
          <w:color w:val="000000" w:themeColor="text1"/>
          <w:sz w:val="20"/>
          <w:szCs w:val="20"/>
        </w:rPr>
        <w:t>t</w:t>
      </w:r>
      <w:r w:rsidR="00CA40FD" w:rsidRPr="000902BF">
        <w:rPr>
          <w:rFonts w:ascii="Calibri" w:hAnsi="Calibri" w:cs="Calibri"/>
          <w:color w:val="000000" w:themeColor="text1"/>
          <w:sz w:val="20"/>
          <w:szCs w:val="20"/>
        </w:rPr>
        <w:t>er en salida de ductos de ventilador</w:t>
      </w:r>
      <w:r w:rsidR="00A02C0E" w:rsidRPr="00CA40FD">
        <w:rPr>
          <w:rFonts w:ascii="Calibri" w:hAnsi="Calibri" w:cs="Calibri"/>
          <w:color w:val="FF0000"/>
          <w:sz w:val="20"/>
          <w:szCs w:val="20"/>
        </w:rPr>
        <w:t>.</w:t>
      </w:r>
      <w:r w:rsidR="00A02C0E" w:rsidRPr="00A02C0E">
        <w:rPr>
          <w:rFonts w:ascii="Calibri" w:hAnsi="Calibri" w:cs="Calibri"/>
          <w:sz w:val="20"/>
          <w:szCs w:val="20"/>
        </w:rPr>
        <w:t xml:space="preserve"> Sin embargo, no consideró como fuente de ruidos molestos al chiller de la cámara de frío, instalado previamente a la aprobación del Programa de Cumplimiento</w:t>
      </w:r>
      <w:r w:rsidR="00B214EE">
        <w:rPr>
          <w:rFonts w:ascii="Calibri" w:hAnsi="Calibri" w:cs="Calibri"/>
          <w:sz w:val="20"/>
          <w:szCs w:val="20"/>
        </w:rPr>
        <w:t xml:space="preserve">, y </w:t>
      </w:r>
      <w:r w:rsidR="00A02C0E" w:rsidRPr="00A02C0E">
        <w:rPr>
          <w:rFonts w:ascii="Calibri" w:hAnsi="Calibri" w:cs="Calibri"/>
          <w:sz w:val="20"/>
          <w:szCs w:val="20"/>
        </w:rPr>
        <w:t xml:space="preserve">las características del </w:t>
      </w:r>
      <w:proofErr w:type="spellStart"/>
      <w:r w:rsidR="00A02C0E" w:rsidRPr="00A02C0E">
        <w:rPr>
          <w:rFonts w:ascii="Calibri" w:hAnsi="Calibri" w:cs="Calibri"/>
          <w:sz w:val="20"/>
          <w:szCs w:val="20"/>
        </w:rPr>
        <w:t>semiencierro</w:t>
      </w:r>
      <w:proofErr w:type="spellEnd"/>
      <w:r w:rsidR="00A02C0E" w:rsidRPr="00A02C0E">
        <w:rPr>
          <w:rFonts w:ascii="Calibri" w:hAnsi="Calibri" w:cs="Calibri"/>
          <w:sz w:val="20"/>
          <w:szCs w:val="20"/>
        </w:rPr>
        <w:t xml:space="preserve"> implementado para este dispositivo no cumple con el objetivo de atenuar las emisiones acústicas</w:t>
      </w:r>
      <w:r w:rsidR="00CA40FD">
        <w:rPr>
          <w:rFonts w:ascii="Calibri" w:hAnsi="Calibri" w:cs="Calibri"/>
          <w:sz w:val="20"/>
          <w:szCs w:val="20"/>
        </w:rPr>
        <w:t>, por lo que el PdC no resulta efectivo.</w:t>
      </w:r>
    </w:p>
    <w:p w:rsidR="00A02C0E" w:rsidRPr="00A02C0E" w:rsidRDefault="00A02C0E" w:rsidP="00A02C0E">
      <w:pPr>
        <w:pStyle w:val="Prrafodelista"/>
        <w:rPr>
          <w:rFonts w:ascii="Calibri" w:hAnsi="Calibri" w:cs="Calibri"/>
          <w:sz w:val="20"/>
          <w:szCs w:val="20"/>
        </w:rPr>
      </w:pPr>
    </w:p>
    <w:p w:rsidR="00A02C0E" w:rsidRPr="000902BF" w:rsidRDefault="00A02C0E" w:rsidP="00446890">
      <w:pPr>
        <w:pStyle w:val="Prrafodelista"/>
        <w:numPr>
          <w:ilvl w:val="0"/>
          <w:numId w:val="44"/>
        </w:numPr>
        <w:rPr>
          <w:rFonts w:ascii="Calibri" w:hAnsi="Calibri" w:cs="Calibri"/>
          <w:color w:val="000000" w:themeColor="text1"/>
          <w:sz w:val="20"/>
          <w:szCs w:val="20"/>
        </w:rPr>
      </w:pPr>
      <w:r w:rsidRPr="00D82052">
        <w:rPr>
          <w:rFonts w:ascii="Calibri" w:hAnsi="Calibri" w:cs="Calibri"/>
          <w:sz w:val="20"/>
          <w:szCs w:val="20"/>
        </w:rPr>
        <w:t xml:space="preserve">El titular no ejecutó la acción relacionada con </w:t>
      </w:r>
      <w:r w:rsidR="00D82052" w:rsidRPr="00D82052">
        <w:rPr>
          <w:rFonts w:ascii="Calibri" w:hAnsi="Calibri" w:cs="Calibri"/>
          <w:sz w:val="20"/>
          <w:szCs w:val="20"/>
        </w:rPr>
        <w:t xml:space="preserve">la </w:t>
      </w:r>
      <w:r w:rsidR="00CA40FD" w:rsidRPr="000902BF">
        <w:rPr>
          <w:rFonts w:ascii="Calibri" w:hAnsi="Calibri" w:cs="Calibri"/>
          <w:color w:val="000000" w:themeColor="text1"/>
          <w:sz w:val="20"/>
          <w:szCs w:val="20"/>
        </w:rPr>
        <w:t xml:space="preserve">reubicación de parlantes ambientales instalados en altura, a un nuevo nivel de 60 </w:t>
      </w:r>
      <w:bookmarkStart w:id="10" w:name="_GoBack"/>
      <w:r w:rsidR="00446890">
        <w:rPr>
          <w:rFonts w:ascii="Calibri" w:hAnsi="Calibri" w:cs="Calibri"/>
          <w:color w:val="000000" w:themeColor="text1"/>
          <w:sz w:val="20"/>
          <w:szCs w:val="20"/>
        </w:rPr>
        <w:t>cm</w:t>
      </w:r>
      <w:bookmarkEnd w:id="10"/>
      <w:r w:rsidR="00CA40FD" w:rsidRPr="000902BF">
        <w:rPr>
          <w:rFonts w:ascii="Calibri" w:hAnsi="Calibri" w:cs="Calibri"/>
          <w:color w:val="000000" w:themeColor="text1"/>
          <w:sz w:val="20"/>
          <w:szCs w:val="20"/>
        </w:rPr>
        <w:t xml:space="preserve"> de altura. </w:t>
      </w:r>
    </w:p>
    <w:p w:rsidR="00D82052" w:rsidRPr="00D82052" w:rsidRDefault="00D82052" w:rsidP="00D82052">
      <w:pPr>
        <w:pStyle w:val="Prrafodelista"/>
        <w:rPr>
          <w:rFonts w:ascii="Calibri" w:hAnsi="Calibri" w:cs="Calibri"/>
          <w:sz w:val="20"/>
          <w:szCs w:val="20"/>
        </w:rPr>
      </w:pPr>
    </w:p>
    <w:p w:rsidR="00A02C0E" w:rsidRPr="00A02C0E" w:rsidRDefault="00A02C0E" w:rsidP="00A02C0E">
      <w:pPr>
        <w:pStyle w:val="Prrafodelista"/>
        <w:numPr>
          <w:ilvl w:val="0"/>
          <w:numId w:val="44"/>
        </w:numPr>
        <w:rPr>
          <w:rFonts w:ascii="Calibri" w:hAnsi="Calibri" w:cs="Calibri"/>
          <w:sz w:val="20"/>
          <w:szCs w:val="20"/>
        </w:rPr>
      </w:pPr>
      <w:r w:rsidRPr="0015429E">
        <w:rPr>
          <w:rFonts w:ascii="Calibri" w:hAnsi="Calibri" w:cs="Calibri"/>
          <w:sz w:val="20"/>
          <w:szCs w:val="20"/>
        </w:rPr>
        <w:t>El titular</w:t>
      </w:r>
      <w:r w:rsidRPr="0015429E">
        <w:rPr>
          <w:sz w:val="20"/>
          <w:szCs w:val="20"/>
        </w:rPr>
        <w:t xml:space="preserve"> no ejecutó </w:t>
      </w:r>
      <w:r w:rsidR="0015429E">
        <w:rPr>
          <w:sz w:val="20"/>
          <w:szCs w:val="20"/>
        </w:rPr>
        <w:t xml:space="preserve">la </w:t>
      </w:r>
      <w:r w:rsidRPr="0015429E">
        <w:rPr>
          <w:sz w:val="20"/>
          <w:szCs w:val="20"/>
        </w:rPr>
        <w:t xml:space="preserve">acción de </w:t>
      </w:r>
      <w:r w:rsidR="0015429E">
        <w:rPr>
          <w:sz w:val="20"/>
          <w:szCs w:val="20"/>
        </w:rPr>
        <w:t>i</w:t>
      </w:r>
      <w:r w:rsidRPr="0015429E">
        <w:rPr>
          <w:rFonts w:ascii="Calibri" w:hAnsi="Calibri" w:cs="Calibri"/>
          <w:sz w:val="20"/>
          <w:szCs w:val="20"/>
        </w:rPr>
        <w:t>nformar a la Superintendencia</w:t>
      </w:r>
      <w:r w:rsidRPr="00A02C0E">
        <w:rPr>
          <w:rFonts w:ascii="Calibri" w:hAnsi="Calibri" w:cs="Calibri"/>
          <w:sz w:val="20"/>
          <w:szCs w:val="20"/>
        </w:rPr>
        <w:t xml:space="preserve"> del Medio Ambiente, en un reporte final</w:t>
      </w:r>
      <w:r w:rsidR="0015429E">
        <w:rPr>
          <w:rFonts w:ascii="Calibri" w:hAnsi="Calibri" w:cs="Calibri"/>
          <w:sz w:val="20"/>
          <w:szCs w:val="20"/>
        </w:rPr>
        <w:t>,</w:t>
      </w:r>
      <w:r w:rsidRPr="00A02C0E">
        <w:rPr>
          <w:rFonts w:ascii="Calibri" w:hAnsi="Calibri" w:cs="Calibri"/>
          <w:sz w:val="20"/>
          <w:szCs w:val="20"/>
        </w:rPr>
        <w:t xml:space="preserve"> a través de los sistemas digitales que la SMA </w:t>
      </w:r>
      <w:r w:rsidRPr="000902BF">
        <w:rPr>
          <w:rFonts w:ascii="Calibri" w:hAnsi="Calibri" w:cs="Calibri"/>
          <w:color w:val="000000" w:themeColor="text1"/>
          <w:sz w:val="20"/>
          <w:szCs w:val="20"/>
        </w:rPr>
        <w:t>disponga</w:t>
      </w:r>
      <w:r w:rsidRPr="0015429E">
        <w:rPr>
          <w:rFonts w:ascii="Calibri" w:hAnsi="Calibri" w:cs="Calibri"/>
          <w:color w:val="FF0000"/>
          <w:sz w:val="20"/>
          <w:szCs w:val="20"/>
        </w:rPr>
        <w:t xml:space="preserve"> </w:t>
      </w:r>
      <w:r w:rsidRPr="00A02C0E">
        <w:rPr>
          <w:rFonts w:ascii="Calibri" w:hAnsi="Calibri" w:cs="Calibri"/>
          <w:sz w:val="20"/>
          <w:szCs w:val="20"/>
        </w:rPr>
        <w:t xml:space="preserve">al efecto para implementar el SPDC. </w:t>
      </w:r>
    </w:p>
    <w:p w:rsidR="00A02C0E" w:rsidRPr="00A02C0E" w:rsidRDefault="00A02C0E" w:rsidP="00A02C0E">
      <w:pPr>
        <w:pStyle w:val="Prrafodelista"/>
        <w:rPr>
          <w:rFonts w:ascii="Calibri" w:hAnsi="Calibri" w:cs="Calibri"/>
          <w:sz w:val="20"/>
          <w:szCs w:val="20"/>
        </w:rPr>
      </w:pPr>
    </w:p>
    <w:p w:rsidR="00A02C0E" w:rsidRPr="00CA40FD" w:rsidRDefault="00A02C0E" w:rsidP="00275CBD">
      <w:pPr>
        <w:pStyle w:val="Prrafodelista"/>
        <w:numPr>
          <w:ilvl w:val="0"/>
          <w:numId w:val="44"/>
        </w:numPr>
        <w:rPr>
          <w:rFonts w:ascii="Calibri" w:hAnsi="Calibri" w:cs="Calibri"/>
          <w:color w:val="FF0000"/>
          <w:sz w:val="20"/>
          <w:szCs w:val="20"/>
        </w:rPr>
      </w:pPr>
      <w:r w:rsidRPr="00A02C0E">
        <w:rPr>
          <w:rFonts w:ascii="Calibri" w:hAnsi="Calibri" w:cs="Calibri"/>
          <w:sz w:val="20"/>
          <w:szCs w:val="20"/>
        </w:rPr>
        <w:t>Finalmente, no encargó medición de ruido con una Entidad Técnica de Fiscalización Ambiental (ETFA), debidamente acreditada por la Superintendencia</w:t>
      </w:r>
      <w:r w:rsidR="00596820">
        <w:rPr>
          <w:rFonts w:ascii="Calibri" w:hAnsi="Calibri" w:cs="Calibri"/>
          <w:sz w:val="20"/>
          <w:szCs w:val="20"/>
        </w:rPr>
        <w:t>.</w:t>
      </w:r>
    </w:p>
    <w:p w:rsidR="00882E85" w:rsidRDefault="00882E85">
      <w:pPr>
        <w:rPr>
          <w:sz w:val="28"/>
          <w:szCs w:val="28"/>
        </w:rPr>
      </w:pPr>
    </w:p>
    <w:p w:rsidR="00584D56" w:rsidRDefault="00584D56">
      <w:pPr>
        <w:rPr>
          <w:sz w:val="28"/>
          <w:szCs w:val="28"/>
        </w:rPr>
        <w:sectPr w:rsidR="00584D56" w:rsidSect="00071700">
          <w:pgSz w:w="12240" w:h="15840" w:code="1"/>
          <w:pgMar w:top="1134" w:right="1134" w:bottom="1134" w:left="1134" w:header="708" w:footer="708" w:gutter="0"/>
          <w:cols w:space="708"/>
          <w:docGrid w:linePitch="360"/>
        </w:sectPr>
      </w:pPr>
    </w:p>
    <w:p w:rsidR="008D7BE2" w:rsidRPr="00D42470" w:rsidRDefault="008D7BE2" w:rsidP="008D7BE2">
      <w:pPr>
        <w:pStyle w:val="Ttulo1"/>
      </w:pPr>
      <w:bookmarkStart w:id="11" w:name="_Toc390777017"/>
      <w:bookmarkStart w:id="12" w:name="_Toc449085406"/>
      <w:bookmarkStart w:id="13" w:name="_Toc519529"/>
      <w:r w:rsidRPr="00D42470">
        <w:lastRenderedPageBreak/>
        <w:t xml:space="preserve">IDENTIFICACIÓN </w:t>
      </w:r>
      <w:bookmarkEnd w:id="11"/>
      <w:r w:rsidRPr="00D42470">
        <w:t>DE LA UNIDAD FISCALIZABLE</w:t>
      </w:r>
      <w:bookmarkEnd w:id="12"/>
      <w:bookmarkEnd w:id="13"/>
    </w:p>
    <w:p w:rsidR="008D7BE2" w:rsidRPr="00D42470" w:rsidRDefault="008D7BE2" w:rsidP="00397576">
      <w:pPr>
        <w:pStyle w:val="Sinespaciado"/>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0E3F40" w:rsidRPr="00D42470" w:rsidTr="00A75D6D">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0E3F40" w:rsidRPr="009E6515" w:rsidRDefault="000E3F40" w:rsidP="00A75D6D">
            <w:pPr>
              <w:spacing w:after="0" w:line="240" w:lineRule="auto"/>
              <w:jc w:val="both"/>
              <w:rPr>
                <w:rFonts w:ascii="Calibri" w:eastAsia="Calibri" w:hAnsi="Calibri" w:cs="Calibri"/>
                <w:sz w:val="20"/>
                <w:szCs w:val="20"/>
              </w:rPr>
            </w:pPr>
            <w:r w:rsidRPr="009E6515">
              <w:rPr>
                <w:rFonts w:ascii="Calibri" w:eastAsia="Calibri" w:hAnsi="Calibri" w:cs="Calibri"/>
                <w:b/>
                <w:sz w:val="20"/>
                <w:szCs w:val="20"/>
              </w:rPr>
              <w:t>Identificación de la Unidad Fiscalizable:</w:t>
            </w:r>
            <w:r w:rsidRPr="009E6515">
              <w:rPr>
                <w:rFonts w:ascii="Calibri" w:eastAsia="Calibri" w:hAnsi="Calibri" w:cs="Calibri"/>
                <w:sz w:val="20"/>
                <w:szCs w:val="20"/>
              </w:rPr>
              <w:t xml:space="preserve"> </w:t>
            </w:r>
          </w:p>
          <w:p w:rsidR="000E3F40" w:rsidRPr="009E6515" w:rsidRDefault="00AF52CE" w:rsidP="00A75D6D">
            <w:pPr>
              <w:spacing w:after="0" w:line="240" w:lineRule="auto"/>
              <w:jc w:val="both"/>
              <w:rPr>
                <w:rFonts w:ascii="Calibri" w:eastAsia="Calibri" w:hAnsi="Calibri" w:cs="Calibri"/>
                <w:b/>
                <w:sz w:val="20"/>
                <w:szCs w:val="20"/>
              </w:rPr>
            </w:pPr>
            <w:r w:rsidRPr="00AF52CE">
              <w:rPr>
                <w:rFonts w:ascii="Calibri" w:eastAsia="Calibri" w:hAnsi="Calibri" w:cs="Times New Roman"/>
                <w:sz w:val="20"/>
                <w:szCs w:val="20"/>
              </w:rPr>
              <w:t>Hotel Sommelier</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D22678" w:rsidRPr="009E6515" w:rsidRDefault="000E3F40" w:rsidP="00A75D6D">
            <w:pPr>
              <w:spacing w:after="0" w:line="240" w:lineRule="auto"/>
              <w:jc w:val="both"/>
              <w:rPr>
                <w:rFonts w:ascii="Calibri" w:eastAsia="Calibri" w:hAnsi="Calibri" w:cs="Times New Roman"/>
                <w:sz w:val="20"/>
                <w:szCs w:val="20"/>
              </w:rPr>
            </w:pPr>
            <w:r w:rsidRPr="009E6515">
              <w:rPr>
                <w:rFonts w:ascii="Calibri" w:eastAsia="Calibri" w:hAnsi="Calibri" w:cs="Calibri"/>
                <w:b/>
                <w:sz w:val="20"/>
                <w:szCs w:val="20"/>
                <w:lang w:eastAsia="es-ES"/>
              </w:rPr>
              <w:t>Estado operacional de la Unidad Fiscalizable:</w:t>
            </w:r>
            <w:r w:rsidR="00D22678" w:rsidRPr="009E6515">
              <w:rPr>
                <w:rFonts w:ascii="Calibri" w:eastAsia="Calibri" w:hAnsi="Calibri" w:cs="Times New Roman"/>
                <w:sz w:val="20"/>
                <w:szCs w:val="20"/>
              </w:rPr>
              <w:t xml:space="preserve"> </w:t>
            </w:r>
          </w:p>
          <w:p w:rsidR="000E3F40" w:rsidRPr="009E6515" w:rsidRDefault="00A75D6D" w:rsidP="00A75D6D">
            <w:pPr>
              <w:spacing w:after="0" w:line="240" w:lineRule="auto"/>
              <w:jc w:val="both"/>
              <w:rPr>
                <w:rFonts w:ascii="Calibri" w:eastAsia="Calibri" w:hAnsi="Calibri" w:cs="Calibri"/>
                <w:b/>
                <w:sz w:val="20"/>
                <w:szCs w:val="20"/>
                <w:lang w:eastAsia="es-ES"/>
              </w:rPr>
            </w:pPr>
            <w:r>
              <w:rPr>
                <w:rFonts w:ascii="Calibri" w:eastAsia="Calibri" w:hAnsi="Calibri" w:cs="Times New Roman"/>
                <w:sz w:val="20"/>
                <w:szCs w:val="20"/>
              </w:rPr>
              <w:t>Operación</w:t>
            </w:r>
          </w:p>
        </w:tc>
      </w:tr>
      <w:tr w:rsidR="008D7BE2" w:rsidRPr="00D42470" w:rsidTr="00A75D6D">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D7BE2" w:rsidRPr="009E6515" w:rsidRDefault="008D7BE2" w:rsidP="00A75D6D">
            <w:pPr>
              <w:spacing w:after="0" w:line="240" w:lineRule="auto"/>
              <w:jc w:val="both"/>
              <w:rPr>
                <w:rFonts w:ascii="Calibri" w:eastAsia="Calibri" w:hAnsi="Calibri" w:cs="Calibri"/>
                <w:b/>
                <w:sz w:val="20"/>
                <w:szCs w:val="20"/>
              </w:rPr>
            </w:pPr>
            <w:r w:rsidRPr="009E6515">
              <w:rPr>
                <w:rFonts w:ascii="Calibri" w:eastAsia="Calibri" w:hAnsi="Calibri" w:cs="Calibri"/>
                <w:b/>
                <w:sz w:val="20"/>
                <w:szCs w:val="20"/>
              </w:rPr>
              <w:t>Región:</w:t>
            </w:r>
            <w:r w:rsidRPr="009E6515">
              <w:rPr>
                <w:rFonts w:ascii="Calibri" w:eastAsia="Calibri" w:hAnsi="Calibri" w:cs="Calibri"/>
                <w:sz w:val="20"/>
                <w:szCs w:val="20"/>
              </w:rPr>
              <w:t xml:space="preserve"> </w:t>
            </w:r>
            <w:r w:rsidR="00A75D6D">
              <w:rPr>
                <w:rFonts w:ascii="Calibri" w:eastAsia="Calibri" w:hAnsi="Calibri"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8D7BE2" w:rsidRPr="009E6515" w:rsidRDefault="008D7BE2" w:rsidP="00A75D6D">
            <w:pPr>
              <w:spacing w:after="0" w:line="240" w:lineRule="auto"/>
              <w:ind w:left="46"/>
              <w:jc w:val="both"/>
              <w:rPr>
                <w:rFonts w:ascii="Calibri" w:eastAsia="Calibri" w:hAnsi="Calibri" w:cs="Calibri"/>
                <w:sz w:val="20"/>
                <w:szCs w:val="20"/>
              </w:rPr>
            </w:pPr>
            <w:r w:rsidRPr="009E6515">
              <w:rPr>
                <w:rFonts w:ascii="Calibri" w:eastAsia="Calibri" w:hAnsi="Calibri" w:cs="Calibri"/>
                <w:b/>
                <w:sz w:val="20"/>
                <w:szCs w:val="20"/>
              </w:rPr>
              <w:t>Ubicación específica de la unidad fiscalizable:</w:t>
            </w:r>
            <w:r w:rsidRPr="009E6515">
              <w:rPr>
                <w:rFonts w:ascii="Calibri" w:eastAsia="Calibri" w:hAnsi="Calibri" w:cs="Calibri"/>
                <w:sz w:val="20"/>
                <w:szCs w:val="20"/>
              </w:rPr>
              <w:t xml:space="preserve"> </w:t>
            </w:r>
          </w:p>
          <w:p w:rsidR="009E6515" w:rsidRPr="009E6515" w:rsidRDefault="00AF52CE" w:rsidP="00A75D6D">
            <w:pPr>
              <w:spacing w:after="0" w:line="240" w:lineRule="auto"/>
              <w:jc w:val="both"/>
              <w:rPr>
                <w:rFonts w:ascii="Calibri" w:eastAsia="Calibri" w:hAnsi="Calibri" w:cs="Calibri"/>
                <w:b/>
                <w:sz w:val="20"/>
                <w:szCs w:val="20"/>
              </w:rPr>
            </w:pPr>
            <w:r w:rsidRPr="00AF52CE">
              <w:rPr>
                <w:rFonts w:ascii="Calibri" w:eastAsia="Calibri" w:hAnsi="Calibri" w:cs="Times New Roman"/>
                <w:sz w:val="20"/>
                <w:szCs w:val="20"/>
              </w:rPr>
              <w:t>Merced N°433</w:t>
            </w:r>
            <w:r>
              <w:rPr>
                <w:rFonts w:ascii="Calibri" w:eastAsia="Calibri" w:hAnsi="Calibri" w:cs="Times New Roman"/>
                <w:sz w:val="20"/>
                <w:szCs w:val="20"/>
              </w:rPr>
              <w:t>, Santiago.</w:t>
            </w:r>
          </w:p>
        </w:tc>
      </w:tr>
      <w:tr w:rsidR="008D7BE2" w:rsidRPr="00D42470" w:rsidTr="00A75D6D">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D7BE2" w:rsidRPr="009E6515" w:rsidRDefault="008D7BE2" w:rsidP="00A75D6D">
            <w:pPr>
              <w:spacing w:after="0" w:line="240" w:lineRule="auto"/>
              <w:jc w:val="both"/>
              <w:rPr>
                <w:rFonts w:ascii="Calibri" w:eastAsia="Calibri" w:hAnsi="Calibri" w:cs="Calibri"/>
                <w:sz w:val="20"/>
                <w:szCs w:val="20"/>
              </w:rPr>
            </w:pPr>
            <w:r w:rsidRPr="009E6515">
              <w:rPr>
                <w:rFonts w:ascii="Calibri" w:eastAsia="Calibri" w:hAnsi="Calibri" w:cs="Calibri"/>
                <w:b/>
                <w:sz w:val="20"/>
                <w:szCs w:val="20"/>
              </w:rPr>
              <w:t>Provincia:</w:t>
            </w:r>
            <w:r w:rsidRPr="009E6515">
              <w:rPr>
                <w:rFonts w:ascii="Calibri" w:eastAsia="Calibri" w:hAnsi="Calibri" w:cs="Calibri"/>
                <w:sz w:val="20"/>
                <w:szCs w:val="20"/>
              </w:rPr>
              <w:t xml:space="preserve"> </w:t>
            </w:r>
            <w:r w:rsidR="00A75D6D">
              <w:rPr>
                <w:rFonts w:ascii="Calibri" w:eastAsia="Calibri" w:hAnsi="Calibri" w:cs="Calibri"/>
                <w:sz w:val="20"/>
                <w:szCs w:val="20"/>
              </w:rPr>
              <w:t>Santiago</w:t>
            </w:r>
          </w:p>
        </w:tc>
        <w:tc>
          <w:tcPr>
            <w:tcW w:w="2296" w:type="pct"/>
            <w:vMerge/>
            <w:tcBorders>
              <w:left w:val="single" w:sz="4" w:space="0" w:color="auto"/>
              <w:right w:val="single" w:sz="4" w:space="0" w:color="auto"/>
            </w:tcBorders>
            <w:shd w:val="clear" w:color="auto" w:fill="FFFFFF"/>
          </w:tcPr>
          <w:p w:rsidR="008D7BE2" w:rsidRPr="009E6515" w:rsidRDefault="008D7BE2" w:rsidP="00A75D6D">
            <w:pPr>
              <w:spacing w:after="0" w:line="240" w:lineRule="auto"/>
              <w:ind w:left="188"/>
              <w:jc w:val="both"/>
              <w:rPr>
                <w:rFonts w:ascii="Calibri" w:eastAsia="Calibri" w:hAnsi="Calibri" w:cs="Calibri"/>
                <w:b/>
                <w:sz w:val="20"/>
                <w:szCs w:val="20"/>
              </w:rPr>
            </w:pPr>
          </w:p>
        </w:tc>
      </w:tr>
      <w:tr w:rsidR="008D7BE2" w:rsidRPr="00D42470" w:rsidTr="00A75D6D">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D7BE2" w:rsidRPr="009E6515" w:rsidRDefault="008D7BE2" w:rsidP="00A75D6D">
            <w:pPr>
              <w:spacing w:after="0" w:line="240" w:lineRule="auto"/>
              <w:jc w:val="both"/>
              <w:rPr>
                <w:rFonts w:ascii="Calibri" w:eastAsia="Calibri" w:hAnsi="Calibri" w:cs="Calibri"/>
                <w:sz w:val="20"/>
                <w:szCs w:val="20"/>
              </w:rPr>
            </w:pPr>
            <w:r w:rsidRPr="009E6515">
              <w:rPr>
                <w:rFonts w:ascii="Calibri" w:eastAsia="Calibri" w:hAnsi="Calibri" w:cs="Calibri"/>
                <w:b/>
                <w:sz w:val="20"/>
                <w:szCs w:val="20"/>
              </w:rPr>
              <w:t>Comuna:</w:t>
            </w:r>
            <w:r w:rsidRPr="009E6515">
              <w:rPr>
                <w:rFonts w:ascii="Calibri" w:eastAsia="Calibri" w:hAnsi="Calibri" w:cs="Calibri"/>
                <w:sz w:val="20"/>
                <w:szCs w:val="20"/>
              </w:rPr>
              <w:t xml:space="preserve"> </w:t>
            </w:r>
            <w:r w:rsidR="00AF52CE">
              <w:rPr>
                <w:rFonts w:ascii="Calibri" w:eastAsia="Calibri" w:hAnsi="Calibri" w:cs="Calibri"/>
                <w:sz w:val="20"/>
                <w:szCs w:val="20"/>
              </w:rPr>
              <w:t>Santiago.</w:t>
            </w:r>
          </w:p>
        </w:tc>
        <w:tc>
          <w:tcPr>
            <w:tcW w:w="2296" w:type="pct"/>
            <w:vMerge/>
            <w:tcBorders>
              <w:left w:val="single" w:sz="4" w:space="0" w:color="auto"/>
              <w:bottom w:val="single" w:sz="4" w:space="0" w:color="auto"/>
              <w:right w:val="single" w:sz="4" w:space="0" w:color="auto"/>
            </w:tcBorders>
            <w:shd w:val="clear" w:color="auto" w:fill="FFFFFF"/>
          </w:tcPr>
          <w:p w:rsidR="008D7BE2" w:rsidRPr="009E6515" w:rsidRDefault="008D7BE2" w:rsidP="00A75D6D">
            <w:pPr>
              <w:spacing w:after="0" w:line="240" w:lineRule="auto"/>
              <w:ind w:left="188"/>
              <w:jc w:val="both"/>
              <w:rPr>
                <w:rFonts w:ascii="Calibri" w:eastAsia="Calibri" w:hAnsi="Calibri" w:cs="Calibri"/>
                <w:b/>
                <w:sz w:val="20"/>
                <w:szCs w:val="20"/>
              </w:rPr>
            </w:pPr>
          </w:p>
        </w:tc>
      </w:tr>
      <w:tr w:rsidR="00D22678" w:rsidRPr="00D42470" w:rsidTr="00A75D6D">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22678" w:rsidRPr="009E6515" w:rsidRDefault="00D22678" w:rsidP="00A75D6D">
            <w:pPr>
              <w:spacing w:after="0" w:line="240" w:lineRule="auto"/>
              <w:jc w:val="both"/>
              <w:rPr>
                <w:rFonts w:ascii="Calibri" w:eastAsia="Calibri" w:hAnsi="Calibri" w:cs="Calibri"/>
                <w:sz w:val="20"/>
                <w:szCs w:val="20"/>
                <w:lang w:eastAsia="es-ES"/>
              </w:rPr>
            </w:pPr>
            <w:r w:rsidRPr="009E6515">
              <w:rPr>
                <w:rFonts w:ascii="Calibri" w:eastAsia="Calibri" w:hAnsi="Calibri" w:cs="Calibri"/>
                <w:b/>
                <w:sz w:val="20"/>
                <w:szCs w:val="20"/>
              </w:rPr>
              <w:t>Titular de la unidad fiscalizable:</w:t>
            </w:r>
            <w:r w:rsidRPr="009E6515">
              <w:rPr>
                <w:rFonts w:ascii="Calibri" w:eastAsia="Calibri" w:hAnsi="Calibri" w:cs="Calibri"/>
                <w:sz w:val="20"/>
                <w:szCs w:val="20"/>
              </w:rPr>
              <w:t xml:space="preserve"> </w:t>
            </w:r>
            <w:r w:rsidR="00AF52CE" w:rsidRPr="00AF52CE">
              <w:rPr>
                <w:rFonts w:ascii="Calibri" w:eastAsia="Calibri" w:hAnsi="Calibri" w:cs="Calibri"/>
                <w:sz w:val="20"/>
                <w:szCs w:val="20"/>
              </w:rPr>
              <w:t>Hoteles Sommelier SpA</w:t>
            </w:r>
            <w:r w:rsidR="00AF52CE">
              <w:rPr>
                <w:rFonts w:ascii="Calibri" w:eastAsia="Calibri" w:hAnsi="Calibri" w:cs="Calibr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9E6515" w:rsidRDefault="00D22678" w:rsidP="00A75D6D">
            <w:pPr>
              <w:spacing w:after="0" w:line="276" w:lineRule="auto"/>
              <w:jc w:val="both"/>
              <w:rPr>
                <w:rFonts w:ascii="Calibri" w:eastAsia="Calibri" w:hAnsi="Calibri" w:cs="Calibri"/>
                <w:sz w:val="20"/>
                <w:szCs w:val="20"/>
                <w:lang w:val="es-ES" w:eastAsia="es-ES"/>
              </w:rPr>
            </w:pPr>
            <w:r w:rsidRPr="009E6515">
              <w:rPr>
                <w:rFonts w:ascii="Calibri" w:eastAsia="Calibri" w:hAnsi="Calibri" w:cs="Calibri"/>
                <w:b/>
                <w:sz w:val="20"/>
                <w:szCs w:val="20"/>
              </w:rPr>
              <w:t>RUT o RUN:</w:t>
            </w:r>
            <w:r w:rsidRPr="009E6515">
              <w:rPr>
                <w:rFonts w:ascii="Calibri" w:eastAsia="Calibri" w:hAnsi="Calibri" w:cs="Calibri"/>
                <w:sz w:val="20"/>
                <w:szCs w:val="20"/>
              </w:rPr>
              <w:t xml:space="preserve"> </w:t>
            </w:r>
            <w:r w:rsidR="00AF52CE" w:rsidRPr="00AF52CE">
              <w:rPr>
                <w:rFonts w:ascii="Calibri" w:eastAsia="Calibri" w:hAnsi="Calibri" w:cs="Calibri"/>
                <w:sz w:val="20"/>
                <w:szCs w:val="20"/>
                <w:lang w:val="en-US"/>
              </w:rPr>
              <w:t>76.401.546-0</w:t>
            </w:r>
          </w:p>
        </w:tc>
      </w:tr>
      <w:tr w:rsidR="00D22678" w:rsidRPr="00D42470" w:rsidTr="00A75D6D">
        <w:trPr>
          <w:trHeight w:val="20"/>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9E6515" w:rsidRDefault="00D22678" w:rsidP="00A75D6D">
            <w:pPr>
              <w:spacing w:after="0" w:line="240" w:lineRule="auto"/>
              <w:jc w:val="both"/>
              <w:rPr>
                <w:rFonts w:ascii="Calibri" w:eastAsia="Calibri" w:hAnsi="Calibri" w:cs="Calibri"/>
                <w:sz w:val="20"/>
                <w:szCs w:val="20"/>
              </w:rPr>
            </w:pPr>
            <w:r w:rsidRPr="009E6515">
              <w:rPr>
                <w:rFonts w:ascii="Calibri" w:eastAsia="Calibri" w:hAnsi="Calibri" w:cs="Calibri"/>
                <w:b/>
                <w:sz w:val="20"/>
                <w:szCs w:val="20"/>
              </w:rPr>
              <w:t>Domicilio titular:</w:t>
            </w:r>
            <w:r w:rsidRPr="009E6515">
              <w:rPr>
                <w:rFonts w:ascii="Calibri" w:eastAsia="Calibri" w:hAnsi="Calibri" w:cs="Calibri"/>
                <w:sz w:val="20"/>
                <w:szCs w:val="20"/>
              </w:rPr>
              <w:t xml:space="preserve"> </w:t>
            </w:r>
            <w:r w:rsidR="00AF52CE" w:rsidRPr="00AF52CE">
              <w:rPr>
                <w:rFonts w:ascii="Calibri" w:eastAsia="Calibri" w:hAnsi="Calibri" w:cs="Calibri"/>
                <w:sz w:val="20"/>
                <w:szCs w:val="20"/>
              </w:rPr>
              <w:t>Merced N°433, Santiago</w:t>
            </w:r>
            <w:r w:rsidR="00AF52CE">
              <w:rPr>
                <w:rFonts w:ascii="Calibri" w:eastAsia="Calibri" w:hAnsi="Calibri" w:cs="Calibr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9E6515" w:rsidRDefault="00D22678" w:rsidP="00A75D6D">
            <w:pPr>
              <w:spacing w:after="0" w:line="276" w:lineRule="auto"/>
              <w:jc w:val="both"/>
              <w:rPr>
                <w:rFonts w:ascii="Calibri" w:eastAsia="Calibri" w:hAnsi="Calibri" w:cs="Calibri"/>
                <w:sz w:val="20"/>
                <w:szCs w:val="20"/>
              </w:rPr>
            </w:pPr>
            <w:r w:rsidRPr="009E6515">
              <w:rPr>
                <w:rFonts w:ascii="Calibri" w:eastAsia="Calibri" w:hAnsi="Calibri" w:cs="Calibri"/>
                <w:b/>
                <w:sz w:val="20"/>
                <w:szCs w:val="20"/>
              </w:rPr>
              <w:t>Correo electrónico:</w:t>
            </w:r>
            <w:r w:rsidRPr="009E6515">
              <w:rPr>
                <w:rFonts w:ascii="Calibri" w:eastAsia="Calibri" w:hAnsi="Calibri" w:cs="Calibri"/>
                <w:sz w:val="20"/>
                <w:szCs w:val="20"/>
              </w:rPr>
              <w:t xml:space="preserve"> </w:t>
            </w:r>
            <w:r w:rsidR="00AF52CE" w:rsidRPr="00275CBD">
              <w:rPr>
                <w:rFonts w:ascii="Calibri" w:eastAsia="Calibri" w:hAnsi="Calibri" w:cs="Calibri"/>
                <w:sz w:val="20"/>
                <w:szCs w:val="20"/>
              </w:rPr>
              <w:t>jaravena@hsommelier.com</w:t>
            </w:r>
          </w:p>
        </w:tc>
      </w:tr>
      <w:tr w:rsidR="00D22678" w:rsidRPr="00D42470" w:rsidTr="00A75D6D">
        <w:trPr>
          <w:trHeight w:val="20"/>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22678" w:rsidRPr="009E6515" w:rsidRDefault="00D22678" w:rsidP="00A75D6D">
            <w:pPr>
              <w:spacing w:after="0" w:line="240" w:lineRule="auto"/>
              <w:jc w:val="both"/>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22678" w:rsidRPr="009E6515" w:rsidRDefault="00D22678" w:rsidP="00A75D6D">
            <w:pPr>
              <w:spacing w:after="0" w:line="276" w:lineRule="auto"/>
              <w:jc w:val="both"/>
              <w:rPr>
                <w:rFonts w:ascii="Calibri" w:eastAsia="Calibri" w:hAnsi="Calibri" w:cs="Calibri"/>
                <w:sz w:val="20"/>
                <w:szCs w:val="20"/>
              </w:rPr>
            </w:pPr>
            <w:r w:rsidRPr="009E6515">
              <w:rPr>
                <w:rFonts w:ascii="Calibri" w:eastAsia="Calibri" w:hAnsi="Calibri" w:cs="Calibri"/>
                <w:b/>
                <w:sz w:val="20"/>
                <w:szCs w:val="20"/>
              </w:rPr>
              <w:t>Teléfono:</w:t>
            </w:r>
            <w:r w:rsidRPr="009E6515">
              <w:rPr>
                <w:rFonts w:ascii="Calibri" w:eastAsia="Calibri" w:hAnsi="Calibri" w:cs="Calibri"/>
                <w:sz w:val="20"/>
                <w:szCs w:val="20"/>
              </w:rPr>
              <w:t xml:space="preserve"> </w:t>
            </w:r>
            <w:r w:rsidR="00AF52CE" w:rsidRPr="00AF52CE">
              <w:rPr>
                <w:rFonts w:ascii="Calibri" w:eastAsia="Calibri" w:hAnsi="Calibri" w:cs="Calibri"/>
                <w:sz w:val="20"/>
                <w:szCs w:val="20"/>
                <w:lang w:val="en-US"/>
              </w:rPr>
              <w:t>56991404227</w:t>
            </w:r>
          </w:p>
        </w:tc>
      </w:tr>
      <w:tr w:rsidR="00D22678" w:rsidRPr="00C73552" w:rsidTr="00A75D6D">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9E6515" w:rsidRDefault="00D22678" w:rsidP="00A75D6D">
            <w:pPr>
              <w:spacing w:after="0" w:line="240" w:lineRule="auto"/>
              <w:jc w:val="both"/>
              <w:rPr>
                <w:rFonts w:ascii="Calibri" w:eastAsia="Calibri" w:hAnsi="Calibri" w:cs="Calibri"/>
                <w:sz w:val="20"/>
                <w:szCs w:val="20"/>
              </w:rPr>
            </w:pPr>
            <w:r w:rsidRPr="009E6515">
              <w:rPr>
                <w:rFonts w:ascii="Calibri" w:eastAsia="Calibri" w:hAnsi="Calibri" w:cs="Calibri"/>
                <w:b/>
                <w:sz w:val="20"/>
                <w:szCs w:val="20"/>
              </w:rPr>
              <w:t>Identificación del representante legal:</w:t>
            </w:r>
            <w:r w:rsidRPr="009E6515">
              <w:rPr>
                <w:rFonts w:ascii="Calibri" w:eastAsia="Calibri" w:hAnsi="Calibri" w:cs="Calibri"/>
                <w:sz w:val="20"/>
                <w:szCs w:val="20"/>
              </w:rPr>
              <w:t xml:space="preserve"> </w:t>
            </w:r>
            <w:r w:rsidR="00AF52CE" w:rsidRPr="00AF52CE">
              <w:rPr>
                <w:rFonts w:ascii="Calibri" w:eastAsia="Calibri" w:hAnsi="Calibri" w:cs="Calibri"/>
                <w:sz w:val="20"/>
                <w:szCs w:val="20"/>
              </w:rPr>
              <w:t>José Ignacio Aravena Torres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071700" w:rsidRDefault="00D22678" w:rsidP="00A75D6D">
            <w:pPr>
              <w:spacing w:after="0" w:line="276" w:lineRule="auto"/>
              <w:jc w:val="both"/>
              <w:rPr>
                <w:rFonts w:ascii="Calibri" w:eastAsia="Calibri" w:hAnsi="Calibri" w:cs="Calibri"/>
                <w:sz w:val="20"/>
                <w:szCs w:val="20"/>
                <w:lang w:val="en-US" w:eastAsia="es-ES"/>
              </w:rPr>
            </w:pPr>
            <w:r w:rsidRPr="00071700">
              <w:rPr>
                <w:rFonts w:ascii="Calibri" w:eastAsia="Calibri" w:hAnsi="Calibri" w:cs="Calibri"/>
                <w:b/>
                <w:sz w:val="20"/>
                <w:szCs w:val="20"/>
                <w:lang w:val="en-US"/>
              </w:rPr>
              <w:t>RUT o RUN:</w:t>
            </w:r>
            <w:r w:rsidR="00AF52CE" w:rsidRPr="00AF52CE">
              <w:rPr>
                <w:rFonts w:ascii="Calibri" w:eastAsia="Calibri" w:hAnsi="Calibri" w:cs="Calibri"/>
                <w:sz w:val="20"/>
                <w:szCs w:val="20"/>
                <w:lang w:val="en-US"/>
              </w:rPr>
              <w:t xml:space="preserve"> 6.341.914-1</w:t>
            </w:r>
          </w:p>
        </w:tc>
      </w:tr>
      <w:tr w:rsidR="00AF52CE" w:rsidRPr="00D42470" w:rsidTr="00A75D6D">
        <w:trPr>
          <w:trHeight w:val="20"/>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AF52CE" w:rsidRPr="009E6515" w:rsidRDefault="00AF52CE" w:rsidP="00AF52CE">
            <w:pPr>
              <w:spacing w:after="0" w:line="240" w:lineRule="auto"/>
              <w:jc w:val="both"/>
              <w:rPr>
                <w:rFonts w:ascii="Calibri" w:eastAsia="Calibri" w:hAnsi="Calibri" w:cs="Calibri"/>
                <w:sz w:val="20"/>
                <w:szCs w:val="20"/>
                <w:lang w:val="es-ES" w:eastAsia="es-ES"/>
              </w:rPr>
            </w:pPr>
            <w:r w:rsidRPr="009E6515">
              <w:rPr>
                <w:rFonts w:ascii="Calibri" w:eastAsia="Calibri" w:hAnsi="Calibri" w:cs="Calibri"/>
                <w:b/>
                <w:sz w:val="20"/>
                <w:szCs w:val="20"/>
              </w:rPr>
              <w:t>Domicilio representante legal:</w:t>
            </w:r>
            <w:r w:rsidRPr="009E6515">
              <w:rPr>
                <w:rFonts w:ascii="Calibri" w:eastAsia="Calibri" w:hAnsi="Calibri" w:cs="Calibri"/>
                <w:sz w:val="20"/>
                <w:szCs w:val="20"/>
              </w:rPr>
              <w:t xml:space="preserve"> </w:t>
            </w:r>
            <w:r w:rsidRPr="00AF52CE">
              <w:rPr>
                <w:rFonts w:ascii="Calibri" w:eastAsia="Calibri" w:hAnsi="Calibri" w:cs="Calibri"/>
                <w:sz w:val="20"/>
                <w:szCs w:val="20"/>
              </w:rPr>
              <w:t>Merced N°433,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AF52CE" w:rsidRPr="009E6515" w:rsidRDefault="00AF52CE" w:rsidP="00AF52CE">
            <w:pPr>
              <w:spacing w:after="0" w:line="276" w:lineRule="auto"/>
              <w:jc w:val="both"/>
              <w:rPr>
                <w:rFonts w:ascii="Calibri" w:eastAsia="Calibri" w:hAnsi="Calibri" w:cs="Calibri"/>
                <w:sz w:val="20"/>
                <w:szCs w:val="20"/>
              </w:rPr>
            </w:pPr>
            <w:r w:rsidRPr="009E6515">
              <w:rPr>
                <w:rFonts w:ascii="Calibri" w:eastAsia="Calibri" w:hAnsi="Calibri" w:cs="Calibri"/>
                <w:b/>
                <w:sz w:val="20"/>
                <w:szCs w:val="20"/>
              </w:rPr>
              <w:t>Correo electrónico:</w:t>
            </w:r>
            <w:r w:rsidRPr="009E6515">
              <w:rPr>
                <w:rFonts w:ascii="Calibri" w:eastAsia="Calibri" w:hAnsi="Calibri" w:cs="Calibri"/>
                <w:sz w:val="20"/>
                <w:szCs w:val="20"/>
              </w:rPr>
              <w:t xml:space="preserve"> </w:t>
            </w:r>
            <w:r w:rsidRPr="00275CBD">
              <w:rPr>
                <w:rFonts w:ascii="Calibri" w:eastAsia="Calibri" w:hAnsi="Calibri" w:cs="Calibri"/>
                <w:sz w:val="20"/>
                <w:szCs w:val="20"/>
              </w:rPr>
              <w:t>jaravena@hsommelier.com</w:t>
            </w:r>
          </w:p>
        </w:tc>
      </w:tr>
      <w:tr w:rsidR="00AF52CE" w:rsidRPr="00D42470" w:rsidTr="00A75D6D">
        <w:trPr>
          <w:trHeight w:val="20"/>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AF52CE" w:rsidRPr="009E6515" w:rsidRDefault="00AF52CE" w:rsidP="00AF52CE">
            <w:pPr>
              <w:spacing w:after="0" w:line="240" w:lineRule="auto"/>
              <w:jc w:val="both"/>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AF52CE" w:rsidRPr="009E6515" w:rsidRDefault="00AF52CE" w:rsidP="00AF52CE">
            <w:pPr>
              <w:spacing w:after="0" w:line="276" w:lineRule="auto"/>
              <w:jc w:val="both"/>
              <w:rPr>
                <w:rFonts w:ascii="Calibri" w:eastAsia="Calibri" w:hAnsi="Calibri" w:cs="Calibri"/>
                <w:sz w:val="20"/>
                <w:szCs w:val="20"/>
              </w:rPr>
            </w:pPr>
            <w:r w:rsidRPr="009E6515">
              <w:rPr>
                <w:rFonts w:ascii="Calibri" w:eastAsia="Calibri" w:hAnsi="Calibri" w:cs="Calibri"/>
                <w:b/>
                <w:sz w:val="20"/>
                <w:szCs w:val="20"/>
              </w:rPr>
              <w:t>Teléfono:</w:t>
            </w:r>
            <w:r w:rsidRPr="009E6515">
              <w:rPr>
                <w:rFonts w:ascii="Calibri" w:eastAsia="Calibri" w:hAnsi="Calibri" w:cs="Calibri"/>
                <w:sz w:val="20"/>
                <w:szCs w:val="20"/>
              </w:rPr>
              <w:t xml:space="preserve"> </w:t>
            </w:r>
            <w:r w:rsidRPr="00AF52CE">
              <w:rPr>
                <w:rFonts w:ascii="Calibri" w:eastAsia="Calibri" w:hAnsi="Calibri" w:cs="Calibri"/>
                <w:sz w:val="20"/>
                <w:szCs w:val="20"/>
                <w:lang w:val="en-US"/>
              </w:rPr>
              <w:t>56991404227</w:t>
            </w:r>
          </w:p>
        </w:tc>
      </w:tr>
    </w:tbl>
    <w:p w:rsidR="00397576" w:rsidRDefault="00397576" w:rsidP="00397576">
      <w:pPr>
        <w:pStyle w:val="Sinespaciado"/>
      </w:pPr>
      <w:bookmarkStart w:id="14" w:name="_Toc390777020"/>
      <w:bookmarkStart w:id="15" w:name="_Toc449085409"/>
      <w:bookmarkStart w:id="16" w:name="Parte3"/>
    </w:p>
    <w:p w:rsidR="008D7BE2" w:rsidRDefault="008D7BE2" w:rsidP="008D7BE2">
      <w:pPr>
        <w:pStyle w:val="Ttulo1"/>
      </w:pPr>
      <w:bookmarkStart w:id="17" w:name="_Toc519530"/>
      <w:r w:rsidRPr="008D7BE2">
        <w:t xml:space="preserve">INSTRUMENTOS DE CARÁCTER AMBIENTAL </w:t>
      </w:r>
      <w:bookmarkStart w:id="18" w:name="Parte3Titulo"/>
      <w:bookmarkEnd w:id="14"/>
      <w:bookmarkEnd w:id="15"/>
      <w:bookmarkEnd w:id="18"/>
      <w:r w:rsidR="00A75D6D">
        <w:t>FISCALIZADOS</w:t>
      </w:r>
      <w:bookmarkEnd w:id="17"/>
    </w:p>
    <w:p w:rsidR="002F544C" w:rsidRDefault="002F544C" w:rsidP="00A90152">
      <w:pPr>
        <w:pStyle w:val="Listaconnmeros"/>
        <w:numPr>
          <w:ilvl w:val="0"/>
          <w:numId w:val="0"/>
        </w:numPr>
        <w:spacing w:after="0"/>
        <w:ind w:left="360" w:hanging="360"/>
      </w:pPr>
    </w:p>
    <w:tbl>
      <w:tblPr>
        <w:tblW w:w="5000" w:type="pct"/>
        <w:tblCellMar>
          <w:left w:w="70" w:type="dxa"/>
          <w:right w:w="70" w:type="dxa"/>
        </w:tblCellMar>
        <w:tblLook w:val="04A0" w:firstRow="1" w:lastRow="0" w:firstColumn="1" w:lastColumn="0" w:noHBand="0" w:noVBand="1"/>
      </w:tblPr>
      <w:tblGrid>
        <w:gridCol w:w="342"/>
        <w:gridCol w:w="1176"/>
        <w:gridCol w:w="811"/>
        <w:gridCol w:w="1024"/>
        <w:gridCol w:w="4439"/>
        <w:gridCol w:w="2170"/>
      </w:tblGrid>
      <w:tr w:rsidR="00DD04B1" w:rsidTr="00AF52CE">
        <w:trPr>
          <w:trHeight w:val="20"/>
        </w:trPr>
        <w:tc>
          <w:tcPr>
            <w:tcW w:w="172" w:type="pct"/>
            <w:tcBorders>
              <w:top w:val="single" w:sz="4" w:space="0" w:color="auto"/>
              <w:left w:val="single" w:sz="4" w:space="0" w:color="auto"/>
              <w:bottom w:val="single" w:sz="4" w:space="0" w:color="auto"/>
              <w:right w:val="single" w:sz="4" w:space="0" w:color="auto"/>
            </w:tcBorders>
            <w:shd w:val="clear" w:color="000000" w:fill="D9D9D9"/>
            <w:hideMark/>
          </w:tcPr>
          <w:p w:rsidR="00A75D6D" w:rsidRDefault="00A75D6D" w:rsidP="00A75D6D">
            <w:pPr>
              <w:spacing w:after="0"/>
              <w:jc w:val="both"/>
              <w:rPr>
                <w:rFonts w:ascii="Calibri" w:hAnsi="Calibri" w:cs="Calibri"/>
                <w:b/>
                <w:bCs/>
                <w:color w:val="000000"/>
                <w:sz w:val="20"/>
                <w:szCs w:val="20"/>
              </w:rPr>
            </w:pPr>
            <w:bookmarkStart w:id="19" w:name="Parte3Tabla"/>
            <w:bookmarkEnd w:id="19"/>
            <w:r>
              <w:rPr>
                <w:rFonts w:ascii="Calibri" w:hAnsi="Calibri" w:cs="Calibri"/>
                <w:b/>
                <w:bCs/>
                <w:color w:val="000000"/>
                <w:sz w:val="20"/>
                <w:szCs w:val="20"/>
              </w:rPr>
              <w:t>N°</w:t>
            </w:r>
          </w:p>
        </w:tc>
        <w:tc>
          <w:tcPr>
            <w:tcW w:w="590" w:type="pct"/>
            <w:tcBorders>
              <w:top w:val="single" w:sz="4" w:space="0" w:color="auto"/>
              <w:left w:val="single" w:sz="4" w:space="0" w:color="auto"/>
              <w:bottom w:val="single" w:sz="4" w:space="0" w:color="auto"/>
              <w:right w:val="single" w:sz="4" w:space="0" w:color="auto"/>
            </w:tcBorders>
            <w:shd w:val="clear" w:color="000000" w:fill="D9D9D9"/>
            <w:hideMark/>
          </w:tcPr>
          <w:p w:rsidR="00A75D6D" w:rsidRDefault="00A75D6D" w:rsidP="00A75D6D">
            <w:pPr>
              <w:spacing w:after="0"/>
              <w:jc w:val="both"/>
              <w:rPr>
                <w:rFonts w:ascii="Calibri" w:hAnsi="Calibri" w:cs="Calibri"/>
                <w:b/>
                <w:bCs/>
                <w:color w:val="000000"/>
                <w:sz w:val="20"/>
                <w:szCs w:val="20"/>
              </w:rPr>
            </w:pPr>
            <w:r>
              <w:rPr>
                <w:rFonts w:ascii="Calibri" w:hAnsi="Calibri" w:cs="Calibri"/>
                <w:b/>
                <w:bCs/>
                <w:color w:val="000000"/>
                <w:sz w:val="20"/>
                <w:szCs w:val="20"/>
              </w:rPr>
              <w:t>Instrumento</w:t>
            </w:r>
          </w:p>
        </w:tc>
        <w:tc>
          <w:tcPr>
            <w:tcW w:w="407" w:type="pct"/>
            <w:tcBorders>
              <w:top w:val="single" w:sz="4" w:space="0" w:color="auto"/>
              <w:left w:val="single" w:sz="4" w:space="0" w:color="auto"/>
              <w:bottom w:val="single" w:sz="4" w:space="0" w:color="auto"/>
              <w:right w:val="single" w:sz="4" w:space="0" w:color="auto"/>
            </w:tcBorders>
            <w:shd w:val="clear" w:color="000000" w:fill="D9D9D9"/>
            <w:hideMark/>
          </w:tcPr>
          <w:p w:rsidR="00A75D6D" w:rsidRDefault="00A75D6D" w:rsidP="00A75D6D">
            <w:pPr>
              <w:spacing w:after="0"/>
              <w:jc w:val="both"/>
              <w:rPr>
                <w:rFonts w:ascii="Calibri" w:hAnsi="Calibri" w:cs="Calibri"/>
                <w:b/>
                <w:bCs/>
                <w:color w:val="000000"/>
                <w:sz w:val="20"/>
                <w:szCs w:val="20"/>
              </w:rPr>
            </w:pPr>
            <w:r>
              <w:rPr>
                <w:rFonts w:ascii="Calibri" w:hAnsi="Calibri" w:cs="Calibri"/>
                <w:b/>
                <w:bCs/>
                <w:color w:val="000000"/>
                <w:sz w:val="20"/>
                <w:szCs w:val="20"/>
              </w:rPr>
              <w:t>Fecha</w:t>
            </w:r>
          </w:p>
        </w:tc>
        <w:tc>
          <w:tcPr>
            <w:tcW w:w="514" w:type="pct"/>
            <w:tcBorders>
              <w:top w:val="single" w:sz="4" w:space="0" w:color="auto"/>
              <w:left w:val="single" w:sz="4" w:space="0" w:color="auto"/>
              <w:bottom w:val="single" w:sz="4" w:space="0" w:color="auto"/>
              <w:right w:val="single" w:sz="4" w:space="0" w:color="auto"/>
            </w:tcBorders>
            <w:shd w:val="clear" w:color="000000" w:fill="D9D9D9"/>
            <w:hideMark/>
          </w:tcPr>
          <w:p w:rsidR="00A75D6D" w:rsidRDefault="00A75D6D" w:rsidP="00A75D6D">
            <w:pPr>
              <w:spacing w:after="0"/>
              <w:jc w:val="both"/>
              <w:rPr>
                <w:rFonts w:ascii="Calibri" w:hAnsi="Calibri" w:cs="Calibri"/>
                <w:b/>
                <w:bCs/>
                <w:color w:val="000000"/>
                <w:sz w:val="20"/>
                <w:szCs w:val="20"/>
              </w:rPr>
            </w:pPr>
            <w:r>
              <w:rPr>
                <w:rFonts w:ascii="Calibri" w:hAnsi="Calibri" w:cs="Calibri"/>
                <w:b/>
                <w:bCs/>
                <w:color w:val="000000"/>
                <w:sz w:val="20"/>
                <w:szCs w:val="20"/>
              </w:rPr>
              <w:t>Comisión/ Institución</w:t>
            </w:r>
          </w:p>
        </w:tc>
        <w:tc>
          <w:tcPr>
            <w:tcW w:w="2228" w:type="pct"/>
            <w:tcBorders>
              <w:top w:val="single" w:sz="4" w:space="0" w:color="auto"/>
              <w:left w:val="single" w:sz="4" w:space="0" w:color="auto"/>
              <w:bottom w:val="single" w:sz="4" w:space="0" w:color="auto"/>
              <w:right w:val="single" w:sz="4" w:space="0" w:color="auto"/>
            </w:tcBorders>
            <w:shd w:val="clear" w:color="000000" w:fill="D9D9D9"/>
            <w:hideMark/>
          </w:tcPr>
          <w:p w:rsidR="00A75D6D" w:rsidRDefault="00A75D6D" w:rsidP="00A75D6D">
            <w:pPr>
              <w:spacing w:after="0"/>
              <w:jc w:val="both"/>
              <w:rPr>
                <w:rFonts w:ascii="Calibri" w:hAnsi="Calibri" w:cs="Calibri"/>
                <w:b/>
                <w:bCs/>
                <w:color w:val="000000"/>
                <w:sz w:val="20"/>
                <w:szCs w:val="20"/>
              </w:rPr>
            </w:pPr>
            <w:r>
              <w:rPr>
                <w:rFonts w:ascii="Calibri" w:hAnsi="Calibri" w:cs="Calibri"/>
                <w:b/>
                <w:bCs/>
                <w:color w:val="000000"/>
                <w:sz w:val="20"/>
                <w:szCs w:val="20"/>
              </w:rPr>
              <w:t>Título</w:t>
            </w:r>
          </w:p>
        </w:tc>
        <w:tc>
          <w:tcPr>
            <w:tcW w:w="1089" w:type="pct"/>
            <w:tcBorders>
              <w:top w:val="single" w:sz="4" w:space="0" w:color="auto"/>
              <w:left w:val="single" w:sz="4" w:space="0" w:color="auto"/>
              <w:bottom w:val="single" w:sz="4" w:space="0" w:color="auto"/>
              <w:right w:val="single" w:sz="4" w:space="0" w:color="auto"/>
            </w:tcBorders>
            <w:shd w:val="clear" w:color="000000" w:fill="D9D9D9"/>
            <w:hideMark/>
          </w:tcPr>
          <w:p w:rsidR="00A75D6D" w:rsidRDefault="00A75D6D" w:rsidP="00A75D6D">
            <w:pPr>
              <w:spacing w:after="0"/>
              <w:jc w:val="both"/>
              <w:rPr>
                <w:rFonts w:ascii="Calibri" w:hAnsi="Calibri" w:cs="Calibri"/>
                <w:b/>
                <w:bCs/>
                <w:color w:val="000000"/>
                <w:sz w:val="20"/>
                <w:szCs w:val="20"/>
              </w:rPr>
            </w:pPr>
            <w:r>
              <w:rPr>
                <w:rFonts w:ascii="Calibri" w:hAnsi="Calibri" w:cs="Calibri"/>
                <w:b/>
                <w:bCs/>
                <w:color w:val="000000"/>
                <w:sz w:val="20"/>
                <w:szCs w:val="20"/>
              </w:rPr>
              <w:t>Comentarios</w:t>
            </w:r>
          </w:p>
        </w:tc>
      </w:tr>
      <w:tr w:rsidR="00DD04B1" w:rsidTr="00AF52CE">
        <w:trPr>
          <w:trHeight w:val="20"/>
        </w:trPr>
        <w:tc>
          <w:tcPr>
            <w:tcW w:w="172" w:type="pct"/>
            <w:tcBorders>
              <w:top w:val="single" w:sz="4" w:space="0" w:color="auto"/>
              <w:left w:val="single" w:sz="4" w:space="0" w:color="auto"/>
              <w:bottom w:val="single" w:sz="4" w:space="0" w:color="auto"/>
              <w:right w:val="single" w:sz="4" w:space="0" w:color="auto"/>
            </w:tcBorders>
            <w:shd w:val="clear" w:color="000000" w:fill="FFFFFF"/>
            <w:hideMark/>
          </w:tcPr>
          <w:p w:rsidR="00A75D6D" w:rsidRDefault="00A75D6D" w:rsidP="00A75D6D">
            <w:pPr>
              <w:spacing w:after="0"/>
              <w:jc w:val="both"/>
              <w:rPr>
                <w:rFonts w:ascii="Calibri" w:hAnsi="Calibri" w:cs="Calibri"/>
                <w:color w:val="000000"/>
                <w:sz w:val="20"/>
                <w:szCs w:val="20"/>
              </w:rPr>
            </w:pPr>
            <w:r>
              <w:rPr>
                <w:rFonts w:ascii="Calibri" w:hAnsi="Calibri" w:cs="Calibri"/>
                <w:color w:val="000000"/>
                <w:sz w:val="20"/>
                <w:szCs w:val="20"/>
              </w:rPr>
              <w:t>1</w:t>
            </w:r>
          </w:p>
        </w:tc>
        <w:tc>
          <w:tcPr>
            <w:tcW w:w="590" w:type="pct"/>
            <w:tcBorders>
              <w:top w:val="single" w:sz="4" w:space="0" w:color="auto"/>
              <w:left w:val="single" w:sz="4" w:space="0" w:color="auto"/>
              <w:bottom w:val="single" w:sz="4" w:space="0" w:color="auto"/>
              <w:right w:val="single" w:sz="4" w:space="0" w:color="auto"/>
            </w:tcBorders>
            <w:shd w:val="clear" w:color="000000" w:fill="FFFFFF"/>
            <w:hideMark/>
          </w:tcPr>
          <w:p w:rsidR="00A75D6D" w:rsidRDefault="00A75D6D" w:rsidP="00A75D6D">
            <w:pPr>
              <w:spacing w:after="0"/>
              <w:jc w:val="both"/>
              <w:rPr>
                <w:rFonts w:ascii="Calibri" w:hAnsi="Calibri" w:cs="Calibri"/>
                <w:color w:val="000000"/>
                <w:sz w:val="20"/>
                <w:szCs w:val="20"/>
              </w:rPr>
            </w:pPr>
            <w:r>
              <w:rPr>
                <w:rFonts w:ascii="Calibri" w:hAnsi="Calibri" w:cs="Calibri"/>
                <w:color w:val="000000"/>
                <w:sz w:val="20"/>
                <w:szCs w:val="20"/>
              </w:rPr>
              <w:t>Res. Ex. N°5/ Rol D-0</w:t>
            </w:r>
            <w:r w:rsidR="00AF52CE">
              <w:rPr>
                <w:rFonts w:ascii="Calibri" w:hAnsi="Calibri" w:cs="Calibri"/>
                <w:color w:val="000000"/>
                <w:sz w:val="20"/>
                <w:szCs w:val="20"/>
              </w:rPr>
              <w:t>9</w:t>
            </w:r>
            <w:r>
              <w:rPr>
                <w:rFonts w:ascii="Calibri" w:hAnsi="Calibri" w:cs="Calibri"/>
                <w:color w:val="000000"/>
                <w:sz w:val="20"/>
                <w:szCs w:val="20"/>
              </w:rPr>
              <w:t>3-2017</w:t>
            </w:r>
          </w:p>
        </w:tc>
        <w:tc>
          <w:tcPr>
            <w:tcW w:w="407" w:type="pct"/>
            <w:tcBorders>
              <w:top w:val="single" w:sz="4" w:space="0" w:color="auto"/>
              <w:left w:val="single" w:sz="4" w:space="0" w:color="auto"/>
              <w:bottom w:val="single" w:sz="4" w:space="0" w:color="auto"/>
              <w:right w:val="single" w:sz="4" w:space="0" w:color="auto"/>
            </w:tcBorders>
            <w:shd w:val="clear" w:color="000000" w:fill="FFFFFF"/>
            <w:hideMark/>
          </w:tcPr>
          <w:p w:rsidR="00A75D6D" w:rsidRDefault="00AF52CE" w:rsidP="00A75D6D">
            <w:pPr>
              <w:spacing w:after="0"/>
              <w:jc w:val="both"/>
              <w:rPr>
                <w:rFonts w:ascii="Calibri" w:hAnsi="Calibri" w:cs="Calibri"/>
                <w:color w:val="000000"/>
                <w:sz w:val="20"/>
                <w:szCs w:val="20"/>
              </w:rPr>
            </w:pPr>
            <w:r>
              <w:rPr>
                <w:rFonts w:ascii="Calibri" w:hAnsi="Calibri" w:cs="Calibri"/>
                <w:color w:val="000000"/>
                <w:sz w:val="20"/>
                <w:szCs w:val="20"/>
              </w:rPr>
              <w:t>24 de abril</w:t>
            </w:r>
            <w:r w:rsidR="00A75D6D">
              <w:rPr>
                <w:rFonts w:ascii="Calibri" w:hAnsi="Calibri" w:cs="Calibri"/>
                <w:color w:val="000000"/>
                <w:sz w:val="20"/>
                <w:szCs w:val="20"/>
              </w:rPr>
              <w:t xml:space="preserve"> de 2018</w:t>
            </w:r>
          </w:p>
        </w:tc>
        <w:tc>
          <w:tcPr>
            <w:tcW w:w="514" w:type="pct"/>
            <w:tcBorders>
              <w:top w:val="single" w:sz="4" w:space="0" w:color="auto"/>
              <w:left w:val="single" w:sz="4" w:space="0" w:color="auto"/>
              <w:bottom w:val="single" w:sz="4" w:space="0" w:color="auto"/>
              <w:right w:val="single" w:sz="4" w:space="0" w:color="auto"/>
            </w:tcBorders>
            <w:shd w:val="clear" w:color="000000" w:fill="FFFFFF"/>
            <w:hideMark/>
          </w:tcPr>
          <w:p w:rsidR="00A75D6D" w:rsidRDefault="00A75D6D" w:rsidP="00A75D6D">
            <w:pPr>
              <w:spacing w:after="0"/>
              <w:jc w:val="both"/>
              <w:rPr>
                <w:rFonts w:ascii="Calibri" w:hAnsi="Calibri" w:cs="Calibri"/>
                <w:color w:val="000000"/>
                <w:sz w:val="20"/>
                <w:szCs w:val="20"/>
              </w:rPr>
            </w:pPr>
            <w:r>
              <w:rPr>
                <w:rFonts w:ascii="Calibri" w:hAnsi="Calibri" w:cs="Calibri"/>
                <w:color w:val="000000"/>
                <w:sz w:val="20"/>
                <w:szCs w:val="20"/>
              </w:rPr>
              <w:t>SMA</w:t>
            </w:r>
          </w:p>
        </w:tc>
        <w:tc>
          <w:tcPr>
            <w:tcW w:w="2228" w:type="pct"/>
            <w:tcBorders>
              <w:top w:val="single" w:sz="4" w:space="0" w:color="auto"/>
              <w:left w:val="single" w:sz="4" w:space="0" w:color="auto"/>
              <w:bottom w:val="single" w:sz="4" w:space="0" w:color="auto"/>
              <w:right w:val="single" w:sz="4" w:space="0" w:color="auto"/>
            </w:tcBorders>
            <w:shd w:val="clear" w:color="000000" w:fill="FFFFFF"/>
            <w:hideMark/>
          </w:tcPr>
          <w:p w:rsidR="00A75D6D" w:rsidRDefault="00A75D6D" w:rsidP="00A75D6D">
            <w:pPr>
              <w:spacing w:after="0"/>
              <w:jc w:val="both"/>
              <w:rPr>
                <w:rFonts w:ascii="Calibri" w:hAnsi="Calibri" w:cs="Calibri"/>
                <w:color w:val="000000"/>
                <w:sz w:val="20"/>
                <w:szCs w:val="20"/>
              </w:rPr>
            </w:pPr>
            <w:r>
              <w:rPr>
                <w:rFonts w:ascii="Calibri" w:hAnsi="Calibri" w:cs="Calibri"/>
                <w:color w:val="000000"/>
                <w:sz w:val="20"/>
                <w:szCs w:val="20"/>
              </w:rPr>
              <w:t>Aprueba Programa de Cumplimiento</w:t>
            </w:r>
            <w:r w:rsidR="00AF52CE">
              <w:rPr>
                <w:rFonts w:ascii="Calibri" w:hAnsi="Calibri" w:cs="Calibri"/>
                <w:color w:val="000000"/>
                <w:sz w:val="20"/>
                <w:szCs w:val="20"/>
              </w:rPr>
              <w:t xml:space="preserve"> presentado por Hoteles Sommelier SpA</w:t>
            </w:r>
            <w:r>
              <w:rPr>
                <w:rFonts w:ascii="Calibri" w:hAnsi="Calibri" w:cs="Calibri"/>
                <w:color w:val="000000"/>
                <w:sz w:val="20"/>
                <w:szCs w:val="20"/>
              </w:rPr>
              <w:t xml:space="preserve"> y suspende procedimiento administrativo sancionatorio en contra</w:t>
            </w:r>
            <w:r w:rsidR="00AF52CE">
              <w:rPr>
                <w:rFonts w:ascii="Calibri" w:hAnsi="Calibri" w:cs="Calibri"/>
                <w:color w:val="000000"/>
                <w:sz w:val="20"/>
                <w:szCs w:val="20"/>
              </w:rPr>
              <w:t>.</w:t>
            </w:r>
          </w:p>
        </w:tc>
        <w:tc>
          <w:tcPr>
            <w:tcW w:w="1089" w:type="pct"/>
            <w:tcBorders>
              <w:top w:val="single" w:sz="4" w:space="0" w:color="auto"/>
              <w:left w:val="single" w:sz="4" w:space="0" w:color="auto"/>
              <w:bottom w:val="single" w:sz="4" w:space="0" w:color="auto"/>
              <w:right w:val="single" w:sz="4" w:space="0" w:color="auto"/>
            </w:tcBorders>
            <w:shd w:val="clear" w:color="000000" w:fill="FFFFFF"/>
            <w:hideMark/>
          </w:tcPr>
          <w:p w:rsidR="00A75D6D" w:rsidRDefault="00A75D6D" w:rsidP="00A75D6D">
            <w:pPr>
              <w:spacing w:after="0"/>
              <w:jc w:val="both"/>
              <w:rPr>
                <w:rFonts w:ascii="Calibri" w:hAnsi="Calibri" w:cs="Calibri"/>
                <w:color w:val="000000"/>
                <w:sz w:val="20"/>
                <w:szCs w:val="20"/>
              </w:rPr>
            </w:pPr>
          </w:p>
        </w:tc>
      </w:tr>
    </w:tbl>
    <w:p w:rsidR="00355C27" w:rsidRDefault="00355C27" w:rsidP="00DD04B1">
      <w:pPr>
        <w:pStyle w:val="Listaconnmeros"/>
        <w:numPr>
          <w:ilvl w:val="0"/>
          <w:numId w:val="0"/>
        </w:numPr>
        <w:spacing w:after="0"/>
        <w:sectPr w:rsidR="00355C27" w:rsidSect="00DD04B1">
          <w:footerReference w:type="default" r:id="rId13"/>
          <w:pgSz w:w="12240" w:h="15840" w:code="1"/>
          <w:pgMar w:top="1134" w:right="1134" w:bottom="1134" w:left="1134" w:header="709" w:footer="709" w:gutter="0"/>
          <w:cols w:space="708"/>
          <w:titlePg/>
          <w:docGrid w:linePitch="360"/>
        </w:sectPr>
      </w:pPr>
    </w:p>
    <w:p w:rsidR="00AF52CE" w:rsidRDefault="008D7BE2" w:rsidP="00B20331">
      <w:pPr>
        <w:pStyle w:val="Ttulo1"/>
        <w:rPr>
          <w:rStyle w:val="Ttulo1Car"/>
          <w:b/>
        </w:rPr>
      </w:pPr>
      <w:bookmarkStart w:id="20" w:name="_Toc352840385"/>
      <w:bookmarkStart w:id="21" w:name="_Toc352841445"/>
      <w:bookmarkStart w:id="22" w:name="_Toc447875232"/>
      <w:bookmarkStart w:id="23" w:name="_Toc449085410"/>
      <w:bookmarkStart w:id="24" w:name="_Toc519531"/>
      <w:bookmarkEnd w:id="16"/>
      <w:r w:rsidRPr="008D7BE2">
        <w:rPr>
          <w:rStyle w:val="Ttulo1Car"/>
          <w:b/>
        </w:rPr>
        <w:lastRenderedPageBreak/>
        <w:t>ANTECEDENTES DE LA ACTIVIDAD DE FISCALIZACIÓN</w:t>
      </w:r>
      <w:bookmarkEnd w:id="20"/>
      <w:bookmarkEnd w:id="21"/>
      <w:bookmarkEnd w:id="22"/>
      <w:bookmarkEnd w:id="23"/>
      <w:r w:rsidR="00D66CB6">
        <w:rPr>
          <w:rStyle w:val="Ttulo1Car"/>
          <w:b/>
        </w:rPr>
        <w:t>:</w:t>
      </w:r>
      <w:bookmarkEnd w:id="24"/>
    </w:p>
    <w:p w:rsidR="00AF52CE" w:rsidRPr="008D7BE2" w:rsidRDefault="00AF52CE" w:rsidP="00AF52CE">
      <w:pPr>
        <w:spacing w:after="0" w:line="240" w:lineRule="auto"/>
        <w:ind w:left="567"/>
        <w:contextualSpacing/>
        <w:outlineLvl w:val="0"/>
        <w:rPr>
          <w:rFonts w:ascii="Calibri" w:eastAsia="Calibri" w:hAnsi="Calibri" w:cs="Calibri"/>
          <w:b/>
          <w:sz w:val="24"/>
          <w:szCs w:val="20"/>
        </w:rPr>
      </w:pPr>
    </w:p>
    <w:p w:rsidR="00AF52CE" w:rsidRPr="00AF52CE" w:rsidRDefault="00AF52CE" w:rsidP="00D51499">
      <w:pPr>
        <w:pStyle w:val="Ttulo2"/>
        <w:ind w:left="709" w:hanging="709"/>
        <w:rPr>
          <w:rFonts w:asciiTheme="minorHAnsi" w:hAnsiTheme="minorHAnsi" w:cstheme="minorHAnsi"/>
          <w:sz w:val="24"/>
          <w:szCs w:val="24"/>
        </w:rPr>
      </w:pPr>
      <w:bookmarkStart w:id="25" w:name="_Toc352162452"/>
      <w:bookmarkStart w:id="26" w:name="_Toc352162789"/>
      <w:bookmarkStart w:id="27" w:name="_Toc352840388"/>
      <w:bookmarkStart w:id="28" w:name="_Toc352841448"/>
      <w:bookmarkStart w:id="29" w:name="_Toc353998114"/>
      <w:bookmarkStart w:id="30" w:name="_Toc353998187"/>
      <w:bookmarkStart w:id="31" w:name="_Toc382383539"/>
      <w:bookmarkStart w:id="32" w:name="_Toc382472361"/>
      <w:bookmarkStart w:id="33" w:name="_Toc390184272"/>
      <w:bookmarkStart w:id="34" w:name="_Toc390360003"/>
      <w:bookmarkStart w:id="35" w:name="_Toc390777024"/>
      <w:bookmarkStart w:id="36" w:name="_Toc447875235"/>
      <w:bookmarkStart w:id="37" w:name="_Toc449085413"/>
      <w:bookmarkStart w:id="38" w:name="_Toc519532"/>
      <w:bookmarkStart w:id="39" w:name="_Toc454880332"/>
      <w:r w:rsidRPr="00AF52CE">
        <w:rPr>
          <w:rFonts w:asciiTheme="minorHAnsi" w:hAnsiTheme="minorHAnsi" w:cstheme="minorHAnsi"/>
          <w:sz w:val="24"/>
          <w:szCs w:val="24"/>
        </w:rPr>
        <w:t>Aspectos relativos a la ejecución de la Inspección Ambiental</w:t>
      </w:r>
      <w:bookmarkStart w:id="40" w:name="_Toc353998115"/>
      <w:bookmarkStart w:id="41" w:name="_Toc353998188"/>
      <w:bookmarkStart w:id="42" w:name="_Toc382383540"/>
      <w:bookmarkStart w:id="43" w:name="_Toc382472362"/>
      <w:bookmarkStart w:id="44" w:name="_Toc390184273"/>
      <w:bookmarkStart w:id="45" w:name="_Toc390360004"/>
      <w:bookmarkStart w:id="46" w:name="_Toc390777025"/>
      <w:bookmarkStart w:id="47" w:name="_Toc447875236"/>
      <w:bookmarkEnd w:id="25"/>
      <w:bookmarkEnd w:id="26"/>
      <w:bookmarkEnd w:id="27"/>
      <w:bookmarkEnd w:id="28"/>
      <w:bookmarkEnd w:id="29"/>
      <w:bookmarkEnd w:id="30"/>
      <w:bookmarkEnd w:id="31"/>
      <w:bookmarkEnd w:id="32"/>
      <w:bookmarkEnd w:id="33"/>
      <w:bookmarkEnd w:id="34"/>
      <w:bookmarkEnd w:id="35"/>
      <w:bookmarkEnd w:id="36"/>
      <w:bookmarkEnd w:id="37"/>
      <w:bookmarkEnd w:id="38"/>
      <w:r w:rsidRPr="00AF52CE">
        <w:rPr>
          <w:rFonts w:asciiTheme="minorHAnsi" w:hAnsiTheme="minorHAnsi" w:cstheme="minorHAnsi"/>
          <w:sz w:val="24"/>
          <w:szCs w:val="24"/>
        </w:rPr>
        <w:t xml:space="preserve"> </w:t>
      </w:r>
      <w:bookmarkEnd w:id="39"/>
    </w:p>
    <w:p w:rsidR="00AF52CE" w:rsidRPr="00AF52CE" w:rsidRDefault="00AF52CE" w:rsidP="00AF52CE">
      <w:pPr>
        <w:pStyle w:val="Ttulo3"/>
        <w:rPr>
          <w:rFonts w:asciiTheme="minorHAnsi" w:eastAsia="Calibri" w:hAnsiTheme="minorHAnsi" w:cstheme="minorHAnsi"/>
          <w:sz w:val="24"/>
        </w:rPr>
      </w:pPr>
      <w:bookmarkStart w:id="48" w:name="_Toc519533"/>
      <w:bookmarkStart w:id="49" w:name="_Toc449085414"/>
      <w:bookmarkStart w:id="50" w:name="_Toc454880333"/>
      <w:r w:rsidRPr="00AF52CE">
        <w:rPr>
          <w:rFonts w:asciiTheme="minorHAnsi" w:eastAsia="Calibri" w:hAnsiTheme="minorHAnsi" w:cstheme="minorHAnsi"/>
          <w:sz w:val="24"/>
        </w:rPr>
        <w:t>Ejecución de la inspección</w:t>
      </w:r>
      <w:bookmarkEnd w:id="48"/>
      <w:r w:rsidRPr="00AF52CE">
        <w:rPr>
          <w:rFonts w:asciiTheme="minorHAnsi" w:eastAsia="Calibri" w:hAnsiTheme="minorHAnsi" w:cstheme="minorHAnsi"/>
          <w:sz w:val="24"/>
        </w:rPr>
        <w:t xml:space="preserve"> </w:t>
      </w:r>
      <w:bookmarkEnd w:id="40"/>
      <w:bookmarkEnd w:id="41"/>
      <w:bookmarkEnd w:id="42"/>
      <w:bookmarkEnd w:id="43"/>
      <w:bookmarkEnd w:id="44"/>
      <w:bookmarkEnd w:id="45"/>
      <w:bookmarkEnd w:id="46"/>
      <w:bookmarkEnd w:id="47"/>
      <w:bookmarkEnd w:id="49"/>
      <w:bookmarkEnd w:id="5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38"/>
        <w:gridCol w:w="6624"/>
      </w:tblGrid>
      <w:tr w:rsidR="00AF52CE" w:rsidRPr="00AF52CE" w:rsidTr="00BC581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F52CE" w:rsidRPr="00AF52CE" w:rsidRDefault="00AF52CE" w:rsidP="00BC581B">
            <w:pPr>
              <w:spacing w:after="0" w:line="240" w:lineRule="auto"/>
              <w:rPr>
                <w:rFonts w:eastAsia="Calibri" w:cstheme="minorHAnsi"/>
                <w:b/>
                <w:sz w:val="20"/>
                <w:szCs w:val="24"/>
              </w:rPr>
            </w:pPr>
            <w:r w:rsidRPr="00AF52CE">
              <w:rPr>
                <w:rFonts w:eastAsia="Calibri" w:cstheme="minorHAnsi"/>
                <w:b/>
                <w:sz w:val="20"/>
                <w:szCs w:val="24"/>
              </w:rPr>
              <w:t xml:space="preserve">Existió oposición al ingreso: </w:t>
            </w:r>
            <w:r w:rsidRPr="00AF52CE">
              <w:rPr>
                <w:rFonts w:eastAsia="Calibri" w:cstheme="minorHAnsi"/>
                <w:sz w:val="20"/>
                <w:szCs w:val="24"/>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AF52CE" w:rsidRPr="00AF52CE" w:rsidRDefault="00AF52CE" w:rsidP="00BC581B">
            <w:pPr>
              <w:spacing w:after="0" w:line="240" w:lineRule="auto"/>
              <w:rPr>
                <w:rFonts w:eastAsia="Calibri" w:cstheme="minorHAnsi"/>
                <w:b/>
                <w:sz w:val="20"/>
                <w:szCs w:val="24"/>
              </w:rPr>
            </w:pPr>
            <w:r w:rsidRPr="00AF52CE">
              <w:rPr>
                <w:rFonts w:eastAsia="Calibri" w:cstheme="minorHAnsi"/>
                <w:b/>
                <w:sz w:val="20"/>
                <w:szCs w:val="24"/>
              </w:rPr>
              <w:t>Existió auxilio de fuerza pública:</w:t>
            </w:r>
            <w:r w:rsidRPr="00AF52CE">
              <w:rPr>
                <w:rFonts w:eastAsia="Calibri" w:cstheme="minorHAnsi"/>
                <w:sz w:val="20"/>
                <w:szCs w:val="24"/>
              </w:rPr>
              <w:t xml:space="preserve"> No</w:t>
            </w:r>
          </w:p>
        </w:tc>
      </w:tr>
      <w:tr w:rsidR="00AF52CE" w:rsidRPr="00AF52CE" w:rsidTr="00BC581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F52CE" w:rsidRPr="00AF52CE" w:rsidRDefault="00AF52CE" w:rsidP="00BC581B">
            <w:pPr>
              <w:spacing w:after="0" w:line="240" w:lineRule="auto"/>
              <w:rPr>
                <w:rFonts w:eastAsia="Calibri" w:cstheme="minorHAnsi"/>
                <w:b/>
                <w:sz w:val="20"/>
                <w:szCs w:val="24"/>
              </w:rPr>
            </w:pPr>
            <w:r w:rsidRPr="00AF52CE">
              <w:rPr>
                <w:rFonts w:eastAsia="Calibri" w:cstheme="minorHAnsi"/>
                <w:b/>
                <w:sz w:val="20"/>
                <w:szCs w:val="24"/>
              </w:rPr>
              <w:t xml:space="preserve">Existió colaboración por parte de los fiscalizados: </w:t>
            </w:r>
            <w:r w:rsidRPr="00AF52CE">
              <w:rPr>
                <w:rFonts w:eastAsia="Calibri" w:cstheme="minorHAnsi"/>
                <w:sz w:val="20"/>
                <w:szCs w:val="24"/>
              </w:rPr>
              <w:t xml:space="preserve"> 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AF52CE" w:rsidRPr="00AF52CE" w:rsidRDefault="00AF52CE" w:rsidP="00BC581B">
            <w:pPr>
              <w:spacing w:after="0" w:line="240" w:lineRule="auto"/>
              <w:rPr>
                <w:rFonts w:eastAsia="Calibri" w:cstheme="minorHAnsi"/>
                <w:b/>
                <w:sz w:val="20"/>
                <w:szCs w:val="24"/>
              </w:rPr>
            </w:pPr>
            <w:r w:rsidRPr="00AF52CE">
              <w:rPr>
                <w:rFonts w:eastAsia="Calibri" w:cstheme="minorHAnsi"/>
                <w:b/>
                <w:sz w:val="20"/>
                <w:szCs w:val="24"/>
              </w:rPr>
              <w:t xml:space="preserve">Existió trato respetuoso y deferente: </w:t>
            </w:r>
            <w:r w:rsidRPr="00AF52CE">
              <w:rPr>
                <w:rFonts w:eastAsia="Calibri" w:cstheme="minorHAnsi"/>
                <w:sz w:val="20"/>
                <w:szCs w:val="24"/>
              </w:rPr>
              <w:t xml:space="preserve"> Si</w:t>
            </w:r>
          </w:p>
        </w:tc>
      </w:tr>
      <w:tr w:rsidR="00AF52CE" w:rsidRPr="00AF52CE" w:rsidTr="00BC581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F52CE" w:rsidRDefault="00AF52CE" w:rsidP="00BC581B">
            <w:pPr>
              <w:spacing w:after="0" w:line="240" w:lineRule="auto"/>
              <w:rPr>
                <w:rFonts w:eastAsia="Calibri" w:cstheme="minorHAnsi"/>
                <w:sz w:val="20"/>
                <w:szCs w:val="24"/>
              </w:rPr>
            </w:pPr>
            <w:r w:rsidRPr="00AF52CE">
              <w:rPr>
                <w:rFonts w:eastAsia="Calibri" w:cstheme="minorHAnsi"/>
                <w:b/>
                <w:sz w:val="20"/>
                <w:szCs w:val="24"/>
              </w:rPr>
              <w:t xml:space="preserve">Observaciones: </w:t>
            </w:r>
            <w:r w:rsidRPr="00AF52CE">
              <w:rPr>
                <w:rFonts w:eastAsia="Calibri" w:cstheme="minorHAnsi"/>
                <w:sz w:val="20"/>
                <w:szCs w:val="24"/>
              </w:rPr>
              <w:t xml:space="preserve">Se realizaron dos (2) actividades de inspección para verificar el cumplimiento y efectividad de las medidas implementadas por el titular en </w:t>
            </w:r>
            <w:r w:rsidR="0015429E">
              <w:rPr>
                <w:rFonts w:eastAsia="Calibri" w:cstheme="minorHAnsi"/>
                <w:sz w:val="20"/>
                <w:szCs w:val="24"/>
              </w:rPr>
              <w:t xml:space="preserve">el </w:t>
            </w:r>
            <w:r w:rsidRPr="00AF52CE">
              <w:rPr>
                <w:rFonts w:eastAsia="Calibri" w:cstheme="minorHAnsi"/>
                <w:sz w:val="20"/>
                <w:szCs w:val="24"/>
              </w:rPr>
              <w:t>marco del PdC.</w:t>
            </w:r>
            <w:r w:rsidR="0061462B">
              <w:rPr>
                <w:rFonts w:eastAsia="Calibri" w:cstheme="minorHAnsi"/>
                <w:sz w:val="20"/>
                <w:szCs w:val="24"/>
              </w:rPr>
              <w:t xml:space="preserve"> La primera inspección se realizó el día jueves 17 de enero de 2019 (Anexo 1)</w:t>
            </w:r>
            <w:r w:rsidR="0015429E">
              <w:rPr>
                <w:rFonts w:eastAsia="Calibri" w:cstheme="minorHAnsi"/>
                <w:sz w:val="20"/>
                <w:szCs w:val="24"/>
              </w:rPr>
              <w:t xml:space="preserve"> y l</w:t>
            </w:r>
            <w:r w:rsidR="0061462B">
              <w:rPr>
                <w:rFonts w:eastAsia="Calibri" w:cstheme="minorHAnsi"/>
                <w:sz w:val="20"/>
                <w:szCs w:val="24"/>
              </w:rPr>
              <w:t>a segunda inspección se realizó el día viernes 18 de enero de 2019 (Anexo 2).</w:t>
            </w:r>
          </w:p>
          <w:p w:rsidR="00CE335E" w:rsidRPr="00AF52CE" w:rsidRDefault="00CE335E" w:rsidP="00BC581B">
            <w:pPr>
              <w:spacing w:after="0" w:line="240" w:lineRule="auto"/>
              <w:rPr>
                <w:rFonts w:eastAsia="Calibri" w:cstheme="minorHAnsi"/>
                <w:b/>
                <w:sz w:val="20"/>
                <w:szCs w:val="24"/>
              </w:rPr>
            </w:pPr>
            <w:r>
              <w:rPr>
                <w:rFonts w:eastAsia="Calibri" w:cstheme="minorHAnsi"/>
                <w:sz w:val="20"/>
                <w:szCs w:val="24"/>
              </w:rPr>
              <w:t>E</w:t>
            </w:r>
            <w:r>
              <w:rPr>
                <w:rFonts w:cstheme="minorHAnsi"/>
                <w:sz w:val="20"/>
                <w:szCs w:val="24"/>
              </w:rPr>
              <w:t>n ambas inspecciones se realizó actividad de</w:t>
            </w:r>
            <w:r>
              <w:rPr>
                <w:rFonts w:eastAsia="Calibri" w:cstheme="minorHAnsi"/>
                <w:sz w:val="20"/>
                <w:szCs w:val="24"/>
              </w:rPr>
              <w:t xml:space="preserve"> medición de nivel de presión sonora.</w:t>
            </w:r>
          </w:p>
        </w:tc>
      </w:tr>
    </w:tbl>
    <w:p w:rsidR="00AF52CE" w:rsidRPr="00AF52CE" w:rsidRDefault="00AF52CE" w:rsidP="00AF52CE">
      <w:pPr>
        <w:spacing w:after="0" w:line="240" w:lineRule="auto"/>
        <w:ind w:left="720"/>
        <w:contextualSpacing/>
        <w:jc w:val="both"/>
        <w:outlineLvl w:val="1"/>
        <w:rPr>
          <w:rFonts w:eastAsia="Calibri" w:cstheme="minorHAnsi"/>
          <w:b/>
          <w:sz w:val="24"/>
          <w:szCs w:val="24"/>
        </w:rPr>
      </w:pPr>
      <w:bookmarkStart w:id="51" w:name="_Toc352840390"/>
      <w:bookmarkStart w:id="52" w:name="_Toc352841450"/>
      <w:bookmarkStart w:id="53" w:name="_Toc353998117"/>
      <w:bookmarkStart w:id="54" w:name="_Toc353998190"/>
      <w:bookmarkStart w:id="55" w:name="_Toc382383541"/>
      <w:bookmarkStart w:id="56" w:name="_Toc382472363"/>
      <w:bookmarkStart w:id="57" w:name="_Toc390184275"/>
      <w:bookmarkStart w:id="58" w:name="_Toc390360006"/>
      <w:bookmarkStart w:id="59" w:name="_Toc390777027"/>
      <w:bookmarkStart w:id="60" w:name="_Toc447875238"/>
      <w:bookmarkStart w:id="61" w:name="_Toc449085416"/>
    </w:p>
    <w:p w:rsidR="00AF52CE" w:rsidRDefault="00AF52CE" w:rsidP="00AF52CE">
      <w:pPr>
        <w:numPr>
          <w:ilvl w:val="2"/>
          <w:numId w:val="12"/>
        </w:numPr>
        <w:spacing w:after="0" w:line="240" w:lineRule="auto"/>
        <w:contextualSpacing/>
        <w:jc w:val="both"/>
        <w:outlineLvl w:val="1"/>
        <w:rPr>
          <w:rFonts w:eastAsia="Calibri" w:cstheme="minorHAnsi"/>
          <w:b/>
          <w:sz w:val="24"/>
          <w:szCs w:val="24"/>
        </w:rPr>
      </w:pPr>
      <w:bookmarkStart w:id="62" w:name="_Toc519534"/>
      <w:bookmarkStart w:id="63" w:name="_Toc454880334"/>
      <w:r w:rsidRPr="00AF52CE">
        <w:rPr>
          <w:rFonts w:eastAsia="Calibri" w:cstheme="minorHAnsi"/>
          <w:b/>
          <w:sz w:val="24"/>
          <w:szCs w:val="24"/>
        </w:rPr>
        <w:t>Detalle del Recorrido de la Inspección.</w:t>
      </w:r>
      <w:bookmarkEnd w:id="51"/>
      <w:bookmarkEnd w:id="52"/>
      <w:bookmarkEnd w:id="62"/>
      <w:r w:rsidRPr="00AF52CE">
        <w:rPr>
          <w:rFonts w:eastAsia="Calibri" w:cstheme="minorHAnsi"/>
          <w:b/>
          <w:sz w:val="24"/>
          <w:szCs w:val="24"/>
        </w:rPr>
        <w:t xml:space="preserve"> </w:t>
      </w:r>
      <w:bookmarkEnd w:id="53"/>
      <w:bookmarkEnd w:id="54"/>
      <w:bookmarkEnd w:id="55"/>
      <w:bookmarkEnd w:id="56"/>
      <w:bookmarkEnd w:id="57"/>
      <w:bookmarkEnd w:id="58"/>
      <w:bookmarkEnd w:id="59"/>
      <w:bookmarkEnd w:id="60"/>
      <w:bookmarkEnd w:id="61"/>
      <w:bookmarkEnd w:id="63"/>
    </w:p>
    <w:tbl>
      <w:tblPr>
        <w:tblStyle w:val="Tablaconcuadrcula"/>
        <w:tblW w:w="5000" w:type="pct"/>
        <w:tblLook w:val="04A0" w:firstRow="1" w:lastRow="0" w:firstColumn="1" w:lastColumn="0" w:noHBand="0" w:noVBand="1"/>
      </w:tblPr>
      <w:tblGrid>
        <w:gridCol w:w="13562"/>
      </w:tblGrid>
      <w:tr w:rsidR="001B0904" w:rsidRPr="003D3CE1" w:rsidTr="00BC581B">
        <w:tc>
          <w:tcPr>
            <w:tcW w:w="5000" w:type="pct"/>
          </w:tcPr>
          <w:p w:rsidR="001B0904" w:rsidRPr="00AC3DEC" w:rsidRDefault="001B0904" w:rsidP="00BC581B">
            <w:pPr>
              <w:jc w:val="both"/>
            </w:pPr>
            <w:r w:rsidRPr="00AC3DEC">
              <w:rPr>
                <w:b/>
              </w:rPr>
              <w:t xml:space="preserve">Figura </w:t>
            </w:r>
            <w:r w:rsidRPr="00AC3DEC">
              <w:rPr>
                <w:b/>
              </w:rPr>
              <w:fldChar w:fldCharType="begin"/>
            </w:r>
            <w:r w:rsidRPr="00AC3DEC">
              <w:rPr>
                <w:b/>
              </w:rPr>
              <w:instrText xml:space="preserve"> SEQ Figura \* ARABIC </w:instrText>
            </w:r>
            <w:r w:rsidRPr="00AC3DEC">
              <w:rPr>
                <w:b/>
              </w:rPr>
              <w:fldChar w:fldCharType="separate"/>
            </w:r>
            <w:r w:rsidR="002B5869">
              <w:rPr>
                <w:b/>
                <w:noProof/>
              </w:rPr>
              <w:t>1</w:t>
            </w:r>
            <w:r w:rsidRPr="00AC3DEC">
              <w:rPr>
                <w:b/>
              </w:rPr>
              <w:fldChar w:fldCharType="end"/>
            </w:r>
            <w:r w:rsidRPr="00AC3DEC">
              <w:rPr>
                <w:b/>
              </w:rPr>
              <w:t xml:space="preserve"> Esquema de recorrido </w:t>
            </w:r>
            <w:r>
              <w:rPr>
                <w:b/>
              </w:rPr>
              <w:t xml:space="preserve">de </w:t>
            </w:r>
            <w:r w:rsidRPr="00AC3DEC">
              <w:rPr>
                <w:b/>
              </w:rPr>
              <w:t>inspección</w:t>
            </w:r>
            <w:r w:rsidRPr="00AC3DEC">
              <w:t xml:space="preserve"> (Fuente: Google Earth, 201</w:t>
            </w:r>
            <w:r w:rsidR="0061462B">
              <w:t>9</w:t>
            </w:r>
            <w:r w:rsidRPr="00AC3DEC">
              <w:t>).</w:t>
            </w:r>
            <w:r w:rsidRPr="00AC3DEC">
              <w:rPr>
                <w:noProof/>
                <w:lang w:eastAsia="es-CL"/>
              </w:rPr>
              <w:t xml:space="preserve"> </w:t>
            </w:r>
          </w:p>
          <w:p w:rsidR="0061462B" w:rsidRPr="003D3CE1" w:rsidRDefault="001B0904" w:rsidP="00582C26">
            <w:pPr>
              <w:jc w:val="center"/>
              <w:rPr>
                <w:rFonts w:asciiTheme="minorHAnsi" w:hAnsiTheme="minorHAnsi" w:cstheme="minorHAnsi"/>
              </w:rPr>
            </w:pPr>
            <w:r>
              <w:rPr>
                <w:noProof/>
              </w:rPr>
              <mc:AlternateContent>
                <mc:Choice Requires="wps">
                  <w:drawing>
                    <wp:anchor distT="0" distB="0" distL="114300" distR="114300" simplePos="0" relativeHeight="251660288" behindDoc="0" locked="0" layoutInCell="1" allowOverlap="1" wp14:anchorId="54B91A61" wp14:editId="5C35E496">
                      <wp:simplePos x="0" y="0"/>
                      <wp:positionH relativeFrom="column">
                        <wp:posOffset>4441825</wp:posOffset>
                      </wp:positionH>
                      <wp:positionV relativeFrom="paragraph">
                        <wp:posOffset>3052445</wp:posOffset>
                      </wp:positionV>
                      <wp:extent cx="301625" cy="309880"/>
                      <wp:effectExtent l="495300" t="190500" r="22225" b="13970"/>
                      <wp:wrapNone/>
                      <wp:docPr id="9" name="Bocadillo: rectángulo 9"/>
                      <wp:cNvGraphicFramePr/>
                      <a:graphic xmlns:a="http://schemas.openxmlformats.org/drawingml/2006/main">
                        <a:graphicData uri="http://schemas.microsoft.com/office/word/2010/wordprocessingShape">
                          <wps:wsp>
                            <wps:cNvSpPr/>
                            <wps:spPr>
                              <a:xfrm>
                                <a:off x="0" y="0"/>
                                <a:ext cx="301625" cy="309880"/>
                              </a:xfrm>
                              <a:prstGeom prst="wedgeRectCallout">
                                <a:avLst>
                                  <a:gd name="adj1" fmla="val -196343"/>
                                  <a:gd name="adj2" fmla="val -101720"/>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46890" w:rsidRPr="00E00D8C" w:rsidRDefault="00446890" w:rsidP="001B090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4B91A6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ocadillo: rectángulo 9" o:spid="_x0000_s1026" type="#_x0000_t61" style="position:absolute;left:0;text-align:left;margin-left:349.75pt;margin-top:240.35pt;width:23.75pt;height:24.4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" adj="-31610,-11172" fillcolor="#bfbfbf [2412]" strokecolor="black [3213]" strokeweight="1pt">
                      <v:fill opacity="46003f"/>
                      <v:textbox>
                        <w:txbxContent>
                          <w:p w:rsidR="00446890" w:rsidRPr="00E00D8C" w:rsidRDefault="00446890" w:rsidP="001B090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1A8F372B" wp14:editId="03443CF3">
                      <wp:simplePos x="0" y="0"/>
                      <wp:positionH relativeFrom="column">
                        <wp:posOffset>4808855</wp:posOffset>
                      </wp:positionH>
                      <wp:positionV relativeFrom="paragraph">
                        <wp:posOffset>1944370</wp:posOffset>
                      </wp:positionV>
                      <wp:extent cx="301625" cy="309880"/>
                      <wp:effectExtent l="647700" t="0" r="22225" b="128270"/>
                      <wp:wrapNone/>
                      <wp:docPr id="10" name="Bocadillo: rectángulo 10"/>
                      <wp:cNvGraphicFramePr/>
                      <a:graphic xmlns:a="http://schemas.openxmlformats.org/drawingml/2006/main">
                        <a:graphicData uri="http://schemas.microsoft.com/office/word/2010/wordprocessingShape">
                          <wps:wsp>
                            <wps:cNvSpPr/>
                            <wps:spPr>
                              <a:xfrm>
                                <a:off x="0" y="0"/>
                                <a:ext cx="301625" cy="309880"/>
                              </a:xfrm>
                              <a:prstGeom prst="wedgeRectCallout">
                                <a:avLst>
                                  <a:gd name="adj1" fmla="val -247748"/>
                                  <a:gd name="adj2" fmla="val 79686"/>
                                </a:avLst>
                              </a:prstGeom>
                              <a:solidFill>
                                <a:schemeClr val="bg1">
                                  <a:lumMod val="75000"/>
                                  <a:alpha val="7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46890" w:rsidRPr="00E00D8C" w:rsidRDefault="00446890" w:rsidP="001B090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A8F372B" id="Bocadillo: rectángulo 10" o:spid="_x0000_s1027" type="#_x0000_t61" style="position:absolute;left:0;text-align:left;margin-left:378.65pt;margin-top:153.1pt;width:23.75pt;height:24.4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" adj="-42714,28012" fillcolor="#bfbfbf [2412]" strokecolor="black [3213]" strokeweight="1pt">
                      <v:fill opacity="46003f"/>
                      <v:textbox>
                        <w:txbxContent>
                          <w:p w:rsidR="00446890" w:rsidRPr="00E00D8C" w:rsidRDefault="00446890" w:rsidP="001B090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r>
              <w:rPr>
                <w:noProof/>
              </w:rPr>
              <w:drawing>
                <wp:inline distT="0" distB="0" distL="0" distR="0" wp14:anchorId="6FA83D7B" wp14:editId="0FB5C902">
                  <wp:extent cx="4474677" cy="3852000"/>
                  <wp:effectExtent l="0" t="0" r="254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74677" cy="3852000"/>
                          </a:xfrm>
                          <a:prstGeom prst="rect">
                            <a:avLst/>
                          </a:prstGeom>
                        </pic:spPr>
                      </pic:pic>
                    </a:graphicData>
                  </a:graphic>
                </wp:inline>
              </w:drawing>
            </w:r>
          </w:p>
        </w:tc>
      </w:tr>
    </w:tbl>
    <w:p w:rsidR="00AF52CE" w:rsidRDefault="00AF52CE" w:rsidP="00AF52CE">
      <w:pPr>
        <w:pStyle w:val="Ttulo4"/>
        <w:rPr>
          <w:rFonts w:eastAsia="Calibri" w:cstheme="minorHAnsi"/>
          <w:sz w:val="24"/>
          <w:szCs w:val="24"/>
        </w:rPr>
      </w:pPr>
      <w:r w:rsidRPr="00AF52CE">
        <w:rPr>
          <w:rFonts w:eastAsia="Calibri" w:cstheme="minorHAnsi"/>
          <w:sz w:val="24"/>
          <w:szCs w:val="24"/>
        </w:rPr>
        <w:lastRenderedPageBreak/>
        <w:t>Primer día de inspección</w:t>
      </w:r>
      <w:r w:rsidR="0061462B">
        <w:rPr>
          <w:rFonts w:eastAsia="Calibri" w:cstheme="minorHAnsi"/>
          <w:sz w:val="24"/>
          <w:szCs w:val="24"/>
        </w:rPr>
        <w:t>, jueves 17 de enero de 2019.</w:t>
      </w:r>
    </w:p>
    <w:tbl>
      <w:tblPr>
        <w:tblW w:w="5000" w:type="pct"/>
        <w:jc w:val="center"/>
        <w:tblCellMar>
          <w:left w:w="70" w:type="dxa"/>
          <w:right w:w="70" w:type="dxa"/>
        </w:tblCellMar>
        <w:tblLook w:val="04A0" w:firstRow="1" w:lastRow="0" w:firstColumn="1" w:lastColumn="0" w:noHBand="0" w:noVBand="1"/>
      </w:tblPr>
      <w:tblGrid>
        <w:gridCol w:w="2897"/>
        <w:gridCol w:w="10665"/>
      </w:tblGrid>
      <w:tr w:rsidR="00AF52CE" w:rsidRPr="008D7BE2" w:rsidTr="00BC581B">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rsidR="00AF52CE" w:rsidRPr="008D7BE2" w:rsidRDefault="00AF52CE" w:rsidP="00BC581B">
            <w:pPr>
              <w:spacing w:after="0" w:line="240" w:lineRule="auto"/>
              <w:jc w:val="center"/>
              <w:rPr>
                <w:rFonts w:ascii="Calibri" w:eastAsia="Calibri" w:hAnsi="Calibri" w:cs="Calibri"/>
                <w:b/>
                <w:sz w:val="20"/>
                <w:szCs w:val="20"/>
                <w:lang w:val="es-ES_tradnl"/>
              </w:rPr>
            </w:pPr>
            <w:r w:rsidRPr="008D7BE2">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rsidR="00AF52CE" w:rsidRPr="008D7BE2" w:rsidRDefault="00AF52CE" w:rsidP="00BC581B">
            <w:pPr>
              <w:spacing w:after="0" w:line="240" w:lineRule="auto"/>
              <w:ind w:left="57" w:right="57"/>
              <w:jc w:val="center"/>
              <w:rPr>
                <w:rFonts w:ascii="Calibri" w:eastAsia="Calibri" w:hAnsi="Calibri" w:cs="Calibri"/>
                <w:b/>
                <w:sz w:val="20"/>
                <w:szCs w:val="20"/>
              </w:rPr>
            </w:pPr>
            <w:r w:rsidRPr="008D7BE2">
              <w:rPr>
                <w:rFonts w:ascii="Calibri" w:eastAsia="Calibri" w:hAnsi="Calibri" w:cs="Calibri"/>
                <w:b/>
                <w:sz w:val="20"/>
                <w:szCs w:val="20"/>
              </w:rPr>
              <w:t xml:space="preserve">Nombre/ Descripción de estación  </w:t>
            </w:r>
          </w:p>
        </w:tc>
      </w:tr>
      <w:tr w:rsidR="00AF52CE" w:rsidRPr="008D7BE2" w:rsidTr="00BC581B">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rsidR="00AF52CE" w:rsidRPr="008D7BE2" w:rsidRDefault="001B0904" w:rsidP="00BC581B">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rsidR="00AF52CE" w:rsidRPr="008D7BE2" w:rsidRDefault="001B0904" w:rsidP="00BC581B">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Comunidad Edificio José Miguel de la Barra 430.</w:t>
            </w:r>
          </w:p>
        </w:tc>
      </w:tr>
    </w:tbl>
    <w:p w:rsidR="0061462B" w:rsidRPr="0061462B" w:rsidRDefault="0061462B" w:rsidP="0061462B"/>
    <w:p w:rsidR="00AF52CE" w:rsidRDefault="00AF52CE" w:rsidP="00AF52CE">
      <w:pPr>
        <w:pStyle w:val="Ttulo4"/>
        <w:rPr>
          <w:rFonts w:eastAsia="Calibri" w:cstheme="minorHAnsi"/>
          <w:sz w:val="24"/>
          <w:szCs w:val="24"/>
        </w:rPr>
      </w:pPr>
      <w:r>
        <w:rPr>
          <w:rFonts w:eastAsia="Calibri" w:cstheme="minorHAnsi"/>
          <w:sz w:val="24"/>
          <w:szCs w:val="24"/>
        </w:rPr>
        <w:t>Segundo</w:t>
      </w:r>
      <w:r w:rsidRPr="00AF52CE">
        <w:rPr>
          <w:rFonts w:eastAsia="Calibri" w:cstheme="minorHAnsi"/>
          <w:sz w:val="24"/>
          <w:szCs w:val="24"/>
        </w:rPr>
        <w:t xml:space="preserve"> día de inspección</w:t>
      </w:r>
      <w:r w:rsidR="0061462B">
        <w:rPr>
          <w:rFonts w:eastAsia="Calibri" w:cstheme="minorHAnsi"/>
          <w:sz w:val="24"/>
          <w:szCs w:val="24"/>
        </w:rPr>
        <w:t>, viernes 18 de enero de 2019.</w:t>
      </w:r>
    </w:p>
    <w:tbl>
      <w:tblPr>
        <w:tblW w:w="5000" w:type="pct"/>
        <w:jc w:val="center"/>
        <w:tblCellMar>
          <w:left w:w="70" w:type="dxa"/>
          <w:right w:w="70" w:type="dxa"/>
        </w:tblCellMar>
        <w:tblLook w:val="04A0" w:firstRow="1" w:lastRow="0" w:firstColumn="1" w:lastColumn="0" w:noHBand="0" w:noVBand="1"/>
      </w:tblPr>
      <w:tblGrid>
        <w:gridCol w:w="2897"/>
        <w:gridCol w:w="10665"/>
      </w:tblGrid>
      <w:tr w:rsidR="00AF52CE" w:rsidRPr="008D7BE2" w:rsidTr="00BC581B">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rsidR="00AF52CE" w:rsidRPr="008D7BE2" w:rsidRDefault="00AF52CE" w:rsidP="00BC581B">
            <w:pPr>
              <w:spacing w:after="0" w:line="240" w:lineRule="auto"/>
              <w:jc w:val="center"/>
              <w:rPr>
                <w:rFonts w:ascii="Calibri" w:eastAsia="Calibri" w:hAnsi="Calibri" w:cs="Calibri"/>
                <w:b/>
                <w:sz w:val="20"/>
                <w:szCs w:val="20"/>
                <w:lang w:val="es-ES_tradnl"/>
              </w:rPr>
            </w:pPr>
            <w:r w:rsidRPr="008D7BE2">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rsidR="00AF52CE" w:rsidRPr="008D7BE2" w:rsidRDefault="00AF52CE" w:rsidP="00BC581B">
            <w:pPr>
              <w:spacing w:after="0" w:line="240" w:lineRule="auto"/>
              <w:ind w:left="57" w:right="57"/>
              <w:jc w:val="center"/>
              <w:rPr>
                <w:rFonts w:ascii="Calibri" w:eastAsia="Calibri" w:hAnsi="Calibri" w:cs="Calibri"/>
                <w:b/>
                <w:sz w:val="20"/>
                <w:szCs w:val="20"/>
              </w:rPr>
            </w:pPr>
            <w:r w:rsidRPr="008D7BE2">
              <w:rPr>
                <w:rFonts w:ascii="Calibri" w:eastAsia="Calibri" w:hAnsi="Calibri" w:cs="Calibri"/>
                <w:b/>
                <w:sz w:val="20"/>
                <w:szCs w:val="20"/>
              </w:rPr>
              <w:t xml:space="preserve">Nombre/ Descripción de estación  </w:t>
            </w:r>
          </w:p>
        </w:tc>
      </w:tr>
      <w:tr w:rsidR="001B0904" w:rsidRPr="008D7BE2" w:rsidTr="00BC581B">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rsidR="001B0904" w:rsidRPr="008D7BE2" w:rsidRDefault="001B0904" w:rsidP="001B090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rsidR="001B0904" w:rsidRPr="008D7BE2" w:rsidRDefault="001B0904" w:rsidP="001B090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Comunidad Edificio José Miguel de la Barra 430.</w:t>
            </w:r>
          </w:p>
        </w:tc>
      </w:tr>
      <w:tr w:rsidR="001B0904" w:rsidRPr="008D7BE2" w:rsidTr="00BC581B">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1B0904" w:rsidRPr="008D7BE2" w:rsidRDefault="001B0904" w:rsidP="001B090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rsidR="001B0904" w:rsidRPr="008D7BE2" w:rsidRDefault="001B0904" w:rsidP="001B090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Hotel Sommelier</w:t>
            </w:r>
          </w:p>
        </w:tc>
      </w:tr>
    </w:tbl>
    <w:p w:rsidR="00AF52CE" w:rsidRDefault="00AF52CE" w:rsidP="001B0904">
      <w:pPr>
        <w:pStyle w:val="Ttulo1"/>
        <w:numPr>
          <w:ilvl w:val="0"/>
          <w:numId w:val="0"/>
        </w:numPr>
        <w:ind w:left="432" w:hanging="432"/>
        <w:rPr>
          <w:rStyle w:val="Ttulo1Car"/>
          <w:b/>
        </w:rPr>
      </w:pPr>
    </w:p>
    <w:p w:rsidR="001B0904" w:rsidRPr="001B0904" w:rsidRDefault="001B0904" w:rsidP="00BC581B">
      <w:pPr>
        <w:numPr>
          <w:ilvl w:val="1"/>
          <w:numId w:val="12"/>
        </w:numPr>
        <w:spacing w:after="0" w:line="240" w:lineRule="auto"/>
        <w:ind w:left="576"/>
        <w:contextualSpacing/>
        <w:outlineLvl w:val="0"/>
        <w:rPr>
          <w:rFonts w:ascii="Calibri" w:eastAsia="Calibri" w:hAnsi="Calibri" w:cs="Calibri"/>
          <w:b/>
          <w:sz w:val="24"/>
          <w:szCs w:val="24"/>
        </w:rPr>
      </w:pPr>
      <w:bookmarkStart w:id="64" w:name="_Toc519535"/>
      <w:bookmarkStart w:id="65" w:name="_Toc454880335"/>
      <w:r w:rsidRPr="001B0904">
        <w:rPr>
          <w:rStyle w:val="Ttulo2Car"/>
          <w:sz w:val="24"/>
          <w:szCs w:val="24"/>
        </w:rPr>
        <w:t>Revisión Documental</w:t>
      </w:r>
      <w:bookmarkEnd w:id="64"/>
      <w:r w:rsidRPr="001B0904">
        <w:rPr>
          <w:rFonts w:ascii="Calibri" w:eastAsia="Calibri" w:hAnsi="Calibri" w:cs="Calibri"/>
          <w:b/>
          <w:sz w:val="24"/>
          <w:szCs w:val="24"/>
        </w:rPr>
        <w:t xml:space="preserve"> </w:t>
      </w:r>
      <w:bookmarkEnd w:id="65"/>
    </w:p>
    <w:p w:rsidR="001B0904" w:rsidRPr="001B0904" w:rsidRDefault="001B0904" w:rsidP="001B0904">
      <w:pPr>
        <w:numPr>
          <w:ilvl w:val="2"/>
          <w:numId w:val="12"/>
        </w:numPr>
        <w:spacing w:after="0" w:line="240" w:lineRule="auto"/>
        <w:contextualSpacing/>
        <w:jc w:val="both"/>
        <w:outlineLvl w:val="1"/>
        <w:rPr>
          <w:rFonts w:ascii="Calibri" w:eastAsia="Calibri" w:hAnsi="Calibri" w:cs="Calibri"/>
          <w:b/>
          <w:sz w:val="24"/>
          <w:szCs w:val="24"/>
        </w:rPr>
      </w:pPr>
      <w:bookmarkStart w:id="66" w:name="_Toc382383545"/>
      <w:bookmarkStart w:id="67" w:name="_Toc382472367"/>
      <w:bookmarkStart w:id="68" w:name="_Toc390184277"/>
      <w:bookmarkStart w:id="69" w:name="_Toc390360008"/>
      <w:bookmarkStart w:id="70" w:name="_Toc390777029"/>
      <w:bookmarkStart w:id="71" w:name="_Toc449085418"/>
      <w:bookmarkStart w:id="72" w:name="_Toc454880336"/>
      <w:bookmarkStart w:id="73" w:name="_Toc519536"/>
      <w:r w:rsidRPr="001B0904">
        <w:rPr>
          <w:rFonts w:ascii="Calibri" w:eastAsia="Calibri" w:hAnsi="Calibri" w:cs="Calibri"/>
          <w:b/>
          <w:sz w:val="24"/>
          <w:szCs w:val="24"/>
        </w:rPr>
        <w:t>Documentos Revisados</w:t>
      </w:r>
      <w:bookmarkEnd w:id="66"/>
      <w:bookmarkEnd w:id="67"/>
      <w:bookmarkEnd w:id="68"/>
      <w:bookmarkEnd w:id="69"/>
      <w:bookmarkEnd w:id="70"/>
      <w:bookmarkEnd w:id="71"/>
      <w:bookmarkEnd w:id="72"/>
      <w:bookmarkEnd w:id="73"/>
    </w:p>
    <w:p w:rsidR="00933083" w:rsidRPr="00C06228" w:rsidRDefault="00933083" w:rsidP="00355C27">
      <w:pPr>
        <w:pStyle w:val="Sinespaciado"/>
      </w:pPr>
    </w:p>
    <w:tbl>
      <w:tblPr>
        <w:tblW w:w="5000" w:type="pct"/>
        <w:tblLayout w:type="fixed"/>
        <w:tblCellMar>
          <w:left w:w="70" w:type="dxa"/>
          <w:right w:w="70" w:type="dxa"/>
        </w:tblCellMar>
        <w:tblLook w:val="04A0" w:firstRow="1" w:lastRow="0" w:firstColumn="1" w:lastColumn="0" w:noHBand="0" w:noVBand="1"/>
      </w:tblPr>
      <w:tblGrid>
        <w:gridCol w:w="309"/>
        <w:gridCol w:w="6613"/>
        <w:gridCol w:w="4248"/>
        <w:gridCol w:w="2392"/>
      </w:tblGrid>
      <w:tr w:rsidR="0061462B" w:rsidTr="00102613">
        <w:trPr>
          <w:trHeight w:val="20"/>
          <w:tblHeader/>
        </w:trPr>
        <w:tc>
          <w:tcPr>
            <w:tcW w:w="114" w:type="pct"/>
            <w:tcBorders>
              <w:top w:val="single" w:sz="4" w:space="0" w:color="auto"/>
              <w:left w:val="single" w:sz="4" w:space="0" w:color="auto"/>
              <w:bottom w:val="single" w:sz="4" w:space="0" w:color="auto"/>
              <w:right w:val="single" w:sz="4" w:space="0" w:color="auto"/>
            </w:tcBorders>
            <w:shd w:val="clear" w:color="000000" w:fill="D9D9D9"/>
            <w:hideMark/>
          </w:tcPr>
          <w:p w:rsidR="0061462B" w:rsidRDefault="0061462B" w:rsidP="00A75D6D">
            <w:pPr>
              <w:spacing w:after="0"/>
              <w:jc w:val="both"/>
              <w:rPr>
                <w:rFonts w:ascii="Calibri" w:hAnsi="Calibri" w:cs="Calibri"/>
                <w:b/>
                <w:bCs/>
                <w:color w:val="000000"/>
                <w:sz w:val="20"/>
                <w:szCs w:val="20"/>
              </w:rPr>
            </w:pPr>
            <w:r>
              <w:rPr>
                <w:rFonts w:ascii="Calibri" w:hAnsi="Calibri" w:cs="Calibri"/>
                <w:b/>
                <w:bCs/>
                <w:color w:val="000000"/>
                <w:sz w:val="20"/>
                <w:szCs w:val="20"/>
              </w:rPr>
              <w:t>N°</w:t>
            </w:r>
          </w:p>
        </w:tc>
        <w:tc>
          <w:tcPr>
            <w:tcW w:w="2438" w:type="pct"/>
            <w:tcBorders>
              <w:top w:val="single" w:sz="4" w:space="0" w:color="auto"/>
              <w:left w:val="single" w:sz="4" w:space="0" w:color="auto"/>
              <w:bottom w:val="single" w:sz="4" w:space="0" w:color="auto"/>
              <w:right w:val="single" w:sz="4" w:space="0" w:color="auto"/>
            </w:tcBorders>
            <w:shd w:val="clear" w:color="000000" w:fill="D9D9D9"/>
            <w:hideMark/>
          </w:tcPr>
          <w:p w:rsidR="0061462B" w:rsidRDefault="0061462B" w:rsidP="00A75D6D">
            <w:pPr>
              <w:spacing w:after="0"/>
              <w:jc w:val="both"/>
              <w:rPr>
                <w:rFonts w:ascii="Calibri" w:hAnsi="Calibri" w:cs="Calibri"/>
                <w:b/>
                <w:bCs/>
                <w:color w:val="000000"/>
                <w:sz w:val="20"/>
                <w:szCs w:val="20"/>
              </w:rPr>
            </w:pPr>
            <w:r>
              <w:rPr>
                <w:rFonts w:ascii="Calibri" w:hAnsi="Calibri" w:cs="Calibri"/>
                <w:b/>
                <w:bCs/>
                <w:color w:val="000000"/>
                <w:sz w:val="20"/>
                <w:szCs w:val="20"/>
              </w:rPr>
              <w:t>Nombre del documento revisado</w:t>
            </w:r>
          </w:p>
        </w:tc>
        <w:tc>
          <w:tcPr>
            <w:tcW w:w="1566" w:type="pct"/>
            <w:tcBorders>
              <w:top w:val="single" w:sz="4" w:space="0" w:color="auto"/>
              <w:left w:val="single" w:sz="4" w:space="0" w:color="auto"/>
              <w:bottom w:val="single" w:sz="4" w:space="0" w:color="auto"/>
              <w:right w:val="single" w:sz="4" w:space="0" w:color="auto"/>
            </w:tcBorders>
            <w:shd w:val="clear" w:color="000000" w:fill="D9D9D9"/>
          </w:tcPr>
          <w:p w:rsidR="0061462B" w:rsidRDefault="0061462B" w:rsidP="00A75D6D">
            <w:pPr>
              <w:spacing w:after="0"/>
              <w:jc w:val="both"/>
              <w:rPr>
                <w:rFonts w:ascii="Calibri" w:hAnsi="Calibri" w:cs="Calibri"/>
                <w:b/>
                <w:bCs/>
                <w:color w:val="000000"/>
                <w:sz w:val="20"/>
                <w:szCs w:val="20"/>
              </w:rPr>
            </w:pPr>
            <w:r w:rsidRPr="0061462B">
              <w:rPr>
                <w:rFonts w:ascii="Calibri" w:hAnsi="Calibri" w:cs="Calibri"/>
                <w:b/>
                <w:bCs/>
                <w:color w:val="000000"/>
                <w:sz w:val="20"/>
                <w:szCs w:val="20"/>
              </w:rPr>
              <w:t>Origen/ Fuente documento</w:t>
            </w:r>
          </w:p>
        </w:tc>
        <w:tc>
          <w:tcPr>
            <w:tcW w:w="882" w:type="pct"/>
            <w:tcBorders>
              <w:top w:val="single" w:sz="4" w:space="0" w:color="auto"/>
              <w:left w:val="single" w:sz="4" w:space="0" w:color="auto"/>
              <w:bottom w:val="single" w:sz="4" w:space="0" w:color="auto"/>
              <w:right w:val="single" w:sz="4" w:space="0" w:color="auto"/>
            </w:tcBorders>
            <w:shd w:val="clear" w:color="000000" w:fill="D9D9D9"/>
            <w:noWrap/>
            <w:hideMark/>
          </w:tcPr>
          <w:p w:rsidR="0061462B" w:rsidRDefault="0061462B" w:rsidP="00A75D6D">
            <w:pPr>
              <w:spacing w:after="0"/>
              <w:jc w:val="both"/>
              <w:rPr>
                <w:rFonts w:ascii="Calibri" w:hAnsi="Calibri" w:cs="Calibri"/>
                <w:b/>
                <w:bCs/>
                <w:color w:val="000000"/>
                <w:sz w:val="20"/>
                <w:szCs w:val="20"/>
              </w:rPr>
            </w:pPr>
            <w:r>
              <w:rPr>
                <w:rFonts w:ascii="Calibri" w:hAnsi="Calibri" w:cs="Calibri"/>
                <w:b/>
                <w:bCs/>
                <w:color w:val="000000"/>
                <w:sz w:val="20"/>
                <w:szCs w:val="20"/>
              </w:rPr>
              <w:t xml:space="preserve">Observaciones </w:t>
            </w:r>
          </w:p>
        </w:tc>
      </w:tr>
      <w:tr w:rsidR="00CE335E" w:rsidTr="00102613">
        <w:trPr>
          <w:trHeight w:val="20"/>
        </w:trPr>
        <w:tc>
          <w:tcPr>
            <w:tcW w:w="114" w:type="pct"/>
            <w:tcBorders>
              <w:top w:val="single" w:sz="4" w:space="0" w:color="auto"/>
              <w:left w:val="single" w:sz="4" w:space="0" w:color="auto"/>
              <w:bottom w:val="single" w:sz="4" w:space="0" w:color="auto"/>
              <w:right w:val="single" w:sz="4" w:space="0" w:color="auto"/>
            </w:tcBorders>
            <w:shd w:val="clear" w:color="auto" w:fill="auto"/>
            <w:noWrap/>
          </w:tcPr>
          <w:p w:rsidR="00CE335E" w:rsidRDefault="00CE335E" w:rsidP="00CE335E">
            <w:pPr>
              <w:spacing w:after="0"/>
              <w:jc w:val="both"/>
              <w:rPr>
                <w:rFonts w:ascii="Calibri" w:hAnsi="Calibri" w:cs="Calibri"/>
                <w:color w:val="000000"/>
                <w:sz w:val="20"/>
                <w:szCs w:val="20"/>
              </w:rPr>
            </w:pPr>
            <w:r>
              <w:rPr>
                <w:rFonts w:ascii="Calibri" w:hAnsi="Calibri" w:cs="Calibri"/>
                <w:color w:val="000000"/>
                <w:sz w:val="20"/>
                <w:szCs w:val="20"/>
              </w:rPr>
              <w:t>1</w:t>
            </w:r>
          </w:p>
        </w:tc>
        <w:tc>
          <w:tcPr>
            <w:tcW w:w="2438" w:type="pct"/>
            <w:tcBorders>
              <w:top w:val="single" w:sz="4" w:space="0" w:color="auto"/>
              <w:left w:val="single" w:sz="4" w:space="0" w:color="auto"/>
              <w:bottom w:val="single" w:sz="4" w:space="0" w:color="auto"/>
              <w:right w:val="single" w:sz="4" w:space="0" w:color="auto"/>
            </w:tcBorders>
            <w:shd w:val="clear" w:color="auto" w:fill="auto"/>
          </w:tcPr>
          <w:p w:rsidR="00CE335E" w:rsidRDefault="00CE335E" w:rsidP="00CE335E">
            <w:pPr>
              <w:spacing w:after="0"/>
              <w:jc w:val="both"/>
              <w:rPr>
                <w:rFonts w:ascii="Calibri" w:hAnsi="Calibri" w:cs="Calibri"/>
                <w:color w:val="000000"/>
                <w:sz w:val="20"/>
                <w:szCs w:val="20"/>
              </w:rPr>
            </w:pPr>
            <w:r>
              <w:rPr>
                <w:rFonts w:ascii="Calibri" w:hAnsi="Calibri" w:cs="Calibri"/>
                <w:color w:val="000000"/>
                <w:sz w:val="20"/>
                <w:szCs w:val="20"/>
              </w:rPr>
              <w:t>Reporte Técnico de Medición de Nivel de Presión Sonora.</w:t>
            </w:r>
          </w:p>
        </w:tc>
        <w:tc>
          <w:tcPr>
            <w:tcW w:w="1566" w:type="pct"/>
            <w:tcBorders>
              <w:top w:val="single" w:sz="4" w:space="0" w:color="auto"/>
              <w:left w:val="single" w:sz="4" w:space="0" w:color="auto"/>
              <w:bottom w:val="single" w:sz="4" w:space="0" w:color="auto"/>
              <w:right w:val="single" w:sz="4" w:space="0" w:color="auto"/>
            </w:tcBorders>
          </w:tcPr>
          <w:p w:rsidR="00CE335E" w:rsidRDefault="00CE335E" w:rsidP="00CE335E">
            <w:pPr>
              <w:spacing w:after="0"/>
              <w:jc w:val="both"/>
              <w:rPr>
                <w:rFonts w:ascii="Calibri" w:hAnsi="Calibri" w:cs="Calibri"/>
                <w:color w:val="000000"/>
                <w:sz w:val="20"/>
                <w:szCs w:val="20"/>
              </w:rPr>
            </w:pPr>
            <w:r>
              <w:rPr>
                <w:rFonts w:ascii="Calibri" w:hAnsi="Calibri" w:cs="Calibri"/>
                <w:color w:val="000000"/>
                <w:sz w:val="20"/>
                <w:szCs w:val="20"/>
              </w:rPr>
              <w:t>SMA</w:t>
            </w:r>
          </w:p>
        </w:tc>
        <w:tc>
          <w:tcPr>
            <w:tcW w:w="882" w:type="pct"/>
            <w:tcBorders>
              <w:top w:val="single" w:sz="4" w:space="0" w:color="auto"/>
              <w:left w:val="single" w:sz="4" w:space="0" w:color="auto"/>
              <w:bottom w:val="single" w:sz="4" w:space="0" w:color="auto"/>
              <w:right w:val="single" w:sz="4" w:space="0" w:color="auto"/>
            </w:tcBorders>
            <w:shd w:val="clear" w:color="auto" w:fill="auto"/>
          </w:tcPr>
          <w:p w:rsidR="00CE335E" w:rsidRPr="00102613" w:rsidRDefault="00CE335E" w:rsidP="00CE335E">
            <w:pPr>
              <w:rPr>
                <w:rFonts w:ascii="Calibri" w:hAnsi="Calibri" w:cs="Calibri"/>
                <w:color w:val="000000"/>
                <w:sz w:val="20"/>
                <w:szCs w:val="20"/>
              </w:rPr>
            </w:pPr>
            <w:r w:rsidRPr="00102613">
              <w:rPr>
                <w:rFonts w:ascii="Calibri" w:hAnsi="Calibri" w:cs="Calibri"/>
                <w:color w:val="000000"/>
                <w:sz w:val="20"/>
                <w:szCs w:val="20"/>
              </w:rPr>
              <w:t>(Anexo 3)</w:t>
            </w:r>
          </w:p>
        </w:tc>
      </w:tr>
      <w:tr w:rsidR="00CE335E" w:rsidTr="00102613">
        <w:trPr>
          <w:trHeight w:val="20"/>
        </w:trPr>
        <w:tc>
          <w:tcPr>
            <w:tcW w:w="114" w:type="pct"/>
            <w:tcBorders>
              <w:top w:val="single" w:sz="4" w:space="0" w:color="auto"/>
              <w:left w:val="single" w:sz="4" w:space="0" w:color="auto"/>
              <w:bottom w:val="single" w:sz="4" w:space="0" w:color="auto"/>
              <w:right w:val="single" w:sz="4" w:space="0" w:color="auto"/>
            </w:tcBorders>
            <w:shd w:val="clear" w:color="auto" w:fill="auto"/>
            <w:noWrap/>
          </w:tcPr>
          <w:p w:rsidR="00CE335E" w:rsidRDefault="00CE335E" w:rsidP="00CE335E">
            <w:pPr>
              <w:spacing w:after="0"/>
              <w:jc w:val="both"/>
              <w:rPr>
                <w:rFonts w:ascii="Calibri" w:hAnsi="Calibri" w:cs="Calibri"/>
                <w:color w:val="000000"/>
                <w:sz w:val="20"/>
                <w:szCs w:val="20"/>
              </w:rPr>
            </w:pPr>
            <w:r>
              <w:rPr>
                <w:rFonts w:ascii="Calibri" w:hAnsi="Calibri" w:cs="Calibri"/>
                <w:color w:val="000000"/>
                <w:sz w:val="20"/>
                <w:szCs w:val="20"/>
              </w:rPr>
              <w:t>2</w:t>
            </w:r>
          </w:p>
        </w:tc>
        <w:tc>
          <w:tcPr>
            <w:tcW w:w="2438" w:type="pct"/>
            <w:tcBorders>
              <w:top w:val="single" w:sz="4" w:space="0" w:color="auto"/>
              <w:left w:val="single" w:sz="4" w:space="0" w:color="auto"/>
              <w:bottom w:val="single" w:sz="4" w:space="0" w:color="auto"/>
              <w:right w:val="single" w:sz="4" w:space="0" w:color="auto"/>
            </w:tcBorders>
            <w:shd w:val="clear" w:color="auto" w:fill="auto"/>
          </w:tcPr>
          <w:p w:rsidR="00CE335E" w:rsidRDefault="00CE335E" w:rsidP="00CE335E">
            <w:pPr>
              <w:spacing w:after="0"/>
              <w:jc w:val="both"/>
              <w:rPr>
                <w:rFonts w:ascii="Calibri" w:hAnsi="Calibri" w:cs="Calibri"/>
                <w:color w:val="000000"/>
                <w:sz w:val="20"/>
                <w:szCs w:val="20"/>
              </w:rPr>
            </w:pPr>
            <w:r>
              <w:rPr>
                <w:rFonts w:ascii="Calibri" w:hAnsi="Calibri" w:cs="Calibri"/>
                <w:color w:val="000000"/>
                <w:sz w:val="20"/>
                <w:szCs w:val="20"/>
              </w:rPr>
              <w:t>Escrito de Hoteles Sommelier SpA, de fecha 27 de julio de 2019</w:t>
            </w:r>
            <w:r w:rsidR="0015429E">
              <w:rPr>
                <w:rFonts w:ascii="Calibri" w:hAnsi="Calibri" w:cs="Calibri"/>
                <w:color w:val="000000"/>
                <w:sz w:val="20"/>
                <w:szCs w:val="20"/>
              </w:rPr>
              <w:t xml:space="preserve"> e</w:t>
            </w:r>
            <w:r>
              <w:rPr>
                <w:rFonts w:ascii="Calibri" w:hAnsi="Calibri" w:cs="Calibri"/>
                <w:color w:val="000000"/>
                <w:sz w:val="20"/>
                <w:szCs w:val="20"/>
              </w:rPr>
              <w:t xml:space="preserve">n el que se presenta Informe Final. </w:t>
            </w:r>
          </w:p>
        </w:tc>
        <w:tc>
          <w:tcPr>
            <w:tcW w:w="1566" w:type="pct"/>
            <w:tcBorders>
              <w:top w:val="single" w:sz="4" w:space="0" w:color="auto"/>
              <w:left w:val="single" w:sz="4" w:space="0" w:color="auto"/>
              <w:bottom w:val="single" w:sz="4" w:space="0" w:color="auto"/>
              <w:right w:val="single" w:sz="4" w:space="0" w:color="auto"/>
            </w:tcBorders>
          </w:tcPr>
          <w:p w:rsidR="00CE335E" w:rsidRDefault="00CE335E" w:rsidP="00CE335E">
            <w:pPr>
              <w:spacing w:after="0"/>
              <w:jc w:val="both"/>
              <w:rPr>
                <w:rFonts w:ascii="Calibri" w:hAnsi="Calibri" w:cs="Calibri"/>
                <w:color w:val="000000"/>
                <w:sz w:val="20"/>
                <w:szCs w:val="20"/>
              </w:rPr>
            </w:pPr>
            <w:r>
              <w:rPr>
                <w:rFonts w:ascii="Calibri" w:hAnsi="Calibri" w:cs="Calibri"/>
                <w:color w:val="000000"/>
                <w:sz w:val="20"/>
                <w:szCs w:val="20"/>
              </w:rPr>
              <w:t>Titular</w:t>
            </w:r>
          </w:p>
        </w:tc>
        <w:tc>
          <w:tcPr>
            <w:tcW w:w="882" w:type="pct"/>
            <w:tcBorders>
              <w:top w:val="single" w:sz="4" w:space="0" w:color="auto"/>
              <w:left w:val="single" w:sz="4" w:space="0" w:color="auto"/>
              <w:bottom w:val="single" w:sz="4" w:space="0" w:color="auto"/>
              <w:right w:val="single" w:sz="4" w:space="0" w:color="auto"/>
            </w:tcBorders>
            <w:shd w:val="clear" w:color="auto" w:fill="auto"/>
          </w:tcPr>
          <w:p w:rsidR="00CE335E" w:rsidRDefault="00CE335E" w:rsidP="00CE335E">
            <w:pPr>
              <w:spacing w:after="0"/>
              <w:jc w:val="both"/>
              <w:rPr>
                <w:rFonts w:ascii="Calibri" w:hAnsi="Calibri" w:cs="Calibri"/>
                <w:color w:val="000000"/>
                <w:sz w:val="20"/>
                <w:szCs w:val="20"/>
              </w:rPr>
            </w:pPr>
            <w:r>
              <w:rPr>
                <w:rFonts w:ascii="Calibri" w:hAnsi="Calibri" w:cs="Calibri"/>
                <w:color w:val="000000"/>
                <w:sz w:val="20"/>
                <w:szCs w:val="20"/>
              </w:rPr>
              <w:t>(Anexo 4)</w:t>
            </w:r>
          </w:p>
        </w:tc>
      </w:tr>
      <w:tr w:rsidR="00CE335E" w:rsidTr="00102613">
        <w:trPr>
          <w:trHeight w:val="20"/>
        </w:trPr>
        <w:tc>
          <w:tcPr>
            <w:tcW w:w="114" w:type="pct"/>
            <w:tcBorders>
              <w:top w:val="single" w:sz="4" w:space="0" w:color="auto"/>
              <w:left w:val="single" w:sz="4" w:space="0" w:color="auto"/>
              <w:bottom w:val="single" w:sz="4" w:space="0" w:color="auto"/>
              <w:right w:val="single" w:sz="4" w:space="0" w:color="auto"/>
            </w:tcBorders>
            <w:shd w:val="clear" w:color="auto" w:fill="auto"/>
            <w:noWrap/>
          </w:tcPr>
          <w:p w:rsidR="00CE335E" w:rsidRDefault="00CE335E" w:rsidP="00CE335E">
            <w:pPr>
              <w:spacing w:after="0"/>
              <w:jc w:val="both"/>
              <w:rPr>
                <w:rFonts w:ascii="Calibri" w:hAnsi="Calibri" w:cs="Calibri"/>
                <w:color w:val="000000"/>
                <w:sz w:val="20"/>
                <w:szCs w:val="20"/>
              </w:rPr>
            </w:pPr>
            <w:r>
              <w:rPr>
                <w:rFonts w:ascii="Calibri" w:hAnsi="Calibri" w:cs="Calibri"/>
                <w:color w:val="000000"/>
                <w:sz w:val="20"/>
                <w:szCs w:val="20"/>
              </w:rPr>
              <w:t>3</w:t>
            </w:r>
          </w:p>
        </w:tc>
        <w:tc>
          <w:tcPr>
            <w:tcW w:w="2438" w:type="pct"/>
            <w:tcBorders>
              <w:top w:val="single" w:sz="4" w:space="0" w:color="auto"/>
              <w:left w:val="single" w:sz="4" w:space="0" w:color="auto"/>
              <w:bottom w:val="single" w:sz="4" w:space="0" w:color="auto"/>
              <w:right w:val="single" w:sz="4" w:space="0" w:color="auto"/>
            </w:tcBorders>
            <w:shd w:val="clear" w:color="auto" w:fill="auto"/>
          </w:tcPr>
          <w:p w:rsidR="00CE335E" w:rsidRDefault="00CE335E" w:rsidP="00CE335E">
            <w:pPr>
              <w:spacing w:after="0"/>
              <w:jc w:val="both"/>
              <w:rPr>
                <w:rFonts w:ascii="Calibri" w:hAnsi="Calibri" w:cs="Calibri"/>
                <w:color w:val="000000"/>
                <w:sz w:val="20"/>
                <w:szCs w:val="20"/>
              </w:rPr>
            </w:pPr>
            <w:r>
              <w:rPr>
                <w:rFonts w:ascii="Calibri" w:hAnsi="Calibri" w:cs="Calibri"/>
                <w:color w:val="000000"/>
                <w:sz w:val="20"/>
                <w:szCs w:val="20"/>
              </w:rPr>
              <w:t>Escrito de Comunidad Edificio José Miguel de la Barra 430, de fecha 20 de diciembre de 2018.</w:t>
            </w:r>
          </w:p>
        </w:tc>
        <w:tc>
          <w:tcPr>
            <w:tcW w:w="1566" w:type="pct"/>
            <w:tcBorders>
              <w:top w:val="single" w:sz="4" w:space="0" w:color="auto"/>
              <w:left w:val="single" w:sz="4" w:space="0" w:color="auto"/>
              <w:bottom w:val="single" w:sz="4" w:space="0" w:color="auto"/>
              <w:right w:val="single" w:sz="4" w:space="0" w:color="auto"/>
            </w:tcBorders>
          </w:tcPr>
          <w:p w:rsidR="00CE335E" w:rsidRDefault="00CE335E" w:rsidP="00CE335E">
            <w:pPr>
              <w:spacing w:after="0"/>
              <w:jc w:val="both"/>
              <w:rPr>
                <w:rFonts w:ascii="Calibri" w:hAnsi="Calibri" w:cs="Calibri"/>
                <w:color w:val="000000"/>
                <w:sz w:val="20"/>
                <w:szCs w:val="20"/>
              </w:rPr>
            </w:pPr>
            <w:r>
              <w:rPr>
                <w:rFonts w:ascii="Calibri" w:hAnsi="Calibri" w:cs="Calibri"/>
                <w:color w:val="000000"/>
                <w:sz w:val="20"/>
                <w:szCs w:val="20"/>
              </w:rPr>
              <w:t>Denunciantes (Parte interesada)</w:t>
            </w:r>
          </w:p>
        </w:tc>
        <w:tc>
          <w:tcPr>
            <w:tcW w:w="882" w:type="pct"/>
            <w:tcBorders>
              <w:top w:val="single" w:sz="4" w:space="0" w:color="auto"/>
              <w:left w:val="single" w:sz="4" w:space="0" w:color="auto"/>
              <w:bottom w:val="single" w:sz="4" w:space="0" w:color="auto"/>
              <w:right w:val="single" w:sz="4" w:space="0" w:color="auto"/>
            </w:tcBorders>
            <w:shd w:val="clear" w:color="auto" w:fill="auto"/>
          </w:tcPr>
          <w:p w:rsidR="00CE335E" w:rsidRDefault="00CE335E" w:rsidP="00CE335E">
            <w:pPr>
              <w:spacing w:after="0"/>
              <w:jc w:val="both"/>
              <w:rPr>
                <w:rFonts w:ascii="Calibri" w:hAnsi="Calibri" w:cs="Calibri"/>
                <w:color w:val="000000"/>
                <w:sz w:val="20"/>
                <w:szCs w:val="20"/>
              </w:rPr>
            </w:pPr>
            <w:r>
              <w:rPr>
                <w:rFonts w:ascii="Calibri" w:hAnsi="Calibri" w:cs="Calibri"/>
                <w:color w:val="000000"/>
                <w:sz w:val="20"/>
                <w:szCs w:val="20"/>
              </w:rPr>
              <w:t>(Anexo 5)</w:t>
            </w:r>
          </w:p>
        </w:tc>
      </w:tr>
      <w:tr w:rsidR="00CE335E" w:rsidTr="00102613">
        <w:trPr>
          <w:trHeight w:val="20"/>
        </w:trPr>
        <w:tc>
          <w:tcPr>
            <w:tcW w:w="114" w:type="pct"/>
            <w:tcBorders>
              <w:top w:val="single" w:sz="4" w:space="0" w:color="auto"/>
              <w:left w:val="single" w:sz="4" w:space="0" w:color="auto"/>
              <w:bottom w:val="single" w:sz="4" w:space="0" w:color="auto"/>
              <w:right w:val="single" w:sz="4" w:space="0" w:color="auto"/>
            </w:tcBorders>
            <w:shd w:val="clear" w:color="auto" w:fill="auto"/>
            <w:noWrap/>
          </w:tcPr>
          <w:p w:rsidR="00CE335E" w:rsidRDefault="00CE335E" w:rsidP="00CE335E">
            <w:pPr>
              <w:spacing w:after="0"/>
              <w:jc w:val="both"/>
              <w:rPr>
                <w:rFonts w:ascii="Calibri" w:hAnsi="Calibri" w:cs="Calibri"/>
                <w:color w:val="000000"/>
                <w:sz w:val="20"/>
                <w:szCs w:val="20"/>
              </w:rPr>
            </w:pPr>
            <w:r>
              <w:rPr>
                <w:rFonts w:ascii="Calibri" w:hAnsi="Calibri" w:cs="Calibri"/>
                <w:color w:val="000000"/>
                <w:sz w:val="20"/>
                <w:szCs w:val="20"/>
              </w:rPr>
              <w:t>4</w:t>
            </w:r>
          </w:p>
        </w:tc>
        <w:tc>
          <w:tcPr>
            <w:tcW w:w="2438" w:type="pct"/>
            <w:tcBorders>
              <w:top w:val="single" w:sz="4" w:space="0" w:color="auto"/>
              <w:left w:val="single" w:sz="4" w:space="0" w:color="auto"/>
              <w:bottom w:val="single" w:sz="4" w:space="0" w:color="auto"/>
              <w:right w:val="single" w:sz="4" w:space="0" w:color="auto"/>
            </w:tcBorders>
            <w:shd w:val="clear" w:color="auto" w:fill="auto"/>
          </w:tcPr>
          <w:p w:rsidR="00CE335E" w:rsidRDefault="00CE335E" w:rsidP="00CE335E">
            <w:pPr>
              <w:spacing w:after="0"/>
              <w:jc w:val="both"/>
              <w:rPr>
                <w:rFonts w:ascii="Calibri" w:hAnsi="Calibri" w:cs="Calibri"/>
                <w:color w:val="000000"/>
                <w:sz w:val="20"/>
                <w:szCs w:val="20"/>
              </w:rPr>
            </w:pPr>
            <w:r>
              <w:rPr>
                <w:rFonts w:ascii="Calibri" w:hAnsi="Calibri" w:cs="Calibri"/>
                <w:color w:val="000000"/>
                <w:sz w:val="20"/>
                <w:szCs w:val="20"/>
              </w:rPr>
              <w:t>Escrito de Hoteles Sommelier SpA, de fecha 23 de enero de 2019, en el que se presentan antecedentes solicitados en Acta de Inspección Ambiental del día 18 de enero de 2019</w:t>
            </w:r>
            <w:r w:rsidR="0015429E">
              <w:rPr>
                <w:rFonts w:ascii="Calibri" w:hAnsi="Calibri" w:cs="Calibri"/>
                <w:color w:val="000000"/>
                <w:sz w:val="20"/>
                <w:szCs w:val="20"/>
              </w:rPr>
              <w:t>.</w:t>
            </w:r>
          </w:p>
        </w:tc>
        <w:tc>
          <w:tcPr>
            <w:tcW w:w="1566" w:type="pct"/>
            <w:tcBorders>
              <w:top w:val="single" w:sz="4" w:space="0" w:color="auto"/>
              <w:left w:val="single" w:sz="4" w:space="0" w:color="auto"/>
              <w:bottom w:val="single" w:sz="4" w:space="0" w:color="auto"/>
              <w:right w:val="single" w:sz="4" w:space="0" w:color="auto"/>
            </w:tcBorders>
          </w:tcPr>
          <w:p w:rsidR="00CE335E" w:rsidRDefault="00CE335E" w:rsidP="00CE335E">
            <w:pPr>
              <w:spacing w:after="0"/>
              <w:jc w:val="both"/>
              <w:rPr>
                <w:rFonts w:ascii="Calibri" w:hAnsi="Calibri" w:cs="Calibri"/>
                <w:color w:val="000000"/>
                <w:sz w:val="20"/>
                <w:szCs w:val="20"/>
              </w:rPr>
            </w:pPr>
            <w:r>
              <w:rPr>
                <w:rFonts w:ascii="Calibri" w:hAnsi="Calibri" w:cs="Calibri"/>
                <w:color w:val="000000"/>
                <w:sz w:val="20"/>
                <w:szCs w:val="20"/>
              </w:rPr>
              <w:t>Titular</w:t>
            </w:r>
          </w:p>
        </w:tc>
        <w:tc>
          <w:tcPr>
            <w:tcW w:w="882" w:type="pct"/>
            <w:tcBorders>
              <w:top w:val="single" w:sz="4" w:space="0" w:color="auto"/>
              <w:left w:val="single" w:sz="4" w:space="0" w:color="auto"/>
              <w:bottom w:val="single" w:sz="4" w:space="0" w:color="auto"/>
              <w:right w:val="single" w:sz="4" w:space="0" w:color="auto"/>
            </w:tcBorders>
            <w:shd w:val="clear" w:color="auto" w:fill="auto"/>
          </w:tcPr>
          <w:p w:rsidR="00CE335E" w:rsidRDefault="00CE335E" w:rsidP="00CE335E">
            <w:pPr>
              <w:spacing w:after="0"/>
              <w:jc w:val="both"/>
              <w:rPr>
                <w:rFonts w:ascii="Calibri" w:hAnsi="Calibri" w:cs="Calibri"/>
                <w:color w:val="000000"/>
                <w:sz w:val="20"/>
                <w:szCs w:val="20"/>
              </w:rPr>
            </w:pPr>
            <w:r>
              <w:rPr>
                <w:rFonts w:ascii="Calibri" w:hAnsi="Calibri" w:cs="Calibri"/>
                <w:color w:val="000000"/>
                <w:sz w:val="20"/>
                <w:szCs w:val="20"/>
              </w:rPr>
              <w:t>(Anexo 6)</w:t>
            </w:r>
          </w:p>
        </w:tc>
      </w:tr>
      <w:tr w:rsidR="00102613" w:rsidTr="00102613">
        <w:trPr>
          <w:trHeight w:val="20"/>
        </w:trPr>
        <w:tc>
          <w:tcPr>
            <w:tcW w:w="114" w:type="pct"/>
            <w:tcBorders>
              <w:top w:val="single" w:sz="4" w:space="0" w:color="auto"/>
              <w:left w:val="single" w:sz="4" w:space="0" w:color="auto"/>
              <w:bottom w:val="single" w:sz="4" w:space="0" w:color="auto"/>
              <w:right w:val="single" w:sz="4" w:space="0" w:color="auto"/>
            </w:tcBorders>
            <w:shd w:val="clear" w:color="auto" w:fill="auto"/>
            <w:noWrap/>
          </w:tcPr>
          <w:p w:rsidR="00102613" w:rsidRDefault="00CE335E" w:rsidP="00626AE0">
            <w:pPr>
              <w:spacing w:after="0"/>
              <w:jc w:val="both"/>
              <w:rPr>
                <w:rFonts w:ascii="Calibri" w:hAnsi="Calibri" w:cs="Calibri"/>
                <w:color w:val="000000"/>
                <w:sz w:val="20"/>
                <w:szCs w:val="20"/>
              </w:rPr>
            </w:pPr>
            <w:r>
              <w:rPr>
                <w:rFonts w:ascii="Calibri" w:hAnsi="Calibri" w:cs="Calibri"/>
                <w:color w:val="000000"/>
                <w:sz w:val="20"/>
                <w:szCs w:val="20"/>
              </w:rPr>
              <w:t>5</w:t>
            </w:r>
          </w:p>
        </w:tc>
        <w:tc>
          <w:tcPr>
            <w:tcW w:w="2438" w:type="pct"/>
            <w:tcBorders>
              <w:top w:val="single" w:sz="4" w:space="0" w:color="auto"/>
              <w:left w:val="single" w:sz="4" w:space="0" w:color="auto"/>
              <w:bottom w:val="single" w:sz="4" w:space="0" w:color="auto"/>
              <w:right w:val="single" w:sz="4" w:space="0" w:color="auto"/>
            </w:tcBorders>
            <w:shd w:val="clear" w:color="auto" w:fill="auto"/>
          </w:tcPr>
          <w:p w:rsidR="00102613" w:rsidRDefault="00102613" w:rsidP="00612203">
            <w:pPr>
              <w:spacing w:after="0"/>
              <w:jc w:val="both"/>
              <w:rPr>
                <w:rFonts w:ascii="Calibri" w:hAnsi="Calibri" w:cs="Calibri"/>
                <w:color w:val="000000"/>
                <w:sz w:val="20"/>
                <w:szCs w:val="20"/>
              </w:rPr>
            </w:pPr>
            <w:r>
              <w:rPr>
                <w:rFonts w:ascii="Calibri" w:hAnsi="Calibri" w:cs="Calibri"/>
                <w:color w:val="000000"/>
                <w:sz w:val="20"/>
                <w:szCs w:val="20"/>
              </w:rPr>
              <w:t>Escrito de Hoteles Sommelier SpA, de fecha 6 de febrero de 2019.</w:t>
            </w:r>
          </w:p>
        </w:tc>
        <w:tc>
          <w:tcPr>
            <w:tcW w:w="1566" w:type="pct"/>
            <w:tcBorders>
              <w:top w:val="single" w:sz="4" w:space="0" w:color="auto"/>
              <w:left w:val="single" w:sz="4" w:space="0" w:color="auto"/>
              <w:bottom w:val="single" w:sz="4" w:space="0" w:color="auto"/>
              <w:right w:val="single" w:sz="4" w:space="0" w:color="auto"/>
            </w:tcBorders>
          </w:tcPr>
          <w:p w:rsidR="00102613" w:rsidRDefault="00102613" w:rsidP="00612203">
            <w:pPr>
              <w:spacing w:after="0"/>
              <w:jc w:val="both"/>
              <w:rPr>
                <w:rFonts w:ascii="Calibri" w:hAnsi="Calibri" w:cs="Calibri"/>
                <w:color w:val="000000"/>
                <w:sz w:val="20"/>
                <w:szCs w:val="20"/>
              </w:rPr>
            </w:pPr>
            <w:r>
              <w:rPr>
                <w:rFonts w:ascii="Calibri" w:hAnsi="Calibri" w:cs="Calibri"/>
                <w:color w:val="000000"/>
                <w:sz w:val="20"/>
                <w:szCs w:val="20"/>
              </w:rPr>
              <w:t>Titular</w:t>
            </w:r>
          </w:p>
        </w:tc>
        <w:tc>
          <w:tcPr>
            <w:tcW w:w="882" w:type="pct"/>
            <w:tcBorders>
              <w:top w:val="single" w:sz="4" w:space="0" w:color="auto"/>
              <w:left w:val="single" w:sz="4" w:space="0" w:color="auto"/>
              <w:bottom w:val="single" w:sz="4" w:space="0" w:color="auto"/>
              <w:right w:val="single" w:sz="4" w:space="0" w:color="auto"/>
            </w:tcBorders>
            <w:shd w:val="clear" w:color="auto" w:fill="auto"/>
          </w:tcPr>
          <w:p w:rsidR="00102613" w:rsidRDefault="00CE335E" w:rsidP="00612203">
            <w:pPr>
              <w:spacing w:after="0"/>
              <w:jc w:val="both"/>
              <w:rPr>
                <w:rFonts w:ascii="Calibri" w:hAnsi="Calibri" w:cs="Calibri"/>
                <w:color w:val="000000"/>
                <w:sz w:val="20"/>
                <w:szCs w:val="20"/>
              </w:rPr>
            </w:pPr>
            <w:r>
              <w:rPr>
                <w:rFonts w:ascii="Calibri" w:hAnsi="Calibri" w:cs="Calibri"/>
                <w:color w:val="000000"/>
                <w:sz w:val="20"/>
                <w:szCs w:val="20"/>
              </w:rPr>
              <w:t>(Anexo 7)</w:t>
            </w:r>
          </w:p>
        </w:tc>
      </w:tr>
    </w:tbl>
    <w:p w:rsidR="00584D56" w:rsidRDefault="00584D56">
      <w:pPr>
        <w:rPr>
          <w:rFonts w:ascii="Calibri" w:eastAsia="Calibri" w:hAnsi="Calibri" w:cs="Calibri"/>
          <w:sz w:val="28"/>
          <w:szCs w:val="32"/>
        </w:rPr>
        <w:sectPr w:rsidR="00584D56" w:rsidSect="00355C27">
          <w:pgSz w:w="15840" w:h="12240" w:orient="landscape" w:code="1"/>
          <w:pgMar w:top="1134" w:right="1134" w:bottom="1134" w:left="1134" w:header="709" w:footer="709" w:gutter="0"/>
          <w:cols w:space="708"/>
          <w:titlePg/>
          <w:docGrid w:linePitch="360"/>
        </w:sectPr>
      </w:pPr>
    </w:p>
    <w:p w:rsidR="006A7D58" w:rsidRDefault="006A7D58" w:rsidP="006A7D58">
      <w:pPr>
        <w:pStyle w:val="Ttulo1"/>
      </w:pPr>
      <w:bookmarkStart w:id="74" w:name="_Toc382381121"/>
      <w:bookmarkStart w:id="75" w:name="_Toc391299717"/>
      <w:bookmarkStart w:id="76" w:name="_Toc519537"/>
      <w:bookmarkStart w:id="77" w:name="_Toc390777030"/>
      <w:bookmarkStart w:id="78" w:name="_Toc449085419"/>
      <w:bookmarkStart w:id="79" w:name="Parte5PdC"/>
      <w:r w:rsidRPr="008D7BE2">
        <w:lastRenderedPageBreak/>
        <w:t>EVALUACIÓN DEL PLAN DE ACCIONES Y METAS CONTENIDO EN EL PROGRAMA DE CUMPLIMIENTO</w:t>
      </w:r>
      <w:bookmarkEnd w:id="74"/>
      <w:bookmarkEnd w:id="75"/>
      <w:r w:rsidRPr="008D7BE2">
        <w:t>.</w:t>
      </w:r>
      <w:bookmarkEnd w:id="76"/>
    </w:p>
    <w:p w:rsidR="006A7D58" w:rsidRPr="000E6608" w:rsidRDefault="006A7D58" w:rsidP="00C73552">
      <w:pPr>
        <w:pStyle w:val="Sinespaciado"/>
      </w:pPr>
      <w:bookmarkStart w:id="80" w:name="_Ref352922216"/>
      <w:bookmarkStart w:id="81" w:name="_Toc353998120"/>
      <w:bookmarkStart w:id="82" w:name="_Toc353998193"/>
      <w:bookmarkStart w:id="83" w:name="_Toc382383547"/>
      <w:bookmarkStart w:id="84" w:name="_Toc382472369"/>
      <w:bookmarkStart w:id="85" w:name="_Toc390184279"/>
      <w:bookmarkStart w:id="86" w:name="_Toc390360010"/>
      <w:bookmarkStart w:id="87" w:name="_Toc390777031"/>
      <w:bookmarkEnd w:id="77"/>
      <w:bookmarkEnd w:id="78"/>
    </w:p>
    <w:tbl>
      <w:tblPr>
        <w:tblStyle w:val="Tablaconcuadrcula1"/>
        <w:tblW w:w="5000" w:type="pct"/>
        <w:tblLook w:val="04A0" w:firstRow="1" w:lastRow="0" w:firstColumn="1" w:lastColumn="0" w:noHBand="0" w:noVBand="1"/>
      </w:tblPr>
      <w:tblGrid>
        <w:gridCol w:w="13562"/>
      </w:tblGrid>
      <w:tr w:rsidR="006A7D58" w:rsidRPr="008D7BE2" w:rsidTr="00A75D6D">
        <w:trPr>
          <w:trHeight w:val="20"/>
        </w:trPr>
        <w:tc>
          <w:tcPr>
            <w:tcW w:w="5000" w:type="pct"/>
            <w:shd w:val="clear" w:color="auto" w:fill="D9D9D9" w:themeFill="background1" w:themeFillShade="D9"/>
            <w:vAlign w:val="center"/>
          </w:tcPr>
          <w:bookmarkEnd w:id="80"/>
          <w:bookmarkEnd w:id="81"/>
          <w:bookmarkEnd w:id="82"/>
          <w:bookmarkEnd w:id="83"/>
          <w:bookmarkEnd w:id="84"/>
          <w:bookmarkEnd w:id="85"/>
          <w:bookmarkEnd w:id="86"/>
          <w:bookmarkEnd w:id="87"/>
          <w:p w:rsidR="006A7D58" w:rsidRPr="008D7BE2" w:rsidRDefault="006A7D58" w:rsidP="00A75D6D">
            <w:pPr>
              <w:jc w:val="both"/>
              <w:rPr>
                <w:b/>
                <w:highlight w:val="yellow"/>
              </w:rPr>
            </w:pPr>
            <w:r>
              <w:rPr>
                <w:b/>
              </w:rPr>
              <w:t>Hechos, actos y omisiones que constituyen la infracción</w:t>
            </w:r>
            <w:r w:rsidRPr="008D7BE2">
              <w:rPr>
                <w:b/>
              </w:rPr>
              <w:t>:</w:t>
            </w:r>
            <w:r>
              <w:t xml:space="preserve"> </w:t>
            </w:r>
            <w:r w:rsidR="00626AE0">
              <w:t>La obtención, con fecha 28 de enero de 2016, de Nivel de Presión Sonora Corregido (NPC) de 66 dB(A), en horario diurno, en condición externa, medido en un receptor sensible, ubicado en Zona II</w:t>
            </w:r>
            <w:r w:rsidR="00EB2C09">
              <w:t>.</w:t>
            </w:r>
          </w:p>
        </w:tc>
      </w:tr>
      <w:tr w:rsidR="006A7D58" w:rsidRPr="008D7BE2" w:rsidTr="00A75D6D">
        <w:trPr>
          <w:trHeight w:val="20"/>
        </w:trPr>
        <w:tc>
          <w:tcPr>
            <w:tcW w:w="5000" w:type="pct"/>
            <w:shd w:val="clear" w:color="auto" w:fill="D9D9D9" w:themeFill="background1" w:themeFillShade="D9"/>
            <w:vAlign w:val="center"/>
          </w:tcPr>
          <w:p w:rsidR="006A7D58" w:rsidRDefault="006A7D58" w:rsidP="00A75D6D">
            <w:pPr>
              <w:jc w:val="both"/>
              <w:rPr>
                <w:b/>
              </w:rPr>
            </w:pPr>
            <w:r>
              <w:rPr>
                <w:b/>
              </w:rPr>
              <w:t xml:space="preserve">Normativa pertinente: </w:t>
            </w:r>
            <w:r w:rsidR="00626AE0" w:rsidRPr="00C06228">
              <w:t>D.S. 38/2011</w:t>
            </w:r>
            <w:r w:rsidR="0061462B">
              <w:t>, MMA.</w:t>
            </w:r>
          </w:p>
        </w:tc>
      </w:tr>
      <w:tr w:rsidR="006A7D58" w:rsidRPr="008D7BE2" w:rsidTr="00A75D6D">
        <w:trPr>
          <w:trHeight w:val="20"/>
        </w:trPr>
        <w:tc>
          <w:tcPr>
            <w:tcW w:w="5000" w:type="pct"/>
            <w:shd w:val="clear" w:color="auto" w:fill="D9D9D9" w:themeFill="background1" w:themeFillShade="D9"/>
            <w:vAlign w:val="center"/>
          </w:tcPr>
          <w:p w:rsidR="006A7D58" w:rsidRPr="00721EA6" w:rsidRDefault="006A7D58" w:rsidP="00A75D6D">
            <w:pPr>
              <w:jc w:val="both"/>
              <w:rPr>
                <w:b/>
                <w:lang w:val="es-CL"/>
              </w:rPr>
            </w:pPr>
            <w:r>
              <w:rPr>
                <w:b/>
                <w:lang w:val="es-CL"/>
              </w:rPr>
              <w:t xml:space="preserve">Descripción de los efectos producidos por la infracción: </w:t>
            </w:r>
            <w:r w:rsidR="00C06228" w:rsidRPr="00C06228">
              <w:rPr>
                <w:lang w:val="es-CL"/>
              </w:rPr>
              <w:t>No descrito en el PdC refundido</w:t>
            </w:r>
            <w:r w:rsidR="00EB2C09">
              <w:rPr>
                <w:lang w:val="es-CL"/>
              </w:rPr>
              <w:t>.</w:t>
            </w:r>
          </w:p>
        </w:tc>
      </w:tr>
      <w:tr w:rsidR="00073EF1" w:rsidRPr="008D7BE2" w:rsidTr="00A75D6D">
        <w:trPr>
          <w:trHeight w:val="20"/>
        </w:trPr>
        <w:tc>
          <w:tcPr>
            <w:tcW w:w="5000" w:type="pct"/>
            <w:shd w:val="clear" w:color="auto" w:fill="D9D9D9" w:themeFill="background1" w:themeFillShade="D9"/>
            <w:vAlign w:val="center"/>
          </w:tcPr>
          <w:p w:rsidR="00073EF1" w:rsidRDefault="00073EF1" w:rsidP="00A75D6D">
            <w:pPr>
              <w:jc w:val="both"/>
              <w:rPr>
                <w:b/>
              </w:rPr>
            </w:pPr>
            <w:r>
              <w:rPr>
                <w:b/>
              </w:rPr>
              <w:t>Resultado de la Fiscalización:</w:t>
            </w:r>
          </w:p>
        </w:tc>
      </w:tr>
      <w:tr w:rsidR="007C2E31" w:rsidRPr="008D7BE2" w:rsidTr="007C2E31">
        <w:trPr>
          <w:trHeight w:val="20"/>
        </w:trPr>
        <w:tc>
          <w:tcPr>
            <w:tcW w:w="5000" w:type="pct"/>
            <w:shd w:val="clear" w:color="auto" w:fill="auto"/>
            <w:vAlign w:val="center"/>
          </w:tcPr>
          <w:p w:rsidR="007C2E31" w:rsidRPr="00103D2C" w:rsidRDefault="007C2E31" w:rsidP="00A75D6D">
            <w:pPr>
              <w:jc w:val="both"/>
            </w:pPr>
            <w:r w:rsidRPr="00103D2C">
              <w:t>Como consta en los Considerandos 19 y 20 de la Res. Ex. N°6/ Rol D-093-2017</w:t>
            </w:r>
            <w:r w:rsidR="00215E77">
              <w:t>, que forma parte del expediente publicado en SNIFA</w:t>
            </w:r>
            <w:r w:rsidRPr="00103D2C">
              <w:t>, est</w:t>
            </w:r>
            <w:r w:rsidR="000B6514" w:rsidRPr="00103D2C">
              <w:t>a</w:t>
            </w:r>
            <w:r w:rsidRPr="00103D2C">
              <w:t xml:space="preserve"> Superintendencia</w:t>
            </w:r>
            <w:r w:rsidR="000B6514" w:rsidRPr="00103D2C">
              <w:t xml:space="preserve"> </w:t>
            </w:r>
            <w:r w:rsidR="00BC581B" w:rsidRPr="00103D2C">
              <w:t>recibió</w:t>
            </w:r>
            <w:r w:rsidRPr="00103D2C">
              <w:t xml:space="preserve"> </w:t>
            </w:r>
            <w:r w:rsidR="000B6514" w:rsidRPr="00103D2C">
              <w:t xml:space="preserve">los días 13 de julio de 2018 y 1 de agosto de 2018 </w:t>
            </w:r>
            <w:r w:rsidRPr="00103D2C">
              <w:t xml:space="preserve">nuevas cartas de </w:t>
            </w:r>
            <w:r w:rsidR="000B6514" w:rsidRPr="00103D2C">
              <w:t>María Quevedo L. y Rolando Navarrete P., ambos interesados en el procedimiento sancionatorio, informando que Hoteles Sommelier SpA continuaría emitiendo ruidos molestos.</w:t>
            </w:r>
          </w:p>
          <w:p w:rsidR="000B6514" w:rsidRPr="00103D2C" w:rsidRDefault="000B6514" w:rsidP="00A75D6D">
            <w:pPr>
              <w:jc w:val="both"/>
            </w:pPr>
          </w:p>
          <w:p w:rsidR="000B6514" w:rsidRPr="00103D2C" w:rsidRDefault="000B6514" w:rsidP="00A75D6D">
            <w:pPr>
              <w:jc w:val="both"/>
            </w:pPr>
            <w:r w:rsidRPr="00103D2C">
              <w:t>Posteriormente, el día 20 de diciembre de 2018, se recibe un nuevo escrito de la Comunidad Edificio José Miguel de la Barra 430, en el que se expone la persistencia de ruidos molesto</w:t>
            </w:r>
            <w:r w:rsidR="0015429E">
              <w:t>s</w:t>
            </w:r>
            <w:r w:rsidRPr="00103D2C">
              <w:t xml:space="preserve"> en horario nocturno y diurno.</w:t>
            </w:r>
          </w:p>
          <w:p w:rsidR="000B6514" w:rsidRPr="00103D2C" w:rsidRDefault="000B6514" w:rsidP="00A75D6D">
            <w:pPr>
              <w:jc w:val="both"/>
            </w:pPr>
          </w:p>
          <w:p w:rsidR="00FC1EAC" w:rsidRDefault="000B6514" w:rsidP="00A75D6D">
            <w:pPr>
              <w:jc w:val="both"/>
            </w:pPr>
            <w:r w:rsidRPr="00103D2C">
              <w:t>En base a los antecedentes presentados por las partes interesadas, se coordinó una primera etapa de fiscalización del PdC, en la que se realizó medición de Nivel de Presión Sonora (NPS) en horario nocturno, el día jueves 17 de enero de 2019</w:t>
            </w:r>
            <w:r w:rsidR="00103D2C">
              <w:t xml:space="preserve"> en tres viviendas de la Comunidad Edificio José  Miguel de la Barra 430</w:t>
            </w:r>
            <w:r w:rsidRPr="00103D2C">
              <w:t xml:space="preserve">, y </w:t>
            </w:r>
            <w:r w:rsidR="00103D2C">
              <w:t xml:space="preserve">una medición en </w:t>
            </w:r>
            <w:r w:rsidRPr="00103D2C">
              <w:t>horario diurno el día viernes 18 de enero de 2019</w:t>
            </w:r>
            <w:r w:rsidR="00103D2C">
              <w:t>,</w:t>
            </w:r>
            <w:r w:rsidR="00FC1EAC">
              <w:t xml:space="preserve"> constatando</w:t>
            </w:r>
            <w:r w:rsidR="00103D2C">
              <w:t xml:space="preserve"> </w:t>
            </w:r>
            <w:r w:rsidR="00FC1EAC">
              <w:t>que l</w:t>
            </w:r>
            <w:r w:rsidR="00FC1EAC" w:rsidRPr="00FC1EAC">
              <w:t>os ruidos emitidos por la fuente, corresponden a la operación de un chiller ubicado en el segundo</w:t>
            </w:r>
            <w:r w:rsidR="00FC1EAC">
              <w:t xml:space="preserve"> </w:t>
            </w:r>
            <w:r w:rsidR="00FC1EAC" w:rsidRPr="00FC1EAC">
              <w:t xml:space="preserve">piso del </w:t>
            </w:r>
            <w:r w:rsidR="00FC1EAC">
              <w:t>H</w:t>
            </w:r>
            <w:r w:rsidR="00FC1EAC" w:rsidRPr="00FC1EAC">
              <w:t xml:space="preserve">otel </w:t>
            </w:r>
            <w:r w:rsidR="00FC1EAC">
              <w:t xml:space="preserve">Sommelier </w:t>
            </w:r>
            <w:r w:rsidR="00FC1EAC" w:rsidRPr="00FC1EAC">
              <w:t xml:space="preserve">durante ambos horarios, y </w:t>
            </w:r>
            <w:r w:rsidR="00FC1EAC">
              <w:t>operación</w:t>
            </w:r>
            <w:r w:rsidR="00FC1EAC" w:rsidRPr="00FC1EAC">
              <w:t xml:space="preserve"> del restaurant en t</w:t>
            </w:r>
            <w:r w:rsidR="00FC1EAC">
              <w:t xml:space="preserve">erraza </w:t>
            </w:r>
            <w:r w:rsidR="00FC1EAC" w:rsidRPr="00FC1EAC">
              <w:t xml:space="preserve">del </w:t>
            </w:r>
            <w:r w:rsidR="00FC1EAC">
              <w:t xml:space="preserve">hotel </w:t>
            </w:r>
            <w:r w:rsidR="00FC1EAC" w:rsidRPr="00FC1EAC">
              <w:t>en periodo</w:t>
            </w:r>
            <w:r w:rsidR="00FC1EAC">
              <w:t xml:space="preserve"> nocturno. Los resultados de la medición arrojan superación entre 7 y 9 dBA al límite establecido </w:t>
            </w:r>
            <w:r w:rsidR="0015429E">
              <w:t xml:space="preserve">en </w:t>
            </w:r>
            <w:r w:rsidR="00FC1EAC">
              <w:t>el D.S. N° 38/11 MMA en horario nocturno</w:t>
            </w:r>
            <w:r w:rsidR="0015429E">
              <w:t>, en Zona III.</w:t>
            </w:r>
          </w:p>
          <w:p w:rsidR="00103D2C" w:rsidRPr="00103D2C" w:rsidRDefault="00FC1EAC" w:rsidP="00A75D6D">
            <w:pPr>
              <w:jc w:val="both"/>
            </w:pPr>
            <w:r w:rsidRPr="00103D2C">
              <w:t xml:space="preserve"> </w:t>
            </w:r>
          </w:p>
          <w:tbl>
            <w:tblPr>
              <w:tblW w:w="9240" w:type="dxa"/>
              <w:jc w:val="center"/>
              <w:tblCellMar>
                <w:left w:w="70" w:type="dxa"/>
                <w:right w:w="70" w:type="dxa"/>
              </w:tblCellMar>
              <w:tblLook w:val="04A0" w:firstRow="1" w:lastRow="0" w:firstColumn="1" w:lastColumn="0" w:noHBand="0" w:noVBand="1"/>
            </w:tblPr>
            <w:tblGrid>
              <w:gridCol w:w="1320"/>
              <w:gridCol w:w="1320"/>
              <w:gridCol w:w="1320"/>
              <w:gridCol w:w="1320"/>
              <w:gridCol w:w="1320"/>
              <w:gridCol w:w="1320"/>
              <w:gridCol w:w="1320"/>
            </w:tblGrid>
            <w:tr w:rsidR="00103D2C" w:rsidRPr="00103D2C" w:rsidTr="00FC1EAC">
              <w:trPr>
                <w:trHeight w:val="795"/>
                <w:jc w:val="center"/>
              </w:trPr>
              <w:tc>
                <w:tcPr>
                  <w:tcW w:w="132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103D2C" w:rsidRPr="00103D2C" w:rsidRDefault="00103D2C" w:rsidP="00103D2C">
                  <w:pPr>
                    <w:spacing w:after="0" w:line="240" w:lineRule="auto"/>
                    <w:jc w:val="center"/>
                    <w:rPr>
                      <w:rFonts w:ascii="Calibri" w:eastAsia="Times New Roman" w:hAnsi="Calibri" w:cs="Calibri"/>
                      <w:b/>
                      <w:bCs/>
                      <w:color w:val="000000"/>
                      <w:sz w:val="20"/>
                      <w:szCs w:val="20"/>
                      <w:lang w:eastAsia="es-CL"/>
                    </w:rPr>
                  </w:pPr>
                  <w:r w:rsidRPr="00103D2C">
                    <w:rPr>
                      <w:rFonts w:ascii="Calibri" w:eastAsia="Times New Roman" w:hAnsi="Calibri" w:cs="Calibri"/>
                      <w:b/>
                      <w:bCs/>
                      <w:color w:val="000000"/>
                      <w:sz w:val="20"/>
                      <w:szCs w:val="20"/>
                      <w:lang w:eastAsia="es-CL"/>
                    </w:rPr>
                    <w:t>Receptor N°</w:t>
                  </w:r>
                </w:p>
              </w:tc>
              <w:tc>
                <w:tcPr>
                  <w:tcW w:w="1320" w:type="dxa"/>
                  <w:tcBorders>
                    <w:top w:val="single" w:sz="4" w:space="0" w:color="auto"/>
                    <w:left w:val="nil"/>
                    <w:bottom w:val="single" w:sz="4" w:space="0" w:color="auto"/>
                    <w:right w:val="single" w:sz="4" w:space="0" w:color="auto"/>
                  </w:tcBorders>
                  <w:shd w:val="clear" w:color="000000" w:fill="D9D9D9"/>
                  <w:vAlign w:val="center"/>
                  <w:hideMark/>
                </w:tcPr>
                <w:p w:rsidR="00103D2C" w:rsidRPr="00103D2C" w:rsidRDefault="00103D2C" w:rsidP="00103D2C">
                  <w:pPr>
                    <w:spacing w:after="0" w:line="240" w:lineRule="auto"/>
                    <w:jc w:val="center"/>
                    <w:rPr>
                      <w:rFonts w:ascii="Calibri" w:eastAsia="Times New Roman" w:hAnsi="Calibri" w:cs="Calibri"/>
                      <w:b/>
                      <w:bCs/>
                      <w:color w:val="000000"/>
                      <w:sz w:val="20"/>
                      <w:szCs w:val="20"/>
                      <w:lang w:eastAsia="es-CL"/>
                    </w:rPr>
                  </w:pPr>
                  <w:r w:rsidRPr="00103D2C">
                    <w:rPr>
                      <w:rFonts w:ascii="Calibri" w:eastAsia="Times New Roman" w:hAnsi="Calibri" w:cs="Calibri"/>
                      <w:b/>
                      <w:bCs/>
                      <w:color w:val="000000"/>
                      <w:sz w:val="20"/>
                      <w:szCs w:val="20"/>
                      <w:lang w:eastAsia="es-CL"/>
                    </w:rPr>
                    <w:t>NPC [dBA]</w:t>
                  </w:r>
                </w:p>
              </w:tc>
              <w:tc>
                <w:tcPr>
                  <w:tcW w:w="1320" w:type="dxa"/>
                  <w:tcBorders>
                    <w:top w:val="single" w:sz="4" w:space="0" w:color="auto"/>
                    <w:left w:val="nil"/>
                    <w:bottom w:val="single" w:sz="4" w:space="0" w:color="auto"/>
                    <w:right w:val="single" w:sz="4" w:space="0" w:color="auto"/>
                  </w:tcBorders>
                  <w:shd w:val="clear" w:color="000000" w:fill="D9D9D9"/>
                  <w:vAlign w:val="center"/>
                  <w:hideMark/>
                </w:tcPr>
                <w:p w:rsidR="00103D2C" w:rsidRPr="00103D2C" w:rsidRDefault="00103D2C" w:rsidP="00103D2C">
                  <w:pPr>
                    <w:spacing w:after="0" w:line="240" w:lineRule="auto"/>
                    <w:jc w:val="center"/>
                    <w:rPr>
                      <w:rFonts w:ascii="Calibri" w:eastAsia="Times New Roman" w:hAnsi="Calibri" w:cs="Calibri"/>
                      <w:b/>
                      <w:bCs/>
                      <w:color w:val="000000"/>
                      <w:sz w:val="20"/>
                      <w:szCs w:val="20"/>
                      <w:lang w:eastAsia="es-CL"/>
                    </w:rPr>
                  </w:pPr>
                  <w:r w:rsidRPr="00103D2C">
                    <w:rPr>
                      <w:rFonts w:ascii="Calibri" w:eastAsia="Times New Roman" w:hAnsi="Calibri" w:cs="Calibri"/>
                      <w:b/>
                      <w:bCs/>
                      <w:color w:val="000000"/>
                      <w:sz w:val="20"/>
                      <w:szCs w:val="20"/>
                      <w:lang w:eastAsia="es-CL"/>
                    </w:rPr>
                    <w:t>Ruido de Fondo [dBA]</w:t>
                  </w:r>
                </w:p>
              </w:tc>
              <w:tc>
                <w:tcPr>
                  <w:tcW w:w="1320" w:type="dxa"/>
                  <w:tcBorders>
                    <w:top w:val="single" w:sz="4" w:space="0" w:color="auto"/>
                    <w:left w:val="nil"/>
                    <w:bottom w:val="single" w:sz="4" w:space="0" w:color="auto"/>
                    <w:right w:val="single" w:sz="4" w:space="0" w:color="auto"/>
                  </w:tcBorders>
                  <w:shd w:val="clear" w:color="000000" w:fill="D9D9D9"/>
                  <w:vAlign w:val="center"/>
                  <w:hideMark/>
                </w:tcPr>
                <w:p w:rsidR="00103D2C" w:rsidRPr="00103D2C" w:rsidRDefault="00103D2C" w:rsidP="00103D2C">
                  <w:pPr>
                    <w:spacing w:after="0" w:line="240" w:lineRule="auto"/>
                    <w:jc w:val="center"/>
                    <w:rPr>
                      <w:rFonts w:ascii="Calibri" w:eastAsia="Times New Roman" w:hAnsi="Calibri" w:cs="Calibri"/>
                      <w:b/>
                      <w:bCs/>
                      <w:color w:val="000000"/>
                      <w:sz w:val="20"/>
                      <w:szCs w:val="20"/>
                      <w:lang w:eastAsia="es-CL"/>
                    </w:rPr>
                  </w:pPr>
                  <w:r w:rsidRPr="00103D2C">
                    <w:rPr>
                      <w:rFonts w:ascii="Calibri" w:eastAsia="Times New Roman" w:hAnsi="Calibri" w:cs="Calibri"/>
                      <w:b/>
                      <w:bCs/>
                      <w:color w:val="000000"/>
                      <w:sz w:val="20"/>
                      <w:szCs w:val="20"/>
                      <w:lang w:eastAsia="es-CL"/>
                    </w:rPr>
                    <w:t>Zona DS N°38</w:t>
                  </w:r>
                </w:p>
              </w:tc>
              <w:tc>
                <w:tcPr>
                  <w:tcW w:w="1320" w:type="dxa"/>
                  <w:tcBorders>
                    <w:top w:val="single" w:sz="4" w:space="0" w:color="auto"/>
                    <w:left w:val="nil"/>
                    <w:bottom w:val="single" w:sz="4" w:space="0" w:color="auto"/>
                    <w:right w:val="single" w:sz="4" w:space="0" w:color="auto"/>
                  </w:tcBorders>
                  <w:shd w:val="clear" w:color="000000" w:fill="D9D9D9"/>
                  <w:vAlign w:val="center"/>
                  <w:hideMark/>
                </w:tcPr>
                <w:p w:rsidR="00103D2C" w:rsidRPr="00103D2C" w:rsidRDefault="00103D2C" w:rsidP="00103D2C">
                  <w:pPr>
                    <w:spacing w:after="0" w:line="240" w:lineRule="auto"/>
                    <w:jc w:val="center"/>
                    <w:rPr>
                      <w:rFonts w:ascii="Calibri" w:eastAsia="Times New Roman" w:hAnsi="Calibri" w:cs="Calibri"/>
                      <w:b/>
                      <w:bCs/>
                      <w:color w:val="000000"/>
                      <w:sz w:val="20"/>
                      <w:szCs w:val="20"/>
                      <w:lang w:eastAsia="es-CL"/>
                    </w:rPr>
                  </w:pPr>
                  <w:r w:rsidRPr="00103D2C">
                    <w:rPr>
                      <w:rFonts w:ascii="Calibri" w:eastAsia="Times New Roman" w:hAnsi="Calibri" w:cs="Calibri"/>
                      <w:b/>
                      <w:bCs/>
                      <w:color w:val="000000"/>
                      <w:sz w:val="20"/>
                      <w:szCs w:val="20"/>
                      <w:lang w:eastAsia="es-CL"/>
                    </w:rPr>
                    <w:t xml:space="preserve">Periodo </w:t>
                  </w:r>
                  <w:r w:rsidRPr="00103D2C">
                    <w:rPr>
                      <w:rFonts w:ascii="Calibri" w:eastAsia="Times New Roman" w:hAnsi="Calibri" w:cs="Calibri"/>
                      <w:b/>
                      <w:bCs/>
                      <w:color w:val="000000"/>
                      <w:sz w:val="14"/>
                      <w:szCs w:val="14"/>
                      <w:lang w:eastAsia="es-CL"/>
                    </w:rPr>
                    <w:t>(Diurno/Nocturno)</w:t>
                  </w:r>
                </w:p>
              </w:tc>
              <w:tc>
                <w:tcPr>
                  <w:tcW w:w="1320" w:type="dxa"/>
                  <w:tcBorders>
                    <w:top w:val="single" w:sz="4" w:space="0" w:color="auto"/>
                    <w:left w:val="nil"/>
                    <w:bottom w:val="single" w:sz="4" w:space="0" w:color="auto"/>
                    <w:right w:val="single" w:sz="4" w:space="0" w:color="auto"/>
                  </w:tcBorders>
                  <w:shd w:val="clear" w:color="000000" w:fill="D9D9D9"/>
                  <w:vAlign w:val="center"/>
                  <w:hideMark/>
                </w:tcPr>
                <w:p w:rsidR="00103D2C" w:rsidRPr="00103D2C" w:rsidRDefault="00103D2C" w:rsidP="00103D2C">
                  <w:pPr>
                    <w:spacing w:after="0" w:line="240" w:lineRule="auto"/>
                    <w:jc w:val="center"/>
                    <w:rPr>
                      <w:rFonts w:ascii="Calibri" w:eastAsia="Times New Roman" w:hAnsi="Calibri" w:cs="Calibri"/>
                      <w:b/>
                      <w:bCs/>
                      <w:color w:val="000000"/>
                      <w:sz w:val="20"/>
                      <w:szCs w:val="20"/>
                      <w:lang w:eastAsia="es-CL"/>
                    </w:rPr>
                  </w:pPr>
                  <w:r w:rsidRPr="00103D2C">
                    <w:rPr>
                      <w:rFonts w:ascii="Calibri" w:eastAsia="Times New Roman" w:hAnsi="Calibri" w:cs="Calibri"/>
                      <w:b/>
                      <w:bCs/>
                      <w:color w:val="000000"/>
                      <w:sz w:val="20"/>
                      <w:szCs w:val="20"/>
                      <w:lang w:eastAsia="es-CL"/>
                    </w:rPr>
                    <w:t>Límite [dBA]</w:t>
                  </w:r>
                </w:p>
              </w:tc>
              <w:tc>
                <w:tcPr>
                  <w:tcW w:w="1320" w:type="dxa"/>
                  <w:tcBorders>
                    <w:top w:val="single" w:sz="4" w:space="0" w:color="auto"/>
                    <w:left w:val="nil"/>
                    <w:bottom w:val="single" w:sz="4" w:space="0" w:color="auto"/>
                    <w:right w:val="single" w:sz="4" w:space="0" w:color="auto"/>
                  </w:tcBorders>
                  <w:shd w:val="clear" w:color="000000" w:fill="D9D9D9"/>
                  <w:vAlign w:val="center"/>
                  <w:hideMark/>
                </w:tcPr>
                <w:p w:rsidR="00103D2C" w:rsidRPr="00103D2C" w:rsidRDefault="00103D2C" w:rsidP="00103D2C">
                  <w:pPr>
                    <w:spacing w:after="0" w:line="240" w:lineRule="auto"/>
                    <w:jc w:val="center"/>
                    <w:rPr>
                      <w:rFonts w:ascii="Calibri" w:eastAsia="Times New Roman" w:hAnsi="Calibri" w:cs="Calibri"/>
                      <w:b/>
                      <w:bCs/>
                      <w:color w:val="000000"/>
                      <w:sz w:val="20"/>
                      <w:szCs w:val="20"/>
                      <w:lang w:eastAsia="es-CL"/>
                    </w:rPr>
                  </w:pPr>
                  <w:r w:rsidRPr="00103D2C">
                    <w:rPr>
                      <w:rFonts w:ascii="Calibri" w:eastAsia="Times New Roman" w:hAnsi="Calibri" w:cs="Calibri"/>
                      <w:b/>
                      <w:bCs/>
                      <w:color w:val="000000"/>
                      <w:sz w:val="20"/>
                      <w:szCs w:val="20"/>
                      <w:lang w:eastAsia="es-CL"/>
                    </w:rPr>
                    <w:t xml:space="preserve">Estado </w:t>
                  </w:r>
                  <w:r w:rsidRPr="00103D2C">
                    <w:rPr>
                      <w:rFonts w:ascii="Calibri" w:eastAsia="Times New Roman" w:hAnsi="Calibri" w:cs="Calibri"/>
                      <w:b/>
                      <w:bCs/>
                      <w:color w:val="000000"/>
                      <w:sz w:val="14"/>
                      <w:szCs w:val="14"/>
                      <w:lang w:eastAsia="es-CL"/>
                    </w:rPr>
                    <w:t>(Supera/No Supera)</w:t>
                  </w:r>
                </w:p>
              </w:tc>
            </w:tr>
            <w:tr w:rsidR="00103D2C" w:rsidRPr="00103D2C" w:rsidTr="00FC1EAC">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103D2C" w:rsidRPr="00103D2C" w:rsidRDefault="00103D2C" w:rsidP="00103D2C">
                  <w:pPr>
                    <w:spacing w:after="0" w:line="240" w:lineRule="auto"/>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HS1</w:t>
                  </w:r>
                </w:p>
              </w:tc>
              <w:tc>
                <w:tcPr>
                  <w:tcW w:w="1320" w:type="dxa"/>
                  <w:tcBorders>
                    <w:top w:val="nil"/>
                    <w:left w:val="nil"/>
                    <w:bottom w:val="single" w:sz="4" w:space="0" w:color="auto"/>
                    <w:right w:val="single" w:sz="4" w:space="0" w:color="auto"/>
                  </w:tcBorders>
                  <w:shd w:val="clear" w:color="auto" w:fill="auto"/>
                  <w:noWrap/>
                  <w:vAlign w:val="bottom"/>
                  <w:hideMark/>
                </w:tcPr>
                <w:p w:rsidR="00103D2C" w:rsidRPr="00103D2C" w:rsidRDefault="00103D2C" w:rsidP="00103D2C">
                  <w:pPr>
                    <w:spacing w:after="0" w:line="240" w:lineRule="auto"/>
                    <w:jc w:val="right"/>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59</w:t>
                  </w:r>
                </w:p>
              </w:tc>
              <w:tc>
                <w:tcPr>
                  <w:tcW w:w="1320" w:type="dxa"/>
                  <w:tcBorders>
                    <w:top w:val="nil"/>
                    <w:left w:val="nil"/>
                    <w:bottom w:val="single" w:sz="4" w:space="0" w:color="auto"/>
                    <w:right w:val="single" w:sz="4" w:space="0" w:color="auto"/>
                  </w:tcBorders>
                  <w:shd w:val="clear" w:color="auto" w:fill="auto"/>
                  <w:noWrap/>
                  <w:vAlign w:val="bottom"/>
                  <w:hideMark/>
                </w:tcPr>
                <w:p w:rsidR="00103D2C" w:rsidRPr="00103D2C" w:rsidRDefault="00103D2C" w:rsidP="00103D2C">
                  <w:pPr>
                    <w:spacing w:after="0" w:line="240" w:lineRule="auto"/>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w:t>
                  </w:r>
                </w:p>
              </w:tc>
              <w:tc>
                <w:tcPr>
                  <w:tcW w:w="1320" w:type="dxa"/>
                  <w:tcBorders>
                    <w:top w:val="nil"/>
                    <w:left w:val="nil"/>
                    <w:bottom w:val="single" w:sz="4" w:space="0" w:color="auto"/>
                    <w:right w:val="single" w:sz="4" w:space="0" w:color="auto"/>
                  </w:tcBorders>
                  <w:shd w:val="clear" w:color="auto" w:fill="auto"/>
                  <w:noWrap/>
                  <w:vAlign w:val="center"/>
                  <w:hideMark/>
                </w:tcPr>
                <w:p w:rsidR="00103D2C" w:rsidRPr="00103D2C" w:rsidRDefault="00103D2C" w:rsidP="00103D2C">
                  <w:pPr>
                    <w:spacing w:after="0" w:line="240" w:lineRule="auto"/>
                    <w:jc w:val="center"/>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III</w:t>
                  </w:r>
                </w:p>
              </w:tc>
              <w:tc>
                <w:tcPr>
                  <w:tcW w:w="1320" w:type="dxa"/>
                  <w:tcBorders>
                    <w:top w:val="nil"/>
                    <w:left w:val="nil"/>
                    <w:bottom w:val="single" w:sz="4" w:space="0" w:color="auto"/>
                    <w:right w:val="single" w:sz="4" w:space="0" w:color="auto"/>
                  </w:tcBorders>
                  <w:shd w:val="clear" w:color="auto" w:fill="auto"/>
                  <w:noWrap/>
                  <w:vAlign w:val="center"/>
                  <w:hideMark/>
                </w:tcPr>
                <w:p w:rsidR="00103D2C" w:rsidRPr="00103D2C" w:rsidRDefault="00103D2C" w:rsidP="00103D2C">
                  <w:pPr>
                    <w:spacing w:after="0" w:line="240" w:lineRule="auto"/>
                    <w:jc w:val="center"/>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Nocturno</w:t>
                  </w:r>
                </w:p>
              </w:tc>
              <w:tc>
                <w:tcPr>
                  <w:tcW w:w="1320" w:type="dxa"/>
                  <w:tcBorders>
                    <w:top w:val="nil"/>
                    <w:left w:val="nil"/>
                    <w:bottom w:val="single" w:sz="4" w:space="0" w:color="auto"/>
                    <w:right w:val="single" w:sz="4" w:space="0" w:color="auto"/>
                  </w:tcBorders>
                  <w:shd w:val="clear" w:color="auto" w:fill="auto"/>
                  <w:noWrap/>
                  <w:vAlign w:val="bottom"/>
                  <w:hideMark/>
                </w:tcPr>
                <w:p w:rsidR="00103D2C" w:rsidRPr="00103D2C" w:rsidRDefault="00103D2C" w:rsidP="00103D2C">
                  <w:pPr>
                    <w:spacing w:after="0" w:line="240" w:lineRule="auto"/>
                    <w:jc w:val="center"/>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50</w:t>
                  </w:r>
                </w:p>
              </w:tc>
              <w:tc>
                <w:tcPr>
                  <w:tcW w:w="1320" w:type="dxa"/>
                  <w:tcBorders>
                    <w:top w:val="nil"/>
                    <w:left w:val="nil"/>
                    <w:bottom w:val="single" w:sz="4" w:space="0" w:color="auto"/>
                    <w:right w:val="single" w:sz="4" w:space="0" w:color="auto"/>
                  </w:tcBorders>
                  <w:shd w:val="clear" w:color="auto" w:fill="auto"/>
                  <w:noWrap/>
                  <w:vAlign w:val="center"/>
                  <w:hideMark/>
                </w:tcPr>
                <w:p w:rsidR="00103D2C" w:rsidRPr="00103D2C" w:rsidRDefault="00103D2C" w:rsidP="00103D2C">
                  <w:pPr>
                    <w:spacing w:after="0" w:line="240" w:lineRule="auto"/>
                    <w:jc w:val="center"/>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Supera</w:t>
                  </w:r>
                </w:p>
              </w:tc>
            </w:tr>
            <w:tr w:rsidR="00103D2C" w:rsidRPr="00103D2C" w:rsidTr="00FC1EAC">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103D2C" w:rsidRPr="00103D2C" w:rsidRDefault="00103D2C" w:rsidP="00103D2C">
                  <w:pPr>
                    <w:spacing w:after="0" w:line="240" w:lineRule="auto"/>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HS2</w:t>
                  </w:r>
                </w:p>
              </w:tc>
              <w:tc>
                <w:tcPr>
                  <w:tcW w:w="1320" w:type="dxa"/>
                  <w:tcBorders>
                    <w:top w:val="nil"/>
                    <w:left w:val="nil"/>
                    <w:bottom w:val="nil"/>
                    <w:right w:val="nil"/>
                  </w:tcBorders>
                  <w:shd w:val="clear" w:color="auto" w:fill="auto"/>
                  <w:noWrap/>
                  <w:vAlign w:val="bottom"/>
                  <w:hideMark/>
                </w:tcPr>
                <w:p w:rsidR="00103D2C" w:rsidRPr="00103D2C" w:rsidRDefault="00103D2C" w:rsidP="00103D2C">
                  <w:pPr>
                    <w:spacing w:after="0" w:line="240" w:lineRule="auto"/>
                    <w:jc w:val="right"/>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59</w:t>
                  </w:r>
                </w:p>
              </w:tc>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103D2C" w:rsidRPr="00103D2C" w:rsidRDefault="00103D2C" w:rsidP="00103D2C">
                  <w:pPr>
                    <w:spacing w:after="0" w:line="240" w:lineRule="auto"/>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w:t>
                  </w:r>
                </w:p>
              </w:tc>
              <w:tc>
                <w:tcPr>
                  <w:tcW w:w="1320" w:type="dxa"/>
                  <w:tcBorders>
                    <w:top w:val="nil"/>
                    <w:left w:val="nil"/>
                    <w:bottom w:val="single" w:sz="4" w:space="0" w:color="auto"/>
                    <w:right w:val="single" w:sz="4" w:space="0" w:color="auto"/>
                  </w:tcBorders>
                  <w:shd w:val="clear" w:color="auto" w:fill="auto"/>
                  <w:noWrap/>
                  <w:vAlign w:val="center"/>
                  <w:hideMark/>
                </w:tcPr>
                <w:p w:rsidR="00103D2C" w:rsidRPr="00103D2C" w:rsidRDefault="00103D2C" w:rsidP="00103D2C">
                  <w:pPr>
                    <w:spacing w:after="0" w:line="240" w:lineRule="auto"/>
                    <w:jc w:val="center"/>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III</w:t>
                  </w:r>
                </w:p>
              </w:tc>
              <w:tc>
                <w:tcPr>
                  <w:tcW w:w="1320" w:type="dxa"/>
                  <w:tcBorders>
                    <w:top w:val="nil"/>
                    <w:left w:val="nil"/>
                    <w:bottom w:val="single" w:sz="4" w:space="0" w:color="auto"/>
                    <w:right w:val="single" w:sz="4" w:space="0" w:color="auto"/>
                  </w:tcBorders>
                  <w:shd w:val="clear" w:color="auto" w:fill="auto"/>
                  <w:noWrap/>
                  <w:vAlign w:val="center"/>
                  <w:hideMark/>
                </w:tcPr>
                <w:p w:rsidR="00103D2C" w:rsidRPr="00103D2C" w:rsidRDefault="00103D2C" w:rsidP="00103D2C">
                  <w:pPr>
                    <w:spacing w:after="0" w:line="240" w:lineRule="auto"/>
                    <w:jc w:val="center"/>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Nocturno</w:t>
                  </w:r>
                </w:p>
              </w:tc>
              <w:tc>
                <w:tcPr>
                  <w:tcW w:w="1320" w:type="dxa"/>
                  <w:tcBorders>
                    <w:top w:val="nil"/>
                    <w:left w:val="nil"/>
                    <w:bottom w:val="single" w:sz="4" w:space="0" w:color="auto"/>
                    <w:right w:val="single" w:sz="4" w:space="0" w:color="auto"/>
                  </w:tcBorders>
                  <w:shd w:val="clear" w:color="auto" w:fill="auto"/>
                  <w:noWrap/>
                  <w:vAlign w:val="bottom"/>
                  <w:hideMark/>
                </w:tcPr>
                <w:p w:rsidR="00103D2C" w:rsidRPr="00103D2C" w:rsidRDefault="00103D2C" w:rsidP="00103D2C">
                  <w:pPr>
                    <w:spacing w:after="0" w:line="240" w:lineRule="auto"/>
                    <w:jc w:val="center"/>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50</w:t>
                  </w:r>
                </w:p>
              </w:tc>
              <w:tc>
                <w:tcPr>
                  <w:tcW w:w="1320" w:type="dxa"/>
                  <w:tcBorders>
                    <w:top w:val="nil"/>
                    <w:left w:val="nil"/>
                    <w:bottom w:val="single" w:sz="4" w:space="0" w:color="auto"/>
                    <w:right w:val="single" w:sz="4" w:space="0" w:color="auto"/>
                  </w:tcBorders>
                  <w:shd w:val="clear" w:color="auto" w:fill="auto"/>
                  <w:noWrap/>
                  <w:vAlign w:val="center"/>
                  <w:hideMark/>
                </w:tcPr>
                <w:p w:rsidR="00103D2C" w:rsidRPr="00103D2C" w:rsidRDefault="00103D2C" w:rsidP="00103D2C">
                  <w:pPr>
                    <w:spacing w:after="0" w:line="240" w:lineRule="auto"/>
                    <w:jc w:val="center"/>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Supera</w:t>
                  </w:r>
                </w:p>
              </w:tc>
            </w:tr>
            <w:tr w:rsidR="00103D2C" w:rsidRPr="00103D2C" w:rsidTr="00FC1EAC">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103D2C" w:rsidRPr="00103D2C" w:rsidRDefault="00103D2C" w:rsidP="00103D2C">
                  <w:pPr>
                    <w:spacing w:after="0" w:line="240" w:lineRule="auto"/>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HS3a</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rsidR="00103D2C" w:rsidRPr="00103D2C" w:rsidRDefault="00103D2C" w:rsidP="00103D2C">
                  <w:pPr>
                    <w:spacing w:after="0" w:line="240" w:lineRule="auto"/>
                    <w:jc w:val="right"/>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57</w:t>
                  </w:r>
                </w:p>
              </w:tc>
              <w:tc>
                <w:tcPr>
                  <w:tcW w:w="1320" w:type="dxa"/>
                  <w:tcBorders>
                    <w:top w:val="nil"/>
                    <w:left w:val="nil"/>
                    <w:bottom w:val="single" w:sz="4" w:space="0" w:color="auto"/>
                    <w:right w:val="single" w:sz="4" w:space="0" w:color="auto"/>
                  </w:tcBorders>
                  <w:shd w:val="clear" w:color="auto" w:fill="auto"/>
                  <w:noWrap/>
                  <w:vAlign w:val="bottom"/>
                  <w:hideMark/>
                </w:tcPr>
                <w:p w:rsidR="00103D2C" w:rsidRPr="00103D2C" w:rsidRDefault="00103D2C" w:rsidP="00103D2C">
                  <w:pPr>
                    <w:spacing w:after="0" w:line="240" w:lineRule="auto"/>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w:t>
                  </w:r>
                </w:p>
              </w:tc>
              <w:tc>
                <w:tcPr>
                  <w:tcW w:w="1320" w:type="dxa"/>
                  <w:tcBorders>
                    <w:top w:val="nil"/>
                    <w:left w:val="nil"/>
                    <w:bottom w:val="single" w:sz="4" w:space="0" w:color="auto"/>
                    <w:right w:val="single" w:sz="4" w:space="0" w:color="auto"/>
                  </w:tcBorders>
                  <w:shd w:val="clear" w:color="auto" w:fill="auto"/>
                  <w:noWrap/>
                  <w:vAlign w:val="center"/>
                  <w:hideMark/>
                </w:tcPr>
                <w:p w:rsidR="00103D2C" w:rsidRPr="00103D2C" w:rsidRDefault="00103D2C" w:rsidP="00103D2C">
                  <w:pPr>
                    <w:spacing w:after="0" w:line="240" w:lineRule="auto"/>
                    <w:jc w:val="center"/>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III</w:t>
                  </w:r>
                </w:p>
              </w:tc>
              <w:tc>
                <w:tcPr>
                  <w:tcW w:w="1320" w:type="dxa"/>
                  <w:tcBorders>
                    <w:top w:val="nil"/>
                    <w:left w:val="nil"/>
                    <w:bottom w:val="single" w:sz="4" w:space="0" w:color="auto"/>
                    <w:right w:val="single" w:sz="4" w:space="0" w:color="auto"/>
                  </w:tcBorders>
                  <w:shd w:val="clear" w:color="auto" w:fill="auto"/>
                  <w:noWrap/>
                  <w:vAlign w:val="center"/>
                  <w:hideMark/>
                </w:tcPr>
                <w:p w:rsidR="00103D2C" w:rsidRPr="00103D2C" w:rsidRDefault="00103D2C" w:rsidP="00103D2C">
                  <w:pPr>
                    <w:spacing w:after="0" w:line="240" w:lineRule="auto"/>
                    <w:jc w:val="center"/>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Nocturno</w:t>
                  </w:r>
                </w:p>
              </w:tc>
              <w:tc>
                <w:tcPr>
                  <w:tcW w:w="1320" w:type="dxa"/>
                  <w:tcBorders>
                    <w:top w:val="nil"/>
                    <w:left w:val="nil"/>
                    <w:bottom w:val="single" w:sz="4" w:space="0" w:color="auto"/>
                    <w:right w:val="single" w:sz="4" w:space="0" w:color="auto"/>
                  </w:tcBorders>
                  <w:shd w:val="clear" w:color="auto" w:fill="auto"/>
                  <w:noWrap/>
                  <w:vAlign w:val="bottom"/>
                  <w:hideMark/>
                </w:tcPr>
                <w:p w:rsidR="00103D2C" w:rsidRPr="00103D2C" w:rsidRDefault="00103D2C" w:rsidP="00103D2C">
                  <w:pPr>
                    <w:spacing w:after="0" w:line="240" w:lineRule="auto"/>
                    <w:jc w:val="center"/>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50</w:t>
                  </w:r>
                </w:p>
              </w:tc>
              <w:tc>
                <w:tcPr>
                  <w:tcW w:w="1320" w:type="dxa"/>
                  <w:tcBorders>
                    <w:top w:val="nil"/>
                    <w:left w:val="nil"/>
                    <w:bottom w:val="single" w:sz="4" w:space="0" w:color="auto"/>
                    <w:right w:val="single" w:sz="4" w:space="0" w:color="auto"/>
                  </w:tcBorders>
                  <w:shd w:val="clear" w:color="auto" w:fill="auto"/>
                  <w:noWrap/>
                  <w:vAlign w:val="center"/>
                  <w:hideMark/>
                </w:tcPr>
                <w:p w:rsidR="00103D2C" w:rsidRPr="00103D2C" w:rsidRDefault="00103D2C" w:rsidP="00103D2C">
                  <w:pPr>
                    <w:spacing w:after="0" w:line="240" w:lineRule="auto"/>
                    <w:jc w:val="center"/>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Supera</w:t>
                  </w:r>
                </w:p>
              </w:tc>
            </w:tr>
            <w:tr w:rsidR="00103D2C" w:rsidRPr="00103D2C" w:rsidTr="00FC1EAC">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103D2C" w:rsidRPr="00103D2C" w:rsidRDefault="00103D2C" w:rsidP="00103D2C">
                  <w:pPr>
                    <w:spacing w:after="0" w:line="240" w:lineRule="auto"/>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HS3b</w:t>
                  </w:r>
                </w:p>
              </w:tc>
              <w:tc>
                <w:tcPr>
                  <w:tcW w:w="1320" w:type="dxa"/>
                  <w:tcBorders>
                    <w:top w:val="nil"/>
                    <w:left w:val="nil"/>
                    <w:bottom w:val="single" w:sz="4" w:space="0" w:color="auto"/>
                    <w:right w:val="single" w:sz="4" w:space="0" w:color="auto"/>
                  </w:tcBorders>
                  <w:shd w:val="clear" w:color="auto" w:fill="auto"/>
                  <w:noWrap/>
                  <w:vAlign w:val="bottom"/>
                  <w:hideMark/>
                </w:tcPr>
                <w:p w:rsidR="00103D2C" w:rsidRPr="00103D2C" w:rsidRDefault="00103D2C" w:rsidP="00103D2C">
                  <w:pPr>
                    <w:spacing w:after="0" w:line="240" w:lineRule="auto"/>
                    <w:jc w:val="right"/>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54</w:t>
                  </w:r>
                </w:p>
              </w:tc>
              <w:tc>
                <w:tcPr>
                  <w:tcW w:w="1320" w:type="dxa"/>
                  <w:tcBorders>
                    <w:top w:val="nil"/>
                    <w:left w:val="nil"/>
                    <w:bottom w:val="single" w:sz="4" w:space="0" w:color="auto"/>
                    <w:right w:val="single" w:sz="4" w:space="0" w:color="auto"/>
                  </w:tcBorders>
                  <w:shd w:val="clear" w:color="auto" w:fill="auto"/>
                  <w:noWrap/>
                  <w:vAlign w:val="bottom"/>
                  <w:hideMark/>
                </w:tcPr>
                <w:p w:rsidR="00103D2C" w:rsidRPr="00103D2C" w:rsidRDefault="00103D2C" w:rsidP="00103D2C">
                  <w:pPr>
                    <w:spacing w:after="0" w:line="240" w:lineRule="auto"/>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w:t>
                  </w:r>
                </w:p>
              </w:tc>
              <w:tc>
                <w:tcPr>
                  <w:tcW w:w="1320" w:type="dxa"/>
                  <w:tcBorders>
                    <w:top w:val="nil"/>
                    <w:left w:val="nil"/>
                    <w:bottom w:val="single" w:sz="4" w:space="0" w:color="auto"/>
                    <w:right w:val="single" w:sz="4" w:space="0" w:color="auto"/>
                  </w:tcBorders>
                  <w:shd w:val="clear" w:color="auto" w:fill="auto"/>
                  <w:noWrap/>
                  <w:vAlign w:val="center"/>
                  <w:hideMark/>
                </w:tcPr>
                <w:p w:rsidR="00103D2C" w:rsidRPr="00103D2C" w:rsidRDefault="00103D2C" w:rsidP="00103D2C">
                  <w:pPr>
                    <w:spacing w:after="0" w:line="240" w:lineRule="auto"/>
                    <w:jc w:val="center"/>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III</w:t>
                  </w:r>
                </w:p>
              </w:tc>
              <w:tc>
                <w:tcPr>
                  <w:tcW w:w="1320" w:type="dxa"/>
                  <w:tcBorders>
                    <w:top w:val="nil"/>
                    <w:left w:val="nil"/>
                    <w:bottom w:val="single" w:sz="4" w:space="0" w:color="auto"/>
                    <w:right w:val="single" w:sz="4" w:space="0" w:color="auto"/>
                  </w:tcBorders>
                  <w:shd w:val="clear" w:color="auto" w:fill="auto"/>
                  <w:noWrap/>
                  <w:vAlign w:val="center"/>
                  <w:hideMark/>
                </w:tcPr>
                <w:p w:rsidR="00103D2C" w:rsidRPr="00103D2C" w:rsidRDefault="00103D2C" w:rsidP="00103D2C">
                  <w:pPr>
                    <w:spacing w:after="0" w:line="240" w:lineRule="auto"/>
                    <w:jc w:val="center"/>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Diurno</w:t>
                  </w:r>
                </w:p>
              </w:tc>
              <w:tc>
                <w:tcPr>
                  <w:tcW w:w="1320" w:type="dxa"/>
                  <w:tcBorders>
                    <w:top w:val="nil"/>
                    <w:left w:val="nil"/>
                    <w:bottom w:val="single" w:sz="4" w:space="0" w:color="auto"/>
                    <w:right w:val="single" w:sz="4" w:space="0" w:color="auto"/>
                  </w:tcBorders>
                  <w:shd w:val="clear" w:color="auto" w:fill="auto"/>
                  <w:noWrap/>
                  <w:vAlign w:val="bottom"/>
                  <w:hideMark/>
                </w:tcPr>
                <w:p w:rsidR="00103D2C" w:rsidRPr="00103D2C" w:rsidRDefault="00103D2C" w:rsidP="00103D2C">
                  <w:pPr>
                    <w:spacing w:after="0" w:line="240" w:lineRule="auto"/>
                    <w:jc w:val="center"/>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65</w:t>
                  </w:r>
                </w:p>
              </w:tc>
              <w:tc>
                <w:tcPr>
                  <w:tcW w:w="1320" w:type="dxa"/>
                  <w:tcBorders>
                    <w:top w:val="nil"/>
                    <w:left w:val="nil"/>
                    <w:bottom w:val="single" w:sz="4" w:space="0" w:color="auto"/>
                    <w:right w:val="single" w:sz="4" w:space="0" w:color="auto"/>
                  </w:tcBorders>
                  <w:shd w:val="clear" w:color="auto" w:fill="auto"/>
                  <w:noWrap/>
                  <w:vAlign w:val="center"/>
                  <w:hideMark/>
                </w:tcPr>
                <w:p w:rsidR="00103D2C" w:rsidRPr="00103D2C" w:rsidRDefault="00103D2C" w:rsidP="00103D2C">
                  <w:pPr>
                    <w:spacing w:after="0" w:line="240" w:lineRule="auto"/>
                    <w:jc w:val="center"/>
                    <w:rPr>
                      <w:rFonts w:ascii="Calibri" w:eastAsia="Times New Roman" w:hAnsi="Calibri" w:cs="Calibri"/>
                      <w:color w:val="000000"/>
                      <w:sz w:val="22"/>
                      <w:lang w:eastAsia="es-CL"/>
                    </w:rPr>
                  </w:pPr>
                  <w:r w:rsidRPr="00103D2C">
                    <w:rPr>
                      <w:rFonts w:ascii="Calibri" w:eastAsia="Times New Roman" w:hAnsi="Calibri" w:cs="Calibri"/>
                      <w:color w:val="000000"/>
                      <w:sz w:val="22"/>
                      <w:lang w:eastAsia="es-CL"/>
                    </w:rPr>
                    <w:t>No Supera</w:t>
                  </w:r>
                </w:p>
              </w:tc>
            </w:tr>
          </w:tbl>
          <w:p w:rsidR="000B6514" w:rsidRPr="00103D2C" w:rsidRDefault="000B6514" w:rsidP="00A75D6D">
            <w:pPr>
              <w:jc w:val="both"/>
            </w:pPr>
          </w:p>
          <w:p w:rsidR="000B6514" w:rsidRPr="00103D2C" w:rsidRDefault="000B6514" w:rsidP="00A75D6D">
            <w:pPr>
              <w:jc w:val="both"/>
            </w:pPr>
          </w:p>
          <w:p w:rsidR="000B6514" w:rsidRPr="00103D2C" w:rsidRDefault="000B6514" w:rsidP="00A75D6D">
            <w:pPr>
              <w:jc w:val="both"/>
            </w:pPr>
          </w:p>
          <w:p w:rsidR="000B6514" w:rsidRPr="00103D2C" w:rsidRDefault="000B6514" w:rsidP="00A75D6D">
            <w:pPr>
              <w:jc w:val="both"/>
            </w:pPr>
          </w:p>
        </w:tc>
      </w:tr>
    </w:tbl>
    <w:p w:rsidR="00B46B35" w:rsidRDefault="00B46B35" w:rsidP="00C06228">
      <w:pPr>
        <w:pStyle w:val="Sinespaciado"/>
      </w:pPr>
      <w:bookmarkStart w:id="88" w:name="_Toc519853828"/>
    </w:p>
    <w:p w:rsidR="00B46B35" w:rsidRDefault="00B46B35">
      <w:pPr>
        <w:rPr>
          <w:sz w:val="20"/>
        </w:rPr>
      </w:pPr>
      <w:r>
        <w:br w:type="page"/>
      </w:r>
    </w:p>
    <w:tbl>
      <w:tblPr>
        <w:tblStyle w:val="Tablaconcuadrcula1"/>
        <w:tblW w:w="5000" w:type="pct"/>
        <w:tblLook w:val="04A0" w:firstRow="1" w:lastRow="0" w:firstColumn="1" w:lastColumn="0" w:noHBand="0" w:noVBand="1"/>
      </w:tblPr>
      <w:tblGrid>
        <w:gridCol w:w="2569"/>
        <w:gridCol w:w="1236"/>
        <w:gridCol w:w="9757"/>
      </w:tblGrid>
      <w:tr w:rsidR="00B11711" w:rsidRPr="00DD04B1" w:rsidTr="00B46B35">
        <w:trPr>
          <w:trHeight w:val="20"/>
          <w:tblHeader/>
        </w:trPr>
        <w:tc>
          <w:tcPr>
            <w:tcW w:w="1006" w:type="pct"/>
            <w:shd w:val="clear" w:color="auto" w:fill="D9D9D9" w:themeFill="background1" w:themeFillShade="D9"/>
            <w:vAlign w:val="center"/>
          </w:tcPr>
          <w:bookmarkEnd w:id="88"/>
          <w:p w:rsidR="00B11711" w:rsidRPr="00DD04B1" w:rsidRDefault="003A015A" w:rsidP="00B11711">
            <w:pPr>
              <w:jc w:val="center"/>
              <w:rPr>
                <w:rFonts w:cs="Calibri"/>
                <w:b/>
                <w:bCs/>
                <w:i/>
              </w:rPr>
            </w:pPr>
            <w:r>
              <w:rPr>
                <w:rFonts w:cs="Calibri"/>
                <w:b/>
                <w:bCs/>
                <w:i/>
              </w:rPr>
              <w:lastRenderedPageBreak/>
              <w:t xml:space="preserve">Acción </w:t>
            </w:r>
          </w:p>
        </w:tc>
        <w:tc>
          <w:tcPr>
            <w:tcW w:w="338" w:type="pct"/>
            <w:shd w:val="clear" w:color="auto" w:fill="D9D9D9" w:themeFill="background1" w:themeFillShade="D9"/>
            <w:vAlign w:val="center"/>
          </w:tcPr>
          <w:p w:rsidR="00B11711" w:rsidRPr="00DD04B1" w:rsidRDefault="00B11711" w:rsidP="0071029D">
            <w:pPr>
              <w:rPr>
                <w:rFonts w:cs="Calibri"/>
                <w:b/>
                <w:bCs/>
                <w:i/>
              </w:rPr>
            </w:pPr>
            <w:r w:rsidRPr="00DD04B1">
              <w:rPr>
                <w:rFonts w:cs="Calibri"/>
                <w:b/>
                <w:bCs/>
                <w:i/>
              </w:rPr>
              <w:t>Plazo de ejecución</w:t>
            </w:r>
          </w:p>
        </w:tc>
        <w:tc>
          <w:tcPr>
            <w:tcW w:w="3656" w:type="pct"/>
            <w:shd w:val="clear" w:color="auto" w:fill="D9D9D9" w:themeFill="background1" w:themeFillShade="D9"/>
            <w:vAlign w:val="center"/>
          </w:tcPr>
          <w:p w:rsidR="00B11711" w:rsidRPr="00DD04B1" w:rsidRDefault="00B11711" w:rsidP="00DD04B1">
            <w:pPr>
              <w:jc w:val="both"/>
              <w:rPr>
                <w:b/>
              </w:rPr>
            </w:pPr>
            <w:r w:rsidRPr="00DD04B1">
              <w:rPr>
                <w:b/>
              </w:rPr>
              <w:t>Resultados de la Fiscalización</w:t>
            </w:r>
          </w:p>
        </w:tc>
      </w:tr>
      <w:tr w:rsidR="00B46B35" w:rsidRPr="00DD04B1" w:rsidTr="00B46B35">
        <w:trPr>
          <w:trHeight w:val="5366"/>
        </w:trPr>
        <w:tc>
          <w:tcPr>
            <w:tcW w:w="1006" w:type="pct"/>
          </w:tcPr>
          <w:p w:rsidR="00B46B35" w:rsidRDefault="00B46B35" w:rsidP="00AB117C">
            <w:pPr>
              <w:jc w:val="both"/>
              <w:rPr>
                <w:rFonts w:cs="Calibri"/>
                <w:b/>
                <w:i/>
                <w:color w:val="000000"/>
              </w:rPr>
            </w:pPr>
          </w:p>
          <w:p w:rsidR="00B46B35" w:rsidRPr="00C96C9C" w:rsidRDefault="00B46B35" w:rsidP="00AB117C">
            <w:pPr>
              <w:jc w:val="both"/>
              <w:rPr>
                <w:rFonts w:cs="Calibri"/>
                <w:b/>
                <w:i/>
                <w:color w:val="000000"/>
                <w:szCs w:val="18"/>
              </w:rPr>
            </w:pPr>
            <w:r w:rsidRPr="00C96C9C">
              <w:rPr>
                <w:rFonts w:cs="Calibri"/>
                <w:b/>
                <w:i/>
                <w:color w:val="000000"/>
                <w:szCs w:val="18"/>
              </w:rPr>
              <w:t>Acción N°1.</w:t>
            </w:r>
          </w:p>
          <w:p w:rsidR="00B46B35" w:rsidRPr="00C96C9C" w:rsidRDefault="00B46B35" w:rsidP="00AB117C">
            <w:pPr>
              <w:jc w:val="both"/>
              <w:rPr>
                <w:rFonts w:cs="Calibri"/>
                <w:b/>
                <w:i/>
                <w:color w:val="000000"/>
                <w:szCs w:val="18"/>
              </w:rPr>
            </w:pPr>
          </w:p>
          <w:p w:rsidR="00B46B35" w:rsidRPr="00C96C9C" w:rsidRDefault="00B46B35" w:rsidP="00AB117C">
            <w:pPr>
              <w:jc w:val="both"/>
              <w:rPr>
                <w:rFonts w:cs="Calibri"/>
                <w:color w:val="000000"/>
                <w:szCs w:val="18"/>
              </w:rPr>
            </w:pPr>
            <w:r w:rsidRPr="00C96C9C">
              <w:rPr>
                <w:rFonts w:cs="Calibri"/>
                <w:color w:val="000000"/>
                <w:szCs w:val="18"/>
              </w:rPr>
              <w:t>Traslado de ventilador principal desde el segundo piso hasta la techumbre de la caja del ascensor.</w:t>
            </w:r>
          </w:p>
          <w:p w:rsidR="00B46B35" w:rsidRDefault="00B46B35" w:rsidP="00AB117C">
            <w:pPr>
              <w:jc w:val="both"/>
              <w:rPr>
                <w:rFonts w:cs="Calibri"/>
                <w:i/>
                <w:color w:val="000000"/>
                <w:szCs w:val="18"/>
              </w:rPr>
            </w:pPr>
          </w:p>
          <w:p w:rsidR="00446890" w:rsidRDefault="00446890" w:rsidP="00AB117C">
            <w:pPr>
              <w:jc w:val="both"/>
              <w:rPr>
                <w:rFonts w:cs="Calibri"/>
                <w:i/>
                <w:color w:val="000000"/>
                <w:szCs w:val="18"/>
              </w:rPr>
            </w:pPr>
          </w:p>
          <w:p w:rsidR="00446890" w:rsidRDefault="00446890" w:rsidP="00AB117C">
            <w:pPr>
              <w:jc w:val="both"/>
              <w:rPr>
                <w:rFonts w:cs="Calibri"/>
                <w:i/>
                <w:color w:val="000000"/>
                <w:szCs w:val="18"/>
              </w:rPr>
            </w:pPr>
          </w:p>
          <w:p w:rsidR="00446890" w:rsidRDefault="00446890" w:rsidP="00AB117C">
            <w:pPr>
              <w:jc w:val="both"/>
              <w:rPr>
                <w:rFonts w:cs="Calibri"/>
                <w:i/>
                <w:color w:val="000000"/>
                <w:szCs w:val="18"/>
              </w:rPr>
            </w:pPr>
          </w:p>
          <w:p w:rsidR="00446890" w:rsidRPr="00C96C9C" w:rsidRDefault="00446890" w:rsidP="00AB117C">
            <w:pPr>
              <w:jc w:val="both"/>
              <w:rPr>
                <w:rFonts w:cs="Calibri"/>
                <w:i/>
                <w:color w:val="000000"/>
                <w:szCs w:val="18"/>
              </w:rPr>
            </w:pPr>
          </w:p>
          <w:p w:rsidR="00B46B35" w:rsidRPr="00C96C9C" w:rsidRDefault="00B46B35" w:rsidP="00AB117C">
            <w:pPr>
              <w:jc w:val="both"/>
              <w:rPr>
                <w:rFonts w:cs="Calibri"/>
                <w:b/>
                <w:i/>
                <w:color w:val="000000"/>
                <w:szCs w:val="18"/>
              </w:rPr>
            </w:pPr>
            <w:r w:rsidRPr="00C96C9C">
              <w:rPr>
                <w:rFonts w:cs="Calibri"/>
                <w:b/>
                <w:i/>
                <w:color w:val="000000"/>
                <w:szCs w:val="18"/>
              </w:rPr>
              <w:t>Acción N°2.</w:t>
            </w:r>
          </w:p>
          <w:p w:rsidR="00B46B35" w:rsidRPr="00C96C9C" w:rsidRDefault="00B46B35" w:rsidP="00AB117C">
            <w:pPr>
              <w:jc w:val="both"/>
              <w:rPr>
                <w:rFonts w:cs="Calibri"/>
                <w:b/>
                <w:i/>
                <w:color w:val="000000"/>
                <w:szCs w:val="18"/>
              </w:rPr>
            </w:pPr>
          </w:p>
          <w:p w:rsidR="00B46B35" w:rsidRDefault="00B46B35" w:rsidP="00AB117C">
            <w:pPr>
              <w:jc w:val="both"/>
              <w:rPr>
                <w:rFonts w:cs="Calibri"/>
                <w:color w:val="000000"/>
                <w:szCs w:val="18"/>
              </w:rPr>
            </w:pPr>
            <w:r w:rsidRPr="00C96C9C">
              <w:rPr>
                <w:rFonts w:cs="Calibri"/>
                <w:color w:val="000000"/>
                <w:szCs w:val="18"/>
              </w:rPr>
              <w:t>Construcción de encierro acústico con celosías acústicas de ventilación para el ventilador.</w:t>
            </w:r>
            <w:r w:rsidRPr="00C96C9C">
              <w:rPr>
                <w:rFonts w:cs="Calibri"/>
                <w:color w:val="000000"/>
                <w:szCs w:val="18"/>
              </w:rPr>
              <w:cr/>
            </w:r>
          </w:p>
          <w:p w:rsidR="00446890" w:rsidRDefault="00446890" w:rsidP="00AB117C">
            <w:pPr>
              <w:jc w:val="both"/>
              <w:rPr>
                <w:rFonts w:cs="Calibri"/>
                <w:color w:val="000000"/>
                <w:szCs w:val="18"/>
              </w:rPr>
            </w:pPr>
          </w:p>
          <w:p w:rsidR="00446890" w:rsidRDefault="00446890" w:rsidP="00AB117C">
            <w:pPr>
              <w:jc w:val="both"/>
              <w:rPr>
                <w:rFonts w:cs="Calibri"/>
                <w:color w:val="000000"/>
                <w:szCs w:val="18"/>
              </w:rPr>
            </w:pPr>
          </w:p>
          <w:p w:rsidR="00446890" w:rsidRDefault="00446890" w:rsidP="00AB117C">
            <w:pPr>
              <w:jc w:val="both"/>
              <w:rPr>
                <w:rFonts w:cs="Calibri"/>
                <w:color w:val="000000"/>
                <w:szCs w:val="18"/>
              </w:rPr>
            </w:pPr>
          </w:p>
          <w:p w:rsidR="00446890" w:rsidRDefault="00446890" w:rsidP="00AB117C">
            <w:pPr>
              <w:jc w:val="both"/>
              <w:rPr>
                <w:rFonts w:cs="Calibri"/>
                <w:color w:val="000000"/>
                <w:szCs w:val="18"/>
              </w:rPr>
            </w:pPr>
          </w:p>
          <w:p w:rsidR="00446890" w:rsidRDefault="00446890" w:rsidP="00AB117C">
            <w:pPr>
              <w:jc w:val="both"/>
              <w:rPr>
                <w:rFonts w:cs="Calibri"/>
                <w:color w:val="000000"/>
                <w:szCs w:val="18"/>
              </w:rPr>
            </w:pPr>
          </w:p>
          <w:p w:rsidR="00446890" w:rsidRDefault="00446890" w:rsidP="00AB117C">
            <w:pPr>
              <w:jc w:val="both"/>
              <w:rPr>
                <w:rFonts w:cs="Calibri"/>
                <w:color w:val="000000"/>
                <w:szCs w:val="18"/>
              </w:rPr>
            </w:pPr>
          </w:p>
          <w:p w:rsidR="00B46B35" w:rsidRPr="00C96C9C" w:rsidRDefault="00B46B35" w:rsidP="00AB117C">
            <w:pPr>
              <w:jc w:val="both"/>
              <w:rPr>
                <w:rFonts w:cs="Calibri"/>
                <w:b/>
                <w:i/>
                <w:color w:val="000000"/>
                <w:szCs w:val="18"/>
              </w:rPr>
            </w:pPr>
            <w:r w:rsidRPr="00C96C9C">
              <w:rPr>
                <w:rFonts w:cs="Calibri"/>
                <w:b/>
                <w:i/>
                <w:color w:val="000000"/>
                <w:szCs w:val="18"/>
              </w:rPr>
              <w:t>Acción N°3.</w:t>
            </w:r>
          </w:p>
          <w:p w:rsidR="00B46B35" w:rsidRPr="00C96C9C" w:rsidRDefault="00B46B35" w:rsidP="00AB117C">
            <w:pPr>
              <w:jc w:val="both"/>
              <w:rPr>
                <w:rFonts w:cs="Calibri"/>
                <w:b/>
                <w:i/>
                <w:color w:val="000000"/>
                <w:szCs w:val="18"/>
              </w:rPr>
            </w:pPr>
          </w:p>
          <w:p w:rsidR="00B46B35" w:rsidRPr="00DD04B1" w:rsidRDefault="00B46B35" w:rsidP="00AB117C">
            <w:pPr>
              <w:jc w:val="both"/>
              <w:rPr>
                <w:rFonts w:cs="Calibri"/>
                <w:i/>
                <w:color w:val="000000"/>
              </w:rPr>
            </w:pPr>
            <w:r w:rsidRPr="00C96C9C">
              <w:rPr>
                <w:rFonts w:cs="Calibri"/>
                <w:color w:val="000000"/>
                <w:szCs w:val="18"/>
              </w:rPr>
              <w:t>Fabricación e instalación de un silenciador splitter en salida de ductos de ventilador.</w:t>
            </w:r>
          </w:p>
        </w:tc>
        <w:tc>
          <w:tcPr>
            <w:tcW w:w="338" w:type="pct"/>
          </w:tcPr>
          <w:p w:rsidR="00446890" w:rsidRDefault="00446890" w:rsidP="00B46B35">
            <w:pPr>
              <w:rPr>
                <w:rFonts w:cs="Calibri"/>
                <w:i/>
                <w:color w:val="000000"/>
              </w:rPr>
            </w:pPr>
          </w:p>
          <w:p w:rsidR="00B46B35" w:rsidRDefault="00B46B35" w:rsidP="00B46B35">
            <w:pPr>
              <w:rPr>
                <w:rFonts w:cs="Calibri"/>
                <w:i/>
                <w:color w:val="000000" w:themeColor="text1"/>
              </w:rPr>
            </w:pPr>
            <w:r>
              <w:rPr>
                <w:rFonts w:cs="Calibri"/>
                <w:i/>
                <w:color w:val="000000"/>
              </w:rPr>
              <w:t>15 días hábiles</w:t>
            </w:r>
            <w:r w:rsidR="00C15C03">
              <w:rPr>
                <w:rFonts w:cs="Calibri"/>
                <w:i/>
                <w:color w:val="000000"/>
              </w:rPr>
              <w:t xml:space="preserve"> </w:t>
            </w:r>
            <w:r w:rsidR="00446890">
              <w:rPr>
                <w:rFonts w:cs="Calibri"/>
                <w:i/>
                <w:color w:val="000000" w:themeColor="text1"/>
              </w:rPr>
              <w:t>desde la fecha de notificación de la resolución que apruebe el Programa de Cumplimiento</w:t>
            </w:r>
          </w:p>
          <w:p w:rsidR="00446890" w:rsidRDefault="00446890" w:rsidP="00B46B35">
            <w:pPr>
              <w:rPr>
                <w:rFonts w:cs="Calibri"/>
                <w:i/>
                <w:color w:val="000000"/>
              </w:rPr>
            </w:pPr>
          </w:p>
          <w:p w:rsidR="00446890" w:rsidRDefault="00446890" w:rsidP="00B46B35">
            <w:pPr>
              <w:rPr>
                <w:rFonts w:cs="Calibri"/>
                <w:i/>
                <w:color w:val="000000"/>
              </w:rPr>
            </w:pPr>
          </w:p>
          <w:p w:rsidR="00446890" w:rsidRDefault="00446890" w:rsidP="00B46B35">
            <w:pPr>
              <w:rPr>
                <w:rFonts w:cs="Calibri"/>
                <w:i/>
                <w:color w:val="000000" w:themeColor="text1"/>
              </w:rPr>
            </w:pPr>
            <w:r>
              <w:rPr>
                <w:rFonts w:cs="Calibri"/>
                <w:i/>
                <w:color w:val="000000"/>
              </w:rPr>
              <w:t xml:space="preserve">15 días hábiles </w:t>
            </w:r>
            <w:r>
              <w:rPr>
                <w:rFonts w:cs="Calibri"/>
                <w:i/>
                <w:color w:val="000000" w:themeColor="text1"/>
              </w:rPr>
              <w:t>desde la fecha de notificación de la resolución que apruebe el Programa de Cumplimiento</w:t>
            </w:r>
          </w:p>
          <w:p w:rsidR="00446890" w:rsidRDefault="00446890" w:rsidP="00B46B35">
            <w:pPr>
              <w:rPr>
                <w:rFonts w:cs="Calibri"/>
                <w:i/>
                <w:color w:val="000000" w:themeColor="text1"/>
              </w:rPr>
            </w:pPr>
          </w:p>
          <w:p w:rsidR="00446890" w:rsidRDefault="00446890" w:rsidP="00B46B35">
            <w:pPr>
              <w:rPr>
                <w:rFonts w:cs="Calibri"/>
                <w:i/>
                <w:color w:val="000000" w:themeColor="text1"/>
              </w:rPr>
            </w:pPr>
          </w:p>
          <w:p w:rsidR="00446890" w:rsidRDefault="00446890" w:rsidP="00B46B35">
            <w:pPr>
              <w:rPr>
                <w:rFonts w:cs="Calibri"/>
                <w:i/>
                <w:color w:val="000000" w:themeColor="text1"/>
              </w:rPr>
            </w:pPr>
          </w:p>
          <w:p w:rsidR="00446890" w:rsidRDefault="00446890" w:rsidP="00B46B35">
            <w:pPr>
              <w:rPr>
                <w:rFonts w:cs="Calibri"/>
                <w:i/>
                <w:color w:val="000000" w:themeColor="text1"/>
              </w:rPr>
            </w:pPr>
            <w:r>
              <w:rPr>
                <w:rFonts w:cs="Calibri"/>
                <w:i/>
                <w:color w:val="000000"/>
              </w:rPr>
              <w:t xml:space="preserve">15 días hábiles </w:t>
            </w:r>
            <w:r>
              <w:rPr>
                <w:rFonts w:cs="Calibri"/>
                <w:i/>
                <w:color w:val="000000" w:themeColor="text1"/>
              </w:rPr>
              <w:t>desde la fecha de notificación de la resolución que apruebe el Programa de Cumplimiento</w:t>
            </w:r>
          </w:p>
          <w:p w:rsidR="00446890" w:rsidRPr="00DD04B1" w:rsidRDefault="00446890" w:rsidP="00B46B35">
            <w:pPr>
              <w:rPr>
                <w:rFonts w:cs="Calibri"/>
                <w:i/>
                <w:color w:val="000000"/>
              </w:rPr>
            </w:pPr>
          </w:p>
        </w:tc>
        <w:tc>
          <w:tcPr>
            <w:tcW w:w="3656" w:type="pct"/>
          </w:tcPr>
          <w:p w:rsidR="00B46B35" w:rsidRPr="00582DF9" w:rsidRDefault="00B46B35" w:rsidP="00B46B35">
            <w:pPr>
              <w:pStyle w:val="Prrafodelista"/>
              <w:numPr>
                <w:ilvl w:val="0"/>
                <w:numId w:val="22"/>
              </w:numPr>
            </w:pPr>
            <w:r>
              <w:rPr>
                <w:rFonts w:cs="Calibri"/>
                <w:bCs/>
                <w:color w:val="000000"/>
                <w:szCs w:val="18"/>
              </w:rPr>
              <w:t xml:space="preserve"> De acuerdo a la Presentación del PdC realizada el 23 de abril de 2018, en la que se adjunta </w:t>
            </w:r>
            <w:r w:rsidRPr="00582DF9">
              <w:rPr>
                <w:rFonts w:cs="Calibri"/>
                <w:bCs/>
                <w:color w:val="000000"/>
                <w:szCs w:val="18"/>
              </w:rPr>
              <w:t>el documento de fecha enero de 2018 “Medidas de Mitigación Acústicas para cumplimiento de D.S. 38/11 MMA Hotel Sommelier” (8 páginas), elaborado por la empresa Ingeniería Acústica J&amp;P, el cual indica las Medidas y especificaciones propuestas por el titular en el PdC</w:t>
            </w:r>
            <w:r>
              <w:rPr>
                <w:rFonts w:cs="Calibri"/>
                <w:bCs/>
                <w:color w:val="000000"/>
                <w:szCs w:val="18"/>
              </w:rPr>
              <w:t>:</w:t>
            </w:r>
          </w:p>
          <w:p w:rsidR="00B46B35" w:rsidRPr="00D3383A" w:rsidRDefault="00B46B35" w:rsidP="00B46B35">
            <w:pPr>
              <w:pStyle w:val="Prrafodelista"/>
              <w:ind w:left="284"/>
            </w:pPr>
          </w:p>
          <w:p w:rsidR="00B46B35" w:rsidRPr="003A015A" w:rsidRDefault="00B46B35" w:rsidP="00B46B35">
            <w:pPr>
              <w:pStyle w:val="Prrafodelista"/>
              <w:ind w:left="284"/>
              <w:rPr>
                <w:rFonts w:cs="Calibri"/>
                <w:bCs/>
                <w:i/>
                <w:color w:val="000000"/>
                <w:szCs w:val="18"/>
                <w:lang w:val="es-CL"/>
              </w:rPr>
            </w:pPr>
            <w:r w:rsidRPr="003A015A">
              <w:rPr>
                <w:rFonts w:cs="Calibri"/>
                <w:bCs/>
                <w:i/>
                <w:color w:val="000000"/>
                <w:szCs w:val="18"/>
              </w:rPr>
              <w:t>“</w:t>
            </w:r>
            <w:r w:rsidRPr="003A015A">
              <w:rPr>
                <w:rFonts w:cs="Calibri"/>
                <w:bCs/>
                <w:i/>
                <w:color w:val="000000"/>
                <w:szCs w:val="18"/>
                <w:lang w:val="es-CL"/>
              </w:rPr>
              <w:t>El traslado del ventilador requiere la instalación de un ducto desde el 2do piso hasta el nivel más alto del hotel, sobre la caja del ascensor. Este ducto será fabricado en base a plancha galvanizada de 0,8 mm de espesor. Además, en los puntos de fijación se utilizará goma de 3 mm de espesor.</w:t>
            </w:r>
          </w:p>
          <w:p w:rsidR="00B46B35" w:rsidRPr="003A015A" w:rsidRDefault="00B46B35" w:rsidP="00B46B35">
            <w:pPr>
              <w:pStyle w:val="Prrafodelista"/>
              <w:ind w:left="284"/>
              <w:rPr>
                <w:i/>
              </w:rPr>
            </w:pPr>
          </w:p>
          <w:p w:rsidR="00B46B35" w:rsidRPr="003A015A" w:rsidRDefault="00B46B35" w:rsidP="00B46B35">
            <w:pPr>
              <w:pStyle w:val="Prrafodelista"/>
              <w:ind w:left="284"/>
              <w:rPr>
                <w:i/>
              </w:rPr>
            </w:pPr>
            <w:r w:rsidRPr="003A015A">
              <w:rPr>
                <w:i/>
              </w:rPr>
              <w:t xml:space="preserve">El encierro acústico será con Rw 32, este panel </w:t>
            </w:r>
            <w:r w:rsidRPr="003A015A">
              <w:t>(tendrá</w:t>
            </w:r>
            <w:r w:rsidRPr="003A015A">
              <w:rPr>
                <w:i/>
              </w:rPr>
              <w:t>)</w:t>
            </w:r>
            <w:r>
              <w:rPr>
                <w:i/>
              </w:rPr>
              <w:t xml:space="preserve"> </w:t>
            </w:r>
            <w:r w:rsidRPr="003A015A">
              <w:rPr>
                <w:i/>
              </w:rPr>
              <w:t>la siguiente configuración:</w:t>
            </w:r>
          </w:p>
          <w:p w:rsidR="00B46B35" w:rsidRPr="003A015A" w:rsidRDefault="00B46B35" w:rsidP="00B46B35">
            <w:pPr>
              <w:pStyle w:val="Prrafodelista"/>
              <w:ind w:left="284"/>
              <w:rPr>
                <w:i/>
              </w:rPr>
            </w:pPr>
            <w:r w:rsidRPr="003A015A">
              <w:rPr>
                <w:i/>
              </w:rPr>
              <w:t xml:space="preserve">* </w:t>
            </w:r>
            <w:r w:rsidRPr="003A015A">
              <w:rPr>
                <w:b/>
                <w:i/>
              </w:rPr>
              <w:t>Cara exterior:</w:t>
            </w:r>
            <w:r w:rsidRPr="003A015A">
              <w:rPr>
                <w:i/>
              </w:rPr>
              <w:t xml:space="preserve"> plancha galvanizada 0,8 mm espesor</w:t>
            </w:r>
          </w:p>
          <w:p w:rsidR="00B46B35" w:rsidRPr="003A015A" w:rsidRDefault="00B46B35" w:rsidP="00B46B35">
            <w:pPr>
              <w:pStyle w:val="Prrafodelista"/>
              <w:ind w:left="284"/>
              <w:rPr>
                <w:i/>
              </w:rPr>
            </w:pPr>
            <w:r w:rsidRPr="003A015A">
              <w:rPr>
                <w:b/>
                <w:i/>
              </w:rPr>
              <w:t>*Núcleo:</w:t>
            </w:r>
            <w:r w:rsidRPr="003A015A">
              <w:rPr>
                <w:i/>
              </w:rPr>
              <w:t xml:space="preserve"> doble plancha volcanita RH 12,5 </w:t>
            </w:r>
            <w:r>
              <w:rPr>
                <w:i/>
              </w:rPr>
              <w:t>mm,</w:t>
            </w:r>
            <w:r w:rsidRPr="003A015A">
              <w:rPr>
                <w:i/>
              </w:rPr>
              <w:t xml:space="preserve"> lana de vidrio 48 kg/m3</w:t>
            </w:r>
          </w:p>
          <w:p w:rsidR="00B46B35" w:rsidRPr="003A015A" w:rsidRDefault="00B46B35" w:rsidP="00B46B35">
            <w:pPr>
              <w:pStyle w:val="Prrafodelista"/>
              <w:ind w:left="284"/>
              <w:rPr>
                <w:i/>
              </w:rPr>
            </w:pPr>
            <w:r w:rsidRPr="003A015A">
              <w:rPr>
                <w:b/>
                <w:i/>
              </w:rPr>
              <w:t>*Cara Interior:</w:t>
            </w:r>
            <w:r w:rsidRPr="003A015A">
              <w:rPr>
                <w:i/>
              </w:rPr>
              <w:t xml:space="preserve"> plancha micro perforada 1 mm espesor perforaciones 5 mm diámetro.</w:t>
            </w:r>
          </w:p>
          <w:p w:rsidR="00B46B35" w:rsidRPr="003A015A" w:rsidRDefault="00B46B35" w:rsidP="00B46B35">
            <w:pPr>
              <w:pStyle w:val="Prrafodelista"/>
              <w:ind w:left="284"/>
              <w:rPr>
                <w:i/>
              </w:rPr>
            </w:pPr>
          </w:p>
          <w:p w:rsidR="00B46B35" w:rsidRPr="003A015A" w:rsidRDefault="00B46B35" w:rsidP="00B46B35">
            <w:pPr>
              <w:pStyle w:val="Prrafodelista"/>
              <w:ind w:left="284"/>
              <w:rPr>
                <w:i/>
              </w:rPr>
            </w:pPr>
            <w:r w:rsidRPr="003A015A">
              <w:rPr>
                <w:i/>
              </w:rPr>
              <w:t>Celosía acústica tendrá la siguiente configuración:</w:t>
            </w:r>
          </w:p>
          <w:p w:rsidR="00B46B35" w:rsidRPr="003A015A" w:rsidRDefault="00B46B35" w:rsidP="00B46B35">
            <w:pPr>
              <w:pStyle w:val="Prrafodelista"/>
              <w:ind w:left="284"/>
              <w:rPr>
                <w:i/>
              </w:rPr>
            </w:pPr>
            <w:r w:rsidRPr="003A015A">
              <w:rPr>
                <w:b/>
                <w:i/>
              </w:rPr>
              <w:t>* Exterior:</w:t>
            </w:r>
            <w:r w:rsidRPr="003A015A">
              <w:rPr>
                <w:i/>
              </w:rPr>
              <w:t xml:space="preserve"> Plancha Galvanizada 0,8 mm espesor.</w:t>
            </w:r>
          </w:p>
          <w:p w:rsidR="00B46B35" w:rsidRPr="003A015A" w:rsidRDefault="00B46B35" w:rsidP="00B46B35">
            <w:pPr>
              <w:pStyle w:val="Prrafodelista"/>
              <w:ind w:left="284"/>
              <w:rPr>
                <w:i/>
              </w:rPr>
            </w:pPr>
            <w:r w:rsidRPr="003A015A">
              <w:rPr>
                <w:b/>
                <w:i/>
              </w:rPr>
              <w:t>*Celdas:</w:t>
            </w:r>
            <w:r w:rsidRPr="003A015A">
              <w:rPr>
                <w:i/>
              </w:rPr>
              <w:t xml:space="preserve"> Plancha micro perforada 1 mm espesor, perforaciones 5 mm diámetro, núcleo lana de vidrio 48 kg/m</w:t>
            </w:r>
            <w:r w:rsidRPr="003A015A">
              <w:rPr>
                <w:i/>
                <w:vertAlign w:val="superscript"/>
              </w:rPr>
              <w:t>3</w:t>
            </w:r>
            <w:r w:rsidRPr="003A015A">
              <w:rPr>
                <w:i/>
              </w:rPr>
              <w:t>.</w:t>
            </w:r>
          </w:p>
          <w:p w:rsidR="00B46B35" w:rsidRPr="003A015A" w:rsidRDefault="00B46B35" w:rsidP="00B46B35">
            <w:pPr>
              <w:pStyle w:val="Prrafodelista"/>
              <w:ind w:left="284"/>
              <w:rPr>
                <w:i/>
              </w:rPr>
            </w:pPr>
          </w:p>
          <w:p w:rsidR="00B46B35" w:rsidRPr="003A015A" w:rsidRDefault="00B46B35" w:rsidP="00B46B35">
            <w:pPr>
              <w:pStyle w:val="Prrafodelista"/>
              <w:ind w:left="284"/>
              <w:rPr>
                <w:i/>
              </w:rPr>
            </w:pPr>
            <w:r w:rsidRPr="003A015A">
              <w:rPr>
                <w:i/>
              </w:rPr>
              <w:t>Silenciador Splitter (</w:t>
            </w:r>
            <w:r w:rsidRPr="003A015A">
              <w:t>tendrá la siguiente configuración</w:t>
            </w:r>
            <w:r w:rsidRPr="003A015A">
              <w:rPr>
                <w:i/>
              </w:rPr>
              <w:t>):</w:t>
            </w:r>
          </w:p>
          <w:p w:rsidR="00B46B35" w:rsidRPr="003A015A" w:rsidRDefault="00B46B35" w:rsidP="00B46B35">
            <w:pPr>
              <w:pStyle w:val="Prrafodelista"/>
              <w:ind w:left="284"/>
              <w:rPr>
                <w:i/>
              </w:rPr>
            </w:pPr>
            <w:r w:rsidRPr="003A015A">
              <w:rPr>
                <w:b/>
                <w:i/>
              </w:rPr>
              <w:t>* Exterior:</w:t>
            </w:r>
            <w:r w:rsidRPr="003A015A">
              <w:rPr>
                <w:i/>
              </w:rPr>
              <w:t xml:space="preserve"> Plancha galvanizada 0,8 mm Espesor</w:t>
            </w:r>
          </w:p>
          <w:p w:rsidR="00B46B35" w:rsidRPr="003A015A" w:rsidRDefault="00B46B35" w:rsidP="00B46B35">
            <w:pPr>
              <w:pStyle w:val="Prrafodelista"/>
              <w:ind w:left="284"/>
              <w:rPr>
                <w:i/>
              </w:rPr>
            </w:pPr>
            <w:r w:rsidRPr="003A015A">
              <w:rPr>
                <w:b/>
                <w:i/>
              </w:rPr>
              <w:t xml:space="preserve">* Celdas: </w:t>
            </w:r>
            <w:r w:rsidRPr="003A015A">
              <w:rPr>
                <w:i/>
              </w:rPr>
              <w:t>plancha micro perforada 1 mm espesor, perforaciones 5 mm diámetro, núcleo lana de vidrio 48 kg/m</w:t>
            </w:r>
            <w:r w:rsidRPr="003A015A">
              <w:rPr>
                <w:i/>
                <w:vertAlign w:val="superscript"/>
              </w:rPr>
              <w:t>3</w:t>
            </w:r>
            <w:r w:rsidRPr="003A015A">
              <w:rPr>
                <w:i/>
              </w:rPr>
              <w:t>.”</w:t>
            </w:r>
          </w:p>
          <w:p w:rsidR="00B46B35" w:rsidRPr="001B3F97" w:rsidRDefault="00B46B35" w:rsidP="00B46B35"/>
          <w:p w:rsidR="00B46B35" w:rsidRPr="00582DF9" w:rsidRDefault="00B46B35" w:rsidP="00B46B35">
            <w:pPr>
              <w:pStyle w:val="Prrafodelista"/>
              <w:numPr>
                <w:ilvl w:val="0"/>
                <w:numId w:val="22"/>
              </w:numPr>
            </w:pPr>
            <w:r>
              <w:t>De la revisión de la documentación adjunta al Escrito “Informe Final”</w:t>
            </w:r>
            <w:r w:rsidR="00821370">
              <w:t>,</w:t>
            </w:r>
            <w:r>
              <w:t xml:space="preserve"> del 27 de julio de 2018, </w:t>
            </w:r>
            <w:r w:rsidRPr="00582DF9">
              <w:t xml:space="preserve">adicional a lo </w:t>
            </w:r>
            <w:r>
              <w:t>expuesto</w:t>
            </w:r>
            <w:r w:rsidRPr="00582DF9">
              <w:t xml:space="preserve"> con anterioridad</w:t>
            </w:r>
            <w:r>
              <w:t xml:space="preserve">, </w:t>
            </w:r>
            <w:r w:rsidRPr="00582DF9">
              <w:t xml:space="preserve">se presentó el documento de fecha julio de </w:t>
            </w:r>
            <w:r w:rsidRPr="00953FD5">
              <w:rPr>
                <w:color w:val="000000" w:themeColor="text1"/>
              </w:rPr>
              <w:t>20</w:t>
            </w:r>
            <w:r w:rsidR="00953FD5" w:rsidRPr="00953FD5">
              <w:rPr>
                <w:color w:val="000000" w:themeColor="text1"/>
              </w:rPr>
              <w:t>1</w:t>
            </w:r>
            <w:r w:rsidRPr="00953FD5">
              <w:rPr>
                <w:color w:val="000000" w:themeColor="text1"/>
              </w:rPr>
              <w:t>8</w:t>
            </w:r>
            <w:r w:rsidRPr="00582DF9">
              <w:t xml:space="preserve"> “Medidas de Control de Ruido Implementadas Hotel Sommelier” (11 páginas), elaborado por la empresa Ingeniería Acústica J&amp;P, el cual señala la realización de los trabajos en el extractor, especificaciones del encierro de la caja que contiene el motor y extractor centrifugo con paneles acústicos Rw33</w:t>
            </w:r>
            <w:r w:rsidR="00BA6BC7">
              <w:t xml:space="preserve"> </w:t>
            </w:r>
            <w:r w:rsidRPr="00582DF9">
              <w:t>con celosía acústica en la cara que contiene el ventilador del motor para ventilación de este. Sobre este estos paneles se instaló un sobreducto de expansión y luego un silenciador splitter. Respecto al recubrimiento del ducto, señala que se realizó un recubrimiento de acuerdo a lo especificado en informe anterior (enero 2018).</w:t>
            </w:r>
          </w:p>
          <w:p w:rsidR="00B46B35" w:rsidRDefault="00B46B35" w:rsidP="00B46B35">
            <w:pPr>
              <w:pStyle w:val="Prrafodelista"/>
              <w:ind w:left="284"/>
            </w:pPr>
          </w:p>
          <w:p w:rsidR="00B46B35" w:rsidRDefault="00B46B35" w:rsidP="00B46B35">
            <w:pPr>
              <w:pStyle w:val="Prrafodelista"/>
              <w:ind w:left="284"/>
            </w:pPr>
            <w:r>
              <w:t>Adicionalmente, el titular adjuntó fotografía con propuesta de traslado de extractor y cotizaciones para la ejecución del proyecto.</w:t>
            </w:r>
          </w:p>
          <w:p w:rsidR="00B46B35" w:rsidRPr="00A777EE" w:rsidRDefault="00B46B35" w:rsidP="00B46B35"/>
          <w:p w:rsidR="00B46B35" w:rsidRDefault="00B46B35" w:rsidP="00B46B35">
            <w:pPr>
              <w:pStyle w:val="Prrafodelista"/>
              <w:numPr>
                <w:ilvl w:val="0"/>
                <w:numId w:val="22"/>
              </w:numPr>
            </w:pPr>
            <w:r>
              <w:t>En la inspección ambiental realizada a las 21:00 horas del día 17 de enero de 2019, se realizó actividad de fiscalización a Hotel Sommelier, con el objeto de medir los Niveles de Presión Sonora emitidos por esta actividad. Para esto se visitaron domicilios en edificio vecino, ubicado en José Miguel de la Barra N°430, donde se realizaron tres (3) mediciones de presión sonora desde distintos puntos de medición (viviendas de receptores), registrándose ruidos por conversaciones en voz alta y movimiento de loza desde la terraza del Hotel Sommelier, así como ruidos emitidos por extractor de aire. Cabe mencionar que el ruido de fondo no afectó la medición.</w:t>
            </w:r>
          </w:p>
          <w:p w:rsidR="00B46B35" w:rsidRPr="00032C10" w:rsidRDefault="00B46B35" w:rsidP="00B46B35">
            <w:pPr>
              <w:pStyle w:val="Prrafodelista"/>
              <w:ind w:left="284"/>
            </w:pPr>
          </w:p>
          <w:p w:rsidR="00B46B35" w:rsidRDefault="00B46B35" w:rsidP="00B46B35">
            <w:pPr>
              <w:pStyle w:val="Prrafodelista"/>
              <w:ind w:left="284"/>
            </w:pPr>
            <w:r>
              <w:t xml:space="preserve">A las 08:00 horas del día siguiente, se realizó una nueva medición de Presión Sonora en horario diurno emitidos por Hotel Sommelier, en domicilio de denunciante (parte interesada) que manifestó molestias en horario diurno, registrándose ruidos emitidos por sistema de enfriamiento de cámara de frío (Chiller). Cabe mencionar que este ruido correspondió al mismo </w:t>
            </w:r>
            <w:r>
              <w:lastRenderedPageBreak/>
              <w:t xml:space="preserve">identificado en medición nocturna del día 17 de enero de 2019. Sin embargo, en esa oportunidad se identificó la fuente de </w:t>
            </w:r>
            <w:r w:rsidR="00821370">
              <w:t>é</w:t>
            </w:r>
            <w:r>
              <w:t>st</w:t>
            </w:r>
            <w:r w:rsidR="00821370">
              <w:t>e</w:t>
            </w:r>
            <w:r>
              <w:t xml:space="preserve"> como el extractor de aire, por lo que se rectificó aquella información en el acta de inspección ambiental del día 18 de enero de 2019.</w:t>
            </w:r>
          </w:p>
          <w:p w:rsidR="00B46B35" w:rsidRDefault="00B46B35" w:rsidP="00B46B35">
            <w:pPr>
              <w:pStyle w:val="Prrafodelista"/>
              <w:ind w:left="284"/>
            </w:pPr>
          </w:p>
          <w:p w:rsidR="00B46B35" w:rsidRDefault="00B46B35" w:rsidP="00B46B35">
            <w:pPr>
              <w:pStyle w:val="Prrafodelista"/>
              <w:ind w:left="284"/>
            </w:pPr>
            <w:r>
              <w:t>En la inspección ambiental del día 18 de enero de 2019, se pudo constatar r</w:t>
            </w:r>
            <w:r w:rsidRPr="00D3383A">
              <w:t xml:space="preserve">especto </w:t>
            </w:r>
            <w:r>
              <w:t>de</w:t>
            </w:r>
            <w:r w:rsidRPr="00032C10">
              <w:t xml:space="preserve"> la implementación de las acciones comprometidas en el Programa de Cumplimiento</w:t>
            </w:r>
            <w:r>
              <w:t xml:space="preserve"> </w:t>
            </w:r>
            <w:r w:rsidRPr="00D3383A">
              <w:t xml:space="preserve">relativas al traslado del ventilador hacia la caja del ascensor, </w:t>
            </w:r>
            <w:r w:rsidR="002879EF">
              <w:t xml:space="preserve">que </w:t>
            </w:r>
            <w:r w:rsidRPr="00D3383A">
              <w:t xml:space="preserve">en la techumbre </w:t>
            </w:r>
            <w:r w:rsidR="00AB117C">
              <w:t xml:space="preserve">había </w:t>
            </w:r>
            <w:r w:rsidRPr="00D3383A">
              <w:t>una estructura con dos silenciadores tipo Splitter acoplados a esta. Según lo informado por José Ignacio Aravena</w:t>
            </w:r>
            <w:r w:rsidR="00AB117C">
              <w:t xml:space="preserve"> </w:t>
            </w:r>
            <w:r w:rsidR="00AB117C" w:rsidRPr="00953FD5">
              <w:rPr>
                <w:color w:val="000000" w:themeColor="text1"/>
              </w:rPr>
              <w:t xml:space="preserve">(Gerente del Hotel Sommelier), </w:t>
            </w:r>
            <w:r w:rsidRPr="00D3383A">
              <w:t>el extractor se encuentra encerrado dentro de esta estructura. A su vez, se constató en el techo un generador sin operación, dispositivos chiller Hitachi y ductos de aire.</w:t>
            </w:r>
            <w:r>
              <w:t xml:space="preserve"> </w:t>
            </w:r>
          </w:p>
          <w:p w:rsidR="00B46B35" w:rsidRDefault="00B46B35" w:rsidP="00B46B35">
            <w:pPr>
              <w:pStyle w:val="Prrafodelista"/>
              <w:ind w:left="284"/>
            </w:pPr>
          </w:p>
          <w:p w:rsidR="00B46B35" w:rsidRDefault="00B46B35" w:rsidP="00B46B35">
            <w:pPr>
              <w:ind w:left="347"/>
              <w:jc w:val="both"/>
            </w:pPr>
            <w:r>
              <w:t>Durante la inspección se preguntó a José Ignacio Aravena</w:t>
            </w:r>
            <w:r w:rsidR="00AB117C">
              <w:t xml:space="preserve"> </w:t>
            </w:r>
            <w:r>
              <w:t xml:space="preserve">por el encierro ubicado en el segundo piso, ante lo cual indicó que </w:t>
            </w:r>
            <w:r w:rsidR="00DD3C07">
              <w:t>é</w:t>
            </w:r>
            <w:r>
              <w:t>ste se instaló por un equipo asociado a la cámara de frío (Chiller)</w:t>
            </w:r>
            <w:r w:rsidR="00AB117C">
              <w:t xml:space="preserve"> </w:t>
            </w:r>
            <w:r w:rsidR="00AB117C" w:rsidRPr="00953FD5">
              <w:rPr>
                <w:color w:val="000000" w:themeColor="text1"/>
              </w:rPr>
              <w:t xml:space="preserve">en </w:t>
            </w:r>
            <w:r w:rsidR="00953FD5" w:rsidRPr="00953FD5">
              <w:rPr>
                <w:color w:val="000000" w:themeColor="text1"/>
              </w:rPr>
              <w:t xml:space="preserve">el mes de enero 2018. </w:t>
            </w:r>
            <w:r>
              <w:t xml:space="preserve">Se visitó entonces este dispositivo, ubicado contiguo a la habitación 22 del hotel, constatándose que correspondía a un Chiller marca EPMPAPST, el cual se encontraba en un semiencierro, con paneles de OSB en su cara exterior y plumavit en su cara interior. A su vez, se constató </w:t>
            </w:r>
            <w:r w:rsidR="00AB117C">
              <w:t xml:space="preserve">que </w:t>
            </w:r>
            <w:r>
              <w:t xml:space="preserve">la cara abierta de este </w:t>
            </w:r>
            <w:proofErr w:type="spellStart"/>
            <w:r>
              <w:t>semiencierro</w:t>
            </w:r>
            <w:proofErr w:type="spellEnd"/>
            <w:r>
              <w:t xml:space="preserve"> </w:t>
            </w:r>
            <w:r w:rsidR="00953FD5">
              <w:t xml:space="preserve">enfrenta al hotel, </w:t>
            </w:r>
            <w:r>
              <w:t>dejando un vano entre esta estructura y el hotel.</w:t>
            </w:r>
          </w:p>
          <w:p w:rsidR="00B46B35" w:rsidRDefault="00B46B35" w:rsidP="00B46B35"/>
          <w:p w:rsidR="00B46B35" w:rsidRDefault="00B46B35" w:rsidP="00AB117C">
            <w:pPr>
              <w:ind w:left="347"/>
              <w:jc w:val="both"/>
            </w:pPr>
            <w:r>
              <w:t>En este punto, a su vez, se constató la presencia del ducto de la ventilación, el cual contaba con secciones recubiertas con lana de vidrio y aluminio. No fue posible percibir el ruido emitido por este ducto, debido a la presencia del ruido emitido por el Chiller marca EPMPAPST.</w:t>
            </w:r>
          </w:p>
          <w:p w:rsidR="00B46B35" w:rsidRDefault="00B46B35" w:rsidP="00B46B35">
            <w:pPr>
              <w:ind w:left="347"/>
            </w:pPr>
          </w:p>
          <w:p w:rsidR="00B46B35" w:rsidRDefault="00B46B35" w:rsidP="00B46B35">
            <w:pPr>
              <w:ind w:left="347"/>
            </w:pPr>
            <w:r>
              <w:t xml:space="preserve">Se solicitó la factura de instalación del Chiller, tomándose registro fotográfico de la </w:t>
            </w:r>
            <w:r w:rsidRPr="00032C10">
              <w:t>Factura N°</w:t>
            </w:r>
            <w:r>
              <w:t>197</w:t>
            </w:r>
            <w:r w:rsidR="00AB117C">
              <w:t>,</w:t>
            </w:r>
            <w:r>
              <w:t xml:space="preserve"> del 31 de enero de 2018,</w:t>
            </w:r>
            <w:r w:rsidRPr="00032C10">
              <w:t xml:space="preserve"> de</w:t>
            </w:r>
            <w:r>
              <w:t xml:space="preserve"> Manuel Castro S., Contratista de instalación eléctrica corrientes débiles, </w:t>
            </w:r>
            <w:r w:rsidRPr="00032C10">
              <w:t xml:space="preserve">por </w:t>
            </w:r>
            <w:r>
              <w:t>pago final de instalación de cámara de frío.</w:t>
            </w:r>
          </w:p>
          <w:p w:rsidR="00B46B35" w:rsidRDefault="00B46B35" w:rsidP="00B46B35">
            <w:pPr>
              <w:ind w:left="347"/>
            </w:pPr>
          </w:p>
          <w:p w:rsidR="00B46B35" w:rsidRDefault="00B46B35" w:rsidP="00AB117C">
            <w:pPr>
              <w:ind w:left="347"/>
              <w:jc w:val="both"/>
            </w:pPr>
            <w:r>
              <w:t>En el acta de inspección ambiental del día 18 de enero de 2019, se solicitó copia de f</w:t>
            </w:r>
            <w:r w:rsidRPr="00817F49">
              <w:t xml:space="preserve">acturas que acrediten </w:t>
            </w:r>
            <w:r w:rsidR="00AB117C">
              <w:t xml:space="preserve">la </w:t>
            </w:r>
            <w:r w:rsidRPr="00817F49">
              <w:t>ejecución de todas las acciones comprometidas en el Programa de Cumplimiento.</w:t>
            </w:r>
            <w:r>
              <w:t xml:space="preserve"> Al respecto, el titular </w:t>
            </w:r>
            <w:r w:rsidR="00366F30">
              <w:t>presentó adjunto al</w:t>
            </w:r>
            <w:r>
              <w:t xml:space="preserve"> Escrito del </w:t>
            </w:r>
            <w:r w:rsidR="00366F30">
              <w:t>día 23</w:t>
            </w:r>
            <w:r>
              <w:t xml:space="preserve"> de enero de 2019, copia de las siguientes facturas:</w:t>
            </w:r>
          </w:p>
          <w:p w:rsidR="00B46B35" w:rsidRDefault="00B46B35" w:rsidP="00AB117C">
            <w:pPr>
              <w:ind w:left="347"/>
              <w:jc w:val="both"/>
            </w:pPr>
            <w:r>
              <w:t>- Factura N°88 del 30 de julio de 2018, de Ingeniería Acústica J&amp;P Limitada, por Memoria de cálculo, informe y planos de extractor y ductos. Medición DS38/11.</w:t>
            </w:r>
          </w:p>
          <w:p w:rsidR="00B46B35" w:rsidRDefault="00B46B35" w:rsidP="00AB117C">
            <w:pPr>
              <w:ind w:left="347"/>
              <w:jc w:val="both"/>
            </w:pPr>
            <w:r>
              <w:t>- Factura N°234 del 30 de julio de 2018, de Ingeniería Acústica J&amp;P Limitada, por Paneles encierro motor, celosía acústica, ducto expansión y Silenciador Splitter.</w:t>
            </w:r>
          </w:p>
          <w:p w:rsidR="00B46B35" w:rsidRDefault="00B46B35" w:rsidP="00B46B35">
            <w:pPr>
              <w:ind w:left="347"/>
            </w:pPr>
            <w:r>
              <w:t>- Factura N°851 del 13 de junio de 2018, de Aerostar Ventilación Industrial Limitada, por Extractor Centrifugo.</w:t>
            </w:r>
          </w:p>
          <w:p w:rsidR="00B46B35" w:rsidRDefault="00B46B35" w:rsidP="00B46B35">
            <w:pPr>
              <w:ind w:left="347"/>
            </w:pPr>
          </w:p>
          <w:p w:rsidR="00B46B35" w:rsidRPr="004756B5" w:rsidRDefault="00B46B35" w:rsidP="00B46B35">
            <w:pPr>
              <w:pStyle w:val="Prrafodelista"/>
              <w:numPr>
                <w:ilvl w:val="0"/>
                <w:numId w:val="22"/>
              </w:numPr>
            </w:pPr>
            <w:r>
              <w:t>De acuerdo al examen de la información presentada por Hoteles Sommelier SpA, a lo constatado en las inspecciones ambientales realizadas los días 17 y 18 de enero de 2019, y a los resultados de las mediciones de nivel de presión sonora, el titular ejecutó las</w:t>
            </w:r>
            <w:r w:rsidR="0058496E">
              <w:t xml:space="preserve"> 3</w:t>
            </w:r>
            <w:r>
              <w:t xml:space="preserve"> acciones comprometidas. Sin embargo, no consideró como fuente de ruidos molestos al Chiller de la cámara de </w:t>
            </w:r>
            <w:r w:rsidR="00366F30">
              <w:t>frío, instalado</w:t>
            </w:r>
            <w:r w:rsidR="002412CB">
              <w:t xml:space="preserve"> previamente a la aprobación del Programa de Cumplimiento</w:t>
            </w:r>
            <w:r>
              <w:t xml:space="preserve"> </w:t>
            </w:r>
            <w:r w:rsidR="00953FD5">
              <w:t xml:space="preserve">en enero de 2018, </w:t>
            </w:r>
            <w:r w:rsidRPr="00953FD5">
              <w:rPr>
                <w:color w:val="000000" w:themeColor="text1"/>
              </w:rPr>
              <w:t>y</w:t>
            </w:r>
            <w:r w:rsidRPr="00AB117C">
              <w:rPr>
                <w:color w:val="FF0000"/>
              </w:rPr>
              <w:t xml:space="preserve"> </w:t>
            </w:r>
            <w:r>
              <w:t xml:space="preserve">las características del semiencierro implementado para este dispositivo no cumple con el objetivo de atenuar las emisiones acústicas </w:t>
            </w:r>
            <w:r w:rsidRPr="00953FD5">
              <w:rPr>
                <w:color w:val="000000" w:themeColor="text1"/>
              </w:rPr>
              <w:t xml:space="preserve">Por lo </w:t>
            </w:r>
            <w:r w:rsidR="00AB117C" w:rsidRPr="00953FD5">
              <w:rPr>
                <w:color w:val="000000" w:themeColor="text1"/>
              </w:rPr>
              <w:t xml:space="preserve">anterior, se </w:t>
            </w:r>
            <w:r w:rsidRPr="00953FD5">
              <w:rPr>
                <w:color w:val="000000" w:themeColor="text1"/>
              </w:rPr>
              <w:t xml:space="preserve">concluye que </w:t>
            </w:r>
            <w:r w:rsidR="00DD3C07" w:rsidRPr="00953FD5">
              <w:rPr>
                <w:color w:val="000000" w:themeColor="text1"/>
              </w:rPr>
              <w:t xml:space="preserve">aunque las acciones comprometidas se cumplieron, no se declaró el Chiller como fuente de ruido, y considerando los valores obtenidos en las mediciones en horario nocturno, </w:t>
            </w:r>
            <w:r w:rsidRPr="00953FD5">
              <w:rPr>
                <w:color w:val="000000" w:themeColor="text1"/>
              </w:rPr>
              <w:t xml:space="preserve">la implementación del Programa de Cumplimiento no </w:t>
            </w:r>
            <w:r w:rsidR="00DD3C07" w:rsidRPr="00953FD5">
              <w:rPr>
                <w:color w:val="000000" w:themeColor="text1"/>
              </w:rPr>
              <w:t xml:space="preserve">ha resultado </w:t>
            </w:r>
            <w:r w:rsidRPr="00953FD5">
              <w:rPr>
                <w:color w:val="000000" w:themeColor="text1"/>
              </w:rPr>
              <w:t>efectiva.</w:t>
            </w:r>
          </w:p>
        </w:tc>
      </w:tr>
    </w:tbl>
    <w:p w:rsidR="0071029D" w:rsidRDefault="0071029D"/>
    <w:tbl>
      <w:tblPr>
        <w:tblW w:w="4963" w:type="pct"/>
        <w:tblCellMar>
          <w:left w:w="70" w:type="dxa"/>
          <w:right w:w="70" w:type="dxa"/>
        </w:tblCellMar>
        <w:tblLook w:val="04A0" w:firstRow="1" w:lastRow="0" w:firstColumn="1" w:lastColumn="0" w:noHBand="0" w:noVBand="1"/>
      </w:tblPr>
      <w:tblGrid>
        <w:gridCol w:w="2404"/>
        <w:gridCol w:w="4397"/>
        <w:gridCol w:w="2447"/>
        <w:gridCol w:w="4214"/>
      </w:tblGrid>
      <w:tr w:rsidR="00EF33EB" w:rsidRPr="00D42470" w:rsidTr="00BC581B">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F33EB" w:rsidRPr="00D42470" w:rsidRDefault="00FC1EAC" w:rsidP="00BC581B">
            <w:pPr>
              <w:spacing w:after="0" w:line="240" w:lineRule="auto"/>
              <w:jc w:val="center"/>
              <w:rPr>
                <w:rFonts w:ascii="Calibri" w:eastAsia="Times New Roman" w:hAnsi="Calibri" w:cs="Times New Roman"/>
                <w:b/>
                <w:bCs/>
                <w:color w:val="000000"/>
                <w:sz w:val="20"/>
                <w:szCs w:val="20"/>
                <w:lang w:eastAsia="es-CL"/>
              </w:rPr>
            </w:pPr>
            <w:r>
              <w:lastRenderedPageBreak/>
              <w:br w:type="page"/>
            </w:r>
            <w:r w:rsidR="00EF33EB" w:rsidRPr="00D42470">
              <w:rPr>
                <w:rFonts w:ascii="Calibri" w:eastAsia="Times New Roman" w:hAnsi="Calibri" w:cs="Times New Roman"/>
                <w:b/>
                <w:bCs/>
                <w:color w:val="000000"/>
                <w:sz w:val="20"/>
                <w:szCs w:val="20"/>
                <w:lang w:eastAsia="es-CL"/>
              </w:rPr>
              <w:t>Registros</w:t>
            </w:r>
          </w:p>
        </w:tc>
      </w:tr>
      <w:tr w:rsidR="00086FA8" w:rsidRPr="00D42470" w:rsidTr="00BC581B">
        <w:trPr>
          <w:trHeight w:val="3367"/>
        </w:trPr>
        <w:tc>
          <w:tcPr>
            <w:tcW w:w="2526" w:type="pct"/>
            <w:gridSpan w:val="2"/>
            <w:tcBorders>
              <w:top w:val="nil"/>
              <w:left w:val="single" w:sz="4" w:space="0" w:color="auto"/>
              <w:right w:val="single" w:sz="4" w:space="0" w:color="auto"/>
            </w:tcBorders>
            <w:shd w:val="clear" w:color="auto" w:fill="auto"/>
            <w:noWrap/>
            <w:vAlign w:val="center"/>
          </w:tcPr>
          <w:p w:rsidR="00EF33EB" w:rsidRPr="00D42470" w:rsidRDefault="00086FA8" w:rsidP="00BC581B">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ACB3493" wp14:editId="52D2BA5B">
                  <wp:extent cx="4006535" cy="4680000"/>
                  <wp:effectExtent l="0" t="0" r="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06535" cy="4680000"/>
                          </a:xfrm>
                          <a:prstGeom prst="rect">
                            <a:avLst/>
                          </a:prstGeom>
                        </pic:spPr>
                      </pic:pic>
                    </a:graphicData>
                  </a:graphic>
                </wp:inline>
              </w:drawing>
            </w:r>
          </w:p>
        </w:tc>
        <w:tc>
          <w:tcPr>
            <w:tcW w:w="2474" w:type="pct"/>
            <w:gridSpan w:val="2"/>
            <w:tcBorders>
              <w:top w:val="nil"/>
              <w:left w:val="single" w:sz="4" w:space="0" w:color="auto"/>
              <w:right w:val="single" w:sz="4" w:space="0" w:color="auto"/>
            </w:tcBorders>
            <w:shd w:val="clear" w:color="auto" w:fill="auto"/>
            <w:noWrap/>
            <w:vAlign w:val="center"/>
          </w:tcPr>
          <w:p w:rsidR="00EF33EB" w:rsidRPr="00D42470" w:rsidRDefault="00086FA8" w:rsidP="00BC581B">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C6140BE" wp14:editId="1BD8C442">
                  <wp:extent cx="3755451" cy="4680000"/>
                  <wp:effectExtent l="0" t="0" r="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55451" cy="4680000"/>
                          </a:xfrm>
                          <a:prstGeom prst="rect">
                            <a:avLst/>
                          </a:prstGeom>
                        </pic:spPr>
                      </pic:pic>
                    </a:graphicData>
                  </a:graphic>
                </wp:inline>
              </w:drawing>
            </w:r>
          </w:p>
        </w:tc>
      </w:tr>
      <w:tr w:rsidR="00086FA8" w:rsidRPr="00D42470" w:rsidTr="00BC581B">
        <w:trPr>
          <w:trHeight w:val="300"/>
        </w:trPr>
        <w:tc>
          <w:tcPr>
            <w:tcW w:w="893" w:type="pct"/>
            <w:tcBorders>
              <w:top w:val="single" w:sz="4" w:space="0" w:color="auto"/>
              <w:left w:val="single" w:sz="4" w:space="0" w:color="auto"/>
              <w:bottom w:val="single" w:sz="4" w:space="0" w:color="auto"/>
              <w:right w:val="nil"/>
            </w:tcBorders>
            <w:shd w:val="clear" w:color="auto" w:fill="auto"/>
            <w:noWrap/>
            <w:vAlign w:val="center"/>
            <w:hideMark/>
          </w:tcPr>
          <w:p w:rsidR="00EF33EB" w:rsidRPr="00D42470" w:rsidRDefault="00086FA8" w:rsidP="00BC581B">
            <w:pPr>
              <w:spacing w:after="0" w:line="240" w:lineRule="auto"/>
              <w:contextualSpacing/>
              <w:jc w:val="both"/>
              <w:outlineLvl w:val="1"/>
              <w:rPr>
                <w:rFonts w:ascii="Calibri" w:eastAsia="Times New Roman" w:hAnsi="Calibri" w:cs="Calibri"/>
                <w:b/>
                <w:color w:val="000000"/>
                <w:szCs w:val="18"/>
                <w:lang w:eastAsia="es-CL"/>
              </w:rPr>
            </w:pPr>
            <w:bookmarkStart w:id="89" w:name="_Toc519538"/>
            <w:r w:rsidRPr="00AC3DEC">
              <w:rPr>
                <w:b/>
              </w:rPr>
              <w:t xml:space="preserve">Figura </w:t>
            </w:r>
            <w:r w:rsidRPr="00AC3DEC">
              <w:rPr>
                <w:b/>
              </w:rPr>
              <w:fldChar w:fldCharType="begin"/>
            </w:r>
            <w:r w:rsidRPr="00AC3DEC">
              <w:rPr>
                <w:b/>
              </w:rPr>
              <w:instrText xml:space="preserve"> SEQ Figura \* ARABIC </w:instrText>
            </w:r>
            <w:r w:rsidRPr="00AC3DEC">
              <w:rPr>
                <w:b/>
              </w:rPr>
              <w:fldChar w:fldCharType="separate"/>
            </w:r>
            <w:r w:rsidR="002B5869">
              <w:rPr>
                <w:b/>
                <w:noProof/>
              </w:rPr>
              <w:t>2</w:t>
            </w:r>
            <w:bookmarkEnd w:id="89"/>
            <w:r w:rsidRPr="00AC3DEC">
              <w:rPr>
                <w:b/>
              </w:rPr>
              <w:fldChar w:fldCharType="end"/>
            </w:r>
          </w:p>
        </w:tc>
        <w:tc>
          <w:tcPr>
            <w:tcW w:w="16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F33EB" w:rsidRPr="00D42470" w:rsidRDefault="00086FA8" w:rsidP="00BC581B">
            <w:pPr>
              <w:spacing w:after="0" w:line="240" w:lineRule="auto"/>
              <w:contextualSpacing/>
              <w:jc w:val="both"/>
              <w:outlineLvl w:val="1"/>
              <w:rPr>
                <w:rFonts w:ascii="Calibri" w:eastAsia="Times New Roman" w:hAnsi="Calibri" w:cs="Calibri"/>
                <w:b/>
                <w:color w:val="000000"/>
                <w:szCs w:val="18"/>
                <w:lang w:eastAsia="es-CL"/>
              </w:rPr>
            </w:pPr>
            <w:bookmarkStart w:id="90" w:name="_Toc519539"/>
            <w:r>
              <w:rPr>
                <w:rFonts w:ascii="Calibri" w:eastAsia="Times New Roman" w:hAnsi="Calibri" w:cs="Calibri"/>
                <w:b/>
                <w:color w:val="000000"/>
                <w:szCs w:val="18"/>
                <w:lang w:eastAsia="es-CL"/>
              </w:rPr>
              <w:t xml:space="preserve">Fuente: </w:t>
            </w:r>
            <w:r w:rsidRPr="00086FA8">
              <w:rPr>
                <w:rFonts w:ascii="Calibri" w:eastAsia="Times New Roman" w:hAnsi="Calibri" w:cs="Calibri"/>
                <w:color w:val="000000"/>
                <w:szCs w:val="18"/>
                <w:lang w:eastAsia="es-CL"/>
              </w:rPr>
              <w:t>Hoteles Sommelier SpA.</w:t>
            </w:r>
            <w:bookmarkEnd w:id="90"/>
          </w:p>
        </w:tc>
        <w:tc>
          <w:tcPr>
            <w:tcW w:w="909" w:type="pct"/>
            <w:tcBorders>
              <w:top w:val="single" w:sz="4" w:space="0" w:color="auto"/>
              <w:left w:val="nil"/>
              <w:bottom w:val="single" w:sz="4" w:space="0" w:color="auto"/>
              <w:right w:val="nil"/>
            </w:tcBorders>
            <w:shd w:val="clear" w:color="auto" w:fill="auto"/>
            <w:noWrap/>
            <w:vAlign w:val="center"/>
            <w:hideMark/>
          </w:tcPr>
          <w:p w:rsidR="00EF33EB" w:rsidRPr="00D42470" w:rsidRDefault="00086FA8" w:rsidP="00BC581B">
            <w:pPr>
              <w:spacing w:after="0" w:line="240" w:lineRule="auto"/>
              <w:contextualSpacing/>
              <w:jc w:val="both"/>
              <w:outlineLvl w:val="1"/>
              <w:rPr>
                <w:rFonts w:ascii="Calibri" w:eastAsia="Times New Roman" w:hAnsi="Calibri" w:cs="Calibri"/>
                <w:b/>
                <w:color w:val="000000"/>
                <w:szCs w:val="18"/>
                <w:lang w:eastAsia="es-CL"/>
              </w:rPr>
            </w:pPr>
            <w:bookmarkStart w:id="91" w:name="_Toc519540"/>
            <w:r w:rsidRPr="00AC3DEC">
              <w:rPr>
                <w:b/>
              </w:rPr>
              <w:t xml:space="preserve">Figura </w:t>
            </w:r>
            <w:r w:rsidRPr="00AC3DEC">
              <w:rPr>
                <w:b/>
              </w:rPr>
              <w:fldChar w:fldCharType="begin"/>
            </w:r>
            <w:r w:rsidRPr="00AC3DEC">
              <w:rPr>
                <w:b/>
              </w:rPr>
              <w:instrText xml:space="preserve"> SEQ Figura \* ARABIC </w:instrText>
            </w:r>
            <w:r w:rsidRPr="00AC3DEC">
              <w:rPr>
                <w:b/>
              </w:rPr>
              <w:fldChar w:fldCharType="separate"/>
            </w:r>
            <w:r w:rsidR="002B5869">
              <w:rPr>
                <w:b/>
                <w:noProof/>
              </w:rPr>
              <w:t>3</w:t>
            </w:r>
            <w:bookmarkEnd w:id="91"/>
            <w:r w:rsidRPr="00AC3DEC">
              <w:rPr>
                <w:b/>
              </w:rPr>
              <w:fldChar w:fldCharType="end"/>
            </w:r>
          </w:p>
        </w:tc>
        <w:tc>
          <w:tcPr>
            <w:tcW w:w="156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F33EB" w:rsidRPr="00D42470" w:rsidRDefault="00086FA8" w:rsidP="00BC581B">
            <w:pPr>
              <w:spacing w:after="0" w:line="240" w:lineRule="auto"/>
              <w:jc w:val="both"/>
              <w:rPr>
                <w:rFonts w:ascii="Calibri" w:eastAsia="Times New Roman" w:hAnsi="Calibri" w:cs="Times New Roman"/>
                <w:b/>
                <w:color w:val="000000"/>
                <w:szCs w:val="18"/>
                <w:lang w:eastAsia="es-CL"/>
              </w:rPr>
            </w:pPr>
            <w:r>
              <w:rPr>
                <w:rFonts w:ascii="Calibri" w:eastAsia="Times New Roman" w:hAnsi="Calibri" w:cs="Calibri"/>
                <w:b/>
                <w:color w:val="000000"/>
                <w:szCs w:val="18"/>
                <w:lang w:eastAsia="es-CL"/>
              </w:rPr>
              <w:t xml:space="preserve">Fuente: </w:t>
            </w:r>
            <w:r w:rsidRPr="00086FA8">
              <w:rPr>
                <w:rFonts w:ascii="Calibri" w:eastAsia="Times New Roman" w:hAnsi="Calibri" w:cs="Calibri"/>
                <w:color w:val="000000"/>
                <w:szCs w:val="18"/>
                <w:lang w:eastAsia="es-CL"/>
              </w:rPr>
              <w:t>Hoteles Sommelier SpA.</w:t>
            </w:r>
          </w:p>
        </w:tc>
      </w:tr>
      <w:tr w:rsidR="00086FA8" w:rsidRPr="00D42470" w:rsidTr="00BC581B">
        <w:trPr>
          <w:trHeight w:val="300"/>
        </w:trPr>
        <w:tc>
          <w:tcPr>
            <w:tcW w:w="2526" w:type="pct"/>
            <w:gridSpan w:val="2"/>
            <w:tcBorders>
              <w:top w:val="single" w:sz="4" w:space="0" w:color="auto"/>
              <w:left w:val="single" w:sz="4" w:space="0" w:color="auto"/>
              <w:bottom w:val="single" w:sz="4" w:space="0" w:color="auto"/>
              <w:right w:val="single" w:sz="4" w:space="0" w:color="000000"/>
            </w:tcBorders>
            <w:shd w:val="clear" w:color="auto" w:fill="auto"/>
            <w:hideMark/>
          </w:tcPr>
          <w:p w:rsidR="00EF33EB" w:rsidRPr="00D42470" w:rsidRDefault="00EF33EB" w:rsidP="00AA0411">
            <w:pPr>
              <w:spacing w:after="0" w:line="240" w:lineRule="auto"/>
              <w:jc w:val="both"/>
              <w:rPr>
                <w:rFonts w:ascii="Calibri" w:eastAsia="Times New Roman" w:hAnsi="Calibri" w:cs="Times New Roman"/>
                <w:color w:val="000000"/>
                <w:szCs w:val="18"/>
                <w:lang w:eastAsia="es-CL"/>
              </w:rPr>
            </w:pPr>
            <w:r w:rsidRPr="00D42470">
              <w:rPr>
                <w:rFonts w:ascii="Calibri" w:eastAsia="Times New Roman" w:hAnsi="Calibri" w:cs="Times New Roman"/>
                <w:b/>
                <w:color w:val="000000"/>
                <w:szCs w:val="18"/>
                <w:lang w:eastAsia="es-CL"/>
              </w:rPr>
              <w:t>Descripción del medio de prueba:</w:t>
            </w:r>
            <w:r w:rsidRPr="00D42470">
              <w:rPr>
                <w:rFonts w:ascii="Calibri" w:eastAsia="Times New Roman" w:hAnsi="Calibri" w:cs="Times New Roman"/>
                <w:color w:val="000000"/>
                <w:szCs w:val="18"/>
                <w:lang w:eastAsia="es-CL"/>
              </w:rPr>
              <w:t xml:space="preserve"> </w:t>
            </w:r>
            <w:r w:rsidR="00086FA8">
              <w:rPr>
                <w:rFonts w:ascii="Calibri" w:eastAsia="Times New Roman" w:hAnsi="Calibri" w:cs="Times New Roman"/>
                <w:color w:val="000000"/>
                <w:szCs w:val="18"/>
                <w:lang w:eastAsia="es-CL"/>
              </w:rPr>
              <w:t>Fotografía presentad</w:t>
            </w:r>
            <w:r w:rsidR="00AA0411">
              <w:rPr>
                <w:rFonts w:ascii="Calibri" w:eastAsia="Times New Roman" w:hAnsi="Calibri" w:cs="Times New Roman"/>
                <w:color w:val="000000"/>
                <w:szCs w:val="18"/>
                <w:lang w:eastAsia="es-CL"/>
              </w:rPr>
              <w:t>a</w:t>
            </w:r>
            <w:r w:rsidR="00086FA8">
              <w:rPr>
                <w:rFonts w:ascii="Calibri" w:eastAsia="Times New Roman" w:hAnsi="Calibri" w:cs="Times New Roman"/>
                <w:color w:val="000000"/>
                <w:szCs w:val="18"/>
                <w:lang w:eastAsia="es-CL"/>
              </w:rPr>
              <w:t xml:space="preserve"> por Hoteles Sommelier, en la que se presenta la situación Ex Ante de la implementación de las acciones del PdC.</w:t>
            </w:r>
          </w:p>
        </w:tc>
        <w:tc>
          <w:tcPr>
            <w:tcW w:w="2474" w:type="pct"/>
            <w:gridSpan w:val="2"/>
            <w:tcBorders>
              <w:top w:val="single" w:sz="4" w:space="0" w:color="auto"/>
              <w:left w:val="single" w:sz="4" w:space="0" w:color="auto"/>
              <w:bottom w:val="single" w:sz="4" w:space="0" w:color="auto"/>
              <w:right w:val="single" w:sz="4" w:space="0" w:color="000000"/>
            </w:tcBorders>
            <w:shd w:val="clear" w:color="auto" w:fill="auto"/>
            <w:hideMark/>
          </w:tcPr>
          <w:p w:rsidR="00EF33EB" w:rsidRPr="00BE2DA0" w:rsidRDefault="00EF33EB" w:rsidP="00BC581B">
            <w:pPr>
              <w:spacing w:after="0" w:line="240" w:lineRule="auto"/>
              <w:jc w:val="both"/>
              <w:rPr>
                <w:rFonts w:ascii="Calibri" w:eastAsia="Times New Roman" w:hAnsi="Calibri" w:cs="Times New Roman"/>
                <w:color w:val="000000"/>
                <w:szCs w:val="18"/>
                <w:lang w:eastAsia="es-CL"/>
              </w:rPr>
            </w:pPr>
            <w:r w:rsidRPr="00BE2DA0">
              <w:rPr>
                <w:rFonts w:ascii="Calibri" w:eastAsia="Times New Roman" w:hAnsi="Calibri" w:cs="Times New Roman"/>
                <w:b/>
                <w:color w:val="000000"/>
                <w:szCs w:val="18"/>
                <w:lang w:eastAsia="es-CL"/>
              </w:rPr>
              <w:t>Descripción del medio de prueba:</w:t>
            </w:r>
            <w:r w:rsidRPr="00BE2DA0">
              <w:rPr>
                <w:rFonts w:ascii="Calibri" w:eastAsia="Times New Roman" w:hAnsi="Calibri" w:cs="Times New Roman"/>
                <w:color w:val="000000"/>
                <w:szCs w:val="18"/>
                <w:lang w:eastAsia="es-CL"/>
              </w:rPr>
              <w:t xml:space="preserve"> </w:t>
            </w:r>
            <w:r w:rsidR="00086FA8">
              <w:rPr>
                <w:rFonts w:ascii="Calibri" w:eastAsia="Times New Roman" w:hAnsi="Calibri" w:cs="Times New Roman"/>
                <w:color w:val="000000"/>
                <w:szCs w:val="18"/>
                <w:lang w:eastAsia="es-CL"/>
              </w:rPr>
              <w:t>Fotografía presentad</w:t>
            </w:r>
            <w:r w:rsidR="00AA0411">
              <w:rPr>
                <w:rFonts w:ascii="Calibri" w:eastAsia="Times New Roman" w:hAnsi="Calibri" w:cs="Times New Roman"/>
                <w:color w:val="000000"/>
                <w:szCs w:val="18"/>
                <w:lang w:eastAsia="es-CL"/>
              </w:rPr>
              <w:t>a</w:t>
            </w:r>
            <w:r w:rsidR="00086FA8">
              <w:rPr>
                <w:rFonts w:ascii="Calibri" w:eastAsia="Times New Roman" w:hAnsi="Calibri" w:cs="Times New Roman"/>
                <w:color w:val="000000"/>
                <w:szCs w:val="18"/>
                <w:lang w:eastAsia="es-CL"/>
              </w:rPr>
              <w:t xml:space="preserve"> por Hoteles Sommelier, en la que se presenta la implementación de la extensión del </w:t>
            </w:r>
            <w:r w:rsidR="00AA0411">
              <w:rPr>
                <w:rFonts w:ascii="Calibri" w:eastAsia="Times New Roman" w:hAnsi="Calibri" w:cs="Times New Roman"/>
                <w:color w:val="000000"/>
                <w:szCs w:val="18"/>
                <w:lang w:eastAsia="es-CL"/>
              </w:rPr>
              <w:t>d</w:t>
            </w:r>
            <w:r w:rsidR="00086FA8">
              <w:rPr>
                <w:rFonts w:ascii="Calibri" w:eastAsia="Times New Roman" w:hAnsi="Calibri" w:cs="Times New Roman"/>
                <w:color w:val="000000"/>
                <w:szCs w:val="18"/>
                <w:lang w:eastAsia="es-CL"/>
              </w:rPr>
              <w:t>ucto extracción de aire. Adicionalmente se puede observar el Chill</w:t>
            </w:r>
            <w:r w:rsidR="00D10855">
              <w:rPr>
                <w:rFonts w:ascii="Calibri" w:eastAsia="Times New Roman" w:hAnsi="Calibri" w:cs="Times New Roman"/>
                <w:color w:val="000000"/>
                <w:szCs w:val="18"/>
                <w:lang w:eastAsia="es-CL"/>
              </w:rPr>
              <w:t>e</w:t>
            </w:r>
            <w:r w:rsidR="00086FA8">
              <w:rPr>
                <w:rFonts w:ascii="Calibri" w:eastAsia="Times New Roman" w:hAnsi="Calibri" w:cs="Times New Roman"/>
                <w:color w:val="000000"/>
                <w:szCs w:val="18"/>
                <w:lang w:eastAsia="es-CL"/>
              </w:rPr>
              <w:t xml:space="preserve">r </w:t>
            </w:r>
            <w:r w:rsidR="00D10855">
              <w:rPr>
                <w:rFonts w:ascii="Calibri" w:eastAsia="Times New Roman" w:hAnsi="Calibri" w:cs="Times New Roman"/>
                <w:color w:val="000000"/>
                <w:szCs w:val="18"/>
                <w:lang w:eastAsia="es-CL"/>
              </w:rPr>
              <w:t>de</w:t>
            </w:r>
            <w:r w:rsidR="00086FA8">
              <w:rPr>
                <w:rFonts w:ascii="Calibri" w:eastAsia="Times New Roman" w:hAnsi="Calibri" w:cs="Times New Roman"/>
                <w:color w:val="000000"/>
                <w:szCs w:val="18"/>
                <w:lang w:eastAsia="es-CL"/>
              </w:rPr>
              <w:t xml:space="preserve"> la cámara de frío</w:t>
            </w:r>
            <w:r w:rsidR="00D10855">
              <w:rPr>
                <w:rFonts w:ascii="Calibri" w:eastAsia="Times New Roman" w:hAnsi="Calibri" w:cs="Times New Roman"/>
                <w:color w:val="000000"/>
                <w:szCs w:val="18"/>
                <w:lang w:eastAsia="es-CL"/>
              </w:rPr>
              <w:t xml:space="preserve"> (</w:t>
            </w:r>
            <w:r w:rsidR="00AA0411">
              <w:rPr>
                <w:rFonts w:ascii="Calibri" w:eastAsia="Times New Roman" w:hAnsi="Calibri" w:cs="Times New Roman"/>
                <w:color w:val="000000"/>
                <w:szCs w:val="18"/>
                <w:lang w:eastAsia="es-CL"/>
              </w:rPr>
              <w:t xml:space="preserve">actual fuente de ruidos </w:t>
            </w:r>
            <w:r w:rsidR="00D10855">
              <w:rPr>
                <w:rFonts w:ascii="Calibri" w:eastAsia="Times New Roman" w:hAnsi="Calibri" w:cs="Times New Roman"/>
                <w:color w:val="000000"/>
                <w:szCs w:val="18"/>
                <w:lang w:eastAsia="es-CL"/>
              </w:rPr>
              <w:t>demarcado en círculo rojo)</w:t>
            </w:r>
            <w:r w:rsidR="00AA0411">
              <w:rPr>
                <w:rFonts w:ascii="Calibri" w:eastAsia="Times New Roman" w:hAnsi="Calibri" w:cs="Times New Roman"/>
                <w:color w:val="000000"/>
                <w:szCs w:val="18"/>
                <w:lang w:eastAsia="es-CL"/>
              </w:rPr>
              <w:t xml:space="preserve"> antes de la implantación del Semiencierro.</w:t>
            </w:r>
          </w:p>
        </w:tc>
      </w:tr>
    </w:tbl>
    <w:p w:rsidR="00D10855" w:rsidRDefault="00D10855">
      <w:r>
        <w:br w:type="page"/>
      </w:r>
    </w:p>
    <w:tbl>
      <w:tblPr>
        <w:tblW w:w="5000" w:type="pct"/>
        <w:jc w:val="center"/>
        <w:tblCellMar>
          <w:left w:w="70" w:type="dxa"/>
          <w:right w:w="70" w:type="dxa"/>
        </w:tblCellMar>
        <w:tblLook w:val="04A0" w:firstRow="1" w:lastRow="0" w:firstColumn="1" w:lastColumn="0" w:noHBand="0" w:noVBand="1"/>
      </w:tblPr>
      <w:tblGrid>
        <w:gridCol w:w="2403"/>
        <w:gridCol w:w="4397"/>
        <w:gridCol w:w="2447"/>
        <w:gridCol w:w="4315"/>
      </w:tblGrid>
      <w:tr w:rsidR="00D10855" w:rsidRPr="00D42470" w:rsidTr="00090AB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0855" w:rsidRPr="00D10855" w:rsidRDefault="00D10855" w:rsidP="00090AB2">
            <w:pPr>
              <w:spacing w:after="0" w:line="240" w:lineRule="auto"/>
              <w:jc w:val="center"/>
              <w:rPr>
                <w:rFonts w:eastAsia="Times New Roman" w:cstheme="minorHAnsi"/>
                <w:b/>
                <w:bCs/>
                <w:color w:val="000000"/>
                <w:sz w:val="20"/>
                <w:szCs w:val="20"/>
                <w:lang w:eastAsia="es-CL"/>
              </w:rPr>
            </w:pPr>
            <w:r w:rsidRPr="00D10855">
              <w:rPr>
                <w:rFonts w:eastAsia="Times New Roman" w:cstheme="minorHAnsi"/>
                <w:b/>
                <w:bCs/>
                <w:color w:val="000000"/>
                <w:sz w:val="20"/>
                <w:szCs w:val="20"/>
                <w:lang w:eastAsia="es-CL"/>
              </w:rPr>
              <w:lastRenderedPageBreak/>
              <w:t>Registros</w:t>
            </w:r>
          </w:p>
        </w:tc>
      </w:tr>
      <w:tr w:rsidR="00D10855" w:rsidRPr="00D42470" w:rsidTr="00090AB2">
        <w:tblPrEx>
          <w:jc w:val="left"/>
        </w:tblPrEx>
        <w:trPr>
          <w:trHeight w:val="3367"/>
        </w:trPr>
        <w:tc>
          <w:tcPr>
            <w:tcW w:w="2507" w:type="pct"/>
            <w:gridSpan w:val="2"/>
            <w:tcBorders>
              <w:top w:val="nil"/>
              <w:left w:val="single" w:sz="4" w:space="0" w:color="auto"/>
              <w:right w:val="single" w:sz="4" w:space="0" w:color="auto"/>
            </w:tcBorders>
            <w:shd w:val="clear" w:color="auto" w:fill="auto"/>
            <w:noWrap/>
            <w:vAlign w:val="center"/>
          </w:tcPr>
          <w:p w:rsidR="00D10855" w:rsidRPr="00D42470" w:rsidRDefault="00D10855" w:rsidP="00090AB2">
            <w:pPr>
              <w:spacing w:after="0" w:line="240" w:lineRule="auto"/>
              <w:rPr>
                <w:rFonts w:ascii="Calibri" w:eastAsia="Times New Roman" w:hAnsi="Calibri" w:cs="Times New Roman"/>
                <w:color w:val="000000"/>
                <w:sz w:val="20"/>
                <w:szCs w:val="20"/>
                <w:lang w:eastAsia="es-CL"/>
              </w:rPr>
            </w:pPr>
            <w:r>
              <w:rPr>
                <w:noProof/>
              </w:rPr>
              <w:drawing>
                <wp:inline distT="0" distB="0" distL="0" distR="0" wp14:anchorId="3EAB0988" wp14:editId="42998F15">
                  <wp:extent cx="4078466" cy="3060000"/>
                  <wp:effectExtent l="0" t="0" r="0"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78466" cy="3060000"/>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tcPr>
          <w:p w:rsidR="00D10855" w:rsidRPr="00D42470" w:rsidRDefault="00D10855" w:rsidP="00090AB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812E8F4" wp14:editId="287FA7B1">
                  <wp:extent cx="4174430" cy="31320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74430" cy="3132000"/>
                          </a:xfrm>
                          <a:prstGeom prst="rect">
                            <a:avLst/>
                          </a:prstGeom>
                          <a:noFill/>
                          <a:ln>
                            <a:noFill/>
                          </a:ln>
                        </pic:spPr>
                      </pic:pic>
                    </a:graphicData>
                  </a:graphic>
                </wp:inline>
              </w:drawing>
            </w:r>
          </w:p>
        </w:tc>
      </w:tr>
      <w:tr w:rsidR="00D10855" w:rsidRPr="00D42470" w:rsidTr="00090AB2">
        <w:tblPrEx>
          <w:jc w:val="left"/>
        </w:tblPrEx>
        <w:trPr>
          <w:trHeight w:val="300"/>
        </w:trPr>
        <w:tc>
          <w:tcPr>
            <w:tcW w:w="886" w:type="pct"/>
            <w:tcBorders>
              <w:top w:val="single" w:sz="4" w:space="0" w:color="auto"/>
              <w:left w:val="single" w:sz="4" w:space="0" w:color="auto"/>
              <w:bottom w:val="single" w:sz="4" w:space="0" w:color="auto"/>
              <w:right w:val="nil"/>
            </w:tcBorders>
            <w:shd w:val="clear" w:color="auto" w:fill="auto"/>
            <w:noWrap/>
            <w:vAlign w:val="center"/>
            <w:hideMark/>
          </w:tcPr>
          <w:p w:rsidR="00D10855" w:rsidRPr="00D42470" w:rsidRDefault="00D10855" w:rsidP="00090AB2">
            <w:pPr>
              <w:spacing w:after="0" w:line="240" w:lineRule="auto"/>
              <w:contextualSpacing/>
              <w:jc w:val="both"/>
              <w:outlineLvl w:val="1"/>
              <w:rPr>
                <w:rFonts w:ascii="Calibri" w:eastAsia="Times New Roman" w:hAnsi="Calibri" w:cs="Calibri"/>
                <w:b/>
                <w:color w:val="000000"/>
                <w:szCs w:val="18"/>
                <w:lang w:eastAsia="es-CL"/>
              </w:rPr>
            </w:pPr>
            <w:bookmarkStart w:id="92" w:name="_Toc519541"/>
            <w:r w:rsidRPr="00D42470">
              <w:rPr>
                <w:rFonts w:ascii="Calibri" w:eastAsia="Calibri" w:hAnsi="Calibri" w:cs="Calibri"/>
                <w:b/>
                <w:szCs w:val="20"/>
              </w:rPr>
              <w:t xml:space="preserve">Fotografía </w:t>
            </w:r>
            <w:r w:rsidRPr="00D42470">
              <w:rPr>
                <w:rFonts w:ascii="Calibri" w:eastAsia="Calibri" w:hAnsi="Calibri" w:cs="Calibri"/>
                <w:b/>
                <w:szCs w:val="20"/>
              </w:rPr>
              <w:fldChar w:fldCharType="begin"/>
            </w:r>
            <w:r w:rsidRPr="00D42470">
              <w:rPr>
                <w:rFonts w:ascii="Calibri" w:eastAsia="Calibri" w:hAnsi="Calibri" w:cs="Calibri"/>
                <w:b/>
                <w:szCs w:val="20"/>
              </w:rPr>
              <w:instrText xml:space="preserve"> SEQ Fotografía \* ARABIC </w:instrText>
            </w:r>
            <w:r w:rsidRPr="00D42470">
              <w:rPr>
                <w:rFonts w:ascii="Calibri" w:eastAsia="Calibri" w:hAnsi="Calibri" w:cs="Calibri"/>
                <w:b/>
                <w:szCs w:val="20"/>
              </w:rPr>
              <w:fldChar w:fldCharType="separate"/>
            </w:r>
            <w:r w:rsidR="002B5869">
              <w:rPr>
                <w:rFonts w:ascii="Calibri" w:eastAsia="Calibri" w:hAnsi="Calibri" w:cs="Calibri"/>
                <w:b/>
                <w:noProof/>
                <w:szCs w:val="20"/>
              </w:rPr>
              <w:t>1</w:t>
            </w:r>
            <w:r w:rsidRPr="00D42470">
              <w:rPr>
                <w:rFonts w:ascii="Calibri" w:eastAsia="Calibri" w:hAnsi="Calibri" w:cs="Calibri"/>
                <w:b/>
                <w:szCs w:val="20"/>
              </w:rPr>
              <w:fldChar w:fldCharType="end"/>
            </w:r>
            <w:r w:rsidRPr="00D42470">
              <w:rPr>
                <w:rFonts w:ascii="Calibri" w:eastAsia="Calibri" w:hAnsi="Calibri" w:cs="Calibri"/>
                <w:b/>
                <w:szCs w:val="20"/>
              </w:rPr>
              <w:t>.</w:t>
            </w:r>
            <w:bookmarkEnd w:id="92"/>
          </w:p>
        </w:tc>
        <w:tc>
          <w:tcPr>
            <w:tcW w:w="16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0855" w:rsidRPr="00D42470" w:rsidRDefault="00D10855" w:rsidP="00090AB2">
            <w:pPr>
              <w:spacing w:after="0" w:line="240" w:lineRule="auto"/>
              <w:contextualSpacing/>
              <w:jc w:val="both"/>
              <w:outlineLvl w:val="1"/>
              <w:rPr>
                <w:rFonts w:ascii="Calibri" w:eastAsia="Times New Roman" w:hAnsi="Calibri" w:cs="Calibri"/>
                <w:b/>
                <w:color w:val="000000"/>
                <w:szCs w:val="18"/>
                <w:lang w:eastAsia="es-CL"/>
              </w:rPr>
            </w:pPr>
            <w:bookmarkStart w:id="93" w:name="_Toc519542"/>
            <w:r w:rsidRPr="007043C9">
              <w:rPr>
                <w:rFonts w:eastAsia="Times New Roman" w:cstheme="minorHAnsi"/>
                <w:b/>
                <w:szCs w:val="18"/>
                <w:lang w:eastAsia="es-CL"/>
              </w:rPr>
              <w:t>Fecha:</w:t>
            </w:r>
            <w:r w:rsidRPr="007043C9">
              <w:rPr>
                <w:rFonts w:eastAsia="Times New Roman" w:cstheme="minorHAnsi"/>
                <w:szCs w:val="18"/>
                <w:lang w:eastAsia="es-CL"/>
              </w:rPr>
              <w:t xml:space="preserve"> </w:t>
            </w:r>
            <w:r>
              <w:rPr>
                <w:rFonts w:eastAsia="Times New Roman" w:cstheme="minorHAnsi"/>
                <w:szCs w:val="18"/>
                <w:lang w:eastAsia="es-CL"/>
              </w:rPr>
              <w:t>18</w:t>
            </w:r>
            <w:r w:rsidRPr="007043C9">
              <w:rPr>
                <w:rFonts w:eastAsia="Times New Roman" w:cstheme="minorHAnsi"/>
                <w:szCs w:val="18"/>
                <w:lang w:eastAsia="es-CL"/>
              </w:rPr>
              <w:t>/0</w:t>
            </w:r>
            <w:r>
              <w:rPr>
                <w:rFonts w:eastAsia="Times New Roman" w:cstheme="minorHAnsi"/>
                <w:szCs w:val="18"/>
                <w:lang w:eastAsia="es-CL"/>
              </w:rPr>
              <w:t>1</w:t>
            </w:r>
            <w:r w:rsidRPr="007043C9">
              <w:rPr>
                <w:rFonts w:eastAsia="Times New Roman" w:cstheme="minorHAnsi"/>
                <w:szCs w:val="18"/>
                <w:lang w:eastAsia="es-CL"/>
              </w:rPr>
              <w:t>/201</w:t>
            </w:r>
            <w:r>
              <w:rPr>
                <w:rFonts w:eastAsia="Times New Roman" w:cstheme="minorHAnsi"/>
                <w:szCs w:val="18"/>
                <w:lang w:eastAsia="es-CL"/>
              </w:rPr>
              <w:t>9</w:t>
            </w:r>
            <w:bookmarkEnd w:id="93"/>
          </w:p>
        </w:tc>
        <w:tc>
          <w:tcPr>
            <w:tcW w:w="902" w:type="pct"/>
            <w:tcBorders>
              <w:top w:val="single" w:sz="4" w:space="0" w:color="auto"/>
              <w:left w:val="nil"/>
              <w:bottom w:val="single" w:sz="4" w:space="0" w:color="auto"/>
              <w:right w:val="nil"/>
            </w:tcBorders>
            <w:shd w:val="clear" w:color="auto" w:fill="auto"/>
            <w:noWrap/>
            <w:vAlign w:val="center"/>
            <w:hideMark/>
          </w:tcPr>
          <w:p w:rsidR="00D10855" w:rsidRPr="00D42470" w:rsidRDefault="00D10855" w:rsidP="00090AB2">
            <w:pPr>
              <w:spacing w:after="0" w:line="240" w:lineRule="auto"/>
              <w:contextualSpacing/>
              <w:jc w:val="both"/>
              <w:outlineLvl w:val="1"/>
              <w:rPr>
                <w:rFonts w:ascii="Calibri" w:eastAsia="Times New Roman" w:hAnsi="Calibri" w:cs="Calibri"/>
                <w:b/>
                <w:color w:val="000000"/>
                <w:szCs w:val="18"/>
                <w:lang w:eastAsia="es-CL"/>
              </w:rPr>
            </w:pPr>
            <w:bookmarkStart w:id="94" w:name="_Toc519543"/>
            <w:r w:rsidRPr="00D42470">
              <w:rPr>
                <w:rFonts w:ascii="Calibri" w:eastAsia="Calibri" w:hAnsi="Calibri" w:cs="Calibri"/>
                <w:b/>
                <w:szCs w:val="20"/>
              </w:rPr>
              <w:t xml:space="preserve">Fotografía </w:t>
            </w:r>
            <w:r w:rsidRPr="00D42470">
              <w:rPr>
                <w:rFonts w:ascii="Calibri" w:eastAsia="Calibri" w:hAnsi="Calibri" w:cs="Calibri"/>
                <w:b/>
                <w:szCs w:val="20"/>
              </w:rPr>
              <w:fldChar w:fldCharType="begin"/>
            </w:r>
            <w:r w:rsidRPr="00D42470">
              <w:rPr>
                <w:rFonts w:ascii="Calibri" w:eastAsia="Calibri" w:hAnsi="Calibri" w:cs="Calibri"/>
                <w:b/>
                <w:szCs w:val="20"/>
              </w:rPr>
              <w:instrText xml:space="preserve"> SEQ Fotografía \* ARABIC </w:instrText>
            </w:r>
            <w:r w:rsidRPr="00D42470">
              <w:rPr>
                <w:rFonts w:ascii="Calibri" w:eastAsia="Calibri" w:hAnsi="Calibri" w:cs="Calibri"/>
                <w:b/>
                <w:szCs w:val="20"/>
              </w:rPr>
              <w:fldChar w:fldCharType="separate"/>
            </w:r>
            <w:r w:rsidR="002B5869">
              <w:rPr>
                <w:rFonts w:ascii="Calibri" w:eastAsia="Calibri" w:hAnsi="Calibri" w:cs="Calibri"/>
                <w:b/>
                <w:noProof/>
                <w:szCs w:val="20"/>
              </w:rPr>
              <w:t>2</w:t>
            </w:r>
            <w:r w:rsidRPr="00D42470">
              <w:rPr>
                <w:rFonts w:ascii="Calibri" w:eastAsia="Calibri" w:hAnsi="Calibri" w:cs="Calibri"/>
                <w:b/>
                <w:szCs w:val="20"/>
              </w:rPr>
              <w:fldChar w:fldCharType="end"/>
            </w:r>
            <w:r w:rsidRPr="00D42470">
              <w:rPr>
                <w:rFonts w:ascii="Calibri" w:eastAsia="Calibri" w:hAnsi="Calibri" w:cs="Calibri"/>
                <w:b/>
                <w:szCs w:val="20"/>
              </w:rPr>
              <w:t>.</w:t>
            </w:r>
            <w:bookmarkEnd w:id="94"/>
          </w:p>
        </w:tc>
        <w:tc>
          <w:tcPr>
            <w:tcW w:w="15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10855" w:rsidRPr="00D42470" w:rsidRDefault="00D10855" w:rsidP="00090AB2">
            <w:pPr>
              <w:spacing w:after="0" w:line="240" w:lineRule="auto"/>
              <w:jc w:val="both"/>
              <w:rPr>
                <w:rFonts w:ascii="Calibri" w:eastAsia="Times New Roman" w:hAnsi="Calibri" w:cs="Times New Roman"/>
                <w:b/>
                <w:color w:val="000000"/>
                <w:szCs w:val="18"/>
                <w:lang w:eastAsia="es-CL"/>
              </w:rPr>
            </w:pPr>
            <w:r w:rsidRPr="007043C9">
              <w:rPr>
                <w:rFonts w:eastAsia="Times New Roman" w:cstheme="minorHAnsi"/>
                <w:b/>
                <w:szCs w:val="18"/>
                <w:lang w:eastAsia="es-CL"/>
              </w:rPr>
              <w:t>Fecha:</w:t>
            </w:r>
            <w:r w:rsidRPr="007043C9">
              <w:rPr>
                <w:rFonts w:eastAsia="Times New Roman" w:cstheme="minorHAnsi"/>
                <w:szCs w:val="18"/>
                <w:lang w:eastAsia="es-CL"/>
              </w:rPr>
              <w:t xml:space="preserve"> </w:t>
            </w:r>
            <w:r>
              <w:rPr>
                <w:rFonts w:eastAsia="Times New Roman" w:cstheme="minorHAnsi"/>
                <w:szCs w:val="18"/>
                <w:lang w:eastAsia="es-CL"/>
              </w:rPr>
              <w:t>18</w:t>
            </w:r>
            <w:r w:rsidRPr="007043C9">
              <w:rPr>
                <w:rFonts w:eastAsia="Times New Roman" w:cstheme="minorHAnsi"/>
                <w:szCs w:val="18"/>
                <w:lang w:eastAsia="es-CL"/>
              </w:rPr>
              <w:t>/0</w:t>
            </w:r>
            <w:r>
              <w:rPr>
                <w:rFonts w:eastAsia="Times New Roman" w:cstheme="minorHAnsi"/>
                <w:szCs w:val="18"/>
                <w:lang w:eastAsia="es-CL"/>
              </w:rPr>
              <w:t>1</w:t>
            </w:r>
            <w:r w:rsidRPr="007043C9">
              <w:rPr>
                <w:rFonts w:eastAsia="Times New Roman" w:cstheme="minorHAnsi"/>
                <w:szCs w:val="18"/>
                <w:lang w:eastAsia="es-CL"/>
              </w:rPr>
              <w:t>/201</w:t>
            </w:r>
            <w:r>
              <w:rPr>
                <w:rFonts w:eastAsia="Times New Roman" w:cstheme="minorHAnsi"/>
                <w:szCs w:val="18"/>
                <w:lang w:eastAsia="es-CL"/>
              </w:rPr>
              <w:t>9</w:t>
            </w:r>
          </w:p>
        </w:tc>
      </w:tr>
      <w:tr w:rsidR="00D10855" w:rsidRPr="00D42470" w:rsidTr="00090AB2">
        <w:tblPrEx>
          <w:jc w:val="left"/>
        </w:tblPrEx>
        <w:trPr>
          <w:trHeight w:val="300"/>
        </w:trPr>
        <w:tc>
          <w:tcPr>
            <w:tcW w:w="2507" w:type="pct"/>
            <w:gridSpan w:val="2"/>
            <w:tcBorders>
              <w:top w:val="single" w:sz="4" w:space="0" w:color="auto"/>
              <w:left w:val="single" w:sz="4" w:space="0" w:color="auto"/>
              <w:bottom w:val="single" w:sz="4" w:space="0" w:color="auto"/>
              <w:right w:val="single" w:sz="4" w:space="0" w:color="000000"/>
            </w:tcBorders>
            <w:shd w:val="clear" w:color="auto" w:fill="auto"/>
            <w:hideMark/>
          </w:tcPr>
          <w:p w:rsidR="00D10855" w:rsidRDefault="00D10855" w:rsidP="00AB117C">
            <w:pPr>
              <w:spacing w:after="0" w:line="240" w:lineRule="auto"/>
              <w:rPr>
                <w:rFonts w:ascii="Calibri" w:eastAsia="Times New Roman" w:hAnsi="Calibri" w:cs="Times New Roman"/>
                <w:color w:val="000000"/>
                <w:szCs w:val="18"/>
                <w:lang w:eastAsia="es-CL"/>
              </w:rPr>
            </w:pPr>
            <w:r w:rsidRPr="00D42470">
              <w:rPr>
                <w:rFonts w:ascii="Calibri" w:eastAsia="Times New Roman" w:hAnsi="Calibri" w:cs="Times New Roman"/>
                <w:b/>
                <w:color w:val="000000"/>
                <w:szCs w:val="18"/>
                <w:lang w:eastAsia="es-CL"/>
              </w:rPr>
              <w:t>Descripción del medio de prueba:</w:t>
            </w:r>
            <w:r w:rsidRPr="00D42470">
              <w:rPr>
                <w:rFonts w:ascii="Calibri" w:eastAsia="Times New Roman" w:hAnsi="Calibri" w:cs="Times New Roman"/>
                <w:color w:val="000000"/>
                <w:szCs w:val="18"/>
                <w:lang w:eastAsia="es-CL"/>
              </w:rPr>
              <w:t xml:space="preserve"> </w:t>
            </w:r>
            <w:r>
              <w:rPr>
                <w:rFonts w:ascii="Calibri" w:eastAsia="Times New Roman" w:hAnsi="Calibri" w:cs="Times New Roman"/>
                <w:color w:val="000000"/>
                <w:szCs w:val="18"/>
                <w:lang w:eastAsia="es-CL"/>
              </w:rPr>
              <w:t xml:space="preserve">Encierro de extractor aire sobre caja del ascensor. </w:t>
            </w:r>
          </w:p>
          <w:p w:rsidR="00D10855" w:rsidRPr="00D42470" w:rsidRDefault="00D10855" w:rsidP="00AB117C">
            <w:pPr>
              <w:spacing w:after="0" w:line="240" w:lineRule="auto"/>
              <w:rPr>
                <w:rFonts w:ascii="Calibri" w:eastAsia="Times New Roman" w:hAnsi="Calibri" w:cs="Times New Roman"/>
                <w:color w:val="000000"/>
                <w:szCs w:val="18"/>
                <w:lang w:eastAsia="es-CL"/>
              </w:rPr>
            </w:pPr>
            <w:r>
              <w:rPr>
                <w:rFonts w:ascii="Calibri" w:eastAsia="Times New Roman" w:hAnsi="Calibri" w:cs="Times New Roman"/>
                <w:color w:val="000000"/>
                <w:szCs w:val="18"/>
                <w:lang w:eastAsia="es-CL"/>
              </w:rPr>
              <w:t>Vista desde Terraza Hotel Sommelier.</w:t>
            </w:r>
          </w:p>
        </w:tc>
        <w:tc>
          <w:tcPr>
            <w:tcW w:w="2493" w:type="pct"/>
            <w:gridSpan w:val="2"/>
            <w:tcBorders>
              <w:top w:val="single" w:sz="4" w:space="0" w:color="auto"/>
              <w:left w:val="single" w:sz="4" w:space="0" w:color="auto"/>
              <w:bottom w:val="single" w:sz="4" w:space="0" w:color="auto"/>
              <w:right w:val="single" w:sz="4" w:space="0" w:color="000000"/>
            </w:tcBorders>
            <w:shd w:val="clear" w:color="auto" w:fill="auto"/>
            <w:hideMark/>
          </w:tcPr>
          <w:p w:rsidR="00D10855" w:rsidRPr="00BE2DA0" w:rsidRDefault="00D10855" w:rsidP="00090AB2">
            <w:pPr>
              <w:spacing w:after="0" w:line="240" w:lineRule="auto"/>
              <w:jc w:val="both"/>
              <w:rPr>
                <w:rFonts w:ascii="Calibri" w:eastAsia="Times New Roman" w:hAnsi="Calibri" w:cs="Times New Roman"/>
                <w:color w:val="000000"/>
                <w:szCs w:val="18"/>
                <w:lang w:eastAsia="es-CL"/>
              </w:rPr>
            </w:pPr>
            <w:r w:rsidRPr="00BE2DA0">
              <w:rPr>
                <w:rFonts w:ascii="Calibri" w:eastAsia="Times New Roman" w:hAnsi="Calibri" w:cs="Times New Roman"/>
                <w:b/>
                <w:color w:val="000000"/>
                <w:szCs w:val="18"/>
                <w:lang w:eastAsia="es-CL"/>
              </w:rPr>
              <w:t>Descripción del medio de prueba:</w:t>
            </w:r>
            <w:r w:rsidRPr="00BE2DA0">
              <w:rPr>
                <w:rFonts w:ascii="Calibri" w:eastAsia="Times New Roman" w:hAnsi="Calibri" w:cs="Times New Roman"/>
                <w:color w:val="000000"/>
                <w:szCs w:val="18"/>
                <w:lang w:eastAsia="es-CL"/>
              </w:rPr>
              <w:t xml:space="preserve"> </w:t>
            </w:r>
            <w:r w:rsidRPr="00D10855">
              <w:rPr>
                <w:rFonts w:ascii="Calibri" w:eastAsia="Times New Roman" w:hAnsi="Calibri" w:cs="Times New Roman"/>
                <w:color w:val="000000"/>
                <w:szCs w:val="18"/>
                <w:lang w:eastAsia="es-CL"/>
              </w:rPr>
              <w:t xml:space="preserve">extensión del </w:t>
            </w:r>
            <w:r w:rsidR="00AA0411">
              <w:rPr>
                <w:rFonts w:ascii="Calibri" w:eastAsia="Times New Roman" w:hAnsi="Calibri" w:cs="Times New Roman"/>
                <w:color w:val="000000"/>
                <w:szCs w:val="18"/>
                <w:lang w:eastAsia="es-CL"/>
              </w:rPr>
              <w:t>d</w:t>
            </w:r>
            <w:r w:rsidRPr="00D10855">
              <w:rPr>
                <w:rFonts w:ascii="Calibri" w:eastAsia="Times New Roman" w:hAnsi="Calibri" w:cs="Times New Roman"/>
                <w:color w:val="000000"/>
                <w:szCs w:val="18"/>
                <w:lang w:eastAsia="es-CL"/>
              </w:rPr>
              <w:t>ucto extracción de aire</w:t>
            </w:r>
            <w:r w:rsidR="00AB117C">
              <w:rPr>
                <w:rFonts w:ascii="Calibri" w:eastAsia="Times New Roman" w:hAnsi="Calibri" w:cs="Times New Roman"/>
                <w:color w:val="000000"/>
                <w:szCs w:val="18"/>
                <w:lang w:eastAsia="es-CL"/>
              </w:rPr>
              <w:t xml:space="preserve"> </w:t>
            </w:r>
            <w:r>
              <w:rPr>
                <w:rFonts w:ascii="Calibri" w:eastAsia="Times New Roman" w:hAnsi="Calibri" w:cs="Times New Roman"/>
                <w:color w:val="000000"/>
                <w:szCs w:val="18"/>
                <w:lang w:eastAsia="es-CL"/>
              </w:rPr>
              <w:t>y</w:t>
            </w:r>
            <w:r w:rsidRPr="00D10855">
              <w:rPr>
                <w:rFonts w:ascii="Calibri" w:eastAsia="Times New Roman" w:hAnsi="Calibri" w:cs="Times New Roman"/>
                <w:color w:val="000000"/>
                <w:szCs w:val="18"/>
                <w:lang w:eastAsia="es-CL"/>
              </w:rPr>
              <w:t xml:space="preserve"> </w:t>
            </w:r>
            <w:proofErr w:type="spellStart"/>
            <w:r>
              <w:rPr>
                <w:rFonts w:ascii="Calibri" w:eastAsia="Times New Roman" w:hAnsi="Calibri" w:cs="Times New Roman"/>
                <w:color w:val="000000"/>
                <w:szCs w:val="18"/>
                <w:lang w:eastAsia="es-CL"/>
              </w:rPr>
              <w:t>semiencierro</w:t>
            </w:r>
            <w:proofErr w:type="spellEnd"/>
            <w:r>
              <w:rPr>
                <w:rFonts w:ascii="Calibri" w:eastAsia="Times New Roman" w:hAnsi="Calibri" w:cs="Times New Roman"/>
                <w:color w:val="000000"/>
                <w:szCs w:val="18"/>
                <w:lang w:eastAsia="es-CL"/>
              </w:rPr>
              <w:t xml:space="preserve"> del Chiller de Cámara de Frío. Vista desde Terraza Hotel Sommelier.</w:t>
            </w:r>
          </w:p>
        </w:tc>
      </w:tr>
    </w:tbl>
    <w:p w:rsidR="00D10855" w:rsidRDefault="00D10855">
      <w:r>
        <w:br w:type="page"/>
      </w:r>
    </w:p>
    <w:tbl>
      <w:tblPr>
        <w:tblW w:w="5000" w:type="pct"/>
        <w:jc w:val="center"/>
        <w:tblCellMar>
          <w:left w:w="70" w:type="dxa"/>
          <w:right w:w="70" w:type="dxa"/>
        </w:tblCellMar>
        <w:tblLook w:val="04A0" w:firstRow="1" w:lastRow="0" w:firstColumn="1" w:lastColumn="0" w:noHBand="0" w:noVBand="1"/>
      </w:tblPr>
      <w:tblGrid>
        <w:gridCol w:w="2837"/>
        <w:gridCol w:w="3963"/>
        <w:gridCol w:w="3062"/>
        <w:gridCol w:w="3700"/>
      </w:tblGrid>
      <w:tr w:rsidR="00CA73B9" w:rsidRPr="00D42470" w:rsidTr="00090AB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73B9" w:rsidRPr="00D10855" w:rsidRDefault="00CA73B9" w:rsidP="00090AB2">
            <w:pPr>
              <w:spacing w:after="0" w:line="240" w:lineRule="auto"/>
              <w:jc w:val="center"/>
              <w:rPr>
                <w:rFonts w:eastAsia="Times New Roman" w:cstheme="minorHAnsi"/>
                <w:b/>
                <w:bCs/>
                <w:color w:val="000000"/>
                <w:sz w:val="20"/>
                <w:szCs w:val="20"/>
                <w:lang w:eastAsia="es-CL"/>
              </w:rPr>
            </w:pPr>
            <w:r w:rsidRPr="00D10855">
              <w:rPr>
                <w:rFonts w:eastAsia="Times New Roman" w:cstheme="minorHAnsi"/>
                <w:b/>
                <w:bCs/>
                <w:color w:val="000000"/>
                <w:sz w:val="20"/>
                <w:szCs w:val="20"/>
                <w:lang w:eastAsia="es-CL"/>
              </w:rPr>
              <w:lastRenderedPageBreak/>
              <w:t>Registros</w:t>
            </w:r>
          </w:p>
        </w:tc>
      </w:tr>
      <w:tr w:rsidR="00AA0411" w:rsidRPr="00D42470" w:rsidTr="00AA0411">
        <w:tblPrEx>
          <w:jc w:val="left"/>
        </w:tblPrEx>
        <w:trPr>
          <w:trHeight w:val="3367"/>
        </w:trPr>
        <w:tc>
          <w:tcPr>
            <w:tcW w:w="2507" w:type="pct"/>
            <w:gridSpan w:val="2"/>
            <w:tcBorders>
              <w:top w:val="nil"/>
              <w:left w:val="single" w:sz="4" w:space="0" w:color="auto"/>
              <w:right w:val="single" w:sz="4" w:space="0" w:color="auto"/>
            </w:tcBorders>
            <w:shd w:val="clear" w:color="auto" w:fill="auto"/>
            <w:noWrap/>
            <w:vAlign w:val="center"/>
          </w:tcPr>
          <w:p w:rsidR="00CA73B9" w:rsidRPr="00D42470" w:rsidRDefault="00AA0411" w:rsidP="00090AB2">
            <w:pPr>
              <w:spacing w:after="0" w:line="240" w:lineRule="auto"/>
              <w:rPr>
                <w:rFonts w:ascii="Calibri" w:eastAsia="Times New Roman" w:hAnsi="Calibri" w:cs="Times New Roman"/>
                <w:color w:val="000000"/>
                <w:sz w:val="20"/>
                <w:szCs w:val="20"/>
                <w:lang w:eastAsia="es-CL"/>
              </w:rPr>
            </w:pPr>
            <w:r>
              <w:rPr>
                <w:noProof/>
              </w:rPr>
              <w:drawing>
                <wp:inline distT="0" distB="0" distL="0" distR="0" wp14:anchorId="3F4E245D" wp14:editId="7D8447F2">
                  <wp:extent cx="4080185" cy="31320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9192" t="-1" r="5889" b="1"/>
                          <a:stretch/>
                        </pic:blipFill>
                        <pic:spPr bwMode="auto">
                          <a:xfrm>
                            <a:off x="0" y="0"/>
                            <a:ext cx="4080185" cy="3132000"/>
                          </a:xfrm>
                          <a:prstGeom prst="rect">
                            <a:avLst/>
                          </a:prstGeom>
                          <a:ln>
                            <a:noFill/>
                          </a:ln>
                          <a:extLst>
                            <a:ext uri="{53640926-AAD7-44D8-BBD7-CCE9431645EC}">
                              <a14:shadowObscured xmlns:a14="http://schemas.microsoft.com/office/drawing/2010/main"/>
                            </a:ext>
                          </a:extLst>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tcPr>
          <w:p w:rsidR="00CA73B9" w:rsidRPr="00D42470" w:rsidRDefault="00AA0411" w:rsidP="00090AB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extent cx="4090408" cy="3132000"/>
                  <wp:effectExtent l="0" t="0" r="571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5386" b="18044"/>
                          <a:stretch/>
                        </pic:blipFill>
                        <pic:spPr bwMode="auto">
                          <a:xfrm>
                            <a:off x="0" y="0"/>
                            <a:ext cx="4090408" cy="313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0411" w:rsidRPr="00D42470" w:rsidTr="00AA0411">
        <w:tblPrEx>
          <w:jc w:val="left"/>
        </w:tblPrEx>
        <w:trPr>
          <w:trHeight w:val="300"/>
        </w:trPr>
        <w:tc>
          <w:tcPr>
            <w:tcW w:w="1046" w:type="pct"/>
            <w:tcBorders>
              <w:top w:val="single" w:sz="4" w:space="0" w:color="auto"/>
              <w:left w:val="single" w:sz="4" w:space="0" w:color="auto"/>
              <w:bottom w:val="single" w:sz="4" w:space="0" w:color="auto"/>
              <w:right w:val="nil"/>
            </w:tcBorders>
            <w:shd w:val="clear" w:color="auto" w:fill="auto"/>
            <w:noWrap/>
            <w:vAlign w:val="center"/>
            <w:hideMark/>
          </w:tcPr>
          <w:p w:rsidR="00CA73B9" w:rsidRPr="00D42470" w:rsidRDefault="00CA73B9" w:rsidP="00090AB2">
            <w:pPr>
              <w:spacing w:after="0" w:line="240" w:lineRule="auto"/>
              <w:contextualSpacing/>
              <w:jc w:val="both"/>
              <w:outlineLvl w:val="1"/>
              <w:rPr>
                <w:rFonts w:ascii="Calibri" w:eastAsia="Times New Roman" w:hAnsi="Calibri" w:cs="Calibri"/>
                <w:b/>
                <w:color w:val="000000"/>
                <w:szCs w:val="18"/>
                <w:lang w:eastAsia="es-CL"/>
              </w:rPr>
            </w:pPr>
            <w:bookmarkStart w:id="95" w:name="_Toc519544"/>
            <w:r w:rsidRPr="00D42470">
              <w:rPr>
                <w:rFonts w:ascii="Calibri" w:eastAsia="Calibri" w:hAnsi="Calibri" w:cs="Calibri"/>
                <w:b/>
                <w:szCs w:val="20"/>
              </w:rPr>
              <w:t xml:space="preserve">Fotografía </w:t>
            </w:r>
            <w:r w:rsidRPr="00D42470">
              <w:rPr>
                <w:rFonts w:ascii="Calibri" w:eastAsia="Calibri" w:hAnsi="Calibri" w:cs="Calibri"/>
                <w:b/>
                <w:szCs w:val="20"/>
              </w:rPr>
              <w:fldChar w:fldCharType="begin"/>
            </w:r>
            <w:r w:rsidRPr="00D42470">
              <w:rPr>
                <w:rFonts w:ascii="Calibri" w:eastAsia="Calibri" w:hAnsi="Calibri" w:cs="Calibri"/>
                <w:b/>
                <w:szCs w:val="20"/>
              </w:rPr>
              <w:instrText xml:space="preserve"> SEQ Fotografía \* ARABIC </w:instrText>
            </w:r>
            <w:r w:rsidRPr="00D42470">
              <w:rPr>
                <w:rFonts w:ascii="Calibri" w:eastAsia="Calibri" w:hAnsi="Calibri" w:cs="Calibri"/>
                <w:b/>
                <w:szCs w:val="20"/>
              </w:rPr>
              <w:fldChar w:fldCharType="separate"/>
            </w:r>
            <w:r w:rsidR="002B5869">
              <w:rPr>
                <w:rFonts w:ascii="Calibri" w:eastAsia="Calibri" w:hAnsi="Calibri" w:cs="Calibri"/>
                <w:b/>
                <w:noProof/>
                <w:szCs w:val="20"/>
              </w:rPr>
              <w:t>3</w:t>
            </w:r>
            <w:r w:rsidRPr="00D42470">
              <w:rPr>
                <w:rFonts w:ascii="Calibri" w:eastAsia="Calibri" w:hAnsi="Calibri" w:cs="Calibri"/>
                <w:b/>
                <w:szCs w:val="20"/>
              </w:rPr>
              <w:fldChar w:fldCharType="end"/>
            </w:r>
            <w:r w:rsidRPr="00D42470">
              <w:rPr>
                <w:rFonts w:ascii="Calibri" w:eastAsia="Calibri" w:hAnsi="Calibri" w:cs="Calibri"/>
                <w:b/>
                <w:szCs w:val="20"/>
              </w:rPr>
              <w:t>.</w:t>
            </w:r>
            <w:bookmarkEnd w:id="95"/>
          </w:p>
        </w:tc>
        <w:tc>
          <w:tcPr>
            <w:tcW w:w="146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73B9" w:rsidRPr="00D42470" w:rsidRDefault="00CA73B9" w:rsidP="00090AB2">
            <w:pPr>
              <w:spacing w:after="0" w:line="240" w:lineRule="auto"/>
              <w:contextualSpacing/>
              <w:jc w:val="both"/>
              <w:outlineLvl w:val="1"/>
              <w:rPr>
                <w:rFonts w:ascii="Calibri" w:eastAsia="Times New Roman" w:hAnsi="Calibri" w:cs="Calibri"/>
                <w:b/>
                <w:color w:val="000000"/>
                <w:szCs w:val="18"/>
                <w:lang w:eastAsia="es-CL"/>
              </w:rPr>
            </w:pPr>
            <w:bookmarkStart w:id="96" w:name="_Toc519545"/>
            <w:r w:rsidRPr="007043C9">
              <w:rPr>
                <w:rFonts w:eastAsia="Times New Roman" w:cstheme="minorHAnsi"/>
                <w:b/>
                <w:szCs w:val="18"/>
                <w:lang w:eastAsia="es-CL"/>
              </w:rPr>
              <w:t>Fecha:</w:t>
            </w:r>
            <w:r w:rsidRPr="007043C9">
              <w:rPr>
                <w:rFonts w:eastAsia="Times New Roman" w:cstheme="minorHAnsi"/>
                <w:szCs w:val="18"/>
                <w:lang w:eastAsia="es-CL"/>
              </w:rPr>
              <w:t xml:space="preserve"> </w:t>
            </w:r>
            <w:r>
              <w:rPr>
                <w:rFonts w:eastAsia="Times New Roman" w:cstheme="minorHAnsi"/>
                <w:szCs w:val="18"/>
                <w:lang w:eastAsia="es-CL"/>
              </w:rPr>
              <w:t>18</w:t>
            </w:r>
            <w:r w:rsidRPr="007043C9">
              <w:rPr>
                <w:rFonts w:eastAsia="Times New Roman" w:cstheme="minorHAnsi"/>
                <w:szCs w:val="18"/>
                <w:lang w:eastAsia="es-CL"/>
              </w:rPr>
              <w:t>/0</w:t>
            </w:r>
            <w:r>
              <w:rPr>
                <w:rFonts w:eastAsia="Times New Roman" w:cstheme="minorHAnsi"/>
                <w:szCs w:val="18"/>
                <w:lang w:eastAsia="es-CL"/>
              </w:rPr>
              <w:t>1</w:t>
            </w:r>
            <w:r w:rsidRPr="007043C9">
              <w:rPr>
                <w:rFonts w:eastAsia="Times New Roman" w:cstheme="minorHAnsi"/>
                <w:szCs w:val="18"/>
                <w:lang w:eastAsia="es-CL"/>
              </w:rPr>
              <w:t>/201</w:t>
            </w:r>
            <w:r>
              <w:rPr>
                <w:rFonts w:eastAsia="Times New Roman" w:cstheme="minorHAnsi"/>
                <w:szCs w:val="18"/>
                <w:lang w:eastAsia="es-CL"/>
              </w:rPr>
              <w:t>9</w:t>
            </w:r>
            <w:bookmarkEnd w:id="96"/>
          </w:p>
        </w:tc>
        <w:tc>
          <w:tcPr>
            <w:tcW w:w="1129" w:type="pct"/>
            <w:tcBorders>
              <w:top w:val="single" w:sz="4" w:space="0" w:color="auto"/>
              <w:left w:val="nil"/>
              <w:bottom w:val="single" w:sz="4" w:space="0" w:color="auto"/>
              <w:right w:val="nil"/>
            </w:tcBorders>
            <w:shd w:val="clear" w:color="auto" w:fill="auto"/>
            <w:noWrap/>
            <w:vAlign w:val="center"/>
            <w:hideMark/>
          </w:tcPr>
          <w:p w:rsidR="00CA73B9" w:rsidRPr="00D42470" w:rsidRDefault="00CA73B9" w:rsidP="00090AB2">
            <w:pPr>
              <w:spacing w:after="0" w:line="240" w:lineRule="auto"/>
              <w:contextualSpacing/>
              <w:jc w:val="both"/>
              <w:outlineLvl w:val="1"/>
              <w:rPr>
                <w:rFonts w:ascii="Calibri" w:eastAsia="Times New Roman" w:hAnsi="Calibri" w:cs="Calibri"/>
                <w:b/>
                <w:color w:val="000000"/>
                <w:szCs w:val="18"/>
                <w:lang w:eastAsia="es-CL"/>
              </w:rPr>
            </w:pPr>
            <w:bookmarkStart w:id="97" w:name="_Toc519546"/>
            <w:r w:rsidRPr="00D42470">
              <w:rPr>
                <w:rFonts w:ascii="Calibri" w:eastAsia="Calibri" w:hAnsi="Calibri" w:cs="Calibri"/>
                <w:b/>
                <w:szCs w:val="20"/>
              </w:rPr>
              <w:t xml:space="preserve">Fotografía </w:t>
            </w:r>
            <w:r w:rsidRPr="00D42470">
              <w:rPr>
                <w:rFonts w:ascii="Calibri" w:eastAsia="Calibri" w:hAnsi="Calibri" w:cs="Calibri"/>
                <w:b/>
                <w:szCs w:val="20"/>
              </w:rPr>
              <w:fldChar w:fldCharType="begin"/>
            </w:r>
            <w:r w:rsidRPr="00D42470">
              <w:rPr>
                <w:rFonts w:ascii="Calibri" w:eastAsia="Calibri" w:hAnsi="Calibri" w:cs="Calibri"/>
                <w:b/>
                <w:szCs w:val="20"/>
              </w:rPr>
              <w:instrText xml:space="preserve"> SEQ Fotografía \* ARABIC </w:instrText>
            </w:r>
            <w:r w:rsidRPr="00D42470">
              <w:rPr>
                <w:rFonts w:ascii="Calibri" w:eastAsia="Calibri" w:hAnsi="Calibri" w:cs="Calibri"/>
                <w:b/>
                <w:szCs w:val="20"/>
              </w:rPr>
              <w:fldChar w:fldCharType="separate"/>
            </w:r>
            <w:r w:rsidR="002B5869">
              <w:rPr>
                <w:rFonts w:ascii="Calibri" w:eastAsia="Calibri" w:hAnsi="Calibri" w:cs="Calibri"/>
                <w:b/>
                <w:noProof/>
                <w:szCs w:val="20"/>
              </w:rPr>
              <w:t>4</w:t>
            </w:r>
            <w:r w:rsidRPr="00D42470">
              <w:rPr>
                <w:rFonts w:ascii="Calibri" w:eastAsia="Calibri" w:hAnsi="Calibri" w:cs="Calibri"/>
                <w:b/>
                <w:szCs w:val="20"/>
              </w:rPr>
              <w:fldChar w:fldCharType="end"/>
            </w:r>
            <w:r w:rsidRPr="00D42470">
              <w:rPr>
                <w:rFonts w:ascii="Calibri" w:eastAsia="Calibri" w:hAnsi="Calibri" w:cs="Calibri"/>
                <w:b/>
                <w:szCs w:val="20"/>
              </w:rPr>
              <w:t>.</w:t>
            </w:r>
            <w:bookmarkEnd w:id="97"/>
          </w:p>
        </w:tc>
        <w:tc>
          <w:tcPr>
            <w:tcW w:w="136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73B9" w:rsidRPr="00D42470" w:rsidRDefault="00CA73B9" w:rsidP="00090AB2">
            <w:pPr>
              <w:spacing w:after="0" w:line="240" w:lineRule="auto"/>
              <w:jc w:val="both"/>
              <w:rPr>
                <w:rFonts w:ascii="Calibri" w:eastAsia="Times New Roman" w:hAnsi="Calibri" w:cs="Times New Roman"/>
                <w:b/>
                <w:color w:val="000000"/>
                <w:szCs w:val="18"/>
                <w:lang w:eastAsia="es-CL"/>
              </w:rPr>
            </w:pPr>
            <w:r w:rsidRPr="007043C9">
              <w:rPr>
                <w:rFonts w:eastAsia="Times New Roman" w:cstheme="minorHAnsi"/>
                <w:b/>
                <w:szCs w:val="18"/>
                <w:lang w:eastAsia="es-CL"/>
              </w:rPr>
              <w:t>Fecha:</w:t>
            </w:r>
            <w:r w:rsidRPr="007043C9">
              <w:rPr>
                <w:rFonts w:eastAsia="Times New Roman" w:cstheme="minorHAnsi"/>
                <w:szCs w:val="18"/>
                <w:lang w:eastAsia="es-CL"/>
              </w:rPr>
              <w:t xml:space="preserve"> </w:t>
            </w:r>
            <w:r>
              <w:rPr>
                <w:rFonts w:eastAsia="Times New Roman" w:cstheme="minorHAnsi"/>
                <w:szCs w:val="18"/>
                <w:lang w:eastAsia="es-CL"/>
              </w:rPr>
              <w:t>18</w:t>
            </w:r>
            <w:r w:rsidRPr="007043C9">
              <w:rPr>
                <w:rFonts w:eastAsia="Times New Roman" w:cstheme="minorHAnsi"/>
                <w:szCs w:val="18"/>
                <w:lang w:eastAsia="es-CL"/>
              </w:rPr>
              <w:t>/0</w:t>
            </w:r>
            <w:r>
              <w:rPr>
                <w:rFonts w:eastAsia="Times New Roman" w:cstheme="minorHAnsi"/>
                <w:szCs w:val="18"/>
                <w:lang w:eastAsia="es-CL"/>
              </w:rPr>
              <w:t>1</w:t>
            </w:r>
            <w:r w:rsidRPr="007043C9">
              <w:rPr>
                <w:rFonts w:eastAsia="Times New Roman" w:cstheme="minorHAnsi"/>
                <w:szCs w:val="18"/>
                <w:lang w:eastAsia="es-CL"/>
              </w:rPr>
              <w:t>/201</w:t>
            </w:r>
            <w:r>
              <w:rPr>
                <w:rFonts w:eastAsia="Times New Roman" w:cstheme="minorHAnsi"/>
                <w:szCs w:val="18"/>
                <w:lang w:eastAsia="es-CL"/>
              </w:rPr>
              <w:t>9</w:t>
            </w:r>
          </w:p>
        </w:tc>
      </w:tr>
      <w:tr w:rsidR="00AA0411" w:rsidRPr="00D42470" w:rsidTr="00AA0411">
        <w:tblPrEx>
          <w:jc w:val="left"/>
        </w:tblPrEx>
        <w:trPr>
          <w:trHeight w:val="300"/>
        </w:trPr>
        <w:tc>
          <w:tcPr>
            <w:tcW w:w="2507" w:type="pct"/>
            <w:gridSpan w:val="2"/>
            <w:tcBorders>
              <w:top w:val="single" w:sz="4" w:space="0" w:color="auto"/>
              <w:left w:val="single" w:sz="4" w:space="0" w:color="auto"/>
              <w:bottom w:val="single" w:sz="4" w:space="0" w:color="auto"/>
              <w:right w:val="single" w:sz="4" w:space="0" w:color="000000"/>
            </w:tcBorders>
            <w:shd w:val="clear" w:color="auto" w:fill="auto"/>
            <w:hideMark/>
          </w:tcPr>
          <w:p w:rsidR="00CA73B9" w:rsidRPr="00D42470" w:rsidRDefault="00CA73B9" w:rsidP="00AA0411">
            <w:pPr>
              <w:spacing w:after="0" w:line="240" w:lineRule="auto"/>
              <w:jc w:val="both"/>
              <w:rPr>
                <w:rFonts w:ascii="Calibri" w:eastAsia="Times New Roman" w:hAnsi="Calibri" w:cs="Times New Roman"/>
                <w:color w:val="000000"/>
                <w:szCs w:val="18"/>
                <w:lang w:eastAsia="es-CL"/>
              </w:rPr>
            </w:pPr>
            <w:r w:rsidRPr="00D42470">
              <w:rPr>
                <w:rFonts w:ascii="Calibri" w:eastAsia="Times New Roman" w:hAnsi="Calibri" w:cs="Times New Roman"/>
                <w:b/>
                <w:color w:val="000000"/>
                <w:szCs w:val="18"/>
                <w:lang w:eastAsia="es-CL"/>
              </w:rPr>
              <w:t>Descripción del medio de prueba:</w:t>
            </w:r>
            <w:r w:rsidRPr="00D42470">
              <w:rPr>
                <w:rFonts w:ascii="Calibri" w:eastAsia="Times New Roman" w:hAnsi="Calibri" w:cs="Times New Roman"/>
                <w:color w:val="000000"/>
                <w:szCs w:val="18"/>
                <w:lang w:eastAsia="es-CL"/>
              </w:rPr>
              <w:t xml:space="preserve"> </w:t>
            </w:r>
            <w:r w:rsidR="00AA0411">
              <w:rPr>
                <w:rFonts w:ascii="Calibri" w:eastAsia="Times New Roman" w:hAnsi="Calibri" w:cs="Times New Roman"/>
                <w:color w:val="000000"/>
                <w:szCs w:val="18"/>
                <w:lang w:eastAsia="es-CL"/>
              </w:rPr>
              <w:t>Chiller de cámara de frío. Vista desde Habitación 22 del Hotel Sommelier.</w:t>
            </w:r>
          </w:p>
        </w:tc>
        <w:tc>
          <w:tcPr>
            <w:tcW w:w="2493" w:type="pct"/>
            <w:gridSpan w:val="2"/>
            <w:tcBorders>
              <w:top w:val="single" w:sz="4" w:space="0" w:color="auto"/>
              <w:left w:val="single" w:sz="4" w:space="0" w:color="auto"/>
              <w:bottom w:val="single" w:sz="4" w:space="0" w:color="auto"/>
              <w:right w:val="single" w:sz="4" w:space="0" w:color="000000"/>
            </w:tcBorders>
            <w:shd w:val="clear" w:color="auto" w:fill="auto"/>
            <w:hideMark/>
          </w:tcPr>
          <w:p w:rsidR="00CA73B9" w:rsidRPr="00BE2DA0" w:rsidRDefault="00CA73B9" w:rsidP="00090AB2">
            <w:pPr>
              <w:spacing w:after="0" w:line="240" w:lineRule="auto"/>
              <w:jc w:val="both"/>
              <w:rPr>
                <w:rFonts w:ascii="Calibri" w:eastAsia="Times New Roman" w:hAnsi="Calibri" w:cs="Times New Roman"/>
                <w:color w:val="000000"/>
                <w:szCs w:val="18"/>
                <w:lang w:eastAsia="es-CL"/>
              </w:rPr>
            </w:pPr>
            <w:r w:rsidRPr="00BE2DA0">
              <w:rPr>
                <w:rFonts w:ascii="Calibri" w:eastAsia="Times New Roman" w:hAnsi="Calibri" w:cs="Times New Roman"/>
                <w:b/>
                <w:color w:val="000000"/>
                <w:szCs w:val="18"/>
                <w:lang w:eastAsia="es-CL"/>
              </w:rPr>
              <w:t>Descripción del medio de prueba:</w:t>
            </w:r>
            <w:r w:rsidRPr="00BE2DA0">
              <w:rPr>
                <w:rFonts w:ascii="Calibri" w:eastAsia="Times New Roman" w:hAnsi="Calibri" w:cs="Times New Roman"/>
                <w:color w:val="000000"/>
                <w:szCs w:val="18"/>
                <w:lang w:eastAsia="es-CL"/>
              </w:rPr>
              <w:t xml:space="preserve"> </w:t>
            </w:r>
            <w:r w:rsidR="00AA0411">
              <w:rPr>
                <w:rFonts w:ascii="Calibri" w:eastAsia="Times New Roman" w:hAnsi="Calibri" w:cs="Times New Roman"/>
                <w:color w:val="000000"/>
                <w:szCs w:val="18"/>
                <w:lang w:eastAsia="es-CL"/>
              </w:rPr>
              <w:t>Características del Semiencierro del Chiller de cámara de frío. Vista desde Habitación 22 del Hotel Sommelier.</w:t>
            </w:r>
          </w:p>
        </w:tc>
      </w:tr>
    </w:tbl>
    <w:p w:rsidR="009951F1" w:rsidRDefault="00AA0411">
      <w:r>
        <w:br w:type="page"/>
      </w:r>
    </w:p>
    <w:tbl>
      <w:tblPr>
        <w:tblW w:w="5000" w:type="pct"/>
        <w:jc w:val="center"/>
        <w:tblCellMar>
          <w:left w:w="70" w:type="dxa"/>
          <w:right w:w="70" w:type="dxa"/>
        </w:tblCellMar>
        <w:tblLook w:val="04A0" w:firstRow="1" w:lastRow="0" w:firstColumn="1" w:lastColumn="0" w:noHBand="0" w:noVBand="1"/>
      </w:tblPr>
      <w:tblGrid>
        <w:gridCol w:w="6049"/>
        <w:gridCol w:w="7513"/>
      </w:tblGrid>
      <w:tr w:rsidR="002412CB" w:rsidRPr="003D3CE1" w:rsidTr="00BA6BC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412CB" w:rsidRPr="003D3CE1" w:rsidRDefault="002412CB" w:rsidP="00BA6BC7">
            <w:pPr>
              <w:spacing w:after="0" w:line="240" w:lineRule="auto"/>
              <w:jc w:val="center"/>
              <w:rPr>
                <w:rFonts w:eastAsia="Times New Roman" w:cstheme="minorHAnsi"/>
                <w:b/>
                <w:bCs/>
                <w:color w:val="000000"/>
                <w:sz w:val="20"/>
                <w:szCs w:val="20"/>
                <w:lang w:eastAsia="es-CL"/>
              </w:rPr>
            </w:pPr>
            <w:r w:rsidRPr="003D3CE1">
              <w:rPr>
                <w:rFonts w:eastAsia="Times New Roman" w:cstheme="minorHAnsi"/>
                <w:b/>
                <w:bCs/>
                <w:color w:val="000000"/>
                <w:sz w:val="20"/>
                <w:szCs w:val="20"/>
                <w:lang w:eastAsia="es-CL"/>
              </w:rPr>
              <w:lastRenderedPageBreak/>
              <w:t xml:space="preserve">Registros </w:t>
            </w:r>
          </w:p>
        </w:tc>
      </w:tr>
      <w:tr w:rsidR="002412CB" w:rsidRPr="003D3CE1" w:rsidTr="00BA6BC7">
        <w:trPr>
          <w:trHeight w:val="2901"/>
          <w:jc w:val="center"/>
        </w:trPr>
        <w:tc>
          <w:tcPr>
            <w:tcW w:w="5000" w:type="pct"/>
            <w:gridSpan w:val="2"/>
            <w:tcBorders>
              <w:top w:val="nil"/>
              <w:left w:val="single" w:sz="4" w:space="0" w:color="auto"/>
              <w:right w:val="single" w:sz="4" w:space="0" w:color="auto"/>
            </w:tcBorders>
            <w:shd w:val="clear" w:color="auto" w:fill="auto"/>
            <w:noWrap/>
            <w:vAlign w:val="center"/>
            <w:hideMark/>
          </w:tcPr>
          <w:p w:rsidR="002412CB" w:rsidRPr="003D3CE1" w:rsidRDefault="002412CB" w:rsidP="00BA6BC7">
            <w:pPr>
              <w:spacing w:after="0" w:line="240" w:lineRule="auto"/>
              <w:jc w:val="center"/>
              <w:rPr>
                <w:rFonts w:eastAsia="Times New Roman" w:cstheme="minorHAnsi"/>
                <w:color w:val="000000"/>
                <w:sz w:val="20"/>
                <w:szCs w:val="20"/>
                <w:lang w:eastAsia="es-CL"/>
              </w:rPr>
            </w:pPr>
            <w:r>
              <w:rPr>
                <w:noProof/>
              </w:rPr>
              <w:drawing>
                <wp:inline distT="0" distB="0" distL="0" distR="0">
                  <wp:extent cx="4228465" cy="5279969"/>
                  <wp:effectExtent l="7938" t="0" r="8572" b="8573"/>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4847" t="16608" r="25045"/>
                          <a:stretch/>
                        </pic:blipFill>
                        <pic:spPr bwMode="auto">
                          <a:xfrm rot="16200000">
                            <a:off x="0" y="0"/>
                            <a:ext cx="4228964" cy="52805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412CB" w:rsidRPr="003D3CE1" w:rsidTr="00BA6BC7">
        <w:trPr>
          <w:trHeight w:val="300"/>
          <w:jc w:val="center"/>
        </w:trPr>
        <w:tc>
          <w:tcPr>
            <w:tcW w:w="2230" w:type="pct"/>
            <w:tcBorders>
              <w:top w:val="single" w:sz="4" w:space="0" w:color="auto"/>
              <w:left w:val="single" w:sz="4" w:space="0" w:color="auto"/>
              <w:bottom w:val="single" w:sz="4" w:space="0" w:color="000000"/>
              <w:right w:val="single" w:sz="4" w:space="0" w:color="000000"/>
            </w:tcBorders>
            <w:noWrap/>
            <w:vAlign w:val="center"/>
            <w:hideMark/>
          </w:tcPr>
          <w:p w:rsidR="002412CB" w:rsidRPr="00D42470" w:rsidRDefault="002412CB" w:rsidP="00BA6BC7">
            <w:pPr>
              <w:spacing w:after="0" w:line="240" w:lineRule="auto"/>
              <w:contextualSpacing/>
              <w:jc w:val="both"/>
              <w:outlineLvl w:val="1"/>
              <w:rPr>
                <w:rFonts w:ascii="Calibri" w:eastAsia="Times New Roman" w:hAnsi="Calibri" w:cs="Calibri"/>
                <w:b/>
                <w:color w:val="000000"/>
                <w:szCs w:val="18"/>
                <w:lang w:eastAsia="es-CL"/>
              </w:rPr>
            </w:pPr>
            <w:bookmarkStart w:id="98" w:name="_Toc519547"/>
            <w:r w:rsidRPr="00D42470">
              <w:rPr>
                <w:rFonts w:ascii="Calibri" w:eastAsia="Calibri" w:hAnsi="Calibri" w:cs="Calibri"/>
                <w:b/>
                <w:szCs w:val="20"/>
              </w:rPr>
              <w:t xml:space="preserve">Fotografía </w:t>
            </w:r>
            <w:r w:rsidRPr="00D42470">
              <w:rPr>
                <w:rFonts w:ascii="Calibri" w:eastAsia="Calibri" w:hAnsi="Calibri" w:cs="Calibri"/>
                <w:b/>
                <w:szCs w:val="20"/>
              </w:rPr>
              <w:fldChar w:fldCharType="begin"/>
            </w:r>
            <w:r w:rsidRPr="00D42470">
              <w:rPr>
                <w:rFonts w:ascii="Calibri" w:eastAsia="Calibri" w:hAnsi="Calibri" w:cs="Calibri"/>
                <w:b/>
                <w:szCs w:val="20"/>
              </w:rPr>
              <w:instrText xml:space="preserve"> SEQ Fotografía \* ARABIC </w:instrText>
            </w:r>
            <w:r w:rsidRPr="00D42470">
              <w:rPr>
                <w:rFonts w:ascii="Calibri" w:eastAsia="Calibri" w:hAnsi="Calibri" w:cs="Calibri"/>
                <w:b/>
                <w:szCs w:val="20"/>
              </w:rPr>
              <w:fldChar w:fldCharType="separate"/>
            </w:r>
            <w:r>
              <w:rPr>
                <w:rFonts w:ascii="Calibri" w:eastAsia="Calibri" w:hAnsi="Calibri" w:cs="Calibri"/>
                <w:b/>
                <w:noProof/>
                <w:szCs w:val="20"/>
              </w:rPr>
              <w:t>7</w:t>
            </w:r>
            <w:r w:rsidRPr="00D42470">
              <w:rPr>
                <w:rFonts w:ascii="Calibri" w:eastAsia="Calibri" w:hAnsi="Calibri" w:cs="Calibri"/>
                <w:b/>
                <w:szCs w:val="20"/>
              </w:rPr>
              <w:fldChar w:fldCharType="end"/>
            </w:r>
            <w:r w:rsidRPr="00D42470">
              <w:rPr>
                <w:rFonts w:ascii="Calibri" w:eastAsia="Calibri" w:hAnsi="Calibri" w:cs="Calibri"/>
                <w:b/>
                <w:szCs w:val="20"/>
              </w:rPr>
              <w:t>.</w:t>
            </w:r>
            <w:bookmarkEnd w:id="98"/>
          </w:p>
        </w:tc>
        <w:tc>
          <w:tcPr>
            <w:tcW w:w="2770" w:type="pct"/>
            <w:tcBorders>
              <w:top w:val="single" w:sz="4" w:space="0" w:color="auto"/>
              <w:left w:val="single" w:sz="4" w:space="0" w:color="auto"/>
              <w:bottom w:val="single" w:sz="4" w:space="0" w:color="000000"/>
              <w:right w:val="single" w:sz="4" w:space="0" w:color="000000"/>
            </w:tcBorders>
            <w:noWrap/>
            <w:vAlign w:val="center"/>
            <w:hideMark/>
          </w:tcPr>
          <w:p w:rsidR="002412CB" w:rsidRPr="00D42470" w:rsidRDefault="002412CB" w:rsidP="00BA6BC7">
            <w:pPr>
              <w:spacing w:after="0" w:line="240" w:lineRule="auto"/>
              <w:jc w:val="both"/>
              <w:rPr>
                <w:rFonts w:ascii="Calibri" w:eastAsia="Times New Roman" w:hAnsi="Calibri" w:cs="Times New Roman"/>
                <w:b/>
                <w:color w:val="000000"/>
                <w:szCs w:val="18"/>
                <w:lang w:eastAsia="es-CL"/>
              </w:rPr>
            </w:pPr>
            <w:r w:rsidRPr="007043C9">
              <w:rPr>
                <w:rFonts w:eastAsia="Times New Roman" w:cstheme="minorHAnsi"/>
                <w:b/>
                <w:szCs w:val="18"/>
                <w:lang w:eastAsia="es-CL"/>
              </w:rPr>
              <w:t>Fecha:</w:t>
            </w:r>
            <w:r w:rsidRPr="007043C9">
              <w:rPr>
                <w:rFonts w:eastAsia="Times New Roman" w:cstheme="minorHAnsi"/>
                <w:szCs w:val="18"/>
                <w:lang w:eastAsia="es-CL"/>
              </w:rPr>
              <w:t xml:space="preserve"> </w:t>
            </w:r>
            <w:r>
              <w:rPr>
                <w:rFonts w:eastAsia="Times New Roman" w:cstheme="minorHAnsi"/>
                <w:szCs w:val="18"/>
                <w:lang w:eastAsia="es-CL"/>
              </w:rPr>
              <w:t>18</w:t>
            </w:r>
            <w:r w:rsidRPr="007043C9">
              <w:rPr>
                <w:rFonts w:eastAsia="Times New Roman" w:cstheme="minorHAnsi"/>
                <w:szCs w:val="18"/>
                <w:lang w:eastAsia="es-CL"/>
              </w:rPr>
              <w:t>/0</w:t>
            </w:r>
            <w:r>
              <w:rPr>
                <w:rFonts w:eastAsia="Times New Roman" w:cstheme="minorHAnsi"/>
                <w:szCs w:val="18"/>
                <w:lang w:eastAsia="es-CL"/>
              </w:rPr>
              <w:t>1</w:t>
            </w:r>
            <w:r w:rsidRPr="007043C9">
              <w:rPr>
                <w:rFonts w:eastAsia="Times New Roman" w:cstheme="minorHAnsi"/>
                <w:szCs w:val="18"/>
                <w:lang w:eastAsia="es-CL"/>
              </w:rPr>
              <w:t>/201</w:t>
            </w:r>
            <w:r>
              <w:rPr>
                <w:rFonts w:eastAsia="Times New Roman" w:cstheme="minorHAnsi"/>
                <w:szCs w:val="18"/>
                <w:lang w:eastAsia="es-CL"/>
              </w:rPr>
              <w:t>9</w:t>
            </w:r>
          </w:p>
        </w:tc>
      </w:tr>
      <w:tr w:rsidR="002412CB" w:rsidRPr="003D3CE1" w:rsidTr="00BA6BC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tcPr>
          <w:p w:rsidR="002412CB" w:rsidRPr="003D3CE1" w:rsidRDefault="002412CB" w:rsidP="00BA6BC7">
            <w:pPr>
              <w:spacing w:after="0" w:line="240" w:lineRule="auto"/>
              <w:rPr>
                <w:rFonts w:eastAsia="Times New Roman" w:cstheme="minorHAnsi"/>
                <w:b/>
                <w:color w:val="000000"/>
                <w:szCs w:val="18"/>
                <w:lang w:eastAsia="es-CL"/>
              </w:rPr>
            </w:pPr>
            <w:r w:rsidRPr="003D3CE1">
              <w:rPr>
                <w:rFonts w:eastAsia="Times New Roman" w:cstheme="minorHAnsi"/>
                <w:b/>
                <w:color w:val="000000"/>
                <w:szCs w:val="18"/>
                <w:lang w:eastAsia="es-CL"/>
              </w:rPr>
              <w:t>Descripción del medio de prueba:</w:t>
            </w:r>
            <w:r w:rsidRPr="003D3CE1">
              <w:rPr>
                <w:rFonts w:eastAsia="Times New Roman" w:cstheme="minorHAnsi"/>
                <w:color w:val="000000"/>
                <w:szCs w:val="18"/>
                <w:lang w:eastAsia="es-CL"/>
              </w:rPr>
              <w:t xml:space="preserve"> </w:t>
            </w:r>
            <w:r>
              <w:rPr>
                <w:rFonts w:eastAsia="Times New Roman" w:cstheme="minorHAnsi"/>
                <w:color w:val="000000"/>
                <w:szCs w:val="18"/>
                <w:lang w:eastAsia="es-CL"/>
              </w:rPr>
              <w:t xml:space="preserve">Fotografía de </w:t>
            </w:r>
            <w:r w:rsidRPr="002412CB">
              <w:rPr>
                <w:rFonts w:eastAsia="Times New Roman" w:cstheme="minorHAnsi"/>
                <w:color w:val="000000"/>
                <w:szCs w:val="18"/>
                <w:lang w:eastAsia="es-CL"/>
              </w:rPr>
              <w:t>Factura N°197 del 31 de enero de 2018, de Manuel Castro S., por pago final de instalación de cámara de frío</w:t>
            </w:r>
            <w:r>
              <w:rPr>
                <w:rFonts w:eastAsia="Times New Roman" w:cstheme="minorHAnsi"/>
                <w:color w:val="000000"/>
                <w:szCs w:val="18"/>
                <w:lang w:eastAsia="es-CL"/>
              </w:rPr>
              <w:t>.</w:t>
            </w:r>
          </w:p>
        </w:tc>
      </w:tr>
    </w:tbl>
    <w:p w:rsidR="002412CB" w:rsidRDefault="002412CB"/>
    <w:p w:rsidR="002412CB" w:rsidRDefault="002412CB">
      <w:r>
        <w:br w:type="page"/>
      </w:r>
    </w:p>
    <w:tbl>
      <w:tblPr>
        <w:tblStyle w:val="Tablaconcuadrcula1"/>
        <w:tblW w:w="4963" w:type="pct"/>
        <w:tblLook w:val="04A0" w:firstRow="1" w:lastRow="0" w:firstColumn="1" w:lastColumn="0" w:noHBand="0" w:noVBand="1"/>
      </w:tblPr>
      <w:tblGrid>
        <w:gridCol w:w="2494"/>
        <w:gridCol w:w="1236"/>
        <w:gridCol w:w="9732"/>
      </w:tblGrid>
      <w:tr w:rsidR="00090AB2" w:rsidRPr="00DD04B1" w:rsidTr="00090AB2">
        <w:trPr>
          <w:trHeight w:val="20"/>
          <w:tblHeader/>
        </w:trPr>
        <w:tc>
          <w:tcPr>
            <w:tcW w:w="940" w:type="pct"/>
            <w:shd w:val="clear" w:color="auto" w:fill="D9D9D9" w:themeFill="background1" w:themeFillShade="D9"/>
          </w:tcPr>
          <w:p w:rsidR="00090AB2" w:rsidRPr="00DD04B1" w:rsidRDefault="00090AB2" w:rsidP="00090AB2">
            <w:pPr>
              <w:jc w:val="center"/>
              <w:rPr>
                <w:rFonts w:cs="Calibri"/>
                <w:b/>
                <w:bCs/>
                <w:i/>
              </w:rPr>
            </w:pPr>
            <w:r w:rsidRPr="00DD04B1">
              <w:rPr>
                <w:rFonts w:cs="Calibri"/>
                <w:b/>
                <w:bCs/>
                <w:i/>
              </w:rPr>
              <w:lastRenderedPageBreak/>
              <w:t>ID</w:t>
            </w:r>
            <w:r>
              <w:rPr>
                <w:rFonts w:cs="Calibri"/>
                <w:b/>
                <w:bCs/>
                <w:i/>
              </w:rPr>
              <w:t xml:space="preserve"> /</w:t>
            </w:r>
            <w:r w:rsidRPr="00DD04B1">
              <w:rPr>
                <w:rFonts w:cs="Calibri"/>
                <w:b/>
                <w:bCs/>
                <w:i/>
              </w:rPr>
              <w:t>Descripción</w:t>
            </w:r>
          </w:p>
        </w:tc>
        <w:tc>
          <w:tcPr>
            <w:tcW w:w="432" w:type="pct"/>
            <w:shd w:val="clear" w:color="auto" w:fill="D9D9D9" w:themeFill="background1" w:themeFillShade="D9"/>
          </w:tcPr>
          <w:p w:rsidR="00090AB2" w:rsidRPr="00DD04B1" w:rsidRDefault="00090AB2" w:rsidP="00090AB2">
            <w:pPr>
              <w:rPr>
                <w:rFonts w:cs="Calibri"/>
                <w:b/>
                <w:bCs/>
                <w:i/>
              </w:rPr>
            </w:pPr>
            <w:r w:rsidRPr="00DD04B1">
              <w:rPr>
                <w:rFonts w:cs="Calibri"/>
                <w:b/>
                <w:bCs/>
                <w:i/>
              </w:rPr>
              <w:t>Plazo de ejecución</w:t>
            </w:r>
            <w:r>
              <w:rPr>
                <w:rFonts w:cs="Calibri"/>
                <w:b/>
                <w:bCs/>
                <w:i/>
              </w:rPr>
              <w:t xml:space="preserve">/ </w:t>
            </w:r>
            <w:r w:rsidRPr="00DD04B1">
              <w:rPr>
                <w:rFonts w:cs="Calibri"/>
                <w:b/>
                <w:bCs/>
                <w:i/>
              </w:rPr>
              <w:t>Comentarios</w:t>
            </w:r>
          </w:p>
        </w:tc>
        <w:tc>
          <w:tcPr>
            <w:tcW w:w="3628" w:type="pct"/>
            <w:shd w:val="clear" w:color="auto" w:fill="D9D9D9" w:themeFill="background1" w:themeFillShade="D9"/>
            <w:vAlign w:val="center"/>
          </w:tcPr>
          <w:p w:rsidR="00090AB2" w:rsidRPr="00DD04B1" w:rsidRDefault="00090AB2" w:rsidP="00090AB2">
            <w:pPr>
              <w:jc w:val="both"/>
              <w:rPr>
                <w:b/>
              </w:rPr>
            </w:pPr>
            <w:r w:rsidRPr="00DD04B1">
              <w:rPr>
                <w:b/>
              </w:rPr>
              <w:t>Resultados de la Fiscalización</w:t>
            </w:r>
          </w:p>
        </w:tc>
      </w:tr>
      <w:tr w:rsidR="00090AB2" w:rsidRPr="00DD04B1" w:rsidTr="00090AB2">
        <w:trPr>
          <w:trHeight w:val="1375"/>
        </w:trPr>
        <w:tc>
          <w:tcPr>
            <w:tcW w:w="940" w:type="pct"/>
          </w:tcPr>
          <w:p w:rsidR="00090AB2" w:rsidRDefault="00090AB2" w:rsidP="00090AB2">
            <w:pPr>
              <w:rPr>
                <w:rFonts w:cs="Calibri"/>
                <w:b/>
                <w:i/>
                <w:color w:val="000000"/>
              </w:rPr>
            </w:pPr>
          </w:p>
          <w:p w:rsidR="00090AB2" w:rsidRDefault="00090AB2" w:rsidP="00090AB2">
            <w:pPr>
              <w:jc w:val="both"/>
              <w:rPr>
                <w:rFonts w:cs="Calibri"/>
                <w:b/>
                <w:i/>
                <w:color w:val="000000"/>
              </w:rPr>
            </w:pPr>
            <w:r w:rsidRPr="00D3383A">
              <w:rPr>
                <w:rFonts w:cs="Calibri"/>
                <w:b/>
                <w:i/>
                <w:color w:val="000000"/>
              </w:rPr>
              <w:t>Acción N°</w:t>
            </w:r>
            <w:r>
              <w:rPr>
                <w:rFonts w:cs="Calibri"/>
                <w:b/>
                <w:i/>
                <w:color w:val="000000"/>
              </w:rPr>
              <w:t>4</w:t>
            </w:r>
            <w:r w:rsidRPr="00D3383A">
              <w:rPr>
                <w:rFonts w:cs="Calibri"/>
                <w:b/>
                <w:i/>
                <w:color w:val="000000"/>
              </w:rPr>
              <w:t>.</w:t>
            </w:r>
          </w:p>
          <w:p w:rsidR="00090AB2" w:rsidRPr="00D3383A" w:rsidRDefault="00090AB2" w:rsidP="00090AB2">
            <w:pPr>
              <w:jc w:val="both"/>
              <w:rPr>
                <w:rFonts w:cs="Calibri"/>
                <w:b/>
                <w:i/>
                <w:color w:val="000000"/>
              </w:rPr>
            </w:pPr>
          </w:p>
          <w:p w:rsidR="00090AB2" w:rsidRDefault="00090AB2" w:rsidP="00090AB2">
            <w:pPr>
              <w:jc w:val="both"/>
              <w:rPr>
                <w:rFonts w:cs="Calibri"/>
                <w:i/>
                <w:color w:val="000000"/>
              </w:rPr>
            </w:pPr>
            <w:r>
              <w:rPr>
                <w:rFonts w:cs="Calibri"/>
                <w:i/>
                <w:color w:val="000000"/>
              </w:rPr>
              <w:t>S</w:t>
            </w:r>
            <w:r w:rsidRPr="003E36CD">
              <w:rPr>
                <w:rFonts w:cs="Calibri"/>
                <w:i/>
                <w:color w:val="000000"/>
              </w:rPr>
              <w:t>istema de audio en terraza</w:t>
            </w:r>
            <w:r w:rsidR="009E2523">
              <w:rPr>
                <w:rFonts w:cs="Calibri"/>
                <w:i/>
                <w:color w:val="000000"/>
              </w:rPr>
              <w:t>.</w:t>
            </w:r>
            <w:r w:rsidRPr="003E36CD">
              <w:rPr>
                <w:rFonts w:cs="Calibri"/>
                <w:i/>
                <w:color w:val="000000"/>
              </w:rPr>
              <w:t xml:space="preserve"> </w:t>
            </w:r>
            <w:r w:rsidR="009E2523">
              <w:rPr>
                <w:rFonts w:cs="Calibri"/>
                <w:i/>
                <w:color w:val="000000"/>
              </w:rPr>
              <w:t>R</w:t>
            </w:r>
            <w:r w:rsidRPr="003E36CD">
              <w:rPr>
                <w:rFonts w:cs="Calibri"/>
                <w:i/>
                <w:color w:val="000000"/>
              </w:rPr>
              <w:t>educción y reubicación del sistema de audio</w:t>
            </w:r>
            <w:r>
              <w:rPr>
                <w:rFonts w:cs="Calibri"/>
                <w:i/>
                <w:color w:val="000000"/>
              </w:rPr>
              <w:t>.</w:t>
            </w:r>
          </w:p>
          <w:p w:rsidR="00090AB2" w:rsidRDefault="00090AB2" w:rsidP="00090AB2">
            <w:pPr>
              <w:jc w:val="both"/>
              <w:rPr>
                <w:rFonts w:cs="Calibri"/>
                <w:i/>
                <w:color w:val="000000"/>
              </w:rPr>
            </w:pPr>
          </w:p>
          <w:p w:rsidR="001B0737" w:rsidRDefault="001B0737" w:rsidP="00090AB2">
            <w:pPr>
              <w:jc w:val="both"/>
              <w:rPr>
                <w:rFonts w:cs="Calibri"/>
                <w:b/>
                <w:i/>
                <w:color w:val="000000"/>
              </w:rPr>
            </w:pPr>
          </w:p>
          <w:p w:rsidR="00953FD5" w:rsidRDefault="00953FD5" w:rsidP="00090AB2">
            <w:pPr>
              <w:jc w:val="both"/>
              <w:rPr>
                <w:rFonts w:cs="Calibri"/>
                <w:b/>
                <w:i/>
                <w:color w:val="000000"/>
              </w:rPr>
            </w:pPr>
          </w:p>
          <w:p w:rsidR="001B0737" w:rsidRDefault="001B0737" w:rsidP="00090AB2">
            <w:pPr>
              <w:jc w:val="both"/>
              <w:rPr>
                <w:rFonts w:cs="Calibri"/>
                <w:b/>
                <w:i/>
                <w:color w:val="000000"/>
              </w:rPr>
            </w:pPr>
          </w:p>
          <w:p w:rsidR="001B0737" w:rsidRDefault="001B0737" w:rsidP="00090AB2">
            <w:pPr>
              <w:jc w:val="both"/>
              <w:rPr>
                <w:rFonts w:cs="Calibri"/>
                <w:b/>
                <w:i/>
                <w:color w:val="000000"/>
              </w:rPr>
            </w:pPr>
          </w:p>
          <w:p w:rsidR="00446890" w:rsidRDefault="00446890" w:rsidP="00090AB2">
            <w:pPr>
              <w:jc w:val="both"/>
              <w:rPr>
                <w:rFonts w:cs="Calibri"/>
                <w:b/>
                <w:i/>
                <w:color w:val="000000"/>
              </w:rPr>
            </w:pPr>
          </w:p>
          <w:p w:rsidR="009D2E37" w:rsidRDefault="009D2E37" w:rsidP="00090AB2">
            <w:pPr>
              <w:jc w:val="both"/>
              <w:rPr>
                <w:rFonts w:cs="Calibri"/>
                <w:b/>
                <w:i/>
                <w:color w:val="000000"/>
              </w:rPr>
            </w:pPr>
          </w:p>
          <w:p w:rsidR="009D2E37" w:rsidRDefault="009D2E37" w:rsidP="00090AB2">
            <w:pPr>
              <w:jc w:val="both"/>
              <w:rPr>
                <w:rFonts w:cs="Calibri"/>
                <w:b/>
                <w:i/>
                <w:color w:val="000000"/>
              </w:rPr>
            </w:pPr>
          </w:p>
          <w:p w:rsidR="001B0737" w:rsidRDefault="001B0737" w:rsidP="00090AB2">
            <w:pPr>
              <w:jc w:val="both"/>
              <w:rPr>
                <w:rFonts w:cs="Calibri"/>
                <w:b/>
                <w:i/>
                <w:color w:val="000000"/>
              </w:rPr>
            </w:pPr>
          </w:p>
          <w:p w:rsidR="00090AB2" w:rsidRDefault="00090AB2" w:rsidP="00090AB2">
            <w:pPr>
              <w:jc w:val="both"/>
              <w:rPr>
                <w:rFonts w:cs="Calibri"/>
                <w:b/>
                <w:i/>
                <w:color w:val="000000"/>
              </w:rPr>
            </w:pPr>
            <w:r w:rsidRPr="00D3383A">
              <w:rPr>
                <w:rFonts w:cs="Calibri"/>
                <w:b/>
                <w:i/>
                <w:color w:val="000000"/>
              </w:rPr>
              <w:t>Acción N°</w:t>
            </w:r>
            <w:r>
              <w:rPr>
                <w:rFonts w:cs="Calibri"/>
                <w:b/>
                <w:i/>
                <w:color w:val="000000"/>
              </w:rPr>
              <w:t>5</w:t>
            </w:r>
            <w:r w:rsidRPr="00D3383A">
              <w:rPr>
                <w:rFonts w:cs="Calibri"/>
                <w:b/>
                <w:i/>
                <w:color w:val="000000"/>
              </w:rPr>
              <w:t>.</w:t>
            </w:r>
          </w:p>
          <w:p w:rsidR="00090AB2" w:rsidRPr="00D3383A" w:rsidRDefault="00090AB2" w:rsidP="00090AB2">
            <w:pPr>
              <w:jc w:val="both"/>
              <w:rPr>
                <w:rFonts w:cs="Calibri"/>
                <w:b/>
                <w:i/>
                <w:color w:val="000000"/>
              </w:rPr>
            </w:pPr>
          </w:p>
          <w:p w:rsidR="00090AB2" w:rsidRPr="00DD04B1" w:rsidRDefault="00090AB2" w:rsidP="00090AB2">
            <w:pPr>
              <w:jc w:val="both"/>
              <w:rPr>
                <w:rFonts w:cs="Calibri"/>
                <w:i/>
                <w:color w:val="000000"/>
              </w:rPr>
            </w:pPr>
            <w:r>
              <w:rPr>
                <w:rFonts w:cs="Calibri"/>
                <w:i/>
                <w:color w:val="000000"/>
              </w:rPr>
              <w:t>Instalar un limitador acústico en los equipos de la terraza.</w:t>
            </w:r>
          </w:p>
        </w:tc>
        <w:tc>
          <w:tcPr>
            <w:tcW w:w="432" w:type="pct"/>
          </w:tcPr>
          <w:p w:rsidR="00446890" w:rsidRDefault="00446890" w:rsidP="001B0737">
            <w:pPr>
              <w:jc w:val="both"/>
              <w:rPr>
                <w:rFonts w:cs="Calibri"/>
                <w:i/>
                <w:color w:val="000000"/>
              </w:rPr>
            </w:pPr>
          </w:p>
          <w:p w:rsidR="00446890" w:rsidRDefault="00446890" w:rsidP="001B0737">
            <w:pPr>
              <w:jc w:val="both"/>
              <w:rPr>
                <w:rFonts w:cs="Calibri"/>
                <w:i/>
                <w:color w:val="000000"/>
              </w:rPr>
            </w:pPr>
          </w:p>
          <w:p w:rsidR="00090AB2" w:rsidRPr="00DD04B1" w:rsidRDefault="00090AB2" w:rsidP="001B0737">
            <w:pPr>
              <w:jc w:val="both"/>
              <w:rPr>
                <w:rFonts w:cs="Calibri"/>
                <w:i/>
                <w:color w:val="000000"/>
              </w:rPr>
            </w:pPr>
            <w:r>
              <w:rPr>
                <w:rFonts w:cs="Calibri"/>
                <w:i/>
                <w:color w:val="000000"/>
              </w:rPr>
              <w:t>2</w:t>
            </w:r>
            <w:r w:rsidRPr="00DD04B1">
              <w:rPr>
                <w:rFonts w:cs="Calibri"/>
                <w:i/>
                <w:color w:val="000000"/>
              </w:rPr>
              <w:t xml:space="preserve"> días hábiles</w:t>
            </w:r>
            <w:r w:rsidR="001B0737">
              <w:rPr>
                <w:rFonts w:cs="Calibri"/>
                <w:i/>
                <w:color w:val="000000"/>
              </w:rPr>
              <w:t xml:space="preserve"> </w:t>
            </w:r>
            <w:r w:rsidR="001B0737" w:rsidRPr="00953FD5">
              <w:rPr>
                <w:rFonts w:cs="Calibri"/>
                <w:i/>
                <w:color w:val="000000" w:themeColor="text1"/>
              </w:rPr>
              <w:t>desde la fecha de notificación</w:t>
            </w:r>
            <w:r w:rsidR="00446890">
              <w:rPr>
                <w:rFonts w:cs="Calibri"/>
                <w:i/>
                <w:color w:val="000000" w:themeColor="text1"/>
              </w:rPr>
              <w:t xml:space="preserve"> de la resolución que apruebe el</w:t>
            </w:r>
            <w:r w:rsidR="001B0737" w:rsidRPr="00953FD5">
              <w:rPr>
                <w:rFonts w:cs="Calibri"/>
                <w:i/>
                <w:color w:val="000000" w:themeColor="text1"/>
              </w:rPr>
              <w:t xml:space="preserve"> Programa de Cumplimiento</w:t>
            </w:r>
          </w:p>
          <w:p w:rsidR="00090AB2" w:rsidRDefault="00090AB2" w:rsidP="001B0737">
            <w:pPr>
              <w:jc w:val="both"/>
              <w:rPr>
                <w:rFonts w:cs="Calibri"/>
                <w:i/>
                <w:color w:val="000000"/>
              </w:rPr>
            </w:pPr>
          </w:p>
          <w:p w:rsidR="001B0737" w:rsidRDefault="001B0737" w:rsidP="001B0737">
            <w:pPr>
              <w:jc w:val="both"/>
              <w:rPr>
                <w:rFonts w:cs="Calibri"/>
                <w:i/>
                <w:color w:val="000000"/>
              </w:rPr>
            </w:pPr>
          </w:p>
          <w:p w:rsidR="001B0737" w:rsidRDefault="001B0737" w:rsidP="001B0737">
            <w:pPr>
              <w:jc w:val="both"/>
              <w:rPr>
                <w:rFonts w:cs="Calibri"/>
                <w:i/>
                <w:color w:val="000000"/>
              </w:rPr>
            </w:pPr>
          </w:p>
          <w:p w:rsidR="001B0737" w:rsidRPr="00953FD5" w:rsidRDefault="001B0737" w:rsidP="001B0737">
            <w:pPr>
              <w:jc w:val="both"/>
              <w:rPr>
                <w:rFonts w:cs="Calibri"/>
                <w:i/>
                <w:color w:val="000000" w:themeColor="text1"/>
              </w:rPr>
            </w:pPr>
            <w:r w:rsidRPr="00953FD5">
              <w:rPr>
                <w:rFonts w:cs="Calibri"/>
                <w:i/>
                <w:color w:val="000000" w:themeColor="text1"/>
              </w:rPr>
              <w:t>1 dí</w:t>
            </w:r>
            <w:r w:rsidR="00446890">
              <w:rPr>
                <w:rFonts w:cs="Calibri"/>
                <w:i/>
                <w:color w:val="000000" w:themeColor="text1"/>
              </w:rPr>
              <w:t>a</w:t>
            </w:r>
            <w:r w:rsidRPr="00953FD5">
              <w:rPr>
                <w:rFonts w:cs="Calibri"/>
                <w:i/>
                <w:color w:val="000000" w:themeColor="text1"/>
              </w:rPr>
              <w:t xml:space="preserve"> hábil </w:t>
            </w:r>
            <w:r w:rsidR="00446890">
              <w:rPr>
                <w:rFonts w:cs="Calibri"/>
                <w:i/>
                <w:color w:val="000000" w:themeColor="text1"/>
              </w:rPr>
              <w:t>desde la fecha de notificación de la resolución que apruebe el Programa de Cumplimiento</w:t>
            </w:r>
          </w:p>
          <w:p w:rsidR="001B0737" w:rsidRPr="00DD04B1" w:rsidRDefault="001B0737" w:rsidP="001B0737">
            <w:pPr>
              <w:jc w:val="both"/>
              <w:rPr>
                <w:rFonts w:cs="Calibri"/>
                <w:i/>
                <w:color w:val="000000"/>
              </w:rPr>
            </w:pPr>
          </w:p>
        </w:tc>
        <w:tc>
          <w:tcPr>
            <w:tcW w:w="3628" w:type="pct"/>
          </w:tcPr>
          <w:p w:rsidR="00090AB2" w:rsidRDefault="00090AB2" w:rsidP="00090AB2">
            <w:pPr>
              <w:pStyle w:val="Prrafodelista"/>
              <w:numPr>
                <w:ilvl w:val="0"/>
                <w:numId w:val="41"/>
              </w:numPr>
              <w:rPr>
                <w:rFonts w:cs="Calibri"/>
                <w:bCs/>
                <w:color w:val="000000"/>
                <w:szCs w:val="18"/>
              </w:rPr>
            </w:pPr>
            <w:r>
              <w:rPr>
                <w:rFonts w:cs="Calibri"/>
                <w:bCs/>
                <w:color w:val="000000"/>
                <w:szCs w:val="18"/>
              </w:rPr>
              <w:t>De acuerdo a la Presentación del PdC del día 23 de abril de 2018, en la que se adjuntó e</w:t>
            </w:r>
            <w:r w:rsidRPr="00582DF9">
              <w:rPr>
                <w:rFonts w:cs="Calibri"/>
                <w:bCs/>
                <w:color w:val="000000"/>
                <w:szCs w:val="18"/>
              </w:rPr>
              <w:t xml:space="preserve">l documento de fecha enero de 2018 “Medidas de Mitigación Acústicas para cumplimiento de D.S. 38/11 MMA Hotel Sommelier” (8 páginas), elaborado por la empresa Ingeniería Acústica J&amp;P, </w:t>
            </w:r>
            <w:r w:rsidR="009E2523">
              <w:rPr>
                <w:rFonts w:cs="Calibri"/>
                <w:bCs/>
                <w:color w:val="000000"/>
                <w:szCs w:val="18"/>
              </w:rPr>
              <w:t xml:space="preserve">se </w:t>
            </w:r>
            <w:r w:rsidRPr="00582DF9">
              <w:rPr>
                <w:rFonts w:cs="Calibri"/>
                <w:bCs/>
                <w:color w:val="000000"/>
                <w:szCs w:val="18"/>
              </w:rPr>
              <w:t>indica en la página N° 8</w:t>
            </w:r>
            <w:r>
              <w:rPr>
                <w:rFonts w:cs="Calibri"/>
                <w:bCs/>
                <w:color w:val="000000"/>
                <w:szCs w:val="18"/>
              </w:rPr>
              <w:t>: las Medidas propuestas en el PdC.</w:t>
            </w:r>
          </w:p>
          <w:p w:rsidR="00090AB2" w:rsidRPr="00582DF9" w:rsidRDefault="00090AB2" w:rsidP="00090AB2">
            <w:pPr>
              <w:pStyle w:val="Prrafodelista"/>
              <w:ind w:left="284"/>
              <w:rPr>
                <w:rFonts w:cs="Calibri"/>
                <w:bCs/>
                <w:color w:val="000000"/>
                <w:szCs w:val="18"/>
              </w:rPr>
            </w:pPr>
            <w:r w:rsidRPr="00582DF9">
              <w:rPr>
                <w:rFonts w:cs="Calibri"/>
                <w:bCs/>
                <w:color w:val="000000"/>
                <w:szCs w:val="18"/>
              </w:rPr>
              <w:t>“En el sistema de audio se realizarán las siguientes modificaciones:</w:t>
            </w:r>
          </w:p>
          <w:p w:rsidR="00090AB2" w:rsidRPr="00582DF9" w:rsidRDefault="00090AB2" w:rsidP="00090AB2">
            <w:pPr>
              <w:pStyle w:val="Prrafodelista"/>
              <w:ind w:left="284"/>
              <w:rPr>
                <w:rFonts w:cs="Calibri"/>
                <w:bCs/>
                <w:color w:val="000000"/>
                <w:szCs w:val="18"/>
              </w:rPr>
            </w:pPr>
            <w:r w:rsidRPr="00582DF9">
              <w:rPr>
                <w:rFonts w:cs="Calibri"/>
                <w:bCs/>
                <w:color w:val="000000"/>
                <w:szCs w:val="18"/>
              </w:rPr>
              <w:t xml:space="preserve">* Reducción del 40 % de la cantidad de parlantes ambientales presentes en la terraza, esto reducción a 4 parlantes de los 10 existentes. </w:t>
            </w:r>
          </w:p>
          <w:p w:rsidR="00090AB2" w:rsidRPr="00582DF9" w:rsidRDefault="00090AB2" w:rsidP="00090AB2">
            <w:pPr>
              <w:pStyle w:val="Prrafodelista"/>
              <w:ind w:left="284"/>
              <w:rPr>
                <w:rFonts w:cs="Calibri"/>
                <w:bCs/>
                <w:color w:val="000000"/>
                <w:szCs w:val="18"/>
              </w:rPr>
            </w:pPr>
            <w:r w:rsidRPr="00582DF9">
              <w:rPr>
                <w:rFonts w:cs="Calibri"/>
                <w:bCs/>
                <w:color w:val="000000"/>
                <w:szCs w:val="18"/>
              </w:rPr>
              <w:t>* Reubicación de parlantes ambientales instalados en altura, a un nuevo nivel de 60 cm desde el piso”</w:t>
            </w:r>
            <w:r w:rsidR="00C96C9C">
              <w:rPr>
                <w:rFonts w:cs="Calibri"/>
                <w:bCs/>
                <w:color w:val="000000"/>
                <w:szCs w:val="18"/>
              </w:rPr>
              <w:t>.</w:t>
            </w:r>
          </w:p>
          <w:p w:rsidR="00090AB2" w:rsidRDefault="00090AB2" w:rsidP="00090AB2">
            <w:pPr>
              <w:pStyle w:val="Prrafodelista"/>
              <w:ind w:left="284"/>
              <w:rPr>
                <w:rFonts w:cs="Calibri"/>
                <w:bCs/>
                <w:color w:val="000000"/>
                <w:szCs w:val="18"/>
              </w:rPr>
            </w:pPr>
          </w:p>
          <w:p w:rsidR="00090AB2" w:rsidRPr="00582DF9" w:rsidRDefault="00090AB2" w:rsidP="00090AB2">
            <w:pPr>
              <w:pStyle w:val="Prrafodelista"/>
              <w:ind w:left="284"/>
              <w:rPr>
                <w:rFonts w:cs="Calibri"/>
                <w:bCs/>
                <w:color w:val="000000"/>
                <w:szCs w:val="18"/>
              </w:rPr>
            </w:pPr>
            <w:r>
              <w:rPr>
                <w:rFonts w:cs="Calibri"/>
                <w:bCs/>
                <w:color w:val="000000"/>
                <w:szCs w:val="18"/>
              </w:rPr>
              <w:t>También, se presentó como anexo la cotización de fecha 23 de enero de 2018</w:t>
            </w:r>
            <w:r w:rsidR="009E2523">
              <w:rPr>
                <w:rFonts w:cs="Calibri"/>
                <w:bCs/>
                <w:color w:val="000000"/>
                <w:szCs w:val="18"/>
              </w:rPr>
              <w:t>,</w:t>
            </w:r>
            <w:r>
              <w:rPr>
                <w:rFonts w:cs="Calibri"/>
                <w:bCs/>
                <w:color w:val="000000"/>
                <w:szCs w:val="18"/>
              </w:rPr>
              <w:t xml:space="preserve"> </w:t>
            </w:r>
            <w:r w:rsidR="009E2523">
              <w:rPr>
                <w:rFonts w:cs="Calibri"/>
                <w:bCs/>
                <w:color w:val="000000"/>
                <w:szCs w:val="18"/>
              </w:rPr>
              <w:t>c</w:t>
            </w:r>
            <w:r>
              <w:rPr>
                <w:rFonts w:cs="Calibri"/>
                <w:bCs/>
                <w:color w:val="000000"/>
                <w:szCs w:val="18"/>
              </w:rPr>
              <w:t>otización realizada por empresa Acústica, por “</w:t>
            </w:r>
            <w:r w:rsidRPr="00582DF9">
              <w:rPr>
                <w:rFonts w:cs="Calibri"/>
                <w:bCs/>
                <w:i/>
                <w:color w:val="000000"/>
                <w:szCs w:val="18"/>
              </w:rPr>
              <w:t>los trabajos de bajar la posición de dichos parlantes con el fin de evitar la excesiva programación del sonido a los edificios aledaños y eliminar o reposicionar las cuatro unidades de asentadas en los lugares más conflictivos”</w:t>
            </w:r>
            <w:r>
              <w:rPr>
                <w:rFonts w:cs="Calibri"/>
                <w:bCs/>
                <w:i/>
                <w:color w:val="000000"/>
                <w:szCs w:val="18"/>
              </w:rPr>
              <w:t xml:space="preserve">, </w:t>
            </w:r>
            <w:r w:rsidRPr="00582DF9">
              <w:rPr>
                <w:rFonts w:cs="Calibri"/>
                <w:bCs/>
                <w:color w:val="000000"/>
                <w:szCs w:val="18"/>
              </w:rPr>
              <w:t>junto a fotografías de la propuesta de parlantes a mover o eliminar</w:t>
            </w:r>
            <w:r>
              <w:rPr>
                <w:rFonts w:cs="Calibri"/>
                <w:bCs/>
                <w:color w:val="000000"/>
                <w:szCs w:val="18"/>
              </w:rPr>
              <w:t xml:space="preserve">. Se agregó otra cotización de la empresa </w:t>
            </w:r>
            <w:r w:rsidR="009E2523">
              <w:rPr>
                <w:rFonts w:cs="Calibri"/>
                <w:bCs/>
                <w:color w:val="000000"/>
                <w:szCs w:val="18"/>
              </w:rPr>
              <w:t>A</w:t>
            </w:r>
            <w:r>
              <w:rPr>
                <w:rFonts w:cs="Calibri"/>
                <w:bCs/>
                <w:color w:val="000000"/>
                <w:szCs w:val="18"/>
              </w:rPr>
              <w:t>cústica</w:t>
            </w:r>
            <w:r w:rsidR="009E2523">
              <w:rPr>
                <w:rFonts w:cs="Calibri"/>
                <w:bCs/>
                <w:color w:val="000000"/>
                <w:szCs w:val="18"/>
              </w:rPr>
              <w:t xml:space="preserve">, </w:t>
            </w:r>
            <w:r>
              <w:rPr>
                <w:rFonts w:cs="Calibri"/>
                <w:bCs/>
                <w:color w:val="000000"/>
                <w:szCs w:val="18"/>
              </w:rPr>
              <w:t>de fecha 18 de abril de 2018</w:t>
            </w:r>
            <w:r w:rsidR="009E2523">
              <w:rPr>
                <w:rFonts w:cs="Calibri"/>
                <w:bCs/>
                <w:color w:val="000000"/>
                <w:szCs w:val="18"/>
              </w:rPr>
              <w:t>,</w:t>
            </w:r>
            <w:r>
              <w:rPr>
                <w:rFonts w:cs="Calibri"/>
                <w:bCs/>
                <w:color w:val="000000"/>
                <w:szCs w:val="18"/>
              </w:rPr>
              <w:t xml:space="preserve"> por la instalación y calibración de un compresor limitador de sonido.</w:t>
            </w:r>
          </w:p>
          <w:p w:rsidR="00090AB2" w:rsidRDefault="00090AB2" w:rsidP="00090AB2">
            <w:pPr>
              <w:pStyle w:val="Prrafodelista"/>
              <w:ind w:left="284"/>
              <w:rPr>
                <w:rFonts w:cs="Calibri"/>
                <w:bCs/>
                <w:color w:val="000000"/>
                <w:szCs w:val="18"/>
              </w:rPr>
            </w:pPr>
          </w:p>
          <w:p w:rsidR="00090AB2" w:rsidRPr="0058496E" w:rsidRDefault="00090AB2" w:rsidP="00090AB2">
            <w:pPr>
              <w:pStyle w:val="Prrafodelista"/>
              <w:numPr>
                <w:ilvl w:val="0"/>
                <w:numId w:val="41"/>
              </w:numPr>
            </w:pPr>
            <w:r w:rsidRPr="003E36CD">
              <w:rPr>
                <w:rFonts w:cs="Calibri"/>
                <w:bCs/>
                <w:color w:val="000000"/>
                <w:szCs w:val="18"/>
              </w:rPr>
              <w:t xml:space="preserve">De la revisión de la documentación adjunta al Escrito “Informe Final” del 27 de julio de 2018, </w:t>
            </w:r>
            <w:r>
              <w:rPr>
                <w:rFonts w:cs="Calibri"/>
                <w:bCs/>
                <w:color w:val="000000"/>
                <w:szCs w:val="18"/>
              </w:rPr>
              <w:t>adicional a lo expuesto con anterioridad, se presentó la Factura N°3427</w:t>
            </w:r>
            <w:r w:rsidR="009E2523">
              <w:rPr>
                <w:rFonts w:cs="Calibri"/>
                <w:bCs/>
                <w:color w:val="000000"/>
                <w:szCs w:val="18"/>
              </w:rPr>
              <w:t>,</w:t>
            </w:r>
            <w:r>
              <w:rPr>
                <w:rFonts w:cs="Calibri"/>
                <w:bCs/>
                <w:color w:val="000000"/>
                <w:szCs w:val="18"/>
              </w:rPr>
              <w:t xml:space="preserve"> del 15 de mayo de 2018, de Sociedad Aliaga Sonido Spa, por compresor Behringer MDX2600 y 2 metros de cable Bulk250LU. También se presentó Informé Técnico de fecha 2 de mayo de 2018, realizado por empresa Acústica en la que se expone:</w:t>
            </w:r>
          </w:p>
          <w:p w:rsidR="00090AB2" w:rsidRPr="0058496E" w:rsidRDefault="00090AB2" w:rsidP="00090AB2">
            <w:pPr>
              <w:pStyle w:val="Prrafodelista"/>
              <w:ind w:left="284"/>
              <w:rPr>
                <w:i/>
              </w:rPr>
            </w:pPr>
            <w:r w:rsidRPr="0058496E">
              <w:rPr>
                <w:i/>
              </w:rPr>
              <w:t>“01- Se retiraron cuatro parlantes de los instalados, los cuales estaban direccionados lateralmente causando molestia a los edificios adyacentes.</w:t>
            </w:r>
          </w:p>
          <w:p w:rsidR="00090AB2" w:rsidRPr="0058496E" w:rsidRDefault="00090AB2" w:rsidP="00090AB2">
            <w:pPr>
              <w:pStyle w:val="Prrafodelista"/>
              <w:ind w:left="284"/>
              <w:rPr>
                <w:i/>
              </w:rPr>
            </w:pPr>
            <w:r w:rsidRPr="0058496E">
              <w:rPr>
                <w:i/>
              </w:rPr>
              <w:t>02- De los 6 parlantes que quedaron definitivamente, se bajó la altura a tres de ellos a un estimado que no se propagara el sonido hacia las localidades vecinas, como tampoco quedaran demasiado cercanos a los asistentes al lugar para no causar molestia o problemas auditivos.</w:t>
            </w:r>
          </w:p>
          <w:p w:rsidR="00090AB2" w:rsidRPr="0058496E" w:rsidRDefault="00090AB2" w:rsidP="00090AB2">
            <w:pPr>
              <w:pStyle w:val="Prrafodelista"/>
              <w:ind w:left="284"/>
              <w:rPr>
                <w:i/>
              </w:rPr>
            </w:pPr>
            <w:r w:rsidRPr="0058496E">
              <w:rPr>
                <w:i/>
              </w:rPr>
              <w:t xml:space="preserve">Los otros tres parlantes permanecieron en sus posiciones por motivos estructurales y por su ubicación, no </w:t>
            </w:r>
            <w:r w:rsidR="00366F30" w:rsidRPr="0058496E">
              <w:rPr>
                <w:i/>
              </w:rPr>
              <w:t>molestaban</w:t>
            </w:r>
            <w:r w:rsidRPr="0058496E">
              <w:rPr>
                <w:i/>
              </w:rPr>
              <w:t xml:space="preserve"> mayormente.</w:t>
            </w:r>
          </w:p>
          <w:p w:rsidR="00090AB2" w:rsidRPr="0058496E" w:rsidRDefault="00090AB2" w:rsidP="00090AB2">
            <w:pPr>
              <w:pStyle w:val="Prrafodelista"/>
              <w:ind w:left="284"/>
              <w:rPr>
                <w:i/>
              </w:rPr>
            </w:pPr>
            <w:r w:rsidRPr="0058496E">
              <w:rPr>
                <w:i/>
              </w:rPr>
              <w:t>03- Se instaló un Compresor Limitador de sonido para evitar el excesivo volumen y no causar incomodidad tanto a clientes como a vecinos de lugar.</w:t>
            </w:r>
          </w:p>
          <w:p w:rsidR="00090AB2" w:rsidRPr="0058496E" w:rsidRDefault="00090AB2" w:rsidP="00090AB2">
            <w:pPr>
              <w:pStyle w:val="Prrafodelista"/>
              <w:ind w:left="284"/>
              <w:rPr>
                <w:i/>
              </w:rPr>
            </w:pPr>
            <w:r w:rsidRPr="0058496E">
              <w:rPr>
                <w:i/>
              </w:rPr>
              <w:t>04- Se ajustó y calibró el sistema de sonido de acuerdo a la nueva configuración.</w:t>
            </w:r>
          </w:p>
          <w:p w:rsidR="00090AB2" w:rsidRPr="0058496E" w:rsidRDefault="00090AB2" w:rsidP="00090AB2">
            <w:pPr>
              <w:pStyle w:val="Prrafodelista"/>
              <w:ind w:left="284"/>
              <w:rPr>
                <w:i/>
              </w:rPr>
            </w:pPr>
            <w:r w:rsidRPr="0058496E">
              <w:rPr>
                <w:i/>
              </w:rPr>
              <w:t>05- Se reconectó el audio de las pantallas al sistema de sonido general.</w:t>
            </w:r>
          </w:p>
          <w:p w:rsidR="00090AB2" w:rsidRDefault="00090AB2" w:rsidP="00090AB2">
            <w:pPr>
              <w:pStyle w:val="Prrafodelista"/>
              <w:ind w:left="284"/>
              <w:rPr>
                <w:i/>
              </w:rPr>
            </w:pPr>
            <w:r w:rsidRPr="0058496E">
              <w:rPr>
                <w:i/>
              </w:rPr>
              <w:t>06- Se hizo mantención y limpieza de la consola de sonido y amplificadores.”</w:t>
            </w:r>
          </w:p>
          <w:p w:rsidR="009D2E37" w:rsidRDefault="009D2E37" w:rsidP="00090AB2">
            <w:pPr>
              <w:pStyle w:val="Prrafodelista"/>
              <w:ind w:left="284"/>
              <w:rPr>
                <w:i/>
              </w:rPr>
            </w:pPr>
          </w:p>
          <w:p w:rsidR="009D2E37" w:rsidRPr="009D2E37" w:rsidRDefault="009D2E37" w:rsidP="009D2E37">
            <w:pPr>
              <w:pStyle w:val="Prrafodelista"/>
              <w:ind w:left="284"/>
              <w:rPr>
                <w:color w:val="000000" w:themeColor="text1"/>
              </w:rPr>
            </w:pPr>
            <w:r w:rsidRPr="009D2E37">
              <w:rPr>
                <w:color w:val="000000" w:themeColor="text1"/>
              </w:rPr>
              <w:t xml:space="preserve">Las razones expuestas no presentan un respaldo técnico que justifique la modificación de la </w:t>
            </w:r>
            <w:r w:rsidR="000902BF">
              <w:rPr>
                <w:color w:val="000000" w:themeColor="text1"/>
              </w:rPr>
              <w:t>a</w:t>
            </w:r>
            <w:r w:rsidRPr="009D2E37">
              <w:rPr>
                <w:color w:val="000000" w:themeColor="text1"/>
              </w:rPr>
              <w:t>cción.</w:t>
            </w:r>
          </w:p>
          <w:p w:rsidR="00090AB2" w:rsidRDefault="00090AB2" w:rsidP="00090AB2">
            <w:pPr>
              <w:pStyle w:val="Prrafodelista"/>
              <w:ind w:left="284"/>
              <w:rPr>
                <w:rFonts w:cs="Calibri"/>
                <w:bCs/>
                <w:i/>
                <w:color w:val="000000"/>
                <w:szCs w:val="18"/>
              </w:rPr>
            </w:pPr>
          </w:p>
          <w:p w:rsidR="00090AB2" w:rsidRPr="009760F0" w:rsidRDefault="00090AB2" w:rsidP="00090AB2">
            <w:pPr>
              <w:pStyle w:val="Prrafodelista"/>
              <w:numPr>
                <w:ilvl w:val="0"/>
                <w:numId w:val="41"/>
              </w:numPr>
              <w:rPr>
                <w:rFonts w:cs="Calibri"/>
                <w:bCs/>
                <w:color w:val="000000"/>
                <w:szCs w:val="18"/>
              </w:rPr>
            </w:pPr>
            <w:r>
              <w:t>En la inspección ambiental el día 18 de enero de 2019, r</w:t>
            </w:r>
            <w:r w:rsidRPr="009760F0">
              <w:t>especto a las acciones relativas al sistema de sonido de la terraza del hotel se verificó la existencia de seis (6) parlantes</w:t>
            </w:r>
            <w:r w:rsidR="00214E6A">
              <w:t>,</w:t>
            </w:r>
            <w:r w:rsidRPr="009760F0">
              <w:t xml:space="preserve"> tres (3) de ellos ubicados en muro a una altura de 2,97 metros respecto del suelo a la base del parlante</w:t>
            </w:r>
            <w:r w:rsidR="00214E6A">
              <w:t xml:space="preserve">, </w:t>
            </w:r>
            <w:r w:rsidRPr="009760F0">
              <w:t>un (1) parlante ubicado en el muro, al poniente de los tres descritos anteriormente, a una altura de 2,62 metros, y dos (2) parlantes ubicados en los pilares de la terraza a 2,4 metros respecto del suelo a la base de cada parlante.</w:t>
            </w:r>
          </w:p>
          <w:p w:rsidR="00090AB2" w:rsidRDefault="00090AB2" w:rsidP="00090AB2">
            <w:pPr>
              <w:pStyle w:val="Prrafodelista"/>
              <w:ind w:left="284"/>
            </w:pPr>
            <w:r>
              <w:t>Ningún parlante se ubicaba a 60 centímetros del nivel del piso</w:t>
            </w:r>
            <w:r w:rsidR="00BA6BC7" w:rsidRPr="00BA6BC7">
              <w:t>.</w:t>
            </w:r>
          </w:p>
          <w:p w:rsidR="00090AB2" w:rsidRDefault="00090AB2" w:rsidP="00090AB2">
            <w:pPr>
              <w:pStyle w:val="Prrafodelista"/>
              <w:ind w:left="284"/>
            </w:pPr>
          </w:p>
          <w:p w:rsidR="00090AB2" w:rsidRDefault="00090AB2" w:rsidP="00090AB2">
            <w:pPr>
              <w:pStyle w:val="Prrafodelista"/>
              <w:ind w:left="284"/>
            </w:pPr>
            <w:r w:rsidRPr="009760F0">
              <w:lastRenderedPageBreak/>
              <w:t>También, se constató la implementación del compresor limitador de sonido marca Behringer modelo Composer Pro</w:t>
            </w:r>
            <w:r>
              <w:t>-</w:t>
            </w:r>
            <w:r w:rsidRPr="009760F0">
              <w:t>XL</w:t>
            </w:r>
            <w:r>
              <w:t xml:space="preserve"> MDX2600</w:t>
            </w:r>
            <w:r w:rsidRPr="009760F0">
              <w:t>.</w:t>
            </w:r>
          </w:p>
          <w:p w:rsidR="00090AB2" w:rsidRDefault="00090AB2" w:rsidP="00090AB2">
            <w:pPr>
              <w:pStyle w:val="Prrafodelista"/>
              <w:ind w:left="284"/>
            </w:pPr>
          </w:p>
          <w:p w:rsidR="00090AB2" w:rsidRPr="009760F0" w:rsidRDefault="00090AB2" w:rsidP="00090AB2">
            <w:pPr>
              <w:pStyle w:val="Prrafodelista"/>
              <w:numPr>
                <w:ilvl w:val="0"/>
                <w:numId w:val="41"/>
              </w:numPr>
              <w:rPr>
                <w:rFonts w:cs="Calibri"/>
                <w:bCs/>
                <w:color w:val="000000"/>
                <w:szCs w:val="18"/>
              </w:rPr>
            </w:pPr>
            <w:r>
              <w:t>De acuerdo al examen de la información presentada por Hoteles Sommelier SpA</w:t>
            </w:r>
            <w:r w:rsidR="00214E6A">
              <w:t xml:space="preserve"> y </w:t>
            </w:r>
            <w:r>
              <w:t xml:space="preserve">a lo constatado en la inspección ambiental realizada el día 18 de enero de 2019, el titular no ejecutó la Acción N°4 en lo relativo </w:t>
            </w:r>
            <w:r w:rsidRPr="00953FD5">
              <w:rPr>
                <w:color w:val="000000" w:themeColor="text1"/>
              </w:rPr>
              <w:t xml:space="preserve">a </w:t>
            </w:r>
            <w:r w:rsidR="00953FD5" w:rsidRPr="00953FD5">
              <w:rPr>
                <w:color w:val="000000" w:themeColor="text1"/>
              </w:rPr>
              <w:t xml:space="preserve">la </w:t>
            </w:r>
            <w:r w:rsidR="00214E6A">
              <w:t>r</w:t>
            </w:r>
            <w:r w:rsidRPr="009760F0">
              <w:t>eubicación de parlantes ambientales instalados en altura</w:t>
            </w:r>
            <w:r w:rsidR="00214E6A">
              <w:t xml:space="preserve">, </w:t>
            </w:r>
            <w:r w:rsidR="00214E6A" w:rsidRPr="009D2E37">
              <w:rPr>
                <w:color w:val="000000" w:themeColor="text1"/>
              </w:rPr>
              <w:t xml:space="preserve">a un nuevo nivel de 60 </w:t>
            </w:r>
            <w:r w:rsidR="00446890">
              <w:rPr>
                <w:color w:val="000000" w:themeColor="text1"/>
              </w:rPr>
              <w:t>cm</w:t>
            </w:r>
            <w:r w:rsidR="00214E6A" w:rsidRPr="009D2E37">
              <w:rPr>
                <w:color w:val="000000" w:themeColor="text1"/>
              </w:rPr>
              <w:t xml:space="preserve"> de altura</w:t>
            </w:r>
            <w:r w:rsidRPr="009D2E37">
              <w:rPr>
                <w:color w:val="000000" w:themeColor="text1"/>
              </w:rPr>
              <w:t xml:space="preserve">. </w:t>
            </w:r>
            <w:r w:rsidR="00FC1EAC">
              <w:t>En tanto se considera como ejecutada</w:t>
            </w:r>
            <w:r>
              <w:t xml:space="preserve"> la Acción N°5</w:t>
            </w:r>
            <w:r w:rsidR="00214E6A">
              <w:t>,</w:t>
            </w:r>
            <w:r>
              <w:t xml:space="preserve"> relativa a la instalación de un limitador acústico al sistema de sonido de la terraza.</w:t>
            </w:r>
          </w:p>
        </w:tc>
      </w:tr>
    </w:tbl>
    <w:p w:rsidR="00090AB2" w:rsidRDefault="00090AB2"/>
    <w:tbl>
      <w:tblPr>
        <w:tblW w:w="4975" w:type="pct"/>
        <w:tblCellMar>
          <w:left w:w="70" w:type="dxa"/>
          <w:right w:w="70" w:type="dxa"/>
        </w:tblCellMar>
        <w:tblLook w:val="04A0" w:firstRow="1" w:lastRow="0" w:firstColumn="1" w:lastColumn="0" w:noHBand="0" w:noVBand="1"/>
      </w:tblPr>
      <w:tblGrid>
        <w:gridCol w:w="2385"/>
        <w:gridCol w:w="4369"/>
        <w:gridCol w:w="2481"/>
        <w:gridCol w:w="4259"/>
      </w:tblGrid>
      <w:tr w:rsidR="00AA0411" w:rsidRPr="00D42470" w:rsidTr="00090AB2">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A0411" w:rsidRPr="00D42470" w:rsidRDefault="00AA0411" w:rsidP="00090AB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AA0411" w:rsidRPr="00D42470" w:rsidTr="007462AB">
        <w:trPr>
          <w:trHeight w:val="3367"/>
        </w:trPr>
        <w:tc>
          <w:tcPr>
            <w:tcW w:w="2503" w:type="pct"/>
            <w:gridSpan w:val="2"/>
            <w:tcBorders>
              <w:top w:val="nil"/>
              <w:left w:val="single" w:sz="4" w:space="0" w:color="auto"/>
              <w:right w:val="single" w:sz="4" w:space="0" w:color="auto"/>
            </w:tcBorders>
            <w:shd w:val="clear" w:color="auto" w:fill="auto"/>
            <w:noWrap/>
            <w:vAlign w:val="center"/>
          </w:tcPr>
          <w:p w:rsidR="00AA0411" w:rsidRPr="00D42470" w:rsidRDefault="00BC2EFE" w:rsidP="00090AB2">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3360" behindDoc="0" locked="0" layoutInCell="1" allowOverlap="1" wp14:anchorId="6E652BAF" wp14:editId="3A49C91E">
                      <wp:simplePos x="0" y="0"/>
                      <wp:positionH relativeFrom="column">
                        <wp:posOffset>3383915</wp:posOffset>
                      </wp:positionH>
                      <wp:positionV relativeFrom="paragraph">
                        <wp:posOffset>1247775</wp:posOffset>
                      </wp:positionV>
                      <wp:extent cx="824865" cy="486410"/>
                      <wp:effectExtent l="0" t="19050" r="32385" b="46990"/>
                      <wp:wrapNone/>
                      <wp:docPr id="36" name="Flecha: a la derecha 36"/>
                      <wp:cNvGraphicFramePr/>
                      <a:graphic xmlns:a="http://schemas.openxmlformats.org/drawingml/2006/main">
                        <a:graphicData uri="http://schemas.microsoft.com/office/word/2010/wordprocessingShape">
                          <wps:wsp>
                            <wps:cNvSpPr/>
                            <wps:spPr>
                              <a:xfrm>
                                <a:off x="0" y="0"/>
                                <a:ext cx="824865" cy="486410"/>
                              </a:xfrm>
                              <a:prstGeom prst="right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A6D30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36" o:spid="_x0000_s1026" type="#_x0000_t13" style="position:absolute;margin-left:266.45pt;margin-top:98.25pt;width:64.95pt;height:38.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" adj="15231" fillcolor="red" strokecolor="black [3213]" strokeweight="1pt"/>
                  </w:pict>
                </mc:Fallback>
              </mc:AlternateContent>
            </w:r>
            <w:r>
              <w:rPr>
                <w:noProof/>
              </w:rPr>
              <w:drawing>
                <wp:inline distT="0" distB="0" distL="0" distR="0" wp14:anchorId="02C5D0C7" wp14:editId="21E784A3">
                  <wp:extent cx="2655228" cy="31320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55228" cy="3132000"/>
                          </a:xfrm>
                          <a:prstGeom prst="rect">
                            <a:avLst/>
                          </a:prstGeom>
                        </pic:spPr>
                      </pic:pic>
                    </a:graphicData>
                  </a:graphic>
                </wp:inline>
              </w:drawing>
            </w:r>
          </w:p>
        </w:tc>
        <w:tc>
          <w:tcPr>
            <w:tcW w:w="2497" w:type="pct"/>
            <w:gridSpan w:val="2"/>
            <w:tcBorders>
              <w:top w:val="nil"/>
              <w:left w:val="single" w:sz="4" w:space="0" w:color="auto"/>
              <w:right w:val="single" w:sz="4" w:space="0" w:color="auto"/>
            </w:tcBorders>
            <w:shd w:val="clear" w:color="auto" w:fill="auto"/>
            <w:noWrap/>
            <w:vAlign w:val="center"/>
          </w:tcPr>
          <w:p w:rsidR="00AA0411" w:rsidRPr="00D42470" w:rsidRDefault="00D94D57" w:rsidP="00090AB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A588AFE" wp14:editId="6E884570">
                  <wp:extent cx="4182596" cy="3132000"/>
                  <wp:effectExtent l="0" t="0" r="889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82596" cy="3132000"/>
                          </a:xfrm>
                          <a:prstGeom prst="rect">
                            <a:avLst/>
                          </a:prstGeom>
                        </pic:spPr>
                      </pic:pic>
                    </a:graphicData>
                  </a:graphic>
                </wp:inline>
              </w:drawing>
            </w:r>
          </w:p>
        </w:tc>
      </w:tr>
      <w:tr w:rsidR="00090AB2" w:rsidRPr="00D42470" w:rsidTr="00090AB2">
        <w:trPr>
          <w:trHeight w:val="300"/>
        </w:trPr>
        <w:tc>
          <w:tcPr>
            <w:tcW w:w="884" w:type="pct"/>
            <w:tcBorders>
              <w:top w:val="single" w:sz="4" w:space="0" w:color="auto"/>
              <w:left w:val="single" w:sz="4" w:space="0" w:color="auto"/>
              <w:bottom w:val="single" w:sz="4" w:space="0" w:color="auto"/>
              <w:right w:val="nil"/>
            </w:tcBorders>
            <w:shd w:val="clear" w:color="auto" w:fill="auto"/>
            <w:noWrap/>
            <w:vAlign w:val="center"/>
            <w:hideMark/>
          </w:tcPr>
          <w:p w:rsidR="007462AB" w:rsidRPr="00D42470" w:rsidRDefault="007462AB" w:rsidP="007462AB">
            <w:pPr>
              <w:spacing w:after="0" w:line="240" w:lineRule="auto"/>
              <w:contextualSpacing/>
              <w:jc w:val="both"/>
              <w:outlineLvl w:val="1"/>
              <w:rPr>
                <w:rFonts w:ascii="Calibri" w:eastAsia="Times New Roman" w:hAnsi="Calibri" w:cs="Calibri"/>
                <w:b/>
                <w:color w:val="000000"/>
                <w:szCs w:val="18"/>
                <w:lang w:eastAsia="es-CL"/>
              </w:rPr>
            </w:pPr>
            <w:bookmarkStart w:id="99" w:name="_Toc519548"/>
            <w:r w:rsidRPr="00AC3DEC">
              <w:rPr>
                <w:b/>
              </w:rPr>
              <w:t xml:space="preserve">Figura </w:t>
            </w:r>
            <w:r w:rsidRPr="00AC3DEC">
              <w:rPr>
                <w:b/>
              </w:rPr>
              <w:fldChar w:fldCharType="begin"/>
            </w:r>
            <w:r w:rsidRPr="00AC3DEC">
              <w:rPr>
                <w:b/>
              </w:rPr>
              <w:instrText xml:space="preserve"> SEQ Figura \* ARABIC </w:instrText>
            </w:r>
            <w:r w:rsidRPr="00AC3DEC">
              <w:rPr>
                <w:b/>
              </w:rPr>
              <w:fldChar w:fldCharType="separate"/>
            </w:r>
            <w:r w:rsidR="002B5869">
              <w:rPr>
                <w:b/>
                <w:noProof/>
              </w:rPr>
              <w:t>4</w:t>
            </w:r>
            <w:bookmarkEnd w:id="99"/>
            <w:r w:rsidRPr="00AC3DEC">
              <w:rPr>
                <w:b/>
              </w:rPr>
              <w:fldChar w:fldCharType="end"/>
            </w:r>
          </w:p>
        </w:tc>
        <w:tc>
          <w:tcPr>
            <w:tcW w:w="161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62AB" w:rsidRPr="00D42470" w:rsidRDefault="007462AB" w:rsidP="007462AB">
            <w:pPr>
              <w:spacing w:after="0" w:line="240" w:lineRule="auto"/>
              <w:contextualSpacing/>
              <w:jc w:val="both"/>
              <w:outlineLvl w:val="1"/>
              <w:rPr>
                <w:rFonts w:ascii="Calibri" w:eastAsia="Times New Roman" w:hAnsi="Calibri" w:cs="Calibri"/>
                <w:b/>
                <w:color w:val="000000"/>
                <w:szCs w:val="18"/>
                <w:lang w:eastAsia="es-CL"/>
              </w:rPr>
            </w:pPr>
            <w:bookmarkStart w:id="100" w:name="_Toc519549"/>
            <w:r>
              <w:rPr>
                <w:rFonts w:ascii="Calibri" w:eastAsia="Times New Roman" w:hAnsi="Calibri" w:cs="Calibri"/>
                <w:b/>
                <w:color w:val="000000"/>
                <w:szCs w:val="18"/>
                <w:lang w:eastAsia="es-CL"/>
              </w:rPr>
              <w:t xml:space="preserve">Fuente: </w:t>
            </w:r>
            <w:r w:rsidRPr="00086FA8">
              <w:rPr>
                <w:rFonts w:ascii="Calibri" w:eastAsia="Times New Roman" w:hAnsi="Calibri" w:cs="Calibri"/>
                <w:color w:val="000000"/>
                <w:szCs w:val="18"/>
                <w:lang w:eastAsia="es-CL"/>
              </w:rPr>
              <w:t>Hoteles Sommelier SpA.</w:t>
            </w:r>
            <w:bookmarkEnd w:id="100"/>
          </w:p>
        </w:tc>
        <w:tc>
          <w:tcPr>
            <w:tcW w:w="919" w:type="pct"/>
            <w:tcBorders>
              <w:top w:val="single" w:sz="4" w:space="0" w:color="auto"/>
              <w:left w:val="nil"/>
              <w:bottom w:val="single" w:sz="4" w:space="0" w:color="auto"/>
              <w:right w:val="nil"/>
            </w:tcBorders>
            <w:shd w:val="clear" w:color="auto" w:fill="auto"/>
            <w:noWrap/>
            <w:vAlign w:val="center"/>
            <w:hideMark/>
          </w:tcPr>
          <w:p w:rsidR="007462AB" w:rsidRPr="00D42470" w:rsidRDefault="007462AB" w:rsidP="007462AB">
            <w:pPr>
              <w:spacing w:after="0" w:line="240" w:lineRule="auto"/>
              <w:contextualSpacing/>
              <w:jc w:val="both"/>
              <w:outlineLvl w:val="1"/>
              <w:rPr>
                <w:rFonts w:ascii="Calibri" w:eastAsia="Times New Roman" w:hAnsi="Calibri" w:cs="Calibri"/>
                <w:b/>
                <w:color w:val="000000"/>
                <w:szCs w:val="18"/>
                <w:lang w:eastAsia="es-CL"/>
              </w:rPr>
            </w:pPr>
            <w:bookmarkStart w:id="101" w:name="_Toc519550"/>
            <w:r w:rsidRPr="00D42470">
              <w:rPr>
                <w:rFonts w:ascii="Calibri" w:eastAsia="Calibri" w:hAnsi="Calibri" w:cs="Calibri"/>
                <w:b/>
                <w:szCs w:val="20"/>
              </w:rPr>
              <w:t xml:space="preserve">Fotografía </w:t>
            </w:r>
            <w:r w:rsidRPr="00D42470">
              <w:rPr>
                <w:rFonts w:ascii="Calibri" w:eastAsia="Calibri" w:hAnsi="Calibri" w:cs="Calibri"/>
                <w:b/>
                <w:szCs w:val="20"/>
              </w:rPr>
              <w:fldChar w:fldCharType="begin"/>
            </w:r>
            <w:r w:rsidRPr="00D42470">
              <w:rPr>
                <w:rFonts w:ascii="Calibri" w:eastAsia="Calibri" w:hAnsi="Calibri" w:cs="Calibri"/>
                <w:b/>
                <w:szCs w:val="20"/>
              </w:rPr>
              <w:instrText xml:space="preserve"> SEQ Fotografía \* ARABIC </w:instrText>
            </w:r>
            <w:r w:rsidRPr="00D42470">
              <w:rPr>
                <w:rFonts w:ascii="Calibri" w:eastAsia="Calibri" w:hAnsi="Calibri" w:cs="Calibri"/>
                <w:b/>
                <w:szCs w:val="20"/>
              </w:rPr>
              <w:fldChar w:fldCharType="separate"/>
            </w:r>
            <w:r w:rsidR="002B5869">
              <w:rPr>
                <w:rFonts w:ascii="Calibri" w:eastAsia="Calibri" w:hAnsi="Calibri" w:cs="Calibri"/>
                <w:b/>
                <w:noProof/>
                <w:szCs w:val="20"/>
              </w:rPr>
              <w:t>5</w:t>
            </w:r>
            <w:r w:rsidRPr="00D42470">
              <w:rPr>
                <w:rFonts w:ascii="Calibri" w:eastAsia="Calibri" w:hAnsi="Calibri" w:cs="Calibri"/>
                <w:b/>
                <w:szCs w:val="20"/>
              </w:rPr>
              <w:fldChar w:fldCharType="end"/>
            </w:r>
            <w:r w:rsidRPr="00D42470">
              <w:rPr>
                <w:rFonts w:ascii="Calibri" w:eastAsia="Calibri" w:hAnsi="Calibri" w:cs="Calibri"/>
                <w:b/>
                <w:szCs w:val="20"/>
              </w:rPr>
              <w:t>.</w:t>
            </w:r>
            <w:bookmarkEnd w:id="101"/>
          </w:p>
        </w:tc>
        <w:tc>
          <w:tcPr>
            <w:tcW w:w="15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62AB" w:rsidRPr="00D42470" w:rsidRDefault="007462AB" w:rsidP="007462AB">
            <w:pPr>
              <w:spacing w:after="0" w:line="240" w:lineRule="auto"/>
              <w:jc w:val="both"/>
              <w:rPr>
                <w:rFonts w:ascii="Calibri" w:eastAsia="Times New Roman" w:hAnsi="Calibri" w:cs="Times New Roman"/>
                <w:b/>
                <w:color w:val="000000"/>
                <w:szCs w:val="18"/>
                <w:lang w:eastAsia="es-CL"/>
              </w:rPr>
            </w:pPr>
            <w:r w:rsidRPr="007043C9">
              <w:rPr>
                <w:rFonts w:eastAsia="Times New Roman" w:cstheme="minorHAnsi"/>
                <w:b/>
                <w:szCs w:val="18"/>
                <w:lang w:eastAsia="es-CL"/>
              </w:rPr>
              <w:t>Fecha:</w:t>
            </w:r>
            <w:r w:rsidRPr="007043C9">
              <w:rPr>
                <w:rFonts w:eastAsia="Times New Roman" w:cstheme="minorHAnsi"/>
                <w:szCs w:val="18"/>
                <w:lang w:eastAsia="es-CL"/>
              </w:rPr>
              <w:t xml:space="preserve"> </w:t>
            </w:r>
            <w:r>
              <w:rPr>
                <w:rFonts w:eastAsia="Times New Roman" w:cstheme="minorHAnsi"/>
                <w:szCs w:val="18"/>
                <w:lang w:eastAsia="es-CL"/>
              </w:rPr>
              <w:t>18</w:t>
            </w:r>
            <w:r w:rsidRPr="007043C9">
              <w:rPr>
                <w:rFonts w:eastAsia="Times New Roman" w:cstheme="minorHAnsi"/>
                <w:szCs w:val="18"/>
                <w:lang w:eastAsia="es-CL"/>
              </w:rPr>
              <w:t>/0</w:t>
            </w:r>
            <w:r>
              <w:rPr>
                <w:rFonts w:eastAsia="Times New Roman" w:cstheme="minorHAnsi"/>
                <w:szCs w:val="18"/>
                <w:lang w:eastAsia="es-CL"/>
              </w:rPr>
              <w:t>1</w:t>
            </w:r>
            <w:r w:rsidRPr="007043C9">
              <w:rPr>
                <w:rFonts w:eastAsia="Times New Roman" w:cstheme="minorHAnsi"/>
                <w:szCs w:val="18"/>
                <w:lang w:eastAsia="es-CL"/>
              </w:rPr>
              <w:t>/201</w:t>
            </w:r>
            <w:r>
              <w:rPr>
                <w:rFonts w:eastAsia="Times New Roman" w:cstheme="minorHAnsi"/>
                <w:szCs w:val="18"/>
                <w:lang w:eastAsia="es-CL"/>
              </w:rPr>
              <w:t>9</w:t>
            </w:r>
          </w:p>
        </w:tc>
      </w:tr>
      <w:tr w:rsidR="00AA0411" w:rsidRPr="00D42470" w:rsidTr="007462AB">
        <w:trPr>
          <w:trHeight w:val="300"/>
        </w:trPr>
        <w:tc>
          <w:tcPr>
            <w:tcW w:w="2503" w:type="pct"/>
            <w:gridSpan w:val="2"/>
            <w:tcBorders>
              <w:top w:val="single" w:sz="4" w:space="0" w:color="auto"/>
              <w:left w:val="single" w:sz="4" w:space="0" w:color="auto"/>
              <w:bottom w:val="single" w:sz="4" w:space="0" w:color="auto"/>
              <w:right w:val="single" w:sz="4" w:space="0" w:color="000000"/>
            </w:tcBorders>
            <w:shd w:val="clear" w:color="auto" w:fill="auto"/>
            <w:hideMark/>
          </w:tcPr>
          <w:p w:rsidR="00AA0411" w:rsidRPr="00D42470" w:rsidRDefault="00AA0411" w:rsidP="00090AB2">
            <w:pPr>
              <w:spacing w:after="0" w:line="240" w:lineRule="auto"/>
              <w:jc w:val="both"/>
              <w:rPr>
                <w:rFonts w:ascii="Calibri" w:eastAsia="Times New Roman" w:hAnsi="Calibri" w:cs="Times New Roman"/>
                <w:color w:val="000000"/>
                <w:szCs w:val="18"/>
                <w:lang w:eastAsia="es-CL"/>
              </w:rPr>
            </w:pPr>
            <w:r w:rsidRPr="00D42470">
              <w:rPr>
                <w:rFonts w:ascii="Calibri" w:eastAsia="Times New Roman" w:hAnsi="Calibri" w:cs="Times New Roman"/>
                <w:b/>
                <w:color w:val="000000"/>
                <w:szCs w:val="18"/>
                <w:lang w:eastAsia="es-CL"/>
              </w:rPr>
              <w:t>Descripción del medio de prueba:</w:t>
            </w:r>
            <w:r w:rsidRPr="00D42470">
              <w:rPr>
                <w:rFonts w:ascii="Calibri" w:eastAsia="Times New Roman" w:hAnsi="Calibri" w:cs="Times New Roman"/>
                <w:color w:val="000000"/>
                <w:szCs w:val="18"/>
                <w:lang w:eastAsia="es-CL"/>
              </w:rPr>
              <w:t xml:space="preserve"> </w:t>
            </w:r>
            <w:r w:rsidR="007462AB" w:rsidRPr="009D2E37">
              <w:rPr>
                <w:rFonts w:ascii="Calibri" w:eastAsia="Times New Roman" w:hAnsi="Calibri" w:cs="Times New Roman"/>
                <w:color w:val="000000"/>
                <w:szCs w:val="18"/>
                <w:lang w:eastAsia="es-CL"/>
              </w:rPr>
              <w:t>Propuesta de modificación</w:t>
            </w:r>
            <w:r w:rsidR="009D2E37">
              <w:rPr>
                <w:rFonts w:ascii="Calibri" w:eastAsia="Times New Roman" w:hAnsi="Calibri" w:cs="Times New Roman"/>
                <w:color w:val="000000"/>
                <w:szCs w:val="18"/>
                <w:lang w:eastAsia="es-CL"/>
              </w:rPr>
              <w:t xml:space="preserve"> de </w:t>
            </w:r>
            <w:r w:rsidR="007462AB">
              <w:rPr>
                <w:rFonts w:ascii="Calibri" w:eastAsia="Times New Roman" w:hAnsi="Calibri" w:cs="Times New Roman"/>
                <w:color w:val="000000"/>
                <w:szCs w:val="18"/>
                <w:lang w:eastAsia="es-CL"/>
              </w:rPr>
              <w:t>posición de Sistema de Audio presentada por Hotel Sommelier.</w:t>
            </w:r>
          </w:p>
        </w:tc>
        <w:tc>
          <w:tcPr>
            <w:tcW w:w="2497" w:type="pct"/>
            <w:gridSpan w:val="2"/>
            <w:tcBorders>
              <w:top w:val="single" w:sz="4" w:space="0" w:color="auto"/>
              <w:left w:val="single" w:sz="4" w:space="0" w:color="auto"/>
              <w:bottom w:val="single" w:sz="4" w:space="0" w:color="auto"/>
              <w:right w:val="single" w:sz="4" w:space="0" w:color="000000"/>
            </w:tcBorders>
            <w:shd w:val="clear" w:color="auto" w:fill="auto"/>
            <w:hideMark/>
          </w:tcPr>
          <w:p w:rsidR="00AA0411" w:rsidRPr="00BE2DA0" w:rsidRDefault="00AA0411" w:rsidP="00090AB2">
            <w:pPr>
              <w:spacing w:after="0" w:line="240" w:lineRule="auto"/>
              <w:jc w:val="both"/>
              <w:rPr>
                <w:rFonts w:ascii="Calibri" w:eastAsia="Times New Roman" w:hAnsi="Calibri" w:cs="Times New Roman"/>
                <w:color w:val="000000"/>
                <w:szCs w:val="18"/>
                <w:lang w:eastAsia="es-CL"/>
              </w:rPr>
            </w:pPr>
            <w:r w:rsidRPr="00BE2DA0">
              <w:rPr>
                <w:rFonts w:ascii="Calibri" w:eastAsia="Times New Roman" w:hAnsi="Calibri" w:cs="Times New Roman"/>
                <w:b/>
                <w:color w:val="000000"/>
                <w:szCs w:val="18"/>
                <w:lang w:eastAsia="es-CL"/>
              </w:rPr>
              <w:t>Descripción del medio de prueba:</w:t>
            </w:r>
            <w:r w:rsidRPr="00BE2DA0">
              <w:rPr>
                <w:rFonts w:ascii="Calibri" w:eastAsia="Times New Roman" w:hAnsi="Calibri" w:cs="Times New Roman"/>
                <w:color w:val="000000"/>
                <w:szCs w:val="18"/>
                <w:lang w:eastAsia="es-CL"/>
              </w:rPr>
              <w:t xml:space="preserve"> </w:t>
            </w:r>
            <w:r w:rsidR="007462AB">
              <w:rPr>
                <w:rFonts w:ascii="Calibri" w:eastAsia="Times New Roman" w:hAnsi="Calibri" w:cs="Times New Roman"/>
                <w:color w:val="000000"/>
                <w:szCs w:val="18"/>
                <w:lang w:eastAsia="es-CL"/>
              </w:rPr>
              <w:t xml:space="preserve">Fotografía </w:t>
            </w:r>
            <w:r w:rsidR="007462AB" w:rsidRPr="009D2E37">
              <w:rPr>
                <w:rFonts w:ascii="Calibri" w:eastAsia="Times New Roman" w:hAnsi="Calibri" w:cs="Times New Roman"/>
                <w:color w:val="000000"/>
                <w:szCs w:val="18"/>
                <w:lang w:eastAsia="es-CL"/>
              </w:rPr>
              <w:t xml:space="preserve">de </w:t>
            </w:r>
            <w:r w:rsidR="009D2E37">
              <w:rPr>
                <w:rFonts w:ascii="Calibri" w:eastAsia="Times New Roman" w:hAnsi="Calibri" w:cs="Times New Roman"/>
                <w:color w:val="000000"/>
                <w:szCs w:val="18"/>
                <w:lang w:eastAsia="es-CL"/>
              </w:rPr>
              <w:t>m</w:t>
            </w:r>
            <w:r w:rsidR="007462AB" w:rsidRPr="009D2E37">
              <w:rPr>
                <w:rFonts w:ascii="Calibri" w:eastAsia="Times New Roman" w:hAnsi="Calibri" w:cs="Times New Roman"/>
                <w:color w:val="000000"/>
                <w:szCs w:val="18"/>
                <w:lang w:eastAsia="es-CL"/>
              </w:rPr>
              <w:t>odificación implementada en</w:t>
            </w:r>
            <w:r w:rsidR="007462AB">
              <w:rPr>
                <w:rFonts w:ascii="Calibri" w:eastAsia="Times New Roman" w:hAnsi="Calibri" w:cs="Times New Roman"/>
                <w:color w:val="000000"/>
                <w:szCs w:val="18"/>
                <w:lang w:eastAsia="es-CL"/>
              </w:rPr>
              <w:t xml:space="preserve"> “Pilar Poniente”</w:t>
            </w:r>
            <w:r w:rsidR="00214E6A">
              <w:rPr>
                <w:rFonts w:ascii="Calibri" w:eastAsia="Times New Roman" w:hAnsi="Calibri" w:cs="Times New Roman"/>
                <w:color w:val="000000"/>
                <w:szCs w:val="18"/>
                <w:lang w:eastAsia="es-CL"/>
              </w:rPr>
              <w:t xml:space="preserve">; </w:t>
            </w:r>
            <w:r w:rsidR="007462AB">
              <w:rPr>
                <w:rFonts w:ascii="Calibri" w:eastAsia="Times New Roman" w:hAnsi="Calibri" w:cs="Times New Roman"/>
                <w:color w:val="000000"/>
                <w:szCs w:val="18"/>
                <w:lang w:eastAsia="es-CL"/>
              </w:rPr>
              <w:t xml:space="preserve">se observa que se eliminó un parlante y el otro se bajó aproximadamente 50 </w:t>
            </w:r>
            <w:r w:rsidR="00446890">
              <w:rPr>
                <w:rFonts w:ascii="Calibri" w:eastAsia="Times New Roman" w:hAnsi="Calibri" w:cs="Times New Roman"/>
                <w:color w:val="000000"/>
                <w:szCs w:val="18"/>
                <w:lang w:eastAsia="es-CL"/>
              </w:rPr>
              <w:t>cm</w:t>
            </w:r>
            <w:r w:rsidR="007462AB">
              <w:rPr>
                <w:rFonts w:ascii="Calibri" w:eastAsia="Times New Roman" w:hAnsi="Calibri" w:cs="Times New Roman"/>
                <w:color w:val="000000"/>
                <w:szCs w:val="18"/>
                <w:lang w:eastAsia="es-CL"/>
              </w:rPr>
              <w:t>.</w:t>
            </w:r>
          </w:p>
        </w:tc>
      </w:tr>
    </w:tbl>
    <w:p w:rsidR="00BC2EFE" w:rsidRDefault="00BC2EFE">
      <w:r>
        <w:br w:type="page"/>
      </w:r>
    </w:p>
    <w:tbl>
      <w:tblPr>
        <w:tblW w:w="5000" w:type="pct"/>
        <w:jc w:val="center"/>
        <w:tblCellMar>
          <w:left w:w="70" w:type="dxa"/>
          <w:right w:w="70" w:type="dxa"/>
        </w:tblCellMar>
        <w:tblLook w:val="04A0" w:firstRow="1" w:lastRow="0" w:firstColumn="1" w:lastColumn="0" w:noHBand="0" w:noVBand="1"/>
      </w:tblPr>
      <w:tblGrid>
        <w:gridCol w:w="2395"/>
        <w:gridCol w:w="4378"/>
        <w:gridCol w:w="2471"/>
        <w:gridCol w:w="4318"/>
      </w:tblGrid>
      <w:tr w:rsidR="00BC2EFE" w:rsidRPr="00D42470" w:rsidTr="00BC2EF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2EFE" w:rsidRPr="00BC2EFE" w:rsidRDefault="00BC2EFE" w:rsidP="00090AB2">
            <w:pPr>
              <w:spacing w:after="0" w:line="240" w:lineRule="auto"/>
              <w:jc w:val="center"/>
              <w:rPr>
                <w:rFonts w:eastAsia="Times New Roman" w:cstheme="minorHAnsi"/>
                <w:b/>
                <w:bCs/>
                <w:color w:val="000000"/>
                <w:sz w:val="20"/>
                <w:szCs w:val="20"/>
                <w:lang w:eastAsia="es-CL"/>
              </w:rPr>
            </w:pPr>
            <w:r w:rsidRPr="00BC2EFE">
              <w:rPr>
                <w:rFonts w:eastAsia="Times New Roman" w:cstheme="minorHAnsi"/>
                <w:b/>
                <w:bCs/>
                <w:color w:val="000000"/>
                <w:sz w:val="20"/>
                <w:szCs w:val="20"/>
                <w:lang w:eastAsia="es-CL"/>
              </w:rPr>
              <w:lastRenderedPageBreak/>
              <w:t>Registros</w:t>
            </w:r>
          </w:p>
        </w:tc>
      </w:tr>
      <w:tr w:rsidR="007060B2" w:rsidRPr="00D42470" w:rsidTr="00BC2EFE">
        <w:tblPrEx>
          <w:jc w:val="left"/>
        </w:tblPrEx>
        <w:trPr>
          <w:trHeight w:val="3367"/>
        </w:trPr>
        <w:tc>
          <w:tcPr>
            <w:tcW w:w="2497" w:type="pct"/>
            <w:gridSpan w:val="2"/>
            <w:tcBorders>
              <w:top w:val="nil"/>
              <w:left w:val="single" w:sz="4" w:space="0" w:color="auto"/>
              <w:right w:val="single" w:sz="4" w:space="0" w:color="auto"/>
            </w:tcBorders>
            <w:shd w:val="clear" w:color="auto" w:fill="auto"/>
            <w:noWrap/>
            <w:vAlign w:val="center"/>
          </w:tcPr>
          <w:p w:rsidR="00BC2EFE" w:rsidRPr="00D42470" w:rsidRDefault="00BC2EFE" w:rsidP="00090AB2">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1312" behindDoc="0" locked="0" layoutInCell="1" allowOverlap="1">
                      <wp:simplePos x="0" y="0"/>
                      <wp:positionH relativeFrom="column">
                        <wp:posOffset>3406462</wp:posOffset>
                      </wp:positionH>
                      <wp:positionV relativeFrom="paragraph">
                        <wp:posOffset>1552715</wp:posOffset>
                      </wp:positionV>
                      <wp:extent cx="825335" cy="486889"/>
                      <wp:effectExtent l="0" t="19050" r="32385" b="46990"/>
                      <wp:wrapNone/>
                      <wp:docPr id="35" name="Flecha: a la derecha 35"/>
                      <wp:cNvGraphicFramePr/>
                      <a:graphic xmlns:a="http://schemas.openxmlformats.org/drawingml/2006/main">
                        <a:graphicData uri="http://schemas.microsoft.com/office/word/2010/wordprocessingShape">
                          <wps:wsp>
                            <wps:cNvSpPr/>
                            <wps:spPr>
                              <a:xfrm>
                                <a:off x="0" y="0"/>
                                <a:ext cx="825335" cy="486889"/>
                              </a:xfrm>
                              <a:prstGeom prst="right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3585E0" id="Flecha: a la derecha 35" o:spid="_x0000_s1026" type="#_x0000_t13" style="position:absolute;margin-left:268.25pt;margin-top:122.25pt;width:65pt;height:38.3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" adj="15229" fillcolor="red" strokecolor="black [3213]" strokeweight="1pt"/>
                  </w:pict>
                </mc:Fallback>
              </mc:AlternateContent>
            </w:r>
            <w:r>
              <w:rPr>
                <w:noProof/>
              </w:rPr>
              <w:drawing>
                <wp:inline distT="0" distB="0" distL="0" distR="0" wp14:anchorId="0CBDCB7E" wp14:editId="68345E96">
                  <wp:extent cx="2266400" cy="3132000"/>
                  <wp:effectExtent l="0" t="0" r="63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66400" cy="3132000"/>
                          </a:xfrm>
                          <a:prstGeom prst="rect">
                            <a:avLst/>
                          </a:prstGeom>
                        </pic:spPr>
                      </pic:pic>
                    </a:graphicData>
                  </a:graphic>
                </wp:inline>
              </w:drawing>
            </w:r>
          </w:p>
        </w:tc>
        <w:tc>
          <w:tcPr>
            <w:tcW w:w="2503" w:type="pct"/>
            <w:gridSpan w:val="2"/>
            <w:tcBorders>
              <w:top w:val="nil"/>
              <w:left w:val="single" w:sz="4" w:space="0" w:color="auto"/>
              <w:right w:val="single" w:sz="4" w:space="0" w:color="auto"/>
            </w:tcBorders>
            <w:shd w:val="clear" w:color="auto" w:fill="auto"/>
            <w:noWrap/>
            <w:vAlign w:val="center"/>
          </w:tcPr>
          <w:p w:rsidR="00BC2EFE" w:rsidRPr="00D42470" w:rsidRDefault="007060B2" w:rsidP="00090AB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74C9E9A" wp14:editId="30529C86">
                  <wp:extent cx="4195261" cy="313200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195261" cy="3132000"/>
                          </a:xfrm>
                          <a:prstGeom prst="rect">
                            <a:avLst/>
                          </a:prstGeom>
                        </pic:spPr>
                      </pic:pic>
                    </a:graphicData>
                  </a:graphic>
                </wp:inline>
              </w:drawing>
            </w:r>
          </w:p>
        </w:tc>
      </w:tr>
      <w:tr w:rsidR="007060B2" w:rsidRPr="00D42470" w:rsidTr="00BC2EFE">
        <w:tblPrEx>
          <w:jc w:val="left"/>
        </w:tblPrEx>
        <w:trPr>
          <w:trHeight w:val="300"/>
        </w:trPr>
        <w:tc>
          <w:tcPr>
            <w:tcW w:w="883" w:type="pct"/>
            <w:tcBorders>
              <w:top w:val="single" w:sz="4" w:space="0" w:color="auto"/>
              <w:left w:val="single" w:sz="4" w:space="0" w:color="auto"/>
              <w:bottom w:val="single" w:sz="4" w:space="0" w:color="auto"/>
              <w:right w:val="nil"/>
            </w:tcBorders>
            <w:shd w:val="clear" w:color="auto" w:fill="auto"/>
            <w:noWrap/>
            <w:vAlign w:val="center"/>
            <w:hideMark/>
          </w:tcPr>
          <w:p w:rsidR="007462AB" w:rsidRPr="00D42470" w:rsidRDefault="007462AB" w:rsidP="007462AB">
            <w:pPr>
              <w:spacing w:after="0" w:line="240" w:lineRule="auto"/>
              <w:contextualSpacing/>
              <w:jc w:val="both"/>
              <w:outlineLvl w:val="1"/>
              <w:rPr>
                <w:rFonts w:ascii="Calibri" w:eastAsia="Times New Roman" w:hAnsi="Calibri" w:cs="Calibri"/>
                <w:b/>
                <w:color w:val="000000"/>
                <w:szCs w:val="18"/>
                <w:lang w:eastAsia="es-CL"/>
              </w:rPr>
            </w:pPr>
            <w:bookmarkStart w:id="102" w:name="_Toc519551"/>
            <w:r w:rsidRPr="00AC3DEC">
              <w:rPr>
                <w:b/>
              </w:rPr>
              <w:t xml:space="preserve">Figura </w:t>
            </w:r>
            <w:r w:rsidRPr="00AC3DEC">
              <w:rPr>
                <w:b/>
              </w:rPr>
              <w:fldChar w:fldCharType="begin"/>
            </w:r>
            <w:r w:rsidRPr="00AC3DEC">
              <w:rPr>
                <w:b/>
              </w:rPr>
              <w:instrText xml:space="preserve"> SEQ Figura \* ARABIC </w:instrText>
            </w:r>
            <w:r w:rsidRPr="00AC3DEC">
              <w:rPr>
                <w:b/>
              </w:rPr>
              <w:fldChar w:fldCharType="separate"/>
            </w:r>
            <w:r w:rsidR="002B5869">
              <w:rPr>
                <w:b/>
                <w:noProof/>
              </w:rPr>
              <w:t>5</w:t>
            </w:r>
            <w:bookmarkEnd w:id="102"/>
            <w:r w:rsidRPr="00AC3DEC">
              <w:rPr>
                <w:b/>
              </w:rPr>
              <w:fldChar w:fldCharType="end"/>
            </w:r>
          </w:p>
        </w:tc>
        <w:tc>
          <w:tcPr>
            <w:tcW w:w="16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62AB" w:rsidRPr="00D42470" w:rsidRDefault="007462AB" w:rsidP="007462AB">
            <w:pPr>
              <w:spacing w:after="0" w:line="240" w:lineRule="auto"/>
              <w:contextualSpacing/>
              <w:jc w:val="both"/>
              <w:outlineLvl w:val="1"/>
              <w:rPr>
                <w:rFonts w:ascii="Calibri" w:eastAsia="Times New Roman" w:hAnsi="Calibri" w:cs="Calibri"/>
                <w:b/>
                <w:color w:val="000000"/>
                <w:szCs w:val="18"/>
                <w:lang w:eastAsia="es-CL"/>
              </w:rPr>
            </w:pPr>
            <w:bookmarkStart w:id="103" w:name="_Toc519552"/>
            <w:r>
              <w:rPr>
                <w:rFonts w:ascii="Calibri" w:eastAsia="Times New Roman" w:hAnsi="Calibri" w:cs="Calibri"/>
                <w:b/>
                <w:color w:val="000000"/>
                <w:szCs w:val="18"/>
                <w:lang w:eastAsia="es-CL"/>
              </w:rPr>
              <w:t xml:space="preserve">Fuente: </w:t>
            </w:r>
            <w:r w:rsidRPr="00086FA8">
              <w:rPr>
                <w:rFonts w:ascii="Calibri" w:eastAsia="Times New Roman" w:hAnsi="Calibri" w:cs="Calibri"/>
                <w:color w:val="000000"/>
                <w:szCs w:val="18"/>
                <w:lang w:eastAsia="es-CL"/>
              </w:rPr>
              <w:t>Hoteles Sommelier SpA.</w:t>
            </w:r>
            <w:bookmarkEnd w:id="103"/>
          </w:p>
        </w:tc>
        <w:tc>
          <w:tcPr>
            <w:tcW w:w="911" w:type="pct"/>
            <w:tcBorders>
              <w:top w:val="single" w:sz="4" w:space="0" w:color="auto"/>
              <w:left w:val="nil"/>
              <w:bottom w:val="single" w:sz="4" w:space="0" w:color="auto"/>
              <w:right w:val="nil"/>
            </w:tcBorders>
            <w:shd w:val="clear" w:color="auto" w:fill="auto"/>
            <w:noWrap/>
            <w:vAlign w:val="center"/>
            <w:hideMark/>
          </w:tcPr>
          <w:p w:rsidR="007462AB" w:rsidRPr="00D42470" w:rsidRDefault="007462AB" w:rsidP="007462AB">
            <w:pPr>
              <w:spacing w:after="0" w:line="240" w:lineRule="auto"/>
              <w:contextualSpacing/>
              <w:jc w:val="both"/>
              <w:outlineLvl w:val="1"/>
              <w:rPr>
                <w:rFonts w:ascii="Calibri" w:eastAsia="Times New Roman" w:hAnsi="Calibri" w:cs="Calibri"/>
                <w:b/>
                <w:color w:val="000000"/>
                <w:szCs w:val="18"/>
                <w:lang w:eastAsia="es-CL"/>
              </w:rPr>
            </w:pPr>
            <w:bookmarkStart w:id="104" w:name="_Toc519553"/>
            <w:r w:rsidRPr="00D42470">
              <w:rPr>
                <w:rFonts w:ascii="Calibri" w:eastAsia="Calibri" w:hAnsi="Calibri" w:cs="Calibri"/>
                <w:b/>
                <w:szCs w:val="20"/>
              </w:rPr>
              <w:t xml:space="preserve">Fotografía </w:t>
            </w:r>
            <w:r w:rsidRPr="00D42470">
              <w:rPr>
                <w:rFonts w:ascii="Calibri" w:eastAsia="Calibri" w:hAnsi="Calibri" w:cs="Calibri"/>
                <w:b/>
                <w:szCs w:val="20"/>
              </w:rPr>
              <w:fldChar w:fldCharType="begin"/>
            </w:r>
            <w:r w:rsidRPr="00D42470">
              <w:rPr>
                <w:rFonts w:ascii="Calibri" w:eastAsia="Calibri" w:hAnsi="Calibri" w:cs="Calibri"/>
                <w:b/>
                <w:szCs w:val="20"/>
              </w:rPr>
              <w:instrText xml:space="preserve"> SEQ Fotografía \* ARABIC </w:instrText>
            </w:r>
            <w:r w:rsidRPr="00D42470">
              <w:rPr>
                <w:rFonts w:ascii="Calibri" w:eastAsia="Calibri" w:hAnsi="Calibri" w:cs="Calibri"/>
                <w:b/>
                <w:szCs w:val="20"/>
              </w:rPr>
              <w:fldChar w:fldCharType="separate"/>
            </w:r>
            <w:r w:rsidR="002B5869">
              <w:rPr>
                <w:rFonts w:ascii="Calibri" w:eastAsia="Calibri" w:hAnsi="Calibri" w:cs="Calibri"/>
                <w:b/>
                <w:noProof/>
                <w:szCs w:val="20"/>
              </w:rPr>
              <w:t>6</w:t>
            </w:r>
            <w:r w:rsidRPr="00D42470">
              <w:rPr>
                <w:rFonts w:ascii="Calibri" w:eastAsia="Calibri" w:hAnsi="Calibri" w:cs="Calibri"/>
                <w:b/>
                <w:szCs w:val="20"/>
              </w:rPr>
              <w:fldChar w:fldCharType="end"/>
            </w:r>
            <w:r w:rsidRPr="00D42470">
              <w:rPr>
                <w:rFonts w:ascii="Calibri" w:eastAsia="Calibri" w:hAnsi="Calibri" w:cs="Calibri"/>
                <w:b/>
                <w:szCs w:val="20"/>
              </w:rPr>
              <w:t>.</w:t>
            </w:r>
            <w:bookmarkEnd w:id="104"/>
          </w:p>
        </w:tc>
        <w:tc>
          <w:tcPr>
            <w:tcW w:w="159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62AB" w:rsidRPr="00D42470" w:rsidRDefault="007462AB" w:rsidP="007462AB">
            <w:pPr>
              <w:spacing w:after="0" w:line="240" w:lineRule="auto"/>
              <w:jc w:val="both"/>
              <w:rPr>
                <w:rFonts w:ascii="Calibri" w:eastAsia="Times New Roman" w:hAnsi="Calibri" w:cs="Times New Roman"/>
                <w:b/>
                <w:color w:val="000000"/>
                <w:szCs w:val="18"/>
                <w:lang w:eastAsia="es-CL"/>
              </w:rPr>
            </w:pPr>
            <w:r w:rsidRPr="007043C9">
              <w:rPr>
                <w:rFonts w:eastAsia="Times New Roman" w:cstheme="minorHAnsi"/>
                <w:b/>
                <w:szCs w:val="18"/>
                <w:lang w:eastAsia="es-CL"/>
              </w:rPr>
              <w:t>Fecha:</w:t>
            </w:r>
            <w:r w:rsidRPr="007043C9">
              <w:rPr>
                <w:rFonts w:eastAsia="Times New Roman" w:cstheme="minorHAnsi"/>
                <w:szCs w:val="18"/>
                <w:lang w:eastAsia="es-CL"/>
              </w:rPr>
              <w:t xml:space="preserve"> </w:t>
            </w:r>
            <w:r>
              <w:rPr>
                <w:rFonts w:eastAsia="Times New Roman" w:cstheme="minorHAnsi"/>
                <w:szCs w:val="18"/>
                <w:lang w:eastAsia="es-CL"/>
              </w:rPr>
              <w:t>18</w:t>
            </w:r>
            <w:r w:rsidRPr="007043C9">
              <w:rPr>
                <w:rFonts w:eastAsia="Times New Roman" w:cstheme="minorHAnsi"/>
                <w:szCs w:val="18"/>
                <w:lang w:eastAsia="es-CL"/>
              </w:rPr>
              <w:t>/0</w:t>
            </w:r>
            <w:r>
              <w:rPr>
                <w:rFonts w:eastAsia="Times New Roman" w:cstheme="minorHAnsi"/>
                <w:szCs w:val="18"/>
                <w:lang w:eastAsia="es-CL"/>
              </w:rPr>
              <w:t>1</w:t>
            </w:r>
            <w:r w:rsidRPr="007043C9">
              <w:rPr>
                <w:rFonts w:eastAsia="Times New Roman" w:cstheme="minorHAnsi"/>
                <w:szCs w:val="18"/>
                <w:lang w:eastAsia="es-CL"/>
              </w:rPr>
              <w:t>/201</w:t>
            </w:r>
            <w:r>
              <w:rPr>
                <w:rFonts w:eastAsia="Times New Roman" w:cstheme="minorHAnsi"/>
                <w:szCs w:val="18"/>
                <w:lang w:eastAsia="es-CL"/>
              </w:rPr>
              <w:t>9</w:t>
            </w:r>
          </w:p>
        </w:tc>
      </w:tr>
      <w:tr w:rsidR="007060B2" w:rsidRPr="00D42470" w:rsidTr="00BC2EFE">
        <w:tblPrEx>
          <w:jc w:val="left"/>
        </w:tblPrEx>
        <w:trPr>
          <w:trHeight w:val="300"/>
        </w:trPr>
        <w:tc>
          <w:tcPr>
            <w:tcW w:w="2497" w:type="pct"/>
            <w:gridSpan w:val="2"/>
            <w:tcBorders>
              <w:top w:val="single" w:sz="4" w:space="0" w:color="auto"/>
              <w:left w:val="single" w:sz="4" w:space="0" w:color="auto"/>
              <w:bottom w:val="single" w:sz="4" w:space="0" w:color="auto"/>
              <w:right w:val="single" w:sz="4" w:space="0" w:color="000000"/>
            </w:tcBorders>
            <w:shd w:val="clear" w:color="auto" w:fill="auto"/>
            <w:hideMark/>
          </w:tcPr>
          <w:p w:rsidR="007462AB" w:rsidRPr="00D42470" w:rsidRDefault="007462AB" w:rsidP="007462AB">
            <w:pPr>
              <w:spacing w:after="0" w:line="240" w:lineRule="auto"/>
              <w:jc w:val="both"/>
              <w:rPr>
                <w:rFonts w:ascii="Calibri" w:eastAsia="Times New Roman" w:hAnsi="Calibri" w:cs="Times New Roman"/>
                <w:color w:val="000000"/>
                <w:szCs w:val="18"/>
                <w:lang w:eastAsia="es-CL"/>
              </w:rPr>
            </w:pPr>
            <w:r w:rsidRPr="00D42470">
              <w:rPr>
                <w:rFonts w:ascii="Calibri" w:eastAsia="Times New Roman" w:hAnsi="Calibri" w:cs="Times New Roman"/>
                <w:b/>
                <w:color w:val="000000"/>
                <w:szCs w:val="18"/>
                <w:lang w:eastAsia="es-CL"/>
              </w:rPr>
              <w:t>Descripción del medio de prueba:</w:t>
            </w:r>
            <w:r w:rsidRPr="00D42470">
              <w:rPr>
                <w:rFonts w:ascii="Calibri" w:eastAsia="Times New Roman" w:hAnsi="Calibri" w:cs="Times New Roman"/>
                <w:color w:val="000000"/>
                <w:szCs w:val="18"/>
                <w:lang w:eastAsia="es-CL"/>
              </w:rPr>
              <w:t xml:space="preserve"> </w:t>
            </w:r>
            <w:r w:rsidRPr="009D2E37">
              <w:rPr>
                <w:rFonts w:ascii="Calibri" w:eastAsia="Times New Roman" w:hAnsi="Calibri" w:cs="Times New Roman"/>
                <w:color w:val="000000"/>
                <w:szCs w:val="18"/>
                <w:lang w:eastAsia="es-CL"/>
              </w:rPr>
              <w:t>Propuesta de modificación de</w:t>
            </w:r>
            <w:r>
              <w:rPr>
                <w:rFonts w:ascii="Calibri" w:eastAsia="Times New Roman" w:hAnsi="Calibri" w:cs="Times New Roman"/>
                <w:color w:val="000000"/>
                <w:szCs w:val="18"/>
                <w:lang w:eastAsia="es-CL"/>
              </w:rPr>
              <w:t xml:space="preserve"> posición de Sistema de Audio presentada por Hotel Sommelier.</w:t>
            </w:r>
          </w:p>
        </w:tc>
        <w:tc>
          <w:tcPr>
            <w:tcW w:w="2503" w:type="pct"/>
            <w:gridSpan w:val="2"/>
            <w:tcBorders>
              <w:top w:val="single" w:sz="4" w:space="0" w:color="auto"/>
              <w:left w:val="single" w:sz="4" w:space="0" w:color="auto"/>
              <w:bottom w:val="single" w:sz="4" w:space="0" w:color="auto"/>
              <w:right w:val="single" w:sz="4" w:space="0" w:color="000000"/>
            </w:tcBorders>
            <w:shd w:val="clear" w:color="auto" w:fill="auto"/>
            <w:hideMark/>
          </w:tcPr>
          <w:p w:rsidR="007462AB" w:rsidRPr="00BE2DA0" w:rsidRDefault="007462AB" w:rsidP="007462AB">
            <w:pPr>
              <w:spacing w:after="0" w:line="240" w:lineRule="auto"/>
              <w:jc w:val="both"/>
              <w:rPr>
                <w:rFonts w:ascii="Calibri" w:eastAsia="Times New Roman" w:hAnsi="Calibri" w:cs="Times New Roman"/>
                <w:color w:val="000000"/>
                <w:szCs w:val="18"/>
                <w:lang w:eastAsia="es-CL"/>
              </w:rPr>
            </w:pPr>
            <w:r w:rsidRPr="00BE2DA0">
              <w:rPr>
                <w:rFonts w:ascii="Calibri" w:eastAsia="Times New Roman" w:hAnsi="Calibri" w:cs="Times New Roman"/>
                <w:b/>
                <w:color w:val="000000"/>
                <w:szCs w:val="18"/>
                <w:lang w:eastAsia="es-CL"/>
              </w:rPr>
              <w:t>Descripción del medio de prueba:</w:t>
            </w:r>
            <w:r w:rsidRPr="00BE2DA0">
              <w:rPr>
                <w:rFonts w:ascii="Calibri" w:eastAsia="Times New Roman" w:hAnsi="Calibri" w:cs="Times New Roman"/>
                <w:color w:val="000000"/>
                <w:szCs w:val="18"/>
                <w:lang w:eastAsia="es-CL"/>
              </w:rPr>
              <w:t xml:space="preserve"> </w:t>
            </w:r>
            <w:r>
              <w:rPr>
                <w:rFonts w:ascii="Calibri" w:eastAsia="Times New Roman" w:hAnsi="Calibri" w:cs="Times New Roman"/>
                <w:color w:val="000000"/>
                <w:szCs w:val="18"/>
                <w:lang w:eastAsia="es-CL"/>
              </w:rPr>
              <w:t xml:space="preserve">Fotografía </w:t>
            </w:r>
            <w:r w:rsidRPr="009D2E37">
              <w:rPr>
                <w:rFonts w:ascii="Calibri" w:eastAsia="Times New Roman" w:hAnsi="Calibri" w:cs="Times New Roman"/>
                <w:color w:val="000000"/>
                <w:szCs w:val="18"/>
                <w:lang w:eastAsia="es-CL"/>
              </w:rPr>
              <w:t xml:space="preserve">de </w:t>
            </w:r>
            <w:r w:rsidR="009D2E37">
              <w:rPr>
                <w:rFonts w:ascii="Calibri" w:eastAsia="Times New Roman" w:hAnsi="Calibri" w:cs="Times New Roman"/>
                <w:color w:val="000000"/>
                <w:szCs w:val="18"/>
                <w:lang w:eastAsia="es-CL"/>
              </w:rPr>
              <w:t>m</w:t>
            </w:r>
            <w:r w:rsidRPr="009D2E37">
              <w:rPr>
                <w:rFonts w:ascii="Calibri" w:eastAsia="Times New Roman" w:hAnsi="Calibri" w:cs="Times New Roman"/>
                <w:color w:val="000000"/>
                <w:szCs w:val="18"/>
                <w:lang w:eastAsia="es-CL"/>
              </w:rPr>
              <w:t>odificación implementada en</w:t>
            </w:r>
            <w:r>
              <w:rPr>
                <w:rFonts w:ascii="Calibri" w:eastAsia="Times New Roman" w:hAnsi="Calibri" w:cs="Times New Roman"/>
                <w:color w:val="000000"/>
                <w:szCs w:val="18"/>
                <w:lang w:eastAsia="es-CL"/>
              </w:rPr>
              <w:t xml:space="preserve"> “Pilar Oriente”, se observa que se eliminó un parlante y el otro se bajó aproximadamente 50 </w:t>
            </w:r>
            <w:r w:rsidR="00446890">
              <w:rPr>
                <w:rFonts w:ascii="Calibri" w:eastAsia="Times New Roman" w:hAnsi="Calibri" w:cs="Times New Roman"/>
                <w:color w:val="000000"/>
                <w:szCs w:val="18"/>
                <w:lang w:eastAsia="es-CL"/>
              </w:rPr>
              <w:t>cm</w:t>
            </w:r>
            <w:r>
              <w:rPr>
                <w:rFonts w:ascii="Calibri" w:eastAsia="Times New Roman" w:hAnsi="Calibri" w:cs="Times New Roman"/>
                <w:color w:val="000000"/>
                <w:szCs w:val="18"/>
                <w:lang w:eastAsia="es-CL"/>
              </w:rPr>
              <w:t>.</w:t>
            </w:r>
          </w:p>
        </w:tc>
      </w:tr>
    </w:tbl>
    <w:p w:rsidR="00BC2EFE" w:rsidRDefault="00BC2EFE">
      <w:r>
        <w:br w:type="page"/>
      </w:r>
    </w:p>
    <w:tbl>
      <w:tblPr>
        <w:tblW w:w="5000" w:type="pct"/>
        <w:jc w:val="center"/>
        <w:tblCellMar>
          <w:left w:w="70" w:type="dxa"/>
          <w:right w:w="70" w:type="dxa"/>
        </w:tblCellMar>
        <w:tblLook w:val="04A0" w:firstRow="1" w:lastRow="0" w:firstColumn="1" w:lastColumn="0" w:noHBand="0" w:noVBand="1"/>
      </w:tblPr>
      <w:tblGrid>
        <w:gridCol w:w="2415"/>
        <w:gridCol w:w="4412"/>
        <w:gridCol w:w="2454"/>
        <w:gridCol w:w="4281"/>
      </w:tblGrid>
      <w:tr w:rsidR="00BC2EFE" w:rsidRPr="00D42470" w:rsidTr="00BC2EF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2EFE" w:rsidRPr="00BC2EFE" w:rsidRDefault="00BC2EFE" w:rsidP="00090AB2">
            <w:pPr>
              <w:spacing w:after="0" w:line="240" w:lineRule="auto"/>
              <w:jc w:val="center"/>
              <w:rPr>
                <w:rFonts w:eastAsia="Times New Roman" w:cstheme="minorHAnsi"/>
                <w:b/>
                <w:bCs/>
                <w:color w:val="000000"/>
                <w:sz w:val="20"/>
                <w:szCs w:val="20"/>
                <w:lang w:eastAsia="es-CL"/>
              </w:rPr>
            </w:pPr>
            <w:r w:rsidRPr="00BC2EFE">
              <w:rPr>
                <w:rFonts w:eastAsia="Times New Roman" w:cstheme="minorHAnsi"/>
                <w:b/>
                <w:bCs/>
                <w:color w:val="000000"/>
                <w:sz w:val="20"/>
                <w:szCs w:val="20"/>
                <w:lang w:eastAsia="es-CL"/>
              </w:rPr>
              <w:lastRenderedPageBreak/>
              <w:t>Registros</w:t>
            </w:r>
          </w:p>
        </w:tc>
      </w:tr>
      <w:tr w:rsidR="00DA0289" w:rsidRPr="00D42470" w:rsidTr="007462AB">
        <w:tblPrEx>
          <w:jc w:val="left"/>
        </w:tblPrEx>
        <w:trPr>
          <w:trHeight w:val="3367"/>
        </w:trPr>
        <w:tc>
          <w:tcPr>
            <w:tcW w:w="2534" w:type="pct"/>
            <w:gridSpan w:val="2"/>
            <w:tcBorders>
              <w:top w:val="nil"/>
              <w:left w:val="single" w:sz="4" w:space="0" w:color="auto"/>
              <w:right w:val="single" w:sz="4" w:space="0" w:color="auto"/>
            </w:tcBorders>
            <w:shd w:val="clear" w:color="auto" w:fill="auto"/>
            <w:noWrap/>
            <w:vAlign w:val="center"/>
          </w:tcPr>
          <w:p w:rsidR="00BC2EFE" w:rsidRPr="00D42470" w:rsidRDefault="00BC2EFE" w:rsidP="00090AB2">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5408" behindDoc="0" locked="0" layoutInCell="1" allowOverlap="1" wp14:anchorId="3797FB5F" wp14:editId="5C933756">
                      <wp:simplePos x="0" y="0"/>
                      <wp:positionH relativeFrom="column">
                        <wp:posOffset>3406775</wp:posOffset>
                      </wp:positionH>
                      <wp:positionV relativeFrom="paragraph">
                        <wp:posOffset>1431925</wp:posOffset>
                      </wp:positionV>
                      <wp:extent cx="824865" cy="486410"/>
                      <wp:effectExtent l="0" t="19050" r="32385" b="46990"/>
                      <wp:wrapNone/>
                      <wp:docPr id="38" name="Flecha: a la derecha 38"/>
                      <wp:cNvGraphicFramePr/>
                      <a:graphic xmlns:a="http://schemas.openxmlformats.org/drawingml/2006/main">
                        <a:graphicData uri="http://schemas.microsoft.com/office/word/2010/wordprocessingShape">
                          <wps:wsp>
                            <wps:cNvSpPr/>
                            <wps:spPr>
                              <a:xfrm>
                                <a:off x="0" y="0"/>
                                <a:ext cx="824865" cy="486410"/>
                              </a:xfrm>
                              <a:prstGeom prst="right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17A4F" id="Flecha: a la derecha 38" o:spid="_x0000_s1026" type="#_x0000_t13" style="position:absolute;margin-left:268.25pt;margin-top:112.75pt;width:64.95pt;height:38.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" adj="15231" fillcolor="red" strokecolor="black [3213]" strokeweight="1pt"/>
                  </w:pict>
                </mc:Fallback>
              </mc:AlternateContent>
            </w:r>
            <w:r w:rsidR="00D94D57">
              <w:rPr>
                <w:noProof/>
              </w:rPr>
              <w:drawing>
                <wp:inline distT="0" distB="0" distL="0" distR="0" wp14:anchorId="00CD269B" wp14:editId="32ACA8EF">
                  <wp:extent cx="4288246" cy="28800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88246" cy="2880000"/>
                          </a:xfrm>
                          <a:prstGeom prst="rect">
                            <a:avLst/>
                          </a:prstGeom>
                        </pic:spPr>
                      </pic:pic>
                    </a:graphicData>
                  </a:graphic>
                </wp:inline>
              </w:drawing>
            </w:r>
          </w:p>
        </w:tc>
        <w:tc>
          <w:tcPr>
            <w:tcW w:w="2466" w:type="pct"/>
            <w:gridSpan w:val="2"/>
            <w:tcBorders>
              <w:top w:val="nil"/>
              <w:left w:val="single" w:sz="4" w:space="0" w:color="auto"/>
              <w:right w:val="single" w:sz="4" w:space="0" w:color="auto"/>
            </w:tcBorders>
            <w:shd w:val="clear" w:color="auto" w:fill="auto"/>
            <w:noWrap/>
            <w:vAlign w:val="center"/>
          </w:tcPr>
          <w:p w:rsidR="00BC2EFE" w:rsidRPr="00D42470" w:rsidRDefault="002B5869" w:rsidP="00090AB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AA8B001" wp14:editId="01DD5FE2">
                  <wp:extent cx="4223101" cy="2870068"/>
                  <wp:effectExtent l="0" t="0" r="6350" b="698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8342" b="1"/>
                          <a:stretch/>
                        </pic:blipFill>
                        <pic:spPr bwMode="auto">
                          <a:xfrm>
                            <a:off x="0" y="0"/>
                            <a:ext cx="4224054" cy="2870716"/>
                          </a:xfrm>
                          <a:prstGeom prst="rect">
                            <a:avLst/>
                          </a:prstGeom>
                          <a:ln>
                            <a:noFill/>
                          </a:ln>
                          <a:extLst>
                            <a:ext uri="{53640926-AAD7-44D8-BBD7-CCE9431645EC}">
                              <a14:shadowObscured xmlns:a14="http://schemas.microsoft.com/office/drawing/2010/main"/>
                            </a:ext>
                          </a:extLst>
                        </pic:spPr>
                      </pic:pic>
                    </a:graphicData>
                  </a:graphic>
                </wp:inline>
              </w:drawing>
            </w:r>
          </w:p>
        </w:tc>
      </w:tr>
      <w:tr w:rsidR="007462AB" w:rsidRPr="00D42470" w:rsidTr="007462AB">
        <w:tblPrEx>
          <w:jc w:val="left"/>
        </w:tblPrEx>
        <w:trPr>
          <w:trHeight w:val="300"/>
        </w:trPr>
        <w:tc>
          <w:tcPr>
            <w:tcW w:w="896" w:type="pct"/>
            <w:tcBorders>
              <w:top w:val="single" w:sz="4" w:space="0" w:color="auto"/>
              <w:left w:val="single" w:sz="4" w:space="0" w:color="auto"/>
              <w:bottom w:val="single" w:sz="4" w:space="0" w:color="auto"/>
              <w:right w:val="nil"/>
            </w:tcBorders>
            <w:shd w:val="clear" w:color="auto" w:fill="auto"/>
            <w:noWrap/>
            <w:vAlign w:val="center"/>
            <w:hideMark/>
          </w:tcPr>
          <w:p w:rsidR="007462AB" w:rsidRPr="00D42470" w:rsidRDefault="007462AB" w:rsidP="007462AB">
            <w:pPr>
              <w:spacing w:after="0" w:line="240" w:lineRule="auto"/>
              <w:contextualSpacing/>
              <w:jc w:val="both"/>
              <w:outlineLvl w:val="1"/>
              <w:rPr>
                <w:rFonts w:ascii="Calibri" w:eastAsia="Times New Roman" w:hAnsi="Calibri" w:cs="Calibri"/>
                <w:b/>
                <w:color w:val="000000"/>
                <w:szCs w:val="18"/>
                <w:lang w:eastAsia="es-CL"/>
              </w:rPr>
            </w:pPr>
            <w:bookmarkStart w:id="105" w:name="_Toc519554"/>
            <w:r w:rsidRPr="00AC3DEC">
              <w:rPr>
                <w:b/>
              </w:rPr>
              <w:t xml:space="preserve">Figura </w:t>
            </w:r>
            <w:r w:rsidRPr="00AC3DEC">
              <w:rPr>
                <w:b/>
              </w:rPr>
              <w:fldChar w:fldCharType="begin"/>
            </w:r>
            <w:r w:rsidRPr="00AC3DEC">
              <w:rPr>
                <w:b/>
              </w:rPr>
              <w:instrText xml:space="preserve"> SEQ Figura \* ARABIC </w:instrText>
            </w:r>
            <w:r w:rsidRPr="00AC3DEC">
              <w:rPr>
                <w:b/>
              </w:rPr>
              <w:fldChar w:fldCharType="separate"/>
            </w:r>
            <w:r w:rsidR="002B5869">
              <w:rPr>
                <w:b/>
                <w:noProof/>
              </w:rPr>
              <w:t>6</w:t>
            </w:r>
            <w:bookmarkEnd w:id="105"/>
            <w:r w:rsidRPr="00AC3DEC">
              <w:rPr>
                <w:b/>
              </w:rPr>
              <w:fldChar w:fldCharType="end"/>
            </w:r>
          </w:p>
        </w:tc>
        <w:tc>
          <w:tcPr>
            <w:tcW w:w="163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62AB" w:rsidRPr="00D42470" w:rsidRDefault="007462AB" w:rsidP="007462AB">
            <w:pPr>
              <w:spacing w:after="0" w:line="240" w:lineRule="auto"/>
              <w:contextualSpacing/>
              <w:jc w:val="both"/>
              <w:outlineLvl w:val="1"/>
              <w:rPr>
                <w:rFonts w:ascii="Calibri" w:eastAsia="Times New Roman" w:hAnsi="Calibri" w:cs="Calibri"/>
                <w:b/>
                <w:color w:val="000000"/>
                <w:szCs w:val="18"/>
                <w:lang w:eastAsia="es-CL"/>
              </w:rPr>
            </w:pPr>
            <w:bookmarkStart w:id="106" w:name="_Toc519555"/>
            <w:r>
              <w:rPr>
                <w:rFonts w:ascii="Calibri" w:eastAsia="Times New Roman" w:hAnsi="Calibri" w:cs="Calibri"/>
                <w:b/>
                <w:color w:val="000000"/>
                <w:szCs w:val="18"/>
                <w:lang w:eastAsia="es-CL"/>
              </w:rPr>
              <w:t xml:space="preserve">Fuente: </w:t>
            </w:r>
            <w:r w:rsidRPr="00086FA8">
              <w:rPr>
                <w:rFonts w:ascii="Calibri" w:eastAsia="Times New Roman" w:hAnsi="Calibri" w:cs="Calibri"/>
                <w:color w:val="000000"/>
                <w:szCs w:val="18"/>
                <w:lang w:eastAsia="es-CL"/>
              </w:rPr>
              <w:t>Hoteles Sommelier SpA.</w:t>
            </w:r>
            <w:bookmarkEnd w:id="106"/>
          </w:p>
        </w:tc>
        <w:tc>
          <w:tcPr>
            <w:tcW w:w="898" w:type="pct"/>
            <w:tcBorders>
              <w:top w:val="single" w:sz="4" w:space="0" w:color="auto"/>
              <w:left w:val="nil"/>
              <w:bottom w:val="single" w:sz="4" w:space="0" w:color="auto"/>
              <w:right w:val="nil"/>
            </w:tcBorders>
            <w:shd w:val="clear" w:color="auto" w:fill="auto"/>
            <w:noWrap/>
            <w:vAlign w:val="center"/>
            <w:hideMark/>
          </w:tcPr>
          <w:p w:rsidR="007462AB" w:rsidRPr="00D42470" w:rsidRDefault="007462AB" w:rsidP="007462AB">
            <w:pPr>
              <w:spacing w:after="0" w:line="240" w:lineRule="auto"/>
              <w:contextualSpacing/>
              <w:jc w:val="both"/>
              <w:outlineLvl w:val="1"/>
              <w:rPr>
                <w:rFonts w:ascii="Calibri" w:eastAsia="Times New Roman" w:hAnsi="Calibri" w:cs="Calibri"/>
                <w:b/>
                <w:color w:val="000000"/>
                <w:szCs w:val="18"/>
                <w:lang w:eastAsia="es-CL"/>
              </w:rPr>
            </w:pPr>
            <w:bookmarkStart w:id="107" w:name="_Toc519556"/>
            <w:r w:rsidRPr="00D42470">
              <w:rPr>
                <w:rFonts w:ascii="Calibri" w:eastAsia="Calibri" w:hAnsi="Calibri" w:cs="Calibri"/>
                <w:b/>
                <w:szCs w:val="20"/>
              </w:rPr>
              <w:t xml:space="preserve">Fotografía </w:t>
            </w:r>
            <w:r w:rsidRPr="00D42470">
              <w:rPr>
                <w:rFonts w:ascii="Calibri" w:eastAsia="Calibri" w:hAnsi="Calibri" w:cs="Calibri"/>
                <w:b/>
                <w:szCs w:val="20"/>
              </w:rPr>
              <w:fldChar w:fldCharType="begin"/>
            </w:r>
            <w:r w:rsidRPr="00D42470">
              <w:rPr>
                <w:rFonts w:ascii="Calibri" w:eastAsia="Calibri" w:hAnsi="Calibri" w:cs="Calibri"/>
                <w:b/>
                <w:szCs w:val="20"/>
              </w:rPr>
              <w:instrText xml:space="preserve"> SEQ Fotografía \* ARABIC </w:instrText>
            </w:r>
            <w:r w:rsidRPr="00D42470">
              <w:rPr>
                <w:rFonts w:ascii="Calibri" w:eastAsia="Calibri" w:hAnsi="Calibri" w:cs="Calibri"/>
                <w:b/>
                <w:szCs w:val="20"/>
              </w:rPr>
              <w:fldChar w:fldCharType="separate"/>
            </w:r>
            <w:r w:rsidR="002B5869">
              <w:rPr>
                <w:rFonts w:ascii="Calibri" w:eastAsia="Calibri" w:hAnsi="Calibri" w:cs="Calibri"/>
                <w:b/>
                <w:noProof/>
                <w:szCs w:val="20"/>
              </w:rPr>
              <w:t>7</w:t>
            </w:r>
            <w:r w:rsidRPr="00D42470">
              <w:rPr>
                <w:rFonts w:ascii="Calibri" w:eastAsia="Calibri" w:hAnsi="Calibri" w:cs="Calibri"/>
                <w:b/>
                <w:szCs w:val="20"/>
              </w:rPr>
              <w:fldChar w:fldCharType="end"/>
            </w:r>
            <w:r w:rsidRPr="00D42470">
              <w:rPr>
                <w:rFonts w:ascii="Calibri" w:eastAsia="Calibri" w:hAnsi="Calibri" w:cs="Calibri"/>
                <w:b/>
                <w:szCs w:val="20"/>
              </w:rPr>
              <w:t>.</w:t>
            </w:r>
            <w:bookmarkEnd w:id="107"/>
          </w:p>
        </w:tc>
        <w:tc>
          <w:tcPr>
            <w:tcW w:w="156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62AB" w:rsidRPr="00D42470" w:rsidRDefault="007462AB" w:rsidP="007462AB">
            <w:pPr>
              <w:spacing w:after="0" w:line="240" w:lineRule="auto"/>
              <w:jc w:val="both"/>
              <w:rPr>
                <w:rFonts w:ascii="Calibri" w:eastAsia="Times New Roman" w:hAnsi="Calibri" w:cs="Times New Roman"/>
                <w:b/>
                <w:color w:val="000000"/>
                <w:szCs w:val="18"/>
                <w:lang w:eastAsia="es-CL"/>
              </w:rPr>
            </w:pPr>
            <w:r w:rsidRPr="007043C9">
              <w:rPr>
                <w:rFonts w:eastAsia="Times New Roman" w:cstheme="minorHAnsi"/>
                <w:b/>
                <w:szCs w:val="18"/>
                <w:lang w:eastAsia="es-CL"/>
              </w:rPr>
              <w:t>Fecha:</w:t>
            </w:r>
            <w:r w:rsidRPr="007043C9">
              <w:rPr>
                <w:rFonts w:eastAsia="Times New Roman" w:cstheme="minorHAnsi"/>
                <w:szCs w:val="18"/>
                <w:lang w:eastAsia="es-CL"/>
              </w:rPr>
              <w:t xml:space="preserve"> </w:t>
            </w:r>
            <w:r>
              <w:rPr>
                <w:rFonts w:eastAsia="Times New Roman" w:cstheme="minorHAnsi"/>
                <w:szCs w:val="18"/>
                <w:lang w:eastAsia="es-CL"/>
              </w:rPr>
              <w:t>18</w:t>
            </w:r>
            <w:r w:rsidRPr="007043C9">
              <w:rPr>
                <w:rFonts w:eastAsia="Times New Roman" w:cstheme="minorHAnsi"/>
                <w:szCs w:val="18"/>
                <w:lang w:eastAsia="es-CL"/>
              </w:rPr>
              <w:t>/0</w:t>
            </w:r>
            <w:r>
              <w:rPr>
                <w:rFonts w:eastAsia="Times New Roman" w:cstheme="minorHAnsi"/>
                <w:szCs w:val="18"/>
                <w:lang w:eastAsia="es-CL"/>
              </w:rPr>
              <w:t>1</w:t>
            </w:r>
            <w:r w:rsidRPr="007043C9">
              <w:rPr>
                <w:rFonts w:eastAsia="Times New Roman" w:cstheme="minorHAnsi"/>
                <w:szCs w:val="18"/>
                <w:lang w:eastAsia="es-CL"/>
              </w:rPr>
              <w:t>/201</w:t>
            </w:r>
            <w:r>
              <w:rPr>
                <w:rFonts w:eastAsia="Times New Roman" w:cstheme="minorHAnsi"/>
                <w:szCs w:val="18"/>
                <w:lang w:eastAsia="es-CL"/>
              </w:rPr>
              <w:t>9</w:t>
            </w:r>
          </w:p>
        </w:tc>
      </w:tr>
      <w:tr w:rsidR="007462AB" w:rsidRPr="00D42470" w:rsidTr="007462AB">
        <w:tblPrEx>
          <w:jc w:val="left"/>
        </w:tblPrEx>
        <w:trPr>
          <w:trHeight w:val="300"/>
        </w:trPr>
        <w:tc>
          <w:tcPr>
            <w:tcW w:w="2534" w:type="pct"/>
            <w:gridSpan w:val="2"/>
            <w:tcBorders>
              <w:top w:val="single" w:sz="4" w:space="0" w:color="auto"/>
              <w:left w:val="single" w:sz="4" w:space="0" w:color="auto"/>
              <w:bottom w:val="single" w:sz="4" w:space="0" w:color="auto"/>
              <w:right w:val="single" w:sz="4" w:space="0" w:color="000000"/>
            </w:tcBorders>
            <w:shd w:val="clear" w:color="auto" w:fill="auto"/>
            <w:hideMark/>
          </w:tcPr>
          <w:p w:rsidR="007462AB" w:rsidRPr="00D42470" w:rsidRDefault="007462AB" w:rsidP="007462AB">
            <w:pPr>
              <w:spacing w:after="0" w:line="240" w:lineRule="auto"/>
              <w:jc w:val="both"/>
              <w:rPr>
                <w:rFonts w:ascii="Calibri" w:eastAsia="Times New Roman" w:hAnsi="Calibri" w:cs="Times New Roman"/>
                <w:color w:val="000000"/>
                <w:szCs w:val="18"/>
                <w:lang w:eastAsia="es-CL"/>
              </w:rPr>
            </w:pPr>
            <w:r w:rsidRPr="00D42470">
              <w:rPr>
                <w:rFonts w:ascii="Calibri" w:eastAsia="Times New Roman" w:hAnsi="Calibri" w:cs="Times New Roman"/>
                <w:b/>
                <w:color w:val="000000"/>
                <w:szCs w:val="18"/>
                <w:lang w:eastAsia="es-CL"/>
              </w:rPr>
              <w:t>Descripción del medio de prueba:</w:t>
            </w:r>
            <w:r w:rsidRPr="00D42470">
              <w:rPr>
                <w:rFonts w:ascii="Calibri" w:eastAsia="Times New Roman" w:hAnsi="Calibri" w:cs="Times New Roman"/>
                <w:color w:val="000000"/>
                <w:szCs w:val="18"/>
                <w:lang w:eastAsia="es-CL"/>
              </w:rPr>
              <w:t xml:space="preserve"> </w:t>
            </w:r>
            <w:r w:rsidRPr="009D2E37">
              <w:rPr>
                <w:rFonts w:ascii="Calibri" w:eastAsia="Times New Roman" w:hAnsi="Calibri" w:cs="Times New Roman"/>
                <w:color w:val="000000"/>
                <w:szCs w:val="18"/>
                <w:lang w:eastAsia="es-CL"/>
              </w:rPr>
              <w:t>Propuesta de modificación de posición de</w:t>
            </w:r>
            <w:r>
              <w:rPr>
                <w:rFonts w:ascii="Calibri" w:eastAsia="Times New Roman" w:hAnsi="Calibri" w:cs="Times New Roman"/>
                <w:color w:val="000000"/>
                <w:szCs w:val="18"/>
                <w:lang w:eastAsia="es-CL"/>
              </w:rPr>
              <w:t xml:space="preserve"> Sistema de Audio presentad</w:t>
            </w:r>
            <w:r w:rsidR="00717001">
              <w:rPr>
                <w:rFonts w:ascii="Calibri" w:eastAsia="Times New Roman" w:hAnsi="Calibri" w:cs="Times New Roman"/>
                <w:color w:val="000000"/>
                <w:szCs w:val="18"/>
                <w:lang w:eastAsia="es-CL"/>
              </w:rPr>
              <w:t>o</w:t>
            </w:r>
            <w:r>
              <w:rPr>
                <w:rFonts w:ascii="Calibri" w:eastAsia="Times New Roman" w:hAnsi="Calibri" w:cs="Times New Roman"/>
                <w:color w:val="000000"/>
                <w:szCs w:val="18"/>
                <w:lang w:eastAsia="es-CL"/>
              </w:rPr>
              <w:t xml:space="preserve"> por Hotel Sommelier.</w:t>
            </w:r>
          </w:p>
        </w:tc>
        <w:tc>
          <w:tcPr>
            <w:tcW w:w="2466" w:type="pct"/>
            <w:gridSpan w:val="2"/>
            <w:tcBorders>
              <w:top w:val="single" w:sz="4" w:space="0" w:color="auto"/>
              <w:left w:val="single" w:sz="4" w:space="0" w:color="auto"/>
              <w:bottom w:val="single" w:sz="4" w:space="0" w:color="auto"/>
              <w:right w:val="single" w:sz="4" w:space="0" w:color="000000"/>
            </w:tcBorders>
            <w:shd w:val="clear" w:color="auto" w:fill="auto"/>
            <w:hideMark/>
          </w:tcPr>
          <w:p w:rsidR="007462AB" w:rsidRPr="00BE2DA0" w:rsidRDefault="007462AB" w:rsidP="007462AB">
            <w:pPr>
              <w:spacing w:after="0" w:line="240" w:lineRule="auto"/>
              <w:jc w:val="both"/>
              <w:rPr>
                <w:rFonts w:ascii="Calibri" w:eastAsia="Times New Roman" w:hAnsi="Calibri" w:cs="Times New Roman"/>
                <w:color w:val="000000"/>
                <w:szCs w:val="18"/>
                <w:lang w:eastAsia="es-CL"/>
              </w:rPr>
            </w:pPr>
            <w:r w:rsidRPr="00BE2DA0">
              <w:rPr>
                <w:rFonts w:ascii="Calibri" w:eastAsia="Times New Roman" w:hAnsi="Calibri" w:cs="Times New Roman"/>
                <w:b/>
                <w:color w:val="000000"/>
                <w:szCs w:val="18"/>
                <w:lang w:eastAsia="es-CL"/>
              </w:rPr>
              <w:t>Descripción del medio de prueba:</w:t>
            </w:r>
            <w:r w:rsidRPr="00BE2DA0">
              <w:rPr>
                <w:rFonts w:ascii="Calibri" w:eastAsia="Times New Roman" w:hAnsi="Calibri" w:cs="Times New Roman"/>
                <w:color w:val="000000"/>
                <w:szCs w:val="18"/>
                <w:lang w:eastAsia="es-CL"/>
              </w:rPr>
              <w:t xml:space="preserve"> </w:t>
            </w:r>
            <w:r>
              <w:rPr>
                <w:rFonts w:ascii="Calibri" w:eastAsia="Times New Roman" w:hAnsi="Calibri" w:cs="Times New Roman"/>
                <w:color w:val="000000"/>
                <w:szCs w:val="18"/>
                <w:lang w:eastAsia="es-CL"/>
              </w:rPr>
              <w:t xml:space="preserve">Fotografía </w:t>
            </w:r>
            <w:r w:rsidRPr="009D2E37">
              <w:rPr>
                <w:rFonts w:ascii="Calibri" w:eastAsia="Times New Roman" w:hAnsi="Calibri" w:cs="Times New Roman"/>
                <w:color w:val="000000"/>
                <w:szCs w:val="18"/>
                <w:lang w:eastAsia="es-CL"/>
              </w:rPr>
              <w:t xml:space="preserve">de </w:t>
            </w:r>
            <w:r w:rsidR="009D2E37">
              <w:rPr>
                <w:rFonts w:ascii="Calibri" w:eastAsia="Times New Roman" w:hAnsi="Calibri" w:cs="Times New Roman"/>
                <w:color w:val="000000"/>
                <w:szCs w:val="18"/>
                <w:lang w:eastAsia="es-CL"/>
              </w:rPr>
              <w:t>m</w:t>
            </w:r>
            <w:r w:rsidRPr="009D2E37">
              <w:rPr>
                <w:rFonts w:ascii="Calibri" w:eastAsia="Times New Roman" w:hAnsi="Calibri" w:cs="Times New Roman"/>
                <w:color w:val="000000"/>
                <w:szCs w:val="18"/>
                <w:lang w:eastAsia="es-CL"/>
              </w:rPr>
              <w:t>odificación implementada en</w:t>
            </w:r>
            <w:r>
              <w:rPr>
                <w:rFonts w:ascii="Calibri" w:eastAsia="Times New Roman" w:hAnsi="Calibri" w:cs="Times New Roman"/>
                <w:color w:val="000000"/>
                <w:szCs w:val="18"/>
                <w:lang w:eastAsia="es-CL"/>
              </w:rPr>
              <w:t xml:space="preserve"> “Muro de la Terraza</w:t>
            </w:r>
            <w:r w:rsidR="00717001">
              <w:rPr>
                <w:rFonts w:ascii="Calibri" w:eastAsia="Times New Roman" w:hAnsi="Calibri" w:cs="Times New Roman"/>
                <w:color w:val="000000"/>
                <w:szCs w:val="18"/>
                <w:lang w:eastAsia="es-CL"/>
              </w:rPr>
              <w:t>;</w:t>
            </w:r>
            <w:r>
              <w:rPr>
                <w:rFonts w:ascii="Calibri" w:eastAsia="Times New Roman" w:hAnsi="Calibri" w:cs="Times New Roman"/>
                <w:color w:val="000000"/>
                <w:szCs w:val="18"/>
                <w:lang w:eastAsia="es-CL"/>
              </w:rPr>
              <w:t xml:space="preserve"> se observa que no se eliminó el parlante propuesto y de los tres parlantes que bajarían, solamente se bajó uno aproximadamente 30 </w:t>
            </w:r>
            <w:r w:rsidR="00446890">
              <w:rPr>
                <w:rFonts w:ascii="Calibri" w:eastAsia="Times New Roman" w:hAnsi="Calibri" w:cs="Times New Roman"/>
                <w:color w:val="000000"/>
                <w:szCs w:val="18"/>
                <w:lang w:eastAsia="es-CL"/>
              </w:rPr>
              <w:t>cm</w:t>
            </w:r>
            <w:r>
              <w:rPr>
                <w:rFonts w:ascii="Calibri" w:eastAsia="Times New Roman" w:hAnsi="Calibri" w:cs="Times New Roman"/>
                <w:color w:val="000000"/>
                <w:szCs w:val="18"/>
                <w:lang w:eastAsia="es-CL"/>
              </w:rPr>
              <w:t>.</w:t>
            </w:r>
          </w:p>
        </w:tc>
      </w:tr>
    </w:tbl>
    <w:p w:rsidR="007462AB" w:rsidRDefault="007462AB">
      <w:r>
        <w:br w:type="page"/>
      </w:r>
    </w:p>
    <w:tbl>
      <w:tblPr>
        <w:tblW w:w="5000" w:type="pct"/>
        <w:jc w:val="center"/>
        <w:tblCellMar>
          <w:left w:w="70" w:type="dxa"/>
          <w:right w:w="70" w:type="dxa"/>
        </w:tblCellMar>
        <w:tblLook w:val="04A0" w:firstRow="1" w:lastRow="0" w:firstColumn="1" w:lastColumn="0" w:noHBand="0" w:noVBand="1"/>
      </w:tblPr>
      <w:tblGrid>
        <w:gridCol w:w="6052"/>
        <w:gridCol w:w="7510"/>
      </w:tblGrid>
      <w:tr w:rsidR="00AA0411" w:rsidRPr="003D3CE1" w:rsidTr="00BC2EF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A0411" w:rsidRPr="003D3CE1" w:rsidRDefault="00AA0411" w:rsidP="00090AB2">
            <w:pPr>
              <w:spacing w:after="0" w:line="240" w:lineRule="auto"/>
              <w:jc w:val="center"/>
              <w:rPr>
                <w:rFonts w:eastAsia="Times New Roman" w:cstheme="minorHAnsi"/>
                <w:b/>
                <w:bCs/>
                <w:color w:val="000000"/>
                <w:sz w:val="20"/>
                <w:szCs w:val="20"/>
                <w:lang w:eastAsia="es-CL"/>
              </w:rPr>
            </w:pPr>
            <w:r w:rsidRPr="003D3CE1">
              <w:rPr>
                <w:rFonts w:eastAsia="Times New Roman" w:cstheme="minorHAnsi"/>
                <w:b/>
                <w:bCs/>
                <w:color w:val="000000"/>
                <w:sz w:val="20"/>
                <w:szCs w:val="20"/>
                <w:lang w:eastAsia="es-CL"/>
              </w:rPr>
              <w:lastRenderedPageBreak/>
              <w:t xml:space="preserve">Registros </w:t>
            </w:r>
          </w:p>
        </w:tc>
      </w:tr>
      <w:tr w:rsidR="00AA0411" w:rsidRPr="003D3CE1" w:rsidTr="00BC2EFE">
        <w:trPr>
          <w:trHeight w:val="2901"/>
          <w:jc w:val="center"/>
        </w:trPr>
        <w:tc>
          <w:tcPr>
            <w:tcW w:w="5000" w:type="pct"/>
            <w:gridSpan w:val="2"/>
            <w:tcBorders>
              <w:top w:val="nil"/>
              <w:left w:val="single" w:sz="4" w:space="0" w:color="auto"/>
              <w:right w:val="single" w:sz="4" w:space="0" w:color="auto"/>
            </w:tcBorders>
            <w:shd w:val="clear" w:color="auto" w:fill="auto"/>
            <w:noWrap/>
            <w:vAlign w:val="center"/>
            <w:hideMark/>
          </w:tcPr>
          <w:p w:rsidR="00AA0411" w:rsidRPr="003D3CE1" w:rsidRDefault="002B5869" w:rsidP="00090AB2">
            <w:pPr>
              <w:spacing w:after="0" w:line="240" w:lineRule="auto"/>
              <w:jc w:val="center"/>
              <w:rPr>
                <w:rFonts w:eastAsia="Times New Roman" w:cstheme="minorHAnsi"/>
                <w:color w:val="000000"/>
                <w:sz w:val="20"/>
                <w:szCs w:val="20"/>
                <w:lang w:eastAsia="es-CL"/>
              </w:rPr>
            </w:pPr>
            <w:r>
              <w:rPr>
                <w:noProof/>
              </w:rPr>
              <mc:AlternateContent>
                <mc:Choice Requires="wps">
                  <w:drawing>
                    <wp:anchor distT="0" distB="0" distL="114300" distR="114300" simplePos="0" relativeHeight="251666432" behindDoc="0" locked="0" layoutInCell="1" allowOverlap="1">
                      <wp:simplePos x="0" y="0"/>
                      <wp:positionH relativeFrom="column">
                        <wp:posOffset>4517390</wp:posOffset>
                      </wp:positionH>
                      <wp:positionV relativeFrom="paragraph">
                        <wp:posOffset>4069080</wp:posOffset>
                      </wp:positionV>
                      <wp:extent cx="1223010" cy="0"/>
                      <wp:effectExtent l="0" t="0" r="0" b="0"/>
                      <wp:wrapNone/>
                      <wp:docPr id="49" name="Conector recto 49"/>
                      <wp:cNvGraphicFramePr/>
                      <a:graphic xmlns:a="http://schemas.openxmlformats.org/drawingml/2006/main">
                        <a:graphicData uri="http://schemas.microsoft.com/office/word/2010/wordprocessingShape">
                          <wps:wsp>
                            <wps:cNvCnPr/>
                            <wps:spPr>
                              <a:xfrm>
                                <a:off x="0" y="0"/>
                                <a:ext cx="1223010" cy="0"/>
                              </a:xfrm>
                              <a:prstGeom prst="line">
                                <a:avLst/>
                              </a:prstGeom>
                              <a:ln w="19050">
                                <a:solidFill>
                                  <a:schemeClr val="accent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8024E1" id="Conector recto 49"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7pt,320.4pt" to="452pt,3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" strokecolor="#1f4d78 [1604]" strokeweight="1.5pt">
                      <v:stroke joinstyle="miter"/>
                    </v:line>
                  </w:pict>
                </mc:Fallback>
              </mc:AlternateContent>
            </w:r>
            <w:r w:rsidR="007462AB">
              <w:rPr>
                <w:noProof/>
              </w:rPr>
              <w:drawing>
                <wp:inline distT="0" distB="0" distL="0" distR="0" wp14:anchorId="16055A85" wp14:editId="573F63A6">
                  <wp:extent cx="7954796" cy="4104000"/>
                  <wp:effectExtent l="0" t="0" r="825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954796" cy="4104000"/>
                          </a:xfrm>
                          <a:prstGeom prst="rect">
                            <a:avLst/>
                          </a:prstGeom>
                        </pic:spPr>
                      </pic:pic>
                    </a:graphicData>
                  </a:graphic>
                </wp:inline>
              </w:drawing>
            </w:r>
          </w:p>
        </w:tc>
      </w:tr>
      <w:tr w:rsidR="002B5869" w:rsidRPr="003D3CE1" w:rsidTr="007462AB">
        <w:trPr>
          <w:trHeight w:val="300"/>
          <w:jc w:val="center"/>
        </w:trPr>
        <w:tc>
          <w:tcPr>
            <w:tcW w:w="2230" w:type="pct"/>
            <w:tcBorders>
              <w:top w:val="single" w:sz="4" w:space="0" w:color="auto"/>
              <w:left w:val="single" w:sz="4" w:space="0" w:color="auto"/>
              <w:bottom w:val="single" w:sz="4" w:space="0" w:color="000000"/>
              <w:right w:val="single" w:sz="4" w:space="0" w:color="000000"/>
            </w:tcBorders>
            <w:noWrap/>
            <w:vAlign w:val="center"/>
            <w:hideMark/>
          </w:tcPr>
          <w:p w:rsidR="002B5869" w:rsidRPr="00D42470" w:rsidRDefault="002B5869" w:rsidP="002B5869">
            <w:pPr>
              <w:spacing w:after="0" w:line="240" w:lineRule="auto"/>
              <w:contextualSpacing/>
              <w:jc w:val="both"/>
              <w:outlineLvl w:val="1"/>
              <w:rPr>
                <w:rFonts w:ascii="Calibri" w:eastAsia="Times New Roman" w:hAnsi="Calibri" w:cs="Calibri"/>
                <w:b/>
                <w:color w:val="000000"/>
                <w:szCs w:val="18"/>
                <w:lang w:eastAsia="es-CL"/>
              </w:rPr>
            </w:pPr>
            <w:bookmarkStart w:id="108" w:name="_Toc519557"/>
            <w:r w:rsidRPr="00D42470">
              <w:rPr>
                <w:rFonts w:ascii="Calibri" w:eastAsia="Calibri" w:hAnsi="Calibri" w:cs="Calibri"/>
                <w:b/>
                <w:szCs w:val="20"/>
              </w:rPr>
              <w:t xml:space="preserve">Fotografía </w:t>
            </w:r>
            <w:r w:rsidRPr="00D42470">
              <w:rPr>
                <w:rFonts w:ascii="Calibri" w:eastAsia="Calibri" w:hAnsi="Calibri" w:cs="Calibri"/>
                <w:b/>
                <w:szCs w:val="20"/>
              </w:rPr>
              <w:fldChar w:fldCharType="begin"/>
            </w:r>
            <w:r w:rsidRPr="00D42470">
              <w:rPr>
                <w:rFonts w:ascii="Calibri" w:eastAsia="Calibri" w:hAnsi="Calibri" w:cs="Calibri"/>
                <w:b/>
                <w:szCs w:val="20"/>
              </w:rPr>
              <w:instrText xml:space="preserve"> SEQ Fotografía \* ARABIC </w:instrText>
            </w:r>
            <w:r w:rsidRPr="00D42470">
              <w:rPr>
                <w:rFonts w:ascii="Calibri" w:eastAsia="Calibri" w:hAnsi="Calibri" w:cs="Calibri"/>
                <w:b/>
                <w:szCs w:val="20"/>
              </w:rPr>
              <w:fldChar w:fldCharType="separate"/>
            </w:r>
            <w:r>
              <w:rPr>
                <w:rFonts w:ascii="Calibri" w:eastAsia="Calibri" w:hAnsi="Calibri" w:cs="Calibri"/>
                <w:b/>
                <w:noProof/>
                <w:szCs w:val="20"/>
              </w:rPr>
              <w:t>7</w:t>
            </w:r>
            <w:r w:rsidRPr="00D42470">
              <w:rPr>
                <w:rFonts w:ascii="Calibri" w:eastAsia="Calibri" w:hAnsi="Calibri" w:cs="Calibri"/>
                <w:b/>
                <w:szCs w:val="20"/>
              </w:rPr>
              <w:fldChar w:fldCharType="end"/>
            </w:r>
            <w:r w:rsidRPr="00D42470">
              <w:rPr>
                <w:rFonts w:ascii="Calibri" w:eastAsia="Calibri" w:hAnsi="Calibri" w:cs="Calibri"/>
                <w:b/>
                <w:szCs w:val="20"/>
              </w:rPr>
              <w:t>.</w:t>
            </w:r>
            <w:bookmarkEnd w:id="108"/>
          </w:p>
        </w:tc>
        <w:tc>
          <w:tcPr>
            <w:tcW w:w="2770" w:type="pct"/>
            <w:tcBorders>
              <w:top w:val="single" w:sz="4" w:space="0" w:color="auto"/>
              <w:left w:val="single" w:sz="4" w:space="0" w:color="auto"/>
              <w:bottom w:val="single" w:sz="4" w:space="0" w:color="000000"/>
              <w:right w:val="single" w:sz="4" w:space="0" w:color="000000"/>
            </w:tcBorders>
            <w:noWrap/>
            <w:vAlign w:val="center"/>
            <w:hideMark/>
          </w:tcPr>
          <w:p w:rsidR="002B5869" w:rsidRPr="00D42470" w:rsidRDefault="002B5869" w:rsidP="002B5869">
            <w:pPr>
              <w:spacing w:after="0" w:line="240" w:lineRule="auto"/>
              <w:jc w:val="both"/>
              <w:rPr>
                <w:rFonts w:ascii="Calibri" w:eastAsia="Times New Roman" w:hAnsi="Calibri" w:cs="Times New Roman"/>
                <w:b/>
                <w:color w:val="000000"/>
                <w:szCs w:val="18"/>
                <w:lang w:eastAsia="es-CL"/>
              </w:rPr>
            </w:pPr>
            <w:r w:rsidRPr="007043C9">
              <w:rPr>
                <w:rFonts w:eastAsia="Times New Roman" w:cstheme="minorHAnsi"/>
                <w:b/>
                <w:szCs w:val="18"/>
                <w:lang w:eastAsia="es-CL"/>
              </w:rPr>
              <w:t>Fecha:</w:t>
            </w:r>
            <w:r w:rsidRPr="007043C9">
              <w:rPr>
                <w:rFonts w:eastAsia="Times New Roman" w:cstheme="minorHAnsi"/>
                <w:szCs w:val="18"/>
                <w:lang w:eastAsia="es-CL"/>
              </w:rPr>
              <w:t xml:space="preserve"> </w:t>
            </w:r>
            <w:r>
              <w:rPr>
                <w:rFonts w:eastAsia="Times New Roman" w:cstheme="minorHAnsi"/>
                <w:szCs w:val="18"/>
                <w:lang w:eastAsia="es-CL"/>
              </w:rPr>
              <w:t>18</w:t>
            </w:r>
            <w:r w:rsidRPr="007043C9">
              <w:rPr>
                <w:rFonts w:eastAsia="Times New Roman" w:cstheme="minorHAnsi"/>
                <w:szCs w:val="18"/>
                <w:lang w:eastAsia="es-CL"/>
              </w:rPr>
              <w:t>/0</w:t>
            </w:r>
            <w:r>
              <w:rPr>
                <w:rFonts w:eastAsia="Times New Roman" w:cstheme="minorHAnsi"/>
                <w:szCs w:val="18"/>
                <w:lang w:eastAsia="es-CL"/>
              </w:rPr>
              <w:t>1</w:t>
            </w:r>
            <w:r w:rsidRPr="007043C9">
              <w:rPr>
                <w:rFonts w:eastAsia="Times New Roman" w:cstheme="minorHAnsi"/>
                <w:szCs w:val="18"/>
                <w:lang w:eastAsia="es-CL"/>
              </w:rPr>
              <w:t>/201</w:t>
            </w:r>
            <w:r>
              <w:rPr>
                <w:rFonts w:eastAsia="Times New Roman" w:cstheme="minorHAnsi"/>
                <w:szCs w:val="18"/>
                <w:lang w:eastAsia="es-CL"/>
              </w:rPr>
              <w:t>9</w:t>
            </w:r>
          </w:p>
        </w:tc>
      </w:tr>
      <w:tr w:rsidR="00AA0411" w:rsidRPr="003D3CE1" w:rsidTr="00BC2EF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tcPr>
          <w:p w:rsidR="00AA0411" w:rsidRPr="003D3CE1" w:rsidRDefault="00AA0411" w:rsidP="00717001">
            <w:pPr>
              <w:spacing w:after="0" w:line="240" w:lineRule="auto"/>
              <w:jc w:val="both"/>
              <w:rPr>
                <w:rFonts w:eastAsia="Times New Roman" w:cstheme="minorHAnsi"/>
                <w:b/>
                <w:color w:val="000000"/>
                <w:szCs w:val="18"/>
                <w:lang w:eastAsia="es-CL"/>
              </w:rPr>
            </w:pPr>
            <w:r w:rsidRPr="003D3CE1">
              <w:rPr>
                <w:rFonts w:eastAsia="Times New Roman" w:cstheme="minorHAnsi"/>
                <w:b/>
                <w:color w:val="000000"/>
                <w:szCs w:val="18"/>
                <w:lang w:eastAsia="es-CL"/>
              </w:rPr>
              <w:t>Descripción del medio de prueba:</w:t>
            </w:r>
            <w:r w:rsidRPr="003D3CE1">
              <w:rPr>
                <w:rFonts w:eastAsia="Times New Roman" w:cstheme="minorHAnsi"/>
                <w:color w:val="000000"/>
                <w:szCs w:val="18"/>
                <w:lang w:eastAsia="es-CL"/>
              </w:rPr>
              <w:t xml:space="preserve"> </w:t>
            </w:r>
            <w:r w:rsidR="002B5869">
              <w:rPr>
                <w:rFonts w:eastAsia="Times New Roman" w:cstheme="minorHAnsi"/>
                <w:color w:val="000000"/>
                <w:szCs w:val="18"/>
                <w:lang w:eastAsia="es-CL"/>
              </w:rPr>
              <w:t>Fotografía que representa</w:t>
            </w:r>
            <w:r w:rsidR="00717001">
              <w:rPr>
                <w:rFonts w:eastAsia="Times New Roman" w:cstheme="minorHAnsi"/>
                <w:color w:val="000000"/>
                <w:szCs w:val="18"/>
                <w:lang w:eastAsia="es-CL"/>
              </w:rPr>
              <w:t xml:space="preserve"> </w:t>
            </w:r>
            <w:r w:rsidR="002B5869">
              <w:rPr>
                <w:rFonts w:eastAsia="Times New Roman" w:cstheme="minorHAnsi"/>
                <w:color w:val="000000"/>
                <w:szCs w:val="18"/>
                <w:lang w:eastAsia="es-CL"/>
              </w:rPr>
              <w:t>ubicación donde debieron haber estado los parlantes</w:t>
            </w:r>
            <w:r w:rsidR="00717001">
              <w:rPr>
                <w:rFonts w:eastAsia="Times New Roman" w:cstheme="minorHAnsi"/>
                <w:color w:val="000000"/>
                <w:szCs w:val="18"/>
                <w:lang w:eastAsia="es-CL"/>
              </w:rPr>
              <w:t xml:space="preserve">; </w:t>
            </w:r>
            <w:r w:rsidR="002B5869">
              <w:rPr>
                <w:rFonts w:eastAsia="Times New Roman" w:cstheme="minorHAnsi"/>
                <w:color w:val="000000"/>
                <w:szCs w:val="18"/>
                <w:lang w:eastAsia="es-CL"/>
              </w:rPr>
              <w:t xml:space="preserve">en azul se marcan los 60 </w:t>
            </w:r>
            <w:r w:rsidR="00446890">
              <w:rPr>
                <w:rFonts w:eastAsia="Times New Roman" w:cstheme="minorHAnsi"/>
                <w:color w:val="000000"/>
                <w:szCs w:val="18"/>
                <w:lang w:eastAsia="es-CL"/>
              </w:rPr>
              <w:t>cm</w:t>
            </w:r>
            <w:r w:rsidR="002B5869">
              <w:rPr>
                <w:rFonts w:eastAsia="Times New Roman" w:cstheme="minorHAnsi"/>
                <w:color w:val="000000"/>
                <w:szCs w:val="18"/>
                <w:lang w:eastAsia="es-CL"/>
              </w:rPr>
              <w:t xml:space="preserve">. Del nivel del piso y en amarillo se referencia altura del mesón (110 </w:t>
            </w:r>
            <w:r w:rsidR="00446890">
              <w:rPr>
                <w:rFonts w:eastAsia="Times New Roman" w:cstheme="minorHAnsi"/>
                <w:color w:val="000000"/>
                <w:szCs w:val="18"/>
                <w:lang w:eastAsia="es-CL"/>
              </w:rPr>
              <w:t>cm</w:t>
            </w:r>
            <w:r w:rsidR="002B5869">
              <w:rPr>
                <w:rFonts w:eastAsia="Times New Roman" w:cstheme="minorHAnsi"/>
                <w:color w:val="000000"/>
                <w:szCs w:val="18"/>
                <w:lang w:eastAsia="es-CL"/>
              </w:rPr>
              <w:t>.)</w:t>
            </w:r>
          </w:p>
        </w:tc>
      </w:tr>
      <w:bookmarkEnd w:id="79"/>
    </w:tbl>
    <w:p w:rsidR="00FC07BF" w:rsidRDefault="00FC07BF">
      <w:r>
        <w:br w:type="page"/>
      </w:r>
    </w:p>
    <w:tbl>
      <w:tblPr>
        <w:tblW w:w="5000" w:type="pct"/>
        <w:jc w:val="center"/>
        <w:tblCellMar>
          <w:left w:w="70" w:type="dxa"/>
          <w:right w:w="70" w:type="dxa"/>
        </w:tblCellMar>
        <w:tblLook w:val="04A0" w:firstRow="1" w:lastRow="0" w:firstColumn="1" w:lastColumn="0" w:noHBand="0" w:noVBand="1"/>
      </w:tblPr>
      <w:tblGrid>
        <w:gridCol w:w="2414"/>
        <w:gridCol w:w="4413"/>
        <w:gridCol w:w="2455"/>
        <w:gridCol w:w="4280"/>
      </w:tblGrid>
      <w:tr w:rsidR="002B5869" w:rsidRPr="00D42470" w:rsidTr="00090AB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869" w:rsidRPr="00BC2EFE" w:rsidRDefault="002B5869" w:rsidP="00090AB2">
            <w:pPr>
              <w:spacing w:after="0" w:line="240" w:lineRule="auto"/>
              <w:jc w:val="center"/>
              <w:rPr>
                <w:rFonts w:eastAsia="Times New Roman" w:cstheme="minorHAnsi"/>
                <w:b/>
                <w:bCs/>
                <w:color w:val="000000"/>
                <w:sz w:val="20"/>
                <w:szCs w:val="20"/>
                <w:lang w:eastAsia="es-CL"/>
              </w:rPr>
            </w:pPr>
            <w:r w:rsidRPr="00BC2EFE">
              <w:rPr>
                <w:rFonts w:eastAsia="Times New Roman" w:cstheme="minorHAnsi"/>
                <w:b/>
                <w:bCs/>
                <w:color w:val="000000"/>
                <w:sz w:val="20"/>
                <w:szCs w:val="20"/>
                <w:lang w:eastAsia="es-CL"/>
              </w:rPr>
              <w:lastRenderedPageBreak/>
              <w:t>Registros</w:t>
            </w:r>
          </w:p>
        </w:tc>
      </w:tr>
      <w:tr w:rsidR="002B5869" w:rsidRPr="00D42470" w:rsidTr="002B5869">
        <w:tblPrEx>
          <w:jc w:val="left"/>
        </w:tblPrEx>
        <w:trPr>
          <w:trHeight w:val="3367"/>
        </w:trPr>
        <w:tc>
          <w:tcPr>
            <w:tcW w:w="2517" w:type="pct"/>
            <w:gridSpan w:val="2"/>
            <w:tcBorders>
              <w:top w:val="nil"/>
              <w:left w:val="single" w:sz="4" w:space="0" w:color="auto"/>
              <w:right w:val="single" w:sz="4" w:space="0" w:color="auto"/>
            </w:tcBorders>
            <w:shd w:val="clear" w:color="auto" w:fill="auto"/>
            <w:noWrap/>
            <w:vAlign w:val="center"/>
          </w:tcPr>
          <w:p w:rsidR="002B5869" w:rsidRPr="00D42470" w:rsidRDefault="007060B2" w:rsidP="00090AB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extent cx="4194217" cy="31320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94217" cy="3132000"/>
                          </a:xfrm>
                          <a:prstGeom prst="rect">
                            <a:avLst/>
                          </a:prstGeom>
                          <a:noFill/>
                          <a:ln>
                            <a:noFill/>
                          </a:ln>
                        </pic:spPr>
                      </pic:pic>
                    </a:graphicData>
                  </a:graphic>
                </wp:inline>
              </w:drawing>
            </w:r>
          </w:p>
        </w:tc>
        <w:tc>
          <w:tcPr>
            <w:tcW w:w="2483" w:type="pct"/>
            <w:gridSpan w:val="2"/>
            <w:tcBorders>
              <w:top w:val="nil"/>
              <w:left w:val="single" w:sz="4" w:space="0" w:color="auto"/>
              <w:right w:val="single" w:sz="4" w:space="0" w:color="auto"/>
            </w:tcBorders>
            <w:shd w:val="clear" w:color="auto" w:fill="auto"/>
            <w:noWrap/>
            <w:vAlign w:val="center"/>
          </w:tcPr>
          <w:p w:rsidR="002B5869" w:rsidRPr="00D42470" w:rsidRDefault="007060B2" w:rsidP="00090AB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extent cx="4174430" cy="31320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74430" cy="3132000"/>
                          </a:xfrm>
                          <a:prstGeom prst="rect">
                            <a:avLst/>
                          </a:prstGeom>
                          <a:noFill/>
                          <a:ln>
                            <a:noFill/>
                          </a:ln>
                        </pic:spPr>
                      </pic:pic>
                    </a:graphicData>
                  </a:graphic>
                </wp:inline>
              </w:drawing>
            </w:r>
          </w:p>
        </w:tc>
      </w:tr>
      <w:tr w:rsidR="001175C5" w:rsidRPr="00D42470" w:rsidTr="002B5869">
        <w:tblPrEx>
          <w:jc w:val="left"/>
        </w:tblPrEx>
        <w:trPr>
          <w:trHeight w:val="300"/>
        </w:trPr>
        <w:tc>
          <w:tcPr>
            <w:tcW w:w="890" w:type="pct"/>
            <w:tcBorders>
              <w:top w:val="single" w:sz="4" w:space="0" w:color="auto"/>
              <w:left w:val="single" w:sz="4" w:space="0" w:color="auto"/>
              <w:bottom w:val="single" w:sz="4" w:space="0" w:color="auto"/>
              <w:right w:val="nil"/>
            </w:tcBorders>
            <w:shd w:val="clear" w:color="auto" w:fill="auto"/>
            <w:noWrap/>
            <w:vAlign w:val="center"/>
            <w:hideMark/>
          </w:tcPr>
          <w:p w:rsidR="001175C5" w:rsidRPr="00D42470" w:rsidRDefault="001175C5" w:rsidP="001175C5">
            <w:pPr>
              <w:spacing w:after="0" w:line="240" w:lineRule="auto"/>
              <w:contextualSpacing/>
              <w:jc w:val="both"/>
              <w:outlineLvl w:val="1"/>
              <w:rPr>
                <w:rFonts w:ascii="Calibri" w:eastAsia="Times New Roman" w:hAnsi="Calibri" w:cs="Calibri"/>
                <w:b/>
                <w:color w:val="000000"/>
                <w:szCs w:val="18"/>
                <w:lang w:eastAsia="es-CL"/>
              </w:rPr>
            </w:pPr>
            <w:bookmarkStart w:id="109" w:name="_Toc519558"/>
            <w:r w:rsidRPr="00D42470">
              <w:rPr>
                <w:rFonts w:ascii="Calibri" w:eastAsia="Calibri" w:hAnsi="Calibri" w:cs="Calibri"/>
                <w:b/>
                <w:szCs w:val="20"/>
              </w:rPr>
              <w:t xml:space="preserve">Fotografía </w:t>
            </w:r>
            <w:r w:rsidRPr="00D42470">
              <w:rPr>
                <w:rFonts w:ascii="Calibri" w:eastAsia="Calibri" w:hAnsi="Calibri" w:cs="Calibri"/>
                <w:b/>
                <w:szCs w:val="20"/>
              </w:rPr>
              <w:fldChar w:fldCharType="begin"/>
            </w:r>
            <w:r w:rsidRPr="00D42470">
              <w:rPr>
                <w:rFonts w:ascii="Calibri" w:eastAsia="Calibri" w:hAnsi="Calibri" w:cs="Calibri"/>
                <w:b/>
                <w:szCs w:val="20"/>
              </w:rPr>
              <w:instrText xml:space="preserve"> SEQ Fotografía \* ARABIC </w:instrText>
            </w:r>
            <w:r w:rsidRPr="00D42470">
              <w:rPr>
                <w:rFonts w:ascii="Calibri" w:eastAsia="Calibri" w:hAnsi="Calibri" w:cs="Calibri"/>
                <w:b/>
                <w:szCs w:val="20"/>
              </w:rPr>
              <w:fldChar w:fldCharType="separate"/>
            </w:r>
            <w:r>
              <w:rPr>
                <w:rFonts w:ascii="Calibri" w:eastAsia="Calibri" w:hAnsi="Calibri" w:cs="Calibri"/>
                <w:b/>
                <w:noProof/>
                <w:szCs w:val="20"/>
              </w:rPr>
              <w:t>7</w:t>
            </w:r>
            <w:r w:rsidRPr="00D42470">
              <w:rPr>
                <w:rFonts w:ascii="Calibri" w:eastAsia="Calibri" w:hAnsi="Calibri" w:cs="Calibri"/>
                <w:b/>
                <w:szCs w:val="20"/>
              </w:rPr>
              <w:fldChar w:fldCharType="end"/>
            </w:r>
            <w:r w:rsidRPr="00D42470">
              <w:rPr>
                <w:rFonts w:ascii="Calibri" w:eastAsia="Calibri" w:hAnsi="Calibri" w:cs="Calibri"/>
                <w:b/>
                <w:szCs w:val="20"/>
              </w:rPr>
              <w:t>.</w:t>
            </w:r>
            <w:bookmarkEnd w:id="109"/>
          </w:p>
        </w:tc>
        <w:tc>
          <w:tcPr>
            <w:tcW w:w="162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175C5" w:rsidRPr="00D42470" w:rsidRDefault="001175C5" w:rsidP="001175C5">
            <w:pPr>
              <w:spacing w:after="0" w:line="240" w:lineRule="auto"/>
              <w:jc w:val="both"/>
              <w:rPr>
                <w:rFonts w:ascii="Calibri" w:eastAsia="Times New Roman" w:hAnsi="Calibri" w:cs="Times New Roman"/>
                <w:b/>
                <w:color w:val="000000"/>
                <w:szCs w:val="18"/>
                <w:lang w:eastAsia="es-CL"/>
              </w:rPr>
            </w:pPr>
            <w:r w:rsidRPr="007043C9">
              <w:rPr>
                <w:rFonts w:eastAsia="Times New Roman" w:cstheme="minorHAnsi"/>
                <w:b/>
                <w:szCs w:val="18"/>
                <w:lang w:eastAsia="es-CL"/>
              </w:rPr>
              <w:t>Fecha:</w:t>
            </w:r>
            <w:r w:rsidRPr="007043C9">
              <w:rPr>
                <w:rFonts w:eastAsia="Times New Roman" w:cstheme="minorHAnsi"/>
                <w:szCs w:val="18"/>
                <w:lang w:eastAsia="es-CL"/>
              </w:rPr>
              <w:t xml:space="preserve"> </w:t>
            </w:r>
            <w:r>
              <w:rPr>
                <w:rFonts w:eastAsia="Times New Roman" w:cstheme="minorHAnsi"/>
                <w:szCs w:val="18"/>
                <w:lang w:eastAsia="es-CL"/>
              </w:rPr>
              <w:t>18</w:t>
            </w:r>
            <w:r w:rsidRPr="007043C9">
              <w:rPr>
                <w:rFonts w:eastAsia="Times New Roman" w:cstheme="minorHAnsi"/>
                <w:szCs w:val="18"/>
                <w:lang w:eastAsia="es-CL"/>
              </w:rPr>
              <w:t>/0</w:t>
            </w:r>
            <w:r>
              <w:rPr>
                <w:rFonts w:eastAsia="Times New Roman" w:cstheme="minorHAnsi"/>
                <w:szCs w:val="18"/>
                <w:lang w:eastAsia="es-CL"/>
              </w:rPr>
              <w:t>1</w:t>
            </w:r>
            <w:r w:rsidRPr="007043C9">
              <w:rPr>
                <w:rFonts w:eastAsia="Times New Roman" w:cstheme="minorHAnsi"/>
                <w:szCs w:val="18"/>
                <w:lang w:eastAsia="es-CL"/>
              </w:rPr>
              <w:t>/201</w:t>
            </w:r>
            <w:r>
              <w:rPr>
                <w:rFonts w:eastAsia="Times New Roman" w:cstheme="minorHAnsi"/>
                <w:szCs w:val="18"/>
                <w:lang w:eastAsia="es-CL"/>
              </w:rPr>
              <w:t>9</w:t>
            </w:r>
          </w:p>
        </w:tc>
        <w:tc>
          <w:tcPr>
            <w:tcW w:w="905" w:type="pct"/>
            <w:tcBorders>
              <w:top w:val="single" w:sz="4" w:space="0" w:color="auto"/>
              <w:left w:val="nil"/>
              <w:bottom w:val="single" w:sz="4" w:space="0" w:color="auto"/>
              <w:right w:val="nil"/>
            </w:tcBorders>
            <w:shd w:val="clear" w:color="auto" w:fill="auto"/>
            <w:noWrap/>
            <w:vAlign w:val="center"/>
            <w:hideMark/>
          </w:tcPr>
          <w:p w:rsidR="001175C5" w:rsidRPr="00D42470" w:rsidRDefault="001175C5" w:rsidP="001175C5">
            <w:pPr>
              <w:spacing w:after="0" w:line="240" w:lineRule="auto"/>
              <w:contextualSpacing/>
              <w:jc w:val="both"/>
              <w:outlineLvl w:val="1"/>
              <w:rPr>
                <w:rFonts w:ascii="Calibri" w:eastAsia="Times New Roman" w:hAnsi="Calibri" w:cs="Calibri"/>
                <w:b/>
                <w:color w:val="000000"/>
                <w:szCs w:val="18"/>
                <w:lang w:eastAsia="es-CL"/>
              </w:rPr>
            </w:pPr>
            <w:bookmarkStart w:id="110" w:name="_Toc519559"/>
            <w:r w:rsidRPr="00D42470">
              <w:rPr>
                <w:rFonts w:ascii="Calibri" w:eastAsia="Calibri" w:hAnsi="Calibri" w:cs="Calibri"/>
                <w:b/>
                <w:szCs w:val="20"/>
              </w:rPr>
              <w:t xml:space="preserve">Fotografía </w:t>
            </w:r>
            <w:r w:rsidRPr="00D42470">
              <w:rPr>
                <w:rFonts w:ascii="Calibri" w:eastAsia="Calibri" w:hAnsi="Calibri" w:cs="Calibri"/>
                <w:b/>
                <w:szCs w:val="20"/>
              </w:rPr>
              <w:fldChar w:fldCharType="begin"/>
            </w:r>
            <w:r w:rsidRPr="00D42470">
              <w:rPr>
                <w:rFonts w:ascii="Calibri" w:eastAsia="Calibri" w:hAnsi="Calibri" w:cs="Calibri"/>
                <w:b/>
                <w:szCs w:val="20"/>
              </w:rPr>
              <w:instrText xml:space="preserve"> SEQ Fotografía \* ARABIC </w:instrText>
            </w:r>
            <w:r w:rsidRPr="00D42470">
              <w:rPr>
                <w:rFonts w:ascii="Calibri" w:eastAsia="Calibri" w:hAnsi="Calibri" w:cs="Calibri"/>
                <w:b/>
                <w:szCs w:val="20"/>
              </w:rPr>
              <w:fldChar w:fldCharType="separate"/>
            </w:r>
            <w:r>
              <w:rPr>
                <w:rFonts w:ascii="Calibri" w:eastAsia="Calibri" w:hAnsi="Calibri" w:cs="Calibri"/>
                <w:b/>
                <w:noProof/>
                <w:szCs w:val="20"/>
              </w:rPr>
              <w:t>7</w:t>
            </w:r>
            <w:r w:rsidRPr="00D42470">
              <w:rPr>
                <w:rFonts w:ascii="Calibri" w:eastAsia="Calibri" w:hAnsi="Calibri" w:cs="Calibri"/>
                <w:b/>
                <w:szCs w:val="20"/>
              </w:rPr>
              <w:fldChar w:fldCharType="end"/>
            </w:r>
            <w:r w:rsidRPr="00D42470">
              <w:rPr>
                <w:rFonts w:ascii="Calibri" w:eastAsia="Calibri" w:hAnsi="Calibri" w:cs="Calibri"/>
                <w:b/>
                <w:szCs w:val="20"/>
              </w:rPr>
              <w:t>.</w:t>
            </w:r>
            <w:bookmarkEnd w:id="110"/>
          </w:p>
        </w:tc>
        <w:tc>
          <w:tcPr>
            <w:tcW w:w="15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175C5" w:rsidRPr="00D42470" w:rsidRDefault="001175C5" w:rsidP="001175C5">
            <w:pPr>
              <w:spacing w:after="0" w:line="240" w:lineRule="auto"/>
              <w:jc w:val="both"/>
              <w:rPr>
                <w:rFonts w:ascii="Calibri" w:eastAsia="Times New Roman" w:hAnsi="Calibri" w:cs="Times New Roman"/>
                <w:b/>
                <w:color w:val="000000"/>
                <w:szCs w:val="18"/>
                <w:lang w:eastAsia="es-CL"/>
              </w:rPr>
            </w:pPr>
            <w:r w:rsidRPr="007043C9">
              <w:rPr>
                <w:rFonts w:eastAsia="Times New Roman" w:cstheme="minorHAnsi"/>
                <w:b/>
                <w:szCs w:val="18"/>
                <w:lang w:eastAsia="es-CL"/>
              </w:rPr>
              <w:t>Fecha:</w:t>
            </w:r>
            <w:r w:rsidRPr="007043C9">
              <w:rPr>
                <w:rFonts w:eastAsia="Times New Roman" w:cstheme="minorHAnsi"/>
                <w:szCs w:val="18"/>
                <w:lang w:eastAsia="es-CL"/>
              </w:rPr>
              <w:t xml:space="preserve"> </w:t>
            </w:r>
            <w:r>
              <w:rPr>
                <w:rFonts w:eastAsia="Times New Roman" w:cstheme="minorHAnsi"/>
                <w:szCs w:val="18"/>
                <w:lang w:eastAsia="es-CL"/>
              </w:rPr>
              <w:t>18</w:t>
            </w:r>
            <w:r w:rsidRPr="007043C9">
              <w:rPr>
                <w:rFonts w:eastAsia="Times New Roman" w:cstheme="minorHAnsi"/>
                <w:szCs w:val="18"/>
                <w:lang w:eastAsia="es-CL"/>
              </w:rPr>
              <w:t>/0</w:t>
            </w:r>
            <w:r>
              <w:rPr>
                <w:rFonts w:eastAsia="Times New Roman" w:cstheme="minorHAnsi"/>
                <w:szCs w:val="18"/>
                <w:lang w:eastAsia="es-CL"/>
              </w:rPr>
              <w:t>1</w:t>
            </w:r>
            <w:r w:rsidRPr="007043C9">
              <w:rPr>
                <w:rFonts w:eastAsia="Times New Roman" w:cstheme="minorHAnsi"/>
                <w:szCs w:val="18"/>
                <w:lang w:eastAsia="es-CL"/>
              </w:rPr>
              <w:t>/201</w:t>
            </w:r>
            <w:r>
              <w:rPr>
                <w:rFonts w:eastAsia="Times New Roman" w:cstheme="minorHAnsi"/>
                <w:szCs w:val="18"/>
                <w:lang w:eastAsia="es-CL"/>
              </w:rPr>
              <w:t>9</w:t>
            </w:r>
          </w:p>
        </w:tc>
      </w:tr>
      <w:tr w:rsidR="002B5869" w:rsidRPr="00D42470" w:rsidTr="002B5869">
        <w:tblPrEx>
          <w:jc w:val="left"/>
        </w:tblPrEx>
        <w:trPr>
          <w:trHeight w:val="300"/>
        </w:trPr>
        <w:tc>
          <w:tcPr>
            <w:tcW w:w="2517" w:type="pct"/>
            <w:gridSpan w:val="2"/>
            <w:tcBorders>
              <w:top w:val="single" w:sz="4" w:space="0" w:color="auto"/>
              <w:left w:val="single" w:sz="4" w:space="0" w:color="auto"/>
              <w:bottom w:val="single" w:sz="4" w:space="0" w:color="auto"/>
              <w:right w:val="single" w:sz="4" w:space="0" w:color="000000"/>
            </w:tcBorders>
            <w:shd w:val="clear" w:color="auto" w:fill="auto"/>
            <w:hideMark/>
          </w:tcPr>
          <w:p w:rsidR="002B5869" w:rsidRPr="00D42470" w:rsidRDefault="002B5869" w:rsidP="00090AB2">
            <w:pPr>
              <w:spacing w:after="0" w:line="240" w:lineRule="auto"/>
              <w:jc w:val="both"/>
              <w:rPr>
                <w:rFonts w:ascii="Calibri" w:eastAsia="Times New Roman" w:hAnsi="Calibri" w:cs="Times New Roman"/>
                <w:color w:val="000000"/>
                <w:szCs w:val="18"/>
                <w:lang w:eastAsia="es-CL"/>
              </w:rPr>
            </w:pPr>
            <w:r w:rsidRPr="00D42470">
              <w:rPr>
                <w:rFonts w:ascii="Calibri" w:eastAsia="Times New Roman" w:hAnsi="Calibri" w:cs="Times New Roman"/>
                <w:b/>
                <w:color w:val="000000"/>
                <w:szCs w:val="18"/>
                <w:lang w:eastAsia="es-CL"/>
              </w:rPr>
              <w:t>Descripción del medio de prueba:</w:t>
            </w:r>
            <w:r w:rsidRPr="00D42470">
              <w:rPr>
                <w:rFonts w:ascii="Calibri" w:eastAsia="Times New Roman" w:hAnsi="Calibri" w:cs="Times New Roman"/>
                <w:color w:val="000000"/>
                <w:szCs w:val="18"/>
                <w:lang w:eastAsia="es-CL"/>
              </w:rPr>
              <w:t xml:space="preserve"> </w:t>
            </w:r>
            <w:r w:rsidR="001175C5">
              <w:rPr>
                <w:rFonts w:ascii="Calibri" w:eastAsia="Times New Roman" w:hAnsi="Calibri" w:cs="Times New Roman"/>
                <w:color w:val="000000"/>
                <w:szCs w:val="18"/>
                <w:lang w:eastAsia="es-CL"/>
              </w:rPr>
              <w:t>Mesa de sonido d</w:t>
            </w:r>
            <w:r w:rsidR="00717001">
              <w:rPr>
                <w:rFonts w:ascii="Calibri" w:eastAsia="Times New Roman" w:hAnsi="Calibri" w:cs="Times New Roman"/>
                <w:color w:val="000000"/>
                <w:szCs w:val="18"/>
                <w:lang w:eastAsia="es-CL"/>
              </w:rPr>
              <w:t>e</w:t>
            </w:r>
            <w:r w:rsidR="001175C5">
              <w:rPr>
                <w:rFonts w:ascii="Calibri" w:eastAsia="Times New Roman" w:hAnsi="Calibri" w:cs="Times New Roman"/>
                <w:color w:val="000000"/>
                <w:szCs w:val="18"/>
                <w:lang w:eastAsia="es-CL"/>
              </w:rPr>
              <w:t>l Sistema de Audio de la Terraza del Hotel Sommelier.</w:t>
            </w:r>
          </w:p>
        </w:tc>
        <w:tc>
          <w:tcPr>
            <w:tcW w:w="2483" w:type="pct"/>
            <w:gridSpan w:val="2"/>
            <w:tcBorders>
              <w:top w:val="single" w:sz="4" w:space="0" w:color="auto"/>
              <w:left w:val="single" w:sz="4" w:space="0" w:color="auto"/>
              <w:bottom w:val="single" w:sz="4" w:space="0" w:color="auto"/>
              <w:right w:val="single" w:sz="4" w:space="0" w:color="000000"/>
            </w:tcBorders>
            <w:shd w:val="clear" w:color="auto" w:fill="auto"/>
            <w:hideMark/>
          </w:tcPr>
          <w:p w:rsidR="002B5869" w:rsidRPr="00BE2DA0" w:rsidRDefault="002B5869" w:rsidP="00090AB2">
            <w:pPr>
              <w:spacing w:after="0" w:line="240" w:lineRule="auto"/>
              <w:jc w:val="both"/>
              <w:rPr>
                <w:rFonts w:ascii="Calibri" w:eastAsia="Times New Roman" w:hAnsi="Calibri" w:cs="Times New Roman"/>
                <w:color w:val="000000"/>
                <w:szCs w:val="18"/>
                <w:lang w:eastAsia="es-CL"/>
              </w:rPr>
            </w:pPr>
            <w:r w:rsidRPr="00BE2DA0">
              <w:rPr>
                <w:rFonts w:ascii="Calibri" w:eastAsia="Times New Roman" w:hAnsi="Calibri" w:cs="Times New Roman"/>
                <w:b/>
                <w:color w:val="000000"/>
                <w:szCs w:val="18"/>
                <w:lang w:eastAsia="es-CL"/>
              </w:rPr>
              <w:t>Descripción del medio de prueba:</w:t>
            </w:r>
            <w:r w:rsidRPr="00BE2DA0">
              <w:rPr>
                <w:rFonts w:ascii="Calibri" w:eastAsia="Times New Roman" w:hAnsi="Calibri" w:cs="Times New Roman"/>
                <w:color w:val="000000"/>
                <w:szCs w:val="18"/>
                <w:lang w:eastAsia="es-CL"/>
              </w:rPr>
              <w:t xml:space="preserve"> </w:t>
            </w:r>
            <w:r w:rsidR="001175C5">
              <w:rPr>
                <w:rFonts w:ascii="Calibri" w:eastAsia="Times New Roman" w:hAnsi="Calibri" w:cs="Times New Roman"/>
                <w:color w:val="000000"/>
                <w:szCs w:val="18"/>
                <w:lang w:eastAsia="es-CL"/>
              </w:rPr>
              <w:t>Compresor limitador del Sistema de Audio.</w:t>
            </w:r>
          </w:p>
        </w:tc>
      </w:tr>
    </w:tbl>
    <w:p w:rsidR="002B5869" w:rsidRDefault="002B5869">
      <w:r>
        <w:br w:type="page"/>
      </w:r>
    </w:p>
    <w:tbl>
      <w:tblPr>
        <w:tblStyle w:val="Tablaconcuadrcula1"/>
        <w:tblW w:w="4963" w:type="pct"/>
        <w:tblLook w:val="04A0" w:firstRow="1" w:lastRow="0" w:firstColumn="1" w:lastColumn="0" w:noHBand="0" w:noVBand="1"/>
      </w:tblPr>
      <w:tblGrid>
        <w:gridCol w:w="2494"/>
        <w:gridCol w:w="1236"/>
        <w:gridCol w:w="9732"/>
      </w:tblGrid>
      <w:tr w:rsidR="00090AB2" w:rsidRPr="00DD04B1" w:rsidTr="00090AB2">
        <w:trPr>
          <w:trHeight w:val="20"/>
          <w:tblHeader/>
        </w:trPr>
        <w:tc>
          <w:tcPr>
            <w:tcW w:w="940" w:type="pct"/>
            <w:shd w:val="clear" w:color="auto" w:fill="D9D9D9" w:themeFill="background1" w:themeFillShade="D9"/>
          </w:tcPr>
          <w:p w:rsidR="00090AB2" w:rsidRPr="00DD04B1" w:rsidRDefault="00090AB2" w:rsidP="00090AB2">
            <w:pPr>
              <w:jc w:val="center"/>
              <w:rPr>
                <w:rFonts w:cs="Calibri"/>
                <w:b/>
                <w:bCs/>
                <w:i/>
              </w:rPr>
            </w:pPr>
            <w:r w:rsidRPr="00DD04B1">
              <w:rPr>
                <w:rFonts w:cs="Calibri"/>
                <w:b/>
                <w:bCs/>
                <w:i/>
              </w:rPr>
              <w:lastRenderedPageBreak/>
              <w:t>ID</w:t>
            </w:r>
            <w:r>
              <w:rPr>
                <w:rFonts w:cs="Calibri"/>
                <w:b/>
                <w:bCs/>
                <w:i/>
              </w:rPr>
              <w:t xml:space="preserve"> /</w:t>
            </w:r>
            <w:r w:rsidRPr="00DD04B1">
              <w:rPr>
                <w:rFonts w:cs="Calibri"/>
                <w:b/>
                <w:bCs/>
                <w:i/>
              </w:rPr>
              <w:t>Descripción</w:t>
            </w:r>
          </w:p>
        </w:tc>
        <w:tc>
          <w:tcPr>
            <w:tcW w:w="432" w:type="pct"/>
            <w:shd w:val="clear" w:color="auto" w:fill="D9D9D9" w:themeFill="background1" w:themeFillShade="D9"/>
          </w:tcPr>
          <w:p w:rsidR="00090AB2" w:rsidRPr="00DD04B1" w:rsidRDefault="00090AB2" w:rsidP="00090AB2">
            <w:pPr>
              <w:rPr>
                <w:rFonts w:cs="Calibri"/>
                <w:b/>
                <w:bCs/>
                <w:i/>
              </w:rPr>
            </w:pPr>
            <w:r w:rsidRPr="00DD04B1">
              <w:rPr>
                <w:rFonts w:cs="Calibri"/>
                <w:b/>
                <w:bCs/>
                <w:i/>
              </w:rPr>
              <w:t>Plazo de ejecución</w:t>
            </w:r>
            <w:r>
              <w:rPr>
                <w:rFonts w:cs="Calibri"/>
                <w:b/>
                <w:bCs/>
                <w:i/>
              </w:rPr>
              <w:t xml:space="preserve">/ </w:t>
            </w:r>
            <w:r w:rsidRPr="00DD04B1">
              <w:rPr>
                <w:rFonts w:cs="Calibri"/>
                <w:b/>
                <w:bCs/>
                <w:i/>
              </w:rPr>
              <w:t>Comentarios</w:t>
            </w:r>
          </w:p>
        </w:tc>
        <w:tc>
          <w:tcPr>
            <w:tcW w:w="3628" w:type="pct"/>
            <w:shd w:val="clear" w:color="auto" w:fill="D9D9D9" w:themeFill="background1" w:themeFillShade="D9"/>
            <w:vAlign w:val="center"/>
          </w:tcPr>
          <w:p w:rsidR="00090AB2" w:rsidRPr="00DD04B1" w:rsidRDefault="00090AB2" w:rsidP="00090AB2">
            <w:pPr>
              <w:jc w:val="both"/>
              <w:rPr>
                <w:b/>
              </w:rPr>
            </w:pPr>
            <w:r w:rsidRPr="00DD04B1">
              <w:rPr>
                <w:b/>
              </w:rPr>
              <w:t>Resultados de la Fiscalización</w:t>
            </w:r>
          </w:p>
        </w:tc>
      </w:tr>
      <w:tr w:rsidR="00090AB2" w:rsidRPr="00DD04B1" w:rsidTr="00090AB2">
        <w:trPr>
          <w:trHeight w:val="1375"/>
        </w:trPr>
        <w:tc>
          <w:tcPr>
            <w:tcW w:w="940" w:type="pct"/>
          </w:tcPr>
          <w:p w:rsidR="00090AB2" w:rsidRDefault="00090AB2" w:rsidP="00090AB2">
            <w:pPr>
              <w:rPr>
                <w:rFonts w:cs="Calibri"/>
                <w:b/>
                <w:i/>
                <w:color w:val="000000"/>
              </w:rPr>
            </w:pPr>
          </w:p>
          <w:p w:rsidR="00090AB2" w:rsidRDefault="00090AB2" w:rsidP="00090AB2">
            <w:pPr>
              <w:jc w:val="both"/>
              <w:rPr>
                <w:rFonts w:cs="Calibri"/>
                <w:b/>
                <w:i/>
                <w:color w:val="000000"/>
              </w:rPr>
            </w:pPr>
            <w:r w:rsidRPr="00D3383A">
              <w:rPr>
                <w:rFonts w:cs="Calibri"/>
                <w:b/>
                <w:i/>
                <w:color w:val="000000"/>
              </w:rPr>
              <w:t>Acción N°</w:t>
            </w:r>
            <w:r w:rsidR="00AE0F41">
              <w:rPr>
                <w:rFonts w:cs="Calibri"/>
                <w:b/>
                <w:i/>
                <w:color w:val="000000"/>
              </w:rPr>
              <w:t>6</w:t>
            </w:r>
            <w:r w:rsidRPr="00D3383A">
              <w:rPr>
                <w:rFonts w:cs="Calibri"/>
                <w:b/>
                <w:i/>
                <w:color w:val="000000"/>
              </w:rPr>
              <w:t>.</w:t>
            </w:r>
          </w:p>
          <w:p w:rsidR="00090AB2" w:rsidRPr="00D3383A" w:rsidRDefault="00090AB2" w:rsidP="00090AB2">
            <w:pPr>
              <w:jc w:val="both"/>
              <w:rPr>
                <w:rFonts w:cs="Calibri"/>
                <w:b/>
                <w:i/>
                <w:color w:val="000000"/>
              </w:rPr>
            </w:pPr>
          </w:p>
          <w:p w:rsidR="00090AB2" w:rsidRDefault="00AE0F41" w:rsidP="00090AB2">
            <w:pPr>
              <w:jc w:val="both"/>
              <w:rPr>
                <w:rFonts w:cs="Calibri"/>
                <w:color w:val="000000"/>
              </w:rPr>
            </w:pPr>
            <w:r>
              <w:rPr>
                <w:rFonts w:cs="Calibri"/>
                <w:color w:val="000000"/>
              </w:rPr>
              <w:t>I</w:t>
            </w:r>
            <w:r w:rsidRPr="00090AB2">
              <w:rPr>
                <w:rFonts w:cs="Calibri"/>
                <w:color w:val="000000"/>
              </w:rPr>
              <w:t xml:space="preserve">nformar a la </w:t>
            </w:r>
            <w:r>
              <w:rPr>
                <w:rFonts w:cs="Calibri"/>
                <w:color w:val="000000"/>
              </w:rPr>
              <w:t>S</w:t>
            </w:r>
            <w:r w:rsidRPr="00090AB2">
              <w:rPr>
                <w:rFonts w:cs="Calibri"/>
                <w:color w:val="000000"/>
              </w:rPr>
              <w:t xml:space="preserve">uperintendencia del </w:t>
            </w:r>
            <w:r>
              <w:rPr>
                <w:rFonts w:cs="Calibri"/>
                <w:color w:val="000000"/>
              </w:rPr>
              <w:t>M</w:t>
            </w:r>
            <w:r w:rsidRPr="00090AB2">
              <w:rPr>
                <w:rFonts w:cs="Calibri"/>
                <w:color w:val="000000"/>
              </w:rPr>
              <w:t xml:space="preserve">edio </w:t>
            </w:r>
            <w:r>
              <w:rPr>
                <w:rFonts w:cs="Calibri"/>
                <w:color w:val="000000"/>
              </w:rPr>
              <w:t>A</w:t>
            </w:r>
            <w:r w:rsidRPr="00090AB2">
              <w:rPr>
                <w:rFonts w:cs="Calibri"/>
                <w:color w:val="000000"/>
              </w:rPr>
              <w:t xml:space="preserve">mbiente, en un reporte final todos los medios de verificación que acrediten la ejecución de acciones comprendidas en el programa de cumplimiento a través de los sistemas digitales que la </w:t>
            </w:r>
            <w:r>
              <w:rPr>
                <w:rFonts w:cs="Calibri"/>
                <w:color w:val="000000"/>
              </w:rPr>
              <w:t>SMA</w:t>
            </w:r>
            <w:r w:rsidRPr="00090AB2">
              <w:rPr>
                <w:rFonts w:cs="Calibri"/>
                <w:color w:val="000000"/>
              </w:rPr>
              <w:t xml:space="preserve"> disponga al efecto para implementar el </w:t>
            </w:r>
            <w:r>
              <w:rPr>
                <w:rFonts w:cs="Calibri"/>
                <w:color w:val="000000"/>
              </w:rPr>
              <w:t>SPDC. Dicho reporte deberá contemplar, además, el informe de Medición Final realizado por la empresa que hay</w:t>
            </w:r>
            <w:r w:rsidR="009D2E37">
              <w:rPr>
                <w:rFonts w:cs="Calibri"/>
                <w:color w:val="000000"/>
              </w:rPr>
              <w:t>a</w:t>
            </w:r>
            <w:r>
              <w:rPr>
                <w:rFonts w:cs="Calibri"/>
                <w:color w:val="000000"/>
              </w:rPr>
              <w:t xml:space="preserve"> ejecutado dicha acción. </w:t>
            </w:r>
          </w:p>
          <w:p w:rsidR="00AE0F41" w:rsidRDefault="00AE0F41" w:rsidP="00090AB2">
            <w:pPr>
              <w:jc w:val="both"/>
              <w:rPr>
                <w:rFonts w:cs="Calibri"/>
                <w:i/>
                <w:color w:val="000000"/>
              </w:rPr>
            </w:pPr>
          </w:p>
          <w:p w:rsidR="00717001" w:rsidRDefault="00717001" w:rsidP="00090AB2">
            <w:pPr>
              <w:jc w:val="both"/>
              <w:rPr>
                <w:rFonts w:cs="Calibri"/>
                <w:i/>
                <w:color w:val="000000"/>
              </w:rPr>
            </w:pPr>
          </w:p>
          <w:p w:rsidR="00717001" w:rsidRDefault="00717001" w:rsidP="00090AB2">
            <w:pPr>
              <w:jc w:val="both"/>
              <w:rPr>
                <w:rFonts w:cs="Calibri"/>
                <w:i/>
                <w:color w:val="000000"/>
              </w:rPr>
            </w:pPr>
          </w:p>
          <w:p w:rsidR="00717001" w:rsidRDefault="00717001" w:rsidP="00090AB2">
            <w:pPr>
              <w:jc w:val="both"/>
              <w:rPr>
                <w:rFonts w:cs="Calibri"/>
                <w:i/>
                <w:color w:val="000000"/>
              </w:rPr>
            </w:pPr>
          </w:p>
          <w:p w:rsidR="009D2E37" w:rsidRDefault="009D2E37" w:rsidP="00090AB2">
            <w:pPr>
              <w:jc w:val="both"/>
              <w:rPr>
                <w:rFonts w:cs="Calibri"/>
                <w:i/>
                <w:color w:val="000000"/>
              </w:rPr>
            </w:pPr>
          </w:p>
          <w:p w:rsidR="009D2E37" w:rsidRDefault="009D2E37" w:rsidP="00090AB2">
            <w:pPr>
              <w:jc w:val="both"/>
              <w:rPr>
                <w:rFonts w:cs="Calibri"/>
                <w:i/>
                <w:color w:val="000000"/>
              </w:rPr>
            </w:pPr>
          </w:p>
          <w:p w:rsidR="00717001" w:rsidRDefault="00717001" w:rsidP="00090AB2">
            <w:pPr>
              <w:jc w:val="both"/>
              <w:rPr>
                <w:rFonts w:cs="Calibri"/>
                <w:i/>
                <w:color w:val="000000"/>
              </w:rPr>
            </w:pPr>
          </w:p>
          <w:p w:rsidR="00090AB2" w:rsidRDefault="00090AB2" w:rsidP="00090AB2">
            <w:pPr>
              <w:jc w:val="both"/>
              <w:rPr>
                <w:rFonts w:cs="Calibri"/>
                <w:b/>
                <w:i/>
                <w:color w:val="000000"/>
              </w:rPr>
            </w:pPr>
            <w:r w:rsidRPr="00D3383A">
              <w:rPr>
                <w:rFonts w:cs="Calibri"/>
                <w:b/>
                <w:i/>
                <w:color w:val="000000"/>
              </w:rPr>
              <w:t>Acción N°</w:t>
            </w:r>
            <w:r w:rsidR="00AE0F41">
              <w:rPr>
                <w:rFonts w:cs="Calibri"/>
                <w:b/>
                <w:i/>
                <w:color w:val="000000"/>
              </w:rPr>
              <w:t>7</w:t>
            </w:r>
            <w:r w:rsidRPr="00D3383A">
              <w:rPr>
                <w:rFonts w:cs="Calibri"/>
                <w:b/>
                <w:i/>
                <w:color w:val="000000"/>
              </w:rPr>
              <w:t>.</w:t>
            </w:r>
          </w:p>
          <w:p w:rsidR="00090AB2" w:rsidRPr="00D3383A" w:rsidRDefault="00090AB2" w:rsidP="00090AB2">
            <w:pPr>
              <w:jc w:val="both"/>
              <w:rPr>
                <w:rFonts w:cs="Calibri"/>
                <w:b/>
                <w:i/>
                <w:color w:val="000000"/>
              </w:rPr>
            </w:pPr>
          </w:p>
          <w:p w:rsidR="00090AB2" w:rsidRPr="00DD04B1" w:rsidRDefault="00AE0F41" w:rsidP="00090AB2">
            <w:pPr>
              <w:jc w:val="both"/>
              <w:rPr>
                <w:rFonts w:cs="Calibri"/>
                <w:i/>
                <w:color w:val="000000"/>
              </w:rPr>
            </w:pPr>
            <w:r w:rsidRPr="00AE0F41">
              <w:rPr>
                <w:rFonts w:cs="Calibri"/>
                <w:i/>
                <w:color w:val="000000"/>
              </w:rPr>
              <w:t>Se realizará un</w:t>
            </w:r>
            <w:r w:rsidR="002412CB">
              <w:rPr>
                <w:rFonts w:cs="Calibri"/>
                <w:i/>
                <w:color w:val="000000"/>
              </w:rPr>
              <w:t>a</w:t>
            </w:r>
            <w:r w:rsidRPr="00AE0F41">
              <w:rPr>
                <w:rFonts w:cs="Calibri"/>
                <w:i/>
                <w:color w:val="000000"/>
              </w:rPr>
              <w:t xml:space="preserve"> medición de ruidos con una Entidad Técnica de Fiscalización Ambiental (ETFA), debidamente acreditada por la Superintendencia, conforme a la metodología establecida en el D.S. N° 38/2011, desde el domicilio de los receptores sensibles de acuerdo a la formulación de cargos, en el mismo horario en que constó la infracción. En caso de no ser posible, la empresa ETFA </w:t>
            </w:r>
            <w:r w:rsidRPr="00AE0F41">
              <w:rPr>
                <w:rFonts w:cs="Calibri"/>
                <w:i/>
                <w:color w:val="000000"/>
              </w:rPr>
              <w:lastRenderedPageBreak/>
              <w:t>realizará la medición en un punto equivalente a la ubicación del receptor, de acuerdo a los criterios establecidos en el D.S.38/2011. Además, en caso de que existiera algún problema con la ETFA y ésta no pudiera ejecutar dicha medición, se podrá realizar con alguna empresa acreditada por el Instituto Nacional de Normalización (en adelante “INN</w:t>
            </w:r>
            <w:r w:rsidR="00366F30">
              <w:rPr>
                <w:rFonts w:cs="Calibri"/>
                <w:i/>
                <w:color w:val="000000"/>
              </w:rPr>
              <w:t>”</w:t>
            </w:r>
            <w:r w:rsidRPr="00AE0F41">
              <w:rPr>
                <w:rFonts w:cs="Calibri"/>
                <w:i/>
                <w:color w:val="000000"/>
              </w:rPr>
              <w:t>) y/o autorizada por algún organismo de la administración del Estado (Res. EX. N° 37/2013 SMA). Dicho impedimento deberá ser acreditado e informado a la Superintendencia. Más aún, si para realizar la mencionada medición no es posible contar con una ETFA o alguna empresa acreditada por el INN y/o autorizada por algún Organismo de la Administración del Estado, se podrán realizar mediciones de ruidos con empresas que han realizado dicha actividad hasta el momento, siempre y cuando dicha condición sea acreditada e informada a la Superintendencia.</w:t>
            </w:r>
          </w:p>
        </w:tc>
        <w:tc>
          <w:tcPr>
            <w:tcW w:w="432" w:type="pct"/>
          </w:tcPr>
          <w:p w:rsidR="00090AB2" w:rsidRDefault="00090AB2" w:rsidP="00090AB2">
            <w:pPr>
              <w:jc w:val="both"/>
              <w:rPr>
                <w:rFonts w:cs="Calibri"/>
                <w:i/>
                <w:color w:val="000000" w:themeColor="text1"/>
              </w:rPr>
            </w:pPr>
          </w:p>
          <w:p w:rsidR="00446890" w:rsidRPr="009D2E37" w:rsidRDefault="00446890" w:rsidP="00090AB2">
            <w:pPr>
              <w:jc w:val="both"/>
              <w:rPr>
                <w:rFonts w:cs="Calibri"/>
                <w:i/>
                <w:color w:val="000000" w:themeColor="text1"/>
              </w:rPr>
            </w:pPr>
          </w:p>
          <w:p w:rsidR="00717001" w:rsidRPr="009D2E37" w:rsidRDefault="00446890" w:rsidP="00090AB2">
            <w:pPr>
              <w:jc w:val="both"/>
              <w:rPr>
                <w:rFonts w:cs="Calibri"/>
                <w:i/>
                <w:color w:val="000000" w:themeColor="text1"/>
              </w:rPr>
            </w:pPr>
            <w:r w:rsidRPr="00446890">
              <w:rPr>
                <w:rFonts w:cs="Calibri"/>
                <w:i/>
              </w:rPr>
              <w:t xml:space="preserve">40 días hábiles desde la fecha de notificación de la resolución que apruebe el Programa de Cumplimiento </w:t>
            </w:r>
          </w:p>
          <w:p w:rsidR="00717001" w:rsidRPr="009D2E37" w:rsidRDefault="00717001" w:rsidP="00090AB2">
            <w:pPr>
              <w:jc w:val="both"/>
              <w:rPr>
                <w:rFonts w:cs="Calibri"/>
                <w:i/>
                <w:color w:val="000000" w:themeColor="text1"/>
              </w:rPr>
            </w:pPr>
          </w:p>
          <w:p w:rsidR="00717001" w:rsidRPr="009D2E37" w:rsidRDefault="00717001" w:rsidP="00090AB2">
            <w:pPr>
              <w:jc w:val="both"/>
              <w:rPr>
                <w:rFonts w:cs="Calibri"/>
                <w:i/>
                <w:color w:val="000000" w:themeColor="text1"/>
              </w:rPr>
            </w:pPr>
          </w:p>
          <w:p w:rsidR="00717001" w:rsidRPr="009D2E37" w:rsidRDefault="00717001" w:rsidP="00090AB2">
            <w:pPr>
              <w:jc w:val="both"/>
              <w:rPr>
                <w:rFonts w:cs="Calibri"/>
                <w:i/>
                <w:color w:val="000000" w:themeColor="text1"/>
              </w:rPr>
            </w:pPr>
          </w:p>
          <w:p w:rsidR="00717001" w:rsidRPr="009D2E37" w:rsidRDefault="00717001" w:rsidP="00090AB2">
            <w:pPr>
              <w:jc w:val="both"/>
              <w:rPr>
                <w:rFonts w:cs="Calibri"/>
                <w:i/>
                <w:color w:val="000000" w:themeColor="text1"/>
              </w:rPr>
            </w:pPr>
          </w:p>
          <w:p w:rsidR="00717001" w:rsidRPr="009D2E37" w:rsidRDefault="00717001" w:rsidP="00090AB2">
            <w:pPr>
              <w:jc w:val="both"/>
              <w:rPr>
                <w:rFonts w:cs="Calibri"/>
                <w:i/>
                <w:color w:val="000000" w:themeColor="text1"/>
              </w:rPr>
            </w:pPr>
          </w:p>
          <w:p w:rsidR="00717001" w:rsidRPr="009D2E37" w:rsidRDefault="00717001" w:rsidP="00090AB2">
            <w:pPr>
              <w:jc w:val="both"/>
              <w:rPr>
                <w:rFonts w:cs="Calibri"/>
                <w:i/>
                <w:color w:val="000000" w:themeColor="text1"/>
              </w:rPr>
            </w:pPr>
          </w:p>
          <w:p w:rsidR="00717001" w:rsidRPr="009D2E37" w:rsidRDefault="00717001" w:rsidP="00090AB2">
            <w:pPr>
              <w:jc w:val="both"/>
              <w:rPr>
                <w:rFonts w:cs="Calibri"/>
                <w:i/>
                <w:color w:val="000000" w:themeColor="text1"/>
              </w:rPr>
            </w:pPr>
          </w:p>
          <w:p w:rsidR="00717001" w:rsidRPr="009D2E37" w:rsidRDefault="00717001" w:rsidP="00090AB2">
            <w:pPr>
              <w:jc w:val="both"/>
              <w:rPr>
                <w:rFonts w:cs="Calibri"/>
                <w:i/>
                <w:color w:val="000000" w:themeColor="text1"/>
              </w:rPr>
            </w:pPr>
          </w:p>
          <w:p w:rsidR="00717001" w:rsidRPr="009D2E37" w:rsidRDefault="00717001" w:rsidP="00090AB2">
            <w:pPr>
              <w:jc w:val="both"/>
              <w:rPr>
                <w:rFonts w:cs="Calibri"/>
                <w:i/>
                <w:color w:val="000000" w:themeColor="text1"/>
              </w:rPr>
            </w:pPr>
          </w:p>
          <w:p w:rsidR="00717001" w:rsidRPr="009D2E37" w:rsidRDefault="00717001" w:rsidP="00090AB2">
            <w:pPr>
              <w:jc w:val="both"/>
              <w:rPr>
                <w:rFonts w:cs="Calibri"/>
                <w:i/>
                <w:color w:val="000000" w:themeColor="text1"/>
              </w:rPr>
            </w:pPr>
          </w:p>
          <w:p w:rsidR="00717001" w:rsidRPr="009D2E37" w:rsidRDefault="00717001" w:rsidP="00090AB2">
            <w:pPr>
              <w:jc w:val="both"/>
              <w:rPr>
                <w:rFonts w:cs="Calibri"/>
                <w:i/>
                <w:color w:val="000000" w:themeColor="text1"/>
              </w:rPr>
            </w:pPr>
          </w:p>
          <w:p w:rsidR="00717001" w:rsidRPr="009D2E37" w:rsidRDefault="00717001" w:rsidP="00090AB2">
            <w:pPr>
              <w:jc w:val="both"/>
              <w:rPr>
                <w:rFonts w:cs="Calibri"/>
                <w:i/>
                <w:color w:val="000000" w:themeColor="text1"/>
              </w:rPr>
            </w:pPr>
          </w:p>
          <w:p w:rsidR="00717001" w:rsidRPr="009D2E37" w:rsidRDefault="00717001" w:rsidP="00090AB2">
            <w:pPr>
              <w:jc w:val="both"/>
              <w:rPr>
                <w:rFonts w:cs="Calibri"/>
                <w:i/>
                <w:color w:val="000000" w:themeColor="text1"/>
              </w:rPr>
            </w:pPr>
          </w:p>
          <w:p w:rsidR="00446890" w:rsidRDefault="00446890" w:rsidP="00090AB2">
            <w:pPr>
              <w:jc w:val="both"/>
              <w:rPr>
                <w:rFonts w:cs="Calibri"/>
                <w:i/>
                <w:color w:val="000000" w:themeColor="text1"/>
              </w:rPr>
            </w:pPr>
          </w:p>
          <w:p w:rsidR="00717001" w:rsidRPr="009D2E37" w:rsidRDefault="00717001" w:rsidP="00090AB2">
            <w:pPr>
              <w:jc w:val="both"/>
              <w:rPr>
                <w:rFonts w:cs="Calibri"/>
                <w:i/>
                <w:color w:val="000000" w:themeColor="text1"/>
              </w:rPr>
            </w:pPr>
            <w:r w:rsidRPr="009D2E37">
              <w:rPr>
                <w:rFonts w:cs="Calibri"/>
                <w:i/>
                <w:color w:val="000000" w:themeColor="text1"/>
              </w:rPr>
              <w:t xml:space="preserve">30 días hábiles </w:t>
            </w:r>
            <w:r w:rsidR="00446890">
              <w:rPr>
                <w:rFonts w:cs="Calibri"/>
                <w:i/>
                <w:color w:val="000000" w:themeColor="text1"/>
              </w:rPr>
              <w:t>desde la fecha de notificación de la resolución que apruebe el Programa de Cumplimiento</w:t>
            </w:r>
          </w:p>
          <w:p w:rsidR="00717001" w:rsidRPr="009D2E37" w:rsidRDefault="00717001" w:rsidP="00090AB2">
            <w:pPr>
              <w:jc w:val="both"/>
              <w:rPr>
                <w:rFonts w:cs="Calibri"/>
                <w:i/>
                <w:color w:val="000000" w:themeColor="text1"/>
              </w:rPr>
            </w:pPr>
          </w:p>
        </w:tc>
        <w:tc>
          <w:tcPr>
            <w:tcW w:w="3628" w:type="pct"/>
          </w:tcPr>
          <w:p w:rsidR="00090AB2" w:rsidRPr="009D2E37" w:rsidRDefault="00090AB2" w:rsidP="00EB76A1">
            <w:pPr>
              <w:pStyle w:val="Prrafodelista"/>
              <w:ind w:left="284"/>
              <w:rPr>
                <w:rFonts w:cs="Calibri"/>
                <w:bCs/>
                <w:color w:val="000000" w:themeColor="text1"/>
                <w:szCs w:val="18"/>
              </w:rPr>
            </w:pPr>
          </w:p>
          <w:p w:rsidR="00EB76A1" w:rsidRPr="009D2E37" w:rsidRDefault="00EB76A1" w:rsidP="00EB76A1">
            <w:pPr>
              <w:pStyle w:val="Prrafodelista"/>
              <w:numPr>
                <w:ilvl w:val="0"/>
                <w:numId w:val="43"/>
              </w:numPr>
              <w:ind w:left="284"/>
              <w:rPr>
                <w:rFonts w:cs="Calibri"/>
                <w:bCs/>
                <w:color w:val="000000" w:themeColor="text1"/>
                <w:szCs w:val="18"/>
              </w:rPr>
            </w:pPr>
            <w:r w:rsidRPr="009D2E37">
              <w:rPr>
                <w:rFonts w:cs="Calibri"/>
                <w:bCs/>
                <w:color w:val="000000" w:themeColor="text1"/>
                <w:szCs w:val="18"/>
              </w:rPr>
              <w:t xml:space="preserve">En la </w:t>
            </w:r>
            <w:r w:rsidR="00717001" w:rsidRPr="009D2E37">
              <w:rPr>
                <w:rFonts w:cs="Calibri"/>
                <w:bCs/>
                <w:color w:val="000000" w:themeColor="text1"/>
                <w:szCs w:val="18"/>
              </w:rPr>
              <w:t>p</w:t>
            </w:r>
            <w:r w:rsidRPr="009D2E37">
              <w:rPr>
                <w:rFonts w:cs="Calibri"/>
                <w:bCs/>
                <w:color w:val="000000" w:themeColor="text1"/>
                <w:szCs w:val="18"/>
              </w:rPr>
              <w:t xml:space="preserve">resentación del PdC realizada el 23 de abril de 2018, se adjuntó </w:t>
            </w:r>
            <w:r w:rsidR="00717001" w:rsidRPr="009D2E37">
              <w:rPr>
                <w:rFonts w:cs="Calibri"/>
                <w:bCs/>
                <w:color w:val="000000" w:themeColor="text1"/>
                <w:szCs w:val="18"/>
              </w:rPr>
              <w:t>P</w:t>
            </w:r>
            <w:r w:rsidRPr="009D2E37">
              <w:rPr>
                <w:rFonts w:cs="Calibri"/>
                <w:bCs/>
                <w:color w:val="000000" w:themeColor="text1"/>
                <w:szCs w:val="18"/>
              </w:rPr>
              <w:t xml:space="preserve">ropuesta Técnica y </w:t>
            </w:r>
            <w:r w:rsidR="00717001" w:rsidRPr="009D2E37">
              <w:rPr>
                <w:rFonts w:cs="Calibri"/>
                <w:bCs/>
                <w:color w:val="000000" w:themeColor="text1"/>
                <w:szCs w:val="18"/>
              </w:rPr>
              <w:t>E</w:t>
            </w:r>
            <w:r w:rsidRPr="009D2E37">
              <w:rPr>
                <w:rFonts w:cs="Calibri"/>
                <w:bCs/>
                <w:color w:val="000000" w:themeColor="text1"/>
                <w:szCs w:val="18"/>
              </w:rPr>
              <w:t>conómica de la ETFA Semam para la realización de ronda de mediciones de ruido en periodo diurno y nocturno en puntos receptores y la elaboración de un informe técnico</w:t>
            </w:r>
            <w:r w:rsidR="00717001" w:rsidRPr="009D2E37">
              <w:rPr>
                <w:rFonts w:cs="Calibri"/>
                <w:bCs/>
                <w:color w:val="000000" w:themeColor="text1"/>
                <w:szCs w:val="18"/>
              </w:rPr>
              <w:t>.</w:t>
            </w:r>
          </w:p>
          <w:p w:rsidR="00EB76A1" w:rsidRPr="009D2E37" w:rsidRDefault="00EB76A1" w:rsidP="00EB76A1">
            <w:pPr>
              <w:pStyle w:val="Prrafodelista"/>
              <w:ind w:left="284"/>
              <w:rPr>
                <w:rFonts w:cs="Calibri"/>
                <w:bCs/>
                <w:color w:val="000000" w:themeColor="text1"/>
                <w:szCs w:val="18"/>
              </w:rPr>
            </w:pPr>
          </w:p>
          <w:p w:rsidR="0040618D" w:rsidRPr="009D2E37" w:rsidRDefault="00090AB2" w:rsidP="00EB76A1">
            <w:pPr>
              <w:pStyle w:val="Prrafodelista"/>
              <w:numPr>
                <w:ilvl w:val="0"/>
                <w:numId w:val="43"/>
              </w:numPr>
              <w:ind w:left="284"/>
              <w:rPr>
                <w:rFonts w:cs="Calibri"/>
                <w:bCs/>
                <w:color w:val="000000" w:themeColor="text1"/>
                <w:szCs w:val="18"/>
              </w:rPr>
            </w:pPr>
            <w:r w:rsidRPr="009D2E37">
              <w:rPr>
                <w:rFonts w:cs="Calibri"/>
                <w:bCs/>
                <w:color w:val="000000" w:themeColor="text1"/>
                <w:szCs w:val="18"/>
              </w:rPr>
              <w:t>De la revisión de</w:t>
            </w:r>
            <w:r w:rsidR="00F41C7B" w:rsidRPr="009D2E37">
              <w:rPr>
                <w:rFonts w:cs="Calibri"/>
                <w:bCs/>
                <w:color w:val="000000" w:themeColor="text1"/>
                <w:szCs w:val="18"/>
              </w:rPr>
              <w:t>l</w:t>
            </w:r>
            <w:r w:rsidRPr="009D2E37">
              <w:rPr>
                <w:rFonts w:cs="Calibri"/>
                <w:bCs/>
                <w:color w:val="000000" w:themeColor="text1"/>
                <w:szCs w:val="18"/>
              </w:rPr>
              <w:t xml:space="preserve"> Escrito “Informe Final” del 27 de julio de 2018,</w:t>
            </w:r>
            <w:r w:rsidR="00F41C7B" w:rsidRPr="009D2E37">
              <w:rPr>
                <w:rFonts w:cs="Calibri"/>
                <w:bCs/>
                <w:color w:val="000000" w:themeColor="text1"/>
                <w:szCs w:val="18"/>
              </w:rPr>
              <w:t xml:space="preserve"> </w:t>
            </w:r>
            <w:r w:rsidR="00717001" w:rsidRPr="009D2E37">
              <w:rPr>
                <w:rFonts w:cs="Calibri"/>
                <w:bCs/>
                <w:color w:val="000000" w:themeColor="text1"/>
                <w:szCs w:val="18"/>
              </w:rPr>
              <w:t xml:space="preserve">éste </w:t>
            </w:r>
            <w:r w:rsidR="00F41C7B" w:rsidRPr="009D2E37">
              <w:rPr>
                <w:rFonts w:cs="Calibri"/>
                <w:bCs/>
                <w:color w:val="000000" w:themeColor="text1"/>
                <w:szCs w:val="18"/>
              </w:rPr>
              <w:t xml:space="preserve">no cumple con las </w:t>
            </w:r>
            <w:r w:rsidR="0040618D" w:rsidRPr="009D2E37">
              <w:rPr>
                <w:rFonts w:cs="Calibri"/>
                <w:bCs/>
                <w:color w:val="000000" w:themeColor="text1"/>
                <w:szCs w:val="18"/>
              </w:rPr>
              <w:t>características</w:t>
            </w:r>
            <w:r w:rsidR="00F41C7B" w:rsidRPr="009D2E37">
              <w:rPr>
                <w:rFonts w:cs="Calibri"/>
                <w:bCs/>
                <w:color w:val="000000" w:themeColor="text1"/>
                <w:szCs w:val="18"/>
              </w:rPr>
              <w:t xml:space="preserve"> de </w:t>
            </w:r>
            <w:r w:rsidR="00717001" w:rsidRPr="009D2E37">
              <w:rPr>
                <w:rFonts w:cs="Calibri"/>
                <w:bCs/>
                <w:color w:val="000000" w:themeColor="text1"/>
                <w:szCs w:val="18"/>
              </w:rPr>
              <w:t xml:space="preserve">un </w:t>
            </w:r>
            <w:r w:rsidR="00F41C7B" w:rsidRPr="009D2E37">
              <w:rPr>
                <w:rFonts w:cs="Calibri"/>
                <w:bCs/>
                <w:color w:val="000000" w:themeColor="text1"/>
                <w:szCs w:val="18"/>
              </w:rPr>
              <w:t>informe</w:t>
            </w:r>
            <w:r w:rsidR="00717001" w:rsidRPr="009D2E37">
              <w:rPr>
                <w:rFonts w:cs="Calibri"/>
                <w:bCs/>
                <w:color w:val="000000" w:themeColor="text1"/>
                <w:szCs w:val="18"/>
              </w:rPr>
              <w:t xml:space="preserve">, dado que corresponde a </w:t>
            </w:r>
            <w:r w:rsidR="00F41C7B" w:rsidRPr="009D2E37">
              <w:rPr>
                <w:rFonts w:cs="Calibri"/>
                <w:bCs/>
                <w:color w:val="000000" w:themeColor="text1"/>
                <w:szCs w:val="18"/>
              </w:rPr>
              <w:t xml:space="preserve">un </w:t>
            </w:r>
            <w:r w:rsidR="0040618D" w:rsidRPr="009D2E37">
              <w:rPr>
                <w:rFonts w:cs="Calibri"/>
                <w:bCs/>
                <w:color w:val="000000" w:themeColor="text1"/>
                <w:szCs w:val="18"/>
              </w:rPr>
              <w:t>documento de 52 páginas</w:t>
            </w:r>
            <w:r w:rsidR="00F41C7B" w:rsidRPr="009D2E37">
              <w:rPr>
                <w:rFonts w:cs="Calibri"/>
                <w:bCs/>
                <w:color w:val="000000" w:themeColor="text1"/>
                <w:szCs w:val="18"/>
              </w:rPr>
              <w:t xml:space="preserve"> que </w:t>
            </w:r>
            <w:r w:rsidR="0040618D" w:rsidRPr="009D2E37">
              <w:rPr>
                <w:rFonts w:cs="Calibri"/>
                <w:bCs/>
                <w:color w:val="000000" w:themeColor="text1"/>
                <w:szCs w:val="18"/>
              </w:rPr>
              <w:t>en sus primeras 5 páginas intenta explicar el trabajo en las Acciones N° 1, 2 y 3</w:t>
            </w:r>
            <w:r w:rsidR="00717001" w:rsidRPr="009D2E37">
              <w:rPr>
                <w:rFonts w:cs="Calibri"/>
                <w:bCs/>
                <w:color w:val="000000" w:themeColor="text1"/>
                <w:szCs w:val="18"/>
              </w:rPr>
              <w:t>; l</w:t>
            </w:r>
            <w:r w:rsidR="0040618D" w:rsidRPr="009D2E37">
              <w:rPr>
                <w:rFonts w:cs="Calibri"/>
                <w:bCs/>
                <w:color w:val="000000" w:themeColor="text1"/>
                <w:szCs w:val="18"/>
              </w:rPr>
              <w:t>uego</w:t>
            </w:r>
            <w:r w:rsidR="00717001" w:rsidRPr="009D2E37">
              <w:rPr>
                <w:rFonts w:cs="Calibri"/>
                <w:bCs/>
                <w:color w:val="000000" w:themeColor="text1"/>
                <w:szCs w:val="18"/>
              </w:rPr>
              <w:t xml:space="preserve">, </w:t>
            </w:r>
            <w:r w:rsidR="0040618D" w:rsidRPr="009D2E37">
              <w:rPr>
                <w:rFonts w:cs="Calibri"/>
                <w:bCs/>
                <w:color w:val="000000" w:themeColor="text1"/>
                <w:szCs w:val="18"/>
              </w:rPr>
              <w:t>desde la pagina 6 a la 52, adjunta la documentación analizada anteriormente, la cual no cumple con los medios de verificación descritos en la Ex. N°5/ Rol D-093-2017, de fecha 24 de abril de 2018.</w:t>
            </w:r>
          </w:p>
          <w:p w:rsidR="00EB76A1" w:rsidRPr="009D2E37" w:rsidRDefault="00EB76A1" w:rsidP="00EB76A1">
            <w:pPr>
              <w:rPr>
                <w:rFonts w:cs="Calibri"/>
                <w:bCs/>
                <w:color w:val="000000" w:themeColor="text1"/>
                <w:szCs w:val="18"/>
              </w:rPr>
            </w:pPr>
          </w:p>
          <w:p w:rsidR="0040618D" w:rsidRPr="009D2E37" w:rsidRDefault="0040618D" w:rsidP="00EB76A1">
            <w:pPr>
              <w:pStyle w:val="Prrafodelista"/>
              <w:ind w:left="284"/>
              <w:rPr>
                <w:rFonts w:cs="Calibri"/>
                <w:bCs/>
                <w:color w:val="000000" w:themeColor="text1"/>
                <w:szCs w:val="18"/>
              </w:rPr>
            </w:pPr>
            <w:r w:rsidRPr="009D2E37">
              <w:rPr>
                <w:rFonts w:cs="Calibri"/>
                <w:bCs/>
                <w:color w:val="000000" w:themeColor="text1"/>
                <w:szCs w:val="18"/>
              </w:rPr>
              <w:t>Respecto al reporte a través de los sistemas digitales que la SMA disponga al efecto para implementar el SPDC, el titular no ejecutó acciones en este Sistema</w:t>
            </w:r>
            <w:r w:rsidR="00717001" w:rsidRPr="009D2E37">
              <w:rPr>
                <w:rFonts w:cs="Calibri"/>
                <w:bCs/>
                <w:color w:val="000000" w:themeColor="text1"/>
                <w:szCs w:val="18"/>
              </w:rPr>
              <w:t>, sino que s</w:t>
            </w:r>
            <w:r w:rsidRPr="009D2E37">
              <w:rPr>
                <w:rFonts w:cs="Calibri"/>
                <w:bCs/>
                <w:color w:val="000000" w:themeColor="text1"/>
                <w:szCs w:val="18"/>
              </w:rPr>
              <w:t xml:space="preserve">olamente </w:t>
            </w:r>
            <w:r w:rsidR="00717001" w:rsidRPr="009D2E37">
              <w:rPr>
                <w:rFonts w:cs="Calibri"/>
                <w:bCs/>
                <w:color w:val="000000" w:themeColor="text1"/>
                <w:szCs w:val="18"/>
              </w:rPr>
              <w:t xml:space="preserve">presentó </w:t>
            </w:r>
            <w:r w:rsidRPr="009D2E37">
              <w:rPr>
                <w:rFonts w:cs="Calibri"/>
                <w:bCs/>
                <w:color w:val="000000" w:themeColor="text1"/>
                <w:szCs w:val="18"/>
              </w:rPr>
              <w:t xml:space="preserve">información en </w:t>
            </w:r>
            <w:r w:rsidR="00717001" w:rsidRPr="009D2E37">
              <w:rPr>
                <w:rFonts w:cs="Calibri"/>
                <w:bCs/>
                <w:color w:val="000000" w:themeColor="text1"/>
                <w:szCs w:val="18"/>
              </w:rPr>
              <w:t>la O</w:t>
            </w:r>
            <w:r w:rsidRPr="009D2E37">
              <w:rPr>
                <w:rFonts w:cs="Calibri"/>
                <w:bCs/>
                <w:color w:val="000000" w:themeColor="text1"/>
                <w:szCs w:val="18"/>
              </w:rPr>
              <w:t xml:space="preserve">ficina de </w:t>
            </w:r>
            <w:r w:rsidR="00717001" w:rsidRPr="009D2E37">
              <w:rPr>
                <w:rFonts w:cs="Calibri"/>
                <w:bCs/>
                <w:color w:val="000000" w:themeColor="text1"/>
                <w:szCs w:val="18"/>
              </w:rPr>
              <w:t>P</w:t>
            </w:r>
            <w:r w:rsidRPr="009D2E37">
              <w:rPr>
                <w:rFonts w:cs="Calibri"/>
                <w:bCs/>
                <w:color w:val="000000" w:themeColor="text1"/>
                <w:szCs w:val="18"/>
              </w:rPr>
              <w:t>artes de la SMA.</w:t>
            </w:r>
          </w:p>
          <w:p w:rsidR="00F41C7B" w:rsidRPr="009D2E37" w:rsidRDefault="00F41C7B" w:rsidP="00EB76A1">
            <w:pPr>
              <w:pStyle w:val="Prrafodelista"/>
              <w:ind w:left="284"/>
              <w:rPr>
                <w:rFonts w:cs="Calibri"/>
                <w:bCs/>
                <w:color w:val="000000" w:themeColor="text1"/>
                <w:szCs w:val="18"/>
              </w:rPr>
            </w:pPr>
          </w:p>
          <w:p w:rsidR="009D2E37" w:rsidRPr="009D2E37" w:rsidRDefault="009D2E37" w:rsidP="00EB76A1">
            <w:pPr>
              <w:pStyle w:val="Prrafodelista"/>
              <w:ind w:left="284"/>
              <w:rPr>
                <w:rFonts w:cs="Calibri"/>
                <w:bCs/>
                <w:color w:val="000000" w:themeColor="text1"/>
                <w:szCs w:val="18"/>
              </w:rPr>
            </w:pPr>
          </w:p>
          <w:p w:rsidR="0040618D" w:rsidRPr="009D2E37" w:rsidRDefault="0040618D" w:rsidP="00EB76A1">
            <w:pPr>
              <w:pStyle w:val="Prrafodelista"/>
              <w:ind w:left="284"/>
              <w:rPr>
                <w:rFonts w:cs="Calibri"/>
                <w:bCs/>
                <w:color w:val="000000" w:themeColor="text1"/>
                <w:szCs w:val="18"/>
              </w:rPr>
            </w:pPr>
            <w:r w:rsidRPr="009D2E37">
              <w:rPr>
                <w:rFonts w:cs="Calibri"/>
                <w:bCs/>
                <w:color w:val="000000" w:themeColor="text1"/>
                <w:szCs w:val="18"/>
              </w:rPr>
              <w:t>Respecto al informe de Medición Final realizado por la empresa que hay</w:t>
            </w:r>
            <w:r w:rsidR="00BA6BC7" w:rsidRPr="009D2E37">
              <w:rPr>
                <w:rFonts w:cs="Calibri"/>
                <w:bCs/>
                <w:color w:val="000000" w:themeColor="text1"/>
                <w:szCs w:val="18"/>
              </w:rPr>
              <w:t>a</w:t>
            </w:r>
            <w:r w:rsidRPr="009D2E37">
              <w:rPr>
                <w:rFonts w:cs="Calibri"/>
                <w:bCs/>
                <w:color w:val="000000" w:themeColor="text1"/>
                <w:szCs w:val="18"/>
              </w:rPr>
              <w:t xml:space="preserve"> ejecutado dicha acción, </w:t>
            </w:r>
            <w:r w:rsidR="00BA6BC7" w:rsidRPr="009D2E37">
              <w:rPr>
                <w:rFonts w:cs="Calibri"/>
                <w:bCs/>
                <w:color w:val="000000" w:themeColor="text1"/>
                <w:szCs w:val="18"/>
              </w:rPr>
              <w:t>r</w:t>
            </w:r>
            <w:r w:rsidRPr="009D2E37">
              <w:rPr>
                <w:rFonts w:cs="Calibri"/>
                <w:bCs/>
                <w:color w:val="000000" w:themeColor="text1"/>
                <w:szCs w:val="18"/>
              </w:rPr>
              <w:t>evisados los antecedentes señalados previamente, se observa que el titular no presentó los siguientes medios de verificación comprometidos en el PdC:</w:t>
            </w:r>
          </w:p>
          <w:p w:rsidR="0040618D" w:rsidRPr="009D2E37" w:rsidRDefault="0040618D" w:rsidP="00EB76A1">
            <w:pPr>
              <w:pStyle w:val="Prrafodelista"/>
              <w:ind w:left="284"/>
              <w:rPr>
                <w:rFonts w:cs="Calibri"/>
                <w:bCs/>
                <w:color w:val="000000" w:themeColor="text1"/>
                <w:szCs w:val="18"/>
              </w:rPr>
            </w:pPr>
            <w:r w:rsidRPr="009D2E37">
              <w:rPr>
                <w:rFonts w:cs="Calibri"/>
                <w:bCs/>
                <w:color w:val="000000" w:themeColor="text1"/>
                <w:szCs w:val="18"/>
              </w:rPr>
              <w:t>En relación al informe de ruidos presentado ante esta Superintendencia,</w:t>
            </w:r>
            <w:r w:rsidR="00EB76A1" w:rsidRPr="009D2E37">
              <w:rPr>
                <w:rFonts w:cs="Calibri"/>
                <w:bCs/>
                <w:color w:val="000000" w:themeColor="text1"/>
                <w:szCs w:val="18"/>
              </w:rPr>
              <w:t xml:space="preserve"> </w:t>
            </w:r>
            <w:r w:rsidR="00717001" w:rsidRPr="009D2E37">
              <w:rPr>
                <w:rFonts w:cs="Calibri"/>
                <w:bCs/>
                <w:color w:val="000000" w:themeColor="text1"/>
                <w:szCs w:val="18"/>
              </w:rPr>
              <w:t>a</w:t>
            </w:r>
            <w:r w:rsidR="00EB76A1" w:rsidRPr="009D2E37">
              <w:rPr>
                <w:rFonts w:cs="Calibri"/>
                <w:bCs/>
                <w:color w:val="000000" w:themeColor="text1"/>
                <w:szCs w:val="18"/>
              </w:rPr>
              <w:t xml:space="preserve">djunto al </w:t>
            </w:r>
            <w:r w:rsidR="00717001" w:rsidRPr="009D2E37">
              <w:rPr>
                <w:rFonts w:cs="Calibri"/>
                <w:bCs/>
                <w:color w:val="000000" w:themeColor="text1"/>
                <w:szCs w:val="18"/>
              </w:rPr>
              <w:t>e</w:t>
            </w:r>
            <w:r w:rsidR="00EB76A1" w:rsidRPr="009D2E37">
              <w:rPr>
                <w:rFonts w:cs="Calibri"/>
                <w:bCs/>
                <w:color w:val="000000" w:themeColor="text1"/>
                <w:szCs w:val="18"/>
              </w:rPr>
              <w:t>scrito del día 27 de julio de 2018, el titular presentó el documento de fecha julio de 20</w:t>
            </w:r>
            <w:r w:rsidR="009D2E37" w:rsidRPr="009D2E37">
              <w:rPr>
                <w:rFonts w:cs="Calibri"/>
                <w:bCs/>
                <w:color w:val="000000" w:themeColor="text1"/>
                <w:szCs w:val="18"/>
              </w:rPr>
              <w:t>1</w:t>
            </w:r>
            <w:r w:rsidR="00EB76A1" w:rsidRPr="009D2E37">
              <w:rPr>
                <w:rFonts w:cs="Calibri"/>
                <w:bCs/>
                <w:color w:val="000000" w:themeColor="text1"/>
                <w:szCs w:val="18"/>
              </w:rPr>
              <w:t>8 “Medidas de Control de Ruido Implementadas Hotel Sommelier” (11 páginas), elaborado por la empresa Ingeniería Acústica J&amp;P</w:t>
            </w:r>
            <w:r w:rsidR="00FA3006" w:rsidRPr="009D2E37">
              <w:rPr>
                <w:rFonts w:cs="Calibri"/>
                <w:bCs/>
                <w:color w:val="000000" w:themeColor="text1"/>
                <w:szCs w:val="18"/>
              </w:rPr>
              <w:t xml:space="preserve"> (consultora que no se encuentra presente en el listado de </w:t>
            </w:r>
            <w:proofErr w:type="spellStart"/>
            <w:r w:rsidR="00FA3006" w:rsidRPr="009D2E37">
              <w:rPr>
                <w:rFonts w:cs="Calibri"/>
                <w:bCs/>
                <w:color w:val="000000" w:themeColor="text1"/>
                <w:szCs w:val="18"/>
              </w:rPr>
              <w:t>ETFAs</w:t>
            </w:r>
            <w:proofErr w:type="spellEnd"/>
            <w:r w:rsidR="00FA3006" w:rsidRPr="009D2E37">
              <w:rPr>
                <w:rFonts w:cs="Calibri"/>
                <w:bCs/>
                <w:color w:val="000000" w:themeColor="text1"/>
                <w:szCs w:val="18"/>
              </w:rPr>
              <w:t xml:space="preserve"> de la SMA)</w:t>
            </w:r>
            <w:r w:rsidR="00DB5DAA" w:rsidRPr="009D2E37">
              <w:rPr>
                <w:rFonts w:cs="Calibri"/>
                <w:bCs/>
                <w:color w:val="000000" w:themeColor="text1"/>
                <w:szCs w:val="18"/>
              </w:rPr>
              <w:t xml:space="preserve">. En dicho informe, </w:t>
            </w:r>
            <w:r w:rsidR="00FA3006" w:rsidRPr="009D2E37">
              <w:rPr>
                <w:rFonts w:cs="Calibri"/>
                <w:bCs/>
                <w:color w:val="000000" w:themeColor="text1"/>
                <w:szCs w:val="18"/>
              </w:rPr>
              <w:t xml:space="preserve">se </w:t>
            </w:r>
            <w:r w:rsidR="00DB5DAA" w:rsidRPr="009D2E37">
              <w:rPr>
                <w:rFonts w:cs="Calibri"/>
                <w:bCs/>
                <w:color w:val="000000" w:themeColor="text1"/>
                <w:szCs w:val="18"/>
              </w:rPr>
              <w:t xml:space="preserve">indica </w:t>
            </w:r>
            <w:r w:rsidR="00FA3006" w:rsidRPr="009D2E37">
              <w:rPr>
                <w:rFonts w:cs="Calibri"/>
                <w:bCs/>
                <w:color w:val="000000" w:themeColor="text1"/>
                <w:szCs w:val="18"/>
              </w:rPr>
              <w:t>en la p</w:t>
            </w:r>
            <w:r w:rsidR="00C54E32" w:rsidRPr="009D2E37">
              <w:rPr>
                <w:rFonts w:cs="Calibri"/>
                <w:bCs/>
                <w:color w:val="000000" w:themeColor="text1"/>
                <w:szCs w:val="18"/>
              </w:rPr>
              <w:t>á</w:t>
            </w:r>
            <w:r w:rsidR="00FA3006" w:rsidRPr="009D2E37">
              <w:rPr>
                <w:rFonts w:cs="Calibri"/>
                <w:bCs/>
                <w:color w:val="000000" w:themeColor="text1"/>
                <w:szCs w:val="18"/>
              </w:rPr>
              <w:t xml:space="preserve">gina 6 </w:t>
            </w:r>
            <w:r w:rsidR="00DB5DAA" w:rsidRPr="009D2E37">
              <w:rPr>
                <w:rFonts w:cs="Calibri"/>
                <w:bCs/>
                <w:color w:val="000000" w:themeColor="text1"/>
                <w:szCs w:val="18"/>
              </w:rPr>
              <w:t xml:space="preserve">que </w:t>
            </w:r>
            <w:r w:rsidR="00FA3006" w:rsidRPr="009D2E37">
              <w:rPr>
                <w:rFonts w:cs="Calibri"/>
                <w:bCs/>
                <w:color w:val="000000" w:themeColor="text1"/>
                <w:szCs w:val="18"/>
              </w:rPr>
              <w:t xml:space="preserve">se realizaron mediciones de ruido luego de la implementación de las medidas </w:t>
            </w:r>
            <w:r w:rsidR="00C54E32" w:rsidRPr="009D2E37">
              <w:rPr>
                <w:rFonts w:cs="Calibri"/>
                <w:bCs/>
                <w:color w:val="000000" w:themeColor="text1"/>
                <w:szCs w:val="18"/>
              </w:rPr>
              <w:t>y proyecciones en el software Minerva 5.2 (ISO 9613) en los receptores cercanos</w:t>
            </w:r>
            <w:r w:rsidRPr="009D2E37">
              <w:rPr>
                <w:rFonts w:cs="Calibri"/>
                <w:bCs/>
                <w:color w:val="000000" w:themeColor="text1"/>
                <w:szCs w:val="18"/>
              </w:rPr>
              <w:t xml:space="preserve">. </w:t>
            </w:r>
            <w:r w:rsidR="00C54E32" w:rsidRPr="009D2E37">
              <w:rPr>
                <w:rFonts w:cs="Calibri"/>
                <w:bCs/>
                <w:color w:val="000000" w:themeColor="text1"/>
                <w:szCs w:val="18"/>
              </w:rPr>
              <w:t>De lo informado</w:t>
            </w:r>
            <w:r w:rsidRPr="009D2E37">
              <w:rPr>
                <w:rFonts w:cs="Calibri"/>
                <w:bCs/>
                <w:color w:val="000000" w:themeColor="text1"/>
                <w:szCs w:val="18"/>
              </w:rPr>
              <w:t xml:space="preserve">, se observa que la metodología para la obtención de los Niveles de Presión Sonora no se ajusta a lo indicado en el Artículo 19 </w:t>
            </w:r>
            <w:r w:rsidR="00DB5DAA" w:rsidRPr="009D2E37">
              <w:rPr>
                <w:rFonts w:cs="Calibri"/>
                <w:bCs/>
                <w:color w:val="000000" w:themeColor="text1"/>
                <w:szCs w:val="18"/>
              </w:rPr>
              <w:t xml:space="preserve">letras </w:t>
            </w:r>
            <w:r w:rsidRPr="009D2E37">
              <w:rPr>
                <w:rFonts w:cs="Calibri"/>
                <w:bCs/>
                <w:color w:val="000000" w:themeColor="text1"/>
                <w:szCs w:val="18"/>
              </w:rPr>
              <w:t xml:space="preserve">f) y g) del D.S. N°38/11 MMA, en consideración </w:t>
            </w:r>
            <w:r w:rsidR="00DB5DAA" w:rsidRPr="009D2E37">
              <w:rPr>
                <w:rFonts w:cs="Calibri"/>
                <w:bCs/>
                <w:color w:val="000000" w:themeColor="text1"/>
                <w:szCs w:val="18"/>
              </w:rPr>
              <w:t xml:space="preserve">a </w:t>
            </w:r>
            <w:r w:rsidRPr="009D2E37">
              <w:rPr>
                <w:rFonts w:cs="Calibri"/>
                <w:bCs/>
                <w:color w:val="000000" w:themeColor="text1"/>
                <w:szCs w:val="18"/>
              </w:rPr>
              <w:t xml:space="preserve">que se realizan predicciones de ruido sin existir mediciones de ruido previas que hayan sido anuladas por efecto del ruido de fondo, </w:t>
            </w:r>
            <w:r w:rsidR="00DB5DAA" w:rsidRPr="009D2E37">
              <w:rPr>
                <w:rFonts w:cs="Calibri"/>
                <w:bCs/>
                <w:color w:val="000000" w:themeColor="text1"/>
                <w:szCs w:val="18"/>
              </w:rPr>
              <w:t xml:space="preserve">como </w:t>
            </w:r>
            <w:r w:rsidRPr="009D2E37">
              <w:rPr>
                <w:rFonts w:cs="Calibri"/>
                <w:bCs/>
                <w:color w:val="000000" w:themeColor="text1"/>
                <w:szCs w:val="18"/>
              </w:rPr>
              <w:t>tampoco se presentan Fichas de Reporte Técnico aprobadas por Res. Ex. N°693/2015 SMA, por lo que no es posible evaluar la correcta aplicación de los criterios de la Norma de Emisión vigente.</w:t>
            </w:r>
          </w:p>
          <w:p w:rsidR="00090AB2" w:rsidRPr="009D2E37" w:rsidRDefault="00090AB2" w:rsidP="00EB76A1">
            <w:pPr>
              <w:pStyle w:val="Prrafodelista"/>
              <w:ind w:left="284"/>
              <w:rPr>
                <w:rFonts w:cs="Calibri"/>
                <w:bCs/>
                <w:color w:val="000000" w:themeColor="text1"/>
                <w:szCs w:val="18"/>
              </w:rPr>
            </w:pPr>
          </w:p>
          <w:p w:rsidR="00C54E32" w:rsidRPr="009D2E37" w:rsidRDefault="00C54E32" w:rsidP="00C54E32">
            <w:pPr>
              <w:pStyle w:val="Prrafodelista"/>
              <w:numPr>
                <w:ilvl w:val="0"/>
                <w:numId w:val="43"/>
              </w:numPr>
              <w:ind w:left="284"/>
              <w:rPr>
                <w:rFonts w:cs="Calibri"/>
                <w:bCs/>
                <w:color w:val="000000" w:themeColor="text1"/>
                <w:szCs w:val="18"/>
              </w:rPr>
            </w:pPr>
            <w:r w:rsidRPr="009D2E37">
              <w:rPr>
                <w:rFonts w:cs="Calibri"/>
                <w:bCs/>
                <w:color w:val="000000" w:themeColor="text1"/>
                <w:szCs w:val="18"/>
              </w:rPr>
              <w:t>En la inspección ambiental del día 18 de enero de 2019, se solicitó el Informe de Medición de ruido según DS</w:t>
            </w:r>
            <w:r w:rsidR="00DB5DAA" w:rsidRPr="009D2E37">
              <w:rPr>
                <w:rFonts w:cs="Calibri"/>
                <w:bCs/>
                <w:color w:val="000000" w:themeColor="text1"/>
                <w:szCs w:val="18"/>
              </w:rPr>
              <w:t xml:space="preserve"> </w:t>
            </w:r>
            <w:r w:rsidRPr="009D2E37">
              <w:rPr>
                <w:rFonts w:cs="Calibri"/>
                <w:bCs/>
                <w:color w:val="000000" w:themeColor="text1"/>
                <w:szCs w:val="18"/>
              </w:rPr>
              <w:t>N°38/11, realizado</w:t>
            </w:r>
            <w:r w:rsidR="00DB5DAA" w:rsidRPr="009D2E37">
              <w:rPr>
                <w:rFonts w:cs="Calibri"/>
                <w:bCs/>
                <w:color w:val="000000" w:themeColor="text1"/>
                <w:szCs w:val="18"/>
              </w:rPr>
              <w:t>,</w:t>
            </w:r>
            <w:r w:rsidRPr="009D2E37">
              <w:rPr>
                <w:rFonts w:cs="Calibri"/>
                <w:bCs/>
                <w:color w:val="000000" w:themeColor="text1"/>
                <w:szCs w:val="18"/>
              </w:rPr>
              <w:t xml:space="preserve"> luego de haber ejecutado las acciones comprometidas, por ETFA acreditada por la SMA. Al respecto, Hoteles Sommelier SpA, en su escrito del día 23 de enero de 2019 indicó que no se ha acompañado informe de medición de ruido, adjuntando Propuesta Técnica y Económica de la ETFA Acustec. Posteriormente, en escrito de fecha 6 de febrero de 2019, Hoteles Sommelier SpA, informa los impedimentos que ha tenido la ETFA Acustec para realizar las mediciones de ruido los días 31 de enero de 2019 y 4 de febrero de 2019.</w:t>
            </w:r>
          </w:p>
          <w:p w:rsidR="00C54E32" w:rsidRPr="009D2E37" w:rsidRDefault="00C54E32" w:rsidP="00C54E32">
            <w:pPr>
              <w:pStyle w:val="Prrafodelista"/>
              <w:ind w:left="284"/>
              <w:rPr>
                <w:rFonts w:cs="Calibri"/>
                <w:bCs/>
                <w:color w:val="000000" w:themeColor="text1"/>
                <w:szCs w:val="18"/>
              </w:rPr>
            </w:pPr>
          </w:p>
          <w:p w:rsidR="00C54E32" w:rsidRPr="009D2E37" w:rsidRDefault="00090AB2" w:rsidP="00C54E32">
            <w:pPr>
              <w:pStyle w:val="Prrafodelista"/>
              <w:numPr>
                <w:ilvl w:val="0"/>
                <w:numId w:val="43"/>
              </w:numPr>
              <w:ind w:left="284"/>
              <w:rPr>
                <w:rFonts w:cs="Calibri"/>
                <w:bCs/>
                <w:strike/>
                <w:color w:val="000000" w:themeColor="text1"/>
                <w:szCs w:val="18"/>
              </w:rPr>
            </w:pPr>
            <w:r w:rsidRPr="009D2E37">
              <w:rPr>
                <w:rFonts w:cs="Calibri"/>
                <w:bCs/>
                <w:color w:val="000000" w:themeColor="text1"/>
                <w:szCs w:val="18"/>
              </w:rPr>
              <w:t xml:space="preserve">De acuerdo al examen de la información presentada por Hoteles Sommelier SpA, </w:t>
            </w:r>
            <w:r w:rsidR="00C54E32" w:rsidRPr="009D2E37">
              <w:rPr>
                <w:rFonts w:cs="Calibri"/>
                <w:bCs/>
                <w:color w:val="000000" w:themeColor="text1"/>
                <w:szCs w:val="18"/>
              </w:rPr>
              <w:t xml:space="preserve">se considera no ejecutada la </w:t>
            </w:r>
            <w:r w:rsidRPr="009D2E37">
              <w:rPr>
                <w:rFonts w:cs="Calibri"/>
                <w:bCs/>
                <w:color w:val="000000" w:themeColor="text1"/>
                <w:szCs w:val="18"/>
              </w:rPr>
              <w:t>Acción N°</w:t>
            </w:r>
            <w:r w:rsidR="00C54E32" w:rsidRPr="009D2E37">
              <w:rPr>
                <w:rFonts w:cs="Calibri"/>
                <w:bCs/>
                <w:color w:val="000000" w:themeColor="text1"/>
                <w:szCs w:val="18"/>
              </w:rPr>
              <w:t>6</w:t>
            </w:r>
            <w:r w:rsidRPr="009D2E37">
              <w:rPr>
                <w:rFonts w:cs="Calibri"/>
                <w:bCs/>
                <w:color w:val="000000" w:themeColor="text1"/>
                <w:szCs w:val="18"/>
              </w:rPr>
              <w:t xml:space="preserve"> en lo relativo </w:t>
            </w:r>
            <w:r w:rsidR="00C54E32" w:rsidRPr="009D2E37">
              <w:rPr>
                <w:rFonts w:cs="Calibri"/>
                <w:bCs/>
                <w:color w:val="000000" w:themeColor="text1"/>
                <w:szCs w:val="18"/>
              </w:rPr>
              <w:t xml:space="preserve">a reportar en el Sistema de Programas de Cumplimiento de la SMA. Respecto a la Acción N°7, se </w:t>
            </w:r>
            <w:r w:rsidR="00366F30" w:rsidRPr="009D2E37">
              <w:rPr>
                <w:rFonts w:cs="Calibri"/>
                <w:bCs/>
                <w:color w:val="000000" w:themeColor="text1"/>
                <w:szCs w:val="18"/>
              </w:rPr>
              <w:t>considera</w:t>
            </w:r>
            <w:r w:rsidR="00C54E32" w:rsidRPr="009D2E37">
              <w:rPr>
                <w:rFonts w:cs="Calibri"/>
                <w:bCs/>
                <w:color w:val="000000" w:themeColor="text1"/>
                <w:szCs w:val="18"/>
              </w:rPr>
              <w:t xml:space="preserve"> como no ejecutada</w:t>
            </w:r>
            <w:r w:rsidR="00CA40FD" w:rsidRPr="009D2E37">
              <w:rPr>
                <w:rFonts w:cs="Calibri"/>
                <w:bCs/>
                <w:color w:val="000000" w:themeColor="text1"/>
                <w:szCs w:val="18"/>
              </w:rPr>
              <w:t xml:space="preserve">, atendido </w:t>
            </w:r>
            <w:r w:rsidR="009D2E37" w:rsidRPr="009D2E37">
              <w:rPr>
                <w:rFonts w:cs="Calibri"/>
                <w:bCs/>
                <w:color w:val="000000" w:themeColor="text1"/>
                <w:szCs w:val="18"/>
              </w:rPr>
              <w:t xml:space="preserve">a </w:t>
            </w:r>
            <w:r w:rsidR="00CA40FD" w:rsidRPr="009D2E37">
              <w:rPr>
                <w:rFonts w:cs="Calibri"/>
                <w:bCs/>
                <w:color w:val="000000" w:themeColor="text1"/>
                <w:szCs w:val="18"/>
              </w:rPr>
              <w:t>que la medición de ruido no fue ejecutada por una ETFA.</w:t>
            </w:r>
          </w:p>
          <w:p w:rsidR="00C54E32" w:rsidRPr="009D2E37" w:rsidRDefault="00C54E32" w:rsidP="00C54E32">
            <w:pPr>
              <w:pStyle w:val="Prrafodelista"/>
              <w:rPr>
                <w:rFonts w:cs="Calibri"/>
                <w:bCs/>
                <w:color w:val="000000" w:themeColor="text1"/>
                <w:szCs w:val="18"/>
              </w:rPr>
            </w:pPr>
          </w:p>
          <w:p w:rsidR="00090AB2" w:rsidRPr="009D2E37" w:rsidRDefault="00090AB2" w:rsidP="00C54E32">
            <w:pPr>
              <w:rPr>
                <w:rFonts w:cs="Calibri"/>
                <w:bCs/>
                <w:color w:val="000000" w:themeColor="text1"/>
                <w:szCs w:val="18"/>
              </w:rPr>
            </w:pPr>
          </w:p>
        </w:tc>
      </w:tr>
    </w:tbl>
    <w:p w:rsidR="00D80AB6" w:rsidRDefault="00D80AB6"/>
    <w:p w:rsidR="00DA4378" w:rsidRDefault="00DA4378" w:rsidP="004A20CC">
      <w:pPr>
        <w:pStyle w:val="Ttulo1"/>
        <w:sectPr w:rsidR="00DA4378" w:rsidSect="00DA4378">
          <w:pgSz w:w="15840" w:h="12240" w:orient="landscape" w:code="1"/>
          <w:pgMar w:top="1134" w:right="1134" w:bottom="1134" w:left="1134" w:header="709" w:footer="709" w:gutter="0"/>
          <w:cols w:space="708"/>
          <w:titlePg/>
          <w:docGrid w:linePitch="360"/>
        </w:sectPr>
      </w:pPr>
      <w:bookmarkStart w:id="111" w:name="_Toc352840404"/>
      <w:bookmarkStart w:id="112" w:name="_Toc352841464"/>
      <w:bookmarkStart w:id="113" w:name="_Toc447875253"/>
      <w:bookmarkStart w:id="114" w:name="_Toc449085431"/>
    </w:p>
    <w:p w:rsidR="006A7D58" w:rsidRPr="0098474A" w:rsidRDefault="006A7D58" w:rsidP="006A7D58">
      <w:pPr>
        <w:pStyle w:val="Ttulo1"/>
        <w:rPr>
          <w:szCs w:val="24"/>
        </w:rPr>
      </w:pPr>
      <w:bookmarkStart w:id="115" w:name="_Toc519560"/>
      <w:bookmarkStart w:id="116" w:name="Parte6PdC"/>
      <w:bookmarkEnd w:id="111"/>
      <w:bookmarkEnd w:id="112"/>
      <w:bookmarkEnd w:id="113"/>
      <w:bookmarkEnd w:id="114"/>
      <w:r w:rsidRPr="0098474A">
        <w:rPr>
          <w:szCs w:val="24"/>
        </w:rPr>
        <w:lastRenderedPageBreak/>
        <w:t>CONCLUSIONES</w:t>
      </w:r>
      <w:bookmarkEnd w:id="115"/>
    </w:p>
    <w:p w:rsidR="006A7D58" w:rsidRPr="0098474A" w:rsidRDefault="006A7D58" w:rsidP="00835FD7">
      <w:pPr>
        <w:pStyle w:val="Sinespaciado"/>
      </w:pPr>
    </w:p>
    <w:p w:rsidR="006A7D58" w:rsidRPr="00C96C9C" w:rsidRDefault="006A7D58" w:rsidP="00DB5DAA">
      <w:pPr>
        <w:pStyle w:val="Sinespaciado"/>
        <w:jc w:val="both"/>
        <w:rPr>
          <w:rFonts w:cstheme="minorHAnsi"/>
          <w:sz w:val="18"/>
          <w:szCs w:val="18"/>
        </w:rPr>
      </w:pPr>
      <w:r w:rsidRPr="00C96C9C">
        <w:rPr>
          <w:rFonts w:cstheme="minorHAnsi"/>
          <w:sz w:val="18"/>
          <w:szCs w:val="18"/>
        </w:rPr>
        <w:t xml:space="preserve">La </w:t>
      </w:r>
      <w:r w:rsidR="00DB5DAA" w:rsidRPr="00C96C9C">
        <w:rPr>
          <w:rFonts w:cstheme="minorHAnsi"/>
          <w:sz w:val="18"/>
          <w:szCs w:val="18"/>
        </w:rPr>
        <w:t>a</w:t>
      </w:r>
      <w:r w:rsidRPr="00C96C9C">
        <w:rPr>
          <w:rFonts w:cstheme="minorHAnsi"/>
          <w:sz w:val="18"/>
          <w:szCs w:val="18"/>
        </w:rPr>
        <w:t xml:space="preserve">ctividad de </w:t>
      </w:r>
      <w:r w:rsidR="00DB5DAA" w:rsidRPr="00C96C9C">
        <w:rPr>
          <w:rFonts w:cstheme="minorHAnsi"/>
          <w:sz w:val="18"/>
          <w:szCs w:val="18"/>
        </w:rPr>
        <w:t>f</w:t>
      </w:r>
      <w:r w:rsidRPr="00C96C9C">
        <w:rPr>
          <w:rFonts w:cstheme="minorHAnsi"/>
          <w:sz w:val="18"/>
          <w:szCs w:val="18"/>
        </w:rPr>
        <w:t xml:space="preserve">iscalización </w:t>
      </w:r>
      <w:r w:rsidR="00DB5DAA" w:rsidRPr="00C96C9C">
        <w:rPr>
          <w:rFonts w:cstheme="minorHAnsi"/>
          <w:sz w:val="18"/>
          <w:szCs w:val="18"/>
        </w:rPr>
        <w:t>a</w:t>
      </w:r>
      <w:r w:rsidRPr="00C96C9C">
        <w:rPr>
          <w:rFonts w:cstheme="minorHAnsi"/>
          <w:sz w:val="18"/>
          <w:szCs w:val="18"/>
        </w:rPr>
        <w:t xml:space="preserve">mbiental realizada, consideró la verificación de las acciones asociadas al Programa de Cumplimiento aprobado a través de la </w:t>
      </w:r>
      <w:r w:rsidR="00A75D6D" w:rsidRPr="00C96C9C">
        <w:rPr>
          <w:rFonts w:cstheme="minorHAnsi"/>
          <w:sz w:val="18"/>
          <w:szCs w:val="18"/>
        </w:rPr>
        <w:t>Res. Ex. N°5/ Rol D-0</w:t>
      </w:r>
      <w:r w:rsidR="00AE0F41" w:rsidRPr="00C96C9C">
        <w:rPr>
          <w:rFonts w:cstheme="minorHAnsi"/>
          <w:sz w:val="18"/>
          <w:szCs w:val="18"/>
        </w:rPr>
        <w:t>9</w:t>
      </w:r>
      <w:r w:rsidR="00A75D6D" w:rsidRPr="00C96C9C">
        <w:rPr>
          <w:rFonts w:cstheme="minorHAnsi"/>
          <w:sz w:val="18"/>
          <w:szCs w:val="18"/>
        </w:rPr>
        <w:t xml:space="preserve">3-2017, de fecha </w:t>
      </w:r>
      <w:r w:rsidR="00AE0F41" w:rsidRPr="00C96C9C">
        <w:rPr>
          <w:rFonts w:cstheme="minorHAnsi"/>
          <w:sz w:val="18"/>
          <w:szCs w:val="18"/>
        </w:rPr>
        <w:t>24 de abril</w:t>
      </w:r>
      <w:r w:rsidR="00A75D6D" w:rsidRPr="00C96C9C">
        <w:rPr>
          <w:rFonts w:cstheme="minorHAnsi"/>
          <w:sz w:val="18"/>
          <w:szCs w:val="18"/>
        </w:rPr>
        <w:t xml:space="preserve"> de 2018</w:t>
      </w:r>
      <w:r w:rsidRPr="00C96C9C">
        <w:rPr>
          <w:rFonts w:cstheme="minorHAnsi"/>
          <w:sz w:val="18"/>
          <w:szCs w:val="18"/>
        </w:rPr>
        <w:t xml:space="preserve"> de esta Superintendencia.</w:t>
      </w:r>
      <w:r w:rsidR="00A977C9" w:rsidRPr="00C96C9C">
        <w:rPr>
          <w:sz w:val="18"/>
          <w:szCs w:val="18"/>
        </w:rPr>
        <w:t xml:space="preserve"> Adicionalmente, de acuerdo </w:t>
      </w:r>
      <w:r w:rsidR="00A977C9" w:rsidRPr="00C96C9C">
        <w:rPr>
          <w:rFonts w:cstheme="minorHAnsi"/>
          <w:sz w:val="18"/>
          <w:szCs w:val="18"/>
        </w:rPr>
        <w:t>a los antecedentes presentados por las partes interesadas (denunciantes) que manifestaron la persistencia de ruidos molestos, se coordinó una primera etapa de fiscalización del PdC, en la que se realizó medición de Nivel de Presión Sonora (NPS) en horario nocturno, el día jueves 17 de enero de 2019 en tres viviendas de la Comunidad Edificio José  Miguel de la Barra 430, y una medición en horario diurno el día viernes 18 de enero de 2019, constatando que los ruidos emitidos por la fuente, corresponden a la operación de un chiller ubicado en el segundo piso del Hotel Sommelier durante ambos horarios, y operación del restaurant en terraza del hotel en periodo nocturno. Los resultados de la medición arrojan superación entre 7 y 9 dBA al límite establecido el D.S. N° 38/11 MMA en horario nocturno.</w:t>
      </w:r>
    </w:p>
    <w:p w:rsidR="00835FD7" w:rsidRPr="00C96C9C" w:rsidRDefault="00835FD7" w:rsidP="00DB5DAA">
      <w:pPr>
        <w:pStyle w:val="Sinespaciado"/>
        <w:jc w:val="both"/>
        <w:rPr>
          <w:rFonts w:cstheme="minorHAnsi"/>
          <w:sz w:val="18"/>
          <w:szCs w:val="18"/>
        </w:rPr>
      </w:pPr>
    </w:p>
    <w:p w:rsidR="006A7D58" w:rsidRPr="00C96C9C" w:rsidRDefault="00A977C9" w:rsidP="00835FD7">
      <w:pPr>
        <w:pStyle w:val="Sinespaciado"/>
        <w:rPr>
          <w:rFonts w:cstheme="minorHAnsi"/>
          <w:sz w:val="18"/>
          <w:szCs w:val="18"/>
        </w:rPr>
      </w:pPr>
      <w:r w:rsidRPr="00C96C9C">
        <w:rPr>
          <w:rFonts w:cstheme="minorHAnsi"/>
          <w:sz w:val="18"/>
          <w:szCs w:val="18"/>
        </w:rPr>
        <w:t>Respecto del cumplimiento de la ejecución de las acciones comprometidas</w:t>
      </w:r>
      <w:r w:rsidR="006A7D58" w:rsidRPr="00C96C9C">
        <w:rPr>
          <w:rFonts w:cstheme="minorHAnsi"/>
          <w:sz w:val="18"/>
          <w:szCs w:val="18"/>
        </w:rPr>
        <w:t>, se identificaron los siguientes hallazgos:</w:t>
      </w:r>
    </w:p>
    <w:p w:rsidR="00835FD7" w:rsidRPr="00B5516B" w:rsidRDefault="00835FD7" w:rsidP="00835FD7">
      <w:pPr>
        <w:pStyle w:val="Sinespaciado"/>
        <w:rPr>
          <w:rFonts w:cstheme="minorHAnsi"/>
        </w:rPr>
      </w:pPr>
    </w:p>
    <w:tbl>
      <w:tblPr>
        <w:tblStyle w:val="Tablaconcuadrcula"/>
        <w:tblW w:w="5000" w:type="pct"/>
        <w:tblLook w:val="04A0" w:firstRow="1" w:lastRow="0" w:firstColumn="1" w:lastColumn="0" w:noHBand="0" w:noVBand="1"/>
      </w:tblPr>
      <w:tblGrid>
        <w:gridCol w:w="2973"/>
        <w:gridCol w:w="10589"/>
      </w:tblGrid>
      <w:tr w:rsidR="00A73736" w:rsidRPr="00B5516B" w:rsidTr="00BB186A">
        <w:trPr>
          <w:trHeight w:val="20"/>
          <w:tblHeader/>
        </w:trPr>
        <w:tc>
          <w:tcPr>
            <w:tcW w:w="1096" w:type="pct"/>
            <w:shd w:val="clear" w:color="auto" w:fill="D9D9D9" w:themeFill="background1" w:themeFillShade="D9"/>
            <w:vAlign w:val="center"/>
          </w:tcPr>
          <w:p w:rsidR="00A73736" w:rsidRPr="00C96C9C" w:rsidRDefault="00A73736" w:rsidP="00A75D6D">
            <w:pPr>
              <w:jc w:val="both"/>
              <w:rPr>
                <w:rFonts w:cstheme="minorHAnsi"/>
                <w:b/>
                <w:i/>
                <w:szCs w:val="18"/>
              </w:rPr>
            </w:pPr>
            <w:r w:rsidRPr="00C96C9C">
              <w:rPr>
                <w:rFonts w:cstheme="minorHAnsi"/>
                <w:b/>
                <w:i/>
                <w:szCs w:val="18"/>
              </w:rPr>
              <w:t xml:space="preserve">Acción </w:t>
            </w:r>
          </w:p>
        </w:tc>
        <w:tc>
          <w:tcPr>
            <w:tcW w:w="3904" w:type="pct"/>
            <w:shd w:val="clear" w:color="auto" w:fill="D9D9D9" w:themeFill="background1" w:themeFillShade="D9"/>
            <w:vAlign w:val="center"/>
          </w:tcPr>
          <w:p w:rsidR="00A73736" w:rsidRPr="00C96C9C" w:rsidRDefault="00A73736" w:rsidP="00BB186A">
            <w:pPr>
              <w:jc w:val="both"/>
              <w:rPr>
                <w:rFonts w:cstheme="minorHAnsi"/>
                <w:b/>
                <w:szCs w:val="18"/>
              </w:rPr>
            </w:pPr>
            <w:r w:rsidRPr="00C96C9C">
              <w:rPr>
                <w:rFonts w:cstheme="minorHAnsi"/>
                <w:b/>
                <w:szCs w:val="18"/>
              </w:rPr>
              <w:t>Descripción Hallazgo</w:t>
            </w:r>
          </w:p>
        </w:tc>
      </w:tr>
      <w:tr w:rsidR="00A73736" w:rsidRPr="00B5516B" w:rsidTr="00BB186A">
        <w:trPr>
          <w:trHeight w:val="20"/>
        </w:trPr>
        <w:tc>
          <w:tcPr>
            <w:tcW w:w="1096" w:type="pct"/>
            <w:vAlign w:val="center"/>
          </w:tcPr>
          <w:p w:rsidR="002412CB" w:rsidRPr="00C96C9C" w:rsidRDefault="002412CB" w:rsidP="002412CB">
            <w:pPr>
              <w:rPr>
                <w:rFonts w:cs="Calibri"/>
                <w:b/>
                <w:i/>
                <w:color w:val="000000"/>
                <w:szCs w:val="18"/>
              </w:rPr>
            </w:pPr>
            <w:r w:rsidRPr="00C96C9C">
              <w:rPr>
                <w:rFonts w:cs="Calibri"/>
                <w:b/>
                <w:i/>
                <w:color w:val="000000"/>
                <w:szCs w:val="18"/>
              </w:rPr>
              <w:t>Acción N°1.</w:t>
            </w:r>
          </w:p>
          <w:p w:rsidR="002412CB" w:rsidRPr="00C96C9C" w:rsidRDefault="002412CB" w:rsidP="002412CB">
            <w:pPr>
              <w:rPr>
                <w:rFonts w:cs="Calibri"/>
                <w:b/>
                <w:i/>
                <w:color w:val="000000"/>
                <w:szCs w:val="18"/>
              </w:rPr>
            </w:pPr>
          </w:p>
          <w:p w:rsidR="002412CB" w:rsidRPr="00C96C9C" w:rsidRDefault="002412CB" w:rsidP="002412CB">
            <w:pPr>
              <w:jc w:val="both"/>
              <w:rPr>
                <w:rFonts w:cs="Calibri"/>
                <w:color w:val="000000"/>
                <w:szCs w:val="18"/>
              </w:rPr>
            </w:pPr>
            <w:r w:rsidRPr="00C96C9C">
              <w:rPr>
                <w:rFonts w:cs="Calibri"/>
                <w:color w:val="000000"/>
                <w:szCs w:val="18"/>
              </w:rPr>
              <w:t>Traslado de ventilador principal desde el segundo piso hasta la techumbre de la caja del ascensor.</w:t>
            </w:r>
          </w:p>
          <w:p w:rsidR="002412CB" w:rsidRPr="00C96C9C" w:rsidRDefault="002412CB" w:rsidP="002412CB">
            <w:pPr>
              <w:rPr>
                <w:rFonts w:cs="Calibri"/>
                <w:i/>
                <w:color w:val="000000"/>
                <w:szCs w:val="18"/>
              </w:rPr>
            </w:pPr>
          </w:p>
          <w:p w:rsidR="002412CB" w:rsidRPr="00C96C9C" w:rsidRDefault="002412CB" w:rsidP="002412CB">
            <w:pPr>
              <w:rPr>
                <w:rFonts w:cs="Calibri"/>
                <w:b/>
                <w:i/>
                <w:color w:val="000000"/>
                <w:szCs w:val="18"/>
              </w:rPr>
            </w:pPr>
            <w:r w:rsidRPr="00C96C9C">
              <w:rPr>
                <w:rFonts w:cs="Calibri"/>
                <w:b/>
                <w:i/>
                <w:color w:val="000000"/>
                <w:szCs w:val="18"/>
              </w:rPr>
              <w:t>Acción N°2.</w:t>
            </w:r>
          </w:p>
          <w:p w:rsidR="002412CB" w:rsidRPr="00C96C9C" w:rsidRDefault="002412CB" w:rsidP="002412CB">
            <w:pPr>
              <w:rPr>
                <w:rFonts w:cs="Calibri"/>
                <w:b/>
                <w:i/>
                <w:color w:val="000000"/>
                <w:szCs w:val="18"/>
              </w:rPr>
            </w:pPr>
          </w:p>
          <w:p w:rsidR="002412CB" w:rsidRPr="00C96C9C" w:rsidRDefault="002412CB" w:rsidP="00C96C9C">
            <w:pPr>
              <w:jc w:val="both"/>
              <w:rPr>
                <w:rFonts w:cs="Calibri"/>
                <w:color w:val="000000"/>
                <w:szCs w:val="18"/>
              </w:rPr>
            </w:pPr>
            <w:r w:rsidRPr="00C96C9C">
              <w:rPr>
                <w:rFonts w:cs="Calibri"/>
                <w:color w:val="000000"/>
                <w:szCs w:val="18"/>
              </w:rPr>
              <w:t>Construcción de encierro acústico con celosías acústicas de ventilación para el ventilador.</w:t>
            </w:r>
            <w:r w:rsidRPr="00C96C9C">
              <w:rPr>
                <w:rFonts w:cs="Calibri"/>
                <w:color w:val="000000"/>
                <w:szCs w:val="18"/>
              </w:rPr>
              <w:cr/>
            </w:r>
          </w:p>
          <w:p w:rsidR="002412CB" w:rsidRPr="00C96C9C" w:rsidRDefault="002412CB" w:rsidP="002412CB">
            <w:pPr>
              <w:rPr>
                <w:rFonts w:cs="Calibri"/>
                <w:b/>
                <w:i/>
                <w:color w:val="000000"/>
                <w:szCs w:val="18"/>
              </w:rPr>
            </w:pPr>
            <w:r w:rsidRPr="00C96C9C">
              <w:rPr>
                <w:rFonts w:cs="Calibri"/>
                <w:b/>
                <w:i/>
                <w:color w:val="000000"/>
                <w:szCs w:val="18"/>
              </w:rPr>
              <w:t>Acción N°3.</w:t>
            </w:r>
          </w:p>
          <w:p w:rsidR="002412CB" w:rsidRPr="00C96C9C" w:rsidRDefault="002412CB" w:rsidP="002412CB">
            <w:pPr>
              <w:rPr>
                <w:rFonts w:cs="Calibri"/>
                <w:b/>
                <w:i/>
                <w:color w:val="000000"/>
                <w:szCs w:val="18"/>
              </w:rPr>
            </w:pPr>
          </w:p>
          <w:p w:rsidR="00A73736" w:rsidRPr="00C96C9C" w:rsidRDefault="002412CB" w:rsidP="002412CB">
            <w:pPr>
              <w:jc w:val="both"/>
              <w:rPr>
                <w:rFonts w:cstheme="minorHAnsi"/>
                <w:szCs w:val="18"/>
              </w:rPr>
            </w:pPr>
            <w:r w:rsidRPr="00C96C9C">
              <w:rPr>
                <w:rFonts w:cs="Calibri"/>
                <w:color w:val="000000"/>
                <w:szCs w:val="18"/>
              </w:rPr>
              <w:t>Fabricación e instalación de un silenciador splitter en salida de ductos de ventilador.</w:t>
            </w:r>
          </w:p>
        </w:tc>
        <w:tc>
          <w:tcPr>
            <w:tcW w:w="3904" w:type="pct"/>
            <w:vAlign w:val="center"/>
          </w:tcPr>
          <w:p w:rsidR="00CA40FD" w:rsidRPr="00C96C9C" w:rsidRDefault="002412CB" w:rsidP="00BB186A">
            <w:pPr>
              <w:jc w:val="both"/>
              <w:rPr>
                <w:rFonts w:cstheme="minorHAnsi"/>
                <w:color w:val="000000" w:themeColor="text1"/>
                <w:szCs w:val="18"/>
              </w:rPr>
            </w:pPr>
            <w:r w:rsidRPr="00C96C9C">
              <w:rPr>
                <w:rFonts w:cstheme="minorHAnsi"/>
                <w:color w:val="000000" w:themeColor="text1"/>
                <w:szCs w:val="18"/>
              </w:rPr>
              <w:t>De acuerdo al examen de la información presentada por Hoteles Sommelier SpA, a lo constatado en las inspecciones ambientales realizadas los días 17 y 18 de enero de 2019, y a los resultados de las mediciones de nivel de presión sonora, el titular ejecutó las 3 acciones comprometidas. Sin embargo, no consideró como fuente de ruidos molestos al Chiller de la cámara de frío, instalado con anterioridad de la aprobación del programa de Cumplimiento</w:t>
            </w:r>
            <w:r w:rsidR="00CA40FD" w:rsidRPr="00C96C9C">
              <w:rPr>
                <w:rFonts w:cstheme="minorHAnsi"/>
                <w:color w:val="000000" w:themeColor="text1"/>
                <w:szCs w:val="18"/>
              </w:rPr>
              <w:t xml:space="preserve">, </w:t>
            </w:r>
            <w:r w:rsidRPr="00C96C9C">
              <w:rPr>
                <w:rFonts w:cstheme="minorHAnsi"/>
                <w:color w:val="000000" w:themeColor="text1"/>
                <w:szCs w:val="18"/>
              </w:rPr>
              <w:t>y las características del semiencierro implementado para este dispositivo no cumple con el objetivo de atenuar las emisiones acústicas</w:t>
            </w:r>
            <w:r w:rsidR="00CA40FD" w:rsidRPr="00C96C9C">
              <w:rPr>
                <w:rFonts w:cstheme="minorHAnsi"/>
                <w:color w:val="000000" w:themeColor="text1"/>
                <w:szCs w:val="18"/>
              </w:rPr>
              <w:t>.</w:t>
            </w:r>
          </w:p>
          <w:p w:rsidR="00CA40FD" w:rsidRPr="00C96C9C" w:rsidRDefault="00CA40FD" w:rsidP="00BB186A">
            <w:pPr>
              <w:jc w:val="both"/>
              <w:rPr>
                <w:rFonts w:cstheme="minorHAnsi"/>
                <w:color w:val="000000" w:themeColor="text1"/>
                <w:szCs w:val="18"/>
              </w:rPr>
            </w:pPr>
          </w:p>
          <w:p w:rsidR="00CA40FD" w:rsidRPr="00C96C9C" w:rsidRDefault="00CA40FD" w:rsidP="00BB186A">
            <w:pPr>
              <w:jc w:val="both"/>
              <w:rPr>
                <w:rFonts w:cstheme="minorHAnsi"/>
                <w:color w:val="000000" w:themeColor="text1"/>
                <w:szCs w:val="18"/>
              </w:rPr>
            </w:pPr>
            <w:r w:rsidRPr="00C96C9C">
              <w:rPr>
                <w:rFonts w:cstheme="minorHAnsi"/>
                <w:color w:val="000000" w:themeColor="text1"/>
                <w:szCs w:val="18"/>
              </w:rPr>
              <w:t>Por lo anterior, se concluye que, aunque las acciones comprometidas se cumplieron, no se declaró el Chiller como fuente de ruido, y considerando los valores obtenidos en las mediciones en horario nocturno, la implementación del Programa de Cumplimiento no ha resultado efectiva.</w:t>
            </w:r>
          </w:p>
          <w:p w:rsidR="00CA40FD" w:rsidRPr="00C96C9C" w:rsidRDefault="00CA40FD" w:rsidP="00BB186A">
            <w:pPr>
              <w:jc w:val="both"/>
              <w:rPr>
                <w:rFonts w:cstheme="minorHAnsi"/>
                <w:color w:val="000000" w:themeColor="text1"/>
                <w:szCs w:val="18"/>
              </w:rPr>
            </w:pPr>
          </w:p>
          <w:p w:rsidR="00A73736" w:rsidRPr="00C96C9C" w:rsidRDefault="00A73736" w:rsidP="00BB186A">
            <w:pPr>
              <w:jc w:val="both"/>
              <w:rPr>
                <w:rFonts w:cstheme="minorHAnsi"/>
                <w:strike/>
                <w:color w:val="000000" w:themeColor="text1"/>
                <w:szCs w:val="18"/>
              </w:rPr>
            </w:pPr>
          </w:p>
        </w:tc>
      </w:tr>
      <w:tr w:rsidR="00A73736" w:rsidRPr="00B5516B" w:rsidTr="00BB186A">
        <w:trPr>
          <w:trHeight w:val="20"/>
        </w:trPr>
        <w:tc>
          <w:tcPr>
            <w:tcW w:w="1096" w:type="pct"/>
            <w:vAlign w:val="center"/>
          </w:tcPr>
          <w:p w:rsidR="002412CB" w:rsidRPr="00C96C9C" w:rsidRDefault="002412CB" w:rsidP="002412CB">
            <w:pPr>
              <w:jc w:val="both"/>
              <w:rPr>
                <w:rFonts w:cs="Calibri"/>
                <w:b/>
                <w:i/>
                <w:color w:val="000000"/>
                <w:szCs w:val="18"/>
              </w:rPr>
            </w:pPr>
            <w:r w:rsidRPr="00C96C9C">
              <w:rPr>
                <w:rFonts w:cs="Calibri"/>
                <w:b/>
                <w:i/>
                <w:color w:val="000000"/>
                <w:szCs w:val="18"/>
              </w:rPr>
              <w:t>Acción N°4.</w:t>
            </w:r>
          </w:p>
          <w:p w:rsidR="002412CB" w:rsidRPr="00C96C9C" w:rsidRDefault="002412CB" w:rsidP="002412CB">
            <w:pPr>
              <w:jc w:val="both"/>
              <w:rPr>
                <w:rFonts w:cs="Calibri"/>
                <w:b/>
                <w:i/>
                <w:color w:val="000000"/>
                <w:szCs w:val="18"/>
              </w:rPr>
            </w:pPr>
          </w:p>
          <w:p w:rsidR="002412CB" w:rsidRPr="00C96C9C" w:rsidRDefault="002412CB" w:rsidP="002412CB">
            <w:pPr>
              <w:jc w:val="both"/>
              <w:rPr>
                <w:rFonts w:cs="Calibri"/>
                <w:color w:val="000000"/>
                <w:szCs w:val="18"/>
              </w:rPr>
            </w:pPr>
            <w:r w:rsidRPr="00C96C9C">
              <w:rPr>
                <w:rFonts w:cs="Calibri"/>
                <w:color w:val="000000"/>
                <w:szCs w:val="18"/>
              </w:rPr>
              <w:t>Sistema de audio en terraza reducción y reubicación del sistema de audio.</w:t>
            </w:r>
          </w:p>
          <w:p w:rsidR="00A73736" w:rsidRPr="00C96C9C" w:rsidRDefault="00A73736" w:rsidP="00A75D6D">
            <w:pPr>
              <w:jc w:val="both"/>
              <w:rPr>
                <w:szCs w:val="18"/>
              </w:rPr>
            </w:pPr>
          </w:p>
        </w:tc>
        <w:tc>
          <w:tcPr>
            <w:tcW w:w="3904" w:type="pct"/>
            <w:vAlign w:val="center"/>
          </w:tcPr>
          <w:p w:rsidR="00CA40FD" w:rsidRPr="00C96C9C" w:rsidRDefault="002412CB" w:rsidP="00BB186A">
            <w:pPr>
              <w:jc w:val="both"/>
              <w:rPr>
                <w:color w:val="000000" w:themeColor="text1"/>
                <w:szCs w:val="18"/>
              </w:rPr>
            </w:pPr>
            <w:r w:rsidRPr="00C96C9C">
              <w:rPr>
                <w:szCs w:val="18"/>
              </w:rPr>
              <w:t xml:space="preserve">De acuerdo al examen de la información presentada por Hoteles Sommelier SpA, a lo constatado en la inspección ambiental realizada el día 18 de enero de 2019, el titular no ejecutó la Acción N°4 en lo relativo a </w:t>
            </w:r>
            <w:r w:rsidR="009D2E37" w:rsidRPr="00C96C9C">
              <w:rPr>
                <w:szCs w:val="18"/>
              </w:rPr>
              <w:t xml:space="preserve">la </w:t>
            </w:r>
            <w:r w:rsidR="00CA40FD" w:rsidRPr="00C96C9C">
              <w:rPr>
                <w:color w:val="000000" w:themeColor="text1"/>
                <w:szCs w:val="18"/>
              </w:rPr>
              <w:t xml:space="preserve">reubicación de parlantes ambientales instalados en altura, a un nuevo nivel de 60 </w:t>
            </w:r>
            <w:r w:rsidR="00446890">
              <w:rPr>
                <w:color w:val="000000" w:themeColor="text1"/>
                <w:szCs w:val="18"/>
              </w:rPr>
              <w:t>cm</w:t>
            </w:r>
            <w:r w:rsidR="00CA40FD" w:rsidRPr="00C96C9C">
              <w:rPr>
                <w:color w:val="000000" w:themeColor="text1"/>
                <w:szCs w:val="18"/>
              </w:rPr>
              <w:t xml:space="preserve"> de altura.</w:t>
            </w:r>
          </w:p>
          <w:p w:rsidR="00CA40FD" w:rsidRPr="00C96C9C" w:rsidRDefault="00CA40FD" w:rsidP="00BB186A">
            <w:pPr>
              <w:jc w:val="both"/>
              <w:rPr>
                <w:color w:val="FF0000"/>
                <w:szCs w:val="18"/>
              </w:rPr>
            </w:pPr>
          </w:p>
          <w:p w:rsidR="002412CB" w:rsidRPr="00C96C9C" w:rsidRDefault="002412CB" w:rsidP="009D2E37">
            <w:pPr>
              <w:jc w:val="both"/>
              <w:rPr>
                <w:rFonts w:cstheme="minorHAnsi"/>
                <w:szCs w:val="18"/>
              </w:rPr>
            </w:pPr>
          </w:p>
        </w:tc>
      </w:tr>
      <w:tr w:rsidR="003A1A83" w:rsidRPr="00B5516B" w:rsidTr="00BB186A">
        <w:trPr>
          <w:trHeight w:val="20"/>
        </w:trPr>
        <w:tc>
          <w:tcPr>
            <w:tcW w:w="1096" w:type="pct"/>
            <w:vAlign w:val="center"/>
          </w:tcPr>
          <w:p w:rsidR="00F41C7B" w:rsidRPr="00C96C9C" w:rsidRDefault="00F41C7B" w:rsidP="00F41C7B">
            <w:pPr>
              <w:jc w:val="both"/>
              <w:rPr>
                <w:rFonts w:cs="Calibri"/>
                <w:b/>
                <w:i/>
                <w:color w:val="000000"/>
                <w:szCs w:val="18"/>
              </w:rPr>
            </w:pPr>
            <w:r w:rsidRPr="00C96C9C">
              <w:rPr>
                <w:rFonts w:cs="Calibri"/>
                <w:b/>
                <w:i/>
                <w:color w:val="000000"/>
                <w:szCs w:val="18"/>
              </w:rPr>
              <w:t>Acción N°6.</w:t>
            </w:r>
          </w:p>
          <w:p w:rsidR="00F41C7B" w:rsidRPr="00C96C9C" w:rsidRDefault="00F41C7B" w:rsidP="00F41C7B">
            <w:pPr>
              <w:jc w:val="both"/>
              <w:rPr>
                <w:rFonts w:cs="Calibri"/>
                <w:b/>
                <w:i/>
                <w:color w:val="000000"/>
                <w:szCs w:val="18"/>
              </w:rPr>
            </w:pPr>
          </w:p>
          <w:p w:rsidR="00F41C7B" w:rsidRPr="00C96C9C" w:rsidRDefault="00F41C7B" w:rsidP="00F41C7B">
            <w:pPr>
              <w:jc w:val="both"/>
              <w:rPr>
                <w:rFonts w:cs="Calibri"/>
                <w:color w:val="000000"/>
                <w:szCs w:val="18"/>
              </w:rPr>
            </w:pPr>
            <w:r w:rsidRPr="00C96C9C">
              <w:rPr>
                <w:rFonts w:cs="Calibri"/>
                <w:color w:val="000000"/>
                <w:szCs w:val="18"/>
              </w:rPr>
              <w:t xml:space="preserve">Informar a la Superintendencia del Medio Ambiente, en un reporte final todos los medios de verificación que acrediten la ejecución de acciones comprendidas en el programa de cumplimiento a través de los sistemas digitales que la SMA disponga al </w:t>
            </w:r>
            <w:r w:rsidRPr="00C96C9C">
              <w:rPr>
                <w:rFonts w:cs="Calibri"/>
                <w:color w:val="000000"/>
                <w:szCs w:val="18"/>
              </w:rPr>
              <w:lastRenderedPageBreak/>
              <w:t xml:space="preserve">efecto para implementar el SPDC. Dicho reporte deberá contemplar, además, el informe de Medición Final realizado por la empresa que hay ejecutado dicha acción. </w:t>
            </w:r>
          </w:p>
          <w:p w:rsidR="00F41C7B" w:rsidRPr="00C96C9C" w:rsidRDefault="00F41C7B" w:rsidP="00F41C7B">
            <w:pPr>
              <w:jc w:val="both"/>
              <w:rPr>
                <w:rFonts w:cs="Calibri"/>
                <w:i/>
                <w:color w:val="000000"/>
                <w:szCs w:val="18"/>
              </w:rPr>
            </w:pPr>
          </w:p>
          <w:p w:rsidR="00F41C7B" w:rsidRPr="00C96C9C" w:rsidRDefault="00F41C7B" w:rsidP="00F41C7B">
            <w:pPr>
              <w:jc w:val="both"/>
              <w:rPr>
                <w:rFonts w:cs="Calibri"/>
                <w:b/>
                <w:i/>
                <w:color w:val="000000"/>
                <w:szCs w:val="18"/>
              </w:rPr>
            </w:pPr>
            <w:r w:rsidRPr="00C96C9C">
              <w:rPr>
                <w:rFonts w:cs="Calibri"/>
                <w:b/>
                <w:i/>
                <w:color w:val="000000"/>
                <w:szCs w:val="18"/>
              </w:rPr>
              <w:t>Acción N°7.</w:t>
            </w:r>
          </w:p>
          <w:p w:rsidR="00F41C7B" w:rsidRPr="00C96C9C" w:rsidRDefault="00F41C7B" w:rsidP="00F41C7B">
            <w:pPr>
              <w:jc w:val="both"/>
              <w:rPr>
                <w:rFonts w:cs="Calibri"/>
                <w:b/>
                <w:i/>
                <w:color w:val="000000"/>
                <w:szCs w:val="18"/>
              </w:rPr>
            </w:pPr>
          </w:p>
          <w:p w:rsidR="003A1A83" w:rsidRPr="00C96C9C" w:rsidRDefault="00F41C7B" w:rsidP="00A02C0E">
            <w:pPr>
              <w:jc w:val="both"/>
              <w:rPr>
                <w:szCs w:val="18"/>
              </w:rPr>
            </w:pPr>
            <w:r w:rsidRPr="00C96C9C">
              <w:rPr>
                <w:rFonts w:cs="Calibri"/>
                <w:color w:val="000000"/>
                <w:szCs w:val="18"/>
              </w:rPr>
              <w:t>Se realizará una medición de ruidos con una Entidad Técnica de Fiscalización Ambiental (ETFA), debidamente acreditada por la Superintendencia, conforme a la metodología establecida en el D.S. N° 38/2011, desde el domicilio de los receptores sensibles de acuerdo a la formulación de cargos</w:t>
            </w:r>
            <w:r w:rsidR="00C96C9C">
              <w:rPr>
                <w:rFonts w:cs="Calibri"/>
                <w:color w:val="000000"/>
                <w:szCs w:val="18"/>
              </w:rPr>
              <w:t>.</w:t>
            </w:r>
          </w:p>
        </w:tc>
        <w:tc>
          <w:tcPr>
            <w:tcW w:w="3904" w:type="pct"/>
            <w:vAlign w:val="center"/>
          </w:tcPr>
          <w:p w:rsidR="00E57AE7" w:rsidRPr="00C96C9C" w:rsidRDefault="00C54E32" w:rsidP="00BB186A">
            <w:pPr>
              <w:jc w:val="both"/>
              <w:rPr>
                <w:rFonts w:cs="Calibri"/>
                <w:bCs/>
                <w:color w:val="000000"/>
                <w:szCs w:val="18"/>
              </w:rPr>
            </w:pPr>
            <w:r w:rsidRPr="00C96C9C">
              <w:rPr>
                <w:rFonts w:cs="Calibri"/>
                <w:bCs/>
                <w:color w:val="000000"/>
                <w:szCs w:val="18"/>
              </w:rPr>
              <w:lastRenderedPageBreak/>
              <w:t xml:space="preserve">De acuerdo al examen de la información presentada por Hoteles Sommelier SpA, se considera no ejecutada la Acción N°6 en lo relativo a reportar en el Sistema de Programas de Cumplimiento de la SMA. </w:t>
            </w:r>
          </w:p>
          <w:p w:rsidR="00E57AE7" w:rsidRPr="00C96C9C" w:rsidRDefault="00E57AE7" w:rsidP="00BB186A">
            <w:pPr>
              <w:jc w:val="both"/>
              <w:rPr>
                <w:rFonts w:cs="Calibri"/>
                <w:bCs/>
                <w:color w:val="000000"/>
                <w:szCs w:val="18"/>
              </w:rPr>
            </w:pPr>
          </w:p>
          <w:p w:rsidR="00E57AE7" w:rsidRPr="00C96C9C" w:rsidRDefault="00C54E32" w:rsidP="00BB186A">
            <w:pPr>
              <w:jc w:val="both"/>
              <w:rPr>
                <w:rFonts w:cs="Calibri"/>
                <w:bCs/>
                <w:color w:val="000000" w:themeColor="text1"/>
                <w:szCs w:val="18"/>
              </w:rPr>
            </w:pPr>
            <w:r w:rsidRPr="00C96C9C">
              <w:rPr>
                <w:rFonts w:cs="Calibri"/>
                <w:bCs/>
                <w:color w:val="000000"/>
                <w:szCs w:val="18"/>
              </w:rPr>
              <w:t>Respecto a la Acción N°7, se considera como no ejecutada</w:t>
            </w:r>
            <w:r w:rsidR="00E57AE7" w:rsidRPr="00C96C9C">
              <w:rPr>
                <w:rFonts w:cs="Calibri"/>
                <w:bCs/>
                <w:color w:val="000000"/>
                <w:szCs w:val="18"/>
              </w:rPr>
              <w:t>,</w:t>
            </w:r>
            <w:r w:rsidRPr="00C96C9C">
              <w:rPr>
                <w:rFonts w:cs="Calibri"/>
                <w:bCs/>
                <w:color w:val="000000"/>
                <w:szCs w:val="18"/>
              </w:rPr>
              <w:t xml:space="preserve"> </w:t>
            </w:r>
            <w:r w:rsidR="00E57AE7" w:rsidRPr="00C96C9C">
              <w:rPr>
                <w:rFonts w:cs="Calibri"/>
                <w:bCs/>
                <w:color w:val="000000" w:themeColor="text1"/>
                <w:szCs w:val="18"/>
              </w:rPr>
              <w:t>atendido a que la medición de ruido no fue ejecutada por una ETFA.</w:t>
            </w:r>
          </w:p>
          <w:p w:rsidR="00E57AE7" w:rsidRPr="00C96C9C" w:rsidRDefault="00E57AE7" w:rsidP="00BB186A">
            <w:pPr>
              <w:jc w:val="both"/>
              <w:rPr>
                <w:rFonts w:cs="Calibri"/>
                <w:bCs/>
                <w:color w:val="000000"/>
                <w:szCs w:val="18"/>
              </w:rPr>
            </w:pPr>
          </w:p>
          <w:p w:rsidR="00E57AE7" w:rsidRPr="00C96C9C" w:rsidRDefault="00E57AE7" w:rsidP="00BB186A">
            <w:pPr>
              <w:jc w:val="both"/>
              <w:rPr>
                <w:rFonts w:cs="Calibri"/>
                <w:bCs/>
                <w:color w:val="000000"/>
                <w:szCs w:val="18"/>
              </w:rPr>
            </w:pPr>
          </w:p>
          <w:p w:rsidR="003A1A83" w:rsidRPr="00C96C9C" w:rsidRDefault="003A1A83" w:rsidP="00BB186A">
            <w:pPr>
              <w:jc w:val="both"/>
              <w:rPr>
                <w:rFonts w:cs="Calibri"/>
                <w:bCs/>
                <w:color w:val="000000"/>
                <w:szCs w:val="18"/>
              </w:rPr>
            </w:pPr>
          </w:p>
        </w:tc>
      </w:tr>
      <w:bookmarkEnd w:id="116"/>
    </w:tbl>
    <w:p w:rsidR="00DD04B1" w:rsidRDefault="00DD04B1" w:rsidP="00C73552">
      <w:pPr>
        <w:pStyle w:val="Sinespaciado"/>
      </w:pPr>
    </w:p>
    <w:p w:rsidR="006D6371" w:rsidRDefault="006D6371" w:rsidP="006D6371">
      <w:pPr>
        <w:spacing w:after="0" w:line="240" w:lineRule="auto"/>
        <w:contextualSpacing/>
        <w:outlineLvl w:val="0"/>
        <w:rPr>
          <w:rFonts w:ascii="Calibri" w:eastAsia="Calibri" w:hAnsi="Calibri" w:cs="Calibri"/>
          <w:b/>
          <w:sz w:val="24"/>
          <w:szCs w:val="20"/>
        </w:rPr>
      </w:pPr>
    </w:p>
    <w:p w:rsidR="00FC1EAC" w:rsidRPr="00D42470" w:rsidRDefault="00FC1EAC" w:rsidP="006D6371">
      <w:pPr>
        <w:spacing w:after="0" w:line="240" w:lineRule="auto"/>
        <w:contextualSpacing/>
        <w:outlineLvl w:val="0"/>
        <w:rPr>
          <w:rFonts w:ascii="Calibri" w:eastAsia="Calibri" w:hAnsi="Calibri" w:cs="Calibri"/>
          <w:b/>
          <w:sz w:val="24"/>
          <w:szCs w:val="20"/>
        </w:rPr>
        <w:sectPr w:rsidR="00FC1EAC" w:rsidRPr="00D42470" w:rsidSect="00B20331">
          <w:pgSz w:w="15840" w:h="12240" w:orient="landscape" w:code="1"/>
          <w:pgMar w:top="1134" w:right="1134" w:bottom="1134" w:left="1134" w:header="709" w:footer="709" w:gutter="0"/>
          <w:cols w:space="708"/>
          <w:docGrid w:linePitch="360"/>
        </w:sectPr>
      </w:pPr>
    </w:p>
    <w:p w:rsidR="00B20331" w:rsidRPr="00D42470" w:rsidRDefault="00B20331" w:rsidP="00B20331">
      <w:pPr>
        <w:pStyle w:val="Ttulo1"/>
      </w:pPr>
      <w:bookmarkStart w:id="117" w:name="_Toc449085432"/>
      <w:bookmarkStart w:id="118" w:name="_Toc449106106"/>
      <w:bookmarkStart w:id="119" w:name="_Toc519561"/>
      <w:r w:rsidRPr="00D42470">
        <w:lastRenderedPageBreak/>
        <w:t>ANEXOS</w:t>
      </w:r>
      <w:bookmarkEnd w:id="117"/>
      <w:bookmarkEnd w:id="118"/>
      <w:bookmarkEnd w:id="119"/>
    </w:p>
    <w:p w:rsidR="00B20331" w:rsidRPr="00D42470" w:rsidRDefault="00B20331" w:rsidP="00B20331">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1130"/>
        <w:gridCol w:w="8832"/>
      </w:tblGrid>
      <w:tr w:rsidR="00B20331" w:rsidRPr="00D42470" w:rsidTr="00835FD7">
        <w:trPr>
          <w:trHeight w:val="20"/>
          <w:jc w:val="center"/>
        </w:trPr>
        <w:tc>
          <w:tcPr>
            <w:tcW w:w="567" w:type="pct"/>
            <w:shd w:val="clear" w:color="auto" w:fill="D9D9D9"/>
          </w:tcPr>
          <w:p w:rsidR="00B20331" w:rsidRPr="00D42470" w:rsidRDefault="00B20331" w:rsidP="00A75D6D">
            <w:pPr>
              <w:jc w:val="both"/>
              <w:rPr>
                <w:rFonts w:cs="Calibri"/>
                <w:b/>
                <w:lang w:val="es-CL" w:eastAsia="en-US"/>
              </w:rPr>
            </w:pPr>
            <w:r w:rsidRPr="00D42470">
              <w:rPr>
                <w:rFonts w:cs="Calibri"/>
                <w:b/>
                <w:lang w:val="es-CL" w:eastAsia="en-US"/>
              </w:rPr>
              <w:t>N° Anexo</w:t>
            </w:r>
          </w:p>
        </w:tc>
        <w:tc>
          <w:tcPr>
            <w:tcW w:w="4433" w:type="pct"/>
            <w:shd w:val="clear" w:color="auto" w:fill="D9D9D9"/>
          </w:tcPr>
          <w:p w:rsidR="00B20331" w:rsidRPr="00D42470" w:rsidRDefault="00B20331" w:rsidP="00A75D6D">
            <w:pPr>
              <w:jc w:val="both"/>
              <w:rPr>
                <w:rFonts w:cs="Calibri"/>
                <w:b/>
                <w:lang w:val="es-CL" w:eastAsia="en-US"/>
              </w:rPr>
            </w:pPr>
            <w:r w:rsidRPr="00D42470">
              <w:rPr>
                <w:rFonts w:cs="Calibri"/>
                <w:b/>
                <w:lang w:val="es-CL" w:eastAsia="en-US"/>
              </w:rPr>
              <w:t>Nombre Anexo</w:t>
            </w:r>
          </w:p>
        </w:tc>
      </w:tr>
      <w:tr w:rsidR="00B20331" w:rsidRPr="00D42470" w:rsidTr="00835FD7">
        <w:trPr>
          <w:trHeight w:val="20"/>
          <w:jc w:val="center"/>
        </w:trPr>
        <w:tc>
          <w:tcPr>
            <w:tcW w:w="567" w:type="pct"/>
            <w:vAlign w:val="center"/>
          </w:tcPr>
          <w:p w:rsidR="00B20331" w:rsidRPr="00D42470" w:rsidRDefault="00B20331" w:rsidP="00A75D6D">
            <w:pPr>
              <w:jc w:val="both"/>
              <w:rPr>
                <w:rFonts w:cs="Calibri"/>
                <w:lang w:val="es-CL" w:eastAsia="en-US"/>
              </w:rPr>
            </w:pPr>
            <w:r w:rsidRPr="00D42470">
              <w:rPr>
                <w:rFonts w:cs="Calibri"/>
                <w:lang w:val="es-CL" w:eastAsia="en-US"/>
              </w:rPr>
              <w:t>1</w:t>
            </w:r>
          </w:p>
        </w:tc>
        <w:tc>
          <w:tcPr>
            <w:tcW w:w="4433" w:type="pct"/>
            <w:vAlign w:val="center"/>
          </w:tcPr>
          <w:p w:rsidR="00B20331" w:rsidRPr="00D42470" w:rsidRDefault="00CE335E" w:rsidP="00A75D6D">
            <w:pPr>
              <w:jc w:val="both"/>
              <w:rPr>
                <w:rFonts w:cs="Calibri"/>
                <w:lang w:val="es-CL" w:eastAsia="en-US"/>
              </w:rPr>
            </w:pPr>
            <w:r>
              <w:rPr>
                <w:rFonts w:cs="Calibri"/>
                <w:lang w:val="es-CL" w:eastAsia="en-US"/>
              </w:rPr>
              <w:t xml:space="preserve">Acta de inspección ambiental del día 17 de enero de 2019 </w:t>
            </w:r>
          </w:p>
        </w:tc>
      </w:tr>
      <w:tr w:rsidR="00B20331" w:rsidRPr="00D42470" w:rsidTr="00835FD7">
        <w:trPr>
          <w:trHeight w:val="20"/>
          <w:jc w:val="center"/>
        </w:trPr>
        <w:tc>
          <w:tcPr>
            <w:tcW w:w="567" w:type="pct"/>
            <w:vAlign w:val="center"/>
          </w:tcPr>
          <w:p w:rsidR="00B20331" w:rsidRPr="00D42470" w:rsidRDefault="00835FD7" w:rsidP="00A75D6D">
            <w:pPr>
              <w:jc w:val="both"/>
              <w:rPr>
                <w:rFonts w:cs="Calibri"/>
                <w:lang w:val="es-CL" w:eastAsia="en-US"/>
              </w:rPr>
            </w:pPr>
            <w:r>
              <w:rPr>
                <w:rFonts w:cs="Calibri"/>
                <w:lang w:val="es-CL" w:eastAsia="en-US"/>
              </w:rPr>
              <w:t>2</w:t>
            </w:r>
          </w:p>
        </w:tc>
        <w:tc>
          <w:tcPr>
            <w:tcW w:w="4433" w:type="pct"/>
            <w:vAlign w:val="center"/>
          </w:tcPr>
          <w:p w:rsidR="00B20331" w:rsidRPr="00D42470" w:rsidRDefault="00CE335E" w:rsidP="00A75D6D">
            <w:pPr>
              <w:jc w:val="both"/>
              <w:rPr>
                <w:rFonts w:cs="Calibri"/>
                <w:lang w:val="es-CL" w:eastAsia="en-US"/>
              </w:rPr>
            </w:pPr>
            <w:r>
              <w:rPr>
                <w:rFonts w:cs="Calibri"/>
                <w:lang w:val="es-CL" w:eastAsia="en-US"/>
              </w:rPr>
              <w:t xml:space="preserve">Acta de inspección ambiental del día 18 de enero de 2019 </w:t>
            </w:r>
          </w:p>
        </w:tc>
      </w:tr>
      <w:tr w:rsidR="00CE335E" w:rsidRPr="00D42470" w:rsidTr="00275CBD">
        <w:trPr>
          <w:trHeight w:val="20"/>
          <w:jc w:val="center"/>
        </w:trPr>
        <w:tc>
          <w:tcPr>
            <w:tcW w:w="567" w:type="pct"/>
            <w:tcBorders>
              <w:bottom w:val="single" w:sz="4" w:space="0" w:color="auto"/>
            </w:tcBorders>
            <w:vAlign w:val="center"/>
          </w:tcPr>
          <w:p w:rsidR="00CE335E" w:rsidRPr="00D42470" w:rsidRDefault="00CE335E" w:rsidP="00CE335E">
            <w:pPr>
              <w:jc w:val="both"/>
              <w:rPr>
                <w:rFonts w:cs="Calibri"/>
                <w:lang w:val="es-CL" w:eastAsia="en-US"/>
              </w:rPr>
            </w:pPr>
            <w:r>
              <w:rPr>
                <w:rFonts w:cs="Calibri"/>
                <w:lang w:val="es-CL" w:eastAsia="en-US"/>
              </w:rPr>
              <w:t>3</w:t>
            </w:r>
          </w:p>
        </w:tc>
        <w:tc>
          <w:tcPr>
            <w:tcW w:w="4433" w:type="pct"/>
            <w:tcBorders>
              <w:bottom w:val="single" w:sz="4" w:space="0" w:color="auto"/>
            </w:tcBorders>
          </w:tcPr>
          <w:p w:rsidR="00CE335E" w:rsidRPr="00CE335E" w:rsidRDefault="00CE335E" w:rsidP="00CE335E">
            <w:pPr>
              <w:jc w:val="both"/>
              <w:rPr>
                <w:rFonts w:cs="Calibri"/>
                <w:lang w:val="es-CL" w:eastAsia="en-US"/>
              </w:rPr>
            </w:pPr>
            <w:r w:rsidRPr="00CE335E">
              <w:rPr>
                <w:rFonts w:cs="Calibri"/>
                <w:lang w:val="es-CL" w:eastAsia="en-US"/>
              </w:rPr>
              <w:t>Reporte Técnico de Medición de Nivel de Presión Sonora.</w:t>
            </w:r>
          </w:p>
        </w:tc>
      </w:tr>
      <w:tr w:rsidR="00CE335E" w:rsidRPr="00D42470" w:rsidTr="00275CBD">
        <w:trPr>
          <w:trHeight w:val="20"/>
          <w:jc w:val="center"/>
        </w:trPr>
        <w:tc>
          <w:tcPr>
            <w:tcW w:w="567" w:type="pct"/>
            <w:vAlign w:val="center"/>
          </w:tcPr>
          <w:p w:rsidR="00CE335E" w:rsidRPr="00D42470" w:rsidRDefault="00CE335E" w:rsidP="00CE335E">
            <w:pPr>
              <w:jc w:val="both"/>
              <w:rPr>
                <w:rFonts w:cs="Calibri"/>
                <w:lang w:val="es-CL" w:eastAsia="en-US"/>
              </w:rPr>
            </w:pPr>
            <w:r>
              <w:rPr>
                <w:rFonts w:cs="Calibri"/>
                <w:lang w:val="es-CL" w:eastAsia="en-US"/>
              </w:rPr>
              <w:t>4</w:t>
            </w:r>
          </w:p>
        </w:tc>
        <w:tc>
          <w:tcPr>
            <w:tcW w:w="4433" w:type="pct"/>
          </w:tcPr>
          <w:p w:rsidR="00CE335E" w:rsidRPr="00CE335E" w:rsidRDefault="00CE335E" w:rsidP="00CE335E">
            <w:pPr>
              <w:jc w:val="both"/>
              <w:rPr>
                <w:rFonts w:cs="Calibri"/>
                <w:lang w:val="es-CL" w:eastAsia="en-US"/>
              </w:rPr>
            </w:pPr>
            <w:r w:rsidRPr="00CE335E">
              <w:rPr>
                <w:rFonts w:cs="Calibri"/>
                <w:lang w:val="es-CL" w:eastAsia="en-US"/>
              </w:rPr>
              <w:t xml:space="preserve">Escrito de Hoteles Sommelier SpA, de fecha 27 de julio de 2019. En el que se presenta Informe Final. </w:t>
            </w:r>
          </w:p>
        </w:tc>
      </w:tr>
      <w:tr w:rsidR="00CE335E" w:rsidRPr="00D42470" w:rsidTr="00275CBD">
        <w:trPr>
          <w:trHeight w:val="20"/>
          <w:jc w:val="center"/>
        </w:trPr>
        <w:tc>
          <w:tcPr>
            <w:tcW w:w="567" w:type="pct"/>
            <w:vAlign w:val="center"/>
          </w:tcPr>
          <w:p w:rsidR="00CE335E" w:rsidRPr="00CE335E" w:rsidRDefault="00CE335E" w:rsidP="00CE335E">
            <w:pPr>
              <w:jc w:val="both"/>
              <w:rPr>
                <w:rFonts w:cs="Calibri"/>
                <w:lang w:val="es-CL" w:eastAsia="en-US"/>
              </w:rPr>
            </w:pPr>
            <w:r w:rsidRPr="00CE335E">
              <w:rPr>
                <w:rFonts w:cs="Calibri"/>
                <w:lang w:val="es-CL" w:eastAsia="en-US"/>
              </w:rPr>
              <w:t>5</w:t>
            </w:r>
          </w:p>
        </w:tc>
        <w:tc>
          <w:tcPr>
            <w:tcW w:w="4433" w:type="pct"/>
          </w:tcPr>
          <w:p w:rsidR="00CE335E" w:rsidRPr="00CE335E" w:rsidRDefault="00CE335E" w:rsidP="00CE335E">
            <w:pPr>
              <w:jc w:val="both"/>
              <w:rPr>
                <w:rFonts w:cs="Calibri"/>
                <w:lang w:val="es-CL" w:eastAsia="en-US"/>
              </w:rPr>
            </w:pPr>
            <w:r w:rsidRPr="00CE335E">
              <w:rPr>
                <w:rFonts w:cs="Calibri"/>
                <w:lang w:val="es-CL" w:eastAsia="en-US"/>
              </w:rPr>
              <w:t>Escrito de Comunidad Edificio José Miguel de la Barra 430, de fecha 20 de diciembre4 de 2018.</w:t>
            </w:r>
          </w:p>
        </w:tc>
      </w:tr>
      <w:tr w:rsidR="00CE335E" w:rsidRPr="00D42470" w:rsidTr="00275CBD">
        <w:trPr>
          <w:trHeight w:val="20"/>
          <w:jc w:val="center"/>
        </w:trPr>
        <w:tc>
          <w:tcPr>
            <w:tcW w:w="567" w:type="pct"/>
            <w:vAlign w:val="center"/>
          </w:tcPr>
          <w:p w:rsidR="00CE335E" w:rsidRPr="00CE335E" w:rsidRDefault="00CE335E" w:rsidP="00CE335E">
            <w:pPr>
              <w:jc w:val="both"/>
              <w:rPr>
                <w:rFonts w:cs="Calibri"/>
                <w:lang w:val="es-CL" w:eastAsia="en-US"/>
              </w:rPr>
            </w:pPr>
            <w:r w:rsidRPr="00CE335E">
              <w:rPr>
                <w:rFonts w:cs="Calibri"/>
                <w:lang w:val="es-CL" w:eastAsia="en-US"/>
              </w:rPr>
              <w:t>6</w:t>
            </w:r>
          </w:p>
        </w:tc>
        <w:tc>
          <w:tcPr>
            <w:tcW w:w="4433" w:type="pct"/>
          </w:tcPr>
          <w:p w:rsidR="00CE335E" w:rsidRPr="00CE335E" w:rsidRDefault="00CE335E" w:rsidP="00CE335E">
            <w:pPr>
              <w:jc w:val="both"/>
              <w:rPr>
                <w:rFonts w:cs="Calibri"/>
                <w:lang w:val="es-CL" w:eastAsia="en-US"/>
              </w:rPr>
            </w:pPr>
            <w:r w:rsidRPr="00CE335E">
              <w:rPr>
                <w:rFonts w:cs="Calibri"/>
                <w:lang w:val="es-CL" w:eastAsia="en-US"/>
              </w:rPr>
              <w:t xml:space="preserve">Escrito de Hoteles Sommelier SpA, de fecha 23 de enero de 2019, en el que se presentan antecedentes solicitados en Acta de Inspección Ambiental del día 18 de enero de 2019 </w:t>
            </w:r>
          </w:p>
        </w:tc>
      </w:tr>
      <w:tr w:rsidR="00CE335E" w:rsidRPr="00D42470" w:rsidTr="00275CBD">
        <w:trPr>
          <w:trHeight w:val="20"/>
          <w:jc w:val="center"/>
        </w:trPr>
        <w:tc>
          <w:tcPr>
            <w:tcW w:w="567" w:type="pct"/>
            <w:tcBorders>
              <w:bottom w:val="single" w:sz="4" w:space="0" w:color="auto"/>
            </w:tcBorders>
            <w:vAlign w:val="center"/>
          </w:tcPr>
          <w:p w:rsidR="00CE335E" w:rsidRPr="00CE335E" w:rsidRDefault="00CE335E" w:rsidP="00CE335E">
            <w:pPr>
              <w:jc w:val="both"/>
              <w:rPr>
                <w:rFonts w:cs="Calibri"/>
                <w:lang w:val="es-CL" w:eastAsia="en-US"/>
              </w:rPr>
            </w:pPr>
            <w:r w:rsidRPr="00CE335E">
              <w:rPr>
                <w:rFonts w:cs="Calibri"/>
                <w:lang w:val="es-CL" w:eastAsia="en-US"/>
              </w:rPr>
              <w:t>7</w:t>
            </w:r>
          </w:p>
        </w:tc>
        <w:tc>
          <w:tcPr>
            <w:tcW w:w="4433" w:type="pct"/>
            <w:tcBorders>
              <w:bottom w:val="single" w:sz="4" w:space="0" w:color="auto"/>
            </w:tcBorders>
          </w:tcPr>
          <w:p w:rsidR="00CE335E" w:rsidRPr="00CE335E" w:rsidRDefault="00CE335E" w:rsidP="00CE335E">
            <w:pPr>
              <w:jc w:val="both"/>
              <w:rPr>
                <w:rFonts w:cs="Calibri"/>
                <w:lang w:val="es-CL" w:eastAsia="en-US"/>
              </w:rPr>
            </w:pPr>
            <w:r w:rsidRPr="00CE335E">
              <w:rPr>
                <w:rFonts w:cs="Calibri"/>
                <w:lang w:val="es-CL" w:eastAsia="en-US"/>
              </w:rPr>
              <w:t>Escrito de Hoteles Sommelier SpA, de fecha 6 de febrero de 2019.</w:t>
            </w:r>
          </w:p>
        </w:tc>
      </w:tr>
    </w:tbl>
    <w:p w:rsidR="004A20CC" w:rsidRPr="0098474A" w:rsidRDefault="004A20CC" w:rsidP="003A1A83">
      <w:pPr>
        <w:pStyle w:val="Sinespaciado"/>
      </w:pPr>
    </w:p>
    <w:sectPr w:rsidR="004A20CC" w:rsidRPr="0098474A" w:rsidSect="00DA4378">
      <w:pgSz w:w="12240" w:h="15840" w:code="1"/>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A0A50" w:rsidRDefault="001A0A50" w:rsidP="00E56524">
      <w:pPr>
        <w:spacing w:after="0" w:line="240" w:lineRule="auto"/>
      </w:pPr>
      <w:r>
        <w:separator/>
      </w:r>
    </w:p>
    <w:p w:rsidR="001A0A50" w:rsidRDefault="001A0A50"/>
  </w:endnote>
  <w:endnote w:type="continuationSeparator" w:id="0">
    <w:p w:rsidR="001A0A50" w:rsidRDefault="001A0A50" w:rsidP="00E56524">
      <w:pPr>
        <w:spacing w:after="0" w:line="240" w:lineRule="auto"/>
      </w:pPr>
      <w:r>
        <w:continuationSeparator/>
      </w:r>
    </w:p>
    <w:p w:rsidR="001A0A50" w:rsidRDefault="001A0A5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rsidR="00446890" w:rsidRDefault="00446890">
        <w:pPr>
          <w:pStyle w:val="Piedepgina"/>
          <w:jc w:val="right"/>
        </w:pPr>
        <w:r>
          <w:fldChar w:fldCharType="begin"/>
        </w:r>
        <w:r>
          <w:instrText>PAGE   \* MERGEFORMAT</w:instrText>
        </w:r>
        <w:r>
          <w:fldChar w:fldCharType="separate"/>
        </w:r>
        <w:r w:rsidRPr="00A90152">
          <w:rPr>
            <w:noProof/>
            <w:lang w:val="es-ES"/>
          </w:rPr>
          <w:t>5</w:t>
        </w:r>
        <w:r>
          <w:fldChar w:fldCharType="end"/>
        </w:r>
      </w:p>
    </w:sdtContent>
  </w:sdt>
  <w:p w:rsidR="00446890" w:rsidRPr="00E56524" w:rsidRDefault="00446890"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446890" w:rsidRPr="00071700" w:rsidRDefault="00446890" w:rsidP="00071700">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3478948"/>
      <w:docPartObj>
        <w:docPartGallery w:val="Page Numbers (Bottom of Page)"/>
        <w:docPartUnique/>
      </w:docPartObj>
    </w:sdtPr>
    <w:sdtContent>
      <w:p w:rsidR="00446890" w:rsidRDefault="00446890">
        <w:pPr>
          <w:pStyle w:val="Piedepgina"/>
          <w:jc w:val="right"/>
        </w:pPr>
        <w:r>
          <w:fldChar w:fldCharType="begin"/>
        </w:r>
        <w:r>
          <w:instrText>PAGE   \* MERGEFORMAT</w:instrText>
        </w:r>
        <w:r>
          <w:fldChar w:fldCharType="separate"/>
        </w:r>
        <w:r w:rsidRPr="00A90152">
          <w:rPr>
            <w:noProof/>
            <w:lang w:val="es-ES"/>
          </w:rPr>
          <w:t>6</w:t>
        </w:r>
        <w:r>
          <w:fldChar w:fldCharType="end"/>
        </w:r>
      </w:p>
    </w:sdtContent>
  </w:sdt>
  <w:p w:rsidR="00446890" w:rsidRPr="00E56524" w:rsidRDefault="00446890"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446890" w:rsidRPr="00071700" w:rsidRDefault="00446890" w:rsidP="00071700">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74819830"/>
      <w:docPartObj>
        <w:docPartGallery w:val="Page Numbers (Bottom of Page)"/>
        <w:docPartUnique/>
      </w:docPartObj>
    </w:sdtPr>
    <w:sdtContent>
      <w:p w:rsidR="00446890" w:rsidRDefault="00446890">
        <w:pPr>
          <w:pStyle w:val="Piedepgina"/>
          <w:jc w:val="right"/>
        </w:pPr>
        <w:r>
          <w:fldChar w:fldCharType="begin"/>
        </w:r>
        <w:r>
          <w:instrText>PAGE   \* MERGEFORMAT</w:instrText>
        </w:r>
        <w:r>
          <w:fldChar w:fldCharType="separate"/>
        </w:r>
        <w:r w:rsidRPr="00A90152">
          <w:rPr>
            <w:noProof/>
            <w:lang w:val="es-ES"/>
          </w:rPr>
          <w:t>10</w:t>
        </w:r>
        <w:r>
          <w:fldChar w:fldCharType="end"/>
        </w:r>
      </w:p>
    </w:sdtContent>
  </w:sdt>
  <w:p w:rsidR="00446890" w:rsidRPr="00E56524" w:rsidRDefault="00446890"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446890" w:rsidRPr="00071700" w:rsidRDefault="00446890" w:rsidP="00071700">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A0A50" w:rsidRDefault="001A0A50" w:rsidP="00E56524">
      <w:pPr>
        <w:spacing w:after="0" w:line="240" w:lineRule="auto"/>
      </w:pPr>
      <w:r>
        <w:separator/>
      </w:r>
    </w:p>
    <w:p w:rsidR="001A0A50" w:rsidRDefault="001A0A50"/>
  </w:footnote>
  <w:footnote w:type="continuationSeparator" w:id="0">
    <w:p w:rsidR="001A0A50" w:rsidRDefault="001A0A50" w:rsidP="00E56524">
      <w:pPr>
        <w:spacing w:after="0" w:line="240" w:lineRule="auto"/>
      </w:pPr>
      <w:r>
        <w:continuationSeparator/>
      </w:r>
    </w:p>
    <w:p w:rsidR="001A0A50" w:rsidRDefault="001A0A5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DC141A"/>
    <w:multiLevelType w:val="multilevel"/>
    <w:tmpl w:val="CF2C85C2"/>
    <w:lvl w:ilvl="0">
      <w:start w:val="1"/>
      <w:numFmt w:val="decimal"/>
      <w:lvlText w:val="%1."/>
      <w:lvlJc w:val="left"/>
      <w:pPr>
        <w:ind w:left="284" w:hanging="284"/>
      </w:pPr>
      <w:rPr>
        <w:b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3" w15:restartNumberingAfterBreak="0">
    <w:nsid w:val="025529E5"/>
    <w:multiLevelType w:val="multilevel"/>
    <w:tmpl w:val="CF2C85C2"/>
    <w:lvl w:ilvl="0">
      <w:start w:val="1"/>
      <w:numFmt w:val="decimal"/>
      <w:lvlText w:val="%1."/>
      <w:lvlJc w:val="left"/>
      <w:pPr>
        <w:ind w:left="284" w:hanging="284"/>
      </w:pPr>
      <w:rPr>
        <w:b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4" w15:restartNumberingAfterBreak="0">
    <w:nsid w:val="04B00B3D"/>
    <w:multiLevelType w:val="multilevel"/>
    <w:tmpl w:val="5E5A242A"/>
    <w:lvl w:ilvl="0">
      <w:start w:val="1"/>
      <w:numFmt w:val="decimal"/>
      <w:pStyle w:val="Ttulo1"/>
      <w:lvlText w:val="%1"/>
      <w:lvlJc w:val="left"/>
      <w:pPr>
        <w:ind w:left="432" w:hanging="432"/>
      </w:pPr>
    </w:lvl>
    <w:lvl w:ilvl="1">
      <w:start w:val="1"/>
      <w:numFmt w:val="decimal"/>
      <w:pStyle w:val="Ttulo2"/>
      <w:lvlText w:val="%1.%2"/>
      <w:lvlJc w:val="left"/>
      <w:pPr>
        <w:ind w:left="1144"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5AF2E07"/>
    <w:multiLevelType w:val="multilevel"/>
    <w:tmpl w:val="CF2C85C2"/>
    <w:lvl w:ilvl="0">
      <w:start w:val="1"/>
      <w:numFmt w:val="decimal"/>
      <w:lvlText w:val="%1."/>
      <w:lvlJc w:val="left"/>
      <w:pPr>
        <w:ind w:left="284" w:hanging="284"/>
      </w:pPr>
      <w:rPr>
        <w:b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6" w15:restartNumberingAfterBreak="0">
    <w:nsid w:val="12270ADA"/>
    <w:multiLevelType w:val="multilevel"/>
    <w:tmpl w:val="82A68710"/>
    <w:lvl w:ilvl="0">
      <w:start w:val="1"/>
      <w:numFmt w:val="decimal"/>
      <w:lvlText w:val="%1."/>
      <w:lvlJc w:val="left"/>
      <w:pPr>
        <w:ind w:left="284" w:hanging="284"/>
      </w:pPr>
      <w:rPr>
        <w:b w:val="0"/>
        <w:i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7"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15:restartNumberingAfterBreak="0">
    <w:nsid w:val="220D0D14"/>
    <w:multiLevelType w:val="hybridMultilevel"/>
    <w:tmpl w:val="CB20104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23CA44B9"/>
    <w:multiLevelType w:val="multilevel"/>
    <w:tmpl w:val="7EBC8584"/>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10" w15:restartNumberingAfterBreak="0">
    <w:nsid w:val="241D22FD"/>
    <w:multiLevelType w:val="hybridMultilevel"/>
    <w:tmpl w:val="F5F8B3A2"/>
    <w:lvl w:ilvl="0" w:tplc="4CB2BF80">
      <w:numFmt w:val="bullet"/>
      <w:lvlText w:val="-"/>
      <w:lvlJc w:val="left"/>
      <w:pPr>
        <w:ind w:left="644" w:hanging="360"/>
      </w:pPr>
      <w:rPr>
        <w:rFonts w:ascii="Calibri" w:eastAsia="Calibri" w:hAnsi="Calibri" w:cs="Calibri"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11" w15:restartNumberingAfterBreak="0">
    <w:nsid w:val="2BD65D6B"/>
    <w:multiLevelType w:val="multilevel"/>
    <w:tmpl w:val="CF2C85C2"/>
    <w:lvl w:ilvl="0">
      <w:start w:val="1"/>
      <w:numFmt w:val="decimal"/>
      <w:lvlText w:val="%1."/>
      <w:lvlJc w:val="left"/>
      <w:pPr>
        <w:ind w:left="284" w:hanging="284"/>
      </w:pPr>
      <w:rPr>
        <w:b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12" w15:restartNumberingAfterBreak="0">
    <w:nsid w:val="30FF6098"/>
    <w:multiLevelType w:val="multilevel"/>
    <w:tmpl w:val="CF2C85C2"/>
    <w:lvl w:ilvl="0">
      <w:start w:val="1"/>
      <w:numFmt w:val="decimal"/>
      <w:lvlText w:val="%1."/>
      <w:lvlJc w:val="left"/>
      <w:pPr>
        <w:ind w:left="284" w:hanging="284"/>
      </w:pPr>
      <w:rPr>
        <w:b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13"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15:restartNumberingAfterBreak="0">
    <w:nsid w:val="38D50DA0"/>
    <w:multiLevelType w:val="hybridMultilevel"/>
    <w:tmpl w:val="2B908A42"/>
    <w:lvl w:ilvl="0" w:tplc="4E28D370">
      <w:start w:val="3"/>
      <w:numFmt w:val="decimalZero"/>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15" w15:restartNumberingAfterBreak="0">
    <w:nsid w:val="3B131951"/>
    <w:multiLevelType w:val="hybridMultilevel"/>
    <w:tmpl w:val="CF2C6B5E"/>
    <w:lvl w:ilvl="0" w:tplc="4B86EAA8">
      <w:start w:val="1"/>
      <w:numFmt w:val="decimalZero"/>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16"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48BC1775"/>
    <w:multiLevelType w:val="multilevel"/>
    <w:tmpl w:val="86920578"/>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rPr>
    </w:lvl>
    <w:lvl w:ilvl="7">
      <w:start w:val="1"/>
      <w:numFmt w:val="bullet"/>
      <w:lvlText w:val=""/>
      <w:lvlJc w:val="left"/>
      <w:pPr>
        <w:ind w:left="2272" w:hanging="284"/>
      </w:pPr>
      <w:rPr>
        <w:rFonts w:ascii="Symbol" w:hAnsi="Symbol" w:hint="default"/>
        <w:color w:val="auto"/>
      </w:rPr>
    </w:lvl>
    <w:lvl w:ilvl="8">
      <w:start w:val="1"/>
      <w:numFmt w:val="bullet"/>
      <w:lvlText w:val=""/>
      <w:lvlJc w:val="left"/>
      <w:pPr>
        <w:ind w:left="2556" w:hanging="284"/>
      </w:pPr>
      <w:rPr>
        <w:rFonts w:ascii="Symbol" w:hAnsi="Symbol" w:hint="default"/>
        <w:color w:val="auto"/>
      </w:rPr>
    </w:lvl>
  </w:abstractNum>
  <w:abstractNum w:abstractNumId="19" w15:restartNumberingAfterBreak="0">
    <w:nsid w:val="4C3A1506"/>
    <w:multiLevelType w:val="multilevel"/>
    <w:tmpl w:val="82A68710"/>
    <w:lvl w:ilvl="0">
      <w:start w:val="1"/>
      <w:numFmt w:val="decimal"/>
      <w:lvlText w:val="%1."/>
      <w:lvlJc w:val="left"/>
      <w:pPr>
        <w:ind w:left="284" w:hanging="284"/>
      </w:pPr>
      <w:rPr>
        <w:b w:val="0"/>
        <w:i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20"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585A2D54"/>
    <w:multiLevelType w:val="multilevel"/>
    <w:tmpl w:val="CF2C85C2"/>
    <w:lvl w:ilvl="0">
      <w:start w:val="1"/>
      <w:numFmt w:val="decimal"/>
      <w:lvlText w:val="%1."/>
      <w:lvlJc w:val="left"/>
      <w:pPr>
        <w:ind w:left="284" w:hanging="284"/>
      </w:pPr>
      <w:rPr>
        <w:b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24" w15:restartNumberingAfterBreak="0">
    <w:nsid w:val="5CFD3165"/>
    <w:multiLevelType w:val="hybridMultilevel"/>
    <w:tmpl w:val="47BC757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5DA556F8"/>
    <w:multiLevelType w:val="multilevel"/>
    <w:tmpl w:val="CF2C85C2"/>
    <w:lvl w:ilvl="0">
      <w:start w:val="1"/>
      <w:numFmt w:val="decimal"/>
      <w:lvlText w:val="%1."/>
      <w:lvlJc w:val="left"/>
      <w:pPr>
        <w:ind w:left="284" w:hanging="284"/>
      </w:pPr>
      <w:rPr>
        <w:b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26" w15:restartNumberingAfterBreak="0">
    <w:nsid w:val="5DE902EB"/>
    <w:multiLevelType w:val="multilevel"/>
    <w:tmpl w:val="CF2C85C2"/>
    <w:lvl w:ilvl="0">
      <w:start w:val="1"/>
      <w:numFmt w:val="decimal"/>
      <w:lvlText w:val="%1."/>
      <w:lvlJc w:val="left"/>
      <w:pPr>
        <w:ind w:left="284" w:hanging="284"/>
      </w:pPr>
      <w:rPr>
        <w:b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27" w15:restartNumberingAfterBreak="0">
    <w:nsid w:val="61BC4256"/>
    <w:multiLevelType w:val="hybridMultilevel"/>
    <w:tmpl w:val="C6AC516A"/>
    <w:lvl w:ilvl="0" w:tplc="0DDAAC20">
      <w:start w:val="1"/>
      <w:numFmt w:val="decimal"/>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8" w15:restartNumberingAfterBreak="0">
    <w:nsid w:val="62674F4A"/>
    <w:multiLevelType w:val="multilevel"/>
    <w:tmpl w:val="86920578"/>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rPr>
    </w:lvl>
    <w:lvl w:ilvl="7">
      <w:start w:val="1"/>
      <w:numFmt w:val="bullet"/>
      <w:lvlText w:val=""/>
      <w:lvlJc w:val="left"/>
      <w:pPr>
        <w:ind w:left="2272" w:hanging="284"/>
      </w:pPr>
      <w:rPr>
        <w:rFonts w:ascii="Symbol" w:hAnsi="Symbol" w:hint="default"/>
        <w:color w:val="auto"/>
      </w:rPr>
    </w:lvl>
    <w:lvl w:ilvl="8">
      <w:start w:val="1"/>
      <w:numFmt w:val="bullet"/>
      <w:lvlText w:val=""/>
      <w:lvlJc w:val="left"/>
      <w:pPr>
        <w:ind w:left="2556" w:hanging="284"/>
      </w:pPr>
      <w:rPr>
        <w:rFonts w:ascii="Symbol" w:hAnsi="Symbol" w:hint="default"/>
        <w:color w:val="auto"/>
      </w:rPr>
    </w:lvl>
  </w:abstractNum>
  <w:abstractNum w:abstractNumId="29" w15:restartNumberingAfterBreak="0">
    <w:nsid w:val="692F6D43"/>
    <w:multiLevelType w:val="multilevel"/>
    <w:tmpl w:val="4D2C29D6"/>
    <w:lvl w:ilvl="0">
      <w:start w:val="1"/>
      <w:numFmt w:val="decimal"/>
      <w:lvlText w:val="%1."/>
      <w:lvlJc w:val="left"/>
      <w:pPr>
        <w:ind w:left="454" w:hanging="454"/>
      </w:pPr>
      <w:rPr>
        <w:b w:val="0"/>
      </w:rPr>
    </w:lvl>
    <w:lvl w:ilvl="1">
      <w:start w:val="1"/>
      <w:numFmt w:val="lowerLetter"/>
      <w:lvlText w:val="%2."/>
      <w:lvlJc w:val="left"/>
      <w:pPr>
        <w:ind w:left="908" w:hanging="454"/>
      </w:pPr>
    </w:lvl>
    <w:lvl w:ilvl="2">
      <w:start w:val="1"/>
      <w:numFmt w:val="lowerRoman"/>
      <w:lvlText w:val="%3."/>
      <w:lvlJc w:val="right"/>
      <w:pPr>
        <w:ind w:left="1362" w:hanging="454"/>
      </w:pPr>
    </w:lvl>
    <w:lvl w:ilvl="3">
      <w:start w:val="1"/>
      <w:numFmt w:val="decimal"/>
      <w:lvlText w:val="%4."/>
      <w:lvlJc w:val="left"/>
      <w:pPr>
        <w:ind w:left="1816" w:hanging="454"/>
      </w:pPr>
    </w:lvl>
    <w:lvl w:ilvl="4">
      <w:start w:val="1"/>
      <w:numFmt w:val="lowerLetter"/>
      <w:lvlText w:val="%5."/>
      <w:lvlJc w:val="left"/>
      <w:pPr>
        <w:ind w:left="2270" w:hanging="454"/>
      </w:pPr>
    </w:lvl>
    <w:lvl w:ilvl="5">
      <w:start w:val="1"/>
      <w:numFmt w:val="lowerRoman"/>
      <w:lvlText w:val="%6."/>
      <w:lvlJc w:val="right"/>
      <w:pPr>
        <w:ind w:left="2724" w:hanging="454"/>
      </w:pPr>
    </w:lvl>
    <w:lvl w:ilvl="6">
      <w:start w:val="1"/>
      <w:numFmt w:val="decimal"/>
      <w:lvlText w:val="%7."/>
      <w:lvlJc w:val="left"/>
      <w:pPr>
        <w:ind w:left="3178" w:hanging="454"/>
      </w:pPr>
    </w:lvl>
    <w:lvl w:ilvl="7">
      <w:start w:val="1"/>
      <w:numFmt w:val="lowerLetter"/>
      <w:lvlText w:val="%8."/>
      <w:lvlJc w:val="left"/>
      <w:pPr>
        <w:ind w:left="3632" w:hanging="454"/>
      </w:pPr>
    </w:lvl>
    <w:lvl w:ilvl="8">
      <w:start w:val="1"/>
      <w:numFmt w:val="lowerRoman"/>
      <w:lvlText w:val="%9."/>
      <w:lvlJc w:val="right"/>
      <w:pPr>
        <w:ind w:left="4086" w:hanging="454"/>
      </w:pPr>
    </w:lvl>
  </w:abstractNum>
  <w:abstractNum w:abstractNumId="30" w15:restartNumberingAfterBreak="0">
    <w:nsid w:val="69F70526"/>
    <w:multiLevelType w:val="multilevel"/>
    <w:tmpl w:val="CF2C85C2"/>
    <w:lvl w:ilvl="0">
      <w:start w:val="1"/>
      <w:numFmt w:val="decimal"/>
      <w:lvlText w:val="%1."/>
      <w:lvlJc w:val="left"/>
      <w:pPr>
        <w:ind w:left="284" w:hanging="284"/>
      </w:pPr>
      <w:rPr>
        <w:b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31" w15:restartNumberingAfterBreak="0">
    <w:nsid w:val="6F666907"/>
    <w:multiLevelType w:val="multilevel"/>
    <w:tmpl w:val="7EBC8584"/>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32" w15:restartNumberingAfterBreak="0">
    <w:nsid w:val="729167DB"/>
    <w:multiLevelType w:val="hybridMultilevel"/>
    <w:tmpl w:val="418873D6"/>
    <w:lvl w:ilvl="0" w:tplc="CA40A05A">
      <w:start w:val="6"/>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15:restartNumberingAfterBreak="0">
    <w:nsid w:val="72B43491"/>
    <w:multiLevelType w:val="multilevel"/>
    <w:tmpl w:val="CF2C85C2"/>
    <w:lvl w:ilvl="0">
      <w:start w:val="1"/>
      <w:numFmt w:val="decimal"/>
      <w:lvlText w:val="%1."/>
      <w:lvlJc w:val="left"/>
      <w:pPr>
        <w:ind w:left="284" w:hanging="284"/>
      </w:pPr>
      <w:rPr>
        <w:b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34"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750C22C2"/>
    <w:multiLevelType w:val="multilevel"/>
    <w:tmpl w:val="CF2C85C2"/>
    <w:lvl w:ilvl="0">
      <w:start w:val="1"/>
      <w:numFmt w:val="decimal"/>
      <w:lvlText w:val="%1."/>
      <w:lvlJc w:val="left"/>
      <w:pPr>
        <w:ind w:left="284" w:hanging="284"/>
      </w:pPr>
      <w:rPr>
        <w:b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36"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7" w15:restartNumberingAfterBreak="0">
    <w:nsid w:val="7C227917"/>
    <w:multiLevelType w:val="hybridMultilevel"/>
    <w:tmpl w:val="5948A8C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20"/>
  </w:num>
  <w:num w:numId="4">
    <w:abstractNumId w:val="22"/>
  </w:num>
  <w:num w:numId="5">
    <w:abstractNumId w:val="7"/>
  </w:num>
  <w:num w:numId="6">
    <w:abstractNumId w:val="1"/>
  </w:num>
  <w:num w:numId="7">
    <w:abstractNumId w:val="21"/>
  </w:num>
  <w:num w:numId="8">
    <w:abstractNumId w:val="16"/>
  </w:num>
  <w:num w:numId="9">
    <w:abstractNumId w:val="17"/>
  </w:num>
  <w:num w:numId="10">
    <w:abstractNumId w:val="34"/>
  </w:num>
  <w:num w:numId="11">
    <w:abstractNumId w:val="36"/>
  </w:num>
  <w:num w:numId="12">
    <w:abstractNumId w:val="4"/>
  </w:num>
  <w:num w:numId="13">
    <w:abstractNumId w:val="13"/>
  </w:num>
  <w:num w:numId="14">
    <w:abstractNumId w:val="17"/>
  </w:num>
  <w:num w:numId="15">
    <w:abstractNumId w:val="17"/>
  </w:num>
  <w:num w:numId="16">
    <w:abstractNumId w:val="17"/>
  </w:num>
  <w:num w:numId="17">
    <w:abstractNumId w:val="17"/>
  </w:num>
  <w:num w:numId="18">
    <w:abstractNumId w:val="4"/>
  </w:num>
  <w:num w:numId="19">
    <w:abstractNumId w:val="37"/>
  </w:num>
  <w:num w:numId="20">
    <w:abstractNumId w:val="8"/>
  </w:num>
  <w:num w:numId="21">
    <w:abstractNumId w:val="9"/>
  </w:num>
  <w:num w:numId="22">
    <w:abstractNumId w:val="3"/>
  </w:num>
  <w:num w:numId="23">
    <w:abstractNumId w:val="18"/>
  </w:num>
  <w:num w:numId="24">
    <w:abstractNumId w:val="28"/>
  </w:num>
  <w:num w:numId="2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4"/>
  </w:num>
  <w:num w:numId="27">
    <w:abstractNumId w:val="10"/>
  </w:num>
  <w:num w:numId="28">
    <w:abstractNumId w:val="12"/>
  </w:num>
  <w:num w:numId="29">
    <w:abstractNumId w:val="26"/>
  </w:num>
  <w:num w:numId="30">
    <w:abstractNumId w:val="5"/>
  </w:num>
  <w:num w:numId="31">
    <w:abstractNumId w:val="35"/>
  </w:num>
  <w:num w:numId="32">
    <w:abstractNumId w:val="2"/>
  </w:num>
  <w:num w:numId="33">
    <w:abstractNumId w:val="33"/>
  </w:num>
  <w:num w:numId="34">
    <w:abstractNumId w:val="19"/>
  </w:num>
  <w:num w:numId="35">
    <w:abstractNumId w:val="23"/>
  </w:num>
  <w:num w:numId="36">
    <w:abstractNumId w:val="11"/>
  </w:num>
  <w:num w:numId="37">
    <w:abstractNumId w:val="6"/>
  </w:num>
  <w:num w:numId="38">
    <w:abstractNumId w:val="31"/>
  </w:num>
  <w:num w:numId="39">
    <w:abstractNumId w:val="15"/>
  </w:num>
  <w:num w:numId="40">
    <w:abstractNumId w:val="14"/>
  </w:num>
  <w:num w:numId="41">
    <w:abstractNumId w:val="25"/>
  </w:num>
  <w:num w:numId="42">
    <w:abstractNumId w:val="30"/>
  </w:num>
  <w:num w:numId="43">
    <w:abstractNumId w:val="27"/>
  </w:num>
  <w:num w:numId="4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0414"/>
    <w:rsid w:val="000065A6"/>
    <w:rsid w:val="00015AC2"/>
    <w:rsid w:val="00031478"/>
    <w:rsid w:val="00032C10"/>
    <w:rsid w:val="00033BCD"/>
    <w:rsid w:val="00034E76"/>
    <w:rsid w:val="00036436"/>
    <w:rsid w:val="00041341"/>
    <w:rsid w:val="00047E03"/>
    <w:rsid w:val="000556C1"/>
    <w:rsid w:val="00062C8D"/>
    <w:rsid w:val="00064E23"/>
    <w:rsid w:val="00071700"/>
    <w:rsid w:val="00073EF1"/>
    <w:rsid w:val="0007552A"/>
    <w:rsid w:val="00081B7A"/>
    <w:rsid w:val="000832CA"/>
    <w:rsid w:val="00086FA8"/>
    <w:rsid w:val="000902BF"/>
    <w:rsid w:val="00090AB2"/>
    <w:rsid w:val="000A28D4"/>
    <w:rsid w:val="000A3DFC"/>
    <w:rsid w:val="000B6514"/>
    <w:rsid w:val="000C290A"/>
    <w:rsid w:val="000C31A5"/>
    <w:rsid w:val="000D13D1"/>
    <w:rsid w:val="000D438D"/>
    <w:rsid w:val="000E3F40"/>
    <w:rsid w:val="000E5F1B"/>
    <w:rsid w:val="000E6608"/>
    <w:rsid w:val="000F5BEE"/>
    <w:rsid w:val="001025AE"/>
    <w:rsid w:val="00102613"/>
    <w:rsid w:val="001029E5"/>
    <w:rsid w:val="00103D2C"/>
    <w:rsid w:val="00104328"/>
    <w:rsid w:val="001175C5"/>
    <w:rsid w:val="0012388A"/>
    <w:rsid w:val="001332BA"/>
    <w:rsid w:val="00141D30"/>
    <w:rsid w:val="00145020"/>
    <w:rsid w:val="00145CA0"/>
    <w:rsid w:val="001474F6"/>
    <w:rsid w:val="0015138C"/>
    <w:rsid w:val="001520B1"/>
    <w:rsid w:val="001535E7"/>
    <w:rsid w:val="00153998"/>
    <w:rsid w:val="0015429E"/>
    <w:rsid w:val="001752FC"/>
    <w:rsid w:val="00182F77"/>
    <w:rsid w:val="00187E78"/>
    <w:rsid w:val="00191227"/>
    <w:rsid w:val="00191FC0"/>
    <w:rsid w:val="0019466A"/>
    <w:rsid w:val="001A068A"/>
    <w:rsid w:val="001A0A50"/>
    <w:rsid w:val="001A6602"/>
    <w:rsid w:val="001B0737"/>
    <w:rsid w:val="001B0904"/>
    <w:rsid w:val="001B3F97"/>
    <w:rsid w:val="001B5DCF"/>
    <w:rsid w:val="001C286B"/>
    <w:rsid w:val="001C2BC9"/>
    <w:rsid w:val="001C3633"/>
    <w:rsid w:val="001D078B"/>
    <w:rsid w:val="001E7D01"/>
    <w:rsid w:val="001F077C"/>
    <w:rsid w:val="001F4F2A"/>
    <w:rsid w:val="001F53B3"/>
    <w:rsid w:val="00214E6A"/>
    <w:rsid w:val="00215E77"/>
    <w:rsid w:val="00221034"/>
    <w:rsid w:val="002310B3"/>
    <w:rsid w:val="002330FA"/>
    <w:rsid w:val="00236422"/>
    <w:rsid w:val="002403A6"/>
    <w:rsid w:val="002412CB"/>
    <w:rsid w:val="002543E5"/>
    <w:rsid w:val="002561F7"/>
    <w:rsid w:val="00257A00"/>
    <w:rsid w:val="00262969"/>
    <w:rsid w:val="00273ABC"/>
    <w:rsid w:val="00275CBD"/>
    <w:rsid w:val="002879EF"/>
    <w:rsid w:val="002A57F4"/>
    <w:rsid w:val="002B0611"/>
    <w:rsid w:val="002B10D2"/>
    <w:rsid w:val="002B28E6"/>
    <w:rsid w:val="002B2E6F"/>
    <w:rsid w:val="002B5869"/>
    <w:rsid w:val="002B6615"/>
    <w:rsid w:val="002C05EF"/>
    <w:rsid w:val="002C116A"/>
    <w:rsid w:val="002D3B77"/>
    <w:rsid w:val="002D4A34"/>
    <w:rsid w:val="002D4EDA"/>
    <w:rsid w:val="002D5415"/>
    <w:rsid w:val="002D784C"/>
    <w:rsid w:val="002E78C9"/>
    <w:rsid w:val="002F5205"/>
    <w:rsid w:val="002F544C"/>
    <w:rsid w:val="002F545D"/>
    <w:rsid w:val="0031512B"/>
    <w:rsid w:val="003254F1"/>
    <w:rsid w:val="00333A3D"/>
    <w:rsid w:val="003376DD"/>
    <w:rsid w:val="00342DF2"/>
    <w:rsid w:val="003437A1"/>
    <w:rsid w:val="00354E56"/>
    <w:rsid w:val="00355C27"/>
    <w:rsid w:val="00360167"/>
    <w:rsid w:val="00362ABA"/>
    <w:rsid w:val="00366F30"/>
    <w:rsid w:val="0037423B"/>
    <w:rsid w:val="00395627"/>
    <w:rsid w:val="00397188"/>
    <w:rsid w:val="00397576"/>
    <w:rsid w:val="003A0154"/>
    <w:rsid w:val="003A015A"/>
    <w:rsid w:val="003A1A83"/>
    <w:rsid w:val="003B10A2"/>
    <w:rsid w:val="003C1349"/>
    <w:rsid w:val="003E36CD"/>
    <w:rsid w:val="003E4A6F"/>
    <w:rsid w:val="003F5562"/>
    <w:rsid w:val="003F7A96"/>
    <w:rsid w:val="0040618D"/>
    <w:rsid w:val="00415EB0"/>
    <w:rsid w:val="00422A11"/>
    <w:rsid w:val="004438A3"/>
    <w:rsid w:val="0044610D"/>
    <w:rsid w:val="00446739"/>
    <w:rsid w:val="00446890"/>
    <w:rsid w:val="00457610"/>
    <w:rsid w:val="004756B5"/>
    <w:rsid w:val="00480C68"/>
    <w:rsid w:val="00486BAD"/>
    <w:rsid w:val="00494F3F"/>
    <w:rsid w:val="00496B71"/>
    <w:rsid w:val="004A20CC"/>
    <w:rsid w:val="004A2FC2"/>
    <w:rsid w:val="004A329D"/>
    <w:rsid w:val="004A3FDC"/>
    <w:rsid w:val="004A534D"/>
    <w:rsid w:val="004B2DEB"/>
    <w:rsid w:val="004B58F6"/>
    <w:rsid w:val="004C5FE0"/>
    <w:rsid w:val="004D0065"/>
    <w:rsid w:val="004E09F0"/>
    <w:rsid w:val="004E3706"/>
    <w:rsid w:val="004F50F2"/>
    <w:rsid w:val="004F5335"/>
    <w:rsid w:val="00523E2A"/>
    <w:rsid w:val="005328AD"/>
    <w:rsid w:val="005365CB"/>
    <w:rsid w:val="00541E5B"/>
    <w:rsid w:val="005433F0"/>
    <w:rsid w:val="00556C92"/>
    <w:rsid w:val="00572B48"/>
    <w:rsid w:val="00575724"/>
    <w:rsid w:val="00582C26"/>
    <w:rsid w:val="00582DF9"/>
    <w:rsid w:val="0058496E"/>
    <w:rsid w:val="00584D56"/>
    <w:rsid w:val="005863D4"/>
    <w:rsid w:val="00591581"/>
    <w:rsid w:val="0059204C"/>
    <w:rsid w:val="005933B2"/>
    <w:rsid w:val="00596820"/>
    <w:rsid w:val="00596D65"/>
    <w:rsid w:val="005A1478"/>
    <w:rsid w:val="005D7C69"/>
    <w:rsid w:val="00605B7C"/>
    <w:rsid w:val="006073A7"/>
    <w:rsid w:val="00612203"/>
    <w:rsid w:val="00613EF9"/>
    <w:rsid w:val="0061462B"/>
    <w:rsid w:val="006200A4"/>
    <w:rsid w:val="00626AE0"/>
    <w:rsid w:val="00641FD0"/>
    <w:rsid w:val="00663517"/>
    <w:rsid w:val="00675320"/>
    <w:rsid w:val="0067546E"/>
    <w:rsid w:val="00680D45"/>
    <w:rsid w:val="006A5492"/>
    <w:rsid w:val="006A7D58"/>
    <w:rsid w:val="006B03F9"/>
    <w:rsid w:val="006B481F"/>
    <w:rsid w:val="006C53F8"/>
    <w:rsid w:val="006D1046"/>
    <w:rsid w:val="006D140A"/>
    <w:rsid w:val="006D6371"/>
    <w:rsid w:val="006D7484"/>
    <w:rsid w:val="006E200D"/>
    <w:rsid w:val="006F4859"/>
    <w:rsid w:val="006F4870"/>
    <w:rsid w:val="006F4EA6"/>
    <w:rsid w:val="007060B2"/>
    <w:rsid w:val="0071029D"/>
    <w:rsid w:val="00717001"/>
    <w:rsid w:val="007202C2"/>
    <w:rsid w:val="00721EA6"/>
    <w:rsid w:val="0072587D"/>
    <w:rsid w:val="0072634C"/>
    <w:rsid w:val="00731DDD"/>
    <w:rsid w:val="00735645"/>
    <w:rsid w:val="00742F86"/>
    <w:rsid w:val="007462AB"/>
    <w:rsid w:val="00747629"/>
    <w:rsid w:val="00753E88"/>
    <w:rsid w:val="00765319"/>
    <w:rsid w:val="007759CF"/>
    <w:rsid w:val="00780164"/>
    <w:rsid w:val="00791465"/>
    <w:rsid w:val="007A633E"/>
    <w:rsid w:val="007A7DEB"/>
    <w:rsid w:val="007C2E31"/>
    <w:rsid w:val="007D08AE"/>
    <w:rsid w:val="007D0EDE"/>
    <w:rsid w:val="007D1907"/>
    <w:rsid w:val="007D468A"/>
    <w:rsid w:val="007D63EF"/>
    <w:rsid w:val="007E2610"/>
    <w:rsid w:val="007E6FCA"/>
    <w:rsid w:val="0080352F"/>
    <w:rsid w:val="008043E3"/>
    <w:rsid w:val="008060DF"/>
    <w:rsid w:val="00807397"/>
    <w:rsid w:val="00810D59"/>
    <w:rsid w:val="00817F49"/>
    <w:rsid w:val="00821370"/>
    <w:rsid w:val="00830868"/>
    <w:rsid w:val="008342CD"/>
    <w:rsid w:val="00835FD7"/>
    <w:rsid w:val="00837142"/>
    <w:rsid w:val="00840BB2"/>
    <w:rsid w:val="00843BF5"/>
    <w:rsid w:val="0086120C"/>
    <w:rsid w:val="00863EE2"/>
    <w:rsid w:val="0086695A"/>
    <w:rsid w:val="00867AB0"/>
    <w:rsid w:val="00870C4B"/>
    <w:rsid w:val="00881418"/>
    <w:rsid w:val="00882E85"/>
    <w:rsid w:val="00894439"/>
    <w:rsid w:val="008A05CD"/>
    <w:rsid w:val="008A0EAC"/>
    <w:rsid w:val="008A66DC"/>
    <w:rsid w:val="008B0389"/>
    <w:rsid w:val="008B53E0"/>
    <w:rsid w:val="008B5524"/>
    <w:rsid w:val="008C1DDB"/>
    <w:rsid w:val="008D7BE2"/>
    <w:rsid w:val="008E29D8"/>
    <w:rsid w:val="008E5F7A"/>
    <w:rsid w:val="009076E5"/>
    <w:rsid w:val="009129DB"/>
    <w:rsid w:val="009147AF"/>
    <w:rsid w:val="00917DC4"/>
    <w:rsid w:val="0092166C"/>
    <w:rsid w:val="0093042A"/>
    <w:rsid w:val="00933083"/>
    <w:rsid w:val="00933D7F"/>
    <w:rsid w:val="00934965"/>
    <w:rsid w:val="00944FE5"/>
    <w:rsid w:val="00946364"/>
    <w:rsid w:val="0095256C"/>
    <w:rsid w:val="00953FD5"/>
    <w:rsid w:val="00956221"/>
    <w:rsid w:val="00956D48"/>
    <w:rsid w:val="00961E9D"/>
    <w:rsid w:val="00963324"/>
    <w:rsid w:val="0097015D"/>
    <w:rsid w:val="00971372"/>
    <w:rsid w:val="009760F0"/>
    <w:rsid w:val="00980074"/>
    <w:rsid w:val="0098474A"/>
    <w:rsid w:val="00987770"/>
    <w:rsid w:val="0099216D"/>
    <w:rsid w:val="00992B8C"/>
    <w:rsid w:val="009951F1"/>
    <w:rsid w:val="009959B5"/>
    <w:rsid w:val="009A244A"/>
    <w:rsid w:val="009A3990"/>
    <w:rsid w:val="009B1220"/>
    <w:rsid w:val="009D2E37"/>
    <w:rsid w:val="009D49F3"/>
    <w:rsid w:val="009E0417"/>
    <w:rsid w:val="009E2523"/>
    <w:rsid w:val="009E47F4"/>
    <w:rsid w:val="009E6515"/>
    <w:rsid w:val="00A00414"/>
    <w:rsid w:val="00A02C0E"/>
    <w:rsid w:val="00A03987"/>
    <w:rsid w:val="00A05AE3"/>
    <w:rsid w:val="00A23496"/>
    <w:rsid w:val="00A27F64"/>
    <w:rsid w:val="00A32A48"/>
    <w:rsid w:val="00A36CB2"/>
    <w:rsid w:val="00A37206"/>
    <w:rsid w:val="00A425B7"/>
    <w:rsid w:val="00A6065A"/>
    <w:rsid w:val="00A61B89"/>
    <w:rsid w:val="00A62C1A"/>
    <w:rsid w:val="00A73736"/>
    <w:rsid w:val="00A75D6D"/>
    <w:rsid w:val="00A777EE"/>
    <w:rsid w:val="00A853F8"/>
    <w:rsid w:val="00A858AE"/>
    <w:rsid w:val="00A90152"/>
    <w:rsid w:val="00A939E3"/>
    <w:rsid w:val="00A977C9"/>
    <w:rsid w:val="00A9797F"/>
    <w:rsid w:val="00AA0411"/>
    <w:rsid w:val="00AA081B"/>
    <w:rsid w:val="00AB117C"/>
    <w:rsid w:val="00AB4A8F"/>
    <w:rsid w:val="00AC6BEB"/>
    <w:rsid w:val="00AD068E"/>
    <w:rsid w:val="00AD3B9F"/>
    <w:rsid w:val="00AD6A8F"/>
    <w:rsid w:val="00AE0F41"/>
    <w:rsid w:val="00AF52CE"/>
    <w:rsid w:val="00AF7B21"/>
    <w:rsid w:val="00B00F9E"/>
    <w:rsid w:val="00B046B0"/>
    <w:rsid w:val="00B05D42"/>
    <w:rsid w:val="00B11711"/>
    <w:rsid w:val="00B117B3"/>
    <w:rsid w:val="00B11911"/>
    <w:rsid w:val="00B12190"/>
    <w:rsid w:val="00B164E6"/>
    <w:rsid w:val="00B20331"/>
    <w:rsid w:val="00B214EE"/>
    <w:rsid w:val="00B27234"/>
    <w:rsid w:val="00B32B3B"/>
    <w:rsid w:val="00B34D71"/>
    <w:rsid w:val="00B436E5"/>
    <w:rsid w:val="00B46B35"/>
    <w:rsid w:val="00B54A74"/>
    <w:rsid w:val="00B54A9E"/>
    <w:rsid w:val="00B5516B"/>
    <w:rsid w:val="00B5591A"/>
    <w:rsid w:val="00B604D6"/>
    <w:rsid w:val="00B75D9D"/>
    <w:rsid w:val="00B8609F"/>
    <w:rsid w:val="00BA6543"/>
    <w:rsid w:val="00BA6BC7"/>
    <w:rsid w:val="00BB091E"/>
    <w:rsid w:val="00BB186A"/>
    <w:rsid w:val="00BC10EF"/>
    <w:rsid w:val="00BC2EFE"/>
    <w:rsid w:val="00BC581B"/>
    <w:rsid w:val="00BD7256"/>
    <w:rsid w:val="00BF33C7"/>
    <w:rsid w:val="00BF717F"/>
    <w:rsid w:val="00BF7866"/>
    <w:rsid w:val="00C048C9"/>
    <w:rsid w:val="00C06228"/>
    <w:rsid w:val="00C1005C"/>
    <w:rsid w:val="00C11245"/>
    <w:rsid w:val="00C15C03"/>
    <w:rsid w:val="00C27D8E"/>
    <w:rsid w:val="00C415FC"/>
    <w:rsid w:val="00C54E32"/>
    <w:rsid w:val="00C674BF"/>
    <w:rsid w:val="00C73552"/>
    <w:rsid w:val="00C80993"/>
    <w:rsid w:val="00C82124"/>
    <w:rsid w:val="00C949AB"/>
    <w:rsid w:val="00C96C9C"/>
    <w:rsid w:val="00CA1CD5"/>
    <w:rsid w:val="00CA40FD"/>
    <w:rsid w:val="00CA73B9"/>
    <w:rsid w:val="00CC48FC"/>
    <w:rsid w:val="00CC790D"/>
    <w:rsid w:val="00CC7D54"/>
    <w:rsid w:val="00CD4CB0"/>
    <w:rsid w:val="00CD6E1C"/>
    <w:rsid w:val="00CE335E"/>
    <w:rsid w:val="00CE354C"/>
    <w:rsid w:val="00D00BF3"/>
    <w:rsid w:val="00D10855"/>
    <w:rsid w:val="00D11444"/>
    <w:rsid w:val="00D14AAD"/>
    <w:rsid w:val="00D200F9"/>
    <w:rsid w:val="00D20131"/>
    <w:rsid w:val="00D22678"/>
    <w:rsid w:val="00D23337"/>
    <w:rsid w:val="00D27973"/>
    <w:rsid w:val="00D3383A"/>
    <w:rsid w:val="00D360CF"/>
    <w:rsid w:val="00D36C0A"/>
    <w:rsid w:val="00D41CC0"/>
    <w:rsid w:val="00D42470"/>
    <w:rsid w:val="00D51499"/>
    <w:rsid w:val="00D65EB2"/>
    <w:rsid w:val="00D66A62"/>
    <w:rsid w:val="00D66CB6"/>
    <w:rsid w:val="00D67C46"/>
    <w:rsid w:val="00D80AB6"/>
    <w:rsid w:val="00D82052"/>
    <w:rsid w:val="00D836AE"/>
    <w:rsid w:val="00D851CA"/>
    <w:rsid w:val="00D8644F"/>
    <w:rsid w:val="00D870B9"/>
    <w:rsid w:val="00D87EC6"/>
    <w:rsid w:val="00D94D57"/>
    <w:rsid w:val="00D97A7E"/>
    <w:rsid w:val="00DA0252"/>
    <w:rsid w:val="00DA0289"/>
    <w:rsid w:val="00DA4378"/>
    <w:rsid w:val="00DA51DB"/>
    <w:rsid w:val="00DB176E"/>
    <w:rsid w:val="00DB5B4A"/>
    <w:rsid w:val="00DB5DAA"/>
    <w:rsid w:val="00DD04B1"/>
    <w:rsid w:val="00DD0A8E"/>
    <w:rsid w:val="00DD3C07"/>
    <w:rsid w:val="00DD6203"/>
    <w:rsid w:val="00DE166A"/>
    <w:rsid w:val="00DE73D4"/>
    <w:rsid w:val="00DF60E9"/>
    <w:rsid w:val="00E03551"/>
    <w:rsid w:val="00E1267E"/>
    <w:rsid w:val="00E131F5"/>
    <w:rsid w:val="00E22786"/>
    <w:rsid w:val="00E230D5"/>
    <w:rsid w:val="00E32438"/>
    <w:rsid w:val="00E35246"/>
    <w:rsid w:val="00E419DC"/>
    <w:rsid w:val="00E4537F"/>
    <w:rsid w:val="00E45950"/>
    <w:rsid w:val="00E46996"/>
    <w:rsid w:val="00E5033A"/>
    <w:rsid w:val="00E54D7C"/>
    <w:rsid w:val="00E56524"/>
    <w:rsid w:val="00E57AE7"/>
    <w:rsid w:val="00E633B7"/>
    <w:rsid w:val="00E65EF9"/>
    <w:rsid w:val="00E71D23"/>
    <w:rsid w:val="00E77AB4"/>
    <w:rsid w:val="00E93179"/>
    <w:rsid w:val="00EA0239"/>
    <w:rsid w:val="00EA0888"/>
    <w:rsid w:val="00EA1096"/>
    <w:rsid w:val="00EA59DE"/>
    <w:rsid w:val="00EB1581"/>
    <w:rsid w:val="00EB2C09"/>
    <w:rsid w:val="00EB76A1"/>
    <w:rsid w:val="00EC312E"/>
    <w:rsid w:val="00EC49AB"/>
    <w:rsid w:val="00ED644D"/>
    <w:rsid w:val="00EE1BDC"/>
    <w:rsid w:val="00EE5B80"/>
    <w:rsid w:val="00EF0364"/>
    <w:rsid w:val="00EF0AC5"/>
    <w:rsid w:val="00EF1051"/>
    <w:rsid w:val="00EF2EC3"/>
    <w:rsid w:val="00EF3131"/>
    <w:rsid w:val="00EF33EB"/>
    <w:rsid w:val="00F02187"/>
    <w:rsid w:val="00F03CD4"/>
    <w:rsid w:val="00F16E60"/>
    <w:rsid w:val="00F23745"/>
    <w:rsid w:val="00F261D2"/>
    <w:rsid w:val="00F270BB"/>
    <w:rsid w:val="00F30C67"/>
    <w:rsid w:val="00F3727E"/>
    <w:rsid w:val="00F41437"/>
    <w:rsid w:val="00F41C7B"/>
    <w:rsid w:val="00F444C7"/>
    <w:rsid w:val="00F451AF"/>
    <w:rsid w:val="00F5384D"/>
    <w:rsid w:val="00F67953"/>
    <w:rsid w:val="00F71A28"/>
    <w:rsid w:val="00F72767"/>
    <w:rsid w:val="00F72D4E"/>
    <w:rsid w:val="00F7456A"/>
    <w:rsid w:val="00F85E0A"/>
    <w:rsid w:val="00F94546"/>
    <w:rsid w:val="00F9722B"/>
    <w:rsid w:val="00FA3006"/>
    <w:rsid w:val="00FA6E2E"/>
    <w:rsid w:val="00FC07BF"/>
    <w:rsid w:val="00FC18CE"/>
    <w:rsid w:val="00FC1EAC"/>
    <w:rsid w:val="00FC5887"/>
    <w:rsid w:val="00FC5BD7"/>
    <w:rsid w:val="00FC5FD6"/>
    <w:rsid w:val="00FD0810"/>
    <w:rsid w:val="00FD4F85"/>
    <w:rsid w:val="00FE787F"/>
    <w:rsid w:val="00FE7FEA"/>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FB20C3"/>
  <w15:docId w15:val="{BEB8DF01-0FD4-4E8A-9518-5260EB1B4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E5F7A"/>
    <w:rPr>
      <w:sz w:val="18"/>
    </w:rPr>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F71A28"/>
    <w:pPr>
      <w:numPr>
        <w:ilvl w:val="1"/>
        <w:numId w:val="12"/>
      </w:numPr>
      <w:spacing w:after="0" w:line="240" w:lineRule="auto"/>
      <w:ind w:left="0" w:hanging="10"/>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qFormat/>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F71A28"/>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paragraph" w:styleId="Descripcin">
    <w:name w:val="caption"/>
    <w:basedOn w:val="Normal"/>
    <w:next w:val="Normal"/>
    <w:uiPriority w:val="35"/>
    <w:unhideWhenUsed/>
    <w:qFormat/>
    <w:rsid w:val="00EA59DE"/>
    <w:pPr>
      <w:spacing w:after="0" w:line="240" w:lineRule="auto"/>
    </w:pPr>
    <w:rPr>
      <w:b/>
      <w:iCs/>
      <w:color w:val="000000" w:themeColor="text1"/>
      <w:szCs w:val="18"/>
    </w:rPr>
  </w:style>
  <w:style w:type="paragraph" w:styleId="Sinespaciado">
    <w:name w:val="No Spacing"/>
    <w:uiPriority w:val="1"/>
    <w:qFormat/>
    <w:rsid w:val="00626AE0"/>
    <w:pPr>
      <w:spacing w:after="0" w:line="240" w:lineRule="auto"/>
    </w:pPr>
    <w:rPr>
      <w:sz w:val="20"/>
    </w:rPr>
  </w:style>
  <w:style w:type="character" w:styleId="Mencinsinresolver">
    <w:name w:val="Unresolved Mention"/>
    <w:basedOn w:val="Fuentedeprrafopredeter"/>
    <w:uiPriority w:val="99"/>
    <w:semiHidden/>
    <w:unhideWhenUsed/>
    <w:rsid w:val="00C0622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715186">
      <w:bodyDiv w:val="1"/>
      <w:marLeft w:val="0"/>
      <w:marRight w:val="0"/>
      <w:marTop w:val="0"/>
      <w:marBottom w:val="0"/>
      <w:divBdr>
        <w:top w:val="none" w:sz="0" w:space="0" w:color="auto"/>
        <w:left w:val="none" w:sz="0" w:space="0" w:color="auto"/>
        <w:bottom w:val="none" w:sz="0" w:space="0" w:color="auto"/>
        <w:right w:val="none" w:sz="0" w:space="0" w:color="auto"/>
      </w:divBdr>
    </w:div>
    <w:div w:id="126288211">
      <w:bodyDiv w:val="1"/>
      <w:marLeft w:val="0"/>
      <w:marRight w:val="0"/>
      <w:marTop w:val="0"/>
      <w:marBottom w:val="0"/>
      <w:divBdr>
        <w:top w:val="none" w:sz="0" w:space="0" w:color="auto"/>
        <w:left w:val="none" w:sz="0" w:space="0" w:color="auto"/>
        <w:bottom w:val="none" w:sz="0" w:space="0" w:color="auto"/>
        <w:right w:val="none" w:sz="0" w:space="0" w:color="auto"/>
      </w:divBdr>
    </w:div>
    <w:div w:id="908542883">
      <w:bodyDiv w:val="1"/>
      <w:marLeft w:val="0"/>
      <w:marRight w:val="0"/>
      <w:marTop w:val="0"/>
      <w:marBottom w:val="0"/>
      <w:divBdr>
        <w:top w:val="none" w:sz="0" w:space="0" w:color="auto"/>
        <w:left w:val="none" w:sz="0" w:space="0" w:color="auto"/>
        <w:bottom w:val="none" w:sz="0" w:space="0" w:color="auto"/>
        <w:right w:val="none" w:sz="0" w:space="0" w:color="auto"/>
      </w:divBdr>
    </w:div>
    <w:div w:id="1033001878">
      <w:bodyDiv w:val="1"/>
      <w:marLeft w:val="0"/>
      <w:marRight w:val="0"/>
      <w:marTop w:val="0"/>
      <w:marBottom w:val="0"/>
      <w:divBdr>
        <w:top w:val="none" w:sz="0" w:space="0" w:color="auto"/>
        <w:left w:val="none" w:sz="0" w:space="0" w:color="auto"/>
        <w:bottom w:val="none" w:sz="0" w:space="0" w:color="auto"/>
        <w:right w:val="none" w:sz="0" w:space="0" w:color="auto"/>
      </w:divBdr>
    </w:div>
    <w:div w:id="1083647714">
      <w:bodyDiv w:val="1"/>
      <w:marLeft w:val="0"/>
      <w:marRight w:val="0"/>
      <w:marTop w:val="0"/>
      <w:marBottom w:val="0"/>
      <w:divBdr>
        <w:top w:val="none" w:sz="0" w:space="0" w:color="auto"/>
        <w:left w:val="none" w:sz="0" w:space="0" w:color="auto"/>
        <w:bottom w:val="none" w:sz="0" w:space="0" w:color="auto"/>
        <w:right w:val="none" w:sz="0" w:space="0" w:color="auto"/>
      </w:divBdr>
    </w:div>
    <w:div w:id="1409498621">
      <w:bodyDiv w:val="1"/>
      <w:marLeft w:val="0"/>
      <w:marRight w:val="0"/>
      <w:marTop w:val="0"/>
      <w:marBottom w:val="0"/>
      <w:divBdr>
        <w:top w:val="none" w:sz="0" w:space="0" w:color="auto"/>
        <w:left w:val="none" w:sz="0" w:space="0" w:color="auto"/>
        <w:bottom w:val="none" w:sz="0" w:space="0" w:color="auto"/>
        <w:right w:val="none" w:sz="0" w:space="0" w:color="auto"/>
      </w:divBdr>
    </w:div>
    <w:div w:id="17485705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3.xml"/><Relationship Id="rId18" Type="http://schemas.openxmlformats.org/officeDocument/2006/relationships/image" Target="media/image8.jpe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image" Target="media/image3.emf"/><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icolas.munoz\Google%20Drive\GD-Fiscs%20m&#237;as\Test\05_Formato%20IFA%20PdeC_v2.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A1H4XpJcRxR/pMxbVH4epdYcRXfRsglNZplae5u9s6I=</DigestValue>
    </Reference>
    <Reference Type="http://www.w3.org/2000/09/xmldsig#Object" URI="#idOfficeObject">
      <DigestMethod Algorithm="http://www.w3.org/2001/04/xmlenc#sha256"/>
      <DigestValue>OHhtEWTX671WdcS50oBOqmSa0qT4RcZQ+JMnrXC8bDg=</DigestValue>
    </Reference>
    <Reference Type="http://uri.etsi.org/01903#SignedProperties" URI="#idSignedProperties">
      <Transforms>
        <Transform Algorithm="http://www.w3.org/TR/2001/REC-xml-c14n-20010315"/>
      </Transforms>
      <DigestMethod Algorithm="http://www.w3.org/2001/04/xmlenc#sha256"/>
      <DigestValue>C+pG6FQSg9EMK9tXkl7JQzNS0qQuPu5mVRTtvaio1Iw=</DigestValue>
    </Reference>
    <Reference Type="http://www.w3.org/2000/09/xmldsig#Object" URI="#idValidSigLnImg">
      <DigestMethod Algorithm="http://www.w3.org/2001/04/xmlenc#sha256"/>
      <DigestValue>caj93xk3W3ry9sGdNII1eRFELjQJgkCnnQwgLV6yl7A=</DigestValue>
    </Reference>
    <Reference Type="http://www.w3.org/2000/09/xmldsig#Object" URI="#idInvalidSigLnImg">
      <DigestMethod Algorithm="http://www.w3.org/2001/04/xmlenc#sha256"/>
      <DigestValue>JrXC3jw0WMoclQKsWZeVL1NPvyAtqimfCoDLDWvvSdA=</DigestValue>
    </Reference>
  </SignedInfo>
  <SignatureValue>h6t/Yra0iabUWhEjVt143Zjj+e72xzl/0IEm2x1/cTo2wwm+uKWinAIIsbrr6+S6pazD19+DNBaK
ohg5AMtuuiOLhogJ8ee20z3n8zxvbWaTl+ilSePekDRJsLqaBPKW1uCTmniS+kF6fhwSvnq68GhQ
s+l+M9kYY6Hcuy2lFa8iBES5EqypyQm4LH6kP5WrmwTSUTgi+1YfN/mBJ6rjL1GieHtpHUPznLxH
6Jz3tioUS4K9m6GjRrJmJ3l6c2uDyRSRSns+QXeEyEI6A86/v8Yv1RHfBy+7KvgE+HD36eqNqWgN
1xHaUGlByl0B+lXRNLnOvo5n7vXJRoQWVRiIbw==</SignatureValue>
  <KeyInfo>
    <X509Data>
      <X509Certificate>MIIH9jCCBt6gAwIBAgIIMokl0/heOm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UwOTkwNzEtODAjBgNVHRIEHDAaoBgGCCsGAQQBwQECoAwWCjk5NTUxNzQwLUswDQYJKoZIhvcNAQELBQADggEBAJ95A96u0Ux79sLXZ25xgTD0tajEERvpTh3GK/mhwYtMdxjvLKsPS+hCdSYurw9/HsdXbnUT/yOeoK5IYllTYtXK+fjBcY4bcLr7JUP1Yp/N6DfCIzMGtBnIClj2aIFb0o8zu3TVXzmRBS+px6IMz5aKoSk+kN+1C2fVlZv2I4Y3+5G0MzNl5xiqtANzbF0vkag/pDqfY9BI+Fz/fOoLSDqHnFpAJ5JUmi48SPbM4uRGG+ftV63hinOexsJpOL2kPD/0nQSF8llKtgCP6AqJt4SNz8/yrvN2FYGsgbm5liVYtpc6moiZNNU6h8KcmvLKAA7dOVecsCvPzppOfokMXZ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Transform>
          <Transform Algorithm="http://www.w3.org/TR/2001/REC-xml-c14n-20010315"/>
        </Transforms>
        <DigestMethod Algorithm="http://www.w3.org/2001/04/xmlenc#sha256"/>
        <DigestValue>OgKp9X/qLb2XvXe0SpWxSjvz1hegsG3tgMCR6ldm6zc=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d2fpkEMawW/y0F6HYBMpvOtQwDJSOcLj5K5FZkUB39Y=</DigestValue>
      </Reference>
      <Reference URI="/word/document.xml?ContentType=application/vnd.openxmlformats-officedocument.wordprocessingml.document.main+xml">
        <DigestMethod Algorithm="http://www.w3.org/2001/04/xmlenc#sha256"/>
        <DigestValue>kFxRLu29dX/dIoUZHdZbZeb4eri4u0k9jg3Wun7qXC0=</DigestValue>
      </Reference>
      <Reference URI="/word/endnotes.xml?ContentType=application/vnd.openxmlformats-officedocument.wordprocessingml.endnotes+xml">
        <DigestMethod Algorithm="http://www.w3.org/2001/04/xmlenc#sha256"/>
        <DigestValue>qDStYw+eje5YLzS3roBSuyYHbkFjMeEAKFafmF5A/Io=</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/d2d7EWfpKYGh9SgfqrUsXB2vdc7/Y9Iyfjr81e3dns=</DigestValue>
      </Reference>
      <Reference URI="/word/footer2.xml?ContentType=application/vnd.openxmlformats-officedocument.wordprocessingml.footer+xml">
        <DigestMethod Algorithm="http://www.w3.org/2001/04/xmlenc#sha256"/>
        <DigestValue>Qnc47WcEm0CjULoxbns0S3UgkWSeLUzunB409Baa0/A=</DigestValue>
      </Reference>
      <Reference URI="/word/footer3.xml?ContentType=application/vnd.openxmlformats-officedocument.wordprocessingml.footer+xml">
        <DigestMethod Algorithm="http://www.w3.org/2001/04/xmlenc#sha256"/>
        <DigestValue>AIZgyfX4ikgeTltg59+x+lhCG0zmtuixwafUEDKu2Js=</DigestValue>
      </Reference>
      <Reference URI="/word/footnotes.xml?ContentType=application/vnd.openxmlformats-officedocument.wordprocessingml.footnotes+xml">
        <DigestMethod Algorithm="http://www.w3.org/2001/04/xmlenc#sha256"/>
        <DigestValue>lUKsDMCSqc9DcQLbZZ9hlj27f2dqw0Eqv+r/7PU2/Os=</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KRWGa+Icc8K/YQyLWOvL/Ox+VmLJDB/IFxRlmT7Gw/4=</DigestValue>
      </Reference>
      <Reference URI="/word/media/image11.jpeg?ContentType=image/jpeg">
        <DigestMethod Algorithm="http://www.w3.org/2001/04/xmlenc#sha256"/>
        <DigestValue>Nt4BDA4skS9vIUOuKAEcMmqdvGiiBy9oiW6l0nzlFFM=</DigestValue>
      </Reference>
      <Reference URI="/word/media/image12.png?ContentType=image/png">
        <DigestMethod Algorithm="http://www.w3.org/2001/04/xmlenc#sha256"/>
        <DigestValue>fM7LkHCL6Wyhm3Gin2TDgCYpcqGMgnHKVhxu6MctDzQ=</DigestValue>
      </Reference>
      <Reference URI="/word/media/image13.png?ContentType=image/png">
        <DigestMethod Algorithm="http://www.w3.org/2001/04/xmlenc#sha256"/>
        <DigestValue>KtT6Wg8ubaw4AVmx+Mn6tKQozoeWn3trzp9qXuPC79o=</DigestValue>
      </Reference>
      <Reference URI="/word/media/image14.png?ContentType=image/png">
        <DigestMethod Algorithm="http://www.w3.org/2001/04/xmlenc#sha256"/>
        <DigestValue>wlyN5yTHhf1gSGl0n45StXWL2mTq9PZe+gv71kGK1pQ=</DigestValue>
      </Reference>
      <Reference URI="/word/media/image15.png?ContentType=image/png">
        <DigestMethod Algorithm="http://www.w3.org/2001/04/xmlenc#sha256"/>
        <DigestValue>nERMBUDiTKgPBwvjNIKPavq+qDBobLBxZP0RjVtL66k=</DigestValue>
      </Reference>
      <Reference URI="/word/media/image16.png?ContentType=image/png">
        <DigestMethod Algorithm="http://www.w3.org/2001/04/xmlenc#sha256"/>
        <DigestValue>p0tOAQm6tUd8vgZXADCrDyR9OE03nTOQa7dxo4EWr9c=</DigestValue>
      </Reference>
      <Reference URI="/word/media/image17.png?ContentType=image/png">
        <DigestMethod Algorithm="http://www.w3.org/2001/04/xmlenc#sha256"/>
        <DigestValue>Dhqb0S4wsjFz4RLlulBByenmdb3Ot8RSI6PAJlJFtVE=</DigestValue>
      </Reference>
      <Reference URI="/word/media/image18.png?ContentType=image/png">
        <DigestMethod Algorithm="http://www.w3.org/2001/04/xmlenc#sha256"/>
        <DigestValue>CGJYvXWcCM5/ui+PGUQoAyi4YDxi/3x0/adaTm5i5Pk=</DigestValue>
      </Reference>
      <Reference URI="/word/media/image19.jpeg?ContentType=image/jpeg">
        <DigestMethod Algorithm="http://www.w3.org/2001/04/xmlenc#sha256"/>
        <DigestValue>kHVQ5tvEhkkfTWkARA49nF61IF9sKleuPqctTu9YTjQ=</DigestValue>
      </Reference>
      <Reference URI="/word/media/image2.emf?ContentType=image/x-emf">
        <DigestMethod Algorithm="http://www.w3.org/2001/04/xmlenc#sha256"/>
        <DigestValue>2RnLTrgZmO+fpUAkHIMX+RkL385/j/6tz5iAXiVvWzI=</DigestValue>
      </Reference>
      <Reference URI="/word/media/image20.jpeg?ContentType=image/jpeg">
        <DigestMethod Algorithm="http://www.w3.org/2001/04/xmlenc#sha256"/>
        <DigestValue>dpum2+9rrMUCmS3pUEOmQB/k1bcMrRKk3DXmmGdpCVU=</DigestValue>
      </Reference>
      <Reference URI="/word/media/image3.emf?ContentType=image/x-emf">
        <DigestMethod Algorithm="http://www.w3.org/2001/04/xmlenc#sha256"/>
        <DigestValue>2e93quM7SwyO1sITmjAyNfGsbtwqwy45vUM9RRdTO/Q=</DigestValue>
      </Reference>
      <Reference URI="/word/media/image4.png?ContentType=image/png">
        <DigestMethod Algorithm="http://www.w3.org/2001/04/xmlenc#sha256"/>
        <DigestValue>kgaEVmwIdqTx2RQQgx7h8qAfg49wIWfosc2r3tCdTM4=</DigestValue>
      </Reference>
      <Reference URI="/word/media/image5.png?ContentType=image/png">
        <DigestMethod Algorithm="http://www.w3.org/2001/04/xmlenc#sha256"/>
        <DigestValue>xpGHUa6u7ypes9YU5RzlK8jRQQZvK7PBPm3FKu5f/g0=</DigestValue>
      </Reference>
      <Reference URI="/word/media/image6.png?ContentType=image/png">
        <DigestMethod Algorithm="http://www.w3.org/2001/04/xmlenc#sha256"/>
        <DigestValue>BHiHZtosNZBj8WHARkcgVU84nNu+SpBX27V2hKWMCJY=</DigestValue>
      </Reference>
      <Reference URI="/word/media/image7.jpeg?ContentType=image/jpeg">
        <DigestMethod Algorithm="http://www.w3.org/2001/04/xmlenc#sha256"/>
        <DigestValue>1pGX0+jlibnsby+zIhFRf8HduHJUBWWI4hxD/N6tlrQ=</DigestValue>
      </Reference>
      <Reference URI="/word/media/image8.jpeg?ContentType=image/jpeg">
        <DigestMethod Algorithm="http://www.w3.org/2001/04/xmlenc#sha256"/>
        <DigestValue>73xgZE9CcAkjznH8QIxnUHQxTxC79hy4SWqmuFC5spM=</DigestValue>
      </Reference>
      <Reference URI="/word/media/image9.png?ContentType=image/png">
        <DigestMethod Algorithm="http://www.w3.org/2001/04/xmlenc#sha256"/>
        <DigestValue>rIoZ/OdsVYMGP2exxvrAwpgiSqbtAMkSU8WiwKPQYS8=</DigestValue>
      </Reference>
      <Reference URI="/word/numbering.xml?ContentType=application/vnd.openxmlformats-officedocument.wordprocessingml.numbering+xml">
        <DigestMethod Algorithm="http://www.w3.org/2001/04/xmlenc#sha256"/>
        <DigestValue>bICkz1DSsd802UcXrW9GtGDryQh6lDPAz6vjyLskjzY=</DigestValue>
      </Reference>
      <Reference URI="/word/settings.xml?ContentType=application/vnd.openxmlformats-officedocument.wordprocessingml.settings+xml">
        <DigestMethod Algorithm="http://www.w3.org/2001/04/xmlenc#sha256"/>
        <DigestValue>u93Kk45K111kQSdbM3lh8TwLV7+fXpAiaH2HzPjFXp8=</DigestValue>
      </Reference>
      <Reference URI="/word/styles.xml?ContentType=application/vnd.openxmlformats-officedocument.wordprocessingml.styles+xml">
        <DigestMethod Algorithm="http://www.w3.org/2001/04/xmlenc#sha256"/>
        <DigestValue>1Tpy61bQjPCHGOkN59PGQujWywucRCJ1q7Z4FjMgBxg=</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iEEFiPQA6kX9W20HhnJnWsP1BuF/Z5MuCXz4yjv4mhQ=</DigestValue>
      </Reference>
    </Manifest>
    <SignatureProperties>
      <SignatureProperty Id="idSignatureTime" Target="#idPackageSignature">
        <mdssi:SignatureTime xmlns:mdssi="http://schemas.openxmlformats.org/package/2006/digital-signature">
          <mdssi:Format>YYYY-MM-DDThh:mm:ssTZD</mdssi:Format>
          <mdssi:Value>2019-02-12T13:09:25Z</mdssi:Value>
        </mdssi:SignatureTime>
      </SignatureProperty>
    </SignatureProperties>
  </Object>
  <Object Id="idOfficeObject">
    <SignatureProperties>
      <SignatureProperty Id="idOfficeV1Details" Target="#idPackageSignature">
        <SignatureInfoV1 xmlns="http://schemas.microsoft.com/office/2006/digsig">
          <SetupID>{90923C14-8CC3-4C19-B8C1-7530E3DDAAED}</SetupID>
          <SignatureText/>
          <SignatureImage>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3//f/9//3//f/9//3//f/9//3//f/9//3//f/9//3//f/9//3//f/9//3//f/9//3//f/9//3//f/9//3//f/9//3//f/9//3//f/9//3//f/9//3//f/9//3//f/9//3//f/9//3//f/9//3//f/9//3//f/9//3//f/9//3//f/9//3//f/9//3//f/9//3//f/9//3//f/9//3//f/9//3//f/9//3//f/9//3//f/9//3//f/9//3//f/9//3//f/9//3//f/9//3//f/9//3//f/9//3//f/9//3//f/9//3//f/9//3//f/9//3//f/9//3//f/9//3//f/9//3//f/9//3//f/9//3//f/9//3//f/9//3//f/9//3//f/9//3//f/9//3//f/9//3//f/9//3//f/9//3//f/9//3//f/9//3//f/9//3//f/9//3//f/9//3//f/9//3//f/9//3//f/9//3//f/9//3//f/9//3//f/9//3//f/9//3//f/9//3//f/9//3//f/9//3//f/9//3//f/9//3//f/9//3//f/9//3//f/9//3//f/9//n/+f/9//3//f997/3//f/9/vXf+f/9//n//f/9//3//f/9//3//f/9//3//f/9//3//f/9//3//f/9//3//f/9//3//f/9//3//f/9//3//f/9//3//f/9//3//f/9//3//f/9//3//f/9//3//f/9//3//f/9//3//f/9//3//f/9//3//f/9//3//f/9//3//f/9//3//f/9//3//f/9//3//f/9//3//f/9//3//f/9//3//f/9//3//f/9//3//f/9//3//f/9//3//f/9//3//f/9//3//f/9//3//f/9//3//f/9//3//f/9//3//f/9//3//f/9//3//f/9//3//f/9//3//f/9//3//f/9//3//f/9//3//f/9//3//f/9//3//f/9//3//f/9//3//f/9//3//f/9//3//f/9//3//f/9//3//f/9//3//f/9//3//f/9//3//f/9//3//f/9//3//f/9//3//f/9//3//f/9//3//f/9//3//f/9//3//f/9//3//f/9//3//f/9//3//f/9//3//f/9//3//f/9//3//f/9//3//f/9//3//f/9//3//f/9//3//f/9//3//f/9//3//f/9//3//f/9//3//f/9//3//f/9//3//f/9//3//f/9//3//f/9//3//f/9//3//f/5//3//f/9/nnN2Tt9//3//f/9//3//f/9//3//f/9//3//f/9//3//f/9//3//f/9//3//f/9//3//f/9//3//f/9//3//f/9//3//f/9//3//f/9//3//f/9//3//f/9//3//f/9//3//f/9//3//f/9//3//f/9//3//f/9//3//f/9//3//f/9//3//f/9//3//f/9//3//f/9//3//f/9//3//f/9//3//f/9//3//f/9//3//f/9//3//f/9//3//f/9//3//f/9//3//f/9//3//f/9//3//f/9//3//f/9//3//f/9//3//f/9//3//f/9//3//f/9//3//f/9//3//f/9//3//f/9//3//f/9//3//f/9//3//f/9//3//f/9//3//f/9//3//f/9//3//f/9//3//f/9//3//f/9//3//f/9//3//f/9//3//f/9//3//f/9//3//f/9//3//f/9//3//f/9//3//f/9//3//f/9//3//f/9//3//f/9//3//f/9//3//f/9//3//f/9//3//f/9//3//f/9//3//f/9//3//f/9//3//f/9//3//f/9//3//f/9//3//f/9//3//f/9//3//f/9//3//f/9//3//f/9//3//f/9//3//f/9//3//f/9//3//f/9//3//f/5//3//f/9//3+/d8kc2V7/f/9//3//f/9//3//f/9//3//f/9//3//f/9//3//f/9//3//f/9//3//f/9//3//f/9//3//f/9//3//f/9//3//f/9//3//f/9//3//f/9//3//f/9//3//f/9//3//f/9//3//f/9//3//f/9//3//f/9//3//f/9//3//f/9//3//f/9//3//f/9//3//f/9//3//f/9//3//f/9//3//f/9//3//f/9//3//f/9//3//f/9//3//f/9//3//f/9//3//f/9//3//f/9//3//f/9//3//f/9//3//f/9//3//f/9//3//f/9//3//f/9//3//f/9//3//f/9//3//f/9//3//f/9//3//f/9//3//f/9//3//f/9//3//f/9//3//f/9//3//f/9//3//f/9//3//f/9//3//f/9//3//f/9//3//f/9//3//f/9//3//f/9//3//f/9//3//f/9//3//f/9//3//f/9//3//f/9//3//f/9//3//f/9//3//f/9//3//f/9//3//f/9//3//f/9//3//f/9//3//f/9//3//f/9//3//f/9//3//f/9//3//f/9//3//f/9//3//f/9//3//f/9//3//f/9//3//f/9//3//f/9//3//f/9//3//f/9//3//f/9//3//f/9/NUpuLb93v3f/f/9//3//f/9//3//f/9//3//f/9//3//f/9//3//f/9//3//f/9//3//f/9//3//f/9//3//f/9//3//f/9//3//f/9//3//f/9//3//f/9//3//f/9//3//f/9//3//f/9//3//f/9//3//f/9//3//f/9//3//f/9//3//f/9//3//f/9//3//f/9//3//f/9//3//f/9//3//f/9//3//f/9//3//f/9//3//f/9//3//f/9//3//f/9//3//f/9//3//f/9//3//f/9//3//f/9//3//f/9//3//f/9//3//f/9//3//f/9//3//f/9//3//f/9//3//f/9//3//f/9//3//f/9//3//f/9//3//f/9//3//f/9//3//f/9//3//f/9//3//f/9//3//f/9//3//f/9//3//f/9//3//f/9//3//f/9//3//f/9//3//f/9//3//f/9//3//f/9//3//f/9//3//f/9//3//f/9//3//f/9//3//f/9//3//f/9//3//f/9//3//f/9//3//f/9//3//f/9//3//f/9//3//f/9//3//f/9//3//f/9//3//f/9//3//f/9//3//f/9//3//f/9//3//f/9//3//f/9//3//f/9//3//f/9//3/+f/9//3//f/9//3+fdwwlNUrfe/9//3//f/9//3//f/9//3//f/9//3//f/9//3//f/9//3//f/9//3//f/9//3//f/9//3//f/9//3//f/9//3//f/9//3//f/9//3//f/9//3//f/9//3//f/9//3//f/9//3//f/9//3//f/9//3//f/9//3//f/9//3//f/9//3//f/9//3//f/9//3//f/9//3//f/9//3//f/9//3//f/9//3//f/9//3//f/9//3//f/9//3//f/9//3//f/9//3//f/9//3//f/9//3//f/9//3//f/9//3//f/9//3//f/9//3//f/9//3//f/9//3//f/9//3//f/9//3//f/9//3//f/9//3//f/9//3//f/9//3//f/9//3//f/9//3//f/9//3//f/9//3//f/9//3//f/9//3//f/9//3//f/9//3//f/9//3//f/9//3//f/9//3//f/9//3//f/9//3//f/9//3//f/9//3//f/9//3//f/9//3//f/9//3//f/9//3//f/9//3//f/9//3//f/9//3//f/9//3//f/9//3//f/9//3//f/9//3//f/9//3//f/9//3//f/9//3//f/9//3//f/9//3//f/9//3//f/9//3//f/9//3//f/9//3//f/9//3//f/9//3//f/9/NUYuKT1r/3//f/9//3//f/9//3//f/9//3//f/9//3//f/9//3//f/9//3//f/9//3//f/9//3//f/9//3//f/9//3//f/9//3//f/9//3//f/9//3//f/9//3//f/9//3//f/9//3//f/9//3//f/9//3//f/9//3//f/9//3//f/9//3//f/9//3//f/9//3//f/9//3//f/9//3//f/9//3//f/9//3//f/9//3//f/9//3//f/9//3//f/9//3//f/9//3//f/9//3//f/9//3//f/9//3//f/9//3//f/9//3//f/9//3//f/9//3//f/9//3//f/9//3//f/9//3//f/9//3//f/9//3//f/9//3//f/9//3//f/9//3//f/9//3//f/9//3//f/9//3//f/9//3//f/9//3//f/9//3//f/9//3//f/9//3//f/9//3//f/9//3//f/9//3//f/9//3//f/9//3//f/9//3//f/9//3//f/9//3//f/9//3//f/9//3//f/9//3//f/9//3//f/9//3//f/9//3//f/9//3//f/9//3//f/9//3//f/9//3//f/9//3//f/9//3//f/9//3//f/9//3//f/9//3//f/9//3//f/9//3//f/9//3//f/9//3//f/9//3//f797/39eb04tkjX/f99//3//f/9//3//f/9//3//f/9//3//f/9//3//f/9//3//f/9//3//f/9//3//f/9//3//f/9//3//f/9//3//f/9//3//f/9//3//f/9//3//f/9//3//f/9//3//f/9//3//f/9//3//f/9//3//f/9//3//f/9//3//f/9//3//f/9//3//f/9//3//f/9//3//f/9//3//f/9//3//f/9//3//f/9//3//f/9//3//f/9//3//f/9//3//f/9//3//f/9//3//f/9//3//f/9//3//f/9//3//f/9//3//f/9//3//f/9//3//f/9//3//f/9//3//f/9//3//f/9//3//f/9//3//f/9//3//f/9//3//f/9//3//f/9//3//f/9//3//f/9//3//f/9//3//f/9//3//f/9//3//f/9//3//f/9//3//f/9//3//f/9//3//f/9//3//f/9//3//f/9//3//f/9//3//f/9//3//f/9//3//f/9//3//f/9//3//f/9//3//f/9//3//f/9//3//f/9//3//f/9//3//f/9//3//f/9//3//f/9//3//f/9//3//f/9//3//f/9//3//f/9//3//f/9//3//f/9//3//f/9//3//f/9//3//f/9//3//f/9//3//f99/sjlxMR9n33//f99733v/f/9//3//f/9//3//f/9//3//f/9//3//f/9//3//f/9//3//f/9//3//f/9//3//f/9//3//f/9//3//f/9//3//f/9//3//f/9//3//f/9//3//f/9//3//f/9//3//f/9//3//f/9//3//f/9//3//f/9//3//f/9//3//f/9//3//f/9//3//f/9//3//f/9//3//f/9//3//f/9//3//f/9//3//f/9//3//f/9//3//f/9//3//f/9//3//f/9//3//f/9//3//f/9//3//f/9//3//f/9//3//f/9//3//f/9//3//f/9//3//f/9//3//f/9//3//f/9//3//f/9//3//f/9//3//f/9//3//f/9//3//f/9//3//f/9//3//f/9//3//f/9//3//f/9//3//f/9//3//f/9//3//f/9//3//f/9//3//f/9//3//f/9//3//f/9//3//f/9//3//f/9//3//f/9//3//f/9//3//f/9//3//f/9//3//f/9//3//f/9//3//f/9//3//f/9//3//f/9//3//f/9//3//f/9//3//f/9//3//f/9//3//f/9//3//f/9//3//f/9//3//f/9//3//f/9//3//f/9//3//f/9//3//f/9//3//f99/33+fdy8ptDn/f997/3//f/9/33v/f/9//3//f/9//3//f/9//3//f/9//3//f/9//3//f/9//3//f/9//3//f/9//3//f/9//3//f/9//3//f/9//3//f/9//3//f/9//3//f/9//3//f/9//3//f/9//3//f/9//3//f/9//3//f/9//3//f/9//3//f/9//3//f/9//3//f/9//3//f/9//3//f/9//3//f/9//3//f/9//3//f/9//3//f/9//3//f/9//3//f/9//3//f/9//3//f/9//3//f/9//3//f/9//3//f/9//3//f/9//3//f/9//3//f/9//3//f/9//3//f/9//3//f/9//3//f/9//3//f/9//3//f/9//3//f/9//3//f/9//3//f/9//3//f/9//3//f/9//3//f/9//3//f/9//3//f/9//3//f/9//3//f/9//3//f/9//3//f/9//3//f/9//3//f/9//3//f/9//3//f/9//3//f/9//3//f/9//3//f/9//3//f/9//3//f/9//3//f/9//3//f/9//3/ee/9//3//f/9//3//f/9//3//f/9//3//f/9//3//f/9//3//f/9//3//f/9//3//f/9//3//f/9//3//f/9//3//f/9//3//f/9//3//f957/3//f/9/1D2TNT9r33//f/9//3//f/9//3//f/9//3//f/9//3//f/9//3//f/9//3//f/9//3//f/9//3//f/9//3//f/9//3//f/9//3//f/9//3//f/9//3//f/9//3//f/9//3//f/9//3//f/9//3//f/9//3//f/9//3//f/9//3//f/9//3//f/9//3//f/9//3//f/9//3//f/9//3//f/9//3//f/9//3//f/9//3//f/9//3//f/9//3//f/9//3//f/9//3//f/9//3//f/9//3//f/9//3//f/9//3//f/9//3//f/9//3//f/9//3//f/9//3//f/9//3//f/9//3//f/9//3//f/9//3//f/9//3//f/9//3//f/9//3//f/9//3//f/9//3//f/9//3//f/9//3//f/9//3//f/9//3//f/9//3//f/9//3//f/9//3//f/9//3//f/9//3//f/9//3//f/9//3//f/9//3//f/9//3//f/9//3//f/9//3//f/9//3//f/9//3//f/9//3//f/9//3//f/9//3//f/9//3//f957/3//f/9//3//f/9//3//f/9//3//f/9//3//f/9//3//f/9//3//f/9//3//f/9//3//f/9//3//f/9//3//f/9//3//f/9//3//f/9/v3c+Z3M1F0b/f/9/v3v/f/9//3//f/9//3//f/9//3//f/9//3//f/9//3//f/9//3//f/9//3//f/9//3//f/9//3//f/9//3//f/9//3//f/9//3//f/9//3//f/9//3//f/9//3//f/9//3//f/9//3//f/9//3//f/9//3//f/9//3//f/9//3//f/9//3//f/9//3//f/9//3//f/9//3//f/9//3//f/9//3//f/9//3//f/9//3//f/9//3//f/9//3//f/9//3//f/9//3//f/9//3//f/9//3//f/9//3//f/9//3//f/9//3//f/9//3//f/9//3//f/9//3//f/9//3//f/9//3//f/9//3//f/9//3//f/9//3//f/9//3//f/9//3//f/9//3//f/9//3//f/9//3//f/9//3//f/9//3//f/9//3//f/9//3//f/9//3//f/9//3//f/9//3//f/9//3//f/9//3//f/9//3//f/9//3//f/9//3//f/9//3//f/9//3//f/9//3//f/9//3//f/9//3//f/9//3//f/9//3//f/9//3//f/9//3//f/9//3//f/9//3//f/9//3//f/9//3//f/9//3//f/9//3//f/9//3//f/9//3//f/9//3//f/9//3//f917/3//f99/kzWTNZ93/3//f/9//3//f/9//3//f/9//3//f/9//3//f/9//3//f/9//3//f/9//3//f/9//3//f/9//3//f/9//3//f/9//3//f/9//3//f/9//3//f/9//3//f/9//3//f/9//3//f/9//3//f/9//3//f/9//3//f/9//3//f/9//3//f/9//3//f/9//3//f/9//3//f/9//3//f/9//3//f/9//3//f/9//3//f/9//3//f/9//3//f/9//3//f/9//3//f/9//3//f/9//3//f/9//3//f/9//3//f/9//3//f/9//3//f/9//3//f/9//3//f/9//3//f/9//3//f/9//3//f/9//3//f/9//3//f/9//3//f/9//3//f/9//3//f/9//3//f/9//3//f/9//3//f/9//3//f/9//3//f/9//3//f/9//3//f/9//3//f/9//3//f/9//3//f/9//3//f/9//3//f/9//3//f/9//3//f/9//3//f/9//3//f/9//3//f/9//3//f/9//3//f/9//3//f/9//3//f1pr/3//f/9//3//f/9//3//f/9//3//f/9//3//f/9//3//f/9//3//f/9//3//f/9//3//f/9//3//f/9//3//f/9//3//f/9//3/+f/5//n//f/9//3+bVjEtd07/f/9//3//f/9//3//f/9//3//f/9//3//f/9//3//f/9//3//f/9//3//f/9//3//f/9//3//f/9//3//f/9//3//f/9//3//f/9//3//f/9//3//f/9//3//f/9//3//f/9//3//f/9//3//f/9//3//f/9//3//f/9//3//f/9//3//f/9//3//f/9//3//f/9//3//f/9//3//f/9//3//f/9//3//f/9//3//f/9//3//f/9//3//f/9//3//f/9//3//f/9//3//f/9//3//f/9//3//f/9//3//f/9//3//f/9//3//f/9//3//f/9//3//f/9//3//f/9//3//f/9//3//f/9//3//f/9//3//f/9//3//f/9//3//f/9//3//f/9//3//f/9//3//f/9//3//f/9//3//f/9//3//f/9//3//f/9//3//f/9//3//f/9//3//f/9//3//f/9//3//f/9//3//f/9//3//f/9//3//f/9//3//f/9//3//f/9//3//f/9//3//f/9//3//f/9//3//f/9/MUacc/9//3//f/9//3//f/9//3//f/9//3//f/9//3//f/9//3//f/9//3//f/9//3//f/9//3//f/9//3//f/9//3//f/9//3//f/5/3Hv/f/9//3//f99/cjGRNX5z/3//f/9//3//f/9//3//f/9//3//f/9//3//f/9//3//f/9//3//f/9//3//f/9//3//f/9//3//f/9//3//f/9//3//f/9//3//f/9//3//f/9//3//f/9//3//f/9//3//f/9//3//f/9//3//f/9//3//f/9//3//f/9//3//f/9//3//f/9//3//f/9//3//f/9//3//f/9//3//f/9//3//f/9//3//f/9//3//f/9//3//f/9//3//f/9//3//f/9//3//f/9//3//f/9//3//f/9//3//f/9//3//f/9//3//f/9//3//f/9//3//f/9//3//f/9//3//f/9//3//f/9//3//f/9//3//f/9//3//f/9//3//f/9//3//f/9//3//f/9//3//f/9//3//f/9//3//f/9//3//f/9//3//f/9//3+9d957v3vff/9//3//f/9//3//f/9//3//f/9//3//f/9//3//f/9//3//f/9//3//f/9//3//f/9//3//f/9//3//f/9//3//f/9//3//f/5/3nvJHNha33v/f/9//3//f/9//3//f/9//3//f/9//3//f/9//3//f/9//3//f/9//3//f/9//3//f/9//3//f/9//3//f/9//3//f/9//n//f/5/3Xv/f/9/v3t6UjAp/GK/d/9//3//f/5//3//f/9//3//f/9//3//f/9//3//f/9//3//f/9//3//f/9//3//f/9//3//f/9//3//f/9//3//f/9//3//f/9//3//f/9//3//f/9//3//f/9//3//f/9//3//f/9//3//f/9//3//f/9//3//f/9//3//f/9//3//f/9//3//f/9//3//f/9//3//f/9//3//f/9//3//f/9//3//f/9//3//f/9//3//f/9//3//f/9//3//f/9//3//f/9//3//f/9//3//f/9//3//f/9//3//f/9//3//f/9//3//f/9//3//f/9//3//f/9//3//f/9//3//f/9//3//f/9//3//f/9//3//f/9//3//f/9//3//f/9//3//f/9//3//f/9//3//f/9//3//f/9//3//f/9//3//f/9//3//f/9/hRD2Qb97/3//f/5//3//f/9//3//f/9//3//f/9//3//f/9//3//f/9//3//f/5//n//f/9//3//f/9//3//f917/3//f/9//3//f/5//n//fzApMi3/f99//3/+f/9//3//f/9//3//f/9//3//f/9//3//f/9//3//f/9//3//f/9//3//f/9//3//f/9//3//f/9//3//f/9//3//f/9//3//f/9//3//f99/VTFUMf9/3nv/f/5//n//f/9//3//f/9//3/+f/9//3/+f9t7/3//f/9//3//f/5//n/+f/9//3//f/9//3//f/9//3//f/9//3//f/9//3//f/9//3//f/9//3//f/9//3//f/9//3//f/9//3//f/9//3//f/9//3//f/9//3//f/9//3//f/9//3//f/9//3//f/9//3//f/9//3//f/9//3//f/9//3//f/9//3//f/9//3//f/9//3//f/9//3//f/9//3//f/9//3//f/9//3//f/9//3//f/9//3//f/9//3//f/9//3//f/9//3//f/9//3//f/9//3//f/9//3//f/9//3//f/9//3//f/9//3//f/9//3//f/9//3//f/9//3//f/9//3//f/9//3//f/9//3//f/9//3//f/9//3//f/9//3//f/9//38qJVMt33//f/9//3//f/9//3//f/9//3//f/9//3//f/9//3//f/9//3//f/9//X/+f/9//3//f/9//n//f/1//3//f99733//f/5//n/8f/9/Oko0Ld1e/3//f/9//3//f/5//3//f/9//3//f/9//3//f/9//3//f/9//3//f/9//3//f/9//3//f/9//3//f/9//3//f/9//3//f/9//3//f/9//3//f/9//3/7RTQt/GL/f/9//3/+f/9//3//f/9//3/+f/5//3//f/x//H//f/9/v3v/f/9//n/9f/5//3//f/9//3//f/9//3//f/9//3//f/9//3//f/9//3//f/9//3//f/9//3//f/9//3//f/9//3//f/9//3//f/9//3//f/9//3//f/9//3//f/9//3//f/9//3//f/9//3//f/9//3//f/9//3//f/9//3//f/9//3//f/9//3//f/9//3//f/9//3//f/9//3//f/9//3//f/9//3//f/9//3//f/9//3//f/9//3//f/9//3//f/9//3//f/9//3//f/9//3//f/9//3//f/9//3//f/9//3//f/9//3//f/9//3//f/9//3//f/9//3//f/9//3//f/9//3//f/9//3//f/9//3//f/9//3//f/9//3//f/9//3//f/A9zyC/f/9//3//f/5//3//f/9//3//f/9//3//f/9//3//f/9//3//f/9//3//f/9//3//f/9/33v+f/5//Xv/f/9/PGv/f/9//3/+f/5//39fczMt1T3/f/9//3//f/9//3//f/9//3//f/9//3//f/9//3//f/9//3//f/9//3//f/9//3//f/9//3//f/9//3//f/9//3//f/9//3//f/9//3//f/9//3//fx9nVDHUQf9//3/+f/9//3//f/9//3//f/9//3//f/9//X/9f/9//3//f/9//3/ce/5//n//f/9//3//f/9//3//f/9//3//f/9//3//f/9//3//f/9//3//f/9//3//f/9//3//f/9//3//f/9//3//f/9//3//f/9//3//f/9//3//f/9//3//f/9//3//f/9//3//f/9//3//f/9//3//f/9//3//f/9//3//f/9//3//f/9//3//f/9//3//f/9//3//f/9//3//f/9//3//f/9//3//f/9//3//f/9//3//f/9//3//f/9//3//f/9//3//f/9//3//f/9//3//f/9//3//f/9//3//f/9//3//f/9//3//f/9//3//f/9//3//f/9//3//f/9//3//f/9//3//f/9//3//f/9//3//f/9//3//f/9//3//f/5/llKuGF9z/3//f/9//n//f/9//3//f/9//3//f/9//3//f/9//3//f/9//3//f/9//3//f/9//3//f/1//n/+f957+l7KHFVO33//f/9//n//f797dDUwKf9//3//f/9//3//f/9//3//f/9//3//f/9//3//f/9//3//f/9//3//f/9//3//f/9//3//f/9//3//f/9//3//f/9//3//f/9//3//f/9//3//f/9/n3sYRjApf3Pff95//3//f/9//3//f/9//3//f/9//3/8f/5//3//f59333v/f/9//n//f/9//3//f/9//3//f/9//3//f/9//3//f/9//3//f/9//3//f/9//3//f/9//3//f/9//3//f/9//3//f/9//3//f/9//3//f/9//3//f/9//3//f/9//3//f/9//3//f/9//3//f/9//3//f/9//3//f/9//3//f/9//3//f/9//3//f/9//3//f/9//3//f/9//3//f/9//3//f/9//3//f/9//3//f/9//3//f/9//3//f/9//3//f/9//3//f/9//3//f/9//3//f/9//3//f/9//3//f/9//3//f/9//3//f/9//3//f/9//3//f/9//3//f/9//3//f/9//3//f/9//3//f/9//3//f/9//3//f/9//3//f/9//3/YXhEpnlr/f/9//3//f/9//3//f/9//3//f/9//3//f/9//3//f/9//3//f/9//3//f/9//3//f/9//n/9f/9/vndfb2oQFEb/f/9//3//f/9//384SjApP2v/f/9//3//f/9//3//f/9//3//f/9//3//f/9//3//f/9//3//f/9//3//f/9//3//f/9//3//f/9//3//f/9//3//f/9//3//f/9//3//f/9//3//f9xeUi1ZUr97/3//f/9//3//f/5//n//f/9//3/+f/5//n//f/9//3//f/9//3//f/9//3//f/9//3//f/9//3//f/9//3//f/9//3//f/9//3//f/9//3//f/9//3//f/9//3//f/9//3//f/9//3//f/9//3//f/9//3//f/9//3//f/9//3//f/9//3//f/9//3//f/9//3//f/9//3//f/9//3//f/9//3//f/9//3//f/9//3//f/9//3//f/9//3//f/9//3//f/9//3//f/9//3//f/9//3//f/9//3//f/9//3//f/9//3//f/9//3//f/9//3//f/9//3//f/9//3//f/9//3//f/9//3//f/9//3//f/9//3//f/9//3//f/9//3//f/9//3//f/9//3//f/9//3//f/9//3//f/9//3//f/9//3//fztnMi0ZSv9//3/ee/9//3//f/9//3//f/9//3//f/9//3//f/9//3//f/9//3/ff/9//3//f/9//3/+f/1//n/fe597axQMJd97/3//f/9//3//fz9rUS0WRt97/3//f/9//3//f/5//n//f/9//3//f/9//3//f/9//3//f/9//3//f/9//3//f/9//3//f/9//3//f/9//3//f/9//3//f/9//3//f/9//3//f/9/f3O1OXMxHWf/f/9//3//f/5//X/+f/9//3//f/9//n/+f/9//3/ffzxr/3++d/9//3//f/9//3//f/9//3//f/9//3//f/9//3//f/9//3//f/9//3//f/9//3//f/9//3//f/9//3//f/9//3//f/9//3//f/9//3//f/9//3//f/9//3//f/9//3//f/9//3//f/9//3//f/9//3//f/9//3//f/9//3//f/9//3//f/9//3//f/9//3//f/9//3//f/9//3//f/9//3//f/9//3//f/9//3//f/9//3//f/9//3//f/9//3//f/9//3//f/9//3//f/9//3//f/9//3//f/9//3//f/9//3//f/9//3//f/9//3//f/9//3//f/9//3//f/9//3//f/9//3//f/9//3//f/9//3//f/9//3//f/9//3//f/9/n3cyKbY9/3//f/9//3//f/9//3//f/9//3//f/9//3//f/9//3//f/9//3//f7laf3P/f/9//3//f/5//H//f/9//3/XQZExnnP/f/9//3//f/9/33/2QTEt33v/f/9//3//f/9//n/+f/9//3//f/9//3//f/9//3//f/9//3//f/9//3//f/9//3//f/9//3//f/9//3//f/9//3//f/9//3//f/9//3//f/9//3/fe7xeMi04Sv9//3//f/9//X/9f/5//3//f/9//3//f/9//3+/d5A1yRwaZ/9//3//f/9//3//f/9//3//f/9//3//f/9//3//f/9//3//f/9//3//f/9//3//f/9//3//f/9//3//f/9//3//f/9//3//f/9//3//f/9//3//f/9//3//f/9//3//f/9//3//f/9//3//f/9//3//f/9//3//f/9//3//f/9//3//f/9//3//f/9//3//f/9//3//f/9//3//f/9//3//f/9//3//f/9//3//f/9//3//f/9//3//f/9//3//f/9//3//f/9//3//f/9//3//f/9//3//f/9//3//f/9//3//f/9//3//f/9//3//f/9//3//f/9//3//f/9//3//f/9//3//f/9//3//f/9//3//f/9//3//f/9//3//f/9//3//f88cljn/f/9//n//f/9//3//f/9//3//f/9//3//f/9//3//f/9//3//f/9/yhx3Ur97/3//f/9//n/+f/9//3+/exhGDiX7Xv9//3//f/9//3//fzhOMSm/d997/3//f/9//3/9f/5//3//f/9//3//f/9//3//f/9//3//f/9//3//f/9//3//f/9//3//f/9//3//f/9//3//f/9//3//f/9//3//f/9//3/+f/9/f3N0NTIpv3u/e/9//n/9f/1//3//f/9//3//f/9//3//f/9/bi3JGJdWv3v/f/9//3//f/9//3//f/9//3//f/9//3//f/9//3//f/9//3//f/9//3//f/9//3//f/9//3//f/9//3//f/9//3//f/9//3//f/9//3//f/9//3//f/9//3//f/9//3//f/9//3//f/9//3//f/9//3//f/9//3//f/9//3//f/9//3//f/9//3//f/9//3//f/9//3//f/9//3//f/9//3//f/9//3//f/9//3//f/9//3//f/9//3//f/9//3//f/9//3//f/9//3//f/9//3//f/9//3//f/9//3//f/9//3//f/9//3//f/9//3//f/9//3//f/9//3//f/9//3//f/9/3nv/f/9//3/+f/9//3//f/9//3//f/9//3//f/9/ESkSKf9//3//f/9//3//f/9//3//f/9//3//f/9//3//f/9//3//f/9//3+4VusgPmv/f/9//3/+f/9//3//f/9//mIwKXlS/3//f/9//3//f/9/f3NRLdQ9/3//f/9//3//f/5//X/fe/9//3//f/9//3//f/9//3//f/9//3//f/9//3//f/9//3//f/9//3//f/9//3//f/9//3//f/9//3//f/9//3//f/9/3Xv/fzlONC1bUv9//3/9f/1//n//f/9//3//f/9//3//f/9//392TqkY80Hff/9//3//f/9//3//f/9//3//f/9//3//f/9//3//f/9//3//f/9//3//f/5//3//f/9//3//f/9//3//f/9//3//f/9//3//f/9//3//f/9//3//f/9//3//f/9//3//f/9//3//f/9//3//f/9//3//f/9//3//f/9//3//f/9//3//f/9//3//f/9//3//f/9//3//f/9//3//f/9//3//f/9//3//f/9//3//f/9//3//f/9//3//f/9//3//f/9//3//f/9//3//f/9//3//f/9//3//f/9//3//f/9//3//f/9//3//f/9//3//f/9//3//f/9//3//f/9//3//f/9//3//f/9//3+dd/9//3//f/9//3//f/9//3//f/5//38yKTIp/3//f/9//3//f/9//3//f/9//3//f/9//3//f/9//3//f/9//3//f793cDGTNZ93/3//f/9//3//f/9//3+fdxEpkzXfe/9//3//f/5//3+fc5Q1kjX/f/9//3//f/9//X/+f/9//3//f/9//3//f/9//3//f/9//3//f/9//3//f/9//3//f/9//3//f/9//3//f/9//3//f/9//3//f/9//3//f/9/3Hv/f9973380LTMtv3v/f/5//n/ef/9//3//f797XGuXVv9//3/fe35v6xzrIP9//3//f/9//3//f/9//3//f797v3v/f/9/33v/f/9//3/ee/9//3//f/9//3//f/9//3//f/9//3//f/9//3//f/9//3//f/9//3//f/9//3//f/9//3//f/9//3//f/9//3//f/9//3//f/9//3//f/9//3//f/9//3//f/9//3//f/9//3//f/9//3//f/9//3//f/9//3//f/9//3//f/9//3//f/9//3//f/9//3//f/9//3//f/9//3//f/9//3//f/9//3//f/9//3//f/9//3//f/9//3//f/9//3//f/9//3//f/9//3//f/9//3//f/9//3//f/9//3//f99//3//f51z/3//f/9//3//f/9//3//f/9//3//f/9//3//f3QxEinff/9//3//f/9//3//f/9//3//f/9//3//f/9//3//f/9//3//f/9//3/aWqwYWU7/f/9//3//f/9//3//f/9/czUQJd97/3//f/9//n//f997F0pyMZ93/3//f/9//3/+f/9//3//f/9//3//f/9//3//f/9//3//f/9//3//f/9//3//f/9//3//f/9//3//f/9//3//f/9//3//f/9//3//f/9//3//f/9/vnfff55WVDFYUv9//3//f/9//3//f/9//39dawwl/3//f997/3/rIKoYf3P/f/9//3//f/9//3//f5939EHNHO0geFL/f11v/3/ff/9//3//f/9//3//f/9//3//f/9//3//f/9//3//f/9//3//f/9//3//f/9//3//f/9//3//f/9//3//f/9//3//f/9//3//f/9//3//f/9//3//f/9//3//f/9//3//f/9//3//f/9//3//f/9//3//f/9//3//f/9//3//f/9//3//f/9//3//f/9//3//f/9//3//f/9//3//f/9//3//f/9//3//f/9//3//f/9//3//f/9//3//f/9//3//f/9//3//f/9//3//f/9//3//f/9//3//f/9//3//f/9/339ba99//3//f793/3//f/9//3//f/9//3//f/9//3//f/9/lTkzKZ9z/3//f/9//3//f/9//3//f/9//3//f/9//3//f/9//3//f/9//3/fe/9/cjEPJT1r/3/fe/9//3//f997/3/3RTEpPmvfe/9//3/+f/9/33/9YlItvV7ff/9//n//f/9//3//f/9//3//f/9//3//f/9//3//f/9//3//f/9//3//f/9//3//f/9//3//f/9//3//f/9//3//f/9//3//f/9//3//f917/3//f797X3NTMS8p/3/ff/9//3//f/5//3//f99/iBSfd/9//3//f7I5DiUWRv9//3/ee/9//n//f/9/+2LNHK0YrBjtINQ9/3//f997/3//f/9//3/fe/9//3//f/9//3//f/9//3//f/9//3//f/9//3//f/9//3//f/9//3//f/9//3//f/9//3//f/9//3//f/9//3//f/9//3//f/9//3//f/9//3//f/9//3//f/9//3//f/9//3//f/9//3//f/9//3//f/9//3//f/9//3//f/9//3//f/9//3//f/9//3//f/9//3//f/9//3//f/9//3//f/9//3//f/9//3//f/9//3//f/9//3//f/9//3//f/9//3//f/9//3//f/9//3//f/9//3+dc8gYLCXff59333//f99//3//f/9//3//f/9//3//f/9//38ZRjMpXm//f/9//3//f/9//3//f/9//3//f/9//3//f/9//3//f/9//3//f957/38fZ60cFkbff/9//3//f/9//3/fe/1icjE4Sv9//3//f/9//n//f593tj3XQf9//3/9f/1//3//f/9//3//f/9//3//f/9//3//f/9//3//f/9//3//f/9//3//f/9//3//f/9//3//f/9//3//f/9//3//f/9//3//f/9//3//f/9//3/ff7Q9kjV4Uv9//3//f/9//n/ee/9//39wMXhO33//f/9/PmsOJcwc33//f/9//3//f/9/33tXTvAklTX3QawYDiVPLd9//3//f997/3//f/9//3//f/9//3//f/9//3//f/9//3//f/9//3//f/9//3//f/9//3//f/9//3//f/9//3//f/9//3//f/9//3//f/9//3//f/9//3//f/9//3//f/9//3//f/9//3//f/9//3//f/9//3//f/9//3//f/9//3//f/9//3//f/9//3//f/9//3//f/9//3//f/9//3//f/9//3//f/9//3//f/9//3//f/9//3//f/9//3//f/9//3//f/9//3//f/9//3//f/9//3//f/9//3//f/9//3//f/9/fm9NKSwlHGf/f39z/3//f/9//3//f/9//3//f/9//3//f1tOUy37Yv9//3//f/9//3//f/9//3//f/9//3//f/9//3//f/9//3//f/9//3++d/9/1T3wJN1e/3//f/5//X//f/9/n3dyMTEt/3/fe/9//n/+f/9//387TnQxv3v/f/x//X//f997/3//f/9//3//f/9//3//f/9//3//f/9//3//f/9//3//f/9//3//f/9//3//f/9//3//f/9//3//f/9//3//f/9//3//f/9/3nv/f/9/f3NxMVEtv3v/f99//3//f/9//3//fzZKUC3/f/9/33//f6wY7iDcXv9//3/+f/5//3/fe1hO8ST6Qb9/W1KsGDAp0z3/f/9//3/fe/9//3//f997/3//f/9//3//f/9//3//f/9//3//f/9//3//f/9//3//f/9//3//f/9//3//f/9//3//f/9//3//f/9//3//f/9//3//f/9//3//f/9//3//f/9//3//f/9//3//f/9//3//f/9//3//f/9//3//f/9//3//f/9//3//f/9//3//f/9//3//f/9//3//f/9//3//f/9//3//f/9//3//f/9//3//f/9//3//f/9//3//f/9//3//f/9//3//f/9//3//f/9//3//f/9//3//f/9//3/fe793sTUtJRRC/3+/e/9//3//f/9//3//f/9//3//f/9/vlpULdpe/3//f/9//3//f/9//3//f/9//3//f/9//3//f/9//3//f/9//3//f753/38/axIpljn/f/9//n/8e/9//3//f9M9Ui1/d/9//3//f/57/3//f/9mVTG7Wv9//X/8f/9/33v/f/9//3/ee957/3//f/9//3//f/9//3//f/9//3//f/9//3//f/9//3//f/9//3//f/9//3//f/9//3//f/9//3//f/9//3//f/9//3//f9Q9lDWcVt9//3/+f/9//3//f/9/HmftIP9//3//f/9/F0YQJbM533//f/5//3//f/9/vFp1NRQp33+/fz9rziDLGDVGv3f/f/9/vnf/f/9//3//f/9//3//f/9//3//f/9//3//f/9//3//f/9//3//f/9//3//f/9//3//f/9//3//f/9//3//f/9//3//f/9//3//f/9//3//f/9//3//f/9//3//f/9//3//f/9//3//f/9//3//f/9//3//f/9//3//f/9//3//f/9//3//f/9//3//f/9//3//f/9//3//f/9//3//f/9//3//f/9//3//f/9//3//f/9//3//f/9//3//f/9//3//f/9//3//f/9//3//f/9//3//f/9//3//f/9//3//f1dOLilQLfte/3//f/9//3//f/9//3//f/9//3/eXlQxmVb/f/9//3//f/9//3//f/9//3//f/9//3//f/9//3//f/9//3//f957/3/fe/9/lDXvIF9v/3/+f/5//3//f/9/d062Ob1a/3//f/9//n//f/9/P2+XOXIx/3/9f/t//3//f/9//3//f31zOWe8d/9//3/+f/9//3//f/9//3//f/9//3//f/9//3//f/9//3//f/9//3//f/9//3//f/9//3//f/9//3/ff/9//3/+f/9/n3cRKVItv3v/f/9//3//f997/3/ffw4l+2K/d/9//3/ff4wYixSfd/9//n/+f/9//38/a7Ec9CTff99/v3tfby4pLSX0Qb97/3/ff/9//3/ee/9//3//f/9//3//f/9//3//f/9//3//f/9//3//f/9//3//f/9//3//f/9//3//f/9//3//f/9//3//f/9//3//f/9//3//f/9//3//f/9//3//f/9//3//f/9//3//f/9//3//f957vXf/f/9//3//f/9//3//f/9//3//f/9//3//f/9//3//f/9//3//f/9//3//f/9//3//f/9//3//f/9//3//f/9//3//f/9//3//f/9//3//f/9//3//f/9//3//f/9//3//f/9//3//f/9/33//f/9/33+8WpM57SB4Up9z/3//f797/3//f/9//n/+f19vDyV3Ut9//3/ee/9//3//f/9//3//f/9//3//f/9//3//f/9//3//f/9//3//f/9//3/6Yk8ttDnff/9//X//f/9//39da3QxGEb/f/5//3/+f/9//3//f7Y5US3ff/5//X//f99//3//f/9/HGfHGP5//3/+f/9//3//f/9//3/+f/9//3+/d/9//3//f/9//Hv9f/1//3//f/9//3//f/9//3//f/9//3//f/9//3/+f/9//3+/e9ZBUy3+Yv9/33v/f/9//3//f/9/FEaxNf9//3//f/9/cjEyLfZB/3/de/5//n//f593tCCyHL97/3//f/9/+l7MHO8kWk6/e/9//3/9e/9//3//f/9//3//f/9//3/+f/1//n/+f/5//n//f/9//3//f/9//3//f/9//3//f/9//3//f/9//3//f/9//3//f/9//3//f/9//3//f/9//3//f/9//3//f/9//3//f/9//3//f/9/3nv/f/9//3//f/9//3//f/9//3//f/9/33//f/9//3//f/9//3//f/9//3//f/9//n//f/9//3//f/9//n//f/9//3//f/9//n/+f/9//3//f/9//3//f/9//3//f/9//3//f/9//3//f/9//3//f/9//3//f99/HWdXTg4l9EE6Z/9/33+fd997/3/ce/9/n3cQKfRBv3v/f/9//3//f/9//3//f/9//3//f/9//3//f/9//3//f/9//3//f/9//3//f99/TikyLV9v33/de/9//3//f793Uy10Mf9//3//f/9//X//f99/vV6UOdte/3/+f/9//3//f/9/33+/d0MI/3//f/9//3//f753/3//f/9/vnfff793/3//f/9/vXf/f9t7/n//f99//3//f/9//3//f/9//3//f99//3//f/9//n//f/9/P28xKbU9/3/fe/9/33//f/9/33u4VrE133/ff/9//3/cXmwQzhy/e/9//X/+f997/3+zIBQpHGP+f/17/3//f/tiUjHwIFxS/3++d/5//3//f/9//3//f/9//3//f/5//n/9f/5//n//f/5//3//f/9//3//f/9//3//f/9//3//f/9//3//f/9//3//f/9//3//f/9//3//f/9//3//f/9//3//f/9//3//f/9//3//f/9//3//f/9//3//f/9//3++e/9//3//f/9//3//f/9//3/+f/9//3//f/5//3//f/9//3//f/9//3/+f/5//n//f/9//3//f/9//3//f/9//3//f/9//3//f/9//3//f/9//3//f/9//3//f/9//n/9f/5//3/de/5//3//f/9/HGdwMSslE0b/f99//3/fe/9//3//fzIt9kXff/9//3//f/9//3/+f/9//n/+f/5//n/+f/9//n//f/9//3//f/9//3//f99//3+ZVvEktjn/f/9//3//f/9/33/5RRIpf3P/f957/n//f/9/v3t/cxhK9UH/f/5//3//f/9//3//f/9/XGvfe/9//3//f/9//3//f/9/n3eMFO4grBjuIJpWf3P/f997/3//f/5//3//f/9//3//f/9//3//f/9//3//f/9//3//f997/3//f9U9DyX8Yv9//3/+f/1//3//f15rkTUcZ/9//3//f99/jRSuHLM533//f/9//3//f1UxNC1XTv9//3//f/9//3+7WlEtESV7Vv9//3//f/9//3//f/9//3//f/9//3//f/9//3//f/9//3//f/9//3//f/9//3//f/9//3//f/9//3//f/9//3//f/9//3//f/9//3//f/9//3//f/9//3//f/9//3//f/9//3//f/9//3//f/9//3//f/9//3//f/9//3//f/9//3+/e793PGsZY1prfG+ec59333vff/9//3//f/9//3//f/9//3//f/9//3//f/9/33/ff997/3//f/9//3//f/5//n/+f/9//3//f/9//3//f/5/3Hv8f/1//n/9f/1/3Hvce/x7/3//f797l1YLJRApe1a/e/9//3//f3938iS1Of9/33v/f/5//n/9f/5//X/+f/1//X/9f/5//n/+f/5//3//f/9//3//f/9/33u/e/9/MSnvIF9v/3/ff957/3//f/9iMi14Uv9//3//f/9//3+/e/9/czUOJd97/3/ff/9//3/+f/1/m3P/f/9/n3f/f997/3//f/9/338PJdEcjxRrEO0gzRxxMX9z/3//f/9//3/9f/1//n//f/9//3//f/9//3//f/9/33v/f/5//3/fe/9//WJyMZM1n3fff/9/23v+f/9/v3twMRRG/3//f/9//38YRo4YzhxxMf9//3//f797e1YRJVIx/3//f/9//3/ff99/HWcQJe8g/mL/f793/3//f/9//n//f/9//3//f/9//3//f/9//3//f/9//3//f/9//3//f/9//3//f/9//3//f/9//3//f/9//3//f/9//3//f/9//3//f/9//3//f/9//3//f/9//3//f/9//3//f/9//3//f/9//3//f/9//3//f/9/fW+5Vg0lDSEvKQ4lDyUxKREpEikSKTQtNS2YOZg52kEbSlxSfVa+Xt9iX3Ofd99//3//f/9//3//f/9//3//f/9//3/+f/9//n//f/9//3//f/9//3//f/9//3//f/9//3//f/9//3//f/9//3//f39z90HPIFEx216/e/9//380LVQx/3//f/9//3//f/9//3//f/9//3//f/9//3//f/9//3//f/9//3//f/1//n//f997/394Ti8p9EH/f/9//n//f/9/339QLdU9/3/ff/9//3//f/9/v3v+YpM13F7/f/9//3//f9x7/n//f99i8iDPIO4gPWf/f99//3+/d4sUsBjff997mFYNJXM1zhzeXv9//3//f/1//X/9f/9//3//f/9//3//f/9//3//f/1//X/9f/5//3//fzhKEik6Sv9/33v/f/1//3/ffxVGbzH/f/9//3//f593SwzYPWwUeFL/f/9//3/ff80c7yDff99//3//f/9//3/ff9teMCkQJbxe/3//f/9//n//f/9//3//f/9//3//f/9//3//f/9//3//f/9//3//f/9//3//f/9//3//f/9//3//f/9//3//f/9//3//f/9//3//f/9//3//f/9//3//f/9//3//f/9//3//f/9//3//f/9//n//f/9//3+9d/9//3/RPcscyxxRLZM19kH3Qdc9tj11MVUtFSk2LfQkFCkVKVUxVC1UMXUxlTkxKVMxczWUOZM51T0WRlhO/GIdZz1rf3Ofd99733//f/9//3//f/9//3//f99//3/fe/9//3/fe997/3//f99/33v/f997/3+/e19v1D3sILE5/WKfe7c58STff/9//3//f/9//3//f/9//3//f/9//3//f/9//3//f/9//3//f/17/X/8e/9//3+/e797LSkNJV5v/3//f/9/33v/f/M9zhxfc/9//3+/e797/3//f39zOU7WQf9//3/9f/5//3+8d/9/kBhQEG0UUi1IDE8t/3+fc7937iDzJJ97/3/fe59zcjEyLfEgtj3/f997/3/8f/x//n//f/9//3//f/9//3//f/5//n/7f/1//X//f/9/H2cTKZc1H2v/f/9//3/ff/9//GKQMVtr/3//f/9/338xKbc5+UWsGF9v/3//f/9/DiXvID9v33v/f/9//3//f997/3/9YvAkESn8Yv9//3/+f/9//3//f/9//3//f/9//3//f/9//3//f/9//3/+f/5//n//f/5//3//f/9//3//f/9//3//f/9//3//f/9//3//f/9//3//f/9//3//f/9//3//f/9//3//f/9//3//f/9//3//f/9//3//f/9//3+/e6kYUC1/d/9/v3//f/9//3//f/9//3//f/9/33+/e593X2/8YphWd1J3UvRBszmSNVAtMC0wKVIxUzF0NVQxdjV2NZg5mDm6Qbk9PE47Sn1Sv14faz9vn3vff/9//3//f/9//3/ff/9//3//f/9//n//f/9/339/czxrKyluMfZFMi3OIJ93/3//f/9//3//f/9//3//f/9//3//f/9//3//f/9//3//f/9//X/9f/1/3Hv/f997/3/yPQ4lVkr/f/9//3/ff/9/2l63PTtOn3f/f/9//39db1VON0oYRnU1n3f/f/1//X//f/9/mlayHHk1P2tYTs0ccjFQKd9//3+KENAc33/fe/9//3//fzlOzxxTLXIx33v/f/9//X//f/9//3//f/9//3//f917/3//f/17/n/+f/9//3/ffztKVjHYPf9//3//f/9//3/fe7E5NEr/f/9//3//f1lOVC2eVjEptDn/f797/3/0QTApWU7/f/9//3//f/9//3//f/9//mIxKVEt/GL/f/5//3//f/9//3//f/9//3//f/9//3//f/9//3//f/9//n//f/5//3//f/9//3//f/9//3//f/9//3//f/9//3//f/9//3//f/9//3//f/9//3//f/9//3//f/9//3//f/9//3//f/9//3/+f/5//3//f99/6xwNJR9n33//f/9//3//f/9//3//f/9//3//f/9//3//f/9/33/fe/9//3//f/9//3//f99/f3M/b51afVY7SvpFmD2YOVcxVzWYOXY1VTF2NXU1dDV0MbU5GEa0ObQ9mlYdZx5nHmd/c793/3//f99//3//f99/v3v/fxZKECUSKa8cH2e/e/9//3//f/9//3//f/9//3//f/9//3//f/9//3//f/9//3//f/5//n//f/9//3/fe797axAPJb93/3/ff/9/33+fd9EgVTHff/9/mFavNcgcKyUdZz9vtzm9Wt9//3/9f/5/33vcXrEc2kH/f/9/v3usGBAlMCm/e1Et0iAfZ/9//n//f99/33//ZhAlzhyzOd97/3//f/9//3//f/9//3//f/9/fG/fe/9/33//f/9//3//f/9/f3fxJBElv3vff/9//3//f/9/0z0uKf9//3/ff/9/f3OuHN9iESVSLR1n/3+/e9te7iByMf9//3//f/9/3nv/f9x7/3//f5xWDyUvKb9733//f/9//3//f/5//n/+f/5//n/+f/5//3/+f/9//n//f/5//3//f/9//3//f/9//3//f/9//3//f/9//3//f/9//3//f/9//3//f/9//3//f/9//3//f/9//3//f/9//3//f/9//3//f/9//n/ee/9//3+5WlAtMCmcWt9/v3v/f/9//3//f/5//n/+f/5//n/+f/5//3//f/9//3//f/9//3//f/9//3//f99//3//f/9//3//f/9/339/c19v3GK7Xtxem1r2QdU990HWQbU5lTl0NZU5ljmWOXQx1T2TObM5tTkaRjxOf1Z+Vt9e/2bfZns5tiAWKVtOn3v/f/9//3/ff/9//3//f997/3//f99//3//f/9//3/fe/9//3//f99/33/ff/9/33+YOdIge1Lff99/v3t/c7ta8ygULVEx6iAMJW4tMkr/f99/v392NZU5/3//f9x7/n/+f11vjBRSLf9//3//f797dDWNGNY9XE71JNpB/3//f/9//3//f/9/P2tzMVItczGfd/9/33v/f/9//3/ff7payhyqGM0cMSm8Wn9z/3+/d/9//3//f7taTy30Qd97/3/+f957/3/bXi8pX2//f/9//3/ff3Ex1kF8UjIp1j3/f99/n3OsGFAt33//f/9//3/+f/5//X/de/9/33+8Wi8pcjGfc/9/n3P/f/9/vHf+f/5//n/+f/5//3//f/9//3//f/9//3//f/9//3//f/9//3//f/9//3//f/9//3//f/9//3//f/9//3//f/9//3//f/9//3//f/9//3//f/9//3//f/9//3//f/9//n//f/9//3//f/9/HWezOTEt1T3ff/9/33//f/9//3/+f/1//Hv9f/5//3//f/9/33vff/9//3//f/9//3//f/9//3//f/9//3//f/5//3/+f95733v/f99/33/ff/9//3//f797v3t/c19vH2f/YpxWWlLWQdU9lDWUNXU1djV2NXc1VC01LRYt9yR1GPco8iTOIJQ5lTnWQVpOWU44SllO/WJYTrtaeFK5VphWuVpWTtpaulq7WplWelJbTjtK9kG1OTYtTxDxIJY5EikRKU8pDiXzJE4UUS1XThxj/3//f/9/33v/f9hBdDWfd713/n/+f/5/v3dqEA8lnXP/f997/3+fd7Y98CB3NZQcVi3/f917/n/cd/5//3/ff39z1z0SKZQ1/3/fe753/3+/e19vqxirGMwcjRhtFPIklTUdY/9//3//f99733vSPU4tfW//f/5//3/fe99/tDn3Qd9//3+/d/9/Vk4PJd9/0SDwIB9r/3/fe4sUzSB/c/9/vnf/f/5//n/9f/9//3//f593P2sxLXMxP2v/f79333v/f/5//Hv8f/1//n//f/9//3//f/9//3//f/9//3//f/9//3//f/9//3//f/9//3//f/9//3//f/9//3//f/9//3//f/9//3//f/9//3//f/9//3//f/9//3//f/9//3//f/9//3//f/9//3//fz5rFkZQLe4g3V7ff99//3/fe/9//3//f/5//3/ff/9/33//f/9//3//f/9//3//f/9//3/+f/9//3//f/5//3//f/9//3//f/9//3//f/9//3//f/9//3//f/9/33v/f/9//3//f/9//3//f797n3d/c19vP2sfa9xefFb7RbQgNi2TNQ4l8CQ0LXY1djW3Obg92D2WNbc5tjmVObU5lDW0OXIxkzVyMXExcjFRLVMxUjFxMVEt2D1vFI8YlzX5QdY9V06ZVv9m0CCTNZ93/3//f/9//3//f/9/vVp0Nbpav3f/f/1//n//f3IxbBTZWt57/3//f/9/f3O1ORMltCCxHLhW/n/9f/1/23v+f/9/33ufe/lBMilzNf9//3//f997szlJDNxev3v/f/9i2D2NFO4gVk7fe/9//3//f/tiLimzOf9//3//f997/385SlItv3vff/9//3+/d6oYX28bSlUt+EHff/9/tDnPIJpW/3//f/9//n/9f/5//3//f99//3//fx9rESlRLR1n/3//f/9/3Hv+f/1//n/9f/5//3//f/9//3/ff/9//3//f/9//3//f/9//3//f/9//3//f/9//3//f/9//3//f/9//3//f/9//3//f/9//3//f/9//3//f/9//3//f/9//3//f/9//3/ee/9//3/fe/9//3/fexxjDiVyMbM53F7/f/9/33//f/9/33+/e997n3d/c19vf3O/e99/33//f/9//3//f/9/33v/f/9//3//f/9/33vfe9973nvee/9//3//f/9//3//f/9//3//f/9//3/+f/5//3//f/9//3/ff99/33vff99//3+fdz9v0iD6Rd9//39/c/lF8CB1NTtOnlrfYn9zv14/b79eH2vfYt9i317/Zh5nX29fb19vP2tfb59333tfb7Y5sByeVt9/33/fe/9/33/5RRAlH2f/f593/3//f/9//39fc9VBcDH/f997/3/+f/9//2KNFA4l/3+ec/9/v3f/f797dDEVKUwMbi3/f/17/n/9f/5/vXf/f99/v3t0NXMxN0r/f/9//3+LFIwUn3ffe99/v3vff5939EHrHI41/3/fe/9/33+TNTEp3V7/f/9//3//f9xetTmbVt9//3//f/9/kDV0Mb9/0iBuFN9/3385ShEptDnff/9//3//f/9//3//f/9//3/fe99/33/fYlMtlDU/a/9/v3v/f/9//3//f/9//3//f/9//3//f/9//3//f/9//3/ff/9//3//f/9//3//f/9//3//f/9//3//f/9//3//f/9//3//f/9//3//f/9//3//f/9//3//f/9//3//f/9//3//f/9//3//f/9//3//f/9//3//fxZGMC1yMdZBX2//fzpO0CCOGK8Y0BzyJPEg8iDyIBQpFSk2LVYxuD3aQTtOW07/Yh9rf3e/f/9//3//f99//3//f/9//3//f/9//3//f/9//3//f/9//3//f/9//3//f/9//3//f/9//3//f/9//3//f/9/v3vyJLc9/3//f997339/czdKkTW0ObxaX2//f79/ECVSLV9v33/ff99/33//f/9//3//f/9//3//f/9/mVaMFNdB/3//f/9//3//f19z8CS1Pf9//3//f/5//3/ff/9/WE4vKZ9333//f/9//3+fd9Ag7yCbVv9//3//f/9/33+fd+8gECXLHBpj/3/+f/5//n//f/9//3//f99/szlQLR5nv3//f2sQahD/f/9//3//f/9//3/ffxpjTCmPNV1vv3v/fz9vFClUMd9/33v/f/9/33v2QZQ1/3//f/9/v3uZVhEp33+5PRQp+EXff39zrRjOHL97/3/fe/9//3/ff79733+/d39zHmefWr9e3UWzHPUk3EE+TvtFPE64Pbg52UH5Qbc5+UV8UjdKulZfb59333/ff/9//3//f/9//3//f/9//3//f/9//3//f/9//3//f/9//3//f/9//3//f/9//3//f/9//3//f/9//3//f/9//3//f/9//3//f/9//3//f9573nv/f/9/v3s+azhKziB1NRxK8ySSHPUkNzG7PdtB20G5PZk5Fi0WLfQk9CTTJPMoEyk0LTQtMy0yKVMxdDXWPRhGeVKXVvliO2d9b593/3//f/9//3//f/9//3/ff/9//3//f/9//3//f/9//n/+f95//3/de/5/33vff/EkdTX/f/9//3//f997/39dazVKUC0wKVlO1j2NGBElbRSWNb97v3//f/9/33/ff/5//n/+f917/388Z2sQMSmfd/9//n/9f99//390NVItn3f/f99//3/de/9//3/7YpM5OEr/f/9//3//f797OkqOGM4cX2//f/9//Xv/f997HWetGK4YUi3ff/9/nHP/f/5/3Hv/f/9//3+/e1EtczG/f79/SwysGPti33vee/9/vHf/f/9//3+/d7A5yRyZVt9/f3P7RRQpm1b/f/9//3//f1dOUS0/a/9//3//f39vECVdUv9i9CRwFL9733+MGK0c/2LcXnlS9EE2SvZBkjUtKUwpDCXuIBIlFCkUKfUk1CD1JPYo9ii0IPYo1CCQGG4QsBzQIM8gMSkwKc0cahBpEHAx+2L/f/9//3//f/9//3//f/9//3//f/9//3//f/9//3//f/9//3//f/9//3//f/9//3//f/9//3//f/9//3//f/9//3//f/9//3/+f/9//n//f/5//n//f/9//39fb9dBNi03LfYk9yj3KNUgNi0cSj9vv3//f/9//3/ff593P2sdZ9xemlYXRrQ5cjFRLTEtcjFzNZU5ljnXPbc92EHYQfhF10GcVv5if3fff/9//3//f/9//3//f/9//3//f/1//3/+f/5//n//f99/8STwJP9//3/de/9//3//f/9//39/c3tS8CSWObAcThCRHLIc1CAbRr97/3//f/9//3/+f/9//3/+f55zrhgzKd9//3//f/1//3//f5xWMi2ZVt97/3//f/5//3//f593OEpSLf9/33v+f917/3/fe60YEimtGB5n33v/f/5/3Xv/f9c9cxRzGP9i33v/f997/3/9f/t7/X//f997339UMZc133+VOWoQkjXff/9//n/+f/1//3/fe/9//3/6XskYkTH/f99/jxhTLZ93/3/+f99/PWu0OfZB/3/ff/9/33+2Pbg5/2ZPEJUc9iSVOWgQrBjOHM8c0CDQIBIpczWRNfA9U0q6WtteHGf6YhxnPmveXrY5EiU0LfpF32J/d19vf3O/e39zuVZ6UhlGtT0QJWoQihQVRp93/3//f/9//3//f/9//3//f/9//3//f/9//3//f/9//3//f/9//3//f/9//3//f/9//3//f/9//3//f/9//3//f/9//3//f/9//n//f/5//n/7e/5//n/fe99//38/a7k90yB5Nbs9eDUUKRQpEykyKdM9Vk77Yp93/3//f99/v3v/f99/33//f99/f3P9Ytxee1YZRtc9+UW2PVMtESl0NbY91kG0PbM5szn1RVdOmVb6YhtnPmufd99//3//f/9//n//f/9//380LdEg/3//f/9//3//f99/33//f99/v3ufdzpKdTHRHAwIFCnTIBMlECU4Sl9v/3//f/9//3//f/9/n3NKDFMt/3//f/17/n//f/9/f3cxKXIx/3/ff95//n/+f/9//38YSlMxHmf/f/5//n//f/9/X28oCM4gzBz/f/9//X/+f99/v3v2JHMYUi3fe/9/33//f/5//H/8f/5//3+fd/9i0CDfXr1aSQxIDP9//3/+f/5//X//f/9//3/ff99733tOKS4pf3MaSvIgnlrff/9//3//f3M1dDG8WlhOsDWRNa0Y0SATJXc1lRyTGHtWsjVpEFIxn3u/f99//3/ff/9//3//f99/33v/f/9//3//f/9//3+8WjEpzhwQJZM1WU7bXhxjPGufd39z/2JbTtY9rRyKFPRB/3//f/9//3//f/9//3//f/9//3//f/9//3//f/9//3//f/9//3//f/9//3//f/9//3//f/9//3//f/9//3//f/9//3//f/9//3//f/9//3//f/9//3//f/9//3//f/9//38/a/ZBESmVNZ5Wn1r6RTQtEikRJTIpMy11NbY5Okp8Vj9rf3P/f/9//3//f/9//3//f/9//3//f/9/33+fdz1rPmu6WjZKsz2zOZI5szmyOdM9szm2OZc52EH4RThOV07bXv1iP2s/b5g58yT/f99//3+/d7E5Vk7/f/9//3/fe/9//3+fd5pWUjGNGM8cEiW4PbEcsBhVMTtO/2Kfd99//3+zOYoUeFLfe997/3/+f/9/33u/exhGEyk/a99//3//f/9//n/fe593VDHXPf9//3//f/9//3//f9978kGvNf9//3//f/9//3//f19vahBHDF1r/3//f/9/vnv/f/9//3//f99//3+7WqsY/3+SNQ0lf3P/f/9//3/ff/9//3/ff/9//3//f797sjkwLR9r1ySVHN9iFUavNS0pEynzJLg9eVK3Vlxvv3/xJNg9f3tPELEcv3s/a0gMTin/f997/3//f/9//3//f/9//3//f/9//3//f/9//3//f/9//3/bXlAt7iBSLVIt7yDvJO8g8STxJBElrRisGPRBf3P/f/9//3//f/9//3//f/9//3//f/9//3//f/9//3//f/9//3//f/9//3//f/9//3//f/9//3//f/9//3//f/9//3//f/9//3//f/9//3//f/9//3//f/9//3//f/9//3//f/9/33v8YhZGMSlTMX1Sv3/ff19znlb5RVQt8SQRJXQ1kzVyMXAxsjkUQphW+mJca59333v/f/9//3//f99/33/fe99/33//f99/33+/e797PmseZ75aXVL6Rbc9kzWRNbI51EH4QRtKsBxuFFxS90EYShdKaRCKFHExmlZ/c/9/33//f/9//3+fd5xaMS1LDG4QWDU+TvMkLQw1LfIgjhSMFKwYqhj/f/9//3/+f/9//Xv/f/9/f3PQIHQ1/3/ee/5//n/9f/9/v3u1OVQxn3fff/9//3//f957/3/ff/9/33//f/9//3//f/9//39UTgslXGv/f/9//3//f/9/3nv/f99//3/ff/9/mFaRNd9/v3v/f99/n3f/f/9//3//f99/v3ccZ/ti2142Sg4ljhgZLZYcFCn/Zvtiv3dfczUt2UH/f/9//3/ff3pSMi0/a48Yrxh8Vp93LSn5Xv9//3//f/9//3//f/9//3//f/9//3//f/9//3//f/9//3//f/9/33tfb9xe90G1OZU1Uy3PIFItF0a8Wh1n33//f/9//3//f/9//3//f/9//3//f713/3//f/9//3//f/9//3//f/9//3//f/9//3//f/9//3//f/9//3//f/9//3//f/9//3//f/9//3//f/9//3//f/9//3//f/9//3//f/9//3//f/9/338/a1lOlDXvIBdGHmfff/9//3//f7972lp4UhZG1D1yMVMtMy11MXUxdTV1Ndc990E5SntW/mY/a39zn3fff/9//3/ff/9//3//f99//3/ff99/33//f99/v3c8ax1n/mKVOREpF0aSNfZFcjEpDEoMbBRtFFQxGkrZQfpFXFKeWt9i316+WnxSjhjQHLAcflbfYnUxljmuGI0YtDn/f79333v/f997/3/+f/5/33//f9U9DiX/f/9//n/7e/1//n//f5hWcTGZVv9/3Xv/f/9//n/de/9//n//f/9//3//f/9//3//f75333//f/9/nnffe/9//3//f/9//3/ff/9/33//f5A1v3t/c19v/GK6WrpaFEaxOU4tbzFvMdM9FUaaVj9vH2u3PRYp9STRIP5i/3//f5971kGVOX9z/3//f/9/f3MOJZQ1dDHPHHpS/3//f/9//3/9e/9//n//f/9//3//f/9//3//f/9//3/+f/9//n//f/9//3//f/9/33/ff/9//3/ff/9//3//f/9//3//f/9/3Xf+f/5//n/+f/9//3//f/9//3//f/9//3//f/9//3//f/9//3//f/9//3//f/9//3//f/9/3nv/f/9//3//f/9//3//f/9//3//f/9//3//f/9//3//f/9//3//f/9//3//f/9/33//f/9//39/c/1icTGRNRVGHWe/d99733//f99//3/ff/9/v3tfb79eflYbShtK2EGWOVMxcjFzNbQ9cTGTObM51D3VPfdFOEp5UhtnXGtfb593v3v/f/9//3/ff99733/ffxhGdDW8Wt9/33/ff19zP2/ZQW8UThCRGDcxeTm6PdpBuT24PZY5tz12NTMpbhQsDLAc+kWfWn5Wv14fZ/9mv3ufd997n3f/f/9//3//f/9/vV7vIPdB/3//f/9//3//f99/n3dyNVEx33//f/9//3/ff99//3//f/9//3//f/9//3//f/9//3//f99//3//f/9/3388axpjt1aWUnZO80HzQXAxcDHLHOwgLimQNTVKdlLYWjtnnnPfe99//3//f797/3//f797EinyJHY1UzG/e/9/33/8YjItGEb/f/9//n//f3hSjBgRKc4gDyX/f/9//3//f/9//3//f/9//3//f/9//3//f/5//3/+f/5//n/+f/1//n/+f/9//3//f/9//3/ff/9//3//f/9//3//f/9//3/+f/5//n/9f/5//n/+f/1//n//f/9/nXP/f/9//3//f/9//3//f/9//3//f/9//3//f/9//3//f/9//3//f/9//3//f/9//3//f/9//3//f/9//3//f/9//3//f/9//3//f/9//3//f/9/33/ff99/v3u/e95etTkPJbQ9/WK/e797/3//f/9//3//f/9//3/ff99/33//f/9/33+/e593fnP6YtleuVpYUjhK1j22OXQ1UC1QLVMxVDGWOZU51T3UPXhSN0pbThtKdzUUKRxKX3N/c393v3/ff/9/n3t/VpIYsxzUIFgxPk4/b597n3c/ax9rPE77RdIgLgxPEHAUFi1XMbo9VjG5PRtG+kU8ThlGF0Y5Tr9ef1a/XhYt9ig/bz9vX2+/e593v3//fzxOeDn/Yt9/v3/ff/9/n3u/e593P2v/Zr5enlq/XlxSGko7ThlKlDWTNVEt7iTNHO0g7SAOJVAtszlZThhKnFr/Yn9z/3//f/9//3/+f/5//3/+f/9//n//f/9//3/de95/33+/e40YTRASKf1m33//f/9/Ui1UMb97/3/de/9//38xKe8gjBT2Qd9//3//f/9//3//f/9//3//f/9//3//f/9//3/+f/9//n/+f/5//n/9f/173Xv/f/9//3/fe/9//3/ff99//3//f/9//3/+f/5//X/9f/1//X/+f/5//3//f/9//3//f/9/33v/f/9//3//f/9//3//f/9//3//f/9//3//f/9//3//f/9//3//f/9//3//f/9//3//f/9//3//f/9//3//f/5//n/+f/9//n//f/9//3//f/9//3//f/9/33+/e19vOEoPKTApN0pfa793/3//f99/33//f/9//3//f/9//3//f/9/33/fe/9//3/ff/9/33//f99/33/ff797f3M/b95ivV6aVplWV04WRrU9VDFVMbAc0iBUMRAlUC1yMTApMSmVNflF+UV2NTQtsRyPGLAcNC3YPTxOHEo9ThxK20EVKbMc1CDUIHo19iTdRZo5/EU3LXg1+0V2NZg5WDU3LVg11iSXHDsxVjFUMZY5tTmTNdZBNS02LZEYdzU1MVYxVjFVMdEg8iRVMVUxVTFWMRUtVjH0KHg5+0UbSlxSvl6+Xv9mf3fff99/v3/ff/9/v39/d79/v3/fe997/3//f/9//3/+f/5//3//f/5//3//f/9//3//f/9/H2uPGJAY7yD/f/9/3385SlYxGkrff/9//X//f/9mTBAJCD9rv3v/f/9//3//f/9//3//f/9//3//f/9//3//f/9//3//f/9//3//f/9//3//f/9//3//f/9//3/ff/9//3/ff99//3//f/9//3//f/9//3//f/9//3//f/9//3//f51z/3//f/9//3//f/9//3//f/9//3//f/9//3//f/9//3//f/9//3//f/9//3//f/9//3//f/9//3//f/9//3//f/9//3/+f/9//n//f/5//3//f/9//3//f/9/33vff/9/33/ffz9rWE5xMXExFkY9Z997/3//f/9//3/+f/1//X/9f/9//3//f/9//3//f/9//n/+f/5//n/9f/9//3//f/9//3//f/9//3//f/9//3+/e19vLykXRl9vf3M+Z39zPms9Z3hSeFJ4UnhSN0r2QTApjBRKDK4Y8SRVLTQpPk7aQVcxFikwEC8MchQXKRcpODH1JFgx3EE2LRQpdjV3OTUt9Cj1JJYctyBXMRMpdDEPJewgrBzxILAcsRzRIBMprxgSJTMtVDFTLXU1dTW3PdhB2UFeUl5Sn1r6RTxOG0o7TlxSOk6dWltS32LfYntSH2udWl9vP2++Wh9r3l4/ax9nH2s/az9rn3c/a19vf3Nfbz9rP2tfbx9rHme/e5c50ySPGJxafW+/ez9veDVXMX9z/398c393n3u/Xr9en3f/f/1iv3scZ39zv3ufd39zf3N/c39zf3Nfb393f3N/d19zf3Nfb19vX29fb/5i/mLeXr1e3l7fYltSW05bUjpO90UYStZBtDmTObQ5kzWSNVEtMCnvJO8gzByoGMgcCiFcb/9//3//f/9//3//f/9//3//f/9//3//f/9//3//f/9//3//f/9//3//f/9//3//f/9//3//f/9//3//f/9//3//f/9//n//f/5//n/+f/9//3//f/9//3//f/9//3//f99//3/fe797V07SOU8t0jnaWt97/3//f/1//X/9f/5//3//f/9//3//f/9//3//f/5//X/8f/x//X/+f/5//3//f/9//n/+f/5//n//f99/n3fLHNQ933/ff/9//3/fe/9//3//f/9//3//f/9//3+/e/1ikzWtGI4YMy3QHFQt+kF+Ul5SsRyRGE8Q32K/XvtFNS2XNT9r33+/f797v3/ff99/ejlaNd9mX3Pff/9//3//f99/P2t0NfhFv39/d39zP2s/b/1iHmfcXptWelYYSr1e+EXXQZU5OkqVOddBGEb2QfdFkzUXRrQ51D1yMdVBF0pSMRhG+EF1NZU1tj0YRhhKlDn3RdU9tDn2RThK1T33QTlKF0Z5UhdGGkqxHE4Q0CA1SvJBOk7zJPYo+0X0QRNGWE4YStc9fFK1OThK9UEVRlZKNkoWRhZGtD20ObQ51D2zObQ5tTm2OZU1lDVzMXMxUjFyMTEtDylyMbQ5ECUQKXMxlDUxLddB90H3QRdGF0b2QThKWU56UnlSm1acVt1evV79YjxnfW/XWv9/33//f/9//3//f/9//3//f/9//3/+f/9//3//f/9//3//f/9//3//f/9//3//f/9//3//f/9//3//f/9//3//f/9//3//f/9//3//f/9//3//f/9//3//f/9//3//f/5//3//f/9//3//f997HGf0QVAtUjFbUj9r/3/+f/9//n//f/9//3//f/9//3//f/9//3//f/9//3//f/9//3//f/9/33//f/9//3//f/9/33v/f1EtUi3ff/9//3//f/9//3/+f/5//n//f/9//3//f/9//3//f/9/3F43SlEtzRztIO4g7iCsGK0cixTdXv9//38eZ1hOUC3UPZlWf3Pff/9/33+fe/IkVTGfe/9//3/ff/9//3//f/NBTy1/c/9//3//f793/3//f/9//3//f/9//3//f/9//3//f/9//3//f/9//3//f/9/v3u/d79333u/d31v+2L8Yh5nX28/az5r/GIcZxxnPWscY9temFaZVplW2178YhxnHWd7VjpKjxgKCJhW+l4eZ1tO1CRXMXtWmlb8YppWvV57VnlSeVLbXhxjHGfbXtte/GIeZx5nHmceZ19rX29/c39vf29eb35znnO/d793/3/fe/9//3//f/9//3//f/9//3//f/9//3//f/9//3//f/9//3//f/9//3//f/9//3//f/9//3//f/9//3//f/9//3//f/9//3//f/9//3//f/9//3//f/9//3//f/9//3//f/9//3//f/9//3//f/9//3//f/9//3//f/9//3//f/9//3//f/9//3//f/9//3//f/5//3/+f/5//n//f957/3//f797Hmd6UpU5MS2yOZdWfm//f/9//3//f/9//3//f/9//3//f/9/33/ff99//3//f/9//3//f/9//3//f/9//3/ff/9/cjEyKf9//3//f/9//3/+f/5//n//f/5//3//f/9//3//f/9//3//f/9//3+/ez1nmFbzQbA1sTlWTv9//3+/e/9//388azZK0T1sLRFCHGe/e797lDXRIL5e/3//f/9//3+9d/9/+2KQNRRG/3+ed/9//3/ee/9//3//f/9//3//f/9//3//f/9//3//f/9//3//f/9//3//f/9//3//f/9/3nvfe997/3//f/9/33/ff99//3/ff/9//3//f79733vfe/9/fnP/f/9//386TrU5f3P/f99//393NVYxX2/ff99/33/ff99/v3vfe99//3//f/9/v3v/f/9//3/ff/9//3//f/9//3//f/9//3//f/9//3/+f/9//n//f/9//3//f/9//3//f/9//3//f/9//3//f/9//3//f/9//3//f/9//3//f/9//3//f/9//3//f/9//3//f/9//3//f/9//3//f/9//3//f/9//3//f/9//3//f/9//3//f/9//3//f/9//3//f/9//3//f/9//3//f/9//3//f/9//3//f/9//3//f/9//3//f/9//3//f/9//3//f/9//3//f99/fm/8YthBdzWXOTpKH2e/e/9//3++e/9//3//f/9/33v/f/9//3//f/9//3//f/9//3//f/9//3//f/9//3+SOTItv3//f/5//3//f/9//3//f/9//3//f/9//3//f/9//3//f99//3//f/9//3/fe/9//3//f997/3//f/9//3//f/9//3/ff1xrdE6yOVExu1rdXhQpdjX/f/9//3//f/9//3//f3IxkTWfd/9//3//f/9//3//f/9//3//f/9//3//f/9//3//f/9//3//f/9//3//f/9//3//f/9//3//f/9//3//f/9//3//f/9//3//f/9//3//f/9//3//f/9//3//f/9//n//f/9/v3v/f99//3//f7xaVDF8Vt9//3//f/9//3//f/9//3//f/9//3//f/9//3//f/9//3//f/9//3//f/9//3//f/9//3//f/9//3//f/9//3//f/9//3//f/9//3//f/9//3//f/9//3//f/9//3//f/9//3//f/9//3//f/9//3//f/9//3//f/9//3//f/9//3//f/9//3//f/9//3//f/9//3//f/9//3//f/9//3//f/9//3//f/9//3//f/9//3//f/9//3//f/9//3//f/9//3//f/9//3//f/9//3//f/9//3//f/9/33v/f/9//3//f/9/338/bxtKdTVSLbQ9mVZ/b/9//3/fe957/3//f/5/3Xv/f/9//3/+f/1//n//f/9//3//f/9//3//fxVGESl/c/9//n/+f/9//3//f/9//3//f/9//3//f/9//3//f/9//3//f/9//3//f/9//3//f/9/33++d/9//3//f713/3/fe/9/33u/ez5rWFLSPVAtVDHRIP5iv3t/c/9//3/ff5973V5yMRVG/3//f997/3//f/9//3//f/9//3//f/9//3//f/9//3//f/9//3//f/9//3//f/9//3//f/9//3//f/9//n//f/5//3//f/9//n//f/5//3/+f/9//n//f/9//n/8f/1//3//f99//3/+f957v3eUOTItf3f/f/5//nv/f/5//n/9f/1//X/+f/5//3//f/9//3//f/5//3//f/9//3//f/9//3//f/9//3//f/9//3//f/9//3//f/9//3//f/9//3//f/9//3//f/9//3//f/9//3//f/9//3//f/9//3//f/9//3//f/9//3//f/9//3//f/9//3//f/9//3//f/9//3//f/9//3//f/9//3//f/9//3//f/9//3//f/9//3//f/9//3//f/9//3//f/9//3//f/9//3/+f/9//3//f/9//3//f/9//3//f/9//3/+e/1//Xvee/9//3/ffx1n9kFTMTIt1kG8Wt9//3//f/5//X/+f99//3//f/1//n/+f/9//3//f/9//3//f/9/l1IxLf5i/3//f/9//3//f/9//3//f/9//3//f/9//3//f/9//3//f99//3//f/9//3//f/9/v3f/f/9//3//f/9//3//f/9//3//f/9//3//f797X284ShEpzyBaTp9733+/d/9//3/ff3IxLym/e793/3//f/9//3//f/9//3//f/9//3//f/9//3//f/9//3//f/9//3//f/9//3//f/9//3//f/9//3//f/9//3//f/9//3//f/9//3//f/9//3//f/9//3//f/1//H//f/9/33//f/5//n//f/VBdDHfYv9//n//f/9//n/9f/5//X/+f/5//3//f/9//3//f/5//n/+f/9//3//f/9//3//f/9//3//f/9//3//f/9//3//f/9//3//f/9//3//f/9//3//f/9//3//f/9//3//f/9//3//f/9//3//f/9//3//f/9//3//f/9//3//f/9//3//f/9//3//f/9//3//f/9//3//f/9//3//f/9//3//f/9//3//f/9//3//f/9//3//f/9//3//f/9//3//f/9//3/+f/5//3//f/9//3//f/9//3//f/9//3//f/9//3//f/1//H/de/9//3+fe95iW1J0NXMxkzV4Ul5v/3//f/9//3//f/5//X/9f/5//3/ff/9//3/+f/9//38cZzEte1b/f/9//3//f/9//3//f/9//3//f/9//3//f/9//3//f/9//3//f/9/33vfe99//3/fe/9//3//f99//3//f/9//3//f957/3//f/9//3/ff/9/1kGvHPpFESlxMTxn/3+/f5933l6TORVG/3+/e/9//3//f/9//3/+f/9//3//f/9//3//f/9//3//f/9//3//f/9//3//f/9//3//f/9//n/+f/5//3//f/9//3//f/9//3//f/9//3//f/9//3//f/9//H/8f/1//3/fe/9/3Xv/f757HWdUMXU1/3//f/9//3/+f/5//n/+f/5//3//f/9//3//f/9//3/+f/5//n/+f/5//3//f/9//3//f/9//3//f/9//3//f/9//3//f/9//3//f/9//3//f/9//3//f/9//3//f/9//3//f/9//3//f/9//3//f/9//3//f/9//3//f/9//3//f/9//3//f/9//3//f/9//3//f/9//3//f/9//3//f/9//3//f/9//3//f/9//3//f/9//3//f/9//3//f/9//3//f/9//3//f/9//3//f/9//3//f/9//3//f/9//3//f997/3//f/9//3//f/9//3/ff593u1r2RZM1lDn3Qb5ef3O/e99//3/9f/1//3//f/9//3//f/9//3//f39zUzH4Rf9//3//f/9//3//f/9//n//f/5//3//f/9//3//f/9//nv+f/9//n//f/5//3//f/9//3+cc/9//3//f/9//3/+f/9//3//f917/n//f/9/339/c/MoVzF/d5tWDCUNJTpOnlq/f5Q17SD/f/9/v3v/f/9//3//f/9//3//f/9//3/+f/9//3//f/9//3//f/9//3//f/9//3//f/9//3//f/9//3//f/9//3//f/9//3//f/9//3//f/9//3//f/9//3//f/5//n//f/9//3//f/9//3//f9pB0iB/c/9//3//f/9//3//f/9//3//f/9//3//f/9//3//f/9//3//f/9//3//f/9//3//f/9//3//f/9//3//f/9//3//f/9//3//f/9//3//f/9//3//f/9//3//f/9//3//f/9//3//f/9//3//f/9//3//f/9//3//f/9//3//f/9//3//f/9//3//f/9//3//f/9//3//f/9//3//f/9//3//f/9//3/+f/9//3//f/9//3//f/9//3//f/9//3//f/9//3//f/9//3//f/9//n//f/9//3//f/9//3//f/9//3//f/9//3//f/5//3//f/9//3//f797X285SjIt8SR1NdVB/GLfe/9//3//f/9//3/ff/9//3//f99/339SLdY9/3//f/9//3/+f/5//X/+f/1//n/+f/9//3//f/9//3/+f/5//Xv9f/5//3/+f/9//Xv/f/17/3/+f/9//3//f/9//3/fe/9//n//f99//3//f99/lznSIN9i33+/ex1ntTl0NXM1tTmUNfZB/3//f/9//3//f/9//3//f/9//3/+f/5//X/+f/5//3//f/9//3//f/9//3//f/9//n//f/9//3//f/9//3//f/9//3//f/9//3//f/9//3//f/9//3//f/9//3/+f/9//3//f/9//3//f99/v152NbQ5/3//f/9//3//f/9//3//f/9/33//f/9//3//f/9//3//f/9//3/+f/9//3//f/9//3//f/9//3//f/9//3//f/9//3//f/9//3//f/9//3//f/9//3//f/9//3//f/9//3//f/9//3//f/9//3//f/9//3//f/9//3//f/9//3//f/9//3//f/9//3//f/9//3//f/9//3//f/9//3//f/9//3//f/9//3//f/9//3//f/9//3//f/9//3//f/9//3//f/9//3//f/9//3//f/9//3//f/9//3//f/9//3//f/9//n//f/5//3//f/9//3//f/9//3//f/9/v3sdZ3pStTkxKVEtN0pfb99//3//f/9/v3v/f/9//3/ff3Q1US3/f/9//3//f/5/3Xv/f/9//3//f/9//3//f/9//3//f/9//n//f/9//3/ff/9//3//f/9//3/de/9//3+fd/9//3//f/9//3//f/9//3//f/9//39/c6sYcTH/f99/33//f19vl1ZXTvEk8SRaUh9r33/ff/9/v3v/f957/3//f/9//X/+f/5//3//f/9//3//f/9//3//f/9//3/+f/1//3//f/9//3//f/9//3//f/9//3//f/9//3//f/9//3//f/9//3//f/9//3//f/9//3//f/9//3+/e5Q1lDl/c/9//3//f957/3//f/9//3//f/9//3//f/9//3//f/9//3//f/9//3//f/9//3//f/9//3//f/9//3//f/9//3//f/9//3//f/9//3//f/9//3//f/9//3//f/9//3//f/9//3//f/9//3//f/9//3//f/9//3//f/9//3//f/9//3//f/9//3//f/9//3//f/9//3//f/9//3//f/9//3//f/9//3//f/9//3//f/9//3//f/9//3//f/9//3//f/9//3//f/9//3//f/9//3//f/9//3//f/9//3//f/9//3//f/9//3//f/9//3//f/9//3//f/9//3//f99/v3tfb91eF0ZzNTApcjFXTl5r33//f/9/33+/d797lDVQLd97/3/+f/9//n/9f/5//3//f/9//3//f/9//3//f/9/3nv/f997fXO/e/9//3/fe/9//3//f/9//39VTm8xv3f/f/9//3//f/9//3//f/9//3//f/9/E0JOKVhO33//f/9//3//f997314TKfAklDWVOThKf3P/f/9//3//f997/n/+f/9//3//f/9//3//f/9//3//f/9//n//f/5//3//f/9//3//f/9//3//f/9//3//f/9//3//f/9//3//f/9//3//f/9//3//f/9//3//f/9/33//f/9/mlYQKVhO/3//f/9//3//f/9//3//f/9//3//f/9//3//f/9//3//f/9//3//f/9//3//f/9//3//f/9//3//f/9//3//f/9//3//f/9//3//f/9//3//f/9//3//f/9//3//f/9//3//f/9//3//f/9//3//f/9//3//f/9//3//f/9//3//f/9//3//f/9//3//f/9//3//f/9//3//f/9//3//f/9//3//f/9//3//f/9//3//f/9//3//f/9//3//f/9//3//f/9//3//f/9//3//f/9//3//f/9//3//f/9//3//f/9//3//f/9//3//f/9//3//f/9//n/+f/5//n//f/9//3+/ex5nWE6zOXExUC2zOZlW33//f/9//3/3Qcwc/3//f/9//3//f/1//3/+f/9//3//f/9//3//f/9//n//f9578D3IGK81v3v/f/9//3//f/9//3/feyspRgx+b/9//3//f/9//3//f/9//3//f/9//3+fcw0lszn/f/9//3//f/9/33+/e/dBVTFdUt5ecTFOLbA5lVK/e/9//3//f/9//3//f/9//3//f/9//3/+f/5//n//f/9//3//f/9//3//f/9//3//f/9//3//f/9//3//f/9//3//f/9//3//f/9//3//f/9//3//f/9//3//f/9//3+fd1EtcTG/e/9//3//f/9//3//f/9//3//f/9//3//f/9//3//f/9//3//f/9//3//f/9//3//f/9//3//f/9//3//f/9//3//f/9//3//f/9//3//f/9//3//f/9//3//f/9//3//f/9//3//f/9//3//f/9//3//f/9//3//f/9//3//f/9//3//f/9//3//f/9//3//f/9//3//f/9//3//f/9//3//f/9//3//f/9//3//f/9//3//f/9//3//f/9//3//f/9//3//f/9//3//f/9//3//f/9//3//f/9//3//f/9//3//f/9//3//f/9//3/+f/5//X/9f/x//X/8f/5/33v/f/9//3//f7973F5XTrI1Ty1wLdQ93V6fe1tOMSk+a/9//3//f/5/3Xv+f/9//3//f/5//n/+f/5//X/+f/5//3/HGOkgCyX/f797/3//f/9//n//f997VEqPNd97/3//f/9//3//f/9//3//f/9//3/ff/9/kDUuKdxev3v/f/9//3//f99//GITKZg5v3+/e/til1ZMLSwpsjn9Yt9//3//f/9/33v/f/9//n/+f/1//X/+f/9//3//f/9//3//f/9//3//f/9//3//f/9//3//f/9//3//f/9//3//f/9//3//f/9//3//f/9//3//f/9//3//f/9/N0pQLZhW/3/ff/9//3//f/9//3//f/9//3//f/9//3//f/9//3//f/9//3//f/9//3//f/9//3//f/9//3//f/9//3//f/9//3//f/9//3//f/9//3//f/9//3//f/9//3//f/9//3//f/9//3//f/9//3//f/9//3//f/9//3//f/9//3//f/9//3//f/9//3//f/9//3//f/9//3//f/9//3//f/9//3//f/9//3//f/9//3//f/9//3//f/9//3//f/9//3//f/9//3//f/9//3//f/9//3//f/9//3//f/9//3//f/9//n//f/5//n/9f/1//X/+f/1//n/+f/9//3//f/9//3/fe/9//3//f/9/33+XVrI5DiXxJDUtWDUUKV9v33/ff99//3//f/9//n//f/9//3//f/9//n/9f/1//3++dxljMkb/f/9//3++e/9//3//f/5//3/fe593/3//f/9//3//f/9//3//f/9//3/ff/9//39eb6kU1D3/f/9//X//f/9//3+/e5c5shydWv9/33u/extn80FRMRAlczFaUp93/3//f/9//3//f/9//3//f/9//3//f/9//3//f/9//3//f/9//3//f/9//3//f/9//3//f/9//3//f/9//3//f/9//3//f/9//3//f/9//3//f/9//39/c1AtkjV/c/9//3/+f/9//3//f/9//3//f/9//3//f/9//3//f/9//3//f/9//3//f/9//3//f/9//3//f/9//3//f/9//3//f/9//3//f/9//3//f/9//3//f/9//3//f/9//3//f/9//3//f/9//3//f/9//3//f/9//3//f/9//3//f/9//3//f/9//3//f/9//3//f/9//3//f/9//3//f/9//3//f/9//3//f/9//3//f/9//3//f/9//3//f/9//3//f/9//3//f/9//3//f/9//3//f/9//3//f/9//3//f/9//n//f/5//n/9f/5//X/+f/5//3//f/9//3//f/9//3//f/9/33v/f/9//3//f/9/339fbxhGNC03LdIgzyCbVn9z/3//f/9//3//f/9//3//f/9//3//f/5//n//f/9/nXPff99//3+9d/9//3/+f/9//3//f/9//3//f/9//3//f/9//3//f/9//3//f997/3/ff/9/9EHsINpa/3/+f/9/vXf+f/9/P2vZQRIpv3v/f/9//3//f99/X2/WQXIxLyn0QRtj/3//f/9//3//f/9//3/fe/9//3//f/9//3//f/9//3//f/9//3//f/9//3//f/9//3//f/9//3//f/9//3//f/9//3//f/9//3/+f/9//3//f/9/0z0PJbxa/3//f917/n/+f/5//3//f/9//3//f/9//3//f/9//3//f/9//3//f/9//3//f/9//3//f/9//3//f/9//3//f/9//3//f/9//3//f/9//3//f/9//3//f/9//3//f/9//3//f/9//3//f/9//3//f/9//3//f/9//3//f/9//3//f/9//3//f/9//3//f/9//3//f/9//3//f/9//3//f/9//3//f/9//3//f/9//3//f/9//3//f/9//3//f/9//3//f/9//3//f/9//3//f/9//3//f/9//3//f/9//3//f/9//3//f/9//3//f/9//3//f/9/33//f/9//3/8f/1//n//f/9//3//f/9/vnf/f/9//3+/e19vESUzLZU5MSlRLZlSXm/ff/9/33/ff/9//3//f/9//3//f/9//3//f/9//3//f/9//3//f/5//3//f/9/33v/f99//3//f/9//3//f/9//3//f/9//3//f/9//39/b+scyhzff/9//3/+f/5//3+/e5tWMy18Vv9/33u/e99//3+/e/9/PGt3UrI5LylxMZpWn3efd/9//3//f/9//3//f/9//3//f/9//3//f/9//3//f/9//3//f/9//3//f/9//3//f/9//3//f/9//3//f/9//3//f/5//3//f/9//3/8XlIt1j2/e/9//3/+f/5//n//f/9//3//f/9//3//f/9//3//f/9//3//f/9//3//f/9//3//f/9//3//f/9//3//f/9//3//f/9//3//f/9//3//f/9//3//f/9//3//f/9//3//f/9//3//f/9//3//f/9//3//f/9//3//f/9//3//f/9//3//f/9//3//f/9//3//f/9//3//f/9//3//f/9//3//f/9//3//f/9//3//f/9//3//f/9//3//f/9//3//f/9//3//f/9//3//f/9//3//f/9//3//f/9//3//f/9//3//f/9//3//f99//3//f/9//3//f99//3/9f/x//X/+f/5//3//f/9//3//f/9/33vff/9/33/uJLY5/2beXvZBUC0NJbE1eFK/d99733//f/9//3//f/9//3//f/9//3//f/9//3//f/9//3//f/9//3//f/9//3//f/9//3//f/9//3//f/9//3/ee/9//3//f7970j0uKTdKv3vee/5//Hv/f/9/338zLTIpf3P/f/9//3//f/9//3//f/9/33v8YtQ9DyUvKVdOXmv/f/9//3//f/9//3//f/9//3//f/9//3//f/9//3//f/9//3//f/9//3//f/9//3//f/9//3//f/9//3/+f/9//n//f/9//3/fe/9/czEyKT9r/3//f/5//H/+f/9//3//f/9//3//f/9//3//f/9//3//f/9//3//f/9//3//f/9//3//f/9//3//f/9//3//f/9//3//f/9//3//f/9//3//f/9//3//f/9//3//f/9//3//f/9//3//f/9//3//f/9//3//f/9//3//f/9//3//f/9//3//f/9//3//f/9//3//f/9//3//f/9//3//f/9//3//f/9//3//f/9//3//f/9//3//f/9//3//f/9//3//f/9//3//f/9//3//f/9//3//f/9//3//f/9//3//f/9//3//f/9//3//f/9//n//f/9//3/+f/5//X//f/9//3//f/9//3//f/9//3//f/9//3//f3ExMSnff/9/33+fd/tiNUpOKU4pkTWaVp9z/3/ff/9//3//f/9//3//f/9//3//f/9//3//f/9//3//f/9//3//f/9//3//f/9//3//f/9//3//f/9//3//f/9//3+fc4kUUy2fe/9//X/9f/1//3//fx9nMy1yNf9/33//f/9/3n//f/9//3//f/9//39/c9teDiUwKRZGP2v/f/9//3//f/9//3//f957/3/+f/9//3//f/9//3//f/9//3//f/9//3//f/9//3//f/9//3//f/9//3//f/5//3//f/9//39/d68ctDn/f/9//n/+f/1//3//f/9//3//f/9//3//f/9//3//f/9//3//f/9//3//f/9//3//f/9//3//f/9//3//f/9//3//f/9//3//f/9//3//f/9//3//f/9//3//f/9//3//f/9//3//f/9//3//f/9//3//f/9//3//f/9//3//f/9//3//f/9//3//f/9//3//f/9//3//f/9//3//f/9//3//f/9//3//f/9//3//f/9//3//f/9//3//f/9//3//f/9//3//f/9//3//f/9//3//f/9//3//f997/3//f/9//3//f/9/3Xv+f/5//Xv+f/5//X/9e/5//n//f/5//3/fe/9//3//f/9//3//f/9//3//f/9/0z0vKd9//3//f99733//f99/uVr0QS4lDSVwMVdKPmfff/9//3//f/9/vXf/f/57/3/+f/9//3//f/9//3//f/9//3//f/9//3//f/9//3//f/9//3/fe/9//3//f997FUKwHBlG/3//f/17/n/+f/9/339SLbY5m1b/f/9//n//f/9//3//f/9//3//f/9/v3v/f5pWDyXtIPQ9Xmv/f/9/vnffe/9//3//f/9//n//f/9//3//f/9//3//f/9//3//f/9//3//f/9//3//f/9//3//f/5//3//f/9//3//f79710EPJT1n/3/ee/9//3//f/9//3//f/9//3//f/9//3//f/9//3//f/9//3//f/9//3//f/9//3//f/9//3//f/9//3//f/9//3//f/9//3//f/9//3//f/9//3//f/9//3//f/9//3//f/9//3//f/9//3//f/9//3//f/9//3//f/9//3//f/9//3//f/9//3//f/9//3//f/9//3//f/9//3//f/9//3//f/9//3//f/9//3//f/9//3//f/9//3//f/9//3//f/9//3//f/9//3//f/9//3//f/9//3/+f/9//3//f/5//3//f/9//3//f/9//3//f/9//3//f/9//3//f/9//n/9f/x7/X/9f/5//n//f/9//381Sg4lX2//f/9//3//f/9//3//f/9//3/8YtM9DSVOKZE1mVYdZ/9//3//f917/3/+f/9//3//f/9//3//f/9//3//f/9//3//f/9//3//f/9//3//f/9//3//f997/3+fc/Ik8SS/e/9//3/+f9x7/3//f39zNC00Lf9//n/+f/5//3//f/9//3//f/9//3//f/9//3//f/lebzGrGBhK/3//f997/3//f/9//3//f/9//3//f/9//3//f/9//3//f/9//3//f/9//3//f/9//3//f/5//3//f/9//3//f/9//38/a+0g9EH/f997/3//f/9//3//f/9//3//f/9//3//f/9//3//f/9//3//f/9//3//f/9//3//f/9//3//f/9//3//f/9//3//f/9//3//f/9//3//f/9//3//f/9//3//f/9//3//f/9//3//f/9//3//f/9//3//f/9//3//f/9//3//f/9//3//f/9//3//f/9//3//f/9//3//f/9//3//f/9//3//f/9//3//f/9//3//f/9//3//f/9//3//f/9//3//f/9//3//f/9//3//f/9//3//f/9//3/+f/5//3//f/9//3+/e997/3//f99/33+/e797v3ffe79733/ff/9//3//f/9//3+9d957/3//f/9//3/ff5pWLikcY99//3//f/9//3//f/9//3/ff/9//39/cxVG7CAvKZE1PWv/f/9/3nv/f/5//3//f/9//3//f/9//3//f/9//3//f/9//3//f/9//3//f/9/33v/f/9/33v/f/9/Ok7QIBZG33/ef/9/3Hv/f/9/339dUjQt80H/f/9//X/+f/9//3//f/9//3//f/9//3/ee/9//3+fd1hOECXOHD5r/3/fe/9//3/ee/9//n//f/9//3//f/9//3//f/9//3//f/9//3//f/9//3//f/9//3/+f/9//3//f/9//3//f/9/sjkuKR1n/3//f/9//3//f/9//3//f/9//3//f/9//3//f/9//3//f/9//3//f/9//3//f/9//3//f/9//3//f/9//3//f/9//3//f/9//3//f/9//3//f/9//3//f/9//3//f/9//3//f/9//3//f/9//3//f/9//3//f/9//3//f/9//3//f/9//3//f/9//3//f/9//3//f/9//3//f/9//3//f/9//3//f/9//3//f/9//3//f/9//3//f/9//3//f/9//3//f/9//3//f/9//3//f/9//3//f/9//3//f997/3//f5xalDUzLa8YjhTRIDMt8STxJBElczFSLVMtNC13Nbk9+0UbSp9av14faz9rn3efd/9/P28QJVlO33//f/9//3//f/9/33/ff/9/33//f/9//39/c5I17SCRNf9//3//f917/3//f/9//3//f/9//3//f/9//3//f/9//3//f/9//3//f/9//3//f/9//3//f/9//3//fzAtzRw/a/9//3//f9x73Hv/f597NC1yMfpi/3//f/9//3//f/9//3/+f/5//n//f/9//3//f/9/33+6Wk4pDCFda/9/nnP/f/9//3//f/9//3//f/9//3//f/9//3//f/9//3//f/9//3//f/9//3//f/9//3//f/9//3//f/9//389Zw0l9EH/f/9//3//f/9//n/+f/9//3//f/9//3//f/9//3//f/9//3//f/9//3//f/9//3//f/9//3//f/9//3//f/9//3//f/9//3//f/9//3//f/9//3//f/9//3//f/9//3//f/9//3//f/9//3//f/9//3//f/9//3//f/9//3//f/9//3//f/9//3//f/9//3//f/9//3//f/9//3//f/9//3//f/9//3//f/9//3//f/9//3//f/9//3//f/9//3//f/9//3//f/9//3//f/9//3//f/9//3//f/9//3+/e7xazyCOFG4UEyVWMTUtEyl1NXU1dDEQKTAp8CTxJNIg8yT0JBUp8yTyJBIp8CDwJPAkMy0SKa8c0CDWQfZB9EE1RvNB80E1RjZKFkbVQbQ5kzVQLQ4lzRwwKTVG/3//f/9//n//f/9//3//f/9//3//f/9//3//f/9//3//f/9//3//f/9//3//f/9//3//f/9//3//f/9/uVqMGJM5/3/ff/9//X/8f/9/v3s/a/AkcjW/e/9//3//f/9//3/+f/5//n//f/9//3//f/9//3//f/9/nnNOLQwlXW//f/9//3/fe/9//3//f/9//3//f/9//3//f/9//3//f/9//3//f/9//3//f/9//3//f/9//3//f/9//3//f/9/0znuID9r/3//f/9//n/9f/5//n//f/9//3//f/9//3//f/9//3//f/9//3//f/9//3//f/9//3//f/9//3//f/9//3//f/9//3//f/9//3//f/9//3//f/9//3//f/9//3//f/9//3//f/9//3//f/9//3//f/9//3//f/9//3//f/9//3//f/9//3//f/9//3//f/9//3//f/9//3//f/9//3//f/9//3//f/9//3//f/9//3//f/9//3//f/9//3//f/9//3//f/9//3//f/9//3//f/9//3//f9x7/3//f997V06rGM4cOk5fc/9//3/ff/9//3/fe/9//3//f/9//3+/d593fm88a9la2Vo0ShRGkTWSNVIxFSlPEBQpsBzPHA8lDyUPJTApMCkyLREpESXwIM8grhxTMVlO33/ff/9//3//f917/3//f/9//3//f/9//3//f/9//3//f/9//3//f/9//3//f/9//3//f/9//3//f/9//X//f/ZFbBTeXt9/3Xv9f/5//n//f797G0qYOZM1/3//f/5//3//f/9//3//f/9//3/ff/9//3//f/5//n//f793yhixOf9/33//f/9//3//f/9//3//f/9//3//f/9//3//f/9//3//f/9//3//f/9//3//f/9//3//f/9//3//f/9//3/8YhAp1j3/f/9//3/+f/1//X//f/9//3//f/9//3//f/9//3//f/9//3//f/9//3//f/9//3//f/9//3//f/9//3//f/9//3//f/9//3//f/9//3//f/9//3//f/9//3//f/9//3//f/9//3//f/9//3//f/9//3//f/9//3//f/9//3//f/9//3//f/9//3//f/9//3//f/9//3//f/9//3//f/9//3//f/9//3//f/9//3//f/9//3//f/9//3//f/9//3//f/9//3//f/9//3//f/9//3//f/5//n//f957/3/ff5E1qxgOJVAtN0q/e/9//3/fe/9//3//f/9//3//f/9//3//f/9/3nv/f/9//3//f/9/3381LXk1n3vff593X3MfZ19v/WL9Yv5iH2c/a593v3//f/9//3//f/9//3/+f/1//3//f/9//3//f/9//3/+f/9//3//f/9//3//f/9//3//f/9//3//f/9//3//f/9//3/9f/9/X2/OIIsU33//f/1//n//f/9//3+fe/MkMS0cZ957/n/+f/9//3//f/9//3//f/9//3//f/17/n/9f/9//3+6WqkYfm//f/9/3nv/f/9//3//f/9//3//f/9//3//f/9//3//f/9//3//f/9//3//f/9//3//f/9//3//f/5//3/fe/9/kzXOHL9733v/f/5//H/8f/5//3//f/9//3//f/9//3//f/9//3//f/9//3//f/9//3//f/9//3//f/9//3//f/9//3//f/9//3//f/9//3//f/9//3//f/9//3//f/9//3//f/9//3//f/9//3//f/9//3//f/9//3//f/9//3//f/9//3//f/9//3//f/9//3//f/9//3//f/9//3//f/9//3//f/9//3//f/9//3//f/9//3//f/9//3//f/9//3//f/9//3//f/9//3//f/9//3//f/9//3//f/9//3//f/9/v3s+a5E1US0PJe4g1T0fZ/9//3//f/1//n/+f/9//3//f/9//3//f/9//3//f/9//3/ff/lF0SDff/9/v3f/f/9/v3f/f/9//3//f/9//3//f/9//3//f/9//3//f/9//3/+f/9//n//f/5//3/+f/5//n//f/9//3//f/9//3//f/9//3//f/9//3//f/9//3//f/5//3/fe9pa6xxvMf9/3nv/f/5//3//f/9/H2cRKVEt/3+8d/9//3//f/9//3//f/9//3/+f/9//3/+f9x7/3//f/9/qRTaXv9//3//f/9//3//f/9//3//f/9//3//f/9//3//f/9//3//f/9//3//f/9//3//f/9//3//f/9//n//f/9/339/c88g+EH/f/9//X/8f9t3/3//f/9/33v/f/9//3//f/9//3//f/9//3//f/9//3//f/9//3//f/9//3//f/9//3//f/9//3//f/9//3//f/9//3//f/9//3//f/9//3//f/9//3//f/9//3//f/9//3//f/9//3//f/9//3//f/9//3//f/9//3//f/9//3//f/9//3//f/9//3//f/9//3//f/9//3//f/9//3//f/9//3//f/9//3//f/9//3//f/9//3//f/9//3//f/9//3//f/9//3//f/9//3//f/9//3//f797/3/8YtQ9UC3vJBAlczH2QZ9333//f/9/33vff/9//3//f/9//3//f957/3//f/9/W1LxJH9v/3//f/9//3//f/1//X/+f/9//3//f/5//X//f/9//3//f/9//3//f/9//n//f/5//3/+f/9//n//f/9//3//f/9//3//f/9//3//f/9//3//f/9//3//f/9/3Xv/f/9//3/yPbE533v/f/9//3//f/9//3/fe3pSMCnSOf9/v3v/f/9//3+cc/9//n//f/9//X/de/9//3//f59333+pGNle33//f/9//3/+f/9//n//f/9//3//f/9//3//f/9//3//f/9//3//f/9//3//f/9//3//f/9//3/+f/1/3Xf/f99/lTUQJV9v/3/9f/x//n//f/9//3//f/9//3//f/9//3//f/9//3//f/9//3//f/9//3//f/9//3//f/9//3//f/9//3//f/9//3//f/9//3//f/9//3//f/9//3//f/9//3//f/9//3//f/9//3//f/9//3//f/9//3//f/9//3//f/9//3//f/9//3//f/9//3//f/9//3//f/9//3//f/9//3//f/9//3//f/9//3//f/9//3//f/9//3//f/9//3//f/9//3//f/9//3//f/9//3//f/9//3//f/9//3//f/9//3//f/9//3+/e9tecjEOJTEp8SSWOb5en3f/f/9//3//f/9/3Hv9f/5//3/+f/9//3//YvEk217ff/9//3/fe/9//n/9f/5//3//f/9//n/9f/9//3//f/9//3//f/9//3//f/9//3//f/9//3//f/9//3//f/9//3//f/9//3//f/9//3//f/9//3//f/9//3//f95733//f99/n3f/f/9//3/+f/1//3//f/9//3+zOQ8lvFr/f/9//3//f/9//Hv9f/t7/X/+f/9//3//f/9//3+YUuocXWv/f99//3//f/9//3//f/9//3//f/9//3//f/9//3//f/9//3//f/9//3//f/9//3//f/9//3//f/5//n//f/9/338fZzEpszn/f/5//n//f/9//3//f/9//3//f/9//3//f/9//3//f/9//3//f/9//3//f/9//3//f/9//3//f/9//3//f/9//3//f/9//3//f/9//3//f/9//3//f/9//3//f/9//3//f/9//3//f/9//3//f/9//3//f/9//3//f/9//3//f/9//3//f/9//3//f/9//3//f/9//3//f/9//3//f/9//3//f/9//3//f/9//3//f/9//3//f/9//3//f/9//3//f/9//3//f/9//3//f/9//n//f/9//3//f/9//3//f/9//3/ff/9//3//f/tiN0p1MTQt8iQyLfZB215/c/9//3//f/5//3/+f/5//n//f39zESk1Sv9//3//f/9//3/9f/1//n//f/9//3/9f/1//3//f/9//3//f/9//3//f/9//3//f/9//3//f/9//3//f/9//3//f/9//3//f/9//3//f/9//3//f/9//3//f/9/3nv/f/9//3//f/9//3/+f/5/23v+f/9//3//fx5nUi0yKZ93v3v/f/9//n/9f/1//X/9f/9//3/ff/9//39eb8oc0j3/f/9//3/ee/9//3//f/5//3//f/9//3//f/9//3//f/9//3//f/9//3//f/9//3//f/9//3//f/9//n//f957/3//f797kjXsIF1r/3/ee/9//3//f99//3//f/9//3//f/9//3//f/9//3//f/9//3//f/9//3//f/9//3//f/9//3//f/9//3//f/9//3//f/9//3//f/9//3//f/9//3//f/9//3//f/9//3//f/9//3//f/9//3//f/9//3//f/9//3//f/9//3//f/9//3//f/9//3//f/9//3//f/9//3//f/9//3//f/9//3//f/9//3//f/9//3//f/9//3//f/9//3//f/9//3//f/9//3//f/9//3//f/5//3//f/9//3//f/9//3//f/9/33vfe/9//3/fe/9/HWcWRi8p7yARJXMxlDW9Wn9z/3//f/9//3//f997/3/sIK81/3//f/9//3/+f/5//n//f/9//3//f/9//3//f/9//3//f/9//3//f/9//3//f/9//3//f/9//3//f/9//3//f/9//3//f/9//3//f/9//3//f/9//3//f/9//X/+f/9//3/fe/9//3//f/9//n/+f/5//3/ff/9//3+bVq0cWE7ff99//3/fe/9//3//f/9/33v/f/9//3/7YgwlDCWfd/9/33v/f/9//n//f/9//3//f/9//3//f/9//3//f/9//3//f/9//3//f/9//3//f/9//3//f/9//3//f/5//3//f/9//3/8Yssc80H/f/9//3//f/9//3//f/9//3//f/9//3//f/9//3//f/9//3//f/9//3//f/9//3//f/9//3//f/9//3//f/9//3//f/9//3//f/9//3//f/9//3//f/9//3//f/9//3//f/9//3//f/9//3//f/9//3//f/9//3//f/9//3//f/9//3//f/9//3//f/9//3//f/9//3//f/9//3//f/9//3//f/9//3//f/9//3//f/9//3//f/9//3//f/9//3//f/9//3//f/9//3//f/9//3/+f/9//3//f/9//3//f/9//n//f/9//3//f997/3//f/9/v3v9YjhKdDUxKc8c8CByMVhOHWefd/9//3/ffw4lTS3/f/9/33v/f/9//n//f/9//3//f/9//3//f/5//n/+f/9//n//f/9//3//f/9//3//f/9//3//f/9//3//f/9//3//f/9//3//f/9//3//f/9//3//f/9//3/+f/5//3//f/9//3//f/9//X/+f/1//Xv/f/9/v3v/f797cjHuIP1i33v/f/9//3//f/9//3//f/9/n3c4Sg4lDSU8a/9/33v/f/9//3//f/9//3//f/9//3//f/9//3//f/9//3//f/9//3//f/9//3//f/9//3//f/9//3//f9x7/3//f99/vnf/f/9/kDWrGD9r/3//f/9//n//f/9//3//f/9//3//f/9//3//f/9//3//f/9//3//f/9//3//f/9//3//f/9//3//f/9//3//f/9//3//f/9//3//f/9//3//f/9//3//f/9//3//f/9//3//f/9//3//f/9//3//f/9//3//f/9//3//f/9//3//f/9//3//f/9//3//f/9//3//f/9//3//f/9//3//f/9//3//f/9//3//f/9//3//f/9//3//f/9//3//f/9//3//f/9//3//f/9//3//f/9//3//f/9//3//f/5//n//f/9//n/dd/9//3//f/9//3//f/9/33vfe997HGf0QS8pECUzLRMpdzX7RR9rNS0yLb97/3//f/9//3//f/9//3//f/9//3/+f/1//n/9f/5//n/+f/5//3//f/9//3//f/9//3//f/9//3//f/9//3//f/9//3//f/9//3//f/9//3//f/9//3//f/1//n//f/9//3/fe/9//3/+f/1//n/8e/9//3//f/9//39fc1AtDSW/e/9//3/+f/9//3//f997vFpTLfIkVDFfb/9//3/fe/9/33v/f/9//3//f/9//3//f/9//3//f/9//3//f/9//3//f/9//3//f/9//3//f/9//3//f/9//3/de/9//3//f997/39dazAptTm/e/9//3/+f/9//3//f/9//3//f/9//3//f/9//3//f/9//3//f/9//3//f/9//3//f/9//3//f/9//3//f/9//3//f/9//3//f/9//3//f/9//3//f/9//3//f/9//3//f/9//3//f/9//3//f/9//3//f/9//3//f/9//3//f/9//3//f/9//3//f/9//3//f/9//3//f/9//3//f/9//3//f/9//3//f/9//3//f/9//3//f/9//3//f/9//3//f/9//3//f/9//3//f/9//3//f/9//3/+f/9//3//f/5//3/+f/9//n/+f/9//3//f/9//n//f/9//3/fe/9/33/dXtc9djUVKfQk1CCzHG8UXVIfZ/9/33//f/9//3//f/9//3//f/5//n/+f/5//n/+f/5//3/+f/9//3//f/5//3/+f/5//n/+f/9//3//f/9//3//f/9//3//f/9//3//f/9//3//f/9//3//f/9//3//f/9//3//f/5//X/9f/5//X/+f/9//3/ff/9/WE5PLY8x/3//f/9//3+/d3dSUC3uIHQ1nlbff/9/33v/f/9/33vff/9//3//f/9//3//f/9//3//f/9//3//f/9//3//f/9//3//f/9//3//f/9//3//f/9//3/+f/9//3/fe/9//3/de/9/GEauGB9n/3++e/9//n/+f/9//3//f/9//3//f/9//3//f/9//3//f/9//3//f/9//3//f/9//3//f/9//3//f/9//3//f/9//3//f/9//3//f/9//3//f/9//3//f/9//3//f/9//3//f/9//3//f/9//3//f/9//3//f/9//3//f/9//3//f/9//3//f/9//3//f/9//3//f/9//3//f/9//3//f/9//3//f/9//3//f/9//3//f/9//3//f/9//3//f/9//3//f/9//3//f/9//3//f/9//3//f/9//3//f/9//3//f/9//3//f/5//3//f/9//3//f/9//3//f/9//3/ff/9//3//f793P2s8TjYtbxQ1LfEkzhzUPTZKHGfff/9//3//f/9//3/fe/9//3//f/9//3//f/9//3//f/9//3/+f/5//X/+f/1//3//f/9//3//f/9//3//f/9//3//f/9//3//f/9//3//f/9//3//f/9//3//f/9//3/+f/1//X/+f/5//n//f/9//3+/d9M9DiXUPf9/3l6VORAlMSlRLZlW33//f/9//3//f/9//3//f/9//3//f/9//3//f/9//3//f/9//3//f/9//3//f/9//3//f/9//3//f/9//3//f/9//3//f/9//3//f/9//3/+f/9//3/ff/AgMSnff997/3//f/5//3//f/9//3//f/9//3//f/9//3//f/9//3//f/9//3//f/9//3//f/9//3//f/9//3//f/9//3//f/9//3//f/9//3//f/9//3//f/9//3//f/9//3//f/9//3//f/9//3//f/9//3//f/9//3//f/9//3//f/9//3//f/9//3//f/9//3//f/9//3//f/9//3//f/9//3//f/9//3//f/9//3//f/9//3//f/9//3//f/9//3//f/9//3//f/9//3//f/9//3//f/9//3//f/9//3//f/9//3//f/9//3/+f/5//3//f/9//3//f/9//3//f/9//3//f/9//n/fe597fFLxIPhBGEa0OXEx7SDsIOwgLikVRrpaX2+/e/9/33/ff997/3/ff/9/33vfe797/3//f/9//n/9e/5//n//f/9//3//f/9//3//f/9//3//f/9//3//f/9//3//f/9//3//f/9//3//f/9//3//f/9//3//f/5//nv+f/9/vnf/f/9//3/vJM8cEikzKZY1+EH/Zt9//3//f/9//3//f/9//3//f/9//3//f/9//3//f/9//3//f/9//3//f/9//3//f/9//3//f/9//3//f/9//3//f/9//3//f/9//3//f/9//3/+f/5//n//f593/2KtGFdO/3//f917/3//f/9//3//f/9//3//f/9//3//f/9//3//f/9//3//f/9//3//f/9//3//f/9//3//f/9//3//f/9//3//f/9//3//f/9//3//f/9//3//f/9//3//f/9//3//f/9//3//f/9//3//f/9//3//f/9//3//f/9//3//f/9//3//f/9//3//f/9//3//f/9//3//f/9//3//f/9//3//f/9//3//f/9//3//f/9//3//f/9//3//f/9//3//f/9//3//f/9//3//f/9//3//f/9//3//f/9//3//f/9//3//f/9//3//f/9//3//f/9//3//f/9//3//f/9//n/+f/9//38bYy4peVLff797HWdXTrM5MCkQJTItMimwHNQkVjFbUv5iv3v/f/9/33//f/9//3//f/9//3//f/9//3//f/9//3//f/9//3//f/9//3//f/9//3//f/9//3//f/9//3//f/9//3//f/9//3//f/9//3//f/9//3//f/9//3//f7xaGEYPJRElzxzPHPhF/3+fd797/3//f/5//n/8f/9//3//f/9//3//f/9//3//f/9//3//f/9//3//f/9//3//f/9//3//f/9//3//f/9//3//f/9//3//f/9//3//f/9//3//f/9//n//f/9//3//fzApLiXfe99//3//f/9//3//f/9//3//f/9//3//f/9//3//f/9//3//f/9//3//f/9//3//f/9//3//f/9//3//f/9//3//f/9//3//f/9//3//f/9//3//f/9//3//f/9//3//f/9//3//f/9//3//f/9//3//f/9//3//f/9//3//f/9//3//f/9//3//f/9//3//f/9//3//f/9//3//f/9//3//f/9//3//f/9//3//f/9//3//f/9//3//f/9//3//f/9//3//f/9//3//f/9//3//f/9//3//f/9//3//f/9//3//f/9//3//f/9//3//f/9//3//f/5//3/+f/5//X/+f/1//n/+f1pryhwVRv9//3//f99//3+/e/5iGEpSLfEgsxz0JPEgrRxrFM4cUi0XRllOmlZ/c39v/3//f/9//3//f/9//3//f/9//3//f/9//3//f/9//3//f/9//3//f/9//3/+f/5//n//f/9//3//f/9/33v/f/9//3/ffz9rOEpzNQ8lUi0xKZQ1Ok6dWq4YECWfd/9//3//f/17+3v8f/1//n//f/9//3//f/9//3//f/9//3//f/9//3//f/9//3//f/9//3//f/9//3//f/9//3//f/9//3//f/9//3//f/9//3//f/9//n//f/9//3//f/9/mlYNJTVK/3//f/9//3//f/9//3//f/9//3//f/9//3//f/9//3//f/9//3//f/9//3//f/9//3//f/9//3//f/9//3//f/9//3//f/9//3//f/9//3//f/9//3//f/9//3//f/9//3//f/9//3//f/9//3//f/9//3//f/9//3//f/9//3//f/9//3//f/9//3//f/9//3//f/9//3//f/9//3//f/9//3//f/9//3//f/9//3//f/9//3//f/9//3//f/9//3//f/9//3//f/9//3//f/9//3//f/9//3//f/9//3//f/9//3//f/9//3//f/9//n//f/5//3/+f/9//3//f/9//3//f/9/n3fsILM533/ff99//3//f/9//3//f/9/33s/a3tS1kFQLawYahCsGM0czRyrGKsY6xz/f/9//3/ff/9//3//f/9//3//f/9//3//f/9//3//f/9//3//f/9//3//f/9//n/+f/5//3//f/9//3/ffx5nGEpTLTIpMy10MVItV065Vp9333+/e79/vVqtGNU933//f997/3/8f/x/+3/+f/9//3//f/9//3//f/9//3//f/9//3//f/9//3//f/9//3//f/9//3//f/9//3//f/9//3//f/9//3//f/9//3//f/9//3//f/9//3//f/9//3//f7E1Lileb99//3//f/9//3//f/9//3//f/9//3//f/9//3//f/9//3//f/9//3//f/9//3//f/9//3//f/9//3//f/9//3//f/9//3//f/9//3//f/9//3//f/9//3//f/9//3//f/9//3//f/9//3//f/9//3//f/9//3//f/9//3//f/9//3//f/9//3//f/9//3//f/9//3//f/9//3//f/9//3//f/9//3//f/9//3//f/9//3//f/9//3//f/9//3//f/9//3//f/9//3//f/9//3//f/9//3//f/9//3//f/9//3//f/9//3//f/9//3//f/9//3//f/9//3//f/9//3//f/9//3/ff+0g1T3/f/9//3//f/9//3//f/9//X//f/9//3/ff/9/v3tea1dOcTHLHKkUJgiHEL9733//f/9//3//f/9//3//f/9//3//f/9//3//f/9/33vff99//3/fe997/3//f/9/33s7Z3ZS0TlwMe0gMClRLZQ190HeXn93/3/ff997/3+/e/9/33+/e7M5qxiZVp93/3//f/5//X/9f/5//3//f/9//3//f/9//3//f/9//3//f/9//3//f/9//3//f/9//3//f/9//3//f/9//3//f/9//3//f/9//3//f/9//3//f/9//3//f/9//3//f/9/G2fLHPVB33//f/9//3//f/9//3//f/9//3//f/9//3//f/9//3//f/9//3//f/9//3//f/9//3//f/9//3//f/9//3//f/9//3//f/9//3//f/9//3//f/9//3//f/9//3//f/9//3//f/9//3//f/9//3//f/9//3//f/9//3//f/9//3//f/9//3//f/9//3//f/9//3//f/9//3//f/9//3//f/9//3//f/9//3//f/9//3//f/9//3//f/9//3//f/9//3//f/9//n//f/9//3//f/9//3//f/9//3//f/9//3//f/9//3//f/9//3//f/9//3//f/9//3//f/9//3//f/9//3//f/9/7SC0Of9//3//f/5//3//f/5//H/7f/p7/3//f/9//3//f/9//3//f/9/33saYxpj/3//f/9//3/+f/17/3//f/9//3//f/9//3//f/9//3//f/9//3+/d11v/F74Rbc5VDEQJQ8lMCmTNdQ9m1YeZ99//3//f/9//3//f957/3//f/9//3//f/9//38LIeoguFr/f/9/33v/f/9//3//f/9//3//f/9//3//f/9//3//f/9//3//f/9//3//f/9//3//f/9//3//f/9//3//f/9//3//f/9//3//f/9//3//f/5//3//f/9//3//f9x7/3//f/VBzRw/a99//3//f/9//3//f/9//3//f/9//3//f/9//3//f/9//3//f/9//3//f/9//3//f/9//3//f/9//3//f/9//3//f/9//3//f/9//3//f/9//3//f/9//3//f/9//3//f/9//3//f/9//3//f/9//3//f/9//3//f/9//3//f/9//3//f/9//3//f/9//3//f/9//3//f/9//3//f/9//3//f/9//3//f/9//3//f/9//3//f/9//3//f/9//3//f/9//3//f/5//3//f/9//3//f/9//3//f/9//3//f/9//3//f/9//3//f/9//3//f/9//3//f/9//3//f/9//3//f/9//3+qGJI133//f/9//3/+f/9//X/7f/t//X//f/9//3//f/9//3//f/9//3//f753/3++d/9//3//f917/3//f/9//3//f/9//3//f/9/G2fZWjRGsTlvMW8tTilPLREldTH4QZ1aH2efd797/3+/e/9//3//f99//3/+f/5//3//f/5//3/+e/9//3//f/9/phQLJX5z33//f/9//3//f/9//3//f/9//3//f/9//3//f/9//3//f/9//3//f/9//3//f/9//3//f/9//3//f/9//3//f/9//3//f/9//3//f/5//n//f/9//3//f/5//n//f/9/f3OLFJI1/3//f/9//3//f/9//3//f/9//3//f/9//3//f/9//3//f/9//3//f/9//3//f/9//3//f/9//3//f/9//3//f/9//3//f/9//3//f/9//3//f/9//3//f/9//3//f/9//3//f/9//3//f/9//3//f/9//3//f/9//3//f/9//3//f/9//3//f/9//3//f/9//3//f/9//3//f/9//3//f/9//3//f/9//3//f/9//3//f/9//3//f/9//3//f/9//3//f/9//3//f/9//3//f/9//3//f/9//3//f/9//3//f/9//3//f/9//3//f/9//3//f/9//3//f/9//3//f/9/33//f8oY6yD/f/9/3nv/f/9//3//f/5//3//f/9//3//f/9//3//f/9//3//f997/3//f/9//3//f/9//3//f19v/mKcWllO9kFRLS8pDyVQLVAtkTWRNdQ9V04dZ39z/3//f/9//3//f/9//3//f/9//3//f/9//3//f/9//3//f/9//3//f/9//3//f/9//39ca8gYjzX/f/9/33//f/9//3//f/9//3//f/9//3//f/9//3//f/9//3//f/9//3//f/9//3//f/9//3//f/9//3//f/9//3//f/9//3//f/9//3//f/9//3//f/9//3//f/9//3/ffzdKqhiYUv9//3//f/9//3//f/9//3//f/9//3//f/9//3//f/9//3//f/9//3//f/9//3//f/9//3//f/9//3//f/9//3//f/9//3//f/9//3//f/9//3//f/9//3//f/9//3//f/9//3//f/9//3//f/9//3//f/9//3//f/9//3//f/9//3//f/9//3//f/9//3//f/9//3//f/9//3//f/9//3//f/9//3//f/9//3//f/9//3//f/9//3//f/9//3//f/9//3//f/9//3//f/9//3/ee/9//3//f/9//3//f/5//n//f/5//3/+f/9//3//f/9//3//f/9//3//f/9//3/ff/9/LinROd9733v/f/9//3//f/9//3//f/9/33vfe/9//3//f/9//3//f/9//39/cz5rmVYVRnExLikNJQ8lczVSLRApMSlRLbQ5OE79Yh5nf3Pff/9//3//f/9//3//f/9//3//f/9//3//f/9//3//f/9//3//f/9//3//f/9//3//f/9//3//f/9//3//f753M0rpHH5z/3//f/9//3//f/9//3//f/9//3//f/9//3//f/9//3//f/9//3//f/9//3//f/9//3//f/9//3//f/9//3//f/9//3//f/9//3//f/9//3//f/9//3//f/9/nnf/f/9/Xm+qGG8x/3//f/9//3//f/9//3//f/9//3//f/9//3//f/9//3//f/9//3//f/9//3//f/9//3//f/9//3//f/9//3//f/9//3//f/9//3//f/9//3//f/9//3//f/9//3//f/9//3//f/9//3//f/9//3//f/9//3//f/9//3//f/9//3//f/9//3//f/9//3//f/9//3//f/9//3//f/9//3//f/9//3//f/9//3//f/9//3//f/9//3//f/9//3//f/9//3//f/9//3//f/9//3//f/9//3//f/9//3/+f/9//n//f/9//3//f/9//3//f/5//3//f/9//3//f/9//3/ff/9/33+sHC8p/3//f/9//3//f/9//3//f99/n3efc19v3F6aVllO9UGTNTApDyXuIO4gziAQKVItlTW2PRlKWU6ZVttef3P/f/9/33/fe997/3//f/9//3//f997/3//f/9//3//f/9//3//f/9//3//f/9//3//f/9//3//f/9//3//f/9//3//f/9//3//f/9//3/fe0wtO2fff/9//3//f/9//3//f/9//3//f/9//3//f/9//3//f/9//3//f/9//3//f/9//3//f/9//3//f/9//3//f/9//3//f/9//3//f/9//3//f/9//3//f/9//3//f/9//3//fzVKVUr/f/9//3//f/9//3//f/9//3//f/9//3//f/9//3//f/9//3//f/9//3//f/9//3//f/9//3//f/9//3//f/9//3//f/9//3//f/9//3//f/9//3//f/9//3//f/9//3//f/9//3//f/9//3//f/9//3//f/9//3//f/9//3//f/9//3//f/9//3//f/9//3//f/9//3//f/9//3//f/9//3//f/9//3//f/9//3//f/9//3//f/9//3//f/9//3//f/9//n//f/9//3//f/9//3//f/9//3//f/9//3//f/9//3//f/9/3nv/f/9//3//f/9//3//f/9//3//f/9/33//f84cECWfd593/WIcYzVGFEayOXExLikNJcwczBwvKXAxkjX1QRdGelK7Wv5iP29/c593/3/ff/9/33//f/9//3//f/9//3//f/9//3//f/9//3//f/9//3//f/9//3//f/9//3//f/9//3//f/9//3//f/9//3//f/9//3//f/9//3//f/9//3//f/9//3//f/9/GmN9b/9/33//f/9//3//f/9//3//f/9//3//f/9//3//f/9//3//f/9//3//f/9//3//f/9//3//f/9//3//f/9//3//f/9//3//f/9//3//f/9//3//f/9//n//f/9//3/fe/9/v3f/f/9//3//f/9//3//f/9//3//f/9//3//f/9//3//f/9//3//f/9//3//f/9//3//f/9//3//f/9//3//f/9//3//f/9//3//f/9//3//f/9//3//f/9//3//f/9//3//f/9//3//f/9//3//f/9//3//f/9//3//f/9//3//f/9//3//f/9//3//f/9//3//f/9//3//f/9//3//f/9//3//f/9//3//f/9//3//f/9//3//f/9//3//f/9//3//f/9//n//f/5//3//f/9//3//f/9//3//f/9//3/ff997/3//f/9//3//f/9//3/fe/9//3//f/9//39/cx1nu1r3QfhFjRitGFEt7iBQLe0gkTWxNfM9Nka6Wh5nn3e/e/9//3//f/9//3//f/9//3//f/9//3//f/9/33//f/9//3//f/9//3//f/9//3/+f/9//n//f/5//3/+f/5//Xv/f/9//3//f/9//3//f/9//3//f/9//3//f/9//3//f/9//3//f/9//3//f/9//3//f/9//3//f/9//3//f/9//3//f/9//3//f/9//3//f/9//3//f/9//3//f/9//3//f/9//3//f/9//3//f/9//3//f/9//3//f/9//3//f/9//3//f/9//3//f/9//3//f/5//3//f/9//3//f/9//3//f/9//3//f/9//3//f/9//3//f/9//3//f/9//3//f/9//3//f/9//3//f/9//3//f/9//3//f/9//3//f/9//3//f/9//3//f/9//3//f/9//3//f/9//3//f/9//3//f/9//3//f/9//3//f/9//3//f/9//3//f/9//3//f/9//3//f/9//3//f/9//3//f/9//3//f/9//3//f/9//3//f/9//3//f/9//3//f/9//3//f/9//3//f/9//n/+f/5//3/+f/9//3//f/9//3//f/9//3//f/9//3//f/9/33//f/9/339/bz5reFI2SpE1DiWrGMwc7SAPKZQ5kzVKEFEtm1YdY59333//f/9//3//f99733/fe99/33v/f/9//3//f/9//3//f/9//3//f/9//3//f/9//3//f/9//n/+f/5//3/+f/9//3//f/5//n/9f/9//n//f/9//3//f/9//3//f/9//3//f/9//3//f/9//3//f/9//3//f/9//3//f/9//3//f/9//3//f/9//3//f/9//3//f/9//3//f/9//3//f/9//3//f/9//3//f/9//3//f/9//3//f/9//3//f/9//3//f/9//3//f/9//3//f/9//3//f/9//3//f/9//3//f/9//3/ee/9/33v/f99//3//f/9//3//f/9//3//f/9//3//f/9//3//f/9//3//f/9//3//f/9//3//f/9//3//f/9//3//f/9//3//f/9//3//f/9//3//f/9//3//f/9//3//f/9//3//f/9//3//f/9//3//f/9//3//f/9//3//f/9//3//f/9//3//f/9//3//f/9//3//f/9//3//f/9//3//f/9//3//f/9//3//f/9//3//f/9//3//f/9//3//f/9//3//f/9//3//f/5//3//f/9//3//f/9//3//f/9//3//f99//3//f593/2ZaTpQ1MSkPJQ4l7iDtIC8p9EF3UvtiXWu/d997/3+ZVokUsTn/f/9//3//f/9//3//f/9//3//f/9//3//f/9//3//f/9//3//f/5//n/+f/9//3//f/5//n/+f/9//3//f/9//3//f/9//3//f/9//3//f/9//3//f/9//3//f/9//3//f/9//3//f/9//3//f/9//3//f/9//3//f/9//3//f/9//3//f/9//3//f/9/33v/f997/3//f/9//3//f/9//3//f/9//3//f/9//3//f/9//3//f/9//3//f/9//3//f/9//3//f/9//3//f/9//3//f/9//3//f/9//3//f/9//3//f/9//3//f/9//3//f/9//3//f/9//3//f/9//3//f/9//3//f/9//3//f/9//3//f/9//3//f/9//3//f/9//3//f/9//3//f/9//3//f/9//3//f/9//3//f/9//3//f/9//3//f/9//3//f/9//3//f/9//3//f/9//3//f/9//3//f/9//3//f/9//3//f/9//3//f/9//3//f/9//3//f/9//3//f/9//3//f/9//3//f/9//3//f/9//3//f/9//3//f/9//3//f/9//3//f/9//3/+f/9//3//f/9//3//f/9//3//f15vVk5PLe0grBjNHO4gUS3UPXlS/F4/a/9//3//f/9/33vff/9//3//f/I9hxSWUv9//3//f/9//3//f/9//3/+f/9//n//f/9//3//f/9//3//f/9//3//f/9//3//f/9//3//f/9//3//f/9//3//f/9//3//f/9//3//f/9//3//f/9//3//f/9//3//f/9//3//f/9//3//f/9//3//f/9//3//f/9//3//f/9//3//f/9//3//f/9//3//f/9//3/fe/9//3//f/9//3//f/9//3//f/9//3//f/9//3//f/9//3//f/9//3//f/9//3//f/9//3//f/9//3//f/9//3//f/9//3//f/9//3//f/9//3//f/5//3/+f/9//3//f/9//3//f/9//3//f/9//3//f/9//3//f/9//3//f/9//3//f/9//3//f/9//3//f/9//3//f/9//3//f/9//3//f/9//3//f/9//3//f/9//3//f/9//3//f/9//3//f/9//3//f/9//3//f/9//3//f/9//3//f/9//3//f/9//3//f/9//3//f/9//3//f/9//3//f/9//3//f/9//3//f/9//3//f/9//3//f/9//3//f/9//3//f/9//3//f/9//3//f/9//3//f/9//3//f/9/3388Z28xqRTsIA0lyhiWVjpn/3//f/9//3//f/9//3//f/9//3//f/9//3//f/9/vnedc753/3//f/9//n//f/5//n/+f/5//n/+f/9//3//f/9//3//f/9//3//f/9//3//f/9//3//f/9//3//f/9//3//f/9//3//f/9//3//f/9//3//f/9//3//f/9//3//f/9//3//f/9//3//f/9//3//f/9//3//f/9//3//f/9//3//f/9//3//f/9//3//f/9//3//f/9//3//f/9//3//f/9//3//f/9//3//f/9//3//f/9//3//f/9//3//f/9//3//f/9//3//f/9//3//f/9//3//f/9//3//f/9//3//f/9//3//f/9//3//f/9//3//f/9//3//f/9//3//f/9//3//f/9//3//f/9//3//f/9//3//f/9//3//f/9//3//f/9//3//f/9//3//f/9//3//f/9//3//f/9//3//f/9//3//f/9//3//f/9//3//f/9//3//f/9//3//f/9//3//f/9//3//f/9//3//f/9//3//f/9//3//f/9//3//f/9//3//f/9//3//f/9//3//f/9//3//f/9//3//f/9//3//f/9//3//f/9//3//f/9//3//f/9//3//f/9//3//f/9/fm/ROcoc6xxPLVdO/GKfc713/n//f/9//3//f/9//3//f/9//3//f/9//3//f/9//3/ff757/3//f/9//3//f/5//n/+f/5//n/+f/5//3//f/9//3//f/9//3//f/9//3//f/9//3//f/9//3//f/9//3//f/9//3//f/9//3//f/9//3//f/9//3//f/9//3//f/9//3//f/9//3//f/9//3//f/9//3//f/9//3//f/9//3//f/9//3//f/9//3//f/9//3//f/9//3//f/9//3//f/9//3//f/9//3//f/9//3//f/9//3//f/9//3//f/9//3//f/9//3//f/9//3//f/9//3//f/9//3//f/9//3//f/9//3//f/9//3//f/9//3//f/9//3//f/9//3//f/9//3//f/9//3//f/9//3//f/9//3//f/9//3//f/9//3//f/9//3//f/9//3//f/9//3//f/9//3//f/9//3//f/9//3//f/9//3//f/9//3//f/9//3//f/9//3//f/9//3//f/9//3//f/9//3//f/9//3//f/9//3//f/9//3//f/9//3//f/9//3//f/9//3//f/9//3//f/9//3//f/9//3//f/9//3//f/9//3//f/9//3//f/9//3//f/9//3//f/9//3+XVuocLCWYVp9333//f/9//3//f/9//3//f/9//3//f/9//3//f/5//n/+f/5//n//f/9//3//f/9//3//f/9//3//f/9//3//f/9//3//f/9//3//f/9//3//f/9//3//f/5//3/+f/9//n//f/5//3//f/9//3//f/9//3//f/9//3//f/9//3//f/9//3//f/9//3//f/9//3//f/9//3//f/9//3//f/9//3//f/9//3//f/9//3//f/9//3//f/9//3//f/9//3//f/9//3//f/9//3//f/9//3//f/9//3//f/9//3//f/9//3//f/9//3//f/9//3//f/9//3//f/9//3//f/9//3//f/9//3//f/9//3//f/9//3//f/9//3//f/9//3//f/9//3//f/9//3//f/9//3//f/9//3//f/9//3//f/9//3//f/9//3//f/9//3//f/9//3//f/9//3//f/9//3//f/9//3//f/9//3//f/9//3//f/9//3//f/9//3//f/9//3//f/9//3//f/9//3//f/9//3//f/9//3//f/9//3//f/9//3//f/9//3//f/9//3//f/9//3//f/9//3//f/9//3//f/9//3//f/9//3//f/9//3//f/9//3//f/9//3//f/9//3//f/9//3//fzxrl1I8Z/9//3//f/9//3//f/9/33v/f/9//3//f/9//3//f/9//3/+f/5//n//f/9//3//f/9//3//f/9//3//f/9//3//f/9//3//f/9//3//f/5//3/+f/9//n/+f/5//n/9f/5//X/+f/1//n/+f/9//n/+f/5//3/+f/9//n//f/5//3/+f/9//n//f/9//3//f/9//3//f/9//3//f/9//3//f/9//3//f/9//3//f/9//3//f/9//3//f/9//3//f/9//3//f/9//3//f/9//3//f/9//3//f/9//3//f/9//3//f/9//3//f/9//3//f/9//3//f/9//3//f/9//3//f/9//3//f/9//3//f/9//3//f/9//3//f/9//3//f/9//3//f/9//3//f/9//3//f/9//3//f/9//3//f/9//3//f/9//3//f/9//3//f/9//3//f/9//3//f/9//3//f/9//3//f/9//3//f/9//3//f/9//3//f/9//3//f/9//3//f/9//3//f/9//3//f/9//3//f/9//3//f/9//3//f/9//3//f/9//3//f/9//3//f/9//3//f/9//3//f/9//3//f/9//3//f/9//3//f/9//3//f/9//3//f/9//3//f/9//3//f/9//3//f/9//3//f/9//3/fe/9//3/fe/9//3//f/9//3//f/9//3//f/9//3//f/9//3//f/9//3//f/9//3//f/9//3//f/9//3//f/9//3//f/9//3//f/9//3//f/9//3//f/9//3//f/9//3//f/9//3//f/5//3/+f/9//n//f/5//3/+f/9//n//f/5//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917/3//f/5//3//f/5//3//f/9//n//f/9//3//f/9//3//f/9//3//f/9//n//f/5//3//f/9//3//f/9//3//f/9//3//f/9//3//f/9//3//f/9//3//f/9//3//f/9//3//f/9//3//f/9//3//f/9//3//f/9//3//f/9//3//f/9//3//f/9//3//f/9//3//f/9//3//f/9//3//f/9//3//f/9//3//f/9//3//f/9//3//f/9//3//f/9//3//f/9//3//f/9//3//f/9//3//f/9//3//f/9//3//f/9//3//f/9//3//f/9//3//f/9//3//f/9//3//f/9//3//f/9//3//f/9//3//f/9//3//f/9//3//f/9//3//f/9//3//f/9//3//f/9//3//f/9//3//f/9//3//f/9//3//f/9//3//f/9//3//f/9//3//f/9//3//f/9//3//f/9//3//f/9//3//f/9//3//f/9//3//f/9//3//f/9//3//f/9//3//f/9//3//f/9//3//f/9//3//f/9//3//f/9//3//f/9//3//f/9//3//f/9//3//f/9//3//f/9//3//f/9//3//f/9//3//f/9//3//f/9//3//f/9//3//f/9//3//f/9//3//f/9/3Xv/f/5//X/+f/9/3Hv+f/5//3/+f/9//n//f/5//n/+f/5//X/+f/1//n/9f/5//X/+f/1//X/9f/5//n/+f/5//3//f/9//n//f/5//3//f/9//3//f/9//3//f/9//3//f/9//3//f/9//3//f/9//3//f/9//3//f/9//3//f/9//3//f/9//3//f/9//3//f/9//3//f/9//3//f/9//3//f/9//3//f/9//3//f/9//3//f/9//3//f/9//3//f/9//3//f/9//3//f/9//3//f/9//3//f/9//3//f/9//3//f/9//3//f/9//3//f/9//3//f/9//3//f/9//3//f/9//3//f/9//3//f/9//3//f/9//3//f/9//3//f/9//3//f/9//3//f/9//3//f/9//3//f/9//3//f/9//3//f/9//3//f/9//3//f/9//3//f/9//3//f/9//3//f/9//3//f/9//3//f/9//3//f/9//3//f/9//3//f/9//3//f/9//3//f0wAAABkAAAAAAAAAAAAAAB6AAAANgAAAAAAAAAAAAAAewAAADcAAAApAKoAAAAAAAAAAAAAAIA/AAAAAAAAAAAAAIA/AAAAAAAAAAAAAAAAAAAAAAAAAAAAAAAAAAAAAAAAAAAiAAAADAAAAP////9GAAAAHAAAABAAAABFTUYrAkAAAAwAAAAAAAAADgAAABQAAAAAAAAAEAAAABQAAAA=</SignatureImage>
          <SignatureComments/>
          <WindowsVersion>10.0</WindowsVersion>
          <OfficeVersion>16.0.11231/16</OfficeVersion>
          <ApplicationVersion>16.0.11231</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2019-02-12T13:09:25Z</xd:SigningTime>
          <xd:SigningCertificate>
            <xd:Cert>
              <xd:CertDigest>
                <DigestMethod Algorithm="http://www.w3.org/2001/04/xmlenc#sha256"/>
                <DigestValue>+J+zueN8vOqa4lwC3EhOXhsB6Otw1/Iv9NaHCq7AqW4=</DigestValue>
              </xd:CertDigest>
              <xd:IssuerSerial>
                <X509IssuerName>E=e-sign@esign-la.com, CN=ESign Class 3 Firma Electronica Avanzada para Estado de Chile CA, OU=Terminos de uso en www.esign-la.com/acuerdoterceros, O=E-Sign S.A., C=CL</X509IssuerName>
                <X509SerialNumber>3641483366041008746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kBAAB/AAAAAAAAAAAAAADRGQAAaQwAACBFTUYAAAEAdAEBAMsAAAAFAAAAAAAAAAAAAAAAAAAAgAcAADgEAADdAQAADAEAAAAAAAAAAAAAAAAAAEhHBwDgF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AAAAAAAAAAAAAAAAAAAAAAAAAAAAAAAAAAAAAAAAAAAAAAAAAAAAAAAAAAAAAAAAAAAAAAAABAAAALhTW//////+oUAAAAQAAAC4UAdYYputWfIYvAWBlEneUFSGYiFyXHQoAAAD/////AAAAANw7dx2shi8BAAAAAP////+0hi8B/mgTd5QVIZiIXJcdCgAAAP////8AAAAA3Dt3HayGLwFAWiMRfDt3HZQVIZg4AAAAAAAAACWHLwFDFxB3lBUhmL4AAAAEAAAAAAAAAAAAAACIXJcdCgAAAAAAAAB8O3cdTB5Yd0weWHdAWiMRCgAAAAAAEHcB1gEAiFyXHQAAAAC+hMZBAACAPwAAAAAAAAAAAACAPwAAAAAAAAAAMKPrVqhQAAC8iS8BbhoQd3w7dx1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xAAAAAoAAABQAAAAcwAAAFwAAAABAAAAAMDGQb6ExkE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rAAAAAoAAABgAAAAXAAAAGwAAAABAAAAAMDGQb6ExkE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ASAAAADAAAAAEAAAAWAAAADAAAAAAAAABUAAAAXAEAAAoAAABwAAAA/wAAAHwAAAABAAAAAMDGQb6ExkEKAAAAcAAAAC0AAABMAAAABAAAAAkAAABwAAAAAQEAAH0AAACoAAAARgBpAHIAbQBhAGQAbwAgAHAAbwByADoAIABFAHMAdABlAGIAYQBuACAAQQBsAG8AbgBzAG8AIABEAGEAdAB0AHcAeQBsAGUAcgAgAEMAYQBuAGMAaQBuAG8AAAA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Object Id="idInvalidSigLnImg">AQAAAGwAAAAAAAAAAAAAAAkBAAB/AAAAAAAAAAAAAADRGQAAaQwAACBFTUYAAAEAEAUBANEAAAAFAAAAAAAAAAAAAAAAAAAAgAcAADgEAADdAQAADAEAAAAAAAAAAAAAAAAAAEhHBwDgF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ldQAAAAcKDQcKDQcJDQ4WMShFrjFU1TJV1gECBAIDBAECBQoRKyZBowsTMQAAAAAAfqbJd6PIeqDCQFZ4JTd0Lk/HMVPSGy5uFiE4GypVJ0KnHjN9AAABAAAAAACcz+7S6ffb7fnC0t1haH0hMm8aLXIuT8ggOIwoRKslP58cK08AAAEAAAAAAMHg9P///////////+bm5k9SXjw/SzBRzTFU0y1NwSAyVzFGXwEBAt+gCA8mnM/u69/SvI9jt4tgjIR9FBosDBEjMVTUMlXWMVPRKUSeDxk4AAAAZ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8B4H4vAV3TD3eUgC8BmHwvAQAAAABUvGiNWDFcZwiGLhXggC8BG0YFZ5g3TRXB8v5mmDdNFaB8LwECAAAAWDFcZwAAAAA0KP9msLP/DKAMqwPYNQIR4IAvAQAAAACsfC8BLPL+ZmxAaI2UWOtWJDBcZ0h+LwG5zA93mHwvAQAAAADFzA93AgAAAOD///8AAAAAAAAAAAAAAACQAQAAAAAAAQAAAABhAHIAaQBhAGwAAAAAAAAAAAAAAAYAAAAAAAAAiFj2dgAAAABUBh//BgAAAPh9LwFY6et2+H0vAQAAAAAAAgAAAAAAAAAAAAAAAAAAAAAAAAIAAABo/ltn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AAAAAAAAAAAAAAAAAAAAAAAAAAAAAAAAAAAAAAAAAAAAAAAAAAAAAAAAAAAAAAAAAAAAAAACwpOkVAAAAAFSGLwG+wxtpAQAAABABAAAYputWfIYvAWBlEnctFSF2CIq+FQ8AAAD/////AAAAACx/dR2shi8BAAAAAP////+0hi8B/mgTdy0VIXYIir4VDwAAAP////8AAAAALH91HayGLwEQYCMRwH51HS0VIXZOAAAAAAAAACWHLwFDFxB3LRUhdiMAAAAEAAAAAAAAAAAAAAAIir4VDwAAAAAAAADAfnUdTB5Yd0weWHcQYCMRDwAAAAAAEHf8hy8BCIq+FQAAAAC+hMZBAACAPwAAAAAAAAAAAACAPwAAAAAAAAAAMKPrVgAAAAC8iS8BbhoQd8B+dR1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xAAAAAoAAABQAAAAcwAAAFwAAAABAAAAAMDGQb6ExkE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rAAAAAoAAABgAAAAXAAAAGwAAAABAAAAAMDGQb6ExkE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ASAAAADAAAAAEAAAAWAAAADAAAAAAAAABUAAAAXAEAAAoAAABwAAAA/wAAAHwAAAABAAAAAMDGQb6ExkEKAAAAcAAAAC0AAABMAAAABAAAAAkAAABwAAAAAQEAAH0AAACoAAAARgBpAHIAbQBhAGQAbwAgAHAAbwByADoAIABFAHMAdABlAGIAYQBuACAAQQBsAG8AbgBzAG8AIABEAGEAdAB0AHcAeQBsAGUAcgAgAEMAYQBuAGMAaQBuAG8AAAA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t3rrpe3a5CbbpqZPkE2p1nOL4BzOxYhAX4k8vtgnFQI=</DigestValue>
    </Reference>
    <Reference Type="http://www.w3.org/2000/09/xmldsig#Object" URI="#idOfficeObject">
      <DigestMethod Algorithm="http://www.w3.org/2001/04/xmlenc#sha256"/>
      <DigestValue>9HpZc9Gz7ggTt8mpBIi8kT3jbKQR9HcRGI6K6dh/A4M=</DigestValue>
    </Reference>
    <Reference Type="http://uri.etsi.org/01903#SignedProperties" URI="#idSignedProperties">
      <Transforms>
        <Transform Algorithm="http://www.w3.org/TR/2001/REC-xml-c14n-20010315"/>
      </Transforms>
      <DigestMethod Algorithm="http://www.w3.org/2001/04/xmlenc#sha256"/>
      <DigestValue>g27tgyqrMJi5xt48LkcYPG/nN1z/Q6VkbA7bVXkebk8=</DigestValue>
    </Reference>
    <Reference Type="http://www.w3.org/2000/09/xmldsig#Object" URI="#idValidSigLnImg">
      <DigestMethod Algorithm="http://www.w3.org/2001/04/xmlenc#sha256"/>
      <DigestValue>AHQOUfXgtetvOcBcUVHVEfVpku++q2maIhfTubOlkMk=</DigestValue>
    </Reference>
    <Reference Type="http://www.w3.org/2000/09/xmldsig#Object" URI="#idInvalidSigLnImg">
      <DigestMethod Algorithm="http://www.w3.org/2001/04/xmlenc#sha256"/>
      <DigestValue>Y7uAmQ1CbihJ3yGP4bUw21ul0dBm090PodUIS7k/Sck=</DigestValue>
    </Reference>
  </SignedInfo>
  <SignatureValue>bNMc+dBfA5dBjZjhZLt9vDuvUHV4ippBV4xMf/YbD7kyW49KLGzFNRViAYmQtpepZeNAIVI5xyhv
mqXBmI0fCcxZfRbGUahR9L4p5GukdOCs1VJwq6u4gWrHupG8hZXDKOheTVMSZOa+M9x+sdZ6XLRp
IGE1VFTfNuks5tqkdbolb9C/ah4tDbz5JMuTvsBVr0Os9b5ge6mtaFOKWf4BYX4MN3GYN3epo34s
+ebjTh4TpA7vs3XM9HndEBc//kRmJQEMVJWNLplLbuazd4vQi+2QrF6GS/I1+8Chi8rxE1QFYSBg
8FOmAmpflnFW0WdxgDw2ZwbqKn9+l/0VZcEnXA==</SignatureValue>
  <KeyInfo>
    <X509Data>
      <X509Certificate>MIIH7TCCBtWgAwIBAgIIM/MHeZwFx5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zOTY2NTItMTAjBgNVHRIEHDAaoBgGCCsGAQQBwQECoAwWCjk5NTUxNzQwLUswDQYJKoZIhvcNAQELBQADggEBAJNNQFE1joYuE+VgcWmlonnPNGBGPK3ElVgj89AjE+Ncg4IzK/JxZGK1R75SKx68qclKtN6tU+oE1iPlmk800uHTZOSeTTASgIy9w2UsuxYSL4BVfM87ieN+YN1dawQvnDK5054K1j+U12uDeVzFusMHGtrSUjSzLU0JlOzzJ9/48Y4oUD+wU6y/oF8v8ljcUFKvjvN3t3el5scIPy9WCC5wgeWkDNCcLtH6T9WXvAmhEdIa9wA1D9f/i5qZ+Gw2wRvTqm5m7V+3piv1duMaDtYWlfUs+ULSihr6+M0wt+L8p119QpVd7Iy/8URIp2DW2UvK6/aeF+pOIm04wNGx5X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Transform>
          <Transform Algorithm="http://www.w3.org/TR/2001/REC-xml-c14n-20010315"/>
        </Transforms>
        <DigestMethod Algorithm="http://www.w3.org/2001/04/xmlenc#sha256"/>
        <DigestValue>OgKp9X/qLb2XvXe0SpWxSjvz1hegsG3tgMCR6ldm6zc=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d2fpkEMawW/y0F6HYBMpvOtQwDJSOcLj5K5FZkUB39Y=</DigestValue>
      </Reference>
      <Reference URI="/word/document.xml?ContentType=application/vnd.openxmlformats-officedocument.wordprocessingml.document.main+xml">
        <DigestMethod Algorithm="http://www.w3.org/2001/04/xmlenc#sha256"/>
        <DigestValue>kFxRLu29dX/dIoUZHdZbZeb4eri4u0k9jg3Wun7qXC0=</DigestValue>
      </Reference>
      <Reference URI="/word/endnotes.xml?ContentType=application/vnd.openxmlformats-officedocument.wordprocessingml.endnotes+xml">
        <DigestMethod Algorithm="http://www.w3.org/2001/04/xmlenc#sha256"/>
        <DigestValue>qDStYw+eje5YLzS3roBSuyYHbkFjMeEAKFafmF5A/Io=</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/d2d7EWfpKYGh9SgfqrUsXB2vdc7/Y9Iyfjr81e3dns=</DigestValue>
      </Reference>
      <Reference URI="/word/footer2.xml?ContentType=application/vnd.openxmlformats-officedocument.wordprocessingml.footer+xml">
        <DigestMethod Algorithm="http://www.w3.org/2001/04/xmlenc#sha256"/>
        <DigestValue>Qnc47WcEm0CjULoxbns0S3UgkWSeLUzunB409Baa0/A=</DigestValue>
      </Reference>
      <Reference URI="/word/footer3.xml?ContentType=application/vnd.openxmlformats-officedocument.wordprocessingml.footer+xml">
        <DigestMethod Algorithm="http://www.w3.org/2001/04/xmlenc#sha256"/>
        <DigestValue>AIZgyfX4ikgeTltg59+x+lhCG0zmtuixwafUEDKu2Js=</DigestValue>
      </Reference>
      <Reference URI="/word/footnotes.xml?ContentType=application/vnd.openxmlformats-officedocument.wordprocessingml.footnotes+xml">
        <DigestMethod Algorithm="http://www.w3.org/2001/04/xmlenc#sha256"/>
        <DigestValue>lUKsDMCSqc9DcQLbZZ9hlj27f2dqw0Eqv+r/7PU2/Os=</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KRWGa+Icc8K/YQyLWOvL/Ox+VmLJDB/IFxRlmT7Gw/4=</DigestValue>
      </Reference>
      <Reference URI="/word/media/image11.jpeg?ContentType=image/jpeg">
        <DigestMethod Algorithm="http://www.w3.org/2001/04/xmlenc#sha256"/>
        <DigestValue>Nt4BDA4skS9vIUOuKAEcMmqdvGiiBy9oiW6l0nzlFFM=</DigestValue>
      </Reference>
      <Reference URI="/word/media/image12.png?ContentType=image/png">
        <DigestMethod Algorithm="http://www.w3.org/2001/04/xmlenc#sha256"/>
        <DigestValue>fM7LkHCL6Wyhm3Gin2TDgCYpcqGMgnHKVhxu6MctDzQ=</DigestValue>
      </Reference>
      <Reference URI="/word/media/image13.png?ContentType=image/png">
        <DigestMethod Algorithm="http://www.w3.org/2001/04/xmlenc#sha256"/>
        <DigestValue>KtT6Wg8ubaw4AVmx+Mn6tKQozoeWn3trzp9qXuPC79o=</DigestValue>
      </Reference>
      <Reference URI="/word/media/image14.png?ContentType=image/png">
        <DigestMethod Algorithm="http://www.w3.org/2001/04/xmlenc#sha256"/>
        <DigestValue>wlyN5yTHhf1gSGl0n45StXWL2mTq9PZe+gv71kGK1pQ=</DigestValue>
      </Reference>
      <Reference URI="/word/media/image15.png?ContentType=image/png">
        <DigestMethod Algorithm="http://www.w3.org/2001/04/xmlenc#sha256"/>
        <DigestValue>nERMBUDiTKgPBwvjNIKPavq+qDBobLBxZP0RjVtL66k=</DigestValue>
      </Reference>
      <Reference URI="/word/media/image16.png?ContentType=image/png">
        <DigestMethod Algorithm="http://www.w3.org/2001/04/xmlenc#sha256"/>
        <DigestValue>p0tOAQm6tUd8vgZXADCrDyR9OE03nTOQa7dxo4EWr9c=</DigestValue>
      </Reference>
      <Reference URI="/word/media/image17.png?ContentType=image/png">
        <DigestMethod Algorithm="http://www.w3.org/2001/04/xmlenc#sha256"/>
        <DigestValue>Dhqb0S4wsjFz4RLlulBByenmdb3Ot8RSI6PAJlJFtVE=</DigestValue>
      </Reference>
      <Reference URI="/word/media/image18.png?ContentType=image/png">
        <DigestMethod Algorithm="http://www.w3.org/2001/04/xmlenc#sha256"/>
        <DigestValue>CGJYvXWcCM5/ui+PGUQoAyi4YDxi/3x0/adaTm5i5Pk=</DigestValue>
      </Reference>
      <Reference URI="/word/media/image19.jpeg?ContentType=image/jpeg">
        <DigestMethod Algorithm="http://www.w3.org/2001/04/xmlenc#sha256"/>
        <DigestValue>kHVQ5tvEhkkfTWkARA49nF61IF9sKleuPqctTu9YTjQ=</DigestValue>
      </Reference>
      <Reference URI="/word/media/image2.emf?ContentType=image/x-emf">
        <DigestMethod Algorithm="http://www.w3.org/2001/04/xmlenc#sha256"/>
        <DigestValue>2RnLTrgZmO+fpUAkHIMX+RkL385/j/6tz5iAXiVvWzI=</DigestValue>
      </Reference>
      <Reference URI="/word/media/image20.jpeg?ContentType=image/jpeg">
        <DigestMethod Algorithm="http://www.w3.org/2001/04/xmlenc#sha256"/>
        <DigestValue>dpum2+9rrMUCmS3pUEOmQB/k1bcMrRKk3DXmmGdpCVU=</DigestValue>
      </Reference>
      <Reference URI="/word/media/image3.emf?ContentType=image/x-emf">
        <DigestMethod Algorithm="http://www.w3.org/2001/04/xmlenc#sha256"/>
        <DigestValue>2e93quM7SwyO1sITmjAyNfGsbtwqwy45vUM9RRdTO/Q=</DigestValue>
      </Reference>
      <Reference URI="/word/media/image4.png?ContentType=image/png">
        <DigestMethod Algorithm="http://www.w3.org/2001/04/xmlenc#sha256"/>
        <DigestValue>kgaEVmwIdqTx2RQQgx7h8qAfg49wIWfosc2r3tCdTM4=</DigestValue>
      </Reference>
      <Reference URI="/word/media/image5.png?ContentType=image/png">
        <DigestMethod Algorithm="http://www.w3.org/2001/04/xmlenc#sha256"/>
        <DigestValue>xpGHUa6u7ypes9YU5RzlK8jRQQZvK7PBPm3FKu5f/g0=</DigestValue>
      </Reference>
      <Reference URI="/word/media/image6.png?ContentType=image/png">
        <DigestMethod Algorithm="http://www.w3.org/2001/04/xmlenc#sha256"/>
        <DigestValue>BHiHZtosNZBj8WHARkcgVU84nNu+SpBX27V2hKWMCJY=</DigestValue>
      </Reference>
      <Reference URI="/word/media/image7.jpeg?ContentType=image/jpeg">
        <DigestMethod Algorithm="http://www.w3.org/2001/04/xmlenc#sha256"/>
        <DigestValue>1pGX0+jlibnsby+zIhFRf8HduHJUBWWI4hxD/N6tlrQ=</DigestValue>
      </Reference>
      <Reference URI="/word/media/image8.jpeg?ContentType=image/jpeg">
        <DigestMethod Algorithm="http://www.w3.org/2001/04/xmlenc#sha256"/>
        <DigestValue>73xgZE9CcAkjznH8QIxnUHQxTxC79hy4SWqmuFC5spM=</DigestValue>
      </Reference>
      <Reference URI="/word/media/image9.png?ContentType=image/png">
        <DigestMethod Algorithm="http://www.w3.org/2001/04/xmlenc#sha256"/>
        <DigestValue>rIoZ/OdsVYMGP2exxvrAwpgiSqbtAMkSU8WiwKPQYS8=</DigestValue>
      </Reference>
      <Reference URI="/word/numbering.xml?ContentType=application/vnd.openxmlformats-officedocument.wordprocessingml.numbering+xml">
        <DigestMethod Algorithm="http://www.w3.org/2001/04/xmlenc#sha256"/>
        <DigestValue>bICkz1DSsd802UcXrW9GtGDryQh6lDPAz6vjyLskjzY=</DigestValue>
      </Reference>
      <Reference URI="/word/settings.xml?ContentType=application/vnd.openxmlformats-officedocument.wordprocessingml.settings+xml">
        <DigestMethod Algorithm="http://www.w3.org/2001/04/xmlenc#sha256"/>
        <DigestValue>u93Kk45K111kQSdbM3lh8TwLV7+fXpAiaH2HzPjFXp8=</DigestValue>
      </Reference>
      <Reference URI="/word/styles.xml?ContentType=application/vnd.openxmlformats-officedocument.wordprocessingml.styles+xml">
        <DigestMethod Algorithm="http://www.w3.org/2001/04/xmlenc#sha256"/>
        <DigestValue>1Tpy61bQjPCHGOkN59PGQujWywucRCJ1q7Z4FjMgBxg=</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iEEFiPQA6kX9W20HhnJnWsP1BuF/Z5MuCXz4yjv4mhQ=</DigestValue>
      </Reference>
    </Manifest>
    <SignatureProperties>
      <SignatureProperty Id="idSignatureTime" Target="#idPackageSignature">
        <mdssi:SignatureTime xmlns:mdssi="http://schemas.openxmlformats.org/package/2006/digital-signature">
          <mdssi:Format>YYYY-MM-DDThh:mm:ssTZD</mdssi:Format>
          <mdssi:Value>2019-02-12T13:17:31Z</mdssi:Value>
        </mdssi:SignatureTime>
      </SignatureProperty>
    </SignatureProperties>
  </Object>
  <Object Id="idOfficeObject">
    <SignatureProperties>
      <SignatureProperty Id="idOfficeV1Details" Target="#idPackageSignature">
        <SignatureInfoV1 xmlns="http://schemas.microsoft.com/office/2006/digsig">
          <SetupID>{A6C70D8A-A1E3-446A-B6DB-11DDFDCC04C7}</SetupID>
          <SignatureText/>
          <SignatureImage>AQAAAGwAAAAAAAAAAAAAAHoAAAA1AAAAAAAAAAAAAADwEAAAcAcAACBFTUYAAAEADPMAAAwAAAABAAAAAAAAAAAAAAAAAAAAgAcAADgEAAClAgAAfQEAAAAAAAAAAAAAAAAAANVVCgBI0AUARgAAACwAAAAgAAAARU1GKwFAAQAcAAAAEAAAAAIQwNsBAAAAYAAAAGAAAABGAAAAMA8AACQPAABFTUYrIkAEAAwAAAAAAAAAHkAJAAwAAAAAAAAAJEABAAwAAAAAAAAAMEACABAAAAAEAAAAAACAPyFABwAMAAAAAAAAAAhAAAV8DgAAc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3Xv/f/9//3//f/9//3//f/9//3//f/9//3//f/9//3//f/9//3//f/9//3//f/9//3//f/9//3//f/9//3//f/9//3//f/9//3//f/9//3//f/9//3//f/9//3//f/9//3//f/9//3//f/9//3//f/9//3//f/9//3//f/9//3//f/9//3//f/9//3//f/9//3//f/9//3//f/9//3//f/9//3//f/9//3//f/9//3//f/9//3//f/9//3//f/9//n//f/5//3/+f/5//n/+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16.0.11231/16</OfficeVersion>
          <ApplicationVersion>16.0.11231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2019-02-12T13:17:31Z</xd:SigningTime>
          <xd:SigningCertificate>
            <xd:Cert>
              <xd:CertDigest>
                <DigestMethod Algorithm="http://www.w3.org/2001/04/xmlenc#sha256"/>
                <DigestValue>KuzmE5kPpEiovL0SaBnbkwUojKgKIfjNMVktavtroV4=</DigestValue>
              </xd:CertDigest>
              <xd:IssuerSerial>
                <X509IssuerName>E=e-sign@esign-la.com, CN=ESign Class 3 Firma Electronica Avanzada para Estado de Chile CA, OU=Terminos de uso en www.esign-la.com/acuerdoterceros, O=E-Sign S.A., C=CL</X509IssuerName>
                <X509SerialNumber>3743343934165075866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y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B+aJhjnQsAAAAASALJdcwNyXX4GMl1EO0mAPkBcHdy7SYAywIAAAAAyHXMDcl1OwJwd3HtAHdw7SYAAAAAAHDtJgCB7AB3OO0mAAjuJgAAAMh1AADIdVnNfmjoAAAA6ADIdQAAAACk7CYABGU9dQRlPXXFWHR3AAgAAAACAAAAAAAAEO0mAJdsPXUAAAAAAAAAAELuJgAHAAAANO4mAAcAAAAAAAAAAAAAADTuJgBI7SYAmuw8dQAAAAAAAgAAAAAmAAcAAAA07iYABwAAAEwSPnUAAAAAAAAAADTuJgAHAAAAAAAAAHTtJgBAMDx1AAAAAAACAAA07i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P3WAcz91YDg/dQMBAAD4iSYAikT6aei4rRkAAAAA6AAh0SIAigFIWa8QAAAAAC4AAAD8iyYAkDZcaWjNtAsEAAAAYEBQC5CXJgC0NlxpYEBQCwEAAAAsiyYAVIomADe5yXUAAAAAWGW3GQAAAAABAAAAAAAAAOgAIdEjVPppAAC3GWz5lhABAAAAAAAAAAAAAAARTfNmQGJPAGBAUAsAAAAAQGJPAGjNtAsEAAAAAAAAAGBAUAvQr1ILWAemGQAAAAAAAAAABAAAACgAAAAAAAAAAAAAAMIrsZmYiyYAAAAAAFlM82YKAAAA9IomAAAAAAAEAIAT+IomAFY5yn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hACAATwBmAGkAYwBpAG4AYQAgAFIAZQBnAGkA8wBuACAATQBlAHQAcgBvAHAAbwBsAGkAdABhAG4AYQBp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Object Id="idInvalidSigLnImg">AQAAAGwAAAAAAAAAAAAAAP8AAAB/AAAAAAAAAAAAAABDIwAApBEAACBFTUYAAAEAZ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8CY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mAAIEcHcy4m932ANwd92nAHdIC01qAAAAAP//AAAAAPN2floAAAyoJgD79ktpAAAAADBVVwBgpyYAaPP0dgAAAAAAAENoYXJVcHBlclcApyYAgAHOdQ1cyXXfW8l1qKcmAGQBAAAAAAAABGU9dQRlPXUAAAAAAAgAAAACAAAAAAAAzKcmAJdsPXUAAAAAAAAAAAKpJgAJAAAA8KgmAAkAAAAAAAAAAAAAAPCoJgAEqCYAmuw8dQAAAAAAAgAAAAAmAAkAAADwqCYACQAAAEwSPnUAAAAAAAAAAPCoJgAJAAAAAAAAADCoJgBAMDx1AAAAAAACAADwqCY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B+aJhjnQsAAAAASALJdcwNyXX4GMl1EO0mAPkBcHdy7SYAywIAAAAAyHXMDcl1OwJwd3HtAHdw7SYAAAAAAHDtJgCB7AB3OO0mAAjuJgAAAMh1AADIdVnNfmjoAAAA6ADIdQAAAACk7CYABGU9dQRlPXXFWHR3AAgAAAACAAAAAAAAEO0mAJdsPXUAAAAAAAAAAELuJgAHAAAANO4mAAcAAAAAAAAAAAAAADTuJgBI7SYAmuw8dQAAAAAAAgAAAAAmAAcAAAA07iYABwAAAEwSPnUAAAAAAAAAADTuJgAHAAAAAAAAAHTtJgBAMDx1AAAAAAACAAA07i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GZWDGnaeCMlgsQgiYAG0ZQafANsxDB8klp8A2zENB9JgACAAAAWDGnaQAAAAA0KEpp8C88BujNiwL4m7kQEIImAAAAAADcfSYALPJJaeB9JgCAAc51DVzJdd9byXXgfSYAZAEAAAAAAAAEZT11BGU9dQIAAAAACAAAAAIAAAAAAAAEfiYAl2w9dQAAAAAAAAAANH8mAAYAAAAofyYABgAAAAAAAAAAAAAAKH8mADx+JgCa7Dx1AAAAAAACAAAAACYABgAAACh/JgAGAAAATBI+dQAAAAAAAAAAKH8mAAYAAAAAAAAAaH4mAEAwPHUAAAAAAAIAACh/Jg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JgCKRPppAAAAAAAAAAAAAAAABqRlEei4rRkAAAAAQRch3SIAigGQNlxpaM20CwQAAABgQFALYEBQC7Q2XGlgQFALQGJPAGBAUAtQiiYA0lDzZi4AAAAAAAIQAAAAAASAgAAAAAAA6KNlEQAAAAABAAAAAAAAAEEXId0AAAAAAABlEQ4AAAAOAAAAAAAAAAAAAABAYk8AaM20CwQAAAAAAAAAYEBQC8ixUgvoo2URAQAAAAAAAAAEAAAADwAAAAAAAACKRPppAAAAAAAAAAAAAAAABqRlEUhZrxAAAAAACAAAAKyMJgCQNlxpaM20CwQAAABgQFAL+IomAFY5yn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hACAATwBmAGkAYwBpAG4AYQAgAFIAZQBnAGkA8wBuACAATQBlAHQAcgBvAHAAbwBsAGkAdABhAG4AYQB4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A44FCA-F3DD-4203-BA4F-AF2B324419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05_Formato IFA PdeC_v2.dotx</Template>
  <TotalTime>0</TotalTime>
  <Pages>24</Pages>
  <Words>5466</Words>
  <Characters>30068</Characters>
  <Application>Microsoft Office Word</Application>
  <DocSecurity>0</DocSecurity>
  <Lines>250</Lines>
  <Paragraphs>70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35464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Nicolas Muñoz Toro</dc:creator>
  <cp:keywords/>
  <dc:description/>
  <cp:lastModifiedBy>Esteban Dattwyler Cancino</cp:lastModifiedBy>
  <cp:revision>2</cp:revision>
  <dcterms:created xsi:type="dcterms:W3CDTF">2019-02-12T13:08:00Z</dcterms:created>
  <dcterms:modified xsi:type="dcterms:W3CDTF">2019-02-12T13:08:00Z</dcterms:modified>
</cp:coreProperties>
</file>