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62AAE4" w14:textId="77777777" w:rsidR="00D870B9" w:rsidRPr="001029E5" w:rsidRDefault="008B2A17" w:rsidP="00FF0AEB">
      <w:pPr>
        <w:ind w:left="708" w:hanging="708"/>
        <w:jc w:val="center"/>
        <w:rPr>
          <w:sz w:val="28"/>
          <w:szCs w:val="28"/>
        </w:rPr>
      </w:pPr>
      <w:r>
        <w:rPr>
          <w:sz w:val="28"/>
          <w:szCs w:val="28"/>
        </w:rPr>
        <w:t xml:space="preserve"> </w:t>
      </w:r>
      <w:r w:rsidR="00B32B3B">
        <w:rPr>
          <w:noProof/>
          <w:lang w:eastAsia="es-CL"/>
        </w:rPr>
        <w:drawing>
          <wp:inline distT="0" distB="0" distL="0" distR="0" wp14:anchorId="0DBBFDCC" wp14:editId="000424A0">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4E42EDB4" w14:textId="77777777" w:rsidR="00B32B3B" w:rsidRPr="001029E5" w:rsidRDefault="00B32B3B" w:rsidP="00B32B3B">
      <w:pPr>
        <w:jc w:val="center"/>
        <w:rPr>
          <w:sz w:val="28"/>
          <w:szCs w:val="28"/>
        </w:rPr>
      </w:pPr>
    </w:p>
    <w:p w14:paraId="78A5FC6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2D1492D" w14:textId="77777777" w:rsidR="007A7DEB" w:rsidRDefault="007A7DEB" w:rsidP="007A7DEB">
      <w:pPr>
        <w:spacing w:after="0" w:line="240" w:lineRule="auto"/>
        <w:jc w:val="center"/>
        <w:rPr>
          <w:rFonts w:ascii="Calibri" w:eastAsia="Calibri" w:hAnsi="Calibri" w:cs="Calibri"/>
          <w:b/>
          <w:sz w:val="24"/>
          <w:szCs w:val="24"/>
        </w:rPr>
      </w:pPr>
    </w:p>
    <w:p w14:paraId="01F0EEBC" w14:textId="186A6079" w:rsidR="00D22E71" w:rsidRDefault="00524C2E"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REQUERIMIENTO DE INGRESO AL SEIA</w:t>
      </w:r>
    </w:p>
    <w:p w14:paraId="13035C4B" w14:textId="77777777" w:rsidR="004B4617" w:rsidRDefault="004B4617" w:rsidP="007A7DEB">
      <w:pPr>
        <w:spacing w:after="0" w:line="240" w:lineRule="auto"/>
        <w:jc w:val="center"/>
        <w:rPr>
          <w:rFonts w:ascii="Calibri" w:eastAsia="Calibri" w:hAnsi="Calibri" w:cs="Calibri"/>
          <w:b/>
          <w:sz w:val="24"/>
          <w:szCs w:val="24"/>
        </w:rPr>
      </w:pPr>
    </w:p>
    <w:p w14:paraId="02F8735B" w14:textId="77777777" w:rsidR="004B4617" w:rsidRPr="007A7DEB" w:rsidRDefault="004B4617" w:rsidP="007A7DEB">
      <w:pPr>
        <w:spacing w:after="0" w:line="240" w:lineRule="auto"/>
        <w:jc w:val="center"/>
        <w:rPr>
          <w:rFonts w:ascii="Calibri" w:eastAsia="Calibri" w:hAnsi="Calibri" w:cs="Calibri"/>
          <w:b/>
          <w:sz w:val="24"/>
          <w:szCs w:val="24"/>
        </w:rPr>
      </w:pPr>
    </w:p>
    <w:p w14:paraId="106E26D4" w14:textId="35DB3DEC" w:rsidR="007A7DEB" w:rsidRPr="00147B74" w:rsidRDefault="009B577A" w:rsidP="007A7DEB">
      <w:pPr>
        <w:spacing w:after="0" w:line="240" w:lineRule="auto"/>
        <w:jc w:val="center"/>
        <w:rPr>
          <w:rFonts w:ascii="Calibri" w:eastAsia="Calibri" w:hAnsi="Calibri" w:cs="Times New Roman"/>
          <w:b/>
          <w:sz w:val="24"/>
          <w:szCs w:val="24"/>
        </w:rPr>
      </w:pPr>
      <w:r w:rsidRPr="00BB7FFC">
        <w:rPr>
          <w:rFonts w:ascii="Calibri" w:eastAsia="Calibri" w:hAnsi="Calibri" w:cs="Times New Roman"/>
          <w:b/>
          <w:sz w:val="24"/>
          <w:szCs w:val="24"/>
        </w:rPr>
        <w:t>P</w:t>
      </w:r>
      <w:r w:rsidR="00BB7FFC">
        <w:rPr>
          <w:rFonts w:ascii="Calibri" w:eastAsia="Calibri" w:hAnsi="Calibri" w:cs="Times New Roman"/>
          <w:b/>
          <w:sz w:val="24"/>
          <w:szCs w:val="24"/>
        </w:rPr>
        <w:t>RODUCTOS QUÍMICOS ALGINA S.A.</w:t>
      </w:r>
    </w:p>
    <w:p w14:paraId="6CD45268" w14:textId="77777777" w:rsidR="007A7DEB" w:rsidRPr="00147B74" w:rsidRDefault="007A7DEB" w:rsidP="007A7DEB">
      <w:pPr>
        <w:spacing w:after="0" w:line="240" w:lineRule="auto"/>
        <w:jc w:val="center"/>
        <w:rPr>
          <w:rFonts w:ascii="Calibri" w:eastAsia="Calibri" w:hAnsi="Calibri" w:cs="Calibri"/>
          <w:b/>
          <w:sz w:val="24"/>
          <w:szCs w:val="24"/>
        </w:rPr>
      </w:pPr>
    </w:p>
    <w:p w14:paraId="286A43E3" w14:textId="77777777" w:rsidR="004B4617" w:rsidRPr="00E43B9B" w:rsidRDefault="004B4617" w:rsidP="007A7DEB">
      <w:pPr>
        <w:spacing w:after="0" w:line="240" w:lineRule="auto"/>
        <w:jc w:val="center"/>
        <w:rPr>
          <w:rFonts w:ascii="Calibri" w:eastAsia="Calibri" w:hAnsi="Calibri" w:cs="Calibri"/>
          <w:b/>
          <w:sz w:val="24"/>
          <w:szCs w:val="24"/>
        </w:rPr>
      </w:pPr>
    </w:p>
    <w:p w14:paraId="7D221A06" w14:textId="2511FEFD" w:rsidR="00CD1211" w:rsidRDefault="009E0539" w:rsidP="007A7DEB">
      <w:pPr>
        <w:spacing w:after="0" w:line="240" w:lineRule="auto"/>
        <w:jc w:val="center"/>
        <w:rPr>
          <w:rFonts w:ascii="Calibri" w:eastAsia="Calibri" w:hAnsi="Calibri" w:cs="Times New Roman"/>
          <w:b/>
          <w:bCs/>
          <w:sz w:val="24"/>
          <w:szCs w:val="24"/>
        </w:rPr>
      </w:pPr>
      <w:r w:rsidRPr="009E0539">
        <w:rPr>
          <w:rFonts w:ascii="Calibri" w:eastAsia="Calibri" w:hAnsi="Calibri" w:cs="Times New Roman"/>
          <w:b/>
          <w:bCs/>
          <w:sz w:val="24"/>
          <w:szCs w:val="24"/>
        </w:rPr>
        <w:t>DFZ-2019-1713-XIII-SRCA</w:t>
      </w:r>
    </w:p>
    <w:p w14:paraId="204D6353" w14:textId="77777777" w:rsidR="00CD1211" w:rsidRPr="00147B74" w:rsidRDefault="00CD1211" w:rsidP="007A7DEB">
      <w:pPr>
        <w:spacing w:after="0" w:line="240" w:lineRule="auto"/>
        <w:jc w:val="center"/>
        <w:rPr>
          <w:rFonts w:ascii="Calibri" w:eastAsia="Calibri" w:hAnsi="Calibri" w:cs="Times New Roman"/>
          <w:b/>
          <w:sz w:val="24"/>
          <w:szCs w:val="24"/>
        </w:rPr>
      </w:pPr>
    </w:p>
    <w:p w14:paraId="53287F7C" w14:textId="3CB4251F" w:rsidR="00CB2172" w:rsidRDefault="009E0539"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SEPTIEMBRE</w:t>
      </w:r>
      <w:r w:rsidR="00383596" w:rsidRPr="00B60E9B">
        <w:rPr>
          <w:rFonts w:ascii="Calibri" w:eastAsia="Calibri" w:hAnsi="Calibri" w:cs="Times New Roman"/>
          <w:b/>
          <w:sz w:val="24"/>
          <w:szCs w:val="24"/>
        </w:rPr>
        <w:t xml:space="preserve"> 201</w:t>
      </w:r>
      <w:r w:rsidR="00996201" w:rsidRPr="00B60E9B">
        <w:rPr>
          <w:rFonts w:ascii="Calibri" w:eastAsia="Calibri" w:hAnsi="Calibri" w:cs="Times New Roman"/>
          <w:b/>
          <w:sz w:val="24"/>
          <w:szCs w:val="24"/>
        </w:rPr>
        <w:t>9</w:t>
      </w:r>
    </w:p>
    <w:p w14:paraId="6E0F0CCC" w14:textId="77777777" w:rsidR="00B262CD" w:rsidRPr="00147B74" w:rsidRDefault="00B262CD" w:rsidP="007A7DEB">
      <w:pPr>
        <w:spacing w:after="0" w:line="240" w:lineRule="auto"/>
        <w:jc w:val="center"/>
        <w:rPr>
          <w:rFonts w:ascii="Calibri" w:eastAsia="Calibri" w:hAnsi="Calibri" w:cs="Times New Roman"/>
          <w:b/>
          <w:sz w:val="24"/>
          <w:szCs w:val="24"/>
        </w:rPr>
      </w:pPr>
    </w:p>
    <w:p w14:paraId="53AF940F" w14:textId="77777777"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262CD" w:rsidRPr="007A7DEB" w14:paraId="5B2F962A" w14:textId="77777777" w:rsidTr="003D33DC">
        <w:trPr>
          <w:trHeight w:val="567"/>
          <w:jc w:val="center"/>
        </w:trPr>
        <w:tc>
          <w:tcPr>
            <w:tcW w:w="1210" w:type="dxa"/>
            <w:shd w:val="clear" w:color="auto" w:fill="D9D9D9"/>
            <w:vAlign w:val="center"/>
          </w:tcPr>
          <w:p w14:paraId="4B90C61B" w14:textId="77777777" w:rsidR="00B262CD" w:rsidRPr="007A7DEB" w:rsidRDefault="00B262CD" w:rsidP="003D33DC">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0C0CD66C" w14:textId="77777777" w:rsidR="00B262CD" w:rsidRPr="007A7DEB" w:rsidRDefault="00B262CD" w:rsidP="003D33DC">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638AB431" w14:textId="77777777" w:rsidR="00B262CD" w:rsidRPr="007A7DEB" w:rsidRDefault="00B262CD" w:rsidP="003D33DC">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262CD" w:rsidRPr="007A7DEB" w14:paraId="4C48593F" w14:textId="77777777" w:rsidTr="003D33D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A0A558" w14:textId="77777777" w:rsidR="00B262CD" w:rsidRPr="007A7DEB" w:rsidRDefault="00B262CD" w:rsidP="003D33DC">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CF403DF" w14:textId="117C8B7C" w:rsidR="00B262CD" w:rsidRPr="007A7DEB" w:rsidRDefault="00E119E9" w:rsidP="003D33DC">
            <w:pPr>
              <w:spacing w:after="0" w:line="240" w:lineRule="auto"/>
              <w:jc w:val="center"/>
              <w:rPr>
                <w:rFonts w:ascii="Calibri" w:eastAsia="Calibri" w:hAnsi="Calibri" w:cs="Calibri"/>
                <w:b/>
                <w:sz w:val="18"/>
                <w:szCs w:val="18"/>
                <w:lang w:val="es-ES_tradnl"/>
              </w:rPr>
            </w:pPr>
            <w:r>
              <w:rPr>
                <w:rFonts w:cstheme="minorHAnsi"/>
                <w:b/>
                <w:sz w:val="18"/>
                <w:szCs w:val="18"/>
                <w:lang w:val="es-ES_tradnl"/>
              </w:rPr>
              <w:t>María Isabel Mallea A</w:t>
            </w:r>
            <w:r w:rsidR="00B262CD">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68457938" w14:textId="77777777" w:rsidR="00B262CD" w:rsidRPr="007A7DEB" w:rsidRDefault="007F1F3E" w:rsidP="003D33DC">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F3798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7.5pt;height:57.75pt">
                  <v:imagedata r:id="rId9" o:title=""/>
                  <o:lock v:ext="edit" ungrouping="t" rotation="t" aspectratio="f" cropping="t" verticies="t" text="t" grouping="t"/>
                  <o:signatureline v:ext="edit" id="{3C18B9B5-BA95-456D-8A61-71C223B6E1A8}" provid="{00000000-0000-0000-0000-000000000000}" o:suggestedsigner="María Isabel Mallea A." o:suggestedsigner2="Jefa Oficina RM" o:suggestedsigneremail="maria.mallea@sma.gob.cl" issignatureline="t"/>
                </v:shape>
              </w:pict>
            </w:r>
          </w:p>
        </w:tc>
      </w:tr>
      <w:tr w:rsidR="00B262CD" w:rsidRPr="007A7DEB" w14:paraId="00696086" w14:textId="77777777" w:rsidTr="003D33DC">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E94A20D" w14:textId="77777777" w:rsidR="00B262CD" w:rsidRPr="007A7DEB" w:rsidRDefault="00B262CD" w:rsidP="003D33DC">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719903B" w14:textId="77777777" w:rsidR="00B262CD" w:rsidRPr="007A7DEB" w:rsidRDefault="00B262CD" w:rsidP="003D33DC">
            <w:pPr>
              <w:spacing w:after="0" w:line="240" w:lineRule="auto"/>
              <w:jc w:val="center"/>
              <w:rPr>
                <w:rFonts w:ascii="Calibri" w:eastAsia="Calibri" w:hAnsi="Calibri" w:cs="Calibri"/>
                <w:b/>
                <w:sz w:val="18"/>
                <w:szCs w:val="18"/>
                <w:lang w:val="es-ES_tradnl"/>
              </w:rPr>
            </w:pPr>
            <w:r>
              <w:rPr>
                <w:rFonts w:cstheme="minorHAnsi"/>
                <w:b/>
                <w:sz w:val="18"/>
                <w:szCs w:val="18"/>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14:paraId="2ABF1A86" w14:textId="77777777" w:rsidR="00B262CD" w:rsidRPr="007A7DEB" w:rsidRDefault="007F1F3E" w:rsidP="003D33DC">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2E73960">
                <v:shape id="_x0000_i1026" type="#_x0000_t75" alt="Línea de firma de Microsoft Office..." style="width:116.15pt;height:57.75pt" wrapcoords="-84 0 -84 21262 21600 21262 21600 0 -84 0" o:allowoverlap="f">
                  <v:imagedata r:id="rId10" o:title=""/>
                  <o:lock v:ext="edit" ungrouping="t" rotation="t" aspectratio="f" cropping="t" verticies="t" text="t" grouping="t"/>
                  <o:signatureline v:ext="edit" id="{573A1D90-7B24-468E-B1F7-F1C342BBF49E}" provid="{00000000-0000-0000-0000-000000000000}" o:suggestedsigner="Evelyn Fuentes Diaz" o:suggestedsigner2="Fiscalizadora DFZ" o:suggestedsigneremail="evelyn.fuentes@sma.gob.cl" issignatureline="t"/>
                </v:shape>
              </w:pict>
            </w:r>
          </w:p>
        </w:tc>
      </w:tr>
    </w:tbl>
    <w:p w14:paraId="11CFDF64" w14:textId="77777777" w:rsidR="004B4617" w:rsidRDefault="004B4617" w:rsidP="007A7DEB">
      <w:pPr>
        <w:spacing w:after="0" w:line="240" w:lineRule="auto"/>
        <w:jc w:val="center"/>
        <w:rPr>
          <w:rFonts w:ascii="Calibri" w:eastAsia="Calibri" w:hAnsi="Calibri" w:cs="Times New Roman"/>
          <w:b/>
          <w:sz w:val="24"/>
          <w:szCs w:val="24"/>
        </w:rPr>
      </w:pPr>
    </w:p>
    <w:p w14:paraId="536906D2" w14:textId="77777777" w:rsidR="00B262CD" w:rsidRDefault="00B262CD" w:rsidP="007A7DEB">
      <w:pPr>
        <w:spacing w:after="0" w:line="240" w:lineRule="auto"/>
        <w:jc w:val="center"/>
        <w:rPr>
          <w:rFonts w:ascii="Calibri" w:eastAsia="Calibri" w:hAnsi="Calibri" w:cs="Times New Roman"/>
          <w:b/>
          <w:sz w:val="24"/>
          <w:szCs w:val="24"/>
        </w:rPr>
      </w:pPr>
    </w:p>
    <w:p w14:paraId="45B284C1" w14:textId="77777777" w:rsidR="00147B74" w:rsidRDefault="00147B74" w:rsidP="007A7DEB">
      <w:pPr>
        <w:spacing w:after="0" w:line="240" w:lineRule="auto"/>
        <w:jc w:val="center"/>
        <w:rPr>
          <w:rFonts w:ascii="Calibri" w:eastAsia="Calibri" w:hAnsi="Calibri" w:cs="Times New Roman"/>
          <w:b/>
          <w:sz w:val="24"/>
          <w:szCs w:val="24"/>
        </w:rPr>
      </w:pPr>
    </w:p>
    <w:p w14:paraId="6C9BBF45" w14:textId="77777777" w:rsidR="00147B74" w:rsidRPr="007A7DEB" w:rsidRDefault="00147B74" w:rsidP="007A7DEB">
      <w:pPr>
        <w:spacing w:after="0" w:line="240" w:lineRule="auto"/>
        <w:jc w:val="center"/>
        <w:rPr>
          <w:rFonts w:ascii="Calibri" w:eastAsia="Calibri" w:hAnsi="Calibri" w:cs="Times New Roman"/>
          <w:b/>
          <w:sz w:val="24"/>
          <w:szCs w:val="24"/>
        </w:rPr>
      </w:pPr>
    </w:p>
    <w:p w14:paraId="2E05AE22" w14:textId="77777777" w:rsidR="007A7DEB" w:rsidRPr="007A7DEB" w:rsidRDefault="007A7DEB" w:rsidP="007A7DEB">
      <w:pPr>
        <w:spacing w:after="0" w:line="240" w:lineRule="auto"/>
        <w:jc w:val="center"/>
        <w:rPr>
          <w:rFonts w:ascii="Calibri" w:eastAsia="Calibri" w:hAnsi="Calibri" w:cs="Times New Roman"/>
          <w:b/>
          <w:szCs w:val="28"/>
        </w:rPr>
      </w:pPr>
    </w:p>
    <w:p w14:paraId="2AF60FC4"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4081049" w:displacedByCustomXml="next"/>
    <w:sdt>
      <w:sdtPr>
        <w:rPr>
          <w:lang w:val="es-ES"/>
        </w:rPr>
        <w:id w:val="-818871519"/>
        <w:docPartObj>
          <w:docPartGallery w:val="Table of Contents"/>
          <w:docPartUnique/>
        </w:docPartObj>
      </w:sdtPr>
      <w:sdtEndPr>
        <w:rPr>
          <w:bCs/>
        </w:rPr>
      </w:sdtEndPr>
      <w:sdtContent>
        <w:p w14:paraId="3CC79BA2"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14:paraId="6FBA857A" w14:textId="77777777" w:rsidR="00B262CD"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4081049" w:history="1">
            <w:r w:rsidR="00B262CD" w:rsidRPr="00245E51">
              <w:rPr>
                <w:rStyle w:val="Hipervnculo"/>
                <w:rFonts w:ascii="Calibri" w:eastAsia="Calibri" w:hAnsi="Calibri" w:cs="Calibri"/>
                <w:b/>
                <w:noProof/>
                <w:lang w:val="es-ES"/>
              </w:rPr>
              <w:t>Contenido</w:t>
            </w:r>
            <w:r w:rsidR="00B262CD">
              <w:rPr>
                <w:noProof/>
                <w:webHidden/>
              </w:rPr>
              <w:tab/>
            </w:r>
            <w:r w:rsidR="00B262CD">
              <w:rPr>
                <w:noProof/>
                <w:webHidden/>
              </w:rPr>
              <w:fldChar w:fldCharType="begin"/>
            </w:r>
            <w:r w:rsidR="00B262CD">
              <w:rPr>
                <w:noProof/>
                <w:webHidden/>
              </w:rPr>
              <w:instrText xml:space="preserve"> PAGEREF _Toc4081049 \h </w:instrText>
            </w:r>
            <w:r w:rsidR="00B262CD">
              <w:rPr>
                <w:noProof/>
                <w:webHidden/>
              </w:rPr>
            </w:r>
            <w:r w:rsidR="00B262CD">
              <w:rPr>
                <w:noProof/>
                <w:webHidden/>
              </w:rPr>
              <w:fldChar w:fldCharType="separate"/>
            </w:r>
            <w:r w:rsidR="004334D0">
              <w:rPr>
                <w:noProof/>
                <w:webHidden/>
              </w:rPr>
              <w:t>1</w:t>
            </w:r>
            <w:r w:rsidR="00B262CD">
              <w:rPr>
                <w:noProof/>
                <w:webHidden/>
              </w:rPr>
              <w:fldChar w:fldCharType="end"/>
            </w:r>
          </w:hyperlink>
        </w:p>
        <w:p w14:paraId="619F90E7" w14:textId="77777777" w:rsidR="00B262CD" w:rsidRDefault="007F1F3E">
          <w:pPr>
            <w:pStyle w:val="TDC1"/>
            <w:tabs>
              <w:tab w:val="left" w:pos="440"/>
              <w:tab w:val="right" w:leader="dot" w:pos="9962"/>
            </w:tabs>
            <w:rPr>
              <w:rFonts w:eastAsiaTheme="minorEastAsia"/>
              <w:noProof/>
              <w:lang w:eastAsia="es-CL"/>
            </w:rPr>
          </w:pPr>
          <w:hyperlink w:anchor="_Toc4081050" w:history="1">
            <w:r w:rsidR="00B262CD" w:rsidRPr="00245E51">
              <w:rPr>
                <w:rStyle w:val="Hipervnculo"/>
                <w:noProof/>
              </w:rPr>
              <w:t>1</w:t>
            </w:r>
            <w:r w:rsidR="00B262CD">
              <w:rPr>
                <w:rFonts w:eastAsiaTheme="minorEastAsia"/>
                <w:noProof/>
                <w:lang w:eastAsia="es-CL"/>
              </w:rPr>
              <w:tab/>
            </w:r>
            <w:r w:rsidR="00B262CD" w:rsidRPr="00245E51">
              <w:rPr>
                <w:rStyle w:val="Hipervnculo"/>
                <w:noProof/>
              </w:rPr>
              <w:t>RESUMEN</w:t>
            </w:r>
            <w:r w:rsidR="00B262CD">
              <w:rPr>
                <w:noProof/>
                <w:webHidden/>
              </w:rPr>
              <w:tab/>
            </w:r>
            <w:r w:rsidR="00B262CD">
              <w:rPr>
                <w:noProof/>
                <w:webHidden/>
              </w:rPr>
              <w:fldChar w:fldCharType="begin"/>
            </w:r>
            <w:r w:rsidR="00B262CD">
              <w:rPr>
                <w:noProof/>
                <w:webHidden/>
              </w:rPr>
              <w:instrText xml:space="preserve"> PAGEREF _Toc4081050 \h </w:instrText>
            </w:r>
            <w:r w:rsidR="00B262CD">
              <w:rPr>
                <w:noProof/>
                <w:webHidden/>
              </w:rPr>
            </w:r>
            <w:r w:rsidR="00B262CD">
              <w:rPr>
                <w:noProof/>
                <w:webHidden/>
              </w:rPr>
              <w:fldChar w:fldCharType="separate"/>
            </w:r>
            <w:r w:rsidR="004334D0">
              <w:rPr>
                <w:noProof/>
                <w:webHidden/>
              </w:rPr>
              <w:t>2</w:t>
            </w:r>
            <w:r w:rsidR="00B262CD">
              <w:rPr>
                <w:noProof/>
                <w:webHidden/>
              </w:rPr>
              <w:fldChar w:fldCharType="end"/>
            </w:r>
          </w:hyperlink>
        </w:p>
        <w:p w14:paraId="4186EA39" w14:textId="77777777" w:rsidR="00B262CD" w:rsidRDefault="007F1F3E">
          <w:pPr>
            <w:pStyle w:val="TDC1"/>
            <w:tabs>
              <w:tab w:val="left" w:pos="440"/>
              <w:tab w:val="right" w:leader="dot" w:pos="9962"/>
            </w:tabs>
            <w:rPr>
              <w:rFonts w:eastAsiaTheme="minorEastAsia"/>
              <w:noProof/>
              <w:lang w:eastAsia="es-CL"/>
            </w:rPr>
          </w:pPr>
          <w:hyperlink w:anchor="_Toc4081051" w:history="1">
            <w:r w:rsidR="00B262CD" w:rsidRPr="00245E51">
              <w:rPr>
                <w:rStyle w:val="Hipervnculo"/>
                <w:noProof/>
              </w:rPr>
              <w:t>2</w:t>
            </w:r>
            <w:r w:rsidR="00B262CD">
              <w:rPr>
                <w:rFonts w:eastAsiaTheme="minorEastAsia"/>
                <w:noProof/>
                <w:lang w:eastAsia="es-CL"/>
              </w:rPr>
              <w:tab/>
            </w:r>
            <w:r w:rsidR="00B262CD" w:rsidRPr="00245E51">
              <w:rPr>
                <w:rStyle w:val="Hipervnculo"/>
                <w:noProof/>
              </w:rPr>
              <w:t>IDENTIFICACIÓN DE LA UNIDAD FISCALIZABLE</w:t>
            </w:r>
            <w:r w:rsidR="00B262CD">
              <w:rPr>
                <w:noProof/>
                <w:webHidden/>
              </w:rPr>
              <w:tab/>
            </w:r>
            <w:r w:rsidR="00B262CD">
              <w:rPr>
                <w:noProof/>
                <w:webHidden/>
              </w:rPr>
              <w:fldChar w:fldCharType="begin"/>
            </w:r>
            <w:r w:rsidR="00B262CD">
              <w:rPr>
                <w:noProof/>
                <w:webHidden/>
              </w:rPr>
              <w:instrText xml:space="preserve"> PAGEREF _Toc4081051 \h </w:instrText>
            </w:r>
            <w:r w:rsidR="00B262CD">
              <w:rPr>
                <w:noProof/>
                <w:webHidden/>
              </w:rPr>
            </w:r>
            <w:r w:rsidR="00B262CD">
              <w:rPr>
                <w:noProof/>
                <w:webHidden/>
              </w:rPr>
              <w:fldChar w:fldCharType="separate"/>
            </w:r>
            <w:r w:rsidR="004334D0">
              <w:rPr>
                <w:noProof/>
                <w:webHidden/>
              </w:rPr>
              <w:t>3</w:t>
            </w:r>
            <w:r w:rsidR="00B262CD">
              <w:rPr>
                <w:noProof/>
                <w:webHidden/>
              </w:rPr>
              <w:fldChar w:fldCharType="end"/>
            </w:r>
          </w:hyperlink>
        </w:p>
        <w:p w14:paraId="6FD473A8" w14:textId="77777777" w:rsidR="00B262CD" w:rsidRDefault="007F1F3E">
          <w:pPr>
            <w:pStyle w:val="TDC2"/>
            <w:tabs>
              <w:tab w:val="left" w:pos="880"/>
              <w:tab w:val="right" w:leader="dot" w:pos="9962"/>
            </w:tabs>
            <w:rPr>
              <w:rFonts w:eastAsiaTheme="minorEastAsia"/>
              <w:noProof/>
              <w:lang w:eastAsia="es-CL"/>
            </w:rPr>
          </w:pPr>
          <w:hyperlink w:anchor="_Toc4081052" w:history="1">
            <w:r w:rsidR="00B262CD" w:rsidRPr="00245E51">
              <w:rPr>
                <w:rStyle w:val="Hipervnculo"/>
                <w:noProof/>
              </w:rPr>
              <w:t>2.1</w:t>
            </w:r>
            <w:r w:rsidR="00B262CD">
              <w:rPr>
                <w:rFonts w:eastAsiaTheme="minorEastAsia"/>
                <w:noProof/>
                <w:lang w:eastAsia="es-CL"/>
              </w:rPr>
              <w:tab/>
            </w:r>
            <w:r w:rsidR="00B262CD" w:rsidRPr="00245E51">
              <w:rPr>
                <w:rStyle w:val="Hipervnculo"/>
                <w:noProof/>
              </w:rPr>
              <w:t>Antecedentes Generales</w:t>
            </w:r>
            <w:r w:rsidR="00B262CD">
              <w:rPr>
                <w:noProof/>
                <w:webHidden/>
              </w:rPr>
              <w:tab/>
            </w:r>
            <w:r w:rsidR="00B262CD">
              <w:rPr>
                <w:noProof/>
                <w:webHidden/>
              </w:rPr>
              <w:fldChar w:fldCharType="begin"/>
            </w:r>
            <w:r w:rsidR="00B262CD">
              <w:rPr>
                <w:noProof/>
                <w:webHidden/>
              </w:rPr>
              <w:instrText xml:space="preserve"> PAGEREF _Toc4081052 \h </w:instrText>
            </w:r>
            <w:r w:rsidR="00B262CD">
              <w:rPr>
                <w:noProof/>
                <w:webHidden/>
              </w:rPr>
            </w:r>
            <w:r w:rsidR="00B262CD">
              <w:rPr>
                <w:noProof/>
                <w:webHidden/>
              </w:rPr>
              <w:fldChar w:fldCharType="separate"/>
            </w:r>
            <w:r w:rsidR="004334D0">
              <w:rPr>
                <w:noProof/>
                <w:webHidden/>
              </w:rPr>
              <w:t>3</w:t>
            </w:r>
            <w:r w:rsidR="00B262CD">
              <w:rPr>
                <w:noProof/>
                <w:webHidden/>
              </w:rPr>
              <w:fldChar w:fldCharType="end"/>
            </w:r>
          </w:hyperlink>
        </w:p>
        <w:p w14:paraId="4465E3E6" w14:textId="77777777" w:rsidR="00B262CD" w:rsidRDefault="007F1F3E">
          <w:pPr>
            <w:pStyle w:val="TDC2"/>
            <w:tabs>
              <w:tab w:val="left" w:pos="880"/>
              <w:tab w:val="right" w:leader="dot" w:pos="9962"/>
            </w:tabs>
            <w:rPr>
              <w:rFonts w:eastAsiaTheme="minorEastAsia"/>
              <w:noProof/>
              <w:lang w:eastAsia="es-CL"/>
            </w:rPr>
          </w:pPr>
          <w:hyperlink w:anchor="_Toc4081053" w:history="1">
            <w:r w:rsidR="00B262CD" w:rsidRPr="00245E51">
              <w:rPr>
                <w:rStyle w:val="Hipervnculo"/>
                <w:noProof/>
              </w:rPr>
              <w:t>2.2</w:t>
            </w:r>
            <w:r w:rsidR="00B262CD">
              <w:rPr>
                <w:rFonts w:eastAsiaTheme="minorEastAsia"/>
                <w:noProof/>
                <w:lang w:eastAsia="es-CL"/>
              </w:rPr>
              <w:tab/>
            </w:r>
            <w:r w:rsidR="00B262CD" w:rsidRPr="00245E51">
              <w:rPr>
                <w:rStyle w:val="Hipervnculo"/>
                <w:noProof/>
              </w:rPr>
              <w:t>Ubicación y Layout</w:t>
            </w:r>
            <w:r w:rsidR="00B262CD">
              <w:rPr>
                <w:noProof/>
                <w:webHidden/>
              </w:rPr>
              <w:tab/>
            </w:r>
            <w:r w:rsidR="00B262CD">
              <w:rPr>
                <w:noProof/>
                <w:webHidden/>
              </w:rPr>
              <w:fldChar w:fldCharType="begin"/>
            </w:r>
            <w:r w:rsidR="00B262CD">
              <w:rPr>
                <w:noProof/>
                <w:webHidden/>
              </w:rPr>
              <w:instrText xml:space="preserve"> PAGEREF _Toc4081053 \h </w:instrText>
            </w:r>
            <w:r w:rsidR="00B262CD">
              <w:rPr>
                <w:noProof/>
                <w:webHidden/>
              </w:rPr>
            </w:r>
            <w:r w:rsidR="00B262CD">
              <w:rPr>
                <w:noProof/>
                <w:webHidden/>
              </w:rPr>
              <w:fldChar w:fldCharType="separate"/>
            </w:r>
            <w:r w:rsidR="004334D0">
              <w:rPr>
                <w:noProof/>
                <w:webHidden/>
              </w:rPr>
              <w:t>4</w:t>
            </w:r>
            <w:r w:rsidR="00B262CD">
              <w:rPr>
                <w:noProof/>
                <w:webHidden/>
              </w:rPr>
              <w:fldChar w:fldCharType="end"/>
            </w:r>
          </w:hyperlink>
        </w:p>
        <w:p w14:paraId="13E4CFBD" w14:textId="77777777" w:rsidR="00B262CD" w:rsidRDefault="007F1F3E">
          <w:pPr>
            <w:pStyle w:val="TDC1"/>
            <w:tabs>
              <w:tab w:val="left" w:pos="440"/>
              <w:tab w:val="right" w:leader="dot" w:pos="9962"/>
            </w:tabs>
            <w:rPr>
              <w:rFonts w:eastAsiaTheme="minorEastAsia"/>
              <w:noProof/>
              <w:lang w:eastAsia="es-CL"/>
            </w:rPr>
          </w:pPr>
          <w:hyperlink w:anchor="_Toc4081054" w:history="1">
            <w:r w:rsidR="00B262CD" w:rsidRPr="00245E51">
              <w:rPr>
                <w:rStyle w:val="Hipervnculo"/>
                <w:noProof/>
              </w:rPr>
              <w:t>3</w:t>
            </w:r>
            <w:r w:rsidR="00B262CD">
              <w:rPr>
                <w:rFonts w:eastAsiaTheme="minorEastAsia"/>
                <w:noProof/>
                <w:lang w:eastAsia="es-CL"/>
              </w:rPr>
              <w:tab/>
            </w:r>
            <w:r w:rsidR="00B262CD" w:rsidRPr="00245E51">
              <w:rPr>
                <w:rStyle w:val="Hipervnculo"/>
                <w:noProof/>
              </w:rPr>
              <w:t>ANTECEDENTES DE LA ACTIVIDAD DE FISCALIZACIÓN</w:t>
            </w:r>
            <w:r w:rsidR="00B262CD">
              <w:rPr>
                <w:noProof/>
                <w:webHidden/>
              </w:rPr>
              <w:tab/>
            </w:r>
            <w:r w:rsidR="00B262CD">
              <w:rPr>
                <w:noProof/>
                <w:webHidden/>
              </w:rPr>
              <w:fldChar w:fldCharType="begin"/>
            </w:r>
            <w:r w:rsidR="00B262CD">
              <w:rPr>
                <w:noProof/>
                <w:webHidden/>
              </w:rPr>
              <w:instrText xml:space="preserve"> PAGEREF _Toc4081054 \h </w:instrText>
            </w:r>
            <w:r w:rsidR="00B262CD">
              <w:rPr>
                <w:noProof/>
                <w:webHidden/>
              </w:rPr>
            </w:r>
            <w:r w:rsidR="00B262CD">
              <w:rPr>
                <w:noProof/>
                <w:webHidden/>
              </w:rPr>
              <w:fldChar w:fldCharType="separate"/>
            </w:r>
            <w:r w:rsidR="004334D0">
              <w:rPr>
                <w:noProof/>
                <w:webHidden/>
              </w:rPr>
              <w:t>6</w:t>
            </w:r>
            <w:r w:rsidR="00B262CD">
              <w:rPr>
                <w:noProof/>
                <w:webHidden/>
              </w:rPr>
              <w:fldChar w:fldCharType="end"/>
            </w:r>
          </w:hyperlink>
        </w:p>
        <w:p w14:paraId="4C024FB0" w14:textId="77777777" w:rsidR="00B262CD" w:rsidRDefault="007F1F3E">
          <w:pPr>
            <w:pStyle w:val="TDC2"/>
            <w:tabs>
              <w:tab w:val="left" w:pos="880"/>
              <w:tab w:val="right" w:leader="dot" w:pos="9962"/>
            </w:tabs>
            <w:rPr>
              <w:rFonts w:eastAsiaTheme="minorEastAsia"/>
              <w:noProof/>
              <w:lang w:eastAsia="es-CL"/>
            </w:rPr>
          </w:pPr>
          <w:hyperlink w:anchor="_Toc4081055" w:history="1">
            <w:r w:rsidR="00B262CD" w:rsidRPr="00245E51">
              <w:rPr>
                <w:rStyle w:val="Hipervnculo"/>
                <w:noProof/>
              </w:rPr>
              <w:t>3.1</w:t>
            </w:r>
            <w:r w:rsidR="00B262CD">
              <w:rPr>
                <w:rFonts w:eastAsiaTheme="minorEastAsia"/>
                <w:noProof/>
                <w:lang w:eastAsia="es-CL"/>
              </w:rPr>
              <w:tab/>
            </w:r>
            <w:r w:rsidR="00B262CD" w:rsidRPr="00245E51">
              <w:rPr>
                <w:rStyle w:val="Hipervnculo"/>
                <w:noProof/>
              </w:rPr>
              <w:t>Motivo de la Actividad de Fiscalización</w:t>
            </w:r>
            <w:r w:rsidR="00B262CD">
              <w:rPr>
                <w:noProof/>
                <w:webHidden/>
              </w:rPr>
              <w:tab/>
            </w:r>
            <w:r w:rsidR="00B262CD">
              <w:rPr>
                <w:noProof/>
                <w:webHidden/>
              </w:rPr>
              <w:fldChar w:fldCharType="begin"/>
            </w:r>
            <w:r w:rsidR="00B262CD">
              <w:rPr>
                <w:noProof/>
                <w:webHidden/>
              </w:rPr>
              <w:instrText xml:space="preserve"> PAGEREF _Toc4081055 \h </w:instrText>
            </w:r>
            <w:r w:rsidR="00B262CD">
              <w:rPr>
                <w:noProof/>
                <w:webHidden/>
              </w:rPr>
            </w:r>
            <w:r w:rsidR="00B262CD">
              <w:rPr>
                <w:noProof/>
                <w:webHidden/>
              </w:rPr>
              <w:fldChar w:fldCharType="separate"/>
            </w:r>
            <w:r w:rsidR="004334D0">
              <w:rPr>
                <w:noProof/>
                <w:webHidden/>
              </w:rPr>
              <w:t>6</w:t>
            </w:r>
            <w:r w:rsidR="00B262CD">
              <w:rPr>
                <w:noProof/>
                <w:webHidden/>
              </w:rPr>
              <w:fldChar w:fldCharType="end"/>
            </w:r>
          </w:hyperlink>
        </w:p>
        <w:p w14:paraId="0FB7FE76" w14:textId="77777777" w:rsidR="00B262CD" w:rsidRDefault="007F1F3E">
          <w:pPr>
            <w:pStyle w:val="TDC2"/>
            <w:tabs>
              <w:tab w:val="left" w:pos="880"/>
              <w:tab w:val="right" w:leader="dot" w:pos="9962"/>
            </w:tabs>
            <w:rPr>
              <w:rFonts w:eastAsiaTheme="minorEastAsia"/>
              <w:noProof/>
              <w:lang w:eastAsia="es-CL"/>
            </w:rPr>
          </w:pPr>
          <w:hyperlink w:anchor="_Toc4081056" w:history="1">
            <w:r w:rsidR="00B262CD" w:rsidRPr="00245E51">
              <w:rPr>
                <w:rStyle w:val="Hipervnculo"/>
                <w:noProof/>
              </w:rPr>
              <w:t>3.2</w:t>
            </w:r>
            <w:r w:rsidR="00B262CD">
              <w:rPr>
                <w:rFonts w:eastAsiaTheme="minorEastAsia"/>
                <w:noProof/>
                <w:lang w:eastAsia="es-CL"/>
              </w:rPr>
              <w:tab/>
            </w:r>
            <w:r w:rsidR="00B262CD" w:rsidRPr="00245E51">
              <w:rPr>
                <w:rStyle w:val="Hipervnculo"/>
                <w:noProof/>
              </w:rPr>
              <w:t>Materia Específica Objeto de la Fiscalización Ambiental</w:t>
            </w:r>
            <w:r w:rsidR="00B262CD">
              <w:rPr>
                <w:noProof/>
                <w:webHidden/>
              </w:rPr>
              <w:tab/>
            </w:r>
            <w:r w:rsidR="00B262CD">
              <w:rPr>
                <w:noProof/>
                <w:webHidden/>
              </w:rPr>
              <w:fldChar w:fldCharType="begin"/>
            </w:r>
            <w:r w:rsidR="00B262CD">
              <w:rPr>
                <w:noProof/>
                <w:webHidden/>
              </w:rPr>
              <w:instrText xml:space="preserve"> PAGEREF _Toc4081056 \h </w:instrText>
            </w:r>
            <w:r w:rsidR="00B262CD">
              <w:rPr>
                <w:noProof/>
                <w:webHidden/>
              </w:rPr>
            </w:r>
            <w:r w:rsidR="00B262CD">
              <w:rPr>
                <w:noProof/>
                <w:webHidden/>
              </w:rPr>
              <w:fldChar w:fldCharType="separate"/>
            </w:r>
            <w:r w:rsidR="004334D0">
              <w:rPr>
                <w:noProof/>
                <w:webHidden/>
              </w:rPr>
              <w:t>6</w:t>
            </w:r>
            <w:r w:rsidR="00B262CD">
              <w:rPr>
                <w:noProof/>
                <w:webHidden/>
              </w:rPr>
              <w:fldChar w:fldCharType="end"/>
            </w:r>
          </w:hyperlink>
        </w:p>
        <w:p w14:paraId="20A9C172" w14:textId="77777777" w:rsidR="00B262CD" w:rsidRDefault="007F1F3E">
          <w:pPr>
            <w:pStyle w:val="TDC2"/>
            <w:tabs>
              <w:tab w:val="left" w:pos="880"/>
              <w:tab w:val="right" w:leader="dot" w:pos="9962"/>
            </w:tabs>
            <w:rPr>
              <w:rFonts w:eastAsiaTheme="minorEastAsia"/>
              <w:noProof/>
              <w:lang w:eastAsia="es-CL"/>
            </w:rPr>
          </w:pPr>
          <w:hyperlink w:anchor="_Toc4081057" w:history="1">
            <w:r w:rsidR="00B262CD" w:rsidRPr="00245E51">
              <w:rPr>
                <w:rStyle w:val="Hipervnculo"/>
                <w:noProof/>
              </w:rPr>
              <w:t>3.3</w:t>
            </w:r>
            <w:r w:rsidR="00B262CD">
              <w:rPr>
                <w:rFonts w:eastAsiaTheme="minorEastAsia"/>
                <w:noProof/>
                <w:lang w:eastAsia="es-CL"/>
              </w:rPr>
              <w:tab/>
            </w:r>
            <w:r w:rsidR="00B262CD" w:rsidRPr="00245E51">
              <w:rPr>
                <w:rStyle w:val="Hipervnculo"/>
                <w:noProof/>
              </w:rPr>
              <w:t>Aspectos relativos a la ejecución de la Inspección Ambiental.</w:t>
            </w:r>
            <w:r w:rsidR="00B262CD">
              <w:rPr>
                <w:noProof/>
                <w:webHidden/>
              </w:rPr>
              <w:tab/>
            </w:r>
            <w:r w:rsidR="00B262CD">
              <w:rPr>
                <w:noProof/>
                <w:webHidden/>
              </w:rPr>
              <w:fldChar w:fldCharType="begin"/>
            </w:r>
            <w:r w:rsidR="00B262CD">
              <w:rPr>
                <w:noProof/>
                <w:webHidden/>
              </w:rPr>
              <w:instrText xml:space="preserve"> PAGEREF _Toc4081057 \h </w:instrText>
            </w:r>
            <w:r w:rsidR="00B262CD">
              <w:rPr>
                <w:noProof/>
                <w:webHidden/>
              </w:rPr>
            </w:r>
            <w:r w:rsidR="00B262CD">
              <w:rPr>
                <w:noProof/>
                <w:webHidden/>
              </w:rPr>
              <w:fldChar w:fldCharType="separate"/>
            </w:r>
            <w:r w:rsidR="004334D0">
              <w:rPr>
                <w:noProof/>
                <w:webHidden/>
              </w:rPr>
              <w:t>6</w:t>
            </w:r>
            <w:r w:rsidR="00B262CD">
              <w:rPr>
                <w:noProof/>
                <w:webHidden/>
              </w:rPr>
              <w:fldChar w:fldCharType="end"/>
            </w:r>
          </w:hyperlink>
        </w:p>
        <w:p w14:paraId="310BFB28" w14:textId="77777777" w:rsidR="00B262CD" w:rsidRDefault="007F1F3E">
          <w:pPr>
            <w:pStyle w:val="TDC1"/>
            <w:tabs>
              <w:tab w:val="left" w:pos="440"/>
              <w:tab w:val="right" w:leader="dot" w:pos="9962"/>
            </w:tabs>
            <w:rPr>
              <w:rFonts w:eastAsiaTheme="minorEastAsia"/>
              <w:noProof/>
              <w:lang w:eastAsia="es-CL"/>
            </w:rPr>
          </w:pPr>
          <w:hyperlink w:anchor="_Toc4081061" w:history="1">
            <w:r w:rsidR="00B262CD" w:rsidRPr="00245E51">
              <w:rPr>
                <w:rStyle w:val="Hipervnculo"/>
                <w:noProof/>
              </w:rPr>
              <w:t>4</w:t>
            </w:r>
            <w:r w:rsidR="00B262CD">
              <w:rPr>
                <w:rFonts w:eastAsiaTheme="minorEastAsia"/>
                <w:noProof/>
                <w:lang w:eastAsia="es-CL"/>
              </w:rPr>
              <w:tab/>
            </w:r>
            <w:r w:rsidR="00B262CD" w:rsidRPr="00245E51">
              <w:rPr>
                <w:rStyle w:val="Hipervnculo"/>
                <w:noProof/>
              </w:rPr>
              <w:t>REVISIÓN DOCUMENTAL</w:t>
            </w:r>
            <w:r w:rsidR="00B262CD">
              <w:rPr>
                <w:noProof/>
                <w:webHidden/>
              </w:rPr>
              <w:tab/>
            </w:r>
            <w:r w:rsidR="00B262CD">
              <w:rPr>
                <w:noProof/>
                <w:webHidden/>
              </w:rPr>
              <w:fldChar w:fldCharType="begin"/>
            </w:r>
            <w:r w:rsidR="00B262CD">
              <w:rPr>
                <w:noProof/>
                <w:webHidden/>
              </w:rPr>
              <w:instrText xml:space="preserve"> PAGEREF _Toc4081061 \h </w:instrText>
            </w:r>
            <w:r w:rsidR="00B262CD">
              <w:rPr>
                <w:noProof/>
                <w:webHidden/>
              </w:rPr>
            </w:r>
            <w:r w:rsidR="00B262CD">
              <w:rPr>
                <w:noProof/>
                <w:webHidden/>
              </w:rPr>
              <w:fldChar w:fldCharType="separate"/>
            </w:r>
            <w:r w:rsidR="004334D0">
              <w:rPr>
                <w:noProof/>
                <w:webHidden/>
              </w:rPr>
              <w:t>8</w:t>
            </w:r>
            <w:r w:rsidR="00B262CD">
              <w:rPr>
                <w:noProof/>
                <w:webHidden/>
              </w:rPr>
              <w:fldChar w:fldCharType="end"/>
            </w:r>
          </w:hyperlink>
        </w:p>
        <w:p w14:paraId="5B0B6C95" w14:textId="77777777" w:rsidR="00B262CD" w:rsidRDefault="007F1F3E">
          <w:pPr>
            <w:pStyle w:val="TDC1"/>
            <w:tabs>
              <w:tab w:val="left" w:pos="440"/>
              <w:tab w:val="right" w:leader="dot" w:pos="9962"/>
            </w:tabs>
            <w:rPr>
              <w:rFonts w:eastAsiaTheme="minorEastAsia"/>
              <w:noProof/>
              <w:lang w:eastAsia="es-CL"/>
            </w:rPr>
          </w:pPr>
          <w:hyperlink w:anchor="_Toc4081063" w:history="1">
            <w:r w:rsidR="00B262CD" w:rsidRPr="00245E51">
              <w:rPr>
                <w:rStyle w:val="Hipervnculo"/>
                <w:noProof/>
              </w:rPr>
              <w:t>5</w:t>
            </w:r>
            <w:r w:rsidR="00B262CD">
              <w:rPr>
                <w:rFonts w:eastAsiaTheme="minorEastAsia"/>
                <w:noProof/>
                <w:lang w:eastAsia="es-CL"/>
              </w:rPr>
              <w:tab/>
            </w:r>
            <w:r w:rsidR="00B262CD" w:rsidRPr="00245E51">
              <w:rPr>
                <w:rStyle w:val="Hipervnculo"/>
                <w:noProof/>
              </w:rPr>
              <w:t>HECHOS CONSTATADOS</w:t>
            </w:r>
            <w:r w:rsidR="00B262CD">
              <w:rPr>
                <w:noProof/>
                <w:webHidden/>
              </w:rPr>
              <w:tab/>
            </w:r>
            <w:r w:rsidR="00B262CD">
              <w:rPr>
                <w:noProof/>
                <w:webHidden/>
              </w:rPr>
              <w:fldChar w:fldCharType="begin"/>
            </w:r>
            <w:r w:rsidR="00B262CD">
              <w:rPr>
                <w:noProof/>
                <w:webHidden/>
              </w:rPr>
              <w:instrText xml:space="preserve"> PAGEREF _Toc4081063 \h </w:instrText>
            </w:r>
            <w:r w:rsidR="00B262CD">
              <w:rPr>
                <w:noProof/>
                <w:webHidden/>
              </w:rPr>
            </w:r>
            <w:r w:rsidR="00B262CD">
              <w:rPr>
                <w:noProof/>
                <w:webHidden/>
              </w:rPr>
              <w:fldChar w:fldCharType="separate"/>
            </w:r>
            <w:r w:rsidR="004334D0">
              <w:rPr>
                <w:noProof/>
                <w:webHidden/>
              </w:rPr>
              <w:t>9</w:t>
            </w:r>
            <w:r w:rsidR="00B262CD">
              <w:rPr>
                <w:noProof/>
                <w:webHidden/>
              </w:rPr>
              <w:fldChar w:fldCharType="end"/>
            </w:r>
          </w:hyperlink>
        </w:p>
        <w:p w14:paraId="384166A8" w14:textId="71D24683" w:rsidR="00B262CD" w:rsidRDefault="007F1F3E" w:rsidP="00B262CD">
          <w:pPr>
            <w:pStyle w:val="TDC1"/>
            <w:tabs>
              <w:tab w:val="left" w:pos="660"/>
              <w:tab w:val="right" w:leader="dot" w:pos="9962"/>
            </w:tabs>
            <w:rPr>
              <w:rFonts w:eastAsiaTheme="minorEastAsia"/>
              <w:noProof/>
              <w:lang w:eastAsia="es-CL"/>
            </w:rPr>
          </w:pPr>
          <w:hyperlink w:anchor="_Toc4081064" w:history="1">
            <w:r w:rsidR="00B262CD" w:rsidRPr="00245E51">
              <w:rPr>
                <w:rStyle w:val="Hipervnculo"/>
                <w:noProof/>
              </w:rPr>
              <w:t>5.1</w:t>
            </w:r>
            <w:r w:rsidR="00B262CD">
              <w:rPr>
                <w:rFonts w:eastAsiaTheme="minorEastAsia"/>
                <w:noProof/>
                <w:lang w:eastAsia="es-CL"/>
              </w:rPr>
              <w:tab/>
            </w:r>
            <w:r w:rsidR="00B262CD" w:rsidRPr="00245E51">
              <w:rPr>
                <w:rStyle w:val="Hipervnculo"/>
                <w:noProof/>
              </w:rPr>
              <w:t>Hechos constatados y Análisis de Tipología de Ingreso al SEIA</w:t>
            </w:r>
            <w:r w:rsidR="00B262CD">
              <w:rPr>
                <w:noProof/>
                <w:webHidden/>
              </w:rPr>
              <w:tab/>
            </w:r>
            <w:r w:rsidR="00B262CD">
              <w:rPr>
                <w:noProof/>
                <w:webHidden/>
              </w:rPr>
              <w:fldChar w:fldCharType="begin"/>
            </w:r>
            <w:r w:rsidR="00B262CD">
              <w:rPr>
                <w:noProof/>
                <w:webHidden/>
              </w:rPr>
              <w:instrText xml:space="preserve"> PAGEREF _Toc4081064 \h </w:instrText>
            </w:r>
            <w:r w:rsidR="00B262CD">
              <w:rPr>
                <w:noProof/>
                <w:webHidden/>
              </w:rPr>
            </w:r>
            <w:r w:rsidR="00B262CD">
              <w:rPr>
                <w:noProof/>
                <w:webHidden/>
              </w:rPr>
              <w:fldChar w:fldCharType="separate"/>
            </w:r>
            <w:r w:rsidR="004334D0">
              <w:rPr>
                <w:noProof/>
                <w:webHidden/>
              </w:rPr>
              <w:t>9</w:t>
            </w:r>
            <w:r w:rsidR="00B262CD">
              <w:rPr>
                <w:noProof/>
                <w:webHidden/>
              </w:rPr>
              <w:fldChar w:fldCharType="end"/>
            </w:r>
          </w:hyperlink>
        </w:p>
        <w:p w14:paraId="74C93F43" w14:textId="77777777" w:rsidR="00B262CD" w:rsidRDefault="007F1F3E">
          <w:pPr>
            <w:pStyle w:val="TDC1"/>
            <w:tabs>
              <w:tab w:val="left" w:pos="440"/>
              <w:tab w:val="right" w:leader="dot" w:pos="9962"/>
            </w:tabs>
            <w:rPr>
              <w:rFonts w:eastAsiaTheme="minorEastAsia"/>
              <w:noProof/>
              <w:lang w:eastAsia="es-CL"/>
            </w:rPr>
          </w:pPr>
          <w:hyperlink w:anchor="_Toc4081079" w:history="1">
            <w:r w:rsidR="00B262CD" w:rsidRPr="00245E51">
              <w:rPr>
                <w:rStyle w:val="Hipervnculo"/>
                <w:noProof/>
              </w:rPr>
              <w:t>6</w:t>
            </w:r>
            <w:r w:rsidR="00B262CD">
              <w:rPr>
                <w:rFonts w:eastAsiaTheme="minorEastAsia"/>
                <w:noProof/>
                <w:lang w:eastAsia="es-CL"/>
              </w:rPr>
              <w:tab/>
            </w:r>
            <w:r w:rsidR="00B262CD" w:rsidRPr="00245E51">
              <w:rPr>
                <w:rStyle w:val="Hipervnculo"/>
                <w:noProof/>
              </w:rPr>
              <w:t>CONCLUSIONES</w:t>
            </w:r>
            <w:r w:rsidR="00B262CD">
              <w:rPr>
                <w:noProof/>
                <w:webHidden/>
              </w:rPr>
              <w:tab/>
            </w:r>
            <w:r w:rsidR="00B262CD">
              <w:rPr>
                <w:noProof/>
                <w:webHidden/>
              </w:rPr>
              <w:fldChar w:fldCharType="begin"/>
            </w:r>
            <w:r w:rsidR="00B262CD">
              <w:rPr>
                <w:noProof/>
                <w:webHidden/>
              </w:rPr>
              <w:instrText xml:space="preserve"> PAGEREF _Toc4081079 \h </w:instrText>
            </w:r>
            <w:r w:rsidR="00B262CD">
              <w:rPr>
                <w:noProof/>
                <w:webHidden/>
              </w:rPr>
            </w:r>
            <w:r w:rsidR="00B262CD">
              <w:rPr>
                <w:noProof/>
                <w:webHidden/>
              </w:rPr>
              <w:fldChar w:fldCharType="separate"/>
            </w:r>
            <w:r w:rsidR="004334D0">
              <w:rPr>
                <w:noProof/>
                <w:webHidden/>
              </w:rPr>
              <w:t>26</w:t>
            </w:r>
            <w:r w:rsidR="00B262CD">
              <w:rPr>
                <w:noProof/>
                <w:webHidden/>
              </w:rPr>
              <w:fldChar w:fldCharType="end"/>
            </w:r>
          </w:hyperlink>
        </w:p>
        <w:p w14:paraId="678CD8A3" w14:textId="77777777" w:rsidR="00B262CD" w:rsidRDefault="007F1F3E">
          <w:pPr>
            <w:pStyle w:val="TDC1"/>
            <w:tabs>
              <w:tab w:val="left" w:pos="440"/>
              <w:tab w:val="right" w:leader="dot" w:pos="9962"/>
            </w:tabs>
            <w:rPr>
              <w:rFonts w:eastAsiaTheme="minorEastAsia"/>
              <w:noProof/>
              <w:lang w:eastAsia="es-CL"/>
            </w:rPr>
          </w:pPr>
          <w:hyperlink w:anchor="_Toc4081080" w:history="1">
            <w:r w:rsidR="00B262CD" w:rsidRPr="00245E51">
              <w:rPr>
                <w:rStyle w:val="Hipervnculo"/>
                <w:noProof/>
              </w:rPr>
              <w:t>7</w:t>
            </w:r>
            <w:r w:rsidR="00B262CD">
              <w:rPr>
                <w:rFonts w:eastAsiaTheme="minorEastAsia"/>
                <w:noProof/>
                <w:lang w:eastAsia="es-CL"/>
              </w:rPr>
              <w:tab/>
            </w:r>
            <w:r w:rsidR="00B262CD" w:rsidRPr="00245E51">
              <w:rPr>
                <w:rStyle w:val="Hipervnculo"/>
                <w:noProof/>
              </w:rPr>
              <w:t>ANEXOS</w:t>
            </w:r>
            <w:r w:rsidR="00B262CD">
              <w:rPr>
                <w:noProof/>
                <w:webHidden/>
              </w:rPr>
              <w:tab/>
            </w:r>
            <w:r w:rsidR="00B262CD">
              <w:rPr>
                <w:noProof/>
                <w:webHidden/>
              </w:rPr>
              <w:fldChar w:fldCharType="begin"/>
            </w:r>
            <w:r w:rsidR="00B262CD">
              <w:rPr>
                <w:noProof/>
                <w:webHidden/>
              </w:rPr>
              <w:instrText xml:space="preserve"> PAGEREF _Toc4081080 \h </w:instrText>
            </w:r>
            <w:r w:rsidR="00B262CD">
              <w:rPr>
                <w:noProof/>
                <w:webHidden/>
              </w:rPr>
            </w:r>
            <w:r w:rsidR="00B262CD">
              <w:rPr>
                <w:noProof/>
                <w:webHidden/>
              </w:rPr>
              <w:fldChar w:fldCharType="separate"/>
            </w:r>
            <w:r w:rsidR="004334D0">
              <w:rPr>
                <w:noProof/>
                <w:webHidden/>
              </w:rPr>
              <w:t>27</w:t>
            </w:r>
            <w:r w:rsidR="00B262CD">
              <w:rPr>
                <w:noProof/>
                <w:webHidden/>
              </w:rPr>
              <w:fldChar w:fldCharType="end"/>
            </w:r>
          </w:hyperlink>
        </w:p>
        <w:p w14:paraId="319A70E3" w14:textId="77777777" w:rsidR="007A7DEB" w:rsidRPr="007A7DEB" w:rsidRDefault="007A7DEB" w:rsidP="007A7DEB">
          <w:pPr>
            <w:spacing w:line="240" w:lineRule="auto"/>
          </w:pPr>
          <w:r w:rsidRPr="007A7DEB">
            <w:rPr>
              <w:b/>
              <w:bCs/>
              <w:lang w:val="es-ES"/>
            </w:rPr>
            <w:fldChar w:fldCharType="end"/>
          </w:r>
        </w:p>
      </w:sdtContent>
    </w:sdt>
    <w:p w14:paraId="0CE97A14" w14:textId="77777777" w:rsidR="003A139B" w:rsidRDefault="003A139B" w:rsidP="003A139B">
      <w:pPr>
        <w:pStyle w:val="Ttulo1"/>
        <w:numPr>
          <w:ilvl w:val="0"/>
          <w:numId w:val="0"/>
        </w:numPr>
        <w:ind w:left="432" w:hanging="432"/>
      </w:pPr>
      <w:bookmarkStart w:id="6" w:name="_Toc449085405"/>
    </w:p>
    <w:p w14:paraId="73FCFAEC" w14:textId="77777777" w:rsidR="003A139B" w:rsidRDefault="003A139B" w:rsidP="003A139B">
      <w:pPr>
        <w:pStyle w:val="Listaconnmeros"/>
        <w:numPr>
          <w:ilvl w:val="0"/>
          <w:numId w:val="0"/>
        </w:numPr>
        <w:ind w:left="360" w:hanging="360"/>
      </w:pPr>
    </w:p>
    <w:p w14:paraId="4B332FA3" w14:textId="77777777" w:rsidR="003A139B" w:rsidRDefault="003A139B" w:rsidP="003A139B">
      <w:pPr>
        <w:pStyle w:val="Listaconnmeros"/>
        <w:numPr>
          <w:ilvl w:val="0"/>
          <w:numId w:val="0"/>
        </w:numPr>
        <w:ind w:left="360" w:hanging="360"/>
      </w:pPr>
    </w:p>
    <w:p w14:paraId="05B75C75" w14:textId="77777777" w:rsidR="003A139B" w:rsidRDefault="003A139B" w:rsidP="003A139B">
      <w:pPr>
        <w:pStyle w:val="Listaconnmeros"/>
        <w:numPr>
          <w:ilvl w:val="0"/>
          <w:numId w:val="0"/>
        </w:numPr>
        <w:ind w:left="360" w:hanging="360"/>
      </w:pPr>
    </w:p>
    <w:p w14:paraId="6662989E" w14:textId="77777777" w:rsidR="003A139B" w:rsidRDefault="003A139B" w:rsidP="003A139B">
      <w:pPr>
        <w:pStyle w:val="Listaconnmeros"/>
        <w:numPr>
          <w:ilvl w:val="0"/>
          <w:numId w:val="0"/>
        </w:numPr>
        <w:ind w:left="360" w:hanging="360"/>
      </w:pPr>
    </w:p>
    <w:p w14:paraId="6F85D45D" w14:textId="77777777" w:rsidR="003A139B" w:rsidRDefault="003A139B" w:rsidP="003A139B">
      <w:pPr>
        <w:pStyle w:val="Listaconnmeros"/>
        <w:numPr>
          <w:ilvl w:val="0"/>
          <w:numId w:val="0"/>
        </w:numPr>
        <w:ind w:left="360" w:hanging="360"/>
      </w:pPr>
    </w:p>
    <w:p w14:paraId="7C30F45C" w14:textId="77777777" w:rsidR="003A139B" w:rsidRDefault="003A139B" w:rsidP="003A139B">
      <w:pPr>
        <w:pStyle w:val="Listaconnmeros"/>
        <w:numPr>
          <w:ilvl w:val="0"/>
          <w:numId w:val="0"/>
        </w:numPr>
        <w:ind w:left="360" w:hanging="360"/>
      </w:pPr>
    </w:p>
    <w:p w14:paraId="7D1B61EF" w14:textId="77777777" w:rsidR="003A139B" w:rsidRDefault="003A139B" w:rsidP="003A139B">
      <w:pPr>
        <w:pStyle w:val="Listaconnmeros"/>
        <w:numPr>
          <w:ilvl w:val="0"/>
          <w:numId w:val="0"/>
        </w:numPr>
        <w:ind w:left="360" w:hanging="360"/>
      </w:pPr>
    </w:p>
    <w:p w14:paraId="1E88F90D" w14:textId="77777777" w:rsidR="003A139B" w:rsidRDefault="003A139B" w:rsidP="003A139B">
      <w:pPr>
        <w:pStyle w:val="Listaconnmeros"/>
        <w:numPr>
          <w:ilvl w:val="0"/>
          <w:numId w:val="0"/>
        </w:numPr>
        <w:ind w:left="360" w:hanging="360"/>
      </w:pPr>
    </w:p>
    <w:p w14:paraId="07C71881" w14:textId="77777777" w:rsidR="003A139B" w:rsidRDefault="003A139B" w:rsidP="003A139B">
      <w:pPr>
        <w:pStyle w:val="Listaconnmeros"/>
        <w:numPr>
          <w:ilvl w:val="0"/>
          <w:numId w:val="0"/>
        </w:numPr>
        <w:ind w:left="360" w:hanging="360"/>
      </w:pPr>
    </w:p>
    <w:p w14:paraId="7C03C9DA" w14:textId="77777777" w:rsidR="003A139B" w:rsidRDefault="003A139B" w:rsidP="003A139B">
      <w:pPr>
        <w:pStyle w:val="Listaconnmeros"/>
        <w:numPr>
          <w:ilvl w:val="0"/>
          <w:numId w:val="0"/>
        </w:numPr>
        <w:ind w:left="360" w:hanging="360"/>
      </w:pPr>
    </w:p>
    <w:p w14:paraId="3863AADB" w14:textId="77777777" w:rsidR="003A139B" w:rsidRDefault="003A139B" w:rsidP="003A139B">
      <w:pPr>
        <w:pStyle w:val="Listaconnmeros"/>
        <w:numPr>
          <w:ilvl w:val="0"/>
          <w:numId w:val="0"/>
        </w:numPr>
        <w:ind w:left="360" w:hanging="360"/>
      </w:pPr>
    </w:p>
    <w:p w14:paraId="629E545F" w14:textId="77777777" w:rsidR="008C4140" w:rsidRDefault="008C4140" w:rsidP="003A139B">
      <w:pPr>
        <w:pStyle w:val="Listaconnmeros"/>
        <w:numPr>
          <w:ilvl w:val="0"/>
          <w:numId w:val="0"/>
        </w:numPr>
        <w:ind w:left="360" w:hanging="360"/>
      </w:pPr>
    </w:p>
    <w:p w14:paraId="6F179EEB" w14:textId="77777777" w:rsidR="008C4140" w:rsidRDefault="008C4140" w:rsidP="003A139B">
      <w:pPr>
        <w:pStyle w:val="Listaconnmeros"/>
        <w:numPr>
          <w:ilvl w:val="0"/>
          <w:numId w:val="0"/>
        </w:numPr>
        <w:ind w:left="360" w:hanging="360"/>
      </w:pPr>
    </w:p>
    <w:p w14:paraId="7838987A" w14:textId="77777777" w:rsidR="008C4140" w:rsidRDefault="008C4140" w:rsidP="003A139B">
      <w:pPr>
        <w:pStyle w:val="Listaconnmeros"/>
        <w:numPr>
          <w:ilvl w:val="0"/>
          <w:numId w:val="0"/>
        </w:numPr>
        <w:ind w:left="360" w:hanging="360"/>
      </w:pPr>
    </w:p>
    <w:p w14:paraId="2E3E6AF2" w14:textId="77777777" w:rsidR="008C4140" w:rsidRDefault="008C4140" w:rsidP="003A139B">
      <w:pPr>
        <w:pStyle w:val="Listaconnmeros"/>
        <w:numPr>
          <w:ilvl w:val="0"/>
          <w:numId w:val="0"/>
        </w:numPr>
        <w:ind w:left="360" w:hanging="360"/>
      </w:pPr>
    </w:p>
    <w:p w14:paraId="2B998BAD" w14:textId="77777777" w:rsidR="008C4140" w:rsidRDefault="008C4140" w:rsidP="003A139B">
      <w:pPr>
        <w:pStyle w:val="Listaconnmeros"/>
        <w:numPr>
          <w:ilvl w:val="0"/>
          <w:numId w:val="0"/>
        </w:numPr>
        <w:ind w:left="360" w:hanging="360"/>
      </w:pPr>
    </w:p>
    <w:p w14:paraId="3C902372" w14:textId="77777777" w:rsidR="003A139B" w:rsidRDefault="003A139B" w:rsidP="003A139B">
      <w:pPr>
        <w:pStyle w:val="Listaconnmeros"/>
        <w:numPr>
          <w:ilvl w:val="0"/>
          <w:numId w:val="0"/>
        </w:numPr>
        <w:ind w:left="360" w:hanging="360"/>
      </w:pPr>
    </w:p>
    <w:p w14:paraId="00AC9DB7" w14:textId="77777777" w:rsidR="003A139B" w:rsidRDefault="003A139B" w:rsidP="003A139B">
      <w:pPr>
        <w:pStyle w:val="Listaconnmeros"/>
        <w:numPr>
          <w:ilvl w:val="0"/>
          <w:numId w:val="0"/>
        </w:numPr>
        <w:ind w:left="360" w:hanging="360"/>
      </w:pPr>
    </w:p>
    <w:p w14:paraId="5EBC3375" w14:textId="77777777" w:rsidR="00B262CD" w:rsidRDefault="00B262CD" w:rsidP="003A139B">
      <w:pPr>
        <w:pStyle w:val="Listaconnmeros"/>
        <w:numPr>
          <w:ilvl w:val="0"/>
          <w:numId w:val="0"/>
        </w:numPr>
        <w:ind w:left="360" w:hanging="360"/>
      </w:pPr>
    </w:p>
    <w:p w14:paraId="792B2C06" w14:textId="77777777" w:rsidR="003A139B" w:rsidRDefault="003A139B" w:rsidP="003A139B">
      <w:pPr>
        <w:pStyle w:val="Listaconnmeros"/>
        <w:numPr>
          <w:ilvl w:val="0"/>
          <w:numId w:val="0"/>
        </w:numPr>
        <w:ind w:left="360" w:hanging="360"/>
      </w:pPr>
    </w:p>
    <w:p w14:paraId="0844EB61" w14:textId="77777777" w:rsidR="00D42470" w:rsidRPr="00D42470" w:rsidRDefault="00D42470" w:rsidP="00987770">
      <w:pPr>
        <w:pStyle w:val="Ttulo1"/>
      </w:pPr>
      <w:bookmarkStart w:id="7" w:name="_Toc4081050"/>
      <w:r w:rsidRPr="00D42470">
        <w:lastRenderedPageBreak/>
        <w:t>RESUMEN</w:t>
      </w:r>
      <w:bookmarkEnd w:id="6"/>
      <w:bookmarkEnd w:id="7"/>
    </w:p>
    <w:p w14:paraId="5706975E"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1595CCD7" w14:textId="2AECE198" w:rsidR="00831621" w:rsidRDefault="00D42470" w:rsidP="003E5CCD">
      <w:pPr>
        <w:spacing w:after="0"/>
        <w:jc w:val="both"/>
        <w:rPr>
          <w:rFonts w:ascii="Calibri" w:eastAsia="Calibri" w:hAnsi="Calibri" w:cs="Calibri"/>
          <w:sz w:val="20"/>
          <w:szCs w:val="20"/>
        </w:rPr>
      </w:pPr>
      <w:r w:rsidRPr="00A22B59">
        <w:rPr>
          <w:rFonts w:ascii="Calibri" w:eastAsia="Calibri" w:hAnsi="Calibri" w:cs="Calibri"/>
          <w:sz w:val="20"/>
          <w:szCs w:val="20"/>
        </w:rPr>
        <w:t>El presente documento da cuenta de los resultados de la</w:t>
      </w:r>
      <w:r w:rsidR="007D495C" w:rsidRPr="00A22B59">
        <w:rPr>
          <w:rFonts w:ascii="Calibri" w:eastAsia="Calibri" w:hAnsi="Calibri" w:cs="Calibri"/>
          <w:sz w:val="20"/>
          <w:szCs w:val="20"/>
        </w:rPr>
        <w:t>s</w:t>
      </w:r>
      <w:r w:rsidRPr="00A22B59">
        <w:rPr>
          <w:rFonts w:ascii="Calibri" w:eastAsia="Calibri" w:hAnsi="Calibri" w:cs="Calibri"/>
          <w:sz w:val="20"/>
          <w:szCs w:val="20"/>
        </w:rPr>
        <w:t xml:space="preserve"> actividad</w:t>
      </w:r>
      <w:r w:rsidR="007D495C" w:rsidRPr="00A22B59">
        <w:rPr>
          <w:rFonts w:ascii="Calibri" w:eastAsia="Calibri" w:hAnsi="Calibri" w:cs="Calibri"/>
          <w:sz w:val="20"/>
          <w:szCs w:val="20"/>
        </w:rPr>
        <w:t>es</w:t>
      </w:r>
      <w:r w:rsidRPr="00A22B59">
        <w:rPr>
          <w:rFonts w:ascii="Calibri" w:eastAsia="Calibri" w:hAnsi="Calibri" w:cs="Calibri"/>
          <w:sz w:val="20"/>
          <w:szCs w:val="20"/>
        </w:rPr>
        <w:t xml:space="preserve"> de </w:t>
      </w:r>
      <w:r w:rsidR="00AB7515" w:rsidRPr="00A22B59">
        <w:rPr>
          <w:rFonts w:ascii="Calibri" w:eastAsia="Calibri" w:hAnsi="Calibri" w:cs="Calibri"/>
          <w:sz w:val="20"/>
          <w:szCs w:val="20"/>
        </w:rPr>
        <w:t>fiscalización ambiental</w:t>
      </w:r>
      <w:r w:rsidR="00484999" w:rsidRPr="00A22B59">
        <w:rPr>
          <w:rFonts w:ascii="Calibri" w:eastAsia="Calibri" w:hAnsi="Calibri" w:cs="Calibri"/>
          <w:sz w:val="20"/>
          <w:szCs w:val="20"/>
        </w:rPr>
        <w:t xml:space="preserve">, </w:t>
      </w:r>
      <w:r w:rsidR="00356556" w:rsidRPr="00A22B59">
        <w:rPr>
          <w:rFonts w:ascii="Calibri" w:eastAsia="Calibri" w:hAnsi="Calibri" w:cs="Calibri"/>
          <w:sz w:val="20"/>
          <w:szCs w:val="20"/>
        </w:rPr>
        <w:t xml:space="preserve">que comprendieron </w:t>
      </w:r>
      <w:r w:rsidR="00484999" w:rsidRPr="00A22B59">
        <w:rPr>
          <w:rFonts w:ascii="Calibri" w:eastAsia="Calibri" w:hAnsi="Calibri" w:cs="Calibri"/>
          <w:sz w:val="20"/>
          <w:szCs w:val="20"/>
        </w:rPr>
        <w:t xml:space="preserve">inspección ambiental y </w:t>
      </w:r>
      <w:r w:rsidR="00032C99" w:rsidRPr="00A22B59">
        <w:rPr>
          <w:rFonts w:ascii="Calibri" w:eastAsia="Calibri" w:hAnsi="Calibri" w:cs="Calibri"/>
          <w:sz w:val="20"/>
          <w:szCs w:val="20"/>
        </w:rPr>
        <w:t>examen de información</w:t>
      </w:r>
      <w:r w:rsidR="00BB7FFC">
        <w:rPr>
          <w:rFonts w:ascii="Calibri" w:eastAsia="Calibri" w:hAnsi="Calibri" w:cs="Calibri"/>
          <w:sz w:val="20"/>
          <w:szCs w:val="20"/>
        </w:rPr>
        <w:t>,</w:t>
      </w:r>
      <w:r w:rsidRPr="00A22B59">
        <w:rPr>
          <w:rFonts w:ascii="Calibri" w:eastAsia="Calibri" w:hAnsi="Calibri" w:cs="Calibri"/>
          <w:sz w:val="20"/>
          <w:szCs w:val="20"/>
        </w:rPr>
        <w:t xml:space="preserve"> realizada</w:t>
      </w:r>
      <w:r w:rsidR="00356556" w:rsidRPr="00A22B59">
        <w:rPr>
          <w:rFonts w:ascii="Calibri" w:eastAsia="Calibri" w:hAnsi="Calibri" w:cs="Calibri"/>
          <w:sz w:val="20"/>
          <w:szCs w:val="20"/>
        </w:rPr>
        <w:t>s</w:t>
      </w:r>
      <w:r w:rsidRPr="00A22B59">
        <w:rPr>
          <w:rFonts w:ascii="Calibri" w:eastAsia="Calibri" w:hAnsi="Calibri" w:cs="Calibri"/>
          <w:sz w:val="20"/>
          <w:szCs w:val="20"/>
        </w:rPr>
        <w:t xml:space="preserve"> por </w:t>
      </w:r>
      <w:r w:rsidR="007D495C" w:rsidRPr="00A22B59">
        <w:rPr>
          <w:rFonts w:ascii="Calibri" w:eastAsia="Calibri" w:hAnsi="Calibri" w:cs="Calibri"/>
          <w:sz w:val="20"/>
          <w:szCs w:val="20"/>
        </w:rPr>
        <w:t>la Superintendencia del Medio Ambiente</w:t>
      </w:r>
      <w:r w:rsidRPr="00A22B59">
        <w:rPr>
          <w:rFonts w:ascii="Calibri" w:eastAsia="Calibri" w:hAnsi="Calibri" w:cs="Calibri"/>
          <w:sz w:val="20"/>
          <w:szCs w:val="20"/>
        </w:rPr>
        <w:t>, a la unidad fiscalizable “</w:t>
      </w:r>
      <w:r w:rsidR="00EE3A7C">
        <w:rPr>
          <w:rFonts w:ascii="Calibri" w:eastAsia="Calibri" w:hAnsi="Calibri" w:cs="Calibri"/>
          <w:sz w:val="20"/>
          <w:szCs w:val="20"/>
        </w:rPr>
        <w:t>P</w:t>
      </w:r>
      <w:r w:rsidR="00BB7FFC">
        <w:rPr>
          <w:rFonts w:ascii="Calibri" w:eastAsia="Calibri" w:hAnsi="Calibri" w:cs="Calibri"/>
          <w:sz w:val="20"/>
          <w:szCs w:val="20"/>
        </w:rPr>
        <w:t>roductos Químicos Algina S.A.</w:t>
      </w:r>
      <w:r w:rsidR="00032C99" w:rsidRPr="00EE3A7C">
        <w:rPr>
          <w:rFonts w:ascii="Calibri" w:eastAsia="Calibri" w:hAnsi="Calibri" w:cs="Calibri"/>
          <w:sz w:val="20"/>
          <w:szCs w:val="20"/>
        </w:rPr>
        <w:t xml:space="preserve">”, </w:t>
      </w:r>
      <w:r w:rsidR="005933B2" w:rsidRPr="00EE3A7C">
        <w:rPr>
          <w:rFonts w:ascii="Calibri" w:eastAsia="Calibri" w:hAnsi="Calibri" w:cs="Calibri"/>
          <w:sz w:val="20"/>
          <w:szCs w:val="20"/>
        </w:rPr>
        <w:t>lo</w:t>
      </w:r>
      <w:r w:rsidR="005933B2" w:rsidRPr="00A22B59">
        <w:rPr>
          <w:rFonts w:ascii="Calibri" w:eastAsia="Calibri" w:hAnsi="Calibri" w:cs="Calibri"/>
          <w:sz w:val="20"/>
          <w:szCs w:val="20"/>
        </w:rPr>
        <w:t>calizada en</w:t>
      </w:r>
      <w:r w:rsidR="00CA7250" w:rsidRPr="00A22B59">
        <w:rPr>
          <w:rFonts w:ascii="Calibri" w:eastAsia="Calibri" w:hAnsi="Calibri" w:cs="Calibri"/>
          <w:sz w:val="20"/>
          <w:szCs w:val="20"/>
        </w:rPr>
        <w:t xml:space="preserve"> la comuna de La Florida</w:t>
      </w:r>
      <w:r w:rsidR="007D495C" w:rsidRPr="00A22B59">
        <w:rPr>
          <w:rFonts w:ascii="Calibri" w:eastAsia="Calibri" w:hAnsi="Calibri" w:cs="Calibri"/>
          <w:sz w:val="20"/>
          <w:szCs w:val="20"/>
        </w:rPr>
        <w:t xml:space="preserve">, </w:t>
      </w:r>
      <w:r w:rsidR="007E3E36" w:rsidRPr="00A22B59">
        <w:rPr>
          <w:rFonts w:ascii="Calibri" w:eastAsia="Calibri" w:hAnsi="Calibri" w:cs="Calibri"/>
          <w:sz w:val="20"/>
          <w:szCs w:val="20"/>
        </w:rPr>
        <w:t>P</w:t>
      </w:r>
      <w:r w:rsidR="007D495C" w:rsidRPr="00A22B59">
        <w:rPr>
          <w:rFonts w:ascii="Calibri" w:eastAsia="Calibri" w:hAnsi="Calibri" w:cs="Calibri"/>
          <w:sz w:val="20"/>
          <w:szCs w:val="20"/>
        </w:rPr>
        <w:t xml:space="preserve">rovincia de </w:t>
      </w:r>
      <w:r w:rsidR="00CA7250" w:rsidRPr="00A22B59">
        <w:rPr>
          <w:rFonts w:ascii="Calibri" w:eastAsia="Calibri" w:hAnsi="Calibri" w:cs="Calibri"/>
          <w:sz w:val="20"/>
          <w:szCs w:val="20"/>
        </w:rPr>
        <w:t>Santiago</w:t>
      </w:r>
      <w:r w:rsidR="007D495C" w:rsidRPr="00A22B59">
        <w:rPr>
          <w:rFonts w:ascii="Calibri" w:eastAsia="Calibri" w:hAnsi="Calibri" w:cs="Calibri"/>
          <w:sz w:val="20"/>
          <w:szCs w:val="20"/>
        </w:rPr>
        <w:t>, Región Metropolitana</w:t>
      </w:r>
      <w:r w:rsidRPr="00A22B59">
        <w:rPr>
          <w:rFonts w:ascii="Calibri" w:eastAsia="Calibri" w:hAnsi="Calibri" w:cs="Calibri"/>
          <w:sz w:val="20"/>
          <w:szCs w:val="20"/>
        </w:rPr>
        <w:t>. La actividad</w:t>
      </w:r>
      <w:r w:rsidR="00FB1E33" w:rsidRPr="00A22B59">
        <w:rPr>
          <w:rFonts w:ascii="Calibri" w:eastAsia="Calibri" w:hAnsi="Calibri" w:cs="Calibri"/>
          <w:sz w:val="20"/>
          <w:szCs w:val="20"/>
        </w:rPr>
        <w:t xml:space="preserve"> de inspección se desarrolló el </w:t>
      </w:r>
      <w:r w:rsidR="00CA7250" w:rsidRPr="00A22B59">
        <w:rPr>
          <w:rFonts w:ascii="Calibri" w:eastAsia="Calibri" w:hAnsi="Calibri" w:cs="Calibri"/>
          <w:sz w:val="20"/>
          <w:szCs w:val="20"/>
        </w:rPr>
        <w:t>08</w:t>
      </w:r>
      <w:r w:rsidR="00FB1E33" w:rsidRPr="00A22B59">
        <w:rPr>
          <w:rFonts w:ascii="Calibri" w:eastAsia="Calibri" w:hAnsi="Calibri" w:cs="Calibri"/>
          <w:sz w:val="20"/>
          <w:szCs w:val="20"/>
        </w:rPr>
        <w:t xml:space="preserve"> de </w:t>
      </w:r>
      <w:r w:rsidR="00CA7250" w:rsidRPr="00A22B59">
        <w:rPr>
          <w:rFonts w:ascii="Calibri" w:eastAsia="Calibri" w:hAnsi="Calibri" w:cs="Calibri"/>
          <w:sz w:val="20"/>
          <w:szCs w:val="20"/>
        </w:rPr>
        <w:t>julio</w:t>
      </w:r>
      <w:r w:rsidR="00FB1E33" w:rsidRPr="00A22B59">
        <w:rPr>
          <w:rFonts w:ascii="Calibri" w:eastAsia="Calibri" w:hAnsi="Calibri" w:cs="Calibri"/>
          <w:sz w:val="20"/>
          <w:szCs w:val="20"/>
        </w:rPr>
        <w:t xml:space="preserve"> de 201</w:t>
      </w:r>
      <w:r w:rsidR="00CA7250" w:rsidRPr="00A22B59">
        <w:rPr>
          <w:rFonts w:ascii="Calibri" w:eastAsia="Calibri" w:hAnsi="Calibri" w:cs="Calibri"/>
          <w:sz w:val="20"/>
          <w:szCs w:val="20"/>
        </w:rPr>
        <w:t>9</w:t>
      </w:r>
      <w:r w:rsidR="00FB1E33" w:rsidRPr="00A22B59">
        <w:rPr>
          <w:rFonts w:ascii="Calibri" w:eastAsia="Calibri" w:hAnsi="Calibri" w:cs="Calibri"/>
          <w:sz w:val="20"/>
          <w:szCs w:val="20"/>
        </w:rPr>
        <w:t xml:space="preserve"> </w:t>
      </w:r>
      <w:r w:rsidR="00E43B9B" w:rsidRPr="00A22B59">
        <w:rPr>
          <w:rFonts w:ascii="Calibri" w:eastAsia="Calibri" w:hAnsi="Calibri" w:cs="Calibri"/>
          <w:sz w:val="20"/>
          <w:szCs w:val="20"/>
        </w:rPr>
        <w:t xml:space="preserve">(Anexo 1) </w:t>
      </w:r>
      <w:r w:rsidR="00BB7FFC">
        <w:rPr>
          <w:rFonts w:ascii="Calibri" w:eastAsia="Calibri" w:hAnsi="Calibri" w:cs="Calibri"/>
          <w:sz w:val="20"/>
          <w:szCs w:val="20"/>
        </w:rPr>
        <w:t xml:space="preserve">debido a </w:t>
      </w:r>
      <w:r w:rsidR="003E5CCD" w:rsidRPr="00A22B59">
        <w:rPr>
          <w:rFonts w:ascii="Calibri" w:eastAsia="Calibri" w:hAnsi="Calibri" w:cs="Calibri"/>
          <w:sz w:val="20"/>
          <w:szCs w:val="20"/>
        </w:rPr>
        <w:t>que el Segundo Tribunal Ambiental</w:t>
      </w:r>
      <w:r w:rsidR="0030364A">
        <w:rPr>
          <w:rFonts w:ascii="Calibri" w:eastAsia="Calibri" w:hAnsi="Calibri" w:cs="Calibri"/>
          <w:sz w:val="20"/>
          <w:szCs w:val="20"/>
        </w:rPr>
        <w:t xml:space="preserve"> (2TA)</w:t>
      </w:r>
      <w:r w:rsidR="003E5CCD" w:rsidRPr="00A22B59">
        <w:rPr>
          <w:rFonts w:ascii="Calibri" w:eastAsia="Calibri" w:hAnsi="Calibri" w:cs="Calibri"/>
          <w:sz w:val="20"/>
          <w:szCs w:val="20"/>
        </w:rPr>
        <w:t xml:space="preserve"> resolviera decretar </w:t>
      </w:r>
      <w:r w:rsidR="006C4303">
        <w:rPr>
          <w:rFonts w:ascii="Calibri" w:eastAsia="Calibri" w:hAnsi="Calibri" w:cs="Calibri"/>
          <w:sz w:val="20"/>
          <w:szCs w:val="20"/>
        </w:rPr>
        <w:t>una</w:t>
      </w:r>
      <w:r w:rsidR="003E5CCD" w:rsidRPr="00A22B59">
        <w:rPr>
          <w:rFonts w:ascii="Calibri" w:eastAsia="Calibri" w:hAnsi="Calibri" w:cs="Calibri"/>
          <w:sz w:val="20"/>
          <w:szCs w:val="20"/>
        </w:rPr>
        <w:t xml:space="preserve"> Medida Cautelar Innovativa el 15 de mayo de 2019</w:t>
      </w:r>
      <w:r w:rsidR="00A22B59" w:rsidRPr="00A22B59">
        <w:rPr>
          <w:rFonts w:ascii="Calibri" w:eastAsia="Calibri" w:hAnsi="Calibri" w:cs="Calibri"/>
          <w:sz w:val="20"/>
          <w:szCs w:val="20"/>
        </w:rPr>
        <w:t xml:space="preserve"> (</w:t>
      </w:r>
      <w:r w:rsidR="00A22B59" w:rsidRPr="00A22B59">
        <w:rPr>
          <w:sz w:val="20"/>
          <w:szCs w:val="20"/>
        </w:rPr>
        <w:t>https://www.tribunalambiental.cl/)</w:t>
      </w:r>
      <w:r w:rsidR="003E5CCD" w:rsidRPr="00A22B59">
        <w:rPr>
          <w:rFonts w:ascii="Calibri" w:eastAsia="Calibri" w:hAnsi="Calibri" w:cs="Calibri"/>
          <w:sz w:val="20"/>
          <w:szCs w:val="20"/>
        </w:rPr>
        <w:t xml:space="preserve">, </w:t>
      </w:r>
      <w:r w:rsidR="005E4C75" w:rsidRPr="00A22B59">
        <w:rPr>
          <w:rFonts w:ascii="Calibri" w:eastAsia="Calibri" w:hAnsi="Calibri" w:cs="Calibri"/>
          <w:sz w:val="20"/>
          <w:szCs w:val="20"/>
        </w:rPr>
        <w:t xml:space="preserve">donde establece </w:t>
      </w:r>
      <w:r w:rsidR="003E5CCD" w:rsidRPr="00A22B59">
        <w:rPr>
          <w:rFonts w:ascii="Calibri" w:eastAsia="Calibri" w:hAnsi="Calibri" w:cs="Calibri"/>
          <w:sz w:val="20"/>
          <w:szCs w:val="20"/>
        </w:rPr>
        <w:t xml:space="preserve">que la SMA ordene a la empresa que realiza su actividad productiva en las instalaciones ubicadas en las inmediaciones del Fundo Panul, la detención de todo acopio o disposición de arenas en </w:t>
      </w:r>
      <w:r w:rsidR="00C43784" w:rsidRPr="00C43784">
        <w:rPr>
          <w:rFonts w:ascii="Calibri" w:eastAsia="Calibri" w:hAnsi="Calibri" w:cs="Calibri"/>
          <w:color w:val="000000" w:themeColor="text1"/>
          <w:sz w:val="20"/>
          <w:szCs w:val="20"/>
        </w:rPr>
        <w:t>B</w:t>
      </w:r>
      <w:r w:rsidR="003E5CCD" w:rsidRPr="00C43784">
        <w:rPr>
          <w:rFonts w:ascii="Calibri" w:eastAsia="Calibri" w:hAnsi="Calibri" w:cs="Calibri"/>
          <w:color w:val="000000" w:themeColor="text1"/>
          <w:sz w:val="20"/>
          <w:szCs w:val="20"/>
        </w:rPr>
        <w:t>osque</w:t>
      </w:r>
      <w:r w:rsidR="00C43784" w:rsidRPr="00C43784">
        <w:rPr>
          <w:rFonts w:ascii="Calibri" w:eastAsia="Calibri" w:hAnsi="Calibri" w:cs="Calibri"/>
          <w:color w:val="000000" w:themeColor="text1"/>
          <w:sz w:val="20"/>
          <w:szCs w:val="20"/>
        </w:rPr>
        <w:t xml:space="preserve"> El Panul</w:t>
      </w:r>
      <w:r w:rsidR="003E5CCD" w:rsidRPr="00A22B59">
        <w:rPr>
          <w:rFonts w:ascii="Calibri" w:eastAsia="Calibri" w:hAnsi="Calibri" w:cs="Calibri"/>
          <w:sz w:val="20"/>
          <w:szCs w:val="20"/>
        </w:rPr>
        <w:t>, así como el retiro urgente y total de tales residuos, ante el riesgo de movilización por efectos de las aguas lluvia</w:t>
      </w:r>
      <w:r w:rsidR="004F49D8">
        <w:rPr>
          <w:rFonts w:ascii="Calibri" w:eastAsia="Calibri" w:hAnsi="Calibri" w:cs="Calibri"/>
          <w:sz w:val="20"/>
          <w:szCs w:val="20"/>
        </w:rPr>
        <w:t xml:space="preserve"> (Anexo 2)</w:t>
      </w:r>
      <w:r w:rsidR="00831621" w:rsidRPr="00A22B59">
        <w:rPr>
          <w:rFonts w:ascii="Calibri" w:eastAsia="Calibri" w:hAnsi="Calibri" w:cs="Calibri"/>
          <w:sz w:val="20"/>
          <w:szCs w:val="20"/>
        </w:rPr>
        <w:t>.</w:t>
      </w:r>
    </w:p>
    <w:p w14:paraId="4E7F09A6" w14:textId="77777777" w:rsidR="00BB7FFC" w:rsidRPr="00A22B59" w:rsidRDefault="00BB7FFC" w:rsidP="003E5CCD">
      <w:pPr>
        <w:spacing w:after="0"/>
        <w:jc w:val="both"/>
        <w:rPr>
          <w:rFonts w:ascii="Calibri" w:eastAsia="Calibri" w:hAnsi="Calibri" w:cs="Calibri"/>
          <w:sz w:val="20"/>
          <w:szCs w:val="20"/>
        </w:rPr>
      </w:pPr>
    </w:p>
    <w:p w14:paraId="2BDB750C" w14:textId="41656ACF" w:rsidR="00075EC5" w:rsidRDefault="00831621" w:rsidP="003E5CCD">
      <w:pPr>
        <w:spacing w:after="0"/>
        <w:jc w:val="both"/>
        <w:rPr>
          <w:rFonts w:ascii="Calibri" w:eastAsia="Calibri" w:hAnsi="Calibri" w:cs="Calibri"/>
          <w:sz w:val="20"/>
          <w:szCs w:val="20"/>
        </w:rPr>
      </w:pPr>
      <w:r w:rsidRPr="00A22B59">
        <w:rPr>
          <w:rFonts w:ascii="Calibri" w:eastAsia="Calibri" w:hAnsi="Calibri" w:cs="Calibri"/>
          <w:sz w:val="20"/>
          <w:szCs w:val="20"/>
        </w:rPr>
        <w:t>La</w:t>
      </w:r>
      <w:r w:rsidR="003E5CCD" w:rsidRPr="00A22B59">
        <w:rPr>
          <w:rFonts w:ascii="Calibri" w:eastAsia="Calibri" w:hAnsi="Calibri" w:cs="Calibri"/>
          <w:sz w:val="20"/>
          <w:szCs w:val="20"/>
        </w:rPr>
        <w:t xml:space="preserve"> anteri</w:t>
      </w:r>
      <w:r w:rsidRPr="00A22B59">
        <w:rPr>
          <w:rFonts w:ascii="Calibri" w:eastAsia="Calibri" w:hAnsi="Calibri" w:cs="Calibri"/>
          <w:sz w:val="20"/>
          <w:szCs w:val="20"/>
        </w:rPr>
        <w:t>o</w:t>
      </w:r>
      <w:r w:rsidR="003E5CCD" w:rsidRPr="00A22B59">
        <w:rPr>
          <w:rFonts w:ascii="Calibri" w:eastAsia="Calibri" w:hAnsi="Calibri" w:cs="Calibri"/>
          <w:sz w:val="20"/>
          <w:szCs w:val="20"/>
        </w:rPr>
        <w:t>r</w:t>
      </w:r>
      <w:r w:rsidRPr="00A22B59">
        <w:rPr>
          <w:rFonts w:ascii="Calibri" w:eastAsia="Calibri" w:hAnsi="Calibri" w:cs="Calibri"/>
          <w:sz w:val="20"/>
          <w:szCs w:val="20"/>
        </w:rPr>
        <w:t xml:space="preserve"> medida del </w:t>
      </w:r>
      <w:r w:rsidR="0030364A">
        <w:rPr>
          <w:rFonts w:ascii="Calibri" w:eastAsia="Calibri" w:hAnsi="Calibri" w:cs="Calibri"/>
          <w:sz w:val="20"/>
          <w:szCs w:val="20"/>
        </w:rPr>
        <w:t>2TA</w:t>
      </w:r>
      <w:r w:rsidRPr="00A22B59">
        <w:rPr>
          <w:rFonts w:ascii="Calibri" w:eastAsia="Calibri" w:hAnsi="Calibri" w:cs="Calibri"/>
          <w:sz w:val="20"/>
          <w:szCs w:val="20"/>
        </w:rPr>
        <w:t xml:space="preserve"> </w:t>
      </w:r>
      <w:r w:rsidR="005E4C75" w:rsidRPr="00A22B59">
        <w:rPr>
          <w:rFonts w:ascii="Calibri" w:eastAsia="Calibri" w:hAnsi="Calibri" w:cs="Calibri"/>
          <w:sz w:val="20"/>
          <w:szCs w:val="20"/>
        </w:rPr>
        <w:t xml:space="preserve">se </w:t>
      </w:r>
      <w:r w:rsidR="00BB7FFC">
        <w:rPr>
          <w:rFonts w:ascii="Calibri" w:eastAsia="Calibri" w:hAnsi="Calibri" w:cs="Calibri"/>
          <w:sz w:val="20"/>
          <w:szCs w:val="20"/>
        </w:rPr>
        <w:t xml:space="preserve">decreta </w:t>
      </w:r>
      <w:r w:rsidR="005E4C75" w:rsidRPr="00A22B59">
        <w:rPr>
          <w:rFonts w:ascii="Calibri" w:eastAsia="Calibri" w:hAnsi="Calibri" w:cs="Calibri"/>
          <w:sz w:val="20"/>
          <w:szCs w:val="20"/>
        </w:rPr>
        <w:t xml:space="preserve">luego </w:t>
      </w:r>
      <w:r w:rsidR="006C4303">
        <w:rPr>
          <w:rFonts w:ascii="Calibri" w:eastAsia="Calibri" w:hAnsi="Calibri" w:cs="Calibri"/>
          <w:sz w:val="20"/>
          <w:szCs w:val="20"/>
        </w:rPr>
        <w:t xml:space="preserve">de </w:t>
      </w:r>
      <w:r w:rsidR="005E4C75" w:rsidRPr="00A22B59">
        <w:rPr>
          <w:rFonts w:ascii="Calibri" w:eastAsia="Calibri" w:hAnsi="Calibri" w:cs="Calibri"/>
          <w:sz w:val="20"/>
          <w:szCs w:val="20"/>
        </w:rPr>
        <w:t>que dos personas naturales ingresaran una reclamación judicial en conformidad a lo establecido en el artículo 17 N°3 de la Ley 20.600, en contra de la Res. Ex. N°196</w:t>
      </w:r>
      <w:r w:rsidR="00BB7FFC">
        <w:rPr>
          <w:rFonts w:ascii="Calibri" w:eastAsia="Calibri" w:hAnsi="Calibri" w:cs="Calibri"/>
          <w:sz w:val="20"/>
          <w:szCs w:val="20"/>
        </w:rPr>
        <w:t>,</w:t>
      </w:r>
      <w:r w:rsidR="005E4C75" w:rsidRPr="00A22B59">
        <w:rPr>
          <w:rFonts w:ascii="Calibri" w:eastAsia="Calibri" w:hAnsi="Calibri" w:cs="Calibri"/>
          <w:sz w:val="20"/>
          <w:szCs w:val="20"/>
        </w:rPr>
        <w:t xml:space="preserve"> de fecha 15 de febrero de 2018 de la SMA, solicitando que la misma sea dejada sin efecto, dando lugar a las demás peticiones contenidas en esta reclamación. La Res. Ex. N°196/2018 archiva las denuncias presentadas por estas personas naturales, ante la SMA. Dichas </w:t>
      </w:r>
      <w:r w:rsidRPr="00A22B59">
        <w:rPr>
          <w:rFonts w:ascii="Calibri" w:eastAsia="Calibri" w:hAnsi="Calibri" w:cs="Calibri"/>
          <w:sz w:val="20"/>
          <w:szCs w:val="20"/>
        </w:rPr>
        <w:t xml:space="preserve">denuncias </w:t>
      </w:r>
      <w:r w:rsidR="005E4C75" w:rsidRPr="00A22B59">
        <w:rPr>
          <w:rFonts w:ascii="Calibri" w:eastAsia="Calibri" w:hAnsi="Calibri" w:cs="Calibri"/>
          <w:sz w:val="20"/>
          <w:szCs w:val="20"/>
        </w:rPr>
        <w:t xml:space="preserve">fueron </w:t>
      </w:r>
      <w:r w:rsidRPr="00A22B59">
        <w:rPr>
          <w:rFonts w:ascii="Calibri" w:eastAsia="Calibri" w:hAnsi="Calibri" w:cs="Calibri"/>
          <w:sz w:val="20"/>
          <w:szCs w:val="20"/>
        </w:rPr>
        <w:t xml:space="preserve">ingresadas </w:t>
      </w:r>
      <w:r w:rsidR="00C20699" w:rsidRPr="00A22B59">
        <w:rPr>
          <w:rFonts w:ascii="Calibri" w:eastAsia="Calibri" w:hAnsi="Calibri" w:cs="Calibri"/>
          <w:sz w:val="20"/>
          <w:szCs w:val="20"/>
        </w:rPr>
        <w:t xml:space="preserve">a la SMA </w:t>
      </w:r>
      <w:r w:rsidRPr="00A22B59">
        <w:rPr>
          <w:rFonts w:ascii="Calibri" w:eastAsia="Calibri" w:hAnsi="Calibri" w:cs="Calibri"/>
          <w:sz w:val="20"/>
          <w:szCs w:val="20"/>
        </w:rPr>
        <w:t>el 31 de enero y 7 de abril de 2017</w:t>
      </w:r>
      <w:r w:rsidR="00AA3AFA" w:rsidRPr="00A22B59">
        <w:rPr>
          <w:rFonts w:ascii="Calibri" w:eastAsia="Calibri" w:hAnsi="Calibri" w:cs="Calibri"/>
          <w:sz w:val="20"/>
          <w:szCs w:val="20"/>
        </w:rPr>
        <w:t xml:space="preserve"> (ID 26-RM-2017 y 124-RM-2017)</w:t>
      </w:r>
      <w:r w:rsidRPr="00A22B59">
        <w:rPr>
          <w:rFonts w:ascii="Calibri" w:eastAsia="Calibri" w:hAnsi="Calibri" w:cs="Calibri"/>
          <w:sz w:val="20"/>
          <w:szCs w:val="20"/>
        </w:rPr>
        <w:t xml:space="preserve">, en contra de la empresa Extractos Naturales Gelymar S.A., la cual habría depositado arenas que se utilizarían en el proceso de </w:t>
      </w:r>
      <w:r w:rsidR="00BE6AE7" w:rsidRPr="00A22B59">
        <w:rPr>
          <w:rFonts w:ascii="Calibri" w:eastAsia="Calibri" w:hAnsi="Calibri" w:cs="Calibri"/>
          <w:sz w:val="20"/>
          <w:szCs w:val="20"/>
        </w:rPr>
        <w:t>limpieza del alga para su producción, en suelo natural y quebradas</w:t>
      </w:r>
      <w:r w:rsidR="00BB7FFC">
        <w:rPr>
          <w:rFonts w:ascii="Calibri" w:eastAsia="Calibri" w:hAnsi="Calibri" w:cs="Calibri"/>
          <w:sz w:val="20"/>
          <w:szCs w:val="20"/>
        </w:rPr>
        <w:t>,</w:t>
      </w:r>
      <w:r w:rsidR="00BE6AE7" w:rsidRPr="00A22B59">
        <w:rPr>
          <w:rFonts w:ascii="Calibri" w:eastAsia="Calibri" w:hAnsi="Calibri" w:cs="Calibri"/>
          <w:sz w:val="20"/>
          <w:szCs w:val="20"/>
        </w:rPr>
        <w:t xml:space="preserve"> en 80 sectores del “Fundo Panul” ubicad</w:t>
      </w:r>
      <w:r w:rsidR="00BB7FFC">
        <w:rPr>
          <w:rFonts w:ascii="Calibri" w:eastAsia="Calibri" w:hAnsi="Calibri" w:cs="Calibri"/>
          <w:sz w:val="20"/>
          <w:szCs w:val="20"/>
        </w:rPr>
        <w:t>o</w:t>
      </w:r>
      <w:r w:rsidR="00BE6AE7" w:rsidRPr="00A22B59">
        <w:rPr>
          <w:rFonts w:ascii="Calibri" w:eastAsia="Calibri" w:hAnsi="Calibri" w:cs="Calibri"/>
          <w:sz w:val="20"/>
          <w:szCs w:val="20"/>
        </w:rPr>
        <w:t xml:space="preserve"> en Av. Central S/N, en la comuna de la Florida, Región Metropolitana.</w:t>
      </w:r>
      <w:r w:rsidR="00977890" w:rsidRPr="00A22B59">
        <w:rPr>
          <w:rFonts w:ascii="Calibri" w:eastAsia="Calibri" w:hAnsi="Calibri" w:cs="Calibri"/>
          <w:sz w:val="20"/>
          <w:szCs w:val="20"/>
        </w:rPr>
        <w:t xml:space="preserve"> </w:t>
      </w:r>
      <w:r w:rsidR="00AA3AFA" w:rsidRPr="00A22B59">
        <w:rPr>
          <w:rFonts w:ascii="Calibri" w:eastAsia="Calibri" w:hAnsi="Calibri" w:cs="Calibri"/>
          <w:sz w:val="20"/>
          <w:szCs w:val="20"/>
        </w:rPr>
        <w:t xml:space="preserve">En lo </w:t>
      </w:r>
      <w:r w:rsidR="006C4303">
        <w:rPr>
          <w:rFonts w:ascii="Calibri" w:eastAsia="Calibri" w:hAnsi="Calibri" w:cs="Calibri"/>
          <w:sz w:val="20"/>
          <w:szCs w:val="20"/>
        </w:rPr>
        <w:t>concreto</w:t>
      </w:r>
      <w:r w:rsidR="00AA3AFA" w:rsidRPr="00A22B59">
        <w:rPr>
          <w:rFonts w:ascii="Calibri" w:eastAsia="Calibri" w:hAnsi="Calibri" w:cs="Calibri"/>
          <w:sz w:val="20"/>
          <w:szCs w:val="20"/>
        </w:rPr>
        <w:t>, l</w:t>
      </w:r>
      <w:r w:rsidR="00977890" w:rsidRPr="00A22B59">
        <w:rPr>
          <w:rFonts w:ascii="Calibri" w:eastAsia="Calibri" w:hAnsi="Calibri" w:cs="Calibri"/>
          <w:sz w:val="20"/>
          <w:szCs w:val="20"/>
        </w:rPr>
        <w:t xml:space="preserve">as denuncias </w:t>
      </w:r>
      <w:r w:rsidR="00AA3AFA" w:rsidRPr="00A22B59">
        <w:rPr>
          <w:rFonts w:ascii="Calibri" w:eastAsia="Calibri" w:hAnsi="Calibri" w:cs="Calibri"/>
          <w:sz w:val="20"/>
          <w:szCs w:val="20"/>
        </w:rPr>
        <w:t>apuntan a que dicha</w:t>
      </w:r>
      <w:r w:rsidR="00977890" w:rsidRPr="00A22B59">
        <w:rPr>
          <w:rFonts w:ascii="Calibri" w:eastAsia="Calibri" w:hAnsi="Calibri" w:cs="Calibri"/>
          <w:sz w:val="20"/>
          <w:szCs w:val="20"/>
        </w:rPr>
        <w:t xml:space="preserve"> actividad se estaría ejerciendo sin que se haya sometido al SEIA, </w:t>
      </w:r>
      <w:r w:rsidR="00AA3AFA" w:rsidRPr="00A22B59">
        <w:rPr>
          <w:rFonts w:ascii="Calibri" w:eastAsia="Calibri" w:hAnsi="Calibri" w:cs="Calibri"/>
          <w:sz w:val="20"/>
          <w:szCs w:val="20"/>
        </w:rPr>
        <w:t xml:space="preserve">ya que según lo </w:t>
      </w:r>
      <w:r w:rsidR="006C4303">
        <w:rPr>
          <w:rFonts w:ascii="Calibri" w:eastAsia="Calibri" w:hAnsi="Calibri" w:cs="Calibri"/>
          <w:sz w:val="20"/>
          <w:szCs w:val="20"/>
        </w:rPr>
        <w:t xml:space="preserve">que se </w:t>
      </w:r>
      <w:r w:rsidR="00AA3AFA" w:rsidRPr="00A22B59">
        <w:rPr>
          <w:rFonts w:ascii="Calibri" w:eastAsia="Calibri" w:hAnsi="Calibri" w:cs="Calibri"/>
          <w:sz w:val="20"/>
          <w:szCs w:val="20"/>
        </w:rPr>
        <w:t>indica, el sector del Panul, es una zona puesta bajo protección oficial, aplicándose el artículo 10 Letra p) de la Ley N°19.300 referido a “ejecución de obras, programas o actividades en parques nacionales, reservas nacionales, monumentos naturales, reservas de zonas vírgenes, santuarios de la naturaleza, parques marinos, reservas marinas o en cualesquiera otras áreas colocadas bajo protección oficial, en los caso en que la legislación respectiva lo permita”</w:t>
      </w:r>
      <w:r w:rsidR="00977890" w:rsidRPr="00A22B59">
        <w:rPr>
          <w:rFonts w:ascii="Calibri" w:eastAsia="Calibri" w:hAnsi="Calibri" w:cs="Calibri"/>
          <w:sz w:val="20"/>
          <w:szCs w:val="20"/>
        </w:rPr>
        <w:t>.</w:t>
      </w:r>
    </w:p>
    <w:p w14:paraId="4F267409" w14:textId="77777777" w:rsidR="005F293A" w:rsidRDefault="005F293A" w:rsidP="006C4303">
      <w:pPr>
        <w:spacing w:after="0"/>
        <w:jc w:val="both"/>
        <w:rPr>
          <w:rFonts w:ascii="Calibri" w:eastAsia="Calibri" w:hAnsi="Calibri" w:cs="Calibri"/>
          <w:sz w:val="20"/>
          <w:szCs w:val="20"/>
        </w:rPr>
      </w:pPr>
    </w:p>
    <w:p w14:paraId="5675EA66" w14:textId="4E5A8FC6" w:rsidR="006C4303" w:rsidRPr="006C4303" w:rsidRDefault="006C4303" w:rsidP="006C4303">
      <w:pPr>
        <w:spacing w:after="0"/>
        <w:jc w:val="both"/>
        <w:rPr>
          <w:rFonts w:ascii="Calibri" w:eastAsia="Calibri" w:hAnsi="Calibri" w:cs="Calibri"/>
          <w:sz w:val="20"/>
          <w:szCs w:val="20"/>
        </w:rPr>
      </w:pPr>
      <w:r w:rsidRPr="006C4303">
        <w:rPr>
          <w:rFonts w:ascii="Calibri" w:eastAsia="Calibri" w:hAnsi="Calibri" w:cs="Calibri"/>
          <w:sz w:val="20"/>
          <w:szCs w:val="20"/>
        </w:rPr>
        <w:t>Ambas denuncias fueron respondidas a través de los Ord. N°424</w:t>
      </w:r>
      <w:r w:rsidR="00BB7FFC">
        <w:rPr>
          <w:rFonts w:ascii="Calibri" w:eastAsia="Calibri" w:hAnsi="Calibri" w:cs="Calibri"/>
          <w:sz w:val="20"/>
          <w:szCs w:val="20"/>
        </w:rPr>
        <w:t>,</w:t>
      </w:r>
      <w:r w:rsidRPr="006C4303">
        <w:rPr>
          <w:rFonts w:ascii="Calibri" w:eastAsia="Calibri" w:hAnsi="Calibri" w:cs="Calibri"/>
          <w:sz w:val="20"/>
          <w:szCs w:val="20"/>
        </w:rPr>
        <w:t xml:space="preserve"> del 08 de febrero de 2017 y Ord. N°1051</w:t>
      </w:r>
      <w:r w:rsidR="00BB7FFC">
        <w:rPr>
          <w:rFonts w:ascii="Calibri" w:eastAsia="Calibri" w:hAnsi="Calibri" w:cs="Calibri"/>
          <w:sz w:val="20"/>
          <w:szCs w:val="20"/>
        </w:rPr>
        <w:t>,</w:t>
      </w:r>
      <w:r w:rsidRPr="006C4303">
        <w:rPr>
          <w:rFonts w:ascii="Calibri" w:eastAsia="Calibri" w:hAnsi="Calibri" w:cs="Calibri"/>
          <w:sz w:val="20"/>
          <w:szCs w:val="20"/>
        </w:rPr>
        <w:t xml:space="preserve"> del 24 de abril de 2017 respectivamente, donde se indica que</w:t>
      </w:r>
      <w:r w:rsidR="00BB7FFC">
        <w:rPr>
          <w:rFonts w:ascii="Calibri" w:eastAsia="Calibri" w:hAnsi="Calibri" w:cs="Calibri"/>
          <w:sz w:val="20"/>
          <w:szCs w:val="20"/>
        </w:rPr>
        <w:t>,</w:t>
      </w:r>
      <w:r w:rsidRPr="006C4303">
        <w:rPr>
          <w:rFonts w:ascii="Calibri" w:eastAsia="Calibri" w:hAnsi="Calibri" w:cs="Calibri"/>
          <w:sz w:val="20"/>
          <w:szCs w:val="20"/>
        </w:rPr>
        <w:t xml:space="preserve"> tras una revisión de los antecedentes recabados, la SMA concluyó que el sector afectado señalado en las denuncias, </w:t>
      </w:r>
      <w:r w:rsidRPr="006C4303">
        <w:rPr>
          <w:rFonts w:ascii="Calibri" w:eastAsia="Calibri" w:hAnsi="Calibri" w:cs="Calibri"/>
          <w:sz w:val="20"/>
          <w:szCs w:val="20"/>
          <w:u w:val="single"/>
        </w:rPr>
        <w:t>no se ubicaba al interior de un área colocada bajo protección oficial para los efectos del artículo 10 letra p) de la ley 19.300</w:t>
      </w:r>
      <w:r w:rsidRPr="006C4303">
        <w:rPr>
          <w:rFonts w:ascii="Calibri" w:eastAsia="Calibri" w:hAnsi="Calibri" w:cs="Calibri"/>
          <w:sz w:val="20"/>
          <w:szCs w:val="20"/>
        </w:rPr>
        <w:t>, por lo que no se configuraría una hipótesis de elusión al SEIA. Se agrega además</w:t>
      </w:r>
      <w:r w:rsidR="00BB7FFC">
        <w:rPr>
          <w:rFonts w:ascii="Calibri" w:eastAsia="Calibri" w:hAnsi="Calibri" w:cs="Calibri"/>
          <w:sz w:val="20"/>
          <w:szCs w:val="20"/>
        </w:rPr>
        <w:t>,</w:t>
      </w:r>
      <w:r w:rsidRPr="006C4303">
        <w:rPr>
          <w:rFonts w:ascii="Calibri" w:eastAsia="Calibri" w:hAnsi="Calibri" w:cs="Calibri"/>
          <w:sz w:val="20"/>
          <w:szCs w:val="20"/>
        </w:rPr>
        <w:t xml:space="preserve"> que la intervención de quebradas es materia de competencia de la Dirección Regional de Aguas, derivando en una primera instancia los antecedentes a dicha institución, mediante oficio ordinario N°425</w:t>
      </w:r>
      <w:r w:rsidR="00BB7FFC">
        <w:rPr>
          <w:rFonts w:ascii="Calibri" w:eastAsia="Calibri" w:hAnsi="Calibri" w:cs="Calibri"/>
          <w:sz w:val="20"/>
          <w:szCs w:val="20"/>
        </w:rPr>
        <w:t>,</w:t>
      </w:r>
      <w:r w:rsidRPr="006C4303">
        <w:rPr>
          <w:rFonts w:ascii="Calibri" w:eastAsia="Calibri" w:hAnsi="Calibri" w:cs="Calibri"/>
          <w:sz w:val="20"/>
          <w:szCs w:val="20"/>
        </w:rPr>
        <w:t xml:space="preserve"> del 08 de febrero de 2017. Ambas denuncias fueron archivadas por la SMA a través de la Res. Exenta N°196</w:t>
      </w:r>
      <w:r w:rsidR="0092537F">
        <w:rPr>
          <w:rFonts w:ascii="Calibri" w:eastAsia="Calibri" w:hAnsi="Calibri" w:cs="Calibri"/>
          <w:sz w:val="20"/>
          <w:szCs w:val="20"/>
        </w:rPr>
        <w:t>/2018, ya señalada</w:t>
      </w:r>
      <w:r w:rsidRPr="006C4303">
        <w:rPr>
          <w:rFonts w:ascii="Calibri" w:eastAsia="Calibri" w:hAnsi="Calibri" w:cs="Calibri"/>
          <w:sz w:val="20"/>
          <w:szCs w:val="20"/>
        </w:rPr>
        <w:t xml:space="preserve">. </w:t>
      </w:r>
    </w:p>
    <w:p w14:paraId="488916BE" w14:textId="77777777" w:rsidR="00977890" w:rsidRPr="00A22B59" w:rsidRDefault="00977890" w:rsidP="003E5CCD">
      <w:pPr>
        <w:spacing w:after="0"/>
        <w:jc w:val="both"/>
        <w:rPr>
          <w:rFonts w:ascii="Calibri" w:eastAsia="Calibri" w:hAnsi="Calibri" w:cs="Calibri"/>
          <w:sz w:val="20"/>
          <w:szCs w:val="20"/>
        </w:rPr>
      </w:pPr>
    </w:p>
    <w:p w14:paraId="32E9D4A8" w14:textId="61F336DB" w:rsidR="00D42470" w:rsidRPr="00A22B59" w:rsidRDefault="006C4303" w:rsidP="003E5CCD">
      <w:pPr>
        <w:spacing w:after="0"/>
        <w:jc w:val="both"/>
        <w:rPr>
          <w:rFonts w:ascii="Calibri" w:eastAsia="Calibri" w:hAnsi="Calibri" w:cs="Calibri"/>
          <w:color w:val="FF0000"/>
          <w:sz w:val="20"/>
          <w:szCs w:val="20"/>
        </w:rPr>
      </w:pPr>
      <w:r>
        <w:rPr>
          <w:rFonts w:cstheme="minorHAnsi"/>
          <w:sz w:val="20"/>
          <w:szCs w:val="20"/>
        </w:rPr>
        <w:t xml:space="preserve">Se realizó examen de información </w:t>
      </w:r>
      <w:r w:rsidR="00690BAA">
        <w:rPr>
          <w:rFonts w:cstheme="minorHAnsi"/>
          <w:sz w:val="20"/>
          <w:szCs w:val="20"/>
        </w:rPr>
        <w:t>a</w:t>
      </w:r>
      <w:r w:rsidR="00AE5E9D" w:rsidRPr="00A22B59">
        <w:rPr>
          <w:rFonts w:cstheme="minorHAnsi"/>
          <w:sz w:val="20"/>
          <w:szCs w:val="20"/>
        </w:rPr>
        <w:t xml:space="preserve"> los antecedentes entregados </w:t>
      </w:r>
      <w:r w:rsidR="00690BAA">
        <w:rPr>
          <w:rFonts w:cstheme="minorHAnsi"/>
          <w:sz w:val="20"/>
          <w:szCs w:val="20"/>
        </w:rPr>
        <w:t xml:space="preserve">por </w:t>
      </w:r>
      <w:r w:rsidR="00EE3A7C">
        <w:rPr>
          <w:rFonts w:cstheme="minorHAnsi"/>
          <w:sz w:val="20"/>
          <w:szCs w:val="20"/>
        </w:rPr>
        <w:t xml:space="preserve">la </w:t>
      </w:r>
      <w:r w:rsidR="00AE5E9D" w:rsidRPr="00A22B59">
        <w:rPr>
          <w:rFonts w:cstheme="minorHAnsi"/>
          <w:sz w:val="20"/>
          <w:szCs w:val="20"/>
        </w:rPr>
        <w:t xml:space="preserve">DGA (Anexo </w:t>
      </w:r>
      <w:r w:rsidR="004F49D8">
        <w:rPr>
          <w:rFonts w:cstheme="minorHAnsi"/>
          <w:sz w:val="20"/>
          <w:szCs w:val="20"/>
        </w:rPr>
        <w:t>3</w:t>
      </w:r>
      <w:r w:rsidR="00AE5E9D" w:rsidRPr="00A22B59">
        <w:rPr>
          <w:rFonts w:cstheme="minorHAnsi"/>
          <w:sz w:val="20"/>
          <w:szCs w:val="20"/>
        </w:rPr>
        <w:t xml:space="preserve">), </w:t>
      </w:r>
      <w:r w:rsidR="0092537F">
        <w:rPr>
          <w:rFonts w:cstheme="minorHAnsi"/>
          <w:sz w:val="20"/>
          <w:szCs w:val="20"/>
        </w:rPr>
        <w:t xml:space="preserve">por </w:t>
      </w:r>
      <w:r w:rsidR="00690BAA">
        <w:rPr>
          <w:rFonts w:cstheme="minorHAnsi"/>
          <w:sz w:val="20"/>
          <w:szCs w:val="20"/>
        </w:rPr>
        <w:t xml:space="preserve">las empresas </w:t>
      </w:r>
      <w:r w:rsidR="00AE5E9D" w:rsidRPr="00A22B59">
        <w:rPr>
          <w:rFonts w:cstheme="minorHAnsi"/>
          <w:sz w:val="20"/>
          <w:szCs w:val="20"/>
        </w:rPr>
        <w:t xml:space="preserve">Extractos Naturales Gelymar S.A. y Productos Químicos Algina S.A. (Anexo </w:t>
      </w:r>
      <w:r w:rsidR="004F49D8">
        <w:rPr>
          <w:rFonts w:cstheme="minorHAnsi"/>
          <w:sz w:val="20"/>
          <w:szCs w:val="20"/>
        </w:rPr>
        <w:t>4</w:t>
      </w:r>
      <w:r w:rsidR="00AE5E9D" w:rsidRPr="00A22B59">
        <w:rPr>
          <w:rFonts w:cstheme="minorHAnsi"/>
          <w:sz w:val="20"/>
          <w:szCs w:val="20"/>
        </w:rPr>
        <w:t xml:space="preserve">), a quienes se les realizó una solicitud </w:t>
      </w:r>
      <w:r w:rsidR="00690BAA">
        <w:rPr>
          <w:rFonts w:cstheme="minorHAnsi"/>
          <w:sz w:val="20"/>
          <w:szCs w:val="20"/>
        </w:rPr>
        <w:t xml:space="preserve">de información </w:t>
      </w:r>
      <w:r w:rsidR="00AE5E9D" w:rsidRPr="00A22B59">
        <w:rPr>
          <w:rFonts w:cstheme="minorHAnsi"/>
          <w:sz w:val="20"/>
          <w:szCs w:val="20"/>
        </w:rPr>
        <w:t xml:space="preserve">y requerimiento de información respectivamente.  </w:t>
      </w:r>
    </w:p>
    <w:p w14:paraId="4F8FECE6" w14:textId="77777777" w:rsidR="00D42470" w:rsidRPr="00A22B59" w:rsidRDefault="00D42470" w:rsidP="00C759AD">
      <w:pPr>
        <w:spacing w:after="0" w:line="240" w:lineRule="auto"/>
        <w:jc w:val="both"/>
        <w:rPr>
          <w:rFonts w:ascii="Calibri" w:eastAsia="Calibri" w:hAnsi="Calibri" w:cs="Calibri"/>
          <w:sz w:val="20"/>
          <w:szCs w:val="20"/>
          <w:highlight w:val="yellow"/>
        </w:rPr>
      </w:pPr>
    </w:p>
    <w:p w14:paraId="0FAD441F" w14:textId="3A45B9A4" w:rsidR="00303ABB" w:rsidRPr="00A22B59" w:rsidRDefault="00383596" w:rsidP="00303ABB">
      <w:pPr>
        <w:spacing w:after="0" w:line="240" w:lineRule="auto"/>
        <w:jc w:val="both"/>
        <w:rPr>
          <w:rFonts w:ascii="Calibri" w:eastAsia="Calibri" w:hAnsi="Calibri" w:cs="Calibri"/>
          <w:sz w:val="20"/>
          <w:szCs w:val="20"/>
          <w:highlight w:val="yellow"/>
        </w:rPr>
      </w:pPr>
      <w:r w:rsidRPr="00A22B59">
        <w:rPr>
          <w:rFonts w:ascii="Calibri" w:eastAsia="Calibri" w:hAnsi="Calibri" w:cs="Calibri"/>
          <w:sz w:val="20"/>
          <w:szCs w:val="20"/>
        </w:rPr>
        <w:t xml:space="preserve">El </w:t>
      </w:r>
      <w:r w:rsidR="00C23DF8" w:rsidRPr="00A22B59">
        <w:rPr>
          <w:rFonts w:ascii="Calibri" w:eastAsia="Calibri" w:hAnsi="Calibri" w:cs="Calibri"/>
          <w:sz w:val="20"/>
          <w:szCs w:val="20"/>
        </w:rPr>
        <w:t>p</w:t>
      </w:r>
      <w:r w:rsidRPr="00A22B59">
        <w:rPr>
          <w:rFonts w:ascii="Calibri" w:eastAsia="Calibri" w:hAnsi="Calibri" w:cs="Calibri"/>
          <w:sz w:val="20"/>
          <w:szCs w:val="20"/>
        </w:rPr>
        <w:t>royecto</w:t>
      </w:r>
      <w:r w:rsidR="00EE3A7C">
        <w:rPr>
          <w:rFonts w:ascii="Calibri" w:eastAsia="Calibri" w:hAnsi="Calibri" w:cs="Calibri"/>
          <w:sz w:val="20"/>
          <w:szCs w:val="20"/>
        </w:rPr>
        <w:t xml:space="preserve"> “Planta procesadora de algas - Fundo El Panul”</w:t>
      </w:r>
      <w:r w:rsidR="00AE5E9D" w:rsidRPr="00A22B59">
        <w:rPr>
          <w:rFonts w:ascii="Calibri" w:eastAsia="Calibri" w:hAnsi="Calibri" w:cs="Calibri"/>
          <w:sz w:val="20"/>
          <w:szCs w:val="20"/>
        </w:rPr>
        <w:t xml:space="preserve"> de Productos Químicos Algina S.A.</w:t>
      </w:r>
      <w:r w:rsidRPr="00A22B59">
        <w:rPr>
          <w:rFonts w:ascii="Calibri" w:eastAsia="Calibri" w:hAnsi="Calibri" w:cs="Calibri"/>
          <w:sz w:val="20"/>
          <w:szCs w:val="20"/>
        </w:rPr>
        <w:t xml:space="preserve"> consiste </w:t>
      </w:r>
      <w:r w:rsidR="00FB1E33" w:rsidRPr="00A22B59">
        <w:rPr>
          <w:rFonts w:ascii="Calibri" w:eastAsia="Calibri" w:hAnsi="Calibri" w:cs="Calibri"/>
          <w:sz w:val="20"/>
          <w:szCs w:val="20"/>
        </w:rPr>
        <w:t>en</w:t>
      </w:r>
      <w:r w:rsidR="00AE5E9D" w:rsidRPr="00A22B59">
        <w:rPr>
          <w:rFonts w:ascii="Calibri" w:eastAsia="Calibri" w:hAnsi="Calibri" w:cs="Calibri"/>
          <w:sz w:val="20"/>
          <w:szCs w:val="20"/>
        </w:rPr>
        <w:t xml:space="preserve"> el proceso de secado y enfardado de algas marinas, con el objeto de obtener como producto final un alga seca con un 18% de humedad, la que es enfardada en las mismas instalaciones y posteriormente comercializada en el exterior del país.</w:t>
      </w:r>
      <w:r w:rsidR="00FD77F8" w:rsidRPr="00A22B59">
        <w:rPr>
          <w:rFonts w:ascii="Calibri" w:eastAsia="Calibri" w:hAnsi="Calibri" w:cs="Calibri"/>
          <w:sz w:val="20"/>
          <w:szCs w:val="20"/>
        </w:rPr>
        <w:t xml:space="preserve"> Los desechos obtenidos en el proceso de secado, principalmente arena, fueron depositadas en zonas específicas del Fundo El Panul.</w:t>
      </w:r>
    </w:p>
    <w:p w14:paraId="4F4F44B3" w14:textId="77777777" w:rsidR="00C23DF8" w:rsidRPr="00A22B59" w:rsidRDefault="00C23DF8" w:rsidP="00C759AD">
      <w:pPr>
        <w:spacing w:after="0" w:line="240" w:lineRule="auto"/>
        <w:jc w:val="both"/>
        <w:rPr>
          <w:rFonts w:ascii="Calibri" w:eastAsia="Calibri" w:hAnsi="Calibri" w:cs="Calibri"/>
          <w:sz w:val="20"/>
          <w:szCs w:val="20"/>
          <w:highlight w:val="yellow"/>
        </w:rPr>
      </w:pPr>
    </w:p>
    <w:p w14:paraId="1DEFCEB7" w14:textId="4984124D" w:rsidR="00C03E7C" w:rsidRDefault="00FB137F" w:rsidP="002E1C5A">
      <w:pPr>
        <w:spacing w:after="0" w:line="240" w:lineRule="auto"/>
        <w:jc w:val="both"/>
        <w:rPr>
          <w:rFonts w:cstheme="minorHAnsi"/>
          <w:sz w:val="20"/>
          <w:szCs w:val="20"/>
        </w:rPr>
      </w:pPr>
      <w:bookmarkStart w:id="8" w:name="_Hlk518921897"/>
      <w:r w:rsidRPr="00EE3A7C">
        <w:rPr>
          <w:rFonts w:cstheme="minorHAnsi"/>
          <w:sz w:val="20"/>
          <w:szCs w:val="20"/>
        </w:rPr>
        <w:t>De los resultados de las actividades de fiscalización, se pu</w:t>
      </w:r>
      <w:r w:rsidR="00690BAA">
        <w:rPr>
          <w:rFonts w:cstheme="minorHAnsi"/>
          <w:sz w:val="20"/>
          <w:szCs w:val="20"/>
        </w:rPr>
        <w:t>do</w:t>
      </w:r>
      <w:r w:rsidRPr="00EE3A7C">
        <w:rPr>
          <w:rFonts w:cstheme="minorHAnsi"/>
          <w:sz w:val="20"/>
          <w:szCs w:val="20"/>
        </w:rPr>
        <w:t xml:space="preserve"> </w:t>
      </w:r>
      <w:r w:rsidR="0092537F">
        <w:rPr>
          <w:rFonts w:cstheme="minorHAnsi"/>
          <w:sz w:val="20"/>
          <w:szCs w:val="20"/>
        </w:rPr>
        <w:t xml:space="preserve">determinar </w:t>
      </w:r>
      <w:r w:rsidRPr="00EE3A7C">
        <w:rPr>
          <w:rFonts w:cstheme="minorHAnsi"/>
          <w:sz w:val="20"/>
          <w:szCs w:val="20"/>
        </w:rPr>
        <w:t>que l</w:t>
      </w:r>
      <w:r w:rsidR="003D33DC" w:rsidRPr="00EE3A7C">
        <w:rPr>
          <w:rFonts w:cstheme="minorHAnsi"/>
          <w:sz w:val="20"/>
          <w:szCs w:val="20"/>
        </w:rPr>
        <w:t>a</w:t>
      </w:r>
      <w:r w:rsidRPr="00EE3A7C">
        <w:rPr>
          <w:rFonts w:cstheme="minorHAnsi"/>
          <w:sz w:val="20"/>
          <w:szCs w:val="20"/>
        </w:rPr>
        <w:t xml:space="preserve"> </w:t>
      </w:r>
      <w:r w:rsidR="00EE3A7C" w:rsidRPr="00EE3A7C">
        <w:rPr>
          <w:rFonts w:cstheme="minorHAnsi"/>
          <w:sz w:val="20"/>
          <w:szCs w:val="20"/>
        </w:rPr>
        <w:t>Planta Procesadora de Algas de Productos Químicos Algina S.A.</w:t>
      </w:r>
      <w:r w:rsidRPr="00EE3A7C">
        <w:rPr>
          <w:rFonts w:cstheme="minorHAnsi"/>
          <w:sz w:val="20"/>
          <w:szCs w:val="20"/>
        </w:rPr>
        <w:t xml:space="preserve">, debe ingresar al Sistema de Evaluación de Impacto Ambiental, </w:t>
      </w:r>
      <w:r w:rsidR="00C03E7C">
        <w:rPr>
          <w:rFonts w:cstheme="minorHAnsi"/>
          <w:sz w:val="20"/>
          <w:szCs w:val="20"/>
        </w:rPr>
        <w:t>por configurarse la tipología del artículo 10 letra o) de la Ley 19.300</w:t>
      </w:r>
      <w:r w:rsidR="0071197E">
        <w:rPr>
          <w:rFonts w:cstheme="minorHAnsi"/>
          <w:sz w:val="20"/>
          <w:szCs w:val="20"/>
        </w:rPr>
        <w:t xml:space="preserve">, </w:t>
      </w:r>
      <w:r w:rsidR="00C03E7C" w:rsidRPr="00C03E7C">
        <w:rPr>
          <w:rFonts w:cstheme="minorHAnsi"/>
          <w:sz w:val="20"/>
          <w:szCs w:val="20"/>
        </w:rPr>
        <w:t>de Bases Generales del Medio Ambiente, en relación al artículo 3° letra o.8.) del D.S. N°40 de 2012, del Ministerio del Medio Ambiente, Reglamento del SEIA</w:t>
      </w:r>
      <w:r w:rsidR="0071197E">
        <w:rPr>
          <w:rFonts w:cstheme="minorHAnsi"/>
          <w:sz w:val="20"/>
          <w:szCs w:val="20"/>
        </w:rPr>
        <w:t xml:space="preserve">, </w:t>
      </w:r>
      <w:r w:rsidR="0071197E" w:rsidRPr="0071197E">
        <w:rPr>
          <w:rFonts w:cstheme="minorHAnsi"/>
          <w:sz w:val="20"/>
          <w:szCs w:val="20"/>
        </w:rPr>
        <w:t>al disponer sobre las 50 toneladas de residuos industriales sólidos.</w:t>
      </w:r>
      <w:r w:rsidR="0071197E">
        <w:rPr>
          <w:rFonts w:cstheme="minorHAnsi"/>
          <w:sz w:val="20"/>
          <w:szCs w:val="20"/>
        </w:rPr>
        <w:t xml:space="preserve"> </w:t>
      </w:r>
    </w:p>
    <w:p w14:paraId="7CE42A6F" w14:textId="3FBF9FA2" w:rsidR="002E1C5A" w:rsidRPr="00A22B59" w:rsidRDefault="00C03E7C" w:rsidP="002E1C5A">
      <w:pPr>
        <w:spacing w:after="0" w:line="240" w:lineRule="auto"/>
        <w:jc w:val="both"/>
        <w:rPr>
          <w:rFonts w:cstheme="minorHAnsi"/>
          <w:sz w:val="20"/>
          <w:szCs w:val="20"/>
        </w:rPr>
      </w:pPr>
      <w:r>
        <w:rPr>
          <w:rFonts w:cstheme="minorHAnsi"/>
          <w:sz w:val="20"/>
          <w:szCs w:val="20"/>
        </w:rPr>
        <w:lastRenderedPageBreak/>
        <w:t xml:space="preserve">Cabe señalar que </w:t>
      </w:r>
      <w:r w:rsidR="00C63D72">
        <w:rPr>
          <w:rFonts w:cstheme="minorHAnsi"/>
          <w:sz w:val="20"/>
          <w:szCs w:val="20"/>
        </w:rPr>
        <w:t xml:space="preserve">de acuerdo al artículo 10 de la Ley 19.300, los proyectos o actividades susceptibles de causar impacto ambiental, </w:t>
      </w:r>
      <w:r w:rsidR="00C63D72" w:rsidRPr="00C63D72">
        <w:rPr>
          <w:rFonts w:cstheme="minorHAnsi"/>
          <w:sz w:val="20"/>
          <w:szCs w:val="20"/>
          <w:u w:val="single"/>
        </w:rPr>
        <w:t>en cualesquiera de sus fases</w:t>
      </w:r>
      <w:r w:rsidR="00C63D72">
        <w:rPr>
          <w:rFonts w:cstheme="minorHAnsi"/>
          <w:sz w:val="20"/>
          <w:szCs w:val="20"/>
        </w:rPr>
        <w:t xml:space="preserve">, </w:t>
      </w:r>
      <w:r>
        <w:rPr>
          <w:rFonts w:cstheme="minorHAnsi"/>
          <w:sz w:val="20"/>
          <w:szCs w:val="20"/>
        </w:rPr>
        <w:t>d</w:t>
      </w:r>
      <w:r w:rsidR="00C63D72">
        <w:rPr>
          <w:rFonts w:cstheme="minorHAnsi"/>
          <w:sz w:val="20"/>
          <w:szCs w:val="20"/>
        </w:rPr>
        <w:t>eberán someterse al sistema de evaluación de impacto ambiental</w:t>
      </w:r>
      <w:r w:rsidR="0071197E">
        <w:rPr>
          <w:rFonts w:cstheme="minorHAnsi"/>
          <w:sz w:val="20"/>
          <w:szCs w:val="20"/>
        </w:rPr>
        <w:t>.</w:t>
      </w:r>
    </w:p>
    <w:p w14:paraId="3417B535" w14:textId="48B00179" w:rsidR="002E1C5A" w:rsidRPr="006062E2" w:rsidRDefault="002E1C5A" w:rsidP="002E1C5A">
      <w:pPr>
        <w:spacing w:after="0" w:line="240" w:lineRule="auto"/>
        <w:jc w:val="both"/>
        <w:rPr>
          <w:rFonts w:eastAsia="Calibri" w:cs="Calibri"/>
          <w:sz w:val="20"/>
          <w:szCs w:val="20"/>
        </w:rPr>
      </w:pPr>
      <w:r w:rsidRPr="006062E2">
        <w:rPr>
          <w:rFonts w:eastAsia="Calibri" w:cs="Calibri"/>
          <w:sz w:val="20"/>
          <w:szCs w:val="20"/>
        </w:rPr>
        <w:t xml:space="preserve"> </w:t>
      </w:r>
    </w:p>
    <w:bookmarkEnd w:id="8"/>
    <w:p w14:paraId="59A8D324" w14:textId="77777777" w:rsidR="00D42470" w:rsidRPr="004438A3" w:rsidRDefault="00D42470" w:rsidP="004438A3">
      <w:pPr>
        <w:spacing w:after="0" w:line="276" w:lineRule="auto"/>
        <w:jc w:val="both"/>
        <w:rPr>
          <w:rFonts w:ascii="Calibri" w:eastAsia="Calibri" w:hAnsi="Calibri" w:cs="Calibri"/>
          <w:sz w:val="20"/>
          <w:szCs w:val="20"/>
        </w:rPr>
      </w:pPr>
    </w:p>
    <w:p w14:paraId="3BD5D796" w14:textId="693D9B3A" w:rsidR="00D42470" w:rsidRDefault="00D42470" w:rsidP="00987770">
      <w:pPr>
        <w:pStyle w:val="Ttulo1"/>
      </w:pPr>
      <w:bookmarkStart w:id="9" w:name="_Toc390777017"/>
      <w:bookmarkStart w:id="10" w:name="_Toc449085406"/>
      <w:bookmarkStart w:id="11" w:name="_Toc4081051"/>
      <w:r w:rsidRPr="00D42470">
        <w:t xml:space="preserve">IDENTIFICACIÓN </w:t>
      </w:r>
      <w:bookmarkEnd w:id="9"/>
      <w:r w:rsidRPr="00D42470">
        <w:t>DE LA UNIDAD FISCALIZABLE</w:t>
      </w:r>
      <w:bookmarkEnd w:id="10"/>
      <w:bookmarkEnd w:id="11"/>
    </w:p>
    <w:p w14:paraId="15BC588E" w14:textId="77777777" w:rsidR="0007552A" w:rsidRPr="0007552A" w:rsidRDefault="0007552A" w:rsidP="00987770">
      <w:pPr>
        <w:pStyle w:val="Ttulo1"/>
        <w:numPr>
          <w:ilvl w:val="0"/>
          <w:numId w:val="0"/>
        </w:numPr>
        <w:ind w:left="718"/>
      </w:pPr>
    </w:p>
    <w:p w14:paraId="759E08DD" w14:textId="77777777" w:rsidR="00D42470" w:rsidRPr="00D42470" w:rsidRDefault="00D42470" w:rsidP="00987770">
      <w:pPr>
        <w:pStyle w:val="Ttulo2"/>
      </w:pPr>
      <w:bookmarkStart w:id="12" w:name="_Toc449085407"/>
      <w:bookmarkStart w:id="13" w:name="_Toc4081052"/>
      <w:r w:rsidRPr="00D42470">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538018CB"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AC6F8DA" w14:textId="77777777" w:rsidR="00E55815" w:rsidRPr="00C44841" w:rsidRDefault="00E55815" w:rsidP="001B7BD8">
            <w:pPr>
              <w:spacing w:after="0" w:line="240" w:lineRule="auto"/>
              <w:jc w:val="both"/>
              <w:rPr>
                <w:rFonts w:eastAsia="Calibri" w:cs="Calibri"/>
                <w:sz w:val="20"/>
                <w:szCs w:val="20"/>
              </w:rPr>
            </w:pPr>
            <w:r w:rsidRPr="00C44841">
              <w:rPr>
                <w:rFonts w:eastAsia="Calibri" w:cs="Calibri"/>
                <w:b/>
                <w:sz w:val="20"/>
                <w:szCs w:val="20"/>
              </w:rPr>
              <w:t>Identificación de la Unidad Fiscalizable:</w:t>
            </w:r>
            <w:r w:rsidRPr="00C44841">
              <w:rPr>
                <w:rFonts w:eastAsia="Calibri" w:cs="Calibri"/>
                <w:sz w:val="20"/>
                <w:szCs w:val="20"/>
              </w:rPr>
              <w:t xml:space="preserve"> </w:t>
            </w:r>
          </w:p>
          <w:p w14:paraId="4E4592B2" w14:textId="487CCD7F" w:rsidR="00E55815" w:rsidRPr="0092537F" w:rsidRDefault="0092537F" w:rsidP="00EE3A7C">
            <w:pPr>
              <w:spacing w:after="0" w:line="240" w:lineRule="auto"/>
              <w:jc w:val="both"/>
              <w:rPr>
                <w:rFonts w:eastAsia="Calibri" w:cs="Calibri"/>
                <w:bCs/>
                <w:sz w:val="20"/>
                <w:szCs w:val="20"/>
              </w:rPr>
            </w:pPr>
            <w:r w:rsidRPr="0092537F">
              <w:rPr>
                <w:rFonts w:eastAsia="Calibri" w:cs="Calibri"/>
                <w:bCs/>
                <w:sz w:val="20"/>
                <w:szCs w:val="20"/>
              </w:rPr>
              <w:t>Productos Químicos Algina S.A.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E1985C9" w14:textId="77777777" w:rsidR="00BD0A9E" w:rsidRPr="00C44841" w:rsidRDefault="00E55815" w:rsidP="001B7BD8">
            <w:pPr>
              <w:spacing w:after="0" w:line="240" w:lineRule="auto"/>
              <w:jc w:val="both"/>
              <w:rPr>
                <w:rFonts w:eastAsia="Calibri" w:cs="Calibri"/>
                <w:b/>
                <w:sz w:val="20"/>
                <w:szCs w:val="20"/>
                <w:lang w:eastAsia="es-ES"/>
              </w:rPr>
            </w:pPr>
            <w:r w:rsidRPr="00C44841">
              <w:rPr>
                <w:rFonts w:eastAsia="Calibri" w:cs="Calibri"/>
                <w:b/>
                <w:sz w:val="20"/>
                <w:szCs w:val="20"/>
                <w:lang w:eastAsia="es-ES"/>
              </w:rPr>
              <w:t>Estado operacional de la Unidad Fiscalizable:</w:t>
            </w:r>
            <w:r w:rsidR="00BD0A9E" w:rsidRPr="00C44841">
              <w:rPr>
                <w:rFonts w:eastAsia="Calibri" w:cs="Calibri"/>
                <w:b/>
                <w:sz w:val="20"/>
                <w:szCs w:val="20"/>
                <w:lang w:eastAsia="es-ES"/>
              </w:rPr>
              <w:t xml:space="preserve"> </w:t>
            </w:r>
          </w:p>
          <w:p w14:paraId="142E6908" w14:textId="49A0CDB1" w:rsidR="00E55815" w:rsidRPr="00FD77F8" w:rsidRDefault="00FD77F8" w:rsidP="00CD1211">
            <w:pPr>
              <w:spacing w:after="0" w:line="240" w:lineRule="auto"/>
              <w:jc w:val="both"/>
              <w:rPr>
                <w:rFonts w:eastAsia="Calibri" w:cs="Calibri"/>
                <w:sz w:val="20"/>
                <w:szCs w:val="20"/>
                <w:lang w:eastAsia="es-ES"/>
              </w:rPr>
            </w:pPr>
            <w:r w:rsidRPr="00FD77F8">
              <w:rPr>
                <w:rFonts w:eastAsia="Calibri" w:cs="Calibri"/>
                <w:sz w:val="20"/>
                <w:szCs w:val="20"/>
                <w:lang w:eastAsia="es-ES"/>
              </w:rPr>
              <w:t>Cerrado</w:t>
            </w:r>
          </w:p>
        </w:tc>
      </w:tr>
      <w:tr w:rsidR="00D42470" w:rsidRPr="00D42470" w14:paraId="40289ED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444091F" w14:textId="77777777" w:rsidR="00D42470" w:rsidRPr="00BD0A9E" w:rsidRDefault="00D42470" w:rsidP="001B7BD8">
            <w:pPr>
              <w:spacing w:after="0" w:line="240" w:lineRule="auto"/>
              <w:jc w:val="both"/>
              <w:rPr>
                <w:rFonts w:eastAsia="Calibri" w:cs="Calibri"/>
                <w:b/>
                <w:sz w:val="20"/>
                <w:szCs w:val="20"/>
              </w:rPr>
            </w:pPr>
            <w:r w:rsidRPr="00BD0A9E">
              <w:rPr>
                <w:rFonts w:eastAsia="Calibri" w:cs="Calibri"/>
                <w:b/>
                <w:sz w:val="20"/>
                <w:szCs w:val="20"/>
              </w:rPr>
              <w:t>Región:</w:t>
            </w:r>
            <w:r w:rsidRPr="00BD0A9E">
              <w:rPr>
                <w:rFonts w:eastAsia="Calibri" w:cs="Calibri"/>
                <w:sz w:val="20"/>
                <w:szCs w:val="20"/>
              </w:rPr>
              <w:t xml:space="preserve"> </w:t>
            </w:r>
            <w:r w:rsidR="00BD0A9E">
              <w:rPr>
                <w:rFonts w:eastAsia="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711EE13F" w14:textId="77777777" w:rsidR="00D42470" w:rsidRPr="00B7700C" w:rsidRDefault="00D42470" w:rsidP="001B7BD8">
            <w:pPr>
              <w:spacing w:after="100" w:line="240" w:lineRule="auto"/>
              <w:ind w:left="46"/>
              <w:jc w:val="both"/>
              <w:rPr>
                <w:rFonts w:eastAsia="Calibri" w:cs="Calibri"/>
                <w:sz w:val="20"/>
                <w:szCs w:val="20"/>
              </w:rPr>
            </w:pPr>
            <w:r w:rsidRPr="00B7700C">
              <w:rPr>
                <w:rFonts w:eastAsia="Calibri" w:cs="Calibri"/>
                <w:b/>
                <w:sz w:val="20"/>
                <w:szCs w:val="20"/>
              </w:rPr>
              <w:t>Ubicación específica de la unidad fiscalizable:</w:t>
            </w:r>
            <w:r w:rsidRPr="00B7700C">
              <w:rPr>
                <w:rFonts w:eastAsia="Calibri" w:cs="Calibri"/>
                <w:sz w:val="20"/>
                <w:szCs w:val="20"/>
              </w:rPr>
              <w:t xml:space="preserve"> </w:t>
            </w:r>
          </w:p>
          <w:p w14:paraId="31DDF2B4" w14:textId="35F3A1A7" w:rsidR="00CD1211" w:rsidRPr="00484999" w:rsidRDefault="00FD77F8" w:rsidP="00CD1211">
            <w:pPr>
              <w:spacing w:after="0" w:line="240" w:lineRule="auto"/>
              <w:jc w:val="both"/>
              <w:rPr>
                <w:rFonts w:eastAsia="Calibri" w:cs="Calibri"/>
                <w:sz w:val="20"/>
                <w:szCs w:val="20"/>
              </w:rPr>
            </w:pPr>
            <w:r>
              <w:rPr>
                <w:rFonts w:eastAsia="Calibri" w:cs="Calibri"/>
                <w:sz w:val="20"/>
                <w:szCs w:val="20"/>
              </w:rPr>
              <w:t>Avenida Central N°4308.</w:t>
            </w:r>
          </w:p>
          <w:p w14:paraId="48B418CF" w14:textId="77E844F4" w:rsidR="00BD0A9E" w:rsidRPr="00B7700C" w:rsidRDefault="00BD0A9E" w:rsidP="004F5529">
            <w:pPr>
              <w:spacing w:after="100" w:line="240" w:lineRule="auto"/>
              <w:ind w:left="46"/>
              <w:jc w:val="both"/>
              <w:rPr>
                <w:rFonts w:eastAsia="Calibri" w:cs="Calibri"/>
                <w:sz w:val="20"/>
                <w:szCs w:val="20"/>
              </w:rPr>
            </w:pPr>
          </w:p>
        </w:tc>
      </w:tr>
      <w:tr w:rsidR="00D42470" w:rsidRPr="00D42470" w14:paraId="193693F6"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621EDA" w14:textId="40E9D3DE" w:rsidR="00D42470" w:rsidRPr="00BD0A9E" w:rsidRDefault="00D42470" w:rsidP="00FD77F8">
            <w:pPr>
              <w:spacing w:after="0" w:line="240" w:lineRule="auto"/>
              <w:jc w:val="both"/>
              <w:rPr>
                <w:rFonts w:eastAsia="Calibri" w:cs="Calibri"/>
                <w:sz w:val="20"/>
                <w:szCs w:val="20"/>
              </w:rPr>
            </w:pPr>
            <w:r w:rsidRPr="00BD0A9E">
              <w:rPr>
                <w:rFonts w:eastAsia="Calibri" w:cs="Calibri"/>
                <w:b/>
                <w:sz w:val="20"/>
                <w:szCs w:val="20"/>
              </w:rPr>
              <w:t>Provincia:</w:t>
            </w:r>
            <w:r w:rsidRPr="00BD0A9E">
              <w:rPr>
                <w:rFonts w:eastAsia="Calibri" w:cs="Calibri"/>
                <w:sz w:val="20"/>
                <w:szCs w:val="20"/>
              </w:rPr>
              <w:t xml:space="preserve"> </w:t>
            </w:r>
            <w:r w:rsidR="00FD77F8">
              <w:rPr>
                <w:rFonts w:eastAsia="Calibri" w:cs="Calibri"/>
                <w:sz w:val="20"/>
                <w:szCs w:val="20"/>
              </w:rPr>
              <w:t>Santiago</w:t>
            </w:r>
          </w:p>
        </w:tc>
        <w:tc>
          <w:tcPr>
            <w:tcW w:w="2296" w:type="pct"/>
            <w:vMerge/>
            <w:tcBorders>
              <w:left w:val="single" w:sz="4" w:space="0" w:color="auto"/>
              <w:right w:val="single" w:sz="4" w:space="0" w:color="auto"/>
            </w:tcBorders>
            <w:shd w:val="clear" w:color="auto" w:fill="FFFFFF"/>
          </w:tcPr>
          <w:p w14:paraId="5C468A5A" w14:textId="77777777" w:rsidR="00D42470" w:rsidRPr="00BD0A9E" w:rsidRDefault="00D42470" w:rsidP="001B7BD8">
            <w:pPr>
              <w:spacing w:after="0" w:line="240" w:lineRule="auto"/>
              <w:ind w:left="188"/>
              <w:jc w:val="both"/>
              <w:rPr>
                <w:rFonts w:eastAsia="Calibri" w:cs="Calibri"/>
                <w:b/>
                <w:sz w:val="20"/>
                <w:szCs w:val="20"/>
              </w:rPr>
            </w:pPr>
          </w:p>
        </w:tc>
      </w:tr>
      <w:tr w:rsidR="00D42470" w:rsidRPr="00D42470" w14:paraId="5E6E487D"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D7021B" w14:textId="050D39F3" w:rsidR="00D42470" w:rsidRPr="00BD0A9E" w:rsidRDefault="00D42470" w:rsidP="00FD77F8">
            <w:pPr>
              <w:spacing w:after="100" w:line="240" w:lineRule="auto"/>
              <w:jc w:val="both"/>
              <w:rPr>
                <w:rFonts w:eastAsia="Calibri" w:cs="Calibri"/>
                <w:sz w:val="20"/>
                <w:szCs w:val="20"/>
              </w:rPr>
            </w:pPr>
            <w:r w:rsidRPr="00BD0A9E">
              <w:rPr>
                <w:rFonts w:eastAsia="Calibri" w:cs="Calibri"/>
                <w:b/>
                <w:sz w:val="20"/>
                <w:szCs w:val="20"/>
              </w:rPr>
              <w:t>Comuna:</w:t>
            </w:r>
            <w:r w:rsidRPr="00BD0A9E">
              <w:rPr>
                <w:rFonts w:eastAsia="Calibri" w:cs="Calibri"/>
                <w:sz w:val="20"/>
                <w:szCs w:val="20"/>
              </w:rPr>
              <w:t xml:space="preserve"> </w:t>
            </w:r>
            <w:r w:rsidR="00FD77F8">
              <w:rPr>
                <w:rFonts w:eastAsia="Calibri" w:cs="Calibri"/>
                <w:sz w:val="20"/>
                <w:szCs w:val="20"/>
              </w:rPr>
              <w:t>La Florida</w:t>
            </w:r>
          </w:p>
        </w:tc>
        <w:tc>
          <w:tcPr>
            <w:tcW w:w="2296" w:type="pct"/>
            <w:vMerge/>
            <w:tcBorders>
              <w:left w:val="single" w:sz="4" w:space="0" w:color="auto"/>
              <w:bottom w:val="single" w:sz="4" w:space="0" w:color="auto"/>
              <w:right w:val="single" w:sz="4" w:space="0" w:color="auto"/>
            </w:tcBorders>
            <w:shd w:val="clear" w:color="auto" w:fill="FFFFFF"/>
          </w:tcPr>
          <w:p w14:paraId="1C78B96D" w14:textId="77777777" w:rsidR="00D42470" w:rsidRPr="00BD0A9E" w:rsidRDefault="00D42470" w:rsidP="001B7BD8">
            <w:pPr>
              <w:spacing w:after="0" w:line="240" w:lineRule="auto"/>
              <w:ind w:left="188"/>
              <w:jc w:val="both"/>
              <w:rPr>
                <w:rFonts w:eastAsia="Calibri" w:cs="Calibri"/>
                <w:b/>
                <w:sz w:val="20"/>
                <w:szCs w:val="20"/>
              </w:rPr>
            </w:pPr>
          </w:p>
        </w:tc>
      </w:tr>
      <w:tr w:rsidR="00D42470" w:rsidRPr="00D42470" w14:paraId="26EBD628"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DFBE99" w14:textId="1460295F" w:rsidR="00D42470" w:rsidRPr="00BD0A9E" w:rsidRDefault="00D42470" w:rsidP="00FD77F8">
            <w:pPr>
              <w:spacing w:after="100" w:line="240" w:lineRule="auto"/>
              <w:jc w:val="both"/>
              <w:rPr>
                <w:rFonts w:eastAsia="Calibri" w:cs="Calibri"/>
                <w:sz w:val="20"/>
                <w:szCs w:val="20"/>
                <w:lang w:eastAsia="es-ES"/>
              </w:rPr>
            </w:pPr>
            <w:r w:rsidRPr="00BD0A9E">
              <w:rPr>
                <w:rFonts w:eastAsia="Calibri" w:cs="Calibri"/>
                <w:b/>
                <w:sz w:val="20"/>
                <w:szCs w:val="20"/>
              </w:rPr>
              <w:t>Titular</w:t>
            </w:r>
            <w:r w:rsidR="002D3B77" w:rsidRPr="00BD0A9E">
              <w:rPr>
                <w:rFonts w:eastAsia="Calibri" w:cs="Calibri"/>
                <w:b/>
                <w:sz w:val="20"/>
                <w:szCs w:val="20"/>
              </w:rPr>
              <w:t>(es)</w:t>
            </w:r>
            <w:r w:rsidRPr="00BD0A9E">
              <w:rPr>
                <w:rFonts w:eastAsia="Calibri" w:cs="Calibri"/>
                <w:b/>
                <w:sz w:val="20"/>
                <w:szCs w:val="20"/>
              </w:rPr>
              <w:t xml:space="preserve"> de la unidad fiscalizable:</w:t>
            </w:r>
            <w:r w:rsidRPr="00BD0A9E">
              <w:rPr>
                <w:rFonts w:eastAsia="Calibri" w:cs="Calibri"/>
                <w:sz w:val="20"/>
                <w:szCs w:val="20"/>
              </w:rPr>
              <w:t xml:space="preserve"> </w:t>
            </w:r>
            <w:r w:rsidR="00FD77F8">
              <w:rPr>
                <w:rFonts w:eastAsia="Calibri" w:cs="Calibri"/>
                <w:sz w:val="20"/>
                <w:szCs w:val="20"/>
              </w:rPr>
              <w:t>Productos Químicos Algina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D9FCF97" w14:textId="481FE326" w:rsidR="00D42470" w:rsidRPr="0007030E" w:rsidRDefault="00D42470" w:rsidP="00FD77F8">
            <w:pPr>
              <w:spacing w:after="100" w:line="240" w:lineRule="auto"/>
              <w:jc w:val="both"/>
              <w:rPr>
                <w:rFonts w:eastAsia="Calibri" w:cs="Calibri"/>
                <w:sz w:val="20"/>
                <w:szCs w:val="20"/>
                <w:lang w:val="es-ES" w:eastAsia="es-ES"/>
              </w:rPr>
            </w:pPr>
            <w:r w:rsidRPr="0007030E">
              <w:rPr>
                <w:rFonts w:eastAsia="Calibri" w:cs="Calibri"/>
                <w:b/>
                <w:sz w:val="20"/>
                <w:szCs w:val="20"/>
              </w:rPr>
              <w:t>RUT o RUN:</w:t>
            </w:r>
            <w:r w:rsidRPr="0007030E">
              <w:rPr>
                <w:rFonts w:eastAsia="Calibri" w:cs="Calibri"/>
                <w:sz w:val="20"/>
                <w:szCs w:val="20"/>
              </w:rPr>
              <w:t xml:space="preserve"> </w:t>
            </w:r>
            <w:r w:rsidR="00FD77F8" w:rsidRPr="0007030E">
              <w:rPr>
                <w:rFonts w:eastAsia="Calibri" w:cs="Calibri"/>
                <w:sz w:val="20"/>
                <w:szCs w:val="20"/>
              </w:rPr>
              <w:t>80.761.800-8</w:t>
            </w:r>
          </w:p>
        </w:tc>
      </w:tr>
      <w:tr w:rsidR="00D42470" w:rsidRPr="00D42470" w14:paraId="7107BD95"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839193" w14:textId="6ACCF141" w:rsidR="00484999" w:rsidRPr="00484999" w:rsidRDefault="00D42470" w:rsidP="00484999">
            <w:pPr>
              <w:spacing w:after="0" w:line="240" w:lineRule="auto"/>
              <w:jc w:val="both"/>
              <w:rPr>
                <w:rFonts w:eastAsia="Calibri" w:cs="Calibri"/>
                <w:sz w:val="20"/>
                <w:szCs w:val="20"/>
              </w:rPr>
            </w:pPr>
            <w:r w:rsidRPr="009F4BF1">
              <w:rPr>
                <w:rFonts w:eastAsia="Calibri" w:cs="Calibri"/>
                <w:b/>
                <w:sz w:val="20"/>
                <w:szCs w:val="20"/>
              </w:rPr>
              <w:t>Domicilio titular</w:t>
            </w:r>
            <w:r w:rsidR="002D3B77" w:rsidRPr="009F4BF1">
              <w:rPr>
                <w:rFonts w:eastAsia="Calibri" w:cs="Calibri"/>
                <w:b/>
                <w:sz w:val="20"/>
                <w:szCs w:val="20"/>
              </w:rPr>
              <w:t>(es)</w:t>
            </w:r>
            <w:r w:rsidRPr="009F4BF1">
              <w:rPr>
                <w:rFonts w:eastAsia="Calibri" w:cs="Calibri"/>
                <w:b/>
                <w:sz w:val="20"/>
                <w:szCs w:val="20"/>
              </w:rPr>
              <w:t>:</w:t>
            </w:r>
            <w:r w:rsidRPr="009F4BF1">
              <w:rPr>
                <w:rFonts w:eastAsia="Calibri" w:cs="Calibri"/>
                <w:sz w:val="20"/>
                <w:szCs w:val="20"/>
              </w:rPr>
              <w:t xml:space="preserve"> </w:t>
            </w:r>
            <w:r w:rsidR="00FD77F8">
              <w:rPr>
                <w:rFonts w:eastAsia="Calibri" w:cs="Calibri"/>
                <w:sz w:val="20"/>
                <w:szCs w:val="20"/>
              </w:rPr>
              <w:t>Pedro de Valdivia Norte N°064, Providencia.</w:t>
            </w:r>
          </w:p>
          <w:p w14:paraId="12749477" w14:textId="77777777" w:rsidR="00C759AD" w:rsidRPr="00C759AD" w:rsidRDefault="00C759AD" w:rsidP="001B7BD8">
            <w:pPr>
              <w:spacing w:after="0" w:line="240" w:lineRule="auto"/>
              <w:jc w:val="both"/>
              <w:rPr>
                <w:rFonts w:eastAsia="Calibri" w:cs="Calibri"/>
                <w:sz w:val="20"/>
                <w:szCs w:val="20"/>
              </w:rPr>
            </w:pPr>
          </w:p>
          <w:p w14:paraId="1D704777" w14:textId="77777777" w:rsidR="00D42470" w:rsidRPr="009F4BF1" w:rsidRDefault="00D42470" w:rsidP="001B7BD8">
            <w:pPr>
              <w:spacing w:after="100" w:line="240" w:lineRule="auto"/>
              <w:jc w:val="both"/>
              <w:rPr>
                <w:rFonts w:eastAsia="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9D3504" w14:textId="0F6273C4" w:rsidR="00D42470" w:rsidRPr="0007030E" w:rsidRDefault="00D42470" w:rsidP="00CD1211">
            <w:pPr>
              <w:spacing w:after="0" w:line="240" w:lineRule="auto"/>
              <w:jc w:val="both"/>
              <w:rPr>
                <w:rFonts w:eastAsia="Calibri" w:cs="Calibri"/>
                <w:sz w:val="20"/>
                <w:szCs w:val="20"/>
              </w:rPr>
            </w:pPr>
            <w:r w:rsidRPr="0007030E">
              <w:rPr>
                <w:rFonts w:eastAsia="Calibri" w:cs="Calibri"/>
                <w:b/>
                <w:sz w:val="20"/>
                <w:szCs w:val="20"/>
              </w:rPr>
              <w:t>Correo electrónico:</w:t>
            </w:r>
            <w:r w:rsidRPr="0007030E">
              <w:rPr>
                <w:rFonts w:eastAsia="Calibri" w:cs="Calibri"/>
                <w:sz w:val="20"/>
                <w:szCs w:val="20"/>
              </w:rPr>
              <w:t xml:space="preserve"> </w:t>
            </w:r>
            <w:r w:rsidR="00484999" w:rsidRPr="0007030E">
              <w:rPr>
                <w:rFonts w:eastAsia="Calibri" w:cs="Calibri"/>
                <w:sz w:val="20"/>
                <w:szCs w:val="20"/>
              </w:rPr>
              <w:t> </w:t>
            </w:r>
            <w:r w:rsidR="00CD1211" w:rsidRPr="0007030E">
              <w:rPr>
                <w:rFonts w:eastAsia="Calibri" w:cs="Calibri"/>
                <w:sz w:val="20"/>
                <w:szCs w:val="20"/>
              </w:rPr>
              <w:t xml:space="preserve">-- </w:t>
            </w:r>
          </w:p>
        </w:tc>
      </w:tr>
      <w:tr w:rsidR="00D42470" w:rsidRPr="00D42470" w14:paraId="353F7BF8"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100E2F5" w14:textId="77777777" w:rsidR="00D42470" w:rsidRPr="009F4BF1" w:rsidRDefault="00D42470" w:rsidP="001B7BD8">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0FA526" w14:textId="4A72CB9C" w:rsidR="005E28E0" w:rsidRPr="0007030E" w:rsidRDefault="00D42470" w:rsidP="00FD77F8">
            <w:pPr>
              <w:spacing w:after="0" w:line="240" w:lineRule="auto"/>
              <w:jc w:val="both"/>
              <w:rPr>
                <w:rFonts w:eastAsia="Calibri" w:cs="Calibri"/>
                <w:sz w:val="20"/>
                <w:szCs w:val="20"/>
              </w:rPr>
            </w:pPr>
            <w:r w:rsidRPr="0007030E">
              <w:rPr>
                <w:rFonts w:eastAsia="Calibri" w:cs="Calibri"/>
                <w:b/>
                <w:sz w:val="20"/>
                <w:szCs w:val="20"/>
              </w:rPr>
              <w:t>Teléfono:</w:t>
            </w:r>
            <w:r w:rsidRPr="0007030E">
              <w:rPr>
                <w:rFonts w:eastAsia="Calibri" w:cs="Calibri"/>
                <w:sz w:val="20"/>
                <w:szCs w:val="20"/>
              </w:rPr>
              <w:t xml:space="preserve"> </w:t>
            </w:r>
            <w:r w:rsidR="0007030E" w:rsidRPr="0007030E">
              <w:rPr>
                <w:rFonts w:eastAsia="Calibri" w:cs="Calibri"/>
                <w:sz w:val="20"/>
                <w:szCs w:val="20"/>
              </w:rPr>
              <w:t>+56224788000</w:t>
            </w:r>
          </w:p>
        </w:tc>
      </w:tr>
      <w:tr w:rsidR="00D42470" w:rsidRPr="00D42470" w14:paraId="47C7E21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83B8C7" w14:textId="60D3366F" w:rsidR="001B7BD8" w:rsidRPr="0007030E" w:rsidRDefault="002D3B77" w:rsidP="001B7BD8">
            <w:pPr>
              <w:spacing w:after="0" w:line="240" w:lineRule="auto"/>
              <w:jc w:val="both"/>
              <w:rPr>
                <w:rFonts w:eastAsia="Calibri" w:cs="Calibri"/>
                <w:sz w:val="20"/>
                <w:szCs w:val="20"/>
              </w:rPr>
            </w:pPr>
            <w:r w:rsidRPr="0007030E">
              <w:rPr>
                <w:rFonts w:eastAsia="Calibri" w:cs="Calibri"/>
                <w:b/>
                <w:sz w:val="20"/>
                <w:szCs w:val="20"/>
              </w:rPr>
              <w:t>Identificación</w:t>
            </w:r>
            <w:r w:rsidR="00D42470" w:rsidRPr="0007030E">
              <w:rPr>
                <w:rFonts w:eastAsia="Calibri" w:cs="Calibri"/>
                <w:b/>
                <w:sz w:val="20"/>
                <w:szCs w:val="20"/>
              </w:rPr>
              <w:t xml:space="preserve"> representante</w:t>
            </w:r>
            <w:r w:rsidRPr="0007030E">
              <w:rPr>
                <w:rFonts w:eastAsia="Calibri" w:cs="Calibri"/>
                <w:b/>
                <w:sz w:val="20"/>
                <w:szCs w:val="20"/>
              </w:rPr>
              <w:t>(s)</w:t>
            </w:r>
            <w:r w:rsidR="00D42470" w:rsidRPr="0007030E">
              <w:rPr>
                <w:rFonts w:eastAsia="Calibri" w:cs="Calibri"/>
                <w:b/>
                <w:sz w:val="20"/>
                <w:szCs w:val="20"/>
              </w:rPr>
              <w:t xml:space="preserve"> legal</w:t>
            </w:r>
            <w:r w:rsidRPr="0007030E">
              <w:rPr>
                <w:rFonts w:eastAsia="Calibri" w:cs="Calibri"/>
                <w:b/>
                <w:sz w:val="20"/>
                <w:szCs w:val="20"/>
              </w:rPr>
              <w:t>(es)</w:t>
            </w:r>
            <w:r w:rsidR="00D42470" w:rsidRPr="0007030E">
              <w:rPr>
                <w:rFonts w:eastAsia="Calibri" w:cs="Calibri"/>
                <w:b/>
                <w:sz w:val="20"/>
                <w:szCs w:val="20"/>
              </w:rPr>
              <w:t>:</w:t>
            </w:r>
            <w:r w:rsidR="00CD1211" w:rsidRPr="0007030E">
              <w:rPr>
                <w:rFonts w:eastAsia="Calibri" w:cs="Calibri"/>
                <w:sz w:val="20"/>
                <w:szCs w:val="20"/>
              </w:rPr>
              <w:t xml:space="preserve"> </w:t>
            </w:r>
            <w:r w:rsidR="00FD77F8" w:rsidRPr="0007030E">
              <w:rPr>
                <w:rFonts w:eastAsia="Calibri" w:cs="Calibri"/>
                <w:sz w:val="20"/>
                <w:szCs w:val="20"/>
              </w:rPr>
              <w:t>Andrés Hohlberg R.</w:t>
            </w:r>
          </w:p>
          <w:p w14:paraId="5B548268" w14:textId="77777777" w:rsidR="00D42470" w:rsidRPr="0007030E" w:rsidRDefault="00D42470" w:rsidP="001B7BD8">
            <w:pPr>
              <w:spacing w:after="100" w:line="240" w:lineRule="auto"/>
              <w:jc w:val="both"/>
              <w:rPr>
                <w:rFonts w:eastAsia="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1BC0FF" w14:textId="66117C2A" w:rsidR="00D42470" w:rsidRPr="0007030E" w:rsidRDefault="00D42470" w:rsidP="00FD77F8">
            <w:pPr>
              <w:spacing w:after="0" w:line="240" w:lineRule="auto"/>
              <w:jc w:val="both"/>
              <w:rPr>
                <w:rFonts w:eastAsia="Calibri" w:cs="Calibri"/>
                <w:sz w:val="20"/>
                <w:szCs w:val="20"/>
                <w:lang w:val="es-ES" w:eastAsia="es-ES"/>
              </w:rPr>
            </w:pPr>
            <w:r w:rsidRPr="0007030E">
              <w:rPr>
                <w:rFonts w:eastAsia="Calibri" w:cs="Calibri"/>
                <w:b/>
                <w:sz w:val="20"/>
                <w:szCs w:val="20"/>
              </w:rPr>
              <w:t>RUT o RUN:</w:t>
            </w:r>
            <w:r w:rsidR="001B7BD8" w:rsidRPr="0007030E">
              <w:rPr>
                <w:rFonts w:eastAsia="Calibri" w:cs="Calibri"/>
                <w:b/>
                <w:sz w:val="20"/>
                <w:szCs w:val="20"/>
              </w:rPr>
              <w:t xml:space="preserve"> </w:t>
            </w:r>
            <w:r w:rsidR="00D544AB" w:rsidRPr="0007030E">
              <w:rPr>
                <w:rFonts w:eastAsia="Calibri" w:cs="Calibri"/>
                <w:sz w:val="20"/>
                <w:szCs w:val="20"/>
              </w:rPr>
              <w:t>7.149.292-3</w:t>
            </w:r>
          </w:p>
        </w:tc>
      </w:tr>
      <w:tr w:rsidR="00D42470" w:rsidRPr="00D42470" w14:paraId="713C4C03"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2281EF" w14:textId="77777777" w:rsidR="00FD77F8" w:rsidRPr="00484999" w:rsidRDefault="00D42470" w:rsidP="00FD77F8">
            <w:pPr>
              <w:spacing w:after="0" w:line="240" w:lineRule="auto"/>
              <w:jc w:val="both"/>
              <w:rPr>
                <w:rFonts w:eastAsia="Calibri" w:cs="Calibri"/>
                <w:sz w:val="20"/>
                <w:szCs w:val="20"/>
              </w:rPr>
            </w:pPr>
            <w:r w:rsidRPr="001B7BD8">
              <w:rPr>
                <w:rFonts w:eastAsia="Calibri" w:cs="Calibri"/>
                <w:b/>
                <w:sz w:val="20"/>
                <w:szCs w:val="20"/>
              </w:rPr>
              <w:t>Domicilio representante</w:t>
            </w:r>
            <w:r w:rsidR="002D3B77" w:rsidRPr="001B7BD8">
              <w:rPr>
                <w:rFonts w:eastAsia="Calibri" w:cs="Calibri"/>
                <w:b/>
                <w:sz w:val="20"/>
                <w:szCs w:val="20"/>
              </w:rPr>
              <w:t>(s)</w:t>
            </w:r>
            <w:r w:rsidRPr="001B7BD8">
              <w:rPr>
                <w:rFonts w:eastAsia="Calibri" w:cs="Calibri"/>
                <w:b/>
                <w:sz w:val="20"/>
                <w:szCs w:val="20"/>
              </w:rPr>
              <w:t xml:space="preserve"> legal</w:t>
            </w:r>
            <w:r w:rsidR="002D3B77" w:rsidRPr="001B7BD8">
              <w:rPr>
                <w:rFonts w:eastAsia="Calibri" w:cs="Calibri"/>
                <w:b/>
                <w:sz w:val="20"/>
                <w:szCs w:val="20"/>
              </w:rPr>
              <w:t>(es)</w:t>
            </w:r>
            <w:r w:rsidRPr="001B7BD8">
              <w:rPr>
                <w:rFonts w:eastAsia="Calibri" w:cs="Calibri"/>
                <w:b/>
                <w:sz w:val="20"/>
                <w:szCs w:val="20"/>
              </w:rPr>
              <w:t>:</w:t>
            </w:r>
            <w:r w:rsidRPr="001B7BD8">
              <w:rPr>
                <w:rFonts w:eastAsia="Calibri" w:cs="Calibri"/>
                <w:sz w:val="20"/>
                <w:szCs w:val="20"/>
              </w:rPr>
              <w:t xml:space="preserve"> </w:t>
            </w:r>
            <w:r w:rsidR="00FD77F8">
              <w:rPr>
                <w:rFonts w:eastAsia="Calibri" w:cs="Calibri"/>
                <w:sz w:val="20"/>
                <w:szCs w:val="20"/>
              </w:rPr>
              <w:t>Pedro de Valdivia Norte N°064, Providencia.</w:t>
            </w:r>
          </w:p>
          <w:p w14:paraId="5A392B99" w14:textId="6F68DFFC" w:rsidR="00D42470" w:rsidRPr="001B7BD8" w:rsidRDefault="00D42470" w:rsidP="00FD77F8">
            <w:pPr>
              <w:spacing w:after="0" w:line="240" w:lineRule="auto"/>
              <w:jc w:val="both"/>
              <w:rPr>
                <w:rFonts w:eastAsia="Calibri" w:cs="Calibr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4A82F8" w14:textId="5D59A942" w:rsidR="001B7BD8" w:rsidRPr="0007030E" w:rsidRDefault="00D42470" w:rsidP="001B7BD8">
            <w:pPr>
              <w:spacing w:after="0" w:line="240" w:lineRule="auto"/>
              <w:jc w:val="both"/>
              <w:rPr>
                <w:rFonts w:eastAsia="Calibri" w:cs="Calibri"/>
                <w:sz w:val="20"/>
                <w:szCs w:val="20"/>
              </w:rPr>
            </w:pPr>
            <w:r w:rsidRPr="0007030E">
              <w:rPr>
                <w:rFonts w:eastAsia="Calibri" w:cs="Calibri"/>
                <w:b/>
                <w:sz w:val="20"/>
                <w:szCs w:val="20"/>
              </w:rPr>
              <w:t>Correo electrónico:</w:t>
            </w:r>
            <w:r w:rsidRPr="0007030E">
              <w:rPr>
                <w:rFonts w:eastAsia="Calibri" w:cs="Calibri"/>
                <w:sz w:val="20"/>
                <w:szCs w:val="20"/>
              </w:rPr>
              <w:t xml:space="preserve"> </w:t>
            </w:r>
            <w:r w:rsidR="00CD1211" w:rsidRPr="0007030E">
              <w:rPr>
                <w:rFonts w:eastAsia="Calibri" w:cs="Calibri"/>
                <w:sz w:val="20"/>
                <w:szCs w:val="20"/>
              </w:rPr>
              <w:t>--</w:t>
            </w:r>
          </w:p>
          <w:p w14:paraId="6B8F3DA1" w14:textId="77777777" w:rsidR="00D42470" w:rsidRPr="0007030E" w:rsidRDefault="00D42470" w:rsidP="001B7BD8">
            <w:pPr>
              <w:spacing w:after="0" w:line="240" w:lineRule="auto"/>
              <w:jc w:val="both"/>
              <w:rPr>
                <w:rFonts w:eastAsia="Calibri" w:cs="Calibri"/>
                <w:sz w:val="20"/>
                <w:szCs w:val="20"/>
                <w:lang w:val="es-ES" w:eastAsia="es-ES"/>
              </w:rPr>
            </w:pPr>
          </w:p>
        </w:tc>
      </w:tr>
      <w:tr w:rsidR="00D42470" w:rsidRPr="00D42470" w14:paraId="719D5DFE"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13CF91D" w14:textId="77777777" w:rsidR="00D42470" w:rsidRPr="001B7BD8" w:rsidRDefault="00D42470" w:rsidP="001B7BD8">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2DA847" w14:textId="59C04C4B" w:rsidR="00D42470" w:rsidRPr="00FD77F8" w:rsidRDefault="00D42470" w:rsidP="00FD77F8">
            <w:pPr>
              <w:spacing w:after="0" w:line="240" w:lineRule="auto"/>
              <w:jc w:val="both"/>
              <w:rPr>
                <w:rFonts w:eastAsia="Calibri" w:cs="Calibri"/>
                <w:sz w:val="20"/>
                <w:szCs w:val="20"/>
                <w:highlight w:val="yellow"/>
                <w:lang w:val="es-ES" w:eastAsia="es-ES"/>
              </w:rPr>
            </w:pPr>
            <w:r w:rsidRPr="0007030E">
              <w:rPr>
                <w:rFonts w:eastAsia="Calibri" w:cs="Calibri"/>
                <w:b/>
                <w:sz w:val="20"/>
                <w:szCs w:val="20"/>
              </w:rPr>
              <w:t>Teléfono:</w:t>
            </w:r>
            <w:r w:rsidRPr="0007030E">
              <w:rPr>
                <w:rFonts w:eastAsia="Calibri" w:cs="Calibri"/>
                <w:sz w:val="20"/>
                <w:szCs w:val="20"/>
              </w:rPr>
              <w:t xml:space="preserve"> </w:t>
            </w:r>
            <w:r w:rsidR="0007030E" w:rsidRPr="0007030E">
              <w:rPr>
                <w:rFonts w:eastAsia="Calibri" w:cs="Calibri"/>
                <w:sz w:val="20"/>
                <w:szCs w:val="20"/>
              </w:rPr>
              <w:t>+56224788000</w:t>
            </w:r>
          </w:p>
        </w:tc>
      </w:tr>
    </w:tbl>
    <w:p w14:paraId="3D2BCDF0" w14:textId="77777777" w:rsidR="00D42470" w:rsidRPr="00D42470" w:rsidRDefault="00D42470" w:rsidP="00D42470">
      <w:pPr>
        <w:contextualSpacing/>
      </w:pPr>
    </w:p>
    <w:p w14:paraId="548842FB" w14:textId="77777777" w:rsidR="00D42470" w:rsidRPr="00D42470" w:rsidRDefault="00D42470" w:rsidP="00D42470">
      <w:pPr>
        <w:contextualSpacing/>
      </w:pPr>
    </w:p>
    <w:p w14:paraId="0A7E8C60" w14:textId="77777777" w:rsidR="00D42470" w:rsidRPr="00D42470" w:rsidRDefault="00D42470" w:rsidP="00D42470">
      <w:pPr>
        <w:jc w:val="center"/>
        <w:rPr>
          <w:rFonts w:ascii="Calibri" w:eastAsia="Calibri" w:hAnsi="Calibri" w:cs="Calibri"/>
          <w:sz w:val="28"/>
          <w:szCs w:val="32"/>
        </w:rPr>
      </w:pPr>
    </w:p>
    <w:p w14:paraId="33DBF5A6" w14:textId="77777777" w:rsidR="00D42470" w:rsidRPr="00D42470" w:rsidRDefault="00D42470" w:rsidP="00D42470">
      <w:pPr>
        <w:jc w:val="center"/>
        <w:rPr>
          <w:rFonts w:ascii="Calibri" w:eastAsia="Calibri" w:hAnsi="Calibri" w:cs="Calibri"/>
          <w:sz w:val="28"/>
          <w:szCs w:val="32"/>
        </w:rPr>
      </w:pPr>
    </w:p>
    <w:p w14:paraId="186BB2AE" w14:textId="77777777" w:rsidR="00D42470" w:rsidRPr="00D42470" w:rsidRDefault="00D42470" w:rsidP="007B2F34">
      <w:pPr>
        <w:numPr>
          <w:ilvl w:val="1"/>
          <w:numId w:val="3"/>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14:paraId="76B27AB9" w14:textId="77777777" w:rsidR="00D42470" w:rsidRPr="00D42470" w:rsidRDefault="00D42470" w:rsidP="00EF1051">
      <w:pPr>
        <w:pStyle w:val="Ttulo2"/>
      </w:pPr>
      <w:bookmarkStart w:id="23" w:name="_Toc449085408"/>
      <w:bookmarkStart w:id="24" w:name="_Toc4081053"/>
      <w:r w:rsidRPr="00D42470">
        <w:lastRenderedPageBreak/>
        <w:t>Ubicación</w:t>
      </w:r>
      <w:bookmarkEnd w:id="14"/>
      <w:bookmarkEnd w:id="15"/>
      <w:bookmarkEnd w:id="16"/>
      <w:bookmarkEnd w:id="17"/>
      <w:bookmarkEnd w:id="18"/>
      <w:bookmarkEnd w:id="19"/>
      <w:r w:rsidRPr="00D42470">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6AB4EA35" w14:textId="77777777" w:rsidTr="00FF3C81">
        <w:trPr>
          <w:trHeight w:val="7306"/>
          <w:jc w:val="center"/>
        </w:trPr>
        <w:tc>
          <w:tcPr>
            <w:tcW w:w="5000" w:type="pct"/>
            <w:gridSpan w:val="4"/>
            <w:shd w:val="clear" w:color="auto" w:fill="FFFFFF"/>
            <w:tcMar>
              <w:top w:w="58" w:type="dxa"/>
              <w:left w:w="58" w:type="dxa"/>
              <w:bottom w:w="58" w:type="dxa"/>
              <w:right w:w="58" w:type="dxa"/>
            </w:tcMar>
            <w:hideMark/>
          </w:tcPr>
          <w:p w14:paraId="381B1048" w14:textId="77777777" w:rsidR="00BD0A9E" w:rsidRPr="00E63423" w:rsidRDefault="00D42470" w:rsidP="00BD0A9E">
            <w:pPr>
              <w:spacing w:after="0" w:line="240" w:lineRule="auto"/>
              <w:rPr>
                <w:rFonts w:ascii="Calibri" w:eastAsia="Calibri" w:hAnsi="Calibri" w:cs="Times New Roman"/>
              </w:rPr>
            </w:pPr>
            <w:bookmarkStart w:id="25" w:name="_Toc352840382"/>
            <w:bookmarkStart w:id="26" w:name="_Toc352841442"/>
            <w:bookmarkStart w:id="27" w:name="_Toc352940732"/>
            <w:bookmarkStart w:id="28" w:name="_Toc353998108"/>
            <w:bookmarkStart w:id="29" w:name="_Toc353998181"/>
            <w:r w:rsidRPr="00E63423">
              <w:rPr>
                <w:rFonts w:ascii="Calibri" w:eastAsia="Calibri" w:hAnsi="Calibri" w:cs="Times New Roman"/>
                <w:b/>
              </w:rPr>
              <w:t xml:space="preserve">Figura 1. Mapa de ubicación local </w:t>
            </w:r>
            <w:r w:rsidRPr="00E63423">
              <w:rPr>
                <w:rFonts w:ascii="Calibri" w:eastAsia="Calibri" w:hAnsi="Calibri" w:cs="Times New Roman"/>
              </w:rPr>
              <w:t xml:space="preserve">(Fuente: </w:t>
            </w:r>
            <w:r w:rsidR="00C759AD" w:rsidRPr="00E63423">
              <w:rPr>
                <w:rFonts w:ascii="Calibri" w:eastAsia="Calibri" w:hAnsi="Calibri" w:cs="Times New Roman"/>
              </w:rPr>
              <w:t>Google Earth Pro 2019</w:t>
            </w:r>
            <w:r w:rsidRPr="00E63423">
              <w:rPr>
                <w:rFonts w:ascii="Calibri" w:eastAsia="Calibri" w:hAnsi="Calibri" w:cs="Times New Roman"/>
              </w:rPr>
              <w:t>)</w:t>
            </w:r>
            <w:bookmarkEnd w:id="25"/>
            <w:bookmarkEnd w:id="26"/>
            <w:r w:rsidRPr="00E63423">
              <w:rPr>
                <w:rFonts w:ascii="Calibri" w:eastAsia="Calibri" w:hAnsi="Calibri" w:cs="Times New Roman"/>
              </w:rPr>
              <w:t xml:space="preserve">. </w:t>
            </w:r>
            <w:bookmarkEnd w:id="27"/>
            <w:bookmarkEnd w:id="28"/>
            <w:bookmarkEnd w:id="29"/>
          </w:p>
          <w:p w14:paraId="014C646A" w14:textId="361E1AC6" w:rsidR="00D42470" w:rsidRPr="00D42470" w:rsidRDefault="005160A1" w:rsidP="00BD0A9E">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3BF5DF31" wp14:editId="23CFC6D5">
                  <wp:extent cx="7686675" cy="4471434"/>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bicación local.jpg"/>
                          <pic:cNvPicPr/>
                        </pic:nvPicPr>
                        <pic:blipFill>
                          <a:blip r:embed="rId12">
                            <a:extLst>
                              <a:ext uri="{28A0092B-C50C-407E-A947-70E740481C1C}">
                                <a14:useLocalDpi xmlns:a14="http://schemas.microsoft.com/office/drawing/2010/main" val="0"/>
                              </a:ext>
                            </a:extLst>
                          </a:blip>
                          <a:stretch>
                            <a:fillRect/>
                          </a:stretch>
                        </pic:blipFill>
                        <pic:spPr>
                          <a:xfrm>
                            <a:off x="0" y="0"/>
                            <a:ext cx="7692465" cy="4474802"/>
                          </a:xfrm>
                          <a:prstGeom prst="rect">
                            <a:avLst/>
                          </a:prstGeom>
                        </pic:spPr>
                      </pic:pic>
                    </a:graphicData>
                  </a:graphic>
                </wp:inline>
              </w:drawing>
            </w:r>
          </w:p>
        </w:tc>
      </w:tr>
      <w:tr w:rsidR="00D42470" w:rsidRPr="00D42470" w14:paraId="59C45B1E" w14:textId="77777777" w:rsidTr="00EE3A7C">
        <w:trPr>
          <w:trHeight w:val="229"/>
          <w:jc w:val="center"/>
        </w:trPr>
        <w:tc>
          <w:tcPr>
            <w:tcW w:w="1798" w:type="pct"/>
            <w:shd w:val="clear" w:color="auto" w:fill="FFFFFF"/>
            <w:tcMar>
              <w:top w:w="58" w:type="dxa"/>
              <w:left w:w="58" w:type="dxa"/>
              <w:bottom w:w="58" w:type="dxa"/>
              <w:right w:w="58" w:type="dxa"/>
            </w:tcMar>
            <w:hideMark/>
          </w:tcPr>
          <w:p w14:paraId="3989D9D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Coordenadas UTM de referencia</w:t>
            </w:r>
            <w:r w:rsidRPr="00BD0A9E">
              <w:rPr>
                <w:rFonts w:ascii="Calibri" w:eastAsia="Calibri" w:hAnsi="Calibri" w:cs="Calibri"/>
                <w:b/>
                <w:sz w:val="20"/>
                <w:szCs w:val="18"/>
              </w:rPr>
              <w:t xml:space="preserve">: </w:t>
            </w:r>
            <w:r w:rsidRPr="005833AF">
              <w:rPr>
                <w:rFonts w:ascii="Calibri" w:eastAsia="Calibri" w:hAnsi="Calibri" w:cs="Calibri"/>
                <w:sz w:val="20"/>
                <w:szCs w:val="18"/>
              </w:rPr>
              <w:t>DATUM WGS 84</w:t>
            </w:r>
          </w:p>
        </w:tc>
        <w:tc>
          <w:tcPr>
            <w:tcW w:w="928" w:type="pct"/>
            <w:shd w:val="clear" w:color="auto" w:fill="FFFFFF"/>
          </w:tcPr>
          <w:p w14:paraId="787698DE"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BD0A9E">
              <w:rPr>
                <w:rFonts w:ascii="Calibri" w:eastAsia="Calibri" w:hAnsi="Calibri" w:cs="Calibri"/>
                <w:b/>
                <w:sz w:val="20"/>
                <w:szCs w:val="18"/>
              </w:rPr>
              <w:t xml:space="preserve"> </w:t>
            </w:r>
            <w:r w:rsidR="00BD0A9E" w:rsidRPr="005833AF">
              <w:rPr>
                <w:rFonts w:ascii="Calibri" w:eastAsia="Calibri" w:hAnsi="Calibri" w:cs="Calibri"/>
                <w:sz w:val="20"/>
                <w:szCs w:val="18"/>
              </w:rPr>
              <w:t>19S</w:t>
            </w:r>
          </w:p>
        </w:tc>
        <w:tc>
          <w:tcPr>
            <w:tcW w:w="1146" w:type="pct"/>
            <w:shd w:val="clear" w:color="auto" w:fill="auto"/>
          </w:tcPr>
          <w:p w14:paraId="78D36A57" w14:textId="5D915DFA" w:rsidR="00D42470" w:rsidRPr="00EE3A7C" w:rsidRDefault="00D42470" w:rsidP="00EE3A7C">
            <w:pPr>
              <w:spacing w:after="0" w:line="240" w:lineRule="auto"/>
              <w:jc w:val="both"/>
              <w:rPr>
                <w:rFonts w:ascii="Calibri" w:eastAsia="Calibri" w:hAnsi="Calibri" w:cs="Calibri"/>
                <w:b/>
                <w:sz w:val="20"/>
                <w:szCs w:val="18"/>
              </w:rPr>
            </w:pPr>
            <w:r w:rsidRPr="00EE3A7C">
              <w:rPr>
                <w:rFonts w:ascii="Calibri" w:eastAsia="Calibri" w:hAnsi="Calibri" w:cs="Calibri"/>
                <w:b/>
                <w:sz w:val="20"/>
                <w:szCs w:val="18"/>
              </w:rPr>
              <w:t>UTM N:</w:t>
            </w:r>
            <w:r w:rsidR="00BD0A9E" w:rsidRPr="00EE3A7C">
              <w:rPr>
                <w:rFonts w:ascii="Calibri" w:eastAsia="Calibri" w:hAnsi="Calibri" w:cs="Calibri"/>
                <w:b/>
                <w:sz w:val="20"/>
                <w:szCs w:val="18"/>
              </w:rPr>
              <w:t xml:space="preserve"> </w:t>
            </w:r>
            <w:r w:rsidR="003B0B8B" w:rsidRPr="00EE3A7C">
              <w:rPr>
                <w:rFonts w:ascii="Calibri" w:eastAsia="Calibri" w:hAnsi="Calibri" w:cs="Calibri"/>
                <w:sz w:val="20"/>
                <w:szCs w:val="18"/>
              </w:rPr>
              <w:t>6</w:t>
            </w:r>
            <w:r w:rsidR="00B46BDF" w:rsidRPr="00EE3A7C">
              <w:rPr>
                <w:rFonts w:ascii="Calibri" w:eastAsia="Calibri" w:hAnsi="Calibri" w:cs="Calibri"/>
                <w:sz w:val="20"/>
                <w:szCs w:val="18"/>
              </w:rPr>
              <w:t>.2</w:t>
            </w:r>
            <w:r w:rsidR="00EE3A7C" w:rsidRPr="00EE3A7C">
              <w:rPr>
                <w:rFonts w:ascii="Calibri" w:eastAsia="Calibri" w:hAnsi="Calibri" w:cs="Calibri"/>
                <w:sz w:val="20"/>
                <w:szCs w:val="18"/>
              </w:rPr>
              <w:t>88</w:t>
            </w:r>
            <w:r w:rsidR="00B46BDF" w:rsidRPr="00EE3A7C">
              <w:rPr>
                <w:rFonts w:ascii="Calibri" w:eastAsia="Calibri" w:hAnsi="Calibri" w:cs="Calibri"/>
                <w:sz w:val="20"/>
                <w:szCs w:val="18"/>
              </w:rPr>
              <w:t>.</w:t>
            </w:r>
            <w:r w:rsidR="00EE3A7C" w:rsidRPr="00EE3A7C">
              <w:rPr>
                <w:rFonts w:ascii="Calibri" w:eastAsia="Calibri" w:hAnsi="Calibri" w:cs="Calibri"/>
                <w:sz w:val="20"/>
                <w:szCs w:val="18"/>
              </w:rPr>
              <w:t>922</w:t>
            </w:r>
            <w:r w:rsidR="00FF3C81" w:rsidRPr="00EE3A7C">
              <w:rPr>
                <w:rFonts w:ascii="Calibri" w:eastAsia="Calibri" w:hAnsi="Calibri" w:cs="Calibri"/>
                <w:sz w:val="20"/>
                <w:szCs w:val="18"/>
              </w:rPr>
              <w:t xml:space="preserve"> </w:t>
            </w:r>
            <w:r w:rsidR="00BD0A9E" w:rsidRPr="00EE3A7C">
              <w:rPr>
                <w:rFonts w:ascii="Calibri" w:eastAsia="Calibri" w:hAnsi="Calibri" w:cs="Calibri"/>
                <w:sz w:val="20"/>
                <w:szCs w:val="18"/>
              </w:rPr>
              <w:t>m</w:t>
            </w:r>
            <w:r w:rsidR="00BD0A9E" w:rsidRPr="00EE3A7C">
              <w:rPr>
                <w:rFonts w:ascii="Calibri" w:eastAsia="Calibri" w:hAnsi="Calibri" w:cs="Calibri"/>
                <w:b/>
                <w:sz w:val="20"/>
                <w:szCs w:val="18"/>
              </w:rPr>
              <w:t xml:space="preserve"> </w:t>
            </w:r>
          </w:p>
        </w:tc>
        <w:tc>
          <w:tcPr>
            <w:tcW w:w="1128" w:type="pct"/>
            <w:shd w:val="clear" w:color="auto" w:fill="auto"/>
          </w:tcPr>
          <w:p w14:paraId="61A388CF" w14:textId="581F51D1" w:rsidR="00D42470" w:rsidRPr="00EE3A7C" w:rsidRDefault="00D42470" w:rsidP="00EE3A7C">
            <w:pPr>
              <w:spacing w:after="0" w:line="240" w:lineRule="auto"/>
              <w:jc w:val="both"/>
              <w:rPr>
                <w:rFonts w:ascii="Calibri" w:eastAsia="Calibri" w:hAnsi="Calibri" w:cs="Calibri"/>
                <w:b/>
                <w:sz w:val="20"/>
                <w:szCs w:val="16"/>
              </w:rPr>
            </w:pPr>
            <w:r w:rsidRPr="00EE3A7C">
              <w:rPr>
                <w:rFonts w:ascii="Calibri" w:eastAsia="Calibri" w:hAnsi="Calibri" w:cs="Calibri"/>
                <w:b/>
                <w:sz w:val="20"/>
                <w:szCs w:val="16"/>
              </w:rPr>
              <w:t>UTM E:</w:t>
            </w:r>
            <w:r w:rsidR="00BD0A9E" w:rsidRPr="00EE3A7C">
              <w:rPr>
                <w:rFonts w:ascii="Calibri" w:eastAsia="Calibri" w:hAnsi="Calibri" w:cs="Calibri"/>
                <w:b/>
                <w:sz w:val="20"/>
                <w:szCs w:val="16"/>
              </w:rPr>
              <w:t xml:space="preserve"> </w:t>
            </w:r>
            <w:r w:rsidR="00B46BDF" w:rsidRPr="00EE3A7C">
              <w:rPr>
                <w:rFonts w:ascii="Calibri" w:eastAsia="Calibri" w:hAnsi="Calibri" w:cs="Calibri"/>
                <w:sz w:val="20"/>
                <w:szCs w:val="16"/>
              </w:rPr>
              <w:t>3</w:t>
            </w:r>
            <w:r w:rsidR="00EE3A7C" w:rsidRPr="00EE3A7C">
              <w:rPr>
                <w:rFonts w:ascii="Calibri" w:eastAsia="Calibri" w:hAnsi="Calibri" w:cs="Calibri"/>
                <w:sz w:val="20"/>
                <w:szCs w:val="16"/>
              </w:rPr>
              <w:t>56</w:t>
            </w:r>
            <w:r w:rsidR="00B46BDF" w:rsidRPr="00EE3A7C">
              <w:rPr>
                <w:rFonts w:ascii="Calibri" w:eastAsia="Calibri" w:hAnsi="Calibri" w:cs="Calibri"/>
                <w:sz w:val="20"/>
                <w:szCs w:val="16"/>
              </w:rPr>
              <w:t>.</w:t>
            </w:r>
            <w:r w:rsidR="00EE3A7C" w:rsidRPr="00EE3A7C">
              <w:rPr>
                <w:rFonts w:ascii="Calibri" w:eastAsia="Calibri" w:hAnsi="Calibri" w:cs="Calibri"/>
                <w:sz w:val="20"/>
                <w:szCs w:val="16"/>
              </w:rPr>
              <w:t>944</w:t>
            </w:r>
            <w:r w:rsidR="00BD0A9E" w:rsidRPr="00EE3A7C">
              <w:rPr>
                <w:rFonts w:ascii="Calibri" w:eastAsia="Calibri" w:hAnsi="Calibri" w:cs="Calibri"/>
                <w:sz w:val="20"/>
                <w:szCs w:val="16"/>
              </w:rPr>
              <w:t xml:space="preserve"> m</w:t>
            </w:r>
          </w:p>
        </w:tc>
      </w:tr>
      <w:tr w:rsidR="00D42470" w:rsidRPr="00D42470" w14:paraId="5D8F906C" w14:textId="77777777" w:rsidTr="00BD0A9E">
        <w:trPr>
          <w:trHeight w:val="498"/>
          <w:jc w:val="center"/>
        </w:trPr>
        <w:tc>
          <w:tcPr>
            <w:tcW w:w="5000" w:type="pct"/>
            <w:gridSpan w:val="4"/>
            <w:shd w:val="clear" w:color="auto" w:fill="FFFFFF"/>
            <w:tcMar>
              <w:top w:w="58" w:type="dxa"/>
              <w:left w:w="58" w:type="dxa"/>
              <w:bottom w:w="58" w:type="dxa"/>
              <w:right w:w="58" w:type="dxa"/>
            </w:tcMar>
          </w:tcPr>
          <w:p w14:paraId="5CE879A5" w14:textId="430EBF48" w:rsidR="00D42470" w:rsidRPr="00BD0A9E" w:rsidRDefault="00D42470" w:rsidP="00426B5F">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EE3A7C">
              <w:rPr>
                <w:rFonts w:cstheme="minorHAnsi"/>
                <w:sz w:val="20"/>
                <w:szCs w:val="20"/>
              </w:rPr>
              <w:t>Desde el centro de Santiago, tomar</w:t>
            </w:r>
            <w:r w:rsidR="00426B5F">
              <w:rPr>
                <w:rFonts w:cstheme="minorHAnsi"/>
                <w:sz w:val="20"/>
                <w:szCs w:val="20"/>
              </w:rPr>
              <w:t xml:space="preserve"> calle</w:t>
            </w:r>
            <w:r w:rsidR="00EE3A7C">
              <w:rPr>
                <w:rFonts w:cstheme="minorHAnsi"/>
                <w:sz w:val="20"/>
                <w:szCs w:val="20"/>
              </w:rPr>
              <w:t xml:space="preserve"> General Bustamante en direcci</w:t>
            </w:r>
            <w:r w:rsidR="00426B5F">
              <w:rPr>
                <w:rFonts w:cstheme="minorHAnsi"/>
                <w:sz w:val="20"/>
                <w:szCs w:val="20"/>
              </w:rPr>
              <w:t xml:space="preserve">ón al sur, la que luego se llama Vicuña Mackenna. Luego salir por Rojas Magallanes en dirección al oriente, hasta llegar a calle Las Chilcas sur y doblar hacia el norte. Al final, al llegar a calle Central, doblar en dirección al oriente, donde al final de la calle se llega a las instalaciones de </w:t>
            </w:r>
            <w:r w:rsidR="00426B5F">
              <w:rPr>
                <w:rFonts w:eastAsia="Calibri" w:cs="Calibri"/>
                <w:sz w:val="20"/>
                <w:szCs w:val="20"/>
              </w:rPr>
              <w:t>Productos Químicos Algina S.A.</w:t>
            </w:r>
          </w:p>
        </w:tc>
      </w:tr>
    </w:tbl>
    <w:p w14:paraId="67A46522"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7C5F1E9D" w14:textId="77777777" w:rsidTr="00E63423">
        <w:trPr>
          <w:trHeight w:val="7728"/>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C8CAC1" w14:textId="57970B33" w:rsidR="00D42470" w:rsidRPr="00E63423" w:rsidRDefault="00D42470" w:rsidP="00E63423">
            <w:pPr>
              <w:spacing w:after="0"/>
            </w:pPr>
            <w:r w:rsidRPr="00E63423">
              <w:rPr>
                <w:b/>
              </w:rPr>
              <w:lastRenderedPageBreak/>
              <w:t xml:space="preserve">Figura 2. Layout del proyecto </w:t>
            </w:r>
            <w:r w:rsidRPr="00E63423">
              <w:t xml:space="preserve">(Fuente: </w:t>
            </w:r>
            <w:r w:rsidR="00AD7D9A" w:rsidRPr="00E63423">
              <w:t>Google Earth Pro, 2019</w:t>
            </w:r>
            <w:r w:rsidRPr="00E63423">
              <w:t>).</w:t>
            </w:r>
          </w:p>
          <w:p w14:paraId="23A1419E" w14:textId="32813F00" w:rsidR="00E315EA" w:rsidRPr="001E57BC" w:rsidRDefault="00E4067A" w:rsidP="00E63423">
            <w:pPr>
              <w:jc w:val="center"/>
              <w:rPr>
                <w:color w:val="FF0000"/>
              </w:rPr>
            </w:pPr>
            <w:r>
              <w:rPr>
                <w:noProof/>
                <w:lang w:eastAsia="es-CL"/>
              </w:rPr>
              <w:drawing>
                <wp:inline distT="0" distB="0" distL="0" distR="0" wp14:anchorId="235AB965" wp14:editId="576DB44C">
                  <wp:extent cx="8075221" cy="4686797"/>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8111471" cy="470783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8267388" w14:textId="77777777" w:rsidR="00D42470" w:rsidRDefault="00D42470" w:rsidP="00D42470">
      <w:pPr>
        <w:ind w:left="360" w:hanging="360"/>
        <w:contextualSpacing/>
        <w:rPr>
          <w:sz w:val="24"/>
          <w:szCs w:val="24"/>
        </w:rPr>
      </w:pPr>
    </w:p>
    <w:p w14:paraId="262B040C" w14:textId="77777777" w:rsidR="00B77DF9" w:rsidRDefault="00B77DF9" w:rsidP="00D42470">
      <w:pPr>
        <w:ind w:left="360" w:hanging="360"/>
        <w:contextualSpacing/>
        <w:rPr>
          <w:sz w:val="24"/>
          <w:szCs w:val="24"/>
        </w:rPr>
      </w:pPr>
    </w:p>
    <w:p w14:paraId="4086741B" w14:textId="77777777" w:rsidR="00B77DF9" w:rsidRPr="00D42470" w:rsidRDefault="00B77DF9" w:rsidP="00D42470">
      <w:pPr>
        <w:ind w:left="360" w:hanging="360"/>
        <w:contextualSpacing/>
        <w:rPr>
          <w:sz w:val="24"/>
          <w:szCs w:val="24"/>
        </w:rPr>
        <w:sectPr w:rsidR="00B77DF9" w:rsidRPr="00D42470" w:rsidSect="000A28D4">
          <w:type w:val="nextColumn"/>
          <w:pgSz w:w="15840" w:h="12240" w:orient="landscape" w:code="1"/>
          <w:pgMar w:top="1134" w:right="1134" w:bottom="1134" w:left="1134" w:header="709" w:footer="709" w:gutter="0"/>
          <w:pgNumType w:start="5"/>
          <w:cols w:space="708"/>
          <w:docGrid w:linePitch="360"/>
        </w:sectPr>
      </w:pPr>
    </w:p>
    <w:p w14:paraId="51656CDF" w14:textId="77777777" w:rsidR="00D42470" w:rsidRDefault="00D42470" w:rsidP="00987770">
      <w:pPr>
        <w:pStyle w:val="Ttulo1"/>
      </w:pPr>
      <w:bookmarkStart w:id="30" w:name="_Toc352840385"/>
      <w:bookmarkStart w:id="31" w:name="_Toc352841445"/>
      <w:bookmarkStart w:id="32" w:name="_Toc447875232"/>
      <w:bookmarkStart w:id="33" w:name="_Toc449085410"/>
      <w:bookmarkStart w:id="34" w:name="_Toc4081054"/>
      <w:r w:rsidRPr="00D42470">
        <w:lastRenderedPageBreak/>
        <w:t>ANTECEDENTES DE LA ACTIVIDAD DE FISCALIZACIÓN</w:t>
      </w:r>
      <w:bookmarkEnd w:id="30"/>
      <w:bookmarkEnd w:id="31"/>
      <w:bookmarkEnd w:id="32"/>
      <w:bookmarkEnd w:id="33"/>
      <w:bookmarkEnd w:id="34"/>
    </w:p>
    <w:p w14:paraId="3B0E978E"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39D8F5AF" w14:textId="77777777" w:rsidR="00D42470" w:rsidRDefault="00D42470" w:rsidP="00987770">
      <w:pPr>
        <w:pStyle w:val="Ttulo2"/>
      </w:pPr>
      <w:bookmarkStart w:id="35" w:name="_Toc352840386"/>
      <w:bookmarkStart w:id="36" w:name="_Toc352841446"/>
      <w:bookmarkStart w:id="37" w:name="_Toc353998112"/>
      <w:bookmarkStart w:id="38" w:name="_Toc353998185"/>
      <w:bookmarkStart w:id="39" w:name="_Toc382383537"/>
      <w:bookmarkStart w:id="40" w:name="_Toc382472359"/>
      <w:bookmarkStart w:id="41" w:name="_Toc390184270"/>
      <w:bookmarkStart w:id="42" w:name="_Toc390360001"/>
      <w:bookmarkStart w:id="43" w:name="_Toc390777022"/>
      <w:bookmarkStart w:id="44" w:name="_Toc447875233"/>
      <w:bookmarkStart w:id="45" w:name="_Toc449085411"/>
      <w:bookmarkStart w:id="46" w:name="_Toc4081055"/>
      <w:r w:rsidRPr="00D42470">
        <w:t>Motivo de la Actividad de Fiscalización</w:t>
      </w:r>
      <w:bookmarkEnd w:id="35"/>
      <w:bookmarkEnd w:id="36"/>
      <w:bookmarkEnd w:id="37"/>
      <w:bookmarkEnd w:id="38"/>
      <w:bookmarkEnd w:id="39"/>
      <w:bookmarkEnd w:id="40"/>
      <w:bookmarkEnd w:id="41"/>
      <w:bookmarkEnd w:id="42"/>
      <w:bookmarkEnd w:id="43"/>
      <w:bookmarkEnd w:id="44"/>
      <w:bookmarkEnd w:id="45"/>
      <w:bookmarkEnd w:id="46"/>
    </w:p>
    <w:p w14:paraId="5355FEE8"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
        <w:gridCol w:w="1313"/>
        <w:gridCol w:w="1227"/>
        <w:gridCol w:w="7012"/>
      </w:tblGrid>
      <w:tr w:rsidR="00D42470" w:rsidRPr="00D41B89" w14:paraId="4F9E877A" w14:textId="77777777" w:rsidTr="00E63423">
        <w:trPr>
          <w:trHeight w:val="260"/>
        </w:trPr>
        <w:tc>
          <w:tcPr>
            <w:tcW w:w="855" w:type="pct"/>
            <w:gridSpan w:val="2"/>
            <w:vAlign w:val="center"/>
          </w:tcPr>
          <w:p w14:paraId="2520FD4C" w14:textId="77777777" w:rsidR="00D42470" w:rsidRPr="00E63423" w:rsidRDefault="00D42470" w:rsidP="00E63423">
            <w:pPr>
              <w:jc w:val="center"/>
              <w:rPr>
                <w:b/>
              </w:rPr>
            </w:pPr>
            <w:r w:rsidRPr="00E63423">
              <w:rPr>
                <w:b/>
              </w:rPr>
              <w:t>Motivo</w:t>
            </w:r>
          </w:p>
        </w:tc>
        <w:tc>
          <w:tcPr>
            <w:tcW w:w="4145" w:type="pct"/>
            <w:gridSpan w:val="2"/>
            <w:vAlign w:val="center"/>
          </w:tcPr>
          <w:p w14:paraId="7DA21F7A" w14:textId="77777777" w:rsidR="00D42470" w:rsidRPr="00E63423" w:rsidRDefault="00D42470" w:rsidP="00E63423">
            <w:pPr>
              <w:jc w:val="center"/>
              <w:rPr>
                <w:b/>
              </w:rPr>
            </w:pPr>
            <w:r w:rsidRPr="00E63423">
              <w:rPr>
                <w:b/>
              </w:rPr>
              <w:t>Descripción</w:t>
            </w:r>
          </w:p>
        </w:tc>
      </w:tr>
      <w:tr w:rsidR="00D42470" w:rsidRPr="00D41B89" w14:paraId="4C06035F" w14:textId="77777777" w:rsidTr="00D41B89">
        <w:trPr>
          <w:trHeight w:val="415"/>
        </w:trPr>
        <w:tc>
          <w:tcPr>
            <w:tcW w:w="211" w:type="pct"/>
            <w:vAlign w:val="center"/>
          </w:tcPr>
          <w:p w14:paraId="0FC02C6A" w14:textId="77777777" w:rsidR="00D42470" w:rsidRPr="00E63423" w:rsidRDefault="00D42470" w:rsidP="00D42470">
            <w:pPr>
              <w:jc w:val="center"/>
            </w:pPr>
          </w:p>
        </w:tc>
        <w:tc>
          <w:tcPr>
            <w:tcW w:w="644" w:type="pct"/>
            <w:vAlign w:val="center"/>
          </w:tcPr>
          <w:p w14:paraId="5A7490DC" w14:textId="77777777" w:rsidR="00D42470" w:rsidRPr="00E63423" w:rsidRDefault="00D42470" w:rsidP="00D42470">
            <w:r w:rsidRPr="00E63423">
              <w:t>Programada</w:t>
            </w:r>
          </w:p>
        </w:tc>
        <w:tc>
          <w:tcPr>
            <w:tcW w:w="4145" w:type="pct"/>
            <w:gridSpan w:val="2"/>
            <w:vAlign w:val="center"/>
          </w:tcPr>
          <w:p w14:paraId="44E62429" w14:textId="77777777" w:rsidR="00D42470" w:rsidRPr="00E63423" w:rsidRDefault="00D42470" w:rsidP="00D42470"/>
        </w:tc>
      </w:tr>
      <w:tr w:rsidR="00D42470" w:rsidRPr="00D41B89" w14:paraId="32A1C93B" w14:textId="77777777" w:rsidTr="00D41B89">
        <w:trPr>
          <w:trHeight w:val="350"/>
        </w:trPr>
        <w:tc>
          <w:tcPr>
            <w:tcW w:w="211" w:type="pct"/>
            <w:vMerge w:val="restart"/>
            <w:vAlign w:val="center"/>
          </w:tcPr>
          <w:p w14:paraId="1DBC427C" w14:textId="77777777" w:rsidR="00D42470" w:rsidRPr="00E63423" w:rsidRDefault="00D42470" w:rsidP="00D42470">
            <w:pPr>
              <w:jc w:val="center"/>
            </w:pPr>
            <w:r w:rsidRPr="00E63423">
              <w:t>X</w:t>
            </w:r>
          </w:p>
        </w:tc>
        <w:tc>
          <w:tcPr>
            <w:tcW w:w="644" w:type="pct"/>
            <w:vMerge w:val="restart"/>
            <w:vAlign w:val="center"/>
          </w:tcPr>
          <w:p w14:paraId="5A4F42E5" w14:textId="77777777" w:rsidR="00D42470" w:rsidRPr="00E63423" w:rsidRDefault="00D42470" w:rsidP="00D42470">
            <w:r w:rsidRPr="00E63423">
              <w:t>No programada</w:t>
            </w:r>
          </w:p>
        </w:tc>
        <w:tc>
          <w:tcPr>
            <w:tcW w:w="621" w:type="pct"/>
            <w:vAlign w:val="center"/>
          </w:tcPr>
          <w:p w14:paraId="2DC63FB5" w14:textId="716238BD" w:rsidR="00D42470" w:rsidRPr="00E63423" w:rsidRDefault="00D42470" w:rsidP="00D42470">
            <w:pPr>
              <w:jc w:val="center"/>
            </w:pPr>
          </w:p>
        </w:tc>
        <w:tc>
          <w:tcPr>
            <w:tcW w:w="3524" w:type="pct"/>
            <w:vAlign w:val="center"/>
          </w:tcPr>
          <w:p w14:paraId="2986C78A" w14:textId="77777777" w:rsidR="00D42470" w:rsidRPr="00D41B89" w:rsidRDefault="00D42470" w:rsidP="00D42470">
            <w:pPr>
              <w:rPr>
                <w:sz w:val="20"/>
              </w:rPr>
            </w:pPr>
            <w:r w:rsidRPr="00D41B89">
              <w:rPr>
                <w:sz w:val="20"/>
              </w:rPr>
              <w:t>Denuncia</w:t>
            </w:r>
          </w:p>
        </w:tc>
      </w:tr>
      <w:tr w:rsidR="00D42470" w:rsidRPr="00D41B89" w14:paraId="6E6B27AF" w14:textId="77777777" w:rsidTr="00D41B89">
        <w:trPr>
          <w:trHeight w:val="372"/>
        </w:trPr>
        <w:tc>
          <w:tcPr>
            <w:tcW w:w="211" w:type="pct"/>
            <w:vMerge/>
          </w:tcPr>
          <w:p w14:paraId="03B1BCF2" w14:textId="77777777" w:rsidR="00D42470" w:rsidRPr="00E63423" w:rsidRDefault="00D42470" w:rsidP="00D42470"/>
        </w:tc>
        <w:tc>
          <w:tcPr>
            <w:tcW w:w="644" w:type="pct"/>
            <w:vMerge/>
          </w:tcPr>
          <w:p w14:paraId="54AA4197" w14:textId="77777777" w:rsidR="00D42470" w:rsidRPr="00E63423" w:rsidRDefault="00D42470" w:rsidP="00D42470"/>
        </w:tc>
        <w:tc>
          <w:tcPr>
            <w:tcW w:w="621" w:type="pct"/>
            <w:vAlign w:val="center"/>
          </w:tcPr>
          <w:p w14:paraId="22A3281B" w14:textId="77777777" w:rsidR="00D42470" w:rsidRPr="00E63423" w:rsidRDefault="00D42470" w:rsidP="00D42470">
            <w:pPr>
              <w:jc w:val="center"/>
            </w:pPr>
          </w:p>
        </w:tc>
        <w:tc>
          <w:tcPr>
            <w:tcW w:w="3524" w:type="pct"/>
            <w:vAlign w:val="center"/>
          </w:tcPr>
          <w:p w14:paraId="68465D03" w14:textId="77777777" w:rsidR="00D42470" w:rsidRPr="00D41B89" w:rsidRDefault="00D42470" w:rsidP="00D42470">
            <w:pPr>
              <w:rPr>
                <w:sz w:val="20"/>
              </w:rPr>
            </w:pPr>
            <w:r w:rsidRPr="00D41B89">
              <w:rPr>
                <w:sz w:val="20"/>
              </w:rPr>
              <w:t>Autodenuncia</w:t>
            </w:r>
          </w:p>
        </w:tc>
      </w:tr>
      <w:tr w:rsidR="00D42470" w:rsidRPr="00D41B89" w14:paraId="1A564B73" w14:textId="77777777" w:rsidTr="00D41B89">
        <w:trPr>
          <w:trHeight w:val="372"/>
        </w:trPr>
        <w:tc>
          <w:tcPr>
            <w:tcW w:w="211" w:type="pct"/>
            <w:vMerge/>
          </w:tcPr>
          <w:p w14:paraId="1FDE5E7C" w14:textId="77777777" w:rsidR="00D42470" w:rsidRPr="00E63423" w:rsidRDefault="00D42470" w:rsidP="00D42470"/>
        </w:tc>
        <w:tc>
          <w:tcPr>
            <w:tcW w:w="644" w:type="pct"/>
            <w:vMerge/>
          </w:tcPr>
          <w:p w14:paraId="30DB82E8" w14:textId="77777777" w:rsidR="00D42470" w:rsidRPr="00E63423" w:rsidRDefault="00D42470" w:rsidP="00D42470"/>
        </w:tc>
        <w:tc>
          <w:tcPr>
            <w:tcW w:w="621" w:type="pct"/>
            <w:vAlign w:val="center"/>
          </w:tcPr>
          <w:p w14:paraId="7039B92C" w14:textId="52073077" w:rsidR="00D42470" w:rsidRPr="00E63423" w:rsidRDefault="001049E9" w:rsidP="00D42470">
            <w:pPr>
              <w:jc w:val="center"/>
            </w:pPr>
            <w:r w:rsidRPr="00E63423">
              <w:t>X</w:t>
            </w:r>
          </w:p>
        </w:tc>
        <w:tc>
          <w:tcPr>
            <w:tcW w:w="3524" w:type="pct"/>
            <w:vAlign w:val="center"/>
          </w:tcPr>
          <w:p w14:paraId="7181C458" w14:textId="77777777" w:rsidR="00D42470" w:rsidRPr="00D41B89" w:rsidRDefault="00D42470" w:rsidP="00D42470">
            <w:pPr>
              <w:rPr>
                <w:sz w:val="20"/>
              </w:rPr>
            </w:pPr>
            <w:r w:rsidRPr="00D41B89">
              <w:rPr>
                <w:sz w:val="20"/>
              </w:rPr>
              <w:t>De Oficio</w:t>
            </w:r>
          </w:p>
        </w:tc>
      </w:tr>
      <w:tr w:rsidR="00D42470" w:rsidRPr="00D41B89" w14:paraId="259D99FC" w14:textId="77777777" w:rsidTr="00D41B89">
        <w:trPr>
          <w:trHeight w:val="372"/>
        </w:trPr>
        <w:tc>
          <w:tcPr>
            <w:tcW w:w="211" w:type="pct"/>
            <w:vMerge/>
          </w:tcPr>
          <w:p w14:paraId="7B992868" w14:textId="77777777" w:rsidR="00D42470" w:rsidRPr="00E63423" w:rsidRDefault="00D42470" w:rsidP="00D42470"/>
        </w:tc>
        <w:tc>
          <w:tcPr>
            <w:tcW w:w="644" w:type="pct"/>
            <w:vMerge/>
          </w:tcPr>
          <w:p w14:paraId="3DB00F5F" w14:textId="77777777" w:rsidR="00D42470" w:rsidRPr="00E63423" w:rsidRDefault="00D42470" w:rsidP="00D42470"/>
        </w:tc>
        <w:tc>
          <w:tcPr>
            <w:tcW w:w="621" w:type="pct"/>
            <w:vAlign w:val="center"/>
          </w:tcPr>
          <w:p w14:paraId="264A9770" w14:textId="78DB304D" w:rsidR="00D42470" w:rsidRPr="00E63423" w:rsidRDefault="00D42470" w:rsidP="00D42470">
            <w:pPr>
              <w:jc w:val="center"/>
            </w:pPr>
          </w:p>
        </w:tc>
        <w:tc>
          <w:tcPr>
            <w:tcW w:w="3524" w:type="pct"/>
            <w:vAlign w:val="center"/>
          </w:tcPr>
          <w:p w14:paraId="16A07B0F" w14:textId="77777777" w:rsidR="00D42470" w:rsidRPr="00D41B89" w:rsidRDefault="00D42470" w:rsidP="00D42470">
            <w:pPr>
              <w:rPr>
                <w:sz w:val="20"/>
              </w:rPr>
            </w:pPr>
            <w:r w:rsidRPr="00D41B89">
              <w:rPr>
                <w:sz w:val="20"/>
              </w:rPr>
              <w:t>Otro</w:t>
            </w:r>
          </w:p>
        </w:tc>
      </w:tr>
      <w:tr w:rsidR="00D42470" w:rsidRPr="00D41B89" w14:paraId="34F33568" w14:textId="77777777" w:rsidTr="00D41B89">
        <w:trPr>
          <w:trHeight w:val="372"/>
        </w:trPr>
        <w:tc>
          <w:tcPr>
            <w:tcW w:w="211" w:type="pct"/>
            <w:vMerge/>
          </w:tcPr>
          <w:p w14:paraId="2A29207B" w14:textId="77777777" w:rsidR="00D42470" w:rsidRPr="00E63423" w:rsidRDefault="00D42470" w:rsidP="00D42470"/>
        </w:tc>
        <w:tc>
          <w:tcPr>
            <w:tcW w:w="644" w:type="pct"/>
            <w:vMerge/>
          </w:tcPr>
          <w:p w14:paraId="06CFD08D" w14:textId="77777777" w:rsidR="00D42470" w:rsidRPr="00E63423" w:rsidRDefault="00D42470" w:rsidP="00D42470"/>
        </w:tc>
        <w:tc>
          <w:tcPr>
            <w:tcW w:w="4145" w:type="pct"/>
            <w:gridSpan w:val="2"/>
            <w:vAlign w:val="center"/>
          </w:tcPr>
          <w:p w14:paraId="6FB2AF12" w14:textId="5A6D8577" w:rsidR="00D42470" w:rsidRPr="00E63423" w:rsidRDefault="00E53682" w:rsidP="0030364A">
            <w:pPr>
              <w:spacing w:after="0"/>
              <w:jc w:val="both"/>
            </w:pPr>
            <w:r w:rsidRPr="00E63423">
              <w:t>Detalles</w:t>
            </w:r>
            <w:r w:rsidR="00D42470" w:rsidRPr="00E63423">
              <w:t>:</w:t>
            </w:r>
            <w:r w:rsidR="00A727BD" w:rsidRPr="00E63423">
              <w:t xml:space="preserve"> </w:t>
            </w:r>
            <w:r w:rsidR="00C64CD6" w:rsidRPr="00E63423">
              <w:t xml:space="preserve">La Superintendencia del Medio </w:t>
            </w:r>
            <w:r w:rsidR="00443D9F" w:rsidRPr="00E63423">
              <w:t>A</w:t>
            </w:r>
            <w:r w:rsidR="00C64CD6" w:rsidRPr="00E63423">
              <w:t xml:space="preserve">mbiente toma </w:t>
            </w:r>
            <w:r w:rsidR="00E321EB" w:rsidRPr="00E63423">
              <w:t xml:space="preserve">conocimiento de una Medida Cautelar Innovativa decretada por el </w:t>
            </w:r>
            <w:r w:rsidR="0030364A">
              <w:t>2TA</w:t>
            </w:r>
            <w:r w:rsidR="00E321EB" w:rsidRPr="00E63423">
              <w:rPr>
                <w:rFonts w:ascii="Calibri" w:eastAsia="Calibri" w:hAnsi="Calibri" w:cs="Calibri"/>
                <w:szCs w:val="20"/>
              </w:rPr>
              <w:t xml:space="preserve"> el 15 de mayo de 2019, donde</w:t>
            </w:r>
            <w:r w:rsidR="00962A62">
              <w:rPr>
                <w:rFonts w:ascii="Calibri" w:eastAsia="Calibri" w:hAnsi="Calibri" w:cs="Calibri"/>
                <w:szCs w:val="20"/>
              </w:rPr>
              <w:t xml:space="preserve"> se</w:t>
            </w:r>
            <w:r w:rsidR="00E321EB" w:rsidRPr="00E63423">
              <w:rPr>
                <w:rFonts w:ascii="Calibri" w:eastAsia="Calibri" w:hAnsi="Calibri" w:cs="Calibri"/>
                <w:szCs w:val="20"/>
              </w:rPr>
              <w:t xml:space="preserve"> establece que la SMA ordene a la empresa que realiza su actividad productiva en las instalaciones ubicadas en las inmediaciones del Fundo Panul, la detención de todo acopio o disposición de arenas </w:t>
            </w:r>
            <w:r w:rsidR="00E321EB" w:rsidRPr="00B60E9B">
              <w:rPr>
                <w:rFonts w:ascii="Calibri" w:eastAsia="Calibri" w:hAnsi="Calibri" w:cs="Calibri"/>
                <w:szCs w:val="20"/>
              </w:rPr>
              <w:t xml:space="preserve">en </w:t>
            </w:r>
            <w:r w:rsidR="00B60E9B" w:rsidRPr="00B60E9B">
              <w:rPr>
                <w:rFonts w:ascii="Calibri" w:eastAsia="Calibri" w:hAnsi="Calibri" w:cs="Calibri"/>
                <w:szCs w:val="20"/>
              </w:rPr>
              <w:t>B</w:t>
            </w:r>
            <w:r w:rsidR="00E321EB" w:rsidRPr="00B60E9B">
              <w:rPr>
                <w:rFonts w:ascii="Calibri" w:eastAsia="Calibri" w:hAnsi="Calibri" w:cs="Calibri"/>
                <w:szCs w:val="20"/>
              </w:rPr>
              <w:t>osque</w:t>
            </w:r>
            <w:r w:rsidR="00B60E9B">
              <w:rPr>
                <w:rFonts w:ascii="Calibri" w:eastAsia="Calibri" w:hAnsi="Calibri" w:cs="Calibri"/>
                <w:szCs w:val="20"/>
              </w:rPr>
              <w:t xml:space="preserve"> El Panul</w:t>
            </w:r>
            <w:r w:rsidR="00E321EB" w:rsidRPr="00E63423">
              <w:rPr>
                <w:rFonts w:ascii="Calibri" w:eastAsia="Calibri" w:hAnsi="Calibri" w:cs="Calibri"/>
                <w:szCs w:val="20"/>
              </w:rPr>
              <w:t>, así como el retiro urgente y total de tales residuos, ante el riesgo de movilización por efectos de las aguas lluvia.</w:t>
            </w:r>
          </w:p>
        </w:tc>
      </w:tr>
    </w:tbl>
    <w:p w14:paraId="7154B7F6"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7" w:name="_Toc352840387"/>
      <w:bookmarkStart w:id="48" w:name="_Toc352841447"/>
      <w:bookmarkStart w:id="49" w:name="_Toc353998113"/>
      <w:bookmarkStart w:id="50" w:name="_Toc353998186"/>
      <w:bookmarkStart w:id="51" w:name="_Toc382383538"/>
      <w:bookmarkStart w:id="52" w:name="_Toc382472360"/>
      <w:bookmarkStart w:id="53" w:name="_Toc390184271"/>
      <w:bookmarkStart w:id="54" w:name="_Toc390360002"/>
      <w:bookmarkStart w:id="55" w:name="_Toc390777023"/>
      <w:bookmarkStart w:id="56" w:name="_Toc447875234"/>
      <w:bookmarkStart w:id="57" w:name="_Toc449085412"/>
    </w:p>
    <w:p w14:paraId="5A2248C2" w14:textId="77777777" w:rsidR="00D42470" w:rsidRPr="00E63423" w:rsidRDefault="00D42470" w:rsidP="00987770">
      <w:pPr>
        <w:pStyle w:val="Ttulo2"/>
        <w:rPr>
          <w:rFonts w:asciiTheme="minorHAnsi" w:hAnsiTheme="minorHAnsi"/>
        </w:rPr>
      </w:pPr>
      <w:bookmarkStart w:id="58" w:name="_Toc4081056"/>
      <w:r w:rsidRPr="00E63423">
        <w:t>Mat</w:t>
      </w:r>
      <w:r w:rsidRPr="00E63423">
        <w:rPr>
          <w:rFonts w:asciiTheme="minorHAnsi" w:hAnsiTheme="minorHAnsi"/>
        </w:rPr>
        <w:t>eria Específica Objeto de la Fiscalización Ambiental</w:t>
      </w:r>
      <w:bookmarkEnd w:id="47"/>
      <w:bookmarkEnd w:id="48"/>
      <w:bookmarkEnd w:id="49"/>
      <w:bookmarkEnd w:id="50"/>
      <w:bookmarkEnd w:id="51"/>
      <w:bookmarkEnd w:id="52"/>
      <w:bookmarkEnd w:id="53"/>
      <w:bookmarkEnd w:id="54"/>
      <w:bookmarkEnd w:id="55"/>
      <w:bookmarkEnd w:id="56"/>
      <w:bookmarkEnd w:id="57"/>
      <w:bookmarkEnd w:id="58"/>
    </w:p>
    <w:p w14:paraId="704E25FF" w14:textId="77777777" w:rsidR="00D14AAD" w:rsidRPr="00D41B89" w:rsidRDefault="00D14AAD" w:rsidP="00D14AAD">
      <w:pPr>
        <w:spacing w:after="0" w:line="240" w:lineRule="auto"/>
        <w:ind w:left="576"/>
        <w:contextualSpacing/>
        <w:outlineLvl w:val="0"/>
        <w:rPr>
          <w:rFonts w:eastAsia="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1B89" w14:paraId="1CB598C8"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E7AEBD2" w14:textId="68FE2C60" w:rsidR="0086178A" w:rsidRPr="00CF017A" w:rsidRDefault="00CF017A" w:rsidP="00CF017A">
            <w:pPr>
              <w:numPr>
                <w:ilvl w:val="0"/>
                <w:numId w:val="5"/>
              </w:numPr>
              <w:spacing w:after="0" w:line="240" w:lineRule="auto"/>
              <w:contextualSpacing/>
              <w:jc w:val="both"/>
              <w:rPr>
                <w:rFonts w:eastAsia="Times New Roman" w:cs="Calibri"/>
                <w:sz w:val="20"/>
                <w:szCs w:val="16"/>
                <w:lang w:eastAsia="es-CL"/>
              </w:rPr>
            </w:pPr>
            <w:r w:rsidRPr="00E63423">
              <w:rPr>
                <w:rFonts w:eastAsia="Times New Roman" w:cs="Calibri"/>
                <w:szCs w:val="16"/>
                <w:lang w:eastAsia="es-CL"/>
              </w:rPr>
              <w:t>Verificación de elusión al Sistema de Evaluación de Impacto Ambiental (SEIA)</w:t>
            </w:r>
          </w:p>
        </w:tc>
      </w:tr>
    </w:tbl>
    <w:p w14:paraId="7DB2E630" w14:textId="77777777" w:rsidR="005933B2" w:rsidRDefault="005933B2" w:rsidP="00D42470">
      <w:pPr>
        <w:spacing w:after="0" w:line="240" w:lineRule="auto"/>
        <w:jc w:val="both"/>
        <w:rPr>
          <w:rFonts w:ascii="Calibri" w:eastAsia="Calibri" w:hAnsi="Calibri" w:cs="Times New Roman"/>
        </w:rPr>
      </w:pPr>
    </w:p>
    <w:p w14:paraId="5335CA77" w14:textId="77777777"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59" w:name="_Toc382383544"/>
      <w:bookmarkStart w:id="60" w:name="_Toc382472366"/>
      <w:bookmarkStart w:id="61" w:name="_Toc390184276"/>
      <w:bookmarkStart w:id="62" w:name="_Toc390360007"/>
      <w:bookmarkStart w:id="63" w:name="_Toc390777028"/>
      <w:bookmarkStart w:id="64" w:name="_Toc352840392"/>
      <w:bookmarkStart w:id="65" w:name="_Toc352841452"/>
    </w:p>
    <w:p w14:paraId="51C549F3" w14:textId="6C3C2E8A" w:rsidR="00635898" w:rsidRPr="00635898" w:rsidRDefault="00635898" w:rsidP="00635898">
      <w:pPr>
        <w:pStyle w:val="Ttulo2"/>
        <w:rPr>
          <w:b w:val="0"/>
          <w:sz w:val="24"/>
          <w:szCs w:val="20"/>
        </w:rPr>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449085969"/>
      <w:bookmarkStart w:id="80" w:name="_Toc449106560"/>
      <w:bookmarkStart w:id="81" w:name="_Toc4081057"/>
      <w:r w:rsidRPr="00B9164E">
        <w:rPr>
          <w:sz w:val="24"/>
          <w:szCs w:val="20"/>
        </w:rPr>
        <w:t>Aspectos relativos a la ejecución de la Inspección Ambiental</w:t>
      </w:r>
      <w:bookmarkStart w:id="82" w:name="_Toc353998115"/>
      <w:bookmarkStart w:id="83" w:name="_Toc353998188"/>
      <w:bookmarkStart w:id="84" w:name="_Toc382383540"/>
      <w:bookmarkStart w:id="85" w:name="_Toc382472362"/>
      <w:bookmarkStart w:id="86" w:name="_Toc390184273"/>
      <w:bookmarkStart w:id="87" w:name="_Toc390360004"/>
      <w:bookmarkStart w:id="88" w:name="_Toc390777025"/>
      <w:bookmarkStart w:id="89" w:name="_Toc447875236"/>
      <w:bookmarkStart w:id="90" w:name="_Toc449085414"/>
      <w:bookmarkStart w:id="91" w:name="_Toc449085970"/>
      <w:bookmarkStart w:id="92" w:name="_Toc449106561"/>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0034749B">
        <w:rPr>
          <w:sz w:val="24"/>
          <w:szCs w:val="20"/>
        </w:rPr>
        <w:t>.</w:t>
      </w:r>
      <w:bookmarkEnd w:id="81"/>
    </w:p>
    <w:p w14:paraId="20298B5C" w14:textId="16F468E4" w:rsidR="00635898" w:rsidRPr="00D2790D" w:rsidRDefault="00635898" w:rsidP="00635898">
      <w:pPr>
        <w:pStyle w:val="Ttulo3"/>
        <w:rPr>
          <w:rFonts w:asciiTheme="minorHAnsi" w:eastAsia="Calibri" w:hAnsiTheme="minorHAnsi"/>
          <w:b w:val="0"/>
          <w:bCs/>
          <w:sz w:val="24"/>
          <w:szCs w:val="20"/>
        </w:rPr>
      </w:pPr>
      <w:bookmarkStart w:id="93" w:name="_Toc4081058"/>
      <w:r w:rsidRPr="00D2790D">
        <w:rPr>
          <w:rFonts w:asciiTheme="minorHAnsi" w:eastAsia="Calibri" w:hAnsiTheme="minorHAnsi"/>
          <w:b w:val="0"/>
          <w:bCs/>
        </w:rPr>
        <w:t>Ejecución de la inspección</w:t>
      </w:r>
      <w:bookmarkEnd w:id="93"/>
      <w:r w:rsidRPr="00D2790D">
        <w:rPr>
          <w:rFonts w:asciiTheme="minorHAnsi" w:eastAsia="Calibri" w:hAnsiTheme="minorHAnsi"/>
          <w:b w:val="0"/>
          <w:bCs/>
        </w:rPr>
        <w:t xml:space="preserve"> </w:t>
      </w:r>
      <w:bookmarkEnd w:id="82"/>
      <w:bookmarkEnd w:id="83"/>
      <w:bookmarkEnd w:id="84"/>
      <w:bookmarkEnd w:id="85"/>
      <w:bookmarkEnd w:id="86"/>
      <w:bookmarkEnd w:id="87"/>
      <w:bookmarkEnd w:id="88"/>
      <w:bookmarkEnd w:id="89"/>
      <w:bookmarkEnd w:id="90"/>
      <w:bookmarkEnd w:id="91"/>
      <w:bookmarkEnd w:id="92"/>
    </w:p>
    <w:p w14:paraId="74D407CF" w14:textId="77777777" w:rsidR="00635898" w:rsidRPr="000A2AC4" w:rsidRDefault="00635898" w:rsidP="00635898">
      <w:pPr>
        <w:spacing w:after="0" w:line="240" w:lineRule="auto"/>
        <w:contextualSpacing/>
        <w:jc w:val="both"/>
        <w:outlineLvl w:val="1"/>
        <w:rPr>
          <w:rFonts w:eastAsia="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34749B" w:rsidRPr="0034749B" w14:paraId="2E178734" w14:textId="77777777" w:rsidTr="00BC21BE">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3C83AB" w14:textId="768ADC3B" w:rsidR="00635898" w:rsidRPr="00E63423" w:rsidRDefault="00635898" w:rsidP="0034749B">
            <w:pPr>
              <w:spacing w:after="0" w:line="240" w:lineRule="auto"/>
              <w:rPr>
                <w:rFonts w:eastAsia="Calibri" w:cs="Times New Roman"/>
                <w:b/>
                <w:szCs w:val="20"/>
              </w:rPr>
            </w:pPr>
            <w:r w:rsidRPr="00E63423">
              <w:rPr>
                <w:rFonts w:eastAsia="Calibri" w:cs="Times New Roman"/>
                <w:b/>
                <w:szCs w:val="20"/>
              </w:rPr>
              <w:t>Existió oposición al ingreso:</w:t>
            </w:r>
            <w:r w:rsidRPr="00E63423">
              <w:rPr>
                <w:rFonts w:eastAsia="Calibri" w:cs="Times New Roman"/>
                <w:szCs w:val="20"/>
              </w:rPr>
              <w:t xml:space="preserve"> </w:t>
            </w:r>
            <w:r w:rsidR="00E321EB" w:rsidRPr="00E63423">
              <w:rPr>
                <w:rFonts w:eastAsia="Calibri" w:cs="Times New Roman"/>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D93E726" w14:textId="690CD195" w:rsidR="00635898" w:rsidRPr="00E63423" w:rsidRDefault="00635898" w:rsidP="0034749B">
            <w:pPr>
              <w:spacing w:after="0" w:line="240" w:lineRule="auto"/>
              <w:rPr>
                <w:rFonts w:eastAsia="Calibri" w:cs="Times New Roman"/>
                <w:b/>
                <w:szCs w:val="20"/>
              </w:rPr>
            </w:pPr>
            <w:r w:rsidRPr="00E63423">
              <w:rPr>
                <w:rFonts w:eastAsia="Calibri" w:cs="Times New Roman"/>
                <w:b/>
                <w:szCs w:val="20"/>
              </w:rPr>
              <w:t xml:space="preserve">Existió auxilio de fuerza pública: </w:t>
            </w:r>
            <w:r w:rsidR="00E321EB" w:rsidRPr="00E63423">
              <w:rPr>
                <w:rFonts w:eastAsia="Calibri" w:cs="Times New Roman"/>
                <w:szCs w:val="20"/>
              </w:rPr>
              <w:t>SI</w:t>
            </w:r>
          </w:p>
        </w:tc>
      </w:tr>
      <w:tr w:rsidR="0034749B" w:rsidRPr="0034749B" w14:paraId="7033B1A2" w14:textId="77777777" w:rsidTr="00BC21BE">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AAAD08" w14:textId="4EDA8969" w:rsidR="00635898" w:rsidRPr="00E63423" w:rsidRDefault="00635898" w:rsidP="0034749B">
            <w:pPr>
              <w:spacing w:after="0" w:line="240" w:lineRule="auto"/>
              <w:rPr>
                <w:rFonts w:eastAsia="Calibri" w:cs="Times New Roman"/>
                <w:b/>
                <w:szCs w:val="20"/>
              </w:rPr>
            </w:pPr>
            <w:r w:rsidRPr="00E63423">
              <w:rPr>
                <w:rFonts w:eastAsia="Calibri" w:cs="Times New Roman"/>
                <w:b/>
                <w:szCs w:val="20"/>
              </w:rPr>
              <w:t xml:space="preserve">Existió colaboración por parte de los fiscalizados: </w:t>
            </w:r>
            <w:r w:rsidR="00E321EB" w:rsidRPr="00E63423">
              <w:rPr>
                <w:rFonts w:eastAsia="Calibri" w:cs="Times New Roman"/>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9BCEF43" w14:textId="2936D530" w:rsidR="00635898" w:rsidRPr="00E63423" w:rsidRDefault="00635898" w:rsidP="0034749B">
            <w:pPr>
              <w:spacing w:after="0" w:line="240" w:lineRule="auto"/>
              <w:rPr>
                <w:rFonts w:eastAsia="Calibri" w:cs="Times New Roman"/>
                <w:b/>
                <w:szCs w:val="20"/>
              </w:rPr>
            </w:pPr>
            <w:r w:rsidRPr="00E63423">
              <w:rPr>
                <w:rFonts w:eastAsia="Calibri" w:cs="Times New Roman"/>
                <w:b/>
                <w:szCs w:val="20"/>
              </w:rPr>
              <w:t xml:space="preserve">Existió trato respetuoso y deferente: </w:t>
            </w:r>
            <w:r w:rsidR="00E321EB" w:rsidRPr="00E63423">
              <w:rPr>
                <w:rFonts w:eastAsia="Calibri" w:cs="Times New Roman"/>
                <w:szCs w:val="20"/>
              </w:rPr>
              <w:t>SI</w:t>
            </w:r>
          </w:p>
        </w:tc>
      </w:tr>
      <w:tr w:rsidR="0034749B" w:rsidRPr="0034749B" w14:paraId="4DA3BA15" w14:textId="77777777" w:rsidTr="00BC21B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84D647" w14:textId="346984C4" w:rsidR="00635898" w:rsidRPr="00E63423" w:rsidRDefault="00635898" w:rsidP="00444FD1">
            <w:pPr>
              <w:spacing w:after="0" w:line="240" w:lineRule="auto"/>
              <w:jc w:val="both"/>
              <w:rPr>
                <w:rFonts w:eastAsia="Calibri" w:cs="Times New Roman"/>
                <w:szCs w:val="20"/>
              </w:rPr>
            </w:pPr>
            <w:r w:rsidRPr="00E63423">
              <w:rPr>
                <w:rFonts w:eastAsia="Calibri" w:cs="Times New Roman"/>
                <w:b/>
                <w:szCs w:val="20"/>
              </w:rPr>
              <w:t xml:space="preserve">Observaciones: </w:t>
            </w:r>
          </w:p>
          <w:p w14:paraId="431D41C7" w14:textId="501AC87A" w:rsidR="00444FD1" w:rsidRPr="00E63423" w:rsidRDefault="00444FD1" w:rsidP="00444FD1">
            <w:pPr>
              <w:jc w:val="both"/>
              <w:rPr>
                <w:color w:val="000000" w:themeColor="text1"/>
                <w:szCs w:val="20"/>
              </w:rPr>
            </w:pPr>
            <w:r w:rsidRPr="00E63423">
              <w:rPr>
                <w:color w:val="000000" w:themeColor="text1"/>
                <w:szCs w:val="20"/>
              </w:rPr>
              <w:t xml:space="preserve">Según se registró en el Certificado de </w:t>
            </w:r>
            <w:r w:rsidR="00D2790D">
              <w:rPr>
                <w:color w:val="000000" w:themeColor="text1"/>
                <w:szCs w:val="20"/>
              </w:rPr>
              <w:t>O</w:t>
            </w:r>
            <w:r w:rsidRPr="00E63423">
              <w:rPr>
                <w:color w:val="000000" w:themeColor="text1"/>
                <w:szCs w:val="20"/>
              </w:rPr>
              <w:t>posición a la Fiscalización Ambiental de la SMA y la Solicitud del Auxilio de la Fuerza Pública N°14659, el fiscalizador se presentó en Avenida Central 4308, para efectuar actividad de inspección mandatada por el 2</w:t>
            </w:r>
            <w:r w:rsidR="0030364A">
              <w:rPr>
                <w:color w:val="000000" w:themeColor="text1"/>
                <w:szCs w:val="20"/>
              </w:rPr>
              <w:t>TA</w:t>
            </w:r>
            <w:r w:rsidRPr="00E63423">
              <w:rPr>
                <w:color w:val="000000" w:themeColor="text1"/>
                <w:szCs w:val="20"/>
              </w:rPr>
              <w:t xml:space="preserve"> en su causa Rol R-177-2018, siendo recibido por Nicolás Lizana, quien se presentó como cuidador del fundo Panul, en </w:t>
            </w:r>
            <w:r w:rsidR="00D2790D">
              <w:rPr>
                <w:color w:val="000000" w:themeColor="text1"/>
                <w:szCs w:val="20"/>
              </w:rPr>
              <w:t>p</w:t>
            </w:r>
            <w:r w:rsidRPr="00E63423">
              <w:rPr>
                <w:color w:val="000000" w:themeColor="text1"/>
                <w:szCs w:val="20"/>
              </w:rPr>
              <w:t>ortón de acceso al mismo, que al momento de la inspección se encontró con cadena y candado, cerrado. Se le explicó el motivo de la visita (inspección ordenada por el 2</w:t>
            </w:r>
            <w:r w:rsidR="0030364A">
              <w:rPr>
                <w:color w:val="000000" w:themeColor="text1"/>
                <w:szCs w:val="20"/>
              </w:rPr>
              <w:t>TA</w:t>
            </w:r>
            <w:r w:rsidRPr="00E63423">
              <w:rPr>
                <w:color w:val="000000" w:themeColor="text1"/>
                <w:szCs w:val="20"/>
              </w:rPr>
              <w:t>), ante lo cual, Nicolás Lizana respondió que no permitiría el ingreso al predio, a menos que se mostrara la orden y/o se presentara</w:t>
            </w:r>
            <w:r w:rsidR="00D2790D">
              <w:rPr>
                <w:color w:val="000000" w:themeColor="text1"/>
                <w:szCs w:val="20"/>
              </w:rPr>
              <w:t xml:space="preserve"> C</w:t>
            </w:r>
            <w:r w:rsidRPr="00E63423">
              <w:rPr>
                <w:color w:val="000000" w:themeColor="text1"/>
                <w:szCs w:val="20"/>
              </w:rPr>
              <w:t xml:space="preserve">arabineros, </w:t>
            </w:r>
            <w:r w:rsidR="00D2790D">
              <w:rPr>
                <w:color w:val="000000" w:themeColor="text1"/>
                <w:szCs w:val="20"/>
              </w:rPr>
              <w:t xml:space="preserve">ello, </w:t>
            </w:r>
            <w:r w:rsidRPr="00E63423">
              <w:rPr>
                <w:color w:val="000000" w:themeColor="text1"/>
                <w:szCs w:val="20"/>
              </w:rPr>
              <w:t>por orden de sus superiores de la empresa Algina S.A., con oficinas en calle Pedro de Valdivia Norte 064. El fiscalizador insistió varias veces en su solicitud, obteniendo la misma respuesta del cuidador.</w:t>
            </w:r>
          </w:p>
          <w:p w14:paraId="0A327AF5" w14:textId="54713CEB" w:rsidR="00444FD1" w:rsidRPr="00E63423" w:rsidRDefault="00444FD1" w:rsidP="00444FD1">
            <w:pPr>
              <w:spacing w:after="0" w:line="240" w:lineRule="auto"/>
              <w:jc w:val="both"/>
              <w:rPr>
                <w:rFonts w:eastAsia="Calibri" w:cs="Times New Roman"/>
                <w:b/>
                <w:szCs w:val="20"/>
              </w:rPr>
            </w:pPr>
            <w:r w:rsidRPr="00E63423">
              <w:rPr>
                <w:color w:val="000000" w:themeColor="text1"/>
                <w:szCs w:val="20"/>
              </w:rPr>
              <w:t xml:space="preserve">Las coordenadas descritas en la sección 8 de la presente acta se encuentran </w:t>
            </w:r>
            <w:r w:rsidRPr="00E63423">
              <w:rPr>
                <w:bCs/>
                <w:color w:val="000000" w:themeColor="text1"/>
                <w:szCs w:val="20"/>
              </w:rPr>
              <w:t>en Datum WGS84, Huso 19H</w:t>
            </w:r>
            <w:r w:rsidRPr="00E63423">
              <w:rPr>
                <w:color w:val="000000" w:themeColor="text1"/>
                <w:szCs w:val="20"/>
              </w:rPr>
              <w:t>.</w:t>
            </w:r>
          </w:p>
        </w:tc>
      </w:tr>
    </w:tbl>
    <w:p w14:paraId="59E15E3C" w14:textId="581254F6" w:rsidR="00635898" w:rsidRPr="00B60E9B" w:rsidRDefault="00635898" w:rsidP="00635898">
      <w:pPr>
        <w:pStyle w:val="Ttulo3"/>
        <w:rPr>
          <w:rFonts w:asciiTheme="minorHAnsi" w:eastAsia="Calibri" w:hAnsiTheme="minorHAnsi" w:cs="Calibri"/>
          <w:b w:val="0"/>
          <w:bCs/>
          <w:color w:val="000000" w:themeColor="text1"/>
        </w:rPr>
      </w:pPr>
      <w:bookmarkStart w:id="94" w:name="_Toc390184274"/>
      <w:bookmarkStart w:id="95" w:name="_Toc390360005"/>
      <w:bookmarkStart w:id="96" w:name="_Toc390777026"/>
      <w:bookmarkStart w:id="97" w:name="_Toc447875237"/>
      <w:bookmarkStart w:id="98" w:name="_Toc449085415"/>
      <w:bookmarkStart w:id="99" w:name="_Toc449085971"/>
      <w:bookmarkStart w:id="100" w:name="_Toc449106562"/>
      <w:bookmarkStart w:id="101" w:name="_Toc4081059"/>
      <w:bookmarkStart w:id="102" w:name="_Toc352840390"/>
      <w:bookmarkStart w:id="103" w:name="_Toc352841450"/>
      <w:bookmarkStart w:id="104" w:name="_Toc353998117"/>
      <w:bookmarkStart w:id="105" w:name="_Toc353998190"/>
      <w:bookmarkStart w:id="106" w:name="_Toc382383541"/>
      <w:bookmarkStart w:id="107" w:name="_Toc382472363"/>
      <w:r w:rsidRPr="00B60E9B">
        <w:rPr>
          <w:rFonts w:asciiTheme="minorHAnsi" w:eastAsia="Calibri" w:hAnsiTheme="minorHAnsi" w:cs="Calibri"/>
          <w:b w:val="0"/>
          <w:bCs/>
          <w:color w:val="000000" w:themeColor="text1"/>
        </w:rPr>
        <w:lastRenderedPageBreak/>
        <w:t>Esquema de recorrido (</w:t>
      </w:r>
      <w:bookmarkEnd w:id="94"/>
      <w:r w:rsidR="00B60E9B" w:rsidRPr="00B60E9B">
        <w:rPr>
          <w:rFonts w:asciiTheme="minorHAnsi" w:eastAsia="Calibri" w:hAnsiTheme="minorHAnsi" w:cs="Calibri"/>
          <w:b w:val="0"/>
          <w:bCs/>
          <w:color w:val="000000" w:themeColor="text1"/>
        </w:rPr>
        <w:t>08</w:t>
      </w:r>
      <w:r w:rsidR="0034749B" w:rsidRPr="00B60E9B">
        <w:rPr>
          <w:rFonts w:asciiTheme="minorHAnsi" w:eastAsia="Calibri" w:hAnsiTheme="minorHAnsi" w:cs="Calibri"/>
          <w:b w:val="0"/>
          <w:bCs/>
          <w:color w:val="000000" w:themeColor="text1"/>
        </w:rPr>
        <w:t>-0</w:t>
      </w:r>
      <w:r w:rsidR="00B60E9B" w:rsidRPr="00B60E9B">
        <w:rPr>
          <w:rFonts w:asciiTheme="minorHAnsi" w:eastAsia="Calibri" w:hAnsiTheme="minorHAnsi" w:cs="Calibri"/>
          <w:b w:val="0"/>
          <w:bCs/>
          <w:color w:val="000000" w:themeColor="text1"/>
        </w:rPr>
        <w:t>7</w:t>
      </w:r>
      <w:r w:rsidR="0034749B" w:rsidRPr="00B60E9B">
        <w:rPr>
          <w:rFonts w:asciiTheme="minorHAnsi" w:eastAsia="Calibri" w:hAnsiTheme="minorHAnsi" w:cs="Calibri"/>
          <w:b w:val="0"/>
          <w:bCs/>
          <w:color w:val="000000" w:themeColor="text1"/>
        </w:rPr>
        <w:t>-201</w:t>
      </w:r>
      <w:r w:rsidR="00B60E9B" w:rsidRPr="00B60E9B">
        <w:rPr>
          <w:rFonts w:asciiTheme="minorHAnsi" w:eastAsia="Calibri" w:hAnsiTheme="minorHAnsi" w:cs="Calibri"/>
          <w:b w:val="0"/>
          <w:bCs/>
          <w:color w:val="000000" w:themeColor="text1"/>
        </w:rPr>
        <w:t>9</w:t>
      </w:r>
      <w:r w:rsidRPr="00B60E9B">
        <w:rPr>
          <w:rFonts w:asciiTheme="minorHAnsi" w:eastAsia="Calibri" w:hAnsiTheme="minorHAnsi" w:cs="Calibri"/>
          <w:b w:val="0"/>
          <w:bCs/>
          <w:color w:val="000000" w:themeColor="text1"/>
        </w:rPr>
        <w:t>)</w:t>
      </w:r>
      <w:bookmarkEnd w:id="95"/>
      <w:bookmarkEnd w:id="96"/>
      <w:bookmarkEnd w:id="97"/>
      <w:bookmarkEnd w:id="98"/>
      <w:bookmarkEnd w:id="99"/>
      <w:bookmarkEnd w:id="100"/>
      <w:bookmarkEnd w:id="101"/>
    </w:p>
    <w:p w14:paraId="35E90056" w14:textId="77777777" w:rsidR="00635898" w:rsidRPr="00B9164E" w:rsidRDefault="00635898" w:rsidP="00635898">
      <w:pPr>
        <w:spacing w:after="0" w:line="240" w:lineRule="auto"/>
        <w:ind w:left="720"/>
        <w:contextualSpacing/>
        <w:jc w:val="both"/>
        <w:outlineLvl w:val="1"/>
        <w:rPr>
          <w:rFonts w:eastAsia="Calibri" w:cs="Calibri"/>
          <w:b/>
        </w:rPr>
      </w:pPr>
    </w:p>
    <w:tbl>
      <w:tblPr>
        <w:tblStyle w:val="Tablaconcuadrcula3"/>
        <w:tblW w:w="5000" w:type="pct"/>
        <w:tblLook w:val="04A0" w:firstRow="1" w:lastRow="0" w:firstColumn="1" w:lastColumn="0" w:noHBand="0" w:noVBand="1"/>
      </w:tblPr>
      <w:tblGrid>
        <w:gridCol w:w="9962"/>
      </w:tblGrid>
      <w:tr w:rsidR="00635898" w:rsidRPr="00B9164E" w14:paraId="372C233E" w14:textId="77777777" w:rsidTr="00E63423">
        <w:trPr>
          <w:trHeight w:val="5950"/>
        </w:trPr>
        <w:tc>
          <w:tcPr>
            <w:tcW w:w="5000" w:type="pct"/>
          </w:tcPr>
          <w:p w14:paraId="42F58FEA" w14:textId="79B25D50" w:rsidR="00635898" w:rsidRPr="00BB7FFC" w:rsidRDefault="00AD7D9A" w:rsidP="00BC21BE">
            <w:pPr>
              <w:rPr>
                <w:rFonts w:asciiTheme="minorHAnsi" w:hAnsiTheme="minorHAnsi"/>
                <w:b/>
                <w:sz w:val="22"/>
                <w:lang w:val="en-US"/>
              </w:rPr>
            </w:pPr>
            <w:r w:rsidRPr="00BB7FFC">
              <w:rPr>
                <w:rFonts w:asciiTheme="minorHAnsi" w:hAnsiTheme="minorHAnsi"/>
                <w:b/>
                <w:sz w:val="22"/>
                <w:lang w:val="en-US"/>
              </w:rPr>
              <w:t>Figura 3.</w:t>
            </w:r>
            <w:r w:rsidR="00E63423" w:rsidRPr="00BB7FFC">
              <w:rPr>
                <w:sz w:val="22"/>
                <w:szCs w:val="22"/>
                <w:lang w:val="en-US"/>
              </w:rPr>
              <w:t xml:space="preserve"> (Fuente: Google Earth Pro, 2019).</w:t>
            </w:r>
          </w:p>
          <w:p w14:paraId="20960AE1" w14:textId="7EA737D5" w:rsidR="00635898" w:rsidRPr="00B9164E" w:rsidRDefault="00574135" w:rsidP="00BC21BE">
            <w:pPr>
              <w:rPr>
                <w:rFonts w:asciiTheme="minorHAnsi" w:hAnsiTheme="minorHAnsi"/>
              </w:rPr>
            </w:pPr>
            <w:r>
              <w:rPr>
                <w:noProof/>
                <w:lang w:eastAsia="es-CL"/>
              </w:rPr>
              <w:drawing>
                <wp:inline distT="0" distB="0" distL="0" distR="0" wp14:anchorId="5C6BE7B0" wp14:editId="7AC48351">
                  <wp:extent cx="6150634" cy="3633383"/>
                  <wp:effectExtent l="0" t="0" r="254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6167888" cy="3643576"/>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50E2A2" w14:textId="77777777" w:rsidR="00635898" w:rsidRPr="00B9164E" w:rsidRDefault="00635898" w:rsidP="00635898">
      <w:pPr>
        <w:spacing w:line="240" w:lineRule="auto"/>
      </w:pPr>
    </w:p>
    <w:p w14:paraId="411323EA" w14:textId="3B6031B5" w:rsidR="00635898" w:rsidRPr="00D2790D" w:rsidRDefault="00635898" w:rsidP="00635898">
      <w:pPr>
        <w:pStyle w:val="Ttulo3"/>
        <w:rPr>
          <w:rFonts w:asciiTheme="minorHAnsi" w:eastAsia="Calibri" w:hAnsiTheme="minorHAnsi" w:cs="Calibri"/>
          <w:b w:val="0"/>
          <w:bCs/>
        </w:rPr>
      </w:pPr>
      <w:bookmarkStart w:id="108" w:name="_Toc390184275"/>
      <w:bookmarkStart w:id="109" w:name="_Toc390360006"/>
      <w:bookmarkStart w:id="110" w:name="_Toc390777027"/>
      <w:bookmarkStart w:id="111" w:name="_Toc447875238"/>
      <w:bookmarkStart w:id="112" w:name="_Toc449085416"/>
      <w:bookmarkStart w:id="113" w:name="_Toc449085972"/>
      <w:bookmarkStart w:id="114" w:name="_Toc449106563"/>
      <w:bookmarkStart w:id="115" w:name="_Toc4081060"/>
      <w:r w:rsidRPr="00D2790D">
        <w:rPr>
          <w:rFonts w:asciiTheme="minorHAnsi" w:eastAsia="Calibri" w:hAnsiTheme="minorHAnsi" w:cs="Calibri"/>
          <w:b w:val="0"/>
          <w:bCs/>
        </w:rPr>
        <w:t>Detalle del Recorrido de la Inspección</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14:paraId="62AB6B6A" w14:textId="77777777" w:rsidR="00635898" w:rsidRPr="00D14AAD" w:rsidRDefault="00635898" w:rsidP="00635898">
      <w:pPr>
        <w:pStyle w:val="IFA4"/>
        <w:numPr>
          <w:ilvl w:val="0"/>
          <w:numId w:val="0"/>
        </w:numPr>
        <w:rPr>
          <w:color w:val="FF0000"/>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35898" w:rsidRPr="0031512B" w14:paraId="07B46494" w14:textId="77777777" w:rsidTr="00BC21BE">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6544B006" w14:textId="77777777" w:rsidR="00635898" w:rsidRPr="00E63423" w:rsidRDefault="00635898" w:rsidP="00BC21BE">
            <w:pPr>
              <w:spacing w:after="0" w:line="240" w:lineRule="auto"/>
              <w:jc w:val="center"/>
              <w:rPr>
                <w:rFonts w:ascii="Calibri" w:eastAsia="Calibri" w:hAnsi="Calibri" w:cs="Calibri"/>
                <w:b/>
                <w:szCs w:val="20"/>
                <w:lang w:val="es-ES_tradnl"/>
              </w:rPr>
            </w:pPr>
            <w:r w:rsidRPr="00E63423">
              <w:rPr>
                <w:rFonts w:ascii="Calibri" w:eastAsia="Calibri" w:hAnsi="Calibri" w:cs="Calibri"/>
                <w:b/>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1721D350" w14:textId="77777777" w:rsidR="00635898" w:rsidRPr="00E63423" w:rsidRDefault="00635898" w:rsidP="00BC21BE">
            <w:pPr>
              <w:spacing w:after="0" w:line="240" w:lineRule="auto"/>
              <w:ind w:left="57" w:right="57"/>
              <w:jc w:val="center"/>
              <w:rPr>
                <w:rFonts w:ascii="Calibri" w:eastAsia="Calibri" w:hAnsi="Calibri" w:cs="Calibri"/>
                <w:b/>
                <w:szCs w:val="20"/>
              </w:rPr>
            </w:pPr>
            <w:r w:rsidRPr="00E63423">
              <w:rPr>
                <w:rFonts w:ascii="Calibri" w:eastAsia="Calibri" w:hAnsi="Calibri" w:cs="Calibri"/>
                <w:b/>
                <w:szCs w:val="20"/>
              </w:rPr>
              <w:t xml:space="preserve">Nombre/ Descripción de estación  </w:t>
            </w:r>
          </w:p>
        </w:tc>
      </w:tr>
      <w:tr w:rsidR="00635898" w:rsidRPr="0031512B" w14:paraId="3DB34494" w14:textId="77777777" w:rsidTr="00BC21BE">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2E83444E" w14:textId="745FD041" w:rsidR="00635898" w:rsidRPr="00E63423" w:rsidRDefault="00711BA1" w:rsidP="00BC21BE">
            <w:pPr>
              <w:spacing w:after="0" w:line="240" w:lineRule="auto"/>
              <w:jc w:val="center"/>
              <w:rPr>
                <w:rFonts w:ascii="Calibri" w:eastAsia="Times New Roman" w:hAnsi="Calibri" w:cs="Calibri"/>
                <w:szCs w:val="20"/>
                <w:lang w:val="es-ES_tradnl" w:eastAsia="es-CL"/>
              </w:rPr>
            </w:pPr>
            <w:r w:rsidRPr="00E63423">
              <w:rPr>
                <w:rFonts w:ascii="Calibri" w:eastAsia="Times New Roman" w:hAnsi="Calibri" w:cs="Calibri"/>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7CE02333" w14:textId="3AD32914" w:rsidR="00635898" w:rsidRPr="00E63423" w:rsidRDefault="00574135" w:rsidP="00AD7D9A">
            <w:pPr>
              <w:spacing w:after="0" w:line="240" w:lineRule="auto"/>
              <w:rPr>
                <w:rFonts w:ascii="Calibri" w:eastAsia="Times New Roman" w:hAnsi="Calibri" w:cs="Calibri"/>
                <w:szCs w:val="20"/>
                <w:lang w:val="es-ES_tradnl" w:eastAsia="es-CL"/>
              </w:rPr>
            </w:pPr>
            <w:r w:rsidRPr="00E63423">
              <w:rPr>
                <w:rFonts w:ascii="Calibri" w:eastAsia="Times New Roman" w:hAnsi="Calibri" w:cs="Calibri"/>
                <w:szCs w:val="20"/>
                <w:lang w:val="es-ES_tradnl" w:eastAsia="es-CL"/>
              </w:rPr>
              <w:t>Portón de acceso a Planta Procesadora de Algas</w:t>
            </w:r>
          </w:p>
        </w:tc>
      </w:tr>
      <w:tr w:rsidR="00574135" w:rsidRPr="0031512B" w14:paraId="650B134F" w14:textId="77777777" w:rsidTr="00BC21BE">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0F7F1C0" w14:textId="69F0C5B5" w:rsidR="00574135" w:rsidRPr="00E63423" w:rsidRDefault="00574135" w:rsidP="00574135">
            <w:pPr>
              <w:spacing w:after="0" w:line="240" w:lineRule="auto"/>
              <w:jc w:val="center"/>
              <w:rPr>
                <w:rFonts w:ascii="Calibri" w:eastAsia="Times New Roman" w:hAnsi="Calibri" w:cs="Calibri"/>
                <w:szCs w:val="20"/>
                <w:lang w:val="es-ES_tradnl" w:eastAsia="es-CL"/>
              </w:rPr>
            </w:pPr>
            <w:r w:rsidRPr="00E63423">
              <w:rPr>
                <w:rFonts w:ascii="Calibri" w:eastAsia="Times New Roman" w:hAnsi="Calibri" w:cs="Calibri"/>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630229D1" w14:textId="54DDA57E" w:rsidR="00574135" w:rsidRPr="00E63423" w:rsidRDefault="00574135" w:rsidP="00574135">
            <w:pPr>
              <w:spacing w:after="0" w:line="240" w:lineRule="auto"/>
              <w:rPr>
                <w:rFonts w:ascii="Calibri" w:eastAsia="Times New Roman" w:hAnsi="Calibri" w:cs="Calibri"/>
                <w:szCs w:val="20"/>
                <w:lang w:val="es-ES_tradnl" w:eastAsia="es-CL"/>
              </w:rPr>
            </w:pPr>
            <w:r w:rsidRPr="00E63423">
              <w:rPr>
                <w:rFonts w:ascii="Calibri" w:eastAsia="Times New Roman" w:hAnsi="Calibri" w:cs="Calibri"/>
                <w:szCs w:val="20"/>
                <w:lang w:val="es-ES_tradnl" w:eastAsia="es-CL"/>
              </w:rPr>
              <w:t>Acceso Parque El Panul</w:t>
            </w:r>
          </w:p>
        </w:tc>
      </w:tr>
      <w:tr w:rsidR="00574135" w:rsidRPr="0031512B" w14:paraId="6AE92360" w14:textId="77777777" w:rsidTr="00BC21BE">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15AAEB8" w14:textId="5622AC76" w:rsidR="00574135" w:rsidRPr="00E63423" w:rsidRDefault="00574135" w:rsidP="00574135">
            <w:pPr>
              <w:spacing w:after="0" w:line="240" w:lineRule="auto"/>
              <w:jc w:val="center"/>
              <w:rPr>
                <w:rFonts w:ascii="Calibri" w:eastAsia="Times New Roman" w:hAnsi="Calibri" w:cs="Calibri"/>
                <w:szCs w:val="20"/>
                <w:lang w:val="es-ES_tradnl" w:eastAsia="es-CL"/>
              </w:rPr>
            </w:pPr>
            <w:r w:rsidRPr="00E63423">
              <w:rPr>
                <w:rFonts w:ascii="Calibri" w:eastAsia="Times New Roman" w:hAnsi="Calibri" w:cs="Calibri"/>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14:paraId="2EED913A" w14:textId="0B3F14F8" w:rsidR="00574135" w:rsidRPr="00E63423" w:rsidRDefault="00574135" w:rsidP="00574135">
            <w:pPr>
              <w:spacing w:after="0" w:line="240" w:lineRule="auto"/>
              <w:rPr>
                <w:rFonts w:ascii="Calibri" w:eastAsia="Times New Roman" w:hAnsi="Calibri" w:cs="Calibri"/>
                <w:szCs w:val="20"/>
                <w:lang w:val="es-ES_tradnl" w:eastAsia="es-CL"/>
              </w:rPr>
            </w:pPr>
            <w:r w:rsidRPr="00E63423">
              <w:rPr>
                <w:rFonts w:ascii="Calibri" w:eastAsia="Times New Roman" w:hAnsi="Calibri" w:cs="Calibri"/>
                <w:szCs w:val="20"/>
                <w:lang w:val="es-ES_tradnl" w:eastAsia="es-CL"/>
              </w:rPr>
              <w:t>Recorrido para toma de muestra de suelo</w:t>
            </w:r>
          </w:p>
        </w:tc>
      </w:tr>
    </w:tbl>
    <w:p w14:paraId="060B9598" w14:textId="77777777" w:rsidR="00635898" w:rsidRDefault="00635898" w:rsidP="00635898">
      <w:pPr>
        <w:spacing w:after="0" w:line="240" w:lineRule="auto"/>
        <w:rPr>
          <w:rFonts w:eastAsia="Calibri" w:cs="Calibri"/>
          <w:b/>
          <w:color w:val="FF0000"/>
        </w:rPr>
      </w:pPr>
    </w:p>
    <w:p w14:paraId="0576915C" w14:textId="77777777" w:rsidR="00635898" w:rsidRPr="006062E2" w:rsidRDefault="00635898" w:rsidP="00635898">
      <w:pPr>
        <w:spacing w:after="0" w:line="240" w:lineRule="auto"/>
        <w:rPr>
          <w:rFonts w:eastAsia="Calibri" w:cs="Calibri"/>
          <w:b/>
          <w:color w:val="FF0000"/>
        </w:rPr>
      </w:pPr>
    </w:p>
    <w:p w14:paraId="7653741B" w14:textId="77777777" w:rsidR="00635898" w:rsidRDefault="00635898"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232C3F17" w14:textId="77777777" w:rsidR="00635898" w:rsidRDefault="00635898"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666E2ACE" w14:textId="77777777" w:rsidR="00094705" w:rsidRDefault="00094705" w:rsidP="00094705">
      <w:pPr>
        <w:numPr>
          <w:ilvl w:val="1"/>
          <w:numId w:val="0"/>
        </w:numPr>
        <w:spacing w:after="0" w:line="240" w:lineRule="auto"/>
        <w:contextualSpacing/>
        <w:outlineLvl w:val="1"/>
        <w:rPr>
          <w:rFonts w:ascii="Calibri" w:eastAsia="Calibri" w:hAnsi="Calibri" w:cs="Calibri"/>
          <w:b/>
          <w:bCs/>
          <w:sz w:val="20"/>
          <w:szCs w:val="20"/>
        </w:rPr>
        <w:sectPr w:rsidR="00094705" w:rsidSect="000A28D4">
          <w:type w:val="nextColumn"/>
          <w:pgSz w:w="12240" w:h="15840" w:code="1"/>
          <w:pgMar w:top="1134" w:right="1134" w:bottom="1134" w:left="1134" w:header="708" w:footer="708" w:gutter="0"/>
          <w:cols w:space="708"/>
          <w:docGrid w:linePitch="360"/>
        </w:sectPr>
      </w:pPr>
    </w:p>
    <w:p w14:paraId="51A52599" w14:textId="0206A0EE" w:rsidR="00D42470" w:rsidRPr="004608D2" w:rsidRDefault="00D42470" w:rsidP="00635898">
      <w:pPr>
        <w:pStyle w:val="Ttulo1"/>
      </w:pPr>
      <w:bookmarkStart w:id="116" w:name="_Toc449085417"/>
      <w:bookmarkStart w:id="117" w:name="_Toc4081061"/>
      <w:bookmarkEnd w:id="59"/>
      <w:bookmarkEnd w:id="60"/>
      <w:bookmarkEnd w:id="61"/>
      <w:bookmarkEnd w:id="62"/>
      <w:bookmarkEnd w:id="63"/>
      <w:r w:rsidRPr="00D42470">
        <w:lastRenderedPageBreak/>
        <w:t>R</w:t>
      </w:r>
      <w:r w:rsidR="00635898">
        <w:t xml:space="preserve">EVISIÓN </w:t>
      </w:r>
      <w:r w:rsidRPr="00D42470">
        <w:t>D</w:t>
      </w:r>
      <w:r w:rsidR="00635898">
        <w:t>OCUMENTAL</w:t>
      </w:r>
      <w:bookmarkEnd w:id="116"/>
      <w:bookmarkEnd w:id="117"/>
    </w:p>
    <w:p w14:paraId="47A04DC7" w14:textId="22A12119" w:rsidR="00D42470" w:rsidRDefault="00D42470" w:rsidP="00F03CD4">
      <w:pPr>
        <w:pStyle w:val="Ttulo3"/>
        <w:rPr>
          <w:rFonts w:asciiTheme="minorHAnsi" w:eastAsia="Calibri" w:hAnsiTheme="minorHAnsi"/>
          <w:b w:val="0"/>
          <w:bCs/>
        </w:rPr>
      </w:pPr>
      <w:bookmarkStart w:id="118" w:name="_Toc382383545"/>
      <w:bookmarkStart w:id="119" w:name="_Toc382472367"/>
      <w:bookmarkStart w:id="120" w:name="_Toc390184277"/>
      <w:bookmarkStart w:id="121" w:name="_Toc390360008"/>
      <w:bookmarkStart w:id="122" w:name="_Toc390777029"/>
      <w:bookmarkStart w:id="123" w:name="_Toc449085418"/>
      <w:bookmarkStart w:id="124" w:name="_Toc523324874"/>
      <w:bookmarkStart w:id="125" w:name="_Toc536529737"/>
      <w:bookmarkStart w:id="126" w:name="_Toc2344154"/>
      <w:bookmarkStart w:id="127" w:name="_Toc4081062"/>
      <w:r w:rsidRPr="00D2790D">
        <w:rPr>
          <w:rFonts w:asciiTheme="minorHAnsi" w:eastAsia="Calibri" w:hAnsiTheme="minorHAnsi"/>
          <w:b w:val="0"/>
          <w:bCs/>
        </w:rPr>
        <w:t>Documentos Revisados</w:t>
      </w:r>
      <w:bookmarkEnd w:id="118"/>
      <w:bookmarkEnd w:id="119"/>
      <w:bookmarkEnd w:id="120"/>
      <w:bookmarkEnd w:id="121"/>
      <w:bookmarkEnd w:id="122"/>
      <w:bookmarkEnd w:id="123"/>
      <w:bookmarkEnd w:id="124"/>
      <w:bookmarkEnd w:id="125"/>
      <w:bookmarkEnd w:id="126"/>
      <w:bookmarkEnd w:id="127"/>
    </w:p>
    <w:p w14:paraId="1A7F86CA" w14:textId="77777777" w:rsidR="00D2790D" w:rsidRPr="00D2790D" w:rsidRDefault="00D2790D" w:rsidP="00D2790D"/>
    <w:tbl>
      <w:tblPr>
        <w:tblW w:w="5000" w:type="pct"/>
        <w:tblLayout w:type="fixed"/>
        <w:tblCellMar>
          <w:left w:w="70" w:type="dxa"/>
          <w:right w:w="70" w:type="dxa"/>
        </w:tblCellMar>
        <w:tblLook w:val="04A0" w:firstRow="1" w:lastRow="0" w:firstColumn="1" w:lastColumn="0" w:noHBand="0" w:noVBand="1"/>
      </w:tblPr>
      <w:tblGrid>
        <w:gridCol w:w="342"/>
        <w:gridCol w:w="3621"/>
        <w:gridCol w:w="6523"/>
        <w:gridCol w:w="1557"/>
        <w:gridCol w:w="1519"/>
      </w:tblGrid>
      <w:tr w:rsidR="00F11AD5" w:rsidRPr="00025F1F" w14:paraId="6A60C7AB" w14:textId="77777777" w:rsidTr="00E63423">
        <w:trPr>
          <w:trHeight w:val="765"/>
        </w:trPr>
        <w:tc>
          <w:tcPr>
            <w:tcW w:w="12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0865E47" w14:textId="77777777" w:rsidR="00025F1F" w:rsidRPr="00E63423" w:rsidRDefault="00025F1F" w:rsidP="00025F1F">
            <w:pPr>
              <w:spacing w:after="0" w:line="240" w:lineRule="auto"/>
              <w:jc w:val="center"/>
              <w:rPr>
                <w:rFonts w:ascii="Calibri" w:eastAsia="Times New Roman" w:hAnsi="Calibri" w:cs="Times New Roman"/>
                <w:b/>
                <w:bCs/>
                <w:color w:val="000000"/>
                <w:lang w:eastAsia="es-CL"/>
              </w:rPr>
            </w:pPr>
            <w:r w:rsidRPr="00E63423">
              <w:rPr>
                <w:rFonts w:ascii="Calibri" w:eastAsia="Times New Roman" w:hAnsi="Calibri" w:cs="Times New Roman"/>
                <w:b/>
                <w:bCs/>
                <w:color w:val="000000"/>
                <w:lang w:val="es-ES" w:eastAsia="es-CL"/>
              </w:rPr>
              <w:t>ID</w:t>
            </w:r>
          </w:p>
        </w:tc>
        <w:tc>
          <w:tcPr>
            <w:tcW w:w="133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DDBB53E" w14:textId="77777777" w:rsidR="00025F1F" w:rsidRPr="00E63423" w:rsidRDefault="00025F1F" w:rsidP="00025F1F">
            <w:pPr>
              <w:spacing w:after="0" w:line="240" w:lineRule="auto"/>
              <w:jc w:val="center"/>
              <w:rPr>
                <w:rFonts w:ascii="Calibri" w:eastAsia="Times New Roman" w:hAnsi="Calibri" w:cs="Times New Roman"/>
                <w:b/>
                <w:bCs/>
                <w:color w:val="000000"/>
                <w:lang w:eastAsia="es-CL"/>
              </w:rPr>
            </w:pPr>
            <w:r w:rsidRPr="00E63423">
              <w:rPr>
                <w:rFonts w:ascii="Calibri" w:eastAsia="Times New Roman" w:hAnsi="Calibri" w:cs="Times New Roman"/>
                <w:b/>
                <w:bCs/>
                <w:color w:val="000000"/>
                <w:lang w:val="es-ES" w:eastAsia="es-CL"/>
              </w:rPr>
              <w:t>Nombre del documento revisado</w:t>
            </w:r>
          </w:p>
        </w:tc>
        <w:tc>
          <w:tcPr>
            <w:tcW w:w="240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0C4D123" w14:textId="77777777" w:rsidR="00025F1F" w:rsidRPr="00E63423" w:rsidRDefault="00025F1F" w:rsidP="00025F1F">
            <w:pPr>
              <w:spacing w:after="0" w:line="240" w:lineRule="auto"/>
              <w:jc w:val="center"/>
              <w:rPr>
                <w:rFonts w:ascii="Calibri" w:eastAsia="Times New Roman" w:hAnsi="Calibri" w:cs="Times New Roman"/>
                <w:b/>
                <w:bCs/>
                <w:color w:val="000000"/>
                <w:lang w:eastAsia="es-CL"/>
              </w:rPr>
            </w:pPr>
            <w:r w:rsidRPr="00E63423">
              <w:rPr>
                <w:rFonts w:ascii="Calibri" w:eastAsia="Times New Roman" w:hAnsi="Calibri" w:cs="Times New Roman"/>
                <w:b/>
                <w:bCs/>
                <w:color w:val="000000"/>
                <w:lang w:val="es-ES" w:eastAsia="es-CL"/>
              </w:rPr>
              <w:t xml:space="preserve">Origen/ Fuente </w:t>
            </w:r>
          </w:p>
        </w:tc>
        <w:tc>
          <w:tcPr>
            <w:tcW w:w="574"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997D55F" w14:textId="77777777" w:rsidR="00025F1F" w:rsidRPr="00E63423" w:rsidRDefault="00025F1F" w:rsidP="00025F1F">
            <w:pPr>
              <w:spacing w:after="0" w:line="240" w:lineRule="auto"/>
              <w:jc w:val="center"/>
              <w:rPr>
                <w:rFonts w:ascii="Calibri" w:eastAsia="Times New Roman" w:hAnsi="Calibri" w:cs="Times New Roman"/>
                <w:b/>
                <w:bCs/>
                <w:color w:val="000000"/>
                <w:lang w:eastAsia="es-CL"/>
              </w:rPr>
            </w:pPr>
            <w:r w:rsidRPr="00E63423">
              <w:rPr>
                <w:rFonts w:ascii="Calibri" w:eastAsia="Times New Roman" w:hAnsi="Calibri" w:cs="Times New Roman"/>
                <w:b/>
                <w:bCs/>
                <w:color w:val="000000"/>
                <w:lang w:val="es-ES" w:eastAsia="es-CL"/>
              </w:rPr>
              <w:t>Organismo encomendado</w:t>
            </w:r>
          </w:p>
        </w:tc>
        <w:tc>
          <w:tcPr>
            <w:tcW w:w="560"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0E19D6B" w14:textId="77777777" w:rsidR="00025F1F" w:rsidRPr="00E63423" w:rsidRDefault="00025F1F" w:rsidP="00025F1F">
            <w:pPr>
              <w:spacing w:after="0" w:line="240" w:lineRule="auto"/>
              <w:jc w:val="center"/>
              <w:rPr>
                <w:rFonts w:ascii="Calibri" w:eastAsia="Times New Roman" w:hAnsi="Calibri" w:cs="Times New Roman"/>
                <w:b/>
                <w:bCs/>
                <w:color w:val="000000"/>
                <w:lang w:eastAsia="es-CL"/>
              </w:rPr>
            </w:pPr>
            <w:r w:rsidRPr="00E63423">
              <w:rPr>
                <w:rFonts w:ascii="Calibri" w:eastAsia="Times New Roman" w:hAnsi="Calibri" w:cs="Times New Roman"/>
                <w:b/>
                <w:bCs/>
                <w:color w:val="000000"/>
                <w:lang w:val="es-ES" w:eastAsia="es-CL"/>
              </w:rPr>
              <w:t>Observaciones</w:t>
            </w:r>
          </w:p>
        </w:tc>
      </w:tr>
      <w:tr w:rsidR="00F11AD5" w:rsidRPr="00025F1F" w14:paraId="007F9A30" w14:textId="77777777" w:rsidTr="00E63423">
        <w:trPr>
          <w:trHeight w:val="300"/>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14:paraId="1DD8D500" w14:textId="77777777" w:rsidR="00025F1F" w:rsidRPr="00E63423" w:rsidRDefault="00025F1F"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1</w:t>
            </w:r>
          </w:p>
        </w:tc>
        <w:tc>
          <w:tcPr>
            <w:tcW w:w="1335" w:type="pct"/>
            <w:tcBorders>
              <w:top w:val="nil"/>
              <w:left w:val="nil"/>
              <w:bottom w:val="single" w:sz="4" w:space="0" w:color="auto"/>
              <w:right w:val="single" w:sz="4" w:space="0" w:color="auto"/>
            </w:tcBorders>
            <w:shd w:val="clear" w:color="auto" w:fill="auto"/>
            <w:vAlign w:val="center"/>
          </w:tcPr>
          <w:p w14:paraId="227012D4" w14:textId="1622D8E3" w:rsidR="00025F1F"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Acta de inspección personal del Segundo Tribunal Ambiental</w:t>
            </w:r>
            <w:r w:rsidR="00303F2D" w:rsidRPr="00E63423">
              <w:rPr>
                <w:rFonts w:eastAsia="Times New Roman" w:cs="Times New Roman"/>
                <w:color w:val="000000"/>
                <w:lang w:eastAsia="es-CL"/>
              </w:rPr>
              <w:t xml:space="preserve"> (</w:t>
            </w:r>
            <w:r w:rsidR="004F49D8">
              <w:rPr>
                <w:rFonts w:eastAsia="Times New Roman" w:cs="Times New Roman"/>
                <w:color w:val="000000"/>
                <w:lang w:eastAsia="es-CL"/>
              </w:rPr>
              <w:t>Anexo 2</w:t>
            </w:r>
            <w:r w:rsidR="00303F2D" w:rsidRPr="00E63423">
              <w:rPr>
                <w:rFonts w:eastAsia="Times New Roman" w:cs="Times New Roman"/>
                <w:color w:val="000000"/>
                <w:lang w:eastAsia="es-CL"/>
              </w:rPr>
              <w:t>)</w:t>
            </w:r>
          </w:p>
        </w:tc>
        <w:tc>
          <w:tcPr>
            <w:tcW w:w="2405" w:type="pct"/>
            <w:tcBorders>
              <w:top w:val="nil"/>
              <w:left w:val="nil"/>
              <w:bottom w:val="single" w:sz="4" w:space="0" w:color="auto"/>
              <w:right w:val="single" w:sz="4" w:space="0" w:color="auto"/>
            </w:tcBorders>
            <w:shd w:val="clear" w:color="auto" w:fill="auto"/>
            <w:noWrap/>
            <w:vAlign w:val="center"/>
          </w:tcPr>
          <w:p w14:paraId="408F20D6" w14:textId="09D5F377" w:rsidR="00025F1F" w:rsidRPr="00E63423" w:rsidRDefault="0030364A" w:rsidP="0030364A">
            <w:pPr>
              <w:spacing w:after="0" w:line="240" w:lineRule="auto"/>
              <w:rPr>
                <w:rFonts w:eastAsia="Times New Roman" w:cs="Times New Roman"/>
                <w:color w:val="000000"/>
                <w:lang w:eastAsia="es-CL"/>
              </w:rPr>
            </w:pPr>
            <w:r>
              <w:rPr>
                <w:rFonts w:eastAsia="Times New Roman" w:cs="Times New Roman"/>
                <w:color w:val="000000"/>
                <w:lang w:eastAsia="es-CL"/>
              </w:rPr>
              <w:t>Página del 2TA</w:t>
            </w:r>
            <w:r w:rsidR="00F11AD5" w:rsidRPr="00E63423">
              <w:rPr>
                <w:rFonts w:eastAsia="Times New Roman" w:cs="Times New Roman"/>
                <w:color w:val="000000"/>
                <w:lang w:eastAsia="es-CL"/>
              </w:rPr>
              <w:t xml:space="preserve"> de Santiago</w:t>
            </w:r>
            <w:r w:rsidR="00F11AD5" w:rsidRPr="00E63423">
              <w:t>, en causa R-177-2018</w:t>
            </w:r>
          </w:p>
        </w:tc>
        <w:tc>
          <w:tcPr>
            <w:tcW w:w="574" w:type="pct"/>
            <w:tcBorders>
              <w:top w:val="nil"/>
              <w:left w:val="nil"/>
              <w:bottom w:val="single" w:sz="4" w:space="0" w:color="auto"/>
              <w:right w:val="single" w:sz="4" w:space="0" w:color="auto"/>
            </w:tcBorders>
            <w:shd w:val="clear" w:color="auto" w:fill="auto"/>
            <w:noWrap/>
            <w:vAlign w:val="center"/>
            <w:hideMark/>
          </w:tcPr>
          <w:p w14:paraId="4DEB9911" w14:textId="77777777" w:rsidR="00025F1F" w:rsidRPr="00E63423" w:rsidRDefault="00025F1F"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SMA</w:t>
            </w:r>
          </w:p>
        </w:tc>
        <w:tc>
          <w:tcPr>
            <w:tcW w:w="560" w:type="pct"/>
            <w:tcBorders>
              <w:top w:val="nil"/>
              <w:left w:val="nil"/>
              <w:bottom w:val="single" w:sz="4" w:space="0" w:color="auto"/>
              <w:right w:val="single" w:sz="4" w:space="0" w:color="auto"/>
            </w:tcBorders>
            <w:shd w:val="clear" w:color="auto" w:fill="auto"/>
            <w:noWrap/>
            <w:vAlign w:val="center"/>
            <w:hideMark/>
          </w:tcPr>
          <w:p w14:paraId="625C0D85" w14:textId="77777777" w:rsidR="00025F1F" w:rsidRPr="00E63423" w:rsidRDefault="00025F1F"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w:t>
            </w:r>
          </w:p>
        </w:tc>
      </w:tr>
      <w:tr w:rsidR="00F11AD5" w:rsidRPr="00025F1F" w14:paraId="58ADC7D6" w14:textId="77777777" w:rsidTr="00E63423">
        <w:trPr>
          <w:trHeight w:val="300"/>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14:paraId="3A4AC202"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2</w:t>
            </w:r>
          </w:p>
        </w:tc>
        <w:tc>
          <w:tcPr>
            <w:tcW w:w="1335" w:type="pct"/>
            <w:tcBorders>
              <w:top w:val="nil"/>
              <w:left w:val="nil"/>
              <w:bottom w:val="single" w:sz="4" w:space="0" w:color="auto"/>
              <w:right w:val="single" w:sz="4" w:space="0" w:color="auto"/>
            </w:tcBorders>
            <w:shd w:val="clear" w:color="auto" w:fill="auto"/>
            <w:vAlign w:val="center"/>
          </w:tcPr>
          <w:p w14:paraId="6101A4C3" w14:textId="2DA29CAA" w:rsidR="00F11AD5" w:rsidRPr="00ED5EB7" w:rsidRDefault="00F11AD5" w:rsidP="00F11AD5">
            <w:pPr>
              <w:spacing w:after="0" w:line="240" w:lineRule="auto"/>
              <w:rPr>
                <w:rFonts w:eastAsia="Times New Roman" w:cs="Times New Roman"/>
                <w:color w:val="000000"/>
                <w:lang w:eastAsia="es-CL"/>
              </w:rPr>
            </w:pPr>
            <w:r w:rsidRPr="00ED5EB7">
              <w:rPr>
                <w:rFonts w:eastAsia="Times New Roman" w:cs="Times New Roman"/>
                <w:color w:val="000000"/>
                <w:lang w:eastAsia="es-CL"/>
              </w:rPr>
              <w:t>Carta Extractos Naturales Gelymar S.A.</w:t>
            </w:r>
            <w:r w:rsidR="00303F2D" w:rsidRPr="00ED5EB7">
              <w:rPr>
                <w:rFonts w:eastAsia="Times New Roman" w:cs="Times New Roman"/>
                <w:color w:val="000000"/>
                <w:lang w:eastAsia="es-CL"/>
              </w:rPr>
              <w:t xml:space="preserve"> (</w:t>
            </w:r>
            <w:r w:rsidR="004F49D8">
              <w:rPr>
                <w:rFonts w:eastAsia="Times New Roman" w:cs="Times New Roman"/>
                <w:color w:val="000000"/>
                <w:lang w:eastAsia="es-CL"/>
              </w:rPr>
              <w:t>Anexo 4</w:t>
            </w:r>
            <w:r w:rsidR="00303F2D" w:rsidRPr="00ED5EB7">
              <w:rPr>
                <w:rFonts w:eastAsia="Times New Roman" w:cs="Times New Roman"/>
                <w:color w:val="000000"/>
                <w:lang w:eastAsia="es-CL"/>
              </w:rPr>
              <w:t>)</w:t>
            </w:r>
          </w:p>
        </w:tc>
        <w:tc>
          <w:tcPr>
            <w:tcW w:w="2405" w:type="pct"/>
            <w:tcBorders>
              <w:top w:val="nil"/>
              <w:left w:val="nil"/>
              <w:bottom w:val="single" w:sz="4" w:space="0" w:color="auto"/>
              <w:right w:val="single" w:sz="4" w:space="0" w:color="auto"/>
            </w:tcBorders>
            <w:shd w:val="clear" w:color="auto" w:fill="auto"/>
            <w:noWrap/>
            <w:vAlign w:val="center"/>
          </w:tcPr>
          <w:p w14:paraId="171AB092" w14:textId="2962C189"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Requerimiento de información Res. Ex. N°854</w:t>
            </w:r>
            <w:r w:rsidR="00D2790D">
              <w:rPr>
                <w:rFonts w:eastAsia="Times New Roman" w:cs="Times New Roman"/>
                <w:color w:val="000000"/>
                <w:lang w:eastAsia="es-CL"/>
              </w:rPr>
              <w:t>,</w:t>
            </w:r>
            <w:r w:rsidRPr="00E63423">
              <w:rPr>
                <w:rFonts w:eastAsia="Times New Roman" w:cs="Times New Roman"/>
                <w:color w:val="000000"/>
                <w:lang w:eastAsia="es-CL"/>
              </w:rPr>
              <w:t xml:space="preserve"> del 14 de junio de 2019</w:t>
            </w:r>
          </w:p>
        </w:tc>
        <w:tc>
          <w:tcPr>
            <w:tcW w:w="574" w:type="pct"/>
            <w:tcBorders>
              <w:top w:val="nil"/>
              <w:left w:val="nil"/>
              <w:bottom w:val="single" w:sz="4" w:space="0" w:color="auto"/>
              <w:right w:val="single" w:sz="4" w:space="0" w:color="auto"/>
            </w:tcBorders>
            <w:shd w:val="clear" w:color="auto" w:fill="auto"/>
            <w:noWrap/>
            <w:vAlign w:val="center"/>
            <w:hideMark/>
          </w:tcPr>
          <w:p w14:paraId="75F4A1CF"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SMA</w:t>
            </w:r>
          </w:p>
        </w:tc>
        <w:tc>
          <w:tcPr>
            <w:tcW w:w="560" w:type="pct"/>
            <w:tcBorders>
              <w:top w:val="nil"/>
              <w:left w:val="nil"/>
              <w:bottom w:val="single" w:sz="4" w:space="0" w:color="auto"/>
              <w:right w:val="single" w:sz="4" w:space="0" w:color="auto"/>
            </w:tcBorders>
            <w:shd w:val="clear" w:color="auto" w:fill="auto"/>
            <w:noWrap/>
            <w:vAlign w:val="center"/>
            <w:hideMark/>
          </w:tcPr>
          <w:p w14:paraId="44F07B0F"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w:t>
            </w:r>
          </w:p>
        </w:tc>
      </w:tr>
      <w:tr w:rsidR="00F11AD5" w:rsidRPr="00025F1F" w14:paraId="2B7D368C" w14:textId="77777777" w:rsidTr="00E63423">
        <w:trPr>
          <w:trHeight w:val="527"/>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14:paraId="1DD85155"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3</w:t>
            </w:r>
          </w:p>
        </w:tc>
        <w:tc>
          <w:tcPr>
            <w:tcW w:w="1335" w:type="pct"/>
            <w:tcBorders>
              <w:top w:val="nil"/>
              <w:left w:val="nil"/>
              <w:bottom w:val="single" w:sz="4" w:space="0" w:color="auto"/>
              <w:right w:val="single" w:sz="4" w:space="0" w:color="auto"/>
            </w:tcBorders>
            <w:shd w:val="clear" w:color="auto" w:fill="auto"/>
            <w:vAlign w:val="center"/>
          </w:tcPr>
          <w:p w14:paraId="0EB4F5A2" w14:textId="6A99EC06" w:rsidR="00F11AD5" w:rsidRPr="00ED5EB7" w:rsidRDefault="00F11AD5" w:rsidP="004F49D8">
            <w:pPr>
              <w:spacing w:after="0" w:line="240" w:lineRule="auto"/>
              <w:rPr>
                <w:rFonts w:eastAsia="Times New Roman" w:cs="Times New Roman"/>
                <w:color w:val="000000"/>
                <w:lang w:eastAsia="es-CL"/>
              </w:rPr>
            </w:pPr>
            <w:r w:rsidRPr="00ED5EB7">
              <w:rPr>
                <w:rFonts w:eastAsia="Times New Roman" w:cs="Times New Roman"/>
                <w:color w:val="000000"/>
                <w:lang w:eastAsia="es-CL"/>
              </w:rPr>
              <w:t>Carta Productos Químicos Algina S.A.</w:t>
            </w:r>
            <w:r w:rsidR="00303F2D" w:rsidRPr="00ED5EB7">
              <w:rPr>
                <w:rFonts w:eastAsia="Times New Roman" w:cs="Times New Roman"/>
                <w:color w:val="000000"/>
                <w:lang w:eastAsia="es-CL"/>
              </w:rPr>
              <w:t xml:space="preserve"> (Anexo </w:t>
            </w:r>
            <w:r w:rsidR="004F49D8">
              <w:rPr>
                <w:rFonts w:eastAsia="Times New Roman" w:cs="Times New Roman"/>
                <w:color w:val="000000"/>
                <w:lang w:eastAsia="es-CL"/>
              </w:rPr>
              <w:t>4</w:t>
            </w:r>
            <w:r w:rsidR="00303F2D" w:rsidRPr="00ED5EB7">
              <w:rPr>
                <w:rFonts w:eastAsia="Times New Roman" w:cs="Times New Roman"/>
                <w:color w:val="000000"/>
                <w:lang w:eastAsia="es-CL"/>
              </w:rPr>
              <w:t>)</w:t>
            </w:r>
          </w:p>
        </w:tc>
        <w:tc>
          <w:tcPr>
            <w:tcW w:w="2405" w:type="pct"/>
            <w:tcBorders>
              <w:top w:val="nil"/>
              <w:left w:val="nil"/>
              <w:bottom w:val="single" w:sz="4" w:space="0" w:color="auto"/>
              <w:right w:val="single" w:sz="4" w:space="0" w:color="auto"/>
            </w:tcBorders>
            <w:shd w:val="clear" w:color="auto" w:fill="auto"/>
            <w:noWrap/>
            <w:vAlign w:val="center"/>
          </w:tcPr>
          <w:p w14:paraId="4F4013D4" w14:textId="4CA7698E"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Requerimiento de información Res. Ex. N°855</w:t>
            </w:r>
            <w:r w:rsidR="00D2790D">
              <w:rPr>
                <w:rFonts w:eastAsia="Times New Roman" w:cs="Times New Roman"/>
                <w:color w:val="000000"/>
                <w:lang w:eastAsia="es-CL"/>
              </w:rPr>
              <w:t>,</w:t>
            </w:r>
            <w:r w:rsidRPr="00E63423">
              <w:rPr>
                <w:rFonts w:eastAsia="Times New Roman" w:cs="Times New Roman"/>
                <w:color w:val="000000"/>
                <w:lang w:eastAsia="es-CL"/>
              </w:rPr>
              <w:t xml:space="preserve"> del 14 de junio de 2019</w:t>
            </w:r>
          </w:p>
        </w:tc>
        <w:tc>
          <w:tcPr>
            <w:tcW w:w="574" w:type="pct"/>
            <w:tcBorders>
              <w:top w:val="nil"/>
              <w:left w:val="nil"/>
              <w:bottom w:val="single" w:sz="4" w:space="0" w:color="auto"/>
              <w:right w:val="single" w:sz="4" w:space="0" w:color="auto"/>
            </w:tcBorders>
            <w:shd w:val="clear" w:color="auto" w:fill="auto"/>
            <w:noWrap/>
            <w:vAlign w:val="center"/>
            <w:hideMark/>
          </w:tcPr>
          <w:p w14:paraId="68458CE5"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SMA</w:t>
            </w:r>
          </w:p>
        </w:tc>
        <w:tc>
          <w:tcPr>
            <w:tcW w:w="560" w:type="pct"/>
            <w:tcBorders>
              <w:top w:val="nil"/>
              <w:left w:val="nil"/>
              <w:bottom w:val="single" w:sz="4" w:space="0" w:color="auto"/>
              <w:right w:val="single" w:sz="4" w:space="0" w:color="auto"/>
            </w:tcBorders>
            <w:shd w:val="clear" w:color="auto" w:fill="auto"/>
            <w:noWrap/>
            <w:vAlign w:val="center"/>
            <w:hideMark/>
          </w:tcPr>
          <w:p w14:paraId="4F3B2813"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w:t>
            </w:r>
          </w:p>
        </w:tc>
      </w:tr>
      <w:tr w:rsidR="00F11AD5" w:rsidRPr="00025F1F" w14:paraId="2E406C5B" w14:textId="77777777" w:rsidTr="00E63423">
        <w:trPr>
          <w:trHeight w:val="300"/>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14:paraId="7DA263EF"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4</w:t>
            </w:r>
          </w:p>
        </w:tc>
        <w:tc>
          <w:tcPr>
            <w:tcW w:w="1335" w:type="pct"/>
            <w:tcBorders>
              <w:top w:val="nil"/>
              <w:left w:val="nil"/>
              <w:bottom w:val="single" w:sz="4" w:space="0" w:color="auto"/>
              <w:right w:val="single" w:sz="4" w:space="0" w:color="auto"/>
            </w:tcBorders>
            <w:shd w:val="clear" w:color="auto" w:fill="auto"/>
            <w:vAlign w:val="center"/>
          </w:tcPr>
          <w:p w14:paraId="59E0C82D" w14:textId="67939018" w:rsidR="00F11AD5" w:rsidRPr="00BB7FFC" w:rsidRDefault="00F11AD5" w:rsidP="00AE6F5F">
            <w:pPr>
              <w:spacing w:after="0" w:line="240" w:lineRule="auto"/>
              <w:rPr>
                <w:rFonts w:eastAsia="Times New Roman" w:cs="Times New Roman"/>
                <w:color w:val="000000"/>
                <w:lang w:val="en-US" w:eastAsia="es-CL"/>
              </w:rPr>
            </w:pPr>
            <w:r w:rsidRPr="00BB7FFC">
              <w:rPr>
                <w:rFonts w:eastAsia="Times New Roman" w:cs="Times New Roman"/>
                <w:color w:val="000000"/>
                <w:lang w:val="en-US" w:eastAsia="es-CL"/>
              </w:rPr>
              <w:t>Ord. DGA RMS N°846</w:t>
            </w:r>
            <w:r w:rsidR="00303F2D" w:rsidRPr="00BB7FFC">
              <w:rPr>
                <w:rFonts w:eastAsia="Times New Roman" w:cs="Times New Roman"/>
                <w:color w:val="000000"/>
                <w:lang w:val="en-US" w:eastAsia="es-CL"/>
              </w:rPr>
              <w:t xml:space="preserve"> (Anexo </w:t>
            </w:r>
            <w:r w:rsidR="004F49D8" w:rsidRPr="00BB7FFC">
              <w:rPr>
                <w:rFonts w:eastAsia="Times New Roman" w:cs="Times New Roman"/>
                <w:color w:val="000000"/>
                <w:lang w:val="en-US" w:eastAsia="es-CL"/>
              </w:rPr>
              <w:t>3</w:t>
            </w:r>
            <w:r w:rsidR="00303F2D" w:rsidRPr="00BB7FFC">
              <w:rPr>
                <w:rFonts w:eastAsia="Times New Roman" w:cs="Times New Roman"/>
                <w:color w:val="000000"/>
                <w:lang w:val="en-US" w:eastAsia="es-CL"/>
              </w:rPr>
              <w:t>)</w:t>
            </w:r>
            <w:r w:rsidR="00ED5EB7" w:rsidRPr="00BB7FFC">
              <w:rPr>
                <w:rFonts w:eastAsia="Times New Roman" w:cs="Times New Roman"/>
                <w:color w:val="000000"/>
                <w:lang w:val="en-US" w:eastAsia="es-CL"/>
              </w:rPr>
              <w:t>.</w:t>
            </w:r>
          </w:p>
        </w:tc>
        <w:tc>
          <w:tcPr>
            <w:tcW w:w="2405" w:type="pct"/>
            <w:tcBorders>
              <w:top w:val="nil"/>
              <w:left w:val="nil"/>
              <w:bottom w:val="single" w:sz="4" w:space="0" w:color="auto"/>
              <w:right w:val="single" w:sz="4" w:space="0" w:color="auto"/>
            </w:tcBorders>
            <w:shd w:val="clear" w:color="auto" w:fill="auto"/>
            <w:noWrap/>
            <w:vAlign w:val="center"/>
          </w:tcPr>
          <w:p w14:paraId="1F6C4609" w14:textId="5AFB51AA"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 xml:space="preserve">Solicitud de información a través de Ord. </w:t>
            </w:r>
            <w:r w:rsidR="00D2790D">
              <w:rPr>
                <w:rFonts w:eastAsia="Times New Roman" w:cs="Times New Roman"/>
                <w:color w:val="000000"/>
                <w:lang w:eastAsia="es-CL"/>
              </w:rPr>
              <w:t xml:space="preserve">SMA </w:t>
            </w:r>
            <w:r w:rsidRPr="00E63423">
              <w:rPr>
                <w:rFonts w:eastAsia="Times New Roman" w:cs="Times New Roman"/>
                <w:color w:val="000000"/>
                <w:lang w:eastAsia="es-CL"/>
              </w:rPr>
              <w:t>N°1770</w:t>
            </w:r>
            <w:r w:rsidR="00D2790D">
              <w:rPr>
                <w:rFonts w:eastAsia="Times New Roman" w:cs="Times New Roman"/>
                <w:color w:val="000000"/>
                <w:lang w:eastAsia="es-CL"/>
              </w:rPr>
              <w:t>,</w:t>
            </w:r>
            <w:r w:rsidRPr="00E63423">
              <w:rPr>
                <w:rFonts w:eastAsia="Times New Roman" w:cs="Times New Roman"/>
                <w:color w:val="000000"/>
                <w:lang w:eastAsia="es-CL"/>
              </w:rPr>
              <w:t xml:space="preserve"> del 10 de junio de 2019</w:t>
            </w:r>
          </w:p>
        </w:tc>
        <w:tc>
          <w:tcPr>
            <w:tcW w:w="574" w:type="pct"/>
            <w:tcBorders>
              <w:top w:val="nil"/>
              <w:left w:val="nil"/>
              <w:bottom w:val="single" w:sz="4" w:space="0" w:color="auto"/>
              <w:right w:val="single" w:sz="4" w:space="0" w:color="auto"/>
            </w:tcBorders>
            <w:shd w:val="clear" w:color="auto" w:fill="auto"/>
            <w:noWrap/>
            <w:vAlign w:val="center"/>
            <w:hideMark/>
          </w:tcPr>
          <w:p w14:paraId="17C77906"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SMA</w:t>
            </w:r>
          </w:p>
        </w:tc>
        <w:tc>
          <w:tcPr>
            <w:tcW w:w="560" w:type="pct"/>
            <w:tcBorders>
              <w:top w:val="nil"/>
              <w:left w:val="nil"/>
              <w:bottom w:val="single" w:sz="4" w:space="0" w:color="auto"/>
              <w:right w:val="single" w:sz="4" w:space="0" w:color="auto"/>
            </w:tcBorders>
            <w:shd w:val="clear" w:color="auto" w:fill="auto"/>
            <w:noWrap/>
            <w:vAlign w:val="center"/>
            <w:hideMark/>
          </w:tcPr>
          <w:p w14:paraId="5A7AA608"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w:t>
            </w:r>
          </w:p>
        </w:tc>
      </w:tr>
      <w:tr w:rsidR="00F11AD5" w:rsidRPr="00025F1F" w14:paraId="4F1E7945" w14:textId="77777777" w:rsidTr="00E63423">
        <w:trPr>
          <w:trHeight w:val="300"/>
        </w:trPr>
        <w:tc>
          <w:tcPr>
            <w:tcW w:w="126" w:type="pct"/>
            <w:tcBorders>
              <w:top w:val="nil"/>
              <w:left w:val="single" w:sz="4" w:space="0" w:color="auto"/>
              <w:bottom w:val="single" w:sz="4" w:space="0" w:color="auto"/>
              <w:right w:val="single" w:sz="4" w:space="0" w:color="auto"/>
            </w:tcBorders>
            <w:shd w:val="clear" w:color="auto" w:fill="auto"/>
            <w:noWrap/>
            <w:vAlign w:val="center"/>
            <w:hideMark/>
          </w:tcPr>
          <w:p w14:paraId="7889A4AA"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5</w:t>
            </w:r>
          </w:p>
        </w:tc>
        <w:tc>
          <w:tcPr>
            <w:tcW w:w="1335" w:type="pct"/>
            <w:tcBorders>
              <w:top w:val="nil"/>
              <w:left w:val="nil"/>
              <w:bottom w:val="single" w:sz="4" w:space="0" w:color="auto"/>
              <w:right w:val="single" w:sz="4" w:space="0" w:color="auto"/>
            </w:tcBorders>
            <w:shd w:val="clear" w:color="auto" w:fill="auto"/>
            <w:vAlign w:val="center"/>
          </w:tcPr>
          <w:p w14:paraId="537F0425" w14:textId="16D486DF" w:rsidR="00F11AD5" w:rsidRPr="00ED5EB7" w:rsidRDefault="00F11AD5" w:rsidP="00ED5EB7">
            <w:pPr>
              <w:spacing w:after="0" w:line="240" w:lineRule="auto"/>
              <w:rPr>
                <w:rFonts w:eastAsia="Times New Roman" w:cs="Times New Roman"/>
                <w:color w:val="000000"/>
                <w:lang w:eastAsia="es-CL"/>
              </w:rPr>
            </w:pPr>
            <w:r w:rsidRPr="00ED5EB7">
              <w:rPr>
                <w:rFonts w:eastAsia="Times New Roman" w:cs="Times New Roman"/>
                <w:color w:val="000000"/>
                <w:lang w:eastAsia="es-CL"/>
              </w:rPr>
              <w:t>Carta Productos Químicos Algina S.A.</w:t>
            </w:r>
            <w:r w:rsidR="00303F2D" w:rsidRPr="00ED5EB7">
              <w:rPr>
                <w:rFonts w:eastAsia="Times New Roman" w:cs="Times New Roman"/>
                <w:color w:val="000000"/>
                <w:lang w:eastAsia="es-CL"/>
              </w:rPr>
              <w:t xml:space="preserve"> (Anexo </w:t>
            </w:r>
            <w:r w:rsidR="004F49D8">
              <w:rPr>
                <w:rFonts w:eastAsia="Times New Roman" w:cs="Times New Roman"/>
                <w:color w:val="000000"/>
                <w:lang w:eastAsia="es-CL"/>
              </w:rPr>
              <w:t>4</w:t>
            </w:r>
            <w:r w:rsidR="00303F2D" w:rsidRPr="00ED5EB7">
              <w:rPr>
                <w:rFonts w:eastAsia="Times New Roman" w:cs="Times New Roman"/>
                <w:color w:val="000000"/>
                <w:lang w:eastAsia="es-CL"/>
              </w:rPr>
              <w:t>)</w:t>
            </w:r>
          </w:p>
        </w:tc>
        <w:tc>
          <w:tcPr>
            <w:tcW w:w="2405" w:type="pct"/>
            <w:tcBorders>
              <w:top w:val="nil"/>
              <w:left w:val="nil"/>
              <w:bottom w:val="single" w:sz="4" w:space="0" w:color="auto"/>
              <w:right w:val="single" w:sz="4" w:space="0" w:color="auto"/>
            </w:tcBorders>
            <w:shd w:val="clear" w:color="auto" w:fill="auto"/>
            <w:noWrap/>
            <w:vAlign w:val="center"/>
          </w:tcPr>
          <w:p w14:paraId="4ACED8FB" w14:textId="7678C829"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Requerimiento de información Res. Ex. N°941</w:t>
            </w:r>
            <w:r w:rsidR="00D2790D">
              <w:rPr>
                <w:rFonts w:eastAsia="Times New Roman" w:cs="Times New Roman"/>
                <w:color w:val="000000"/>
                <w:lang w:eastAsia="es-CL"/>
              </w:rPr>
              <w:t>,</w:t>
            </w:r>
            <w:r w:rsidRPr="00E63423">
              <w:rPr>
                <w:rFonts w:eastAsia="Times New Roman" w:cs="Times New Roman"/>
                <w:color w:val="000000"/>
                <w:lang w:eastAsia="es-CL"/>
              </w:rPr>
              <w:t xml:space="preserve"> del 03 de julio de 2019</w:t>
            </w:r>
          </w:p>
        </w:tc>
        <w:tc>
          <w:tcPr>
            <w:tcW w:w="574" w:type="pct"/>
            <w:tcBorders>
              <w:top w:val="nil"/>
              <w:left w:val="nil"/>
              <w:bottom w:val="single" w:sz="4" w:space="0" w:color="auto"/>
              <w:right w:val="single" w:sz="4" w:space="0" w:color="auto"/>
            </w:tcBorders>
            <w:shd w:val="clear" w:color="auto" w:fill="auto"/>
            <w:noWrap/>
            <w:vAlign w:val="center"/>
            <w:hideMark/>
          </w:tcPr>
          <w:p w14:paraId="7C66F158"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SMA</w:t>
            </w:r>
          </w:p>
        </w:tc>
        <w:tc>
          <w:tcPr>
            <w:tcW w:w="560" w:type="pct"/>
            <w:tcBorders>
              <w:top w:val="nil"/>
              <w:left w:val="nil"/>
              <w:bottom w:val="single" w:sz="4" w:space="0" w:color="auto"/>
              <w:right w:val="single" w:sz="4" w:space="0" w:color="auto"/>
            </w:tcBorders>
            <w:shd w:val="clear" w:color="auto" w:fill="auto"/>
            <w:noWrap/>
            <w:vAlign w:val="center"/>
            <w:hideMark/>
          </w:tcPr>
          <w:p w14:paraId="1445A6D8" w14:textId="77777777" w:rsidR="00F11AD5" w:rsidRPr="00E63423" w:rsidRDefault="00F11AD5" w:rsidP="00F11AD5">
            <w:pPr>
              <w:spacing w:after="0" w:line="240" w:lineRule="auto"/>
              <w:rPr>
                <w:rFonts w:eastAsia="Times New Roman" w:cs="Times New Roman"/>
                <w:color w:val="000000"/>
                <w:lang w:eastAsia="es-CL"/>
              </w:rPr>
            </w:pPr>
            <w:r w:rsidRPr="00E63423">
              <w:rPr>
                <w:rFonts w:eastAsia="Times New Roman" w:cs="Times New Roman"/>
                <w:color w:val="000000"/>
                <w:lang w:eastAsia="es-CL"/>
              </w:rPr>
              <w:t>--</w:t>
            </w:r>
          </w:p>
        </w:tc>
      </w:tr>
    </w:tbl>
    <w:p w14:paraId="39E132CF" w14:textId="77777777" w:rsidR="00025F1F" w:rsidRDefault="00025F1F" w:rsidP="00025F1F"/>
    <w:p w14:paraId="2C66EB40" w14:textId="77777777" w:rsidR="00025F1F" w:rsidRDefault="00025F1F" w:rsidP="00025F1F"/>
    <w:p w14:paraId="035BB08C" w14:textId="77777777" w:rsidR="00025F1F" w:rsidRDefault="00025F1F" w:rsidP="00025F1F"/>
    <w:p w14:paraId="6F90AA79" w14:textId="77777777" w:rsidR="00025F1F" w:rsidRDefault="00025F1F" w:rsidP="00025F1F"/>
    <w:p w14:paraId="1BE8C5F7" w14:textId="77777777" w:rsidR="00025F1F" w:rsidRDefault="00025F1F" w:rsidP="00025F1F"/>
    <w:p w14:paraId="4BFF5EAF" w14:textId="77777777" w:rsidR="00025F1F" w:rsidRDefault="00025F1F" w:rsidP="00025F1F"/>
    <w:p w14:paraId="1EE04421" w14:textId="77777777" w:rsidR="00025F1F" w:rsidRDefault="00025F1F" w:rsidP="00025F1F"/>
    <w:p w14:paraId="1CA276B0" w14:textId="77777777" w:rsidR="00025F1F" w:rsidRDefault="00025F1F" w:rsidP="00025F1F"/>
    <w:p w14:paraId="1FB00978" w14:textId="77777777" w:rsidR="00025F1F" w:rsidRDefault="00025F1F" w:rsidP="00025F1F"/>
    <w:p w14:paraId="4588DF17" w14:textId="77777777" w:rsidR="00D42470" w:rsidRPr="00D42470" w:rsidRDefault="00D42470" w:rsidP="005863D4">
      <w:pPr>
        <w:pStyle w:val="Ttulo1"/>
      </w:pPr>
      <w:bookmarkStart w:id="128" w:name="_Toc390777030"/>
      <w:bookmarkStart w:id="129" w:name="_Toc449085419"/>
      <w:bookmarkStart w:id="130" w:name="_Toc4081063"/>
      <w:bookmarkEnd w:id="64"/>
      <w:bookmarkEnd w:id="65"/>
      <w:r w:rsidRPr="00D42470">
        <w:lastRenderedPageBreak/>
        <w:t>HECHOS CONSTATADOS</w:t>
      </w: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End w:id="128"/>
      <w:bookmarkEnd w:id="129"/>
      <w:bookmarkEnd w:id="130"/>
    </w:p>
    <w:p w14:paraId="2EE35EC8"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12F4A60A" w14:textId="77777777" w:rsidR="00094705" w:rsidRPr="006062E2" w:rsidRDefault="00094705" w:rsidP="00094705">
      <w:pPr>
        <w:pStyle w:val="Ttulo1"/>
        <w:numPr>
          <w:ilvl w:val="1"/>
          <w:numId w:val="4"/>
        </w:numPr>
        <w:rPr>
          <w:rFonts w:asciiTheme="minorHAnsi" w:hAnsiTheme="minorHAnsi"/>
        </w:rPr>
      </w:pPr>
      <w:bookmarkStart w:id="139" w:name="_Toc449106567"/>
      <w:bookmarkStart w:id="140" w:name="_Toc4081064"/>
      <w:bookmarkEnd w:id="131"/>
      <w:bookmarkEnd w:id="132"/>
      <w:bookmarkEnd w:id="133"/>
      <w:bookmarkEnd w:id="134"/>
      <w:bookmarkEnd w:id="135"/>
      <w:bookmarkEnd w:id="136"/>
      <w:bookmarkEnd w:id="137"/>
      <w:bookmarkEnd w:id="138"/>
      <w:r w:rsidRPr="006062E2">
        <w:rPr>
          <w:rFonts w:asciiTheme="minorHAnsi" w:hAnsiTheme="minorHAnsi"/>
        </w:rPr>
        <w:t>Hechos constatados y Análisis de Tipología de Ingreso al SEIA</w:t>
      </w:r>
      <w:bookmarkEnd w:id="139"/>
      <w:bookmarkEnd w:id="140"/>
    </w:p>
    <w:p w14:paraId="2149AE64" w14:textId="77777777" w:rsidR="0010374E" w:rsidRPr="0010374E" w:rsidRDefault="0010374E" w:rsidP="004357C3">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E40568" w:rsidRPr="00D42470" w14:paraId="0D075AD6" w14:textId="77777777" w:rsidTr="00125583">
        <w:trPr>
          <w:trHeight w:val="142"/>
        </w:trPr>
        <w:tc>
          <w:tcPr>
            <w:tcW w:w="1389" w:type="pct"/>
          </w:tcPr>
          <w:p w14:paraId="22B401C1" w14:textId="77777777" w:rsidR="00E40568" w:rsidRPr="00025F1F" w:rsidRDefault="00E40568" w:rsidP="005833AF">
            <w:pPr>
              <w:spacing w:after="0"/>
            </w:pPr>
            <w:r w:rsidRPr="00025F1F">
              <w:rPr>
                <w:rFonts w:eastAsia="Times New Roman"/>
                <w:b/>
                <w:bCs/>
                <w:color w:val="000000"/>
                <w:lang w:eastAsia="es-CL"/>
              </w:rPr>
              <w:t xml:space="preserve">Número de hecho constatado: </w:t>
            </w:r>
            <w:r w:rsidRPr="00025F1F">
              <w:rPr>
                <w:rFonts w:eastAsia="Times New Roman"/>
                <w:bCs/>
                <w:color w:val="000000"/>
                <w:lang w:eastAsia="es-CL"/>
              </w:rPr>
              <w:t>1</w:t>
            </w:r>
          </w:p>
        </w:tc>
        <w:tc>
          <w:tcPr>
            <w:tcW w:w="3611" w:type="pct"/>
          </w:tcPr>
          <w:p w14:paraId="6EB41144" w14:textId="4C76A7EC" w:rsidR="00E40568" w:rsidRPr="00D42470" w:rsidRDefault="00E40568" w:rsidP="000D0FD0">
            <w:pPr>
              <w:spacing w:after="0"/>
            </w:pPr>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025F1F">
              <w:rPr>
                <w:rFonts w:eastAsia="Times New Roman"/>
                <w:color w:val="000000"/>
                <w:lang w:eastAsia="es-CL"/>
              </w:rPr>
              <w:t>1</w:t>
            </w:r>
            <w:r w:rsidR="000D0FD0">
              <w:rPr>
                <w:rFonts w:eastAsia="Times New Roman"/>
                <w:color w:val="000000"/>
                <w:lang w:eastAsia="es-CL"/>
              </w:rPr>
              <w:t>, 2 y</w:t>
            </w:r>
            <w:r w:rsidR="00025F1F">
              <w:rPr>
                <w:rFonts w:eastAsia="Times New Roman"/>
                <w:color w:val="000000"/>
                <w:lang w:eastAsia="es-CL"/>
              </w:rPr>
              <w:t xml:space="preserve"> </w:t>
            </w:r>
            <w:r w:rsidR="000D0FD0">
              <w:rPr>
                <w:rFonts w:eastAsia="Times New Roman"/>
                <w:color w:val="000000"/>
                <w:lang w:eastAsia="es-CL"/>
              </w:rPr>
              <w:t>3</w:t>
            </w:r>
          </w:p>
        </w:tc>
      </w:tr>
      <w:tr w:rsidR="00E40568" w:rsidRPr="00D42470" w14:paraId="6FC85A40" w14:textId="77777777" w:rsidTr="00125583">
        <w:trPr>
          <w:trHeight w:val="319"/>
        </w:trPr>
        <w:tc>
          <w:tcPr>
            <w:tcW w:w="5000" w:type="pct"/>
            <w:gridSpan w:val="2"/>
          </w:tcPr>
          <w:p w14:paraId="0644E7F5" w14:textId="77777777" w:rsidR="00E40568" w:rsidRDefault="00E40568" w:rsidP="000D0FD0">
            <w:pPr>
              <w:spacing w:after="0"/>
              <w:rPr>
                <w:rFonts w:eastAsia="Times New Roman"/>
                <w:bCs/>
                <w:color w:val="000000"/>
                <w:lang w:eastAsia="es-CL"/>
              </w:rPr>
            </w:pPr>
            <w:r w:rsidRPr="00025F1F">
              <w:rPr>
                <w:rFonts w:eastAsia="Times New Roman"/>
                <w:b/>
                <w:bCs/>
                <w:color w:val="000000"/>
                <w:lang w:eastAsia="es-CL"/>
              </w:rPr>
              <w:t>Documentación Revisada:</w:t>
            </w:r>
            <w:r w:rsidRPr="00025F1F">
              <w:rPr>
                <w:rFonts w:eastAsia="Times New Roman"/>
                <w:bCs/>
                <w:color w:val="000000"/>
                <w:lang w:eastAsia="es-CL"/>
              </w:rPr>
              <w:t xml:space="preserve"> ID </w:t>
            </w:r>
            <w:r w:rsidR="00EA60D7" w:rsidRPr="00025F1F">
              <w:rPr>
                <w:rFonts w:eastAsia="Times New Roman"/>
                <w:bCs/>
                <w:color w:val="000000"/>
                <w:lang w:eastAsia="es-CL"/>
              </w:rPr>
              <w:t>1</w:t>
            </w:r>
            <w:r w:rsidRPr="00025F1F">
              <w:rPr>
                <w:rFonts w:eastAsia="Times New Roman"/>
                <w:bCs/>
                <w:color w:val="000000"/>
                <w:lang w:eastAsia="es-CL"/>
              </w:rPr>
              <w:t xml:space="preserve"> </w:t>
            </w:r>
            <w:r w:rsidR="00025F1F" w:rsidRPr="00025F1F">
              <w:rPr>
                <w:rFonts w:eastAsia="Times New Roman"/>
                <w:bCs/>
                <w:color w:val="000000"/>
                <w:lang w:eastAsia="es-CL"/>
              </w:rPr>
              <w:t xml:space="preserve">a </w:t>
            </w:r>
            <w:r w:rsidR="000D0FD0">
              <w:rPr>
                <w:rFonts w:eastAsia="Times New Roman"/>
                <w:bCs/>
                <w:color w:val="000000"/>
                <w:lang w:eastAsia="es-CL"/>
              </w:rPr>
              <w:t>5</w:t>
            </w:r>
            <w:r w:rsidR="00025F1F" w:rsidRPr="00025F1F">
              <w:rPr>
                <w:rFonts w:eastAsia="Times New Roman"/>
                <w:bCs/>
                <w:color w:val="000000"/>
                <w:lang w:eastAsia="es-CL"/>
              </w:rPr>
              <w:t xml:space="preserve"> </w:t>
            </w:r>
            <w:r w:rsidRPr="00025F1F">
              <w:rPr>
                <w:rFonts w:eastAsia="Times New Roman"/>
                <w:bCs/>
                <w:color w:val="000000"/>
                <w:lang w:eastAsia="es-CL"/>
              </w:rPr>
              <w:t>del punto 4 del presente informe.</w:t>
            </w:r>
          </w:p>
          <w:p w14:paraId="6E348467" w14:textId="21C9AA14" w:rsidR="000C3000" w:rsidRPr="00025F1F" w:rsidRDefault="000C3000" w:rsidP="000D0FD0">
            <w:pPr>
              <w:spacing w:after="0"/>
            </w:pPr>
          </w:p>
        </w:tc>
      </w:tr>
      <w:tr w:rsidR="00E40568" w:rsidRPr="00D7572D" w14:paraId="45BD7D0D" w14:textId="77777777" w:rsidTr="00125583">
        <w:trPr>
          <w:trHeight w:val="286"/>
        </w:trPr>
        <w:tc>
          <w:tcPr>
            <w:tcW w:w="5000" w:type="pct"/>
            <w:gridSpan w:val="2"/>
          </w:tcPr>
          <w:p w14:paraId="743B4CBF" w14:textId="3F903299" w:rsidR="00E40568" w:rsidRDefault="00094705" w:rsidP="005833AF">
            <w:pPr>
              <w:rPr>
                <w:b/>
              </w:rPr>
            </w:pPr>
            <w:r>
              <w:rPr>
                <w:b/>
              </w:rPr>
              <w:t>Hechos constatados</w:t>
            </w:r>
            <w:r w:rsidR="00E40568" w:rsidRPr="00D42470">
              <w:rPr>
                <w:b/>
              </w:rPr>
              <w:t>:</w:t>
            </w:r>
          </w:p>
          <w:p w14:paraId="6423BE47" w14:textId="31C38109" w:rsidR="00702450" w:rsidRDefault="001917BA" w:rsidP="00523F9C">
            <w:pPr>
              <w:spacing w:after="0"/>
              <w:jc w:val="both"/>
              <w:rPr>
                <w:b/>
              </w:rPr>
            </w:pPr>
            <w:r w:rsidRPr="00FE093C">
              <w:rPr>
                <w:b/>
              </w:rPr>
              <w:t xml:space="preserve">Reclamación ante el </w:t>
            </w:r>
            <w:r w:rsidR="00702450" w:rsidRPr="00FE093C">
              <w:rPr>
                <w:b/>
              </w:rPr>
              <w:t xml:space="preserve">Segundo Tribunal Ambiental; </w:t>
            </w:r>
            <w:r w:rsidR="00D2790D">
              <w:rPr>
                <w:b/>
              </w:rPr>
              <w:t>s</w:t>
            </w:r>
            <w:r w:rsidRPr="00FE093C">
              <w:rPr>
                <w:b/>
              </w:rPr>
              <w:t>e d</w:t>
            </w:r>
            <w:r w:rsidR="00702450" w:rsidRPr="00FE093C">
              <w:rPr>
                <w:b/>
              </w:rPr>
              <w:t>ecreta Medida Cautelar Innovativa el 15 de mayo de 2019</w:t>
            </w:r>
          </w:p>
          <w:p w14:paraId="1C8361FF" w14:textId="77777777" w:rsidR="000C3000" w:rsidRPr="00FE093C" w:rsidRDefault="000C3000" w:rsidP="00523F9C">
            <w:pPr>
              <w:spacing w:after="0"/>
              <w:jc w:val="both"/>
              <w:rPr>
                <w:b/>
              </w:rPr>
            </w:pPr>
          </w:p>
          <w:p w14:paraId="4383CC88" w14:textId="2583BB9E" w:rsidR="00FE093C" w:rsidRDefault="00FE093C" w:rsidP="00FE093C">
            <w:pPr>
              <w:spacing w:after="0"/>
              <w:jc w:val="both"/>
              <w:rPr>
                <w:rFonts w:ascii="Calibri" w:eastAsia="Calibri" w:hAnsi="Calibri" w:cs="Calibri"/>
                <w:szCs w:val="20"/>
              </w:rPr>
            </w:pPr>
            <w:r w:rsidRPr="00FE093C">
              <w:rPr>
                <w:rFonts w:ascii="Calibri" w:eastAsia="Calibri" w:hAnsi="Calibri" w:cs="Calibri"/>
                <w:szCs w:val="20"/>
              </w:rPr>
              <w:t xml:space="preserve">El </w:t>
            </w:r>
            <w:r w:rsidR="0030364A">
              <w:rPr>
                <w:rFonts w:ascii="Calibri" w:eastAsia="Calibri" w:hAnsi="Calibri" w:cs="Calibri"/>
                <w:szCs w:val="20"/>
              </w:rPr>
              <w:t xml:space="preserve">2TA </w:t>
            </w:r>
            <w:r w:rsidRPr="00FE093C">
              <w:rPr>
                <w:rFonts w:ascii="Calibri" w:eastAsia="Calibri" w:hAnsi="Calibri" w:cs="Calibri"/>
                <w:szCs w:val="20"/>
              </w:rPr>
              <w:t xml:space="preserve">establece que la SMA ordene a la empresa que realiza su actividad productiva en las instalaciones ubicadas en las inmediaciones del Fundo Panul, la detención de todo acopio o disposición de arenas en dicho bosque, así como el retiro urgente y total de tales residuos, ante el riesgo de movilización por efectos de las aguas lluvia. La anterior medida del </w:t>
            </w:r>
            <w:r w:rsidR="0030364A">
              <w:rPr>
                <w:rFonts w:ascii="Calibri" w:eastAsia="Calibri" w:hAnsi="Calibri" w:cs="Calibri"/>
                <w:szCs w:val="20"/>
              </w:rPr>
              <w:t>2TA</w:t>
            </w:r>
            <w:r w:rsidRPr="00FE093C">
              <w:rPr>
                <w:rFonts w:ascii="Calibri" w:eastAsia="Calibri" w:hAnsi="Calibri" w:cs="Calibri"/>
                <w:szCs w:val="20"/>
              </w:rPr>
              <w:t xml:space="preserve"> se produce luego que los denunciantes (ID 26-RM-2017 y 124-RM-2017),</w:t>
            </w:r>
            <w:r w:rsidRPr="00FE093C">
              <w:rPr>
                <w:rFonts w:ascii="Calibri" w:eastAsia="Calibri" w:hAnsi="Calibri" w:cs="Calibri"/>
                <w:sz w:val="20"/>
                <w:szCs w:val="20"/>
              </w:rPr>
              <w:t xml:space="preserve"> </w:t>
            </w:r>
            <w:r w:rsidRPr="00FE093C">
              <w:rPr>
                <w:rFonts w:ascii="Calibri" w:eastAsia="Calibri" w:hAnsi="Calibri" w:cs="Calibri"/>
                <w:szCs w:val="20"/>
              </w:rPr>
              <w:t>ingresaran una reclamación judicial en conformidad a lo establecido en el artículo 17 N°3 de la Ley 20.600, en contra de la Res. Ex. N°196 de fecha 15 de febrero de 2018 de la SMA, solicitando que la misma sea dejada sin efecto, dando lugar a las demás peticiones contenidas en esta reclamación</w:t>
            </w:r>
            <w:r>
              <w:rPr>
                <w:rFonts w:ascii="Calibri" w:eastAsia="Calibri" w:hAnsi="Calibri" w:cs="Calibri"/>
                <w:szCs w:val="20"/>
              </w:rPr>
              <w:t xml:space="preserve"> (R-177-2018)</w:t>
            </w:r>
            <w:r w:rsidRPr="00FE093C">
              <w:rPr>
                <w:rFonts w:ascii="Calibri" w:eastAsia="Calibri" w:hAnsi="Calibri" w:cs="Calibri"/>
                <w:szCs w:val="20"/>
              </w:rPr>
              <w:t xml:space="preserve">. </w:t>
            </w:r>
          </w:p>
          <w:p w14:paraId="74396834" w14:textId="77777777" w:rsidR="000D2FB2" w:rsidRDefault="000D2FB2" w:rsidP="00523F9C">
            <w:pPr>
              <w:spacing w:after="0"/>
              <w:jc w:val="both"/>
            </w:pPr>
          </w:p>
          <w:p w14:paraId="2281575C" w14:textId="071BED43" w:rsidR="003C1342" w:rsidRDefault="003C1342" w:rsidP="003C1342">
            <w:pPr>
              <w:spacing w:after="0"/>
              <w:jc w:val="both"/>
              <w:rPr>
                <w:b/>
              </w:rPr>
            </w:pPr>
            <w:r>
              <w:rPr>
                <w:b/>
              </w:rPr>
              <w:t>Actividad de inspección de la SMA</w:t>
            </w:r>
            <w:r w:rsidRPr="00847081">
              <w:rPr>
                <w:b/>
              </w:rPr>
              <w:t>:</w:t>
            </w:r>
          </w:p>
          <w:p w14:paraId="77532BC1" w14:textId="77777777" w:rsidR="000C3000" w:rsidRPr="00847081" w:rsidRDefault="000C3000" w:rsidP="003C1342">
            <w:pPr>
              <w:spacing w:after="0"/>
              <w:jc w:val="both"/>
              <w:rPr>
                <w:b/>
              </w:rPr>
            </w:pPr>
          </w:p>
          <w:p w14:paraId="622CF3DC" w14:textId="6B67CE27" w:rsidR="00247197" w:rsidRPr="00C07B03" w:rsidRDefault="0043433C" w:rsidP="00247197">
            <w:pPr>
              <w:spacing w:after="0"/>
              <w:jc w:val="both"/>
            </w:pPr>
            <w:r>
              <w:t xml:space="preserve">El </w:t>
            </w:r>
            <w:r w:rsidR="00FE093C">
              <w:t>08</w:t>
            </w:r>
            <w:r>
              <w:t xml:space="preserve"> de </w:t>
            </w:r>
            <w:r w:rsidR="00FE093C">
              <w:t xml:space="preserve">julio de 2019, la SMA </w:t>
            </w:r>
            <w:r>
              <w:t>realizó</w:t>
            </w:r>
            <w:r w:rsidR="00FE093C">
              <w:t xml:space="preserve"> una actividad de inspección que t</w:t>
            </w:r>
            <w:r w:rsidR="00C07B03">
              <w:t>uvo</w:t>
            </w:r>
            <w:r w:rsidR="00FE093C">
              <w:t xml:space="preserve"> por objetivo</w:t>
            </w:r>
            <w:r w:rsidR="00C07B03">
              <w:t xml:space="preserve"> verificar las actividades y estado del proyecto d</w:t>
            </w:r>
            <w:r w:rsidR="00FE093C">
              <w:t xml:space="preserve">e procesamiento de algas </w:t>
            </w:r>
            <w:r w:rsidR="00C07B03">
              <w:t>que se desarrolla en la dirección</w:t>
            </w:r>
            <w:r w:rsidR="00FE093C">
              <w:t xml:space="preserve"> Av. Central N°4308 de La Florida</w:t>
            </w:r>
            <w:r w:rsidR="00C07B03">
              <w:t>. Además</w:t>
            </w:r>
            <w:r w:rsidR="00D2790D">
              <w:t>,</w:t>
            </w:r>
            <w:r w:rsidR="00C07B03">
              <w:t xml:space="preserve"> se realizó la</w:t>
            </w:r>
            <w:r w:rsidR="00FE093C">
              <w:t xml:space="preserve"> toma de 17 muestras de suelo</w:t>
            </w:r>
            <w:r w:rsidR="004F49D8">
              <w:t xml:space="preserve"> desde los sitios identificados con depósitos de</w:t>
            </w:r>
            <w:r w:rsidR="00C07B03">
              <w:t xml:space="preserve"> arenas </w:t>
            </w:r>
            <w:r w:rsidR="00C07B03" w:rsidRPr="00C07B03">
              <w:t xml:space="preserve">en el Fundo El Panul, y que provendrían del proyecto </w:t>
            </w:r>
            <w:r w:rsidR="00D2790D">
              <w:t xml:space="preserve">de </w:t>
            </w:r>
            <w:r w:rsidR="004F49D8" w:rsidRPr="00A22B59">
              <w:rPr>
                <w:rFonts w:cstheme="minorHAnsi"/>
                <w:sz w:val="20"/>
                <w:szCs w:val="20"/>
              </w:rPr>
              <w:t>Productos Químicos Algina S.A.</w:t>
            </w:r>
          </w:p>
          <w:p w14:paraId="5E14B3C3" w14:textId="6DA5214F" w:rsidR="00C07B03" w:rsidRPr="00C07B03" w:rsidRDefault="00C07B03" w:rsidP="00247197">
            <w:pPr>
              <w:spacing w:after="0"/>
              <w:jc w:val="both"/>
            </w:pPr>
            <w:r w:rsidRPr="00C07B03">
              <w:t>Al respecto de lo anterior, se destaca la siguiente información levantada:</w:t>
            </w:r>
          </w:p>
          <w:p w14:paraId="762BC608" w14:textId="085CAD1A" w:rsidR="00C07B03" w:rsidRPr="00B67D73" w:rsidRDefault="00C07B03" w:rsidP="00B67D73">
            <w:pPr>
              <w:pStyle w:val="Prrafodelista"/>
              <w:numPr>
                <w:ilvl w:val="0"/>
                <w:numId w:val="23"/>
              </w:numPr>
              <w:rPr>
                <w:bCs/>
              </w:rPr>
            </w:pPr>
            <w:r w:rsidRPr="00B67D73">
              <w:rPr>
                <w:bCs/>
                <w:color w:val="000000" w:themeColor="text1"/>
              </w:rPr>
              <w:t>Se ingresó al parque Panul (estación 2), desde donde</w:t>
            </w:r>
            <w:r w:rsidRPr="00B67D73">
              <w:rPr>
                <w:bCs/>
              </w:rPr>
              <w:t xml:space="preserve"> se efectuó un recorrido idéntico al efectuado el día 4 de abril de 2019, descrito en el Acta de Inspección del Tribunal</w:t>
            </w:r>
            <w:r w:rsidR="00D2790D">
              <w:rPr>
                <w:bCs/>
              </w:rPr>
              <w:t>,</w:t>
            </w:r>
            <w:r w:rsidRPr="00B67D73">
              <w:rPr>
                <w:bCs/>
              </w:rPr>
              <w:t xml:space="preserve"> a fojas 66 de la causa Rol R-177-</w:t>
            </w:r>
            <w:r w:rsidRPr="00E21F8E">
              <w:rPr>
                <w:bCs/>
              </w:rPr>
              <w:t>2018</w:t>
            </w:r>
            <w:r w:rsidR="0030364A">
              <w:rPr>
                <w:bCs/>
              </w:rPr>
              <w:t xml:space="preserve"> (Anexo 2)</w:t>
            </w:r>
            <w:r w:rsidRPr="00E21F8E">
              <w:rPr>
                <w:bCs/>
              </w:rPr>
              <w:t>, firmada por los Ministros Sres. Alejandro Ruiz Fabres, Felipe Sabando del Castillo y Alejandro Rivera Muñoz</w:t>
            </w:r>
            <w:r w:rsidR="004F49D8">
              <w:rPr>
                <w:bCs/>
              </w:rPr>
              <w:t xml:space="preserve"> (</w:t>
            </w:r>
            <w:r w:rsidR="0030364A">
              <w:rPr>
                <w:bCs/>
              </w:rPr>
              <w:t>incluido</w:t>
            </w:r>
            <w:r w:rsidR="004F49D8">
              <w:rPr>
                <w:bCs/>
              </w:rPr>
              <w:t xml:space="preserve"> en </w:t>
            </w:r>
            <w:r w:rsidR="0030364A">
              <w:rPr>
                <w:bCs/>
              </w:rPr>
              <w:t>el</w:t>
            </w:r>
            <w:r w:rsidR="004F49D8">
              <w:rPr>
                <w:bCs/>
              </w:rPr>
              <w:t xml:space="preserve"> Examen de información)</w:t>
            </w:r>
            <w:r w:rsidRPr="00E21F8E">
              <w:rPr>
                <w:bCs/>
              </w:rPr>
              <w:t xml:space="preserve">. Se obtuvieron fotografías georreferenciadas </w:t>
            </w:r>
            <w:r w:rsidR="00F64416" w:rsidRPr="00E21F8E">
              <w:rPr>
                <w:bCs/>
              </w:rPr>
              <w:t>(</w:t>
            </w:r>
            <w:r w:rsidR="00303F2D" w:rsidRPr="00E21F8E">
              <w:rPr>
                <w:bCs/>
              </w:rPr>
              <w:t>Figuras</w:t>
            </w:r>
            <w:r w:rsidR="00F64416" w:rsidRPr="00E21F8E">
              <w:rPr>
                <w:bCs/>
              </w:rPr>
              <w:t xml:space="preserve"> </w:t>
            </w:r>
            <w:r w:rsidR="00E21F8E" w:rsidRPr="00E21F8E">
              <w:rPr>
                <w:bCs/>
              </w:rPr>
              <w:t>4</w:t>
            </w:r>
            <w:r w:rsidR="00E21F8E">
              <w:rPr>
                <w:bCs/>
              </w:rPr>
              <w:t>, 5 y 6</w:t>
            </w:r>
            <w:r w:rsidR="00F64416" w:rsidRPr="00E21F8E">
              <w:rPr>
                <w:bCs/>
              </w:rPr>
              <w:t>)</w:t>
            </w:r>
            <w:r w:rsidR="00F64416">
              <w:rPr>
                <w:bCs/>
              </w:rPr>
              <w:t xml:space="preserve"> </w:t>
            </w:r>
            <w:r w:rsidRPr="00B67D73">
              <w:rPr>
                <w:bCs/>
              </w:rPr>
              <w:t>y se tomaron 17 muestras de suelo, las que corresponden a 3 o 4 muestras de suelo por cada uno de los siguientes puntos descritos en dicha acta:</w:t>
            </w:r>
          </w:p>
          <w:p w14:paraId="1935553E" w14:textId="49C1696D" w:rsidR="00C07B03" w:rsidRPr="00C07B03" w:rsidRDefault="00C07B03" w:rsidP="00B67D73">
            <w:pPr>
              <w:pStyle w:val="Prrafodelista"/>
              <w:numPr>
                <w:ilvl w:val="0"/>
                <w:numId w:val="25"/>
              </w:numPr>
              <w:spacing w:after="160" w:line="259" w:lineRule="auto"/>
              <w:rPr>
                <w:bCs/>
                <w:color w:val="000000" w:themeColor="text1"/>
              </w:rPr>
            </w:pPr>
            <w:r w:rsidRPr="00C07B03">
              <w:rPr>
                <w:bCs/>
                <w:color w:val="000000" w:themeColor="text1"/>
              </w:rPr>
              <w:t>Asociado al sitio denominado como “D” (figura 4 del acta</w:t>
            </w:r>
            <w:r w:rsidR="0030364A">
              <w:rPr>
                <w:bCs/>
                <w:color w:val="000000" w:themeColor="text1"/>
              </w:rPr>
              <w:t xml:space="preserve"> del 2TA</w:t>
            </w:r>
            <w:r w:rsidRPr="00C07B03">
              <w:rPr>
                <w:bCs/>
                <w:color w:val="000000" w:themeColor="text1"/>
              </w:rPr>
              <w:t>), se tomaron 3 muestras de arenas.</w:t>
            </w:r>
          </w:p>
          <w:p w14:paraId="2E13E61E" w14:textId="1BF649F3" w:rsidR="00C07B03" w:rsidRPr="00C07B03" w:rsidRDefault="00C07B03" w:rsidP="00B67D73">
            <w:pPr>
              <w:pStyle w:val="Prrafodelista"/>
              <w:numPr>
                <w:ilvl w:val="0"/>
                <w:numId w:val="25"/>
              </w:numPr>
              <w:spacing w:after="160" w:line="259" w:lineRule="auto"/>
              <w:rPr>
                <w:bCs/>
                <w:color w:val="000000" w:themeColor="text1"/>
              </w:rPr>
            </w:pPr>
            <w:r w:rsidRPr="00C07B03">
              <w:rPr>
                <w:bCs/>
                <w:color w:val="000000" w:themeColor="text1"/>
              </w:rPr>
              <w:lastRenderedPageBreak/>
              <w:t>Asociado al sitio denominado como “F-H” (figura 6 del acta</w:t>
            </w:r>
            <w:r w:rsidR="0030364A">
              <w:rPr>
                <w:bCs/>
                <w:color w:val="000000" w:themeColor="text1"/>
              </w:rPr>
              <w:t xml:space="preserve"> del 2TA</w:t>
            </w:r>
            <w:r w:rsidRPr="00C07B03">
              <w:rPr>
                <w:bCs/>
                <w:color w:val="000000" w:themeColor="text1"/>
              </w:rPr>
              <w:t xml:space="preserve">), se tomaron 4 muestras de arenas. Este sitio de disposición puede describirse como de amplia extensión, con características de zanja o cauce. </w:t>
            </w:r>
          </w:p>
          <w:p w14:paraId="4C6FE863" w14:textId="5E888566" w:rsidR="00C07B03" w:rsidRPr="00C07B03" w:rsidRDefault="00C07B03" w:rsidP="00B67D73">
            <w:pPr>
              <w:pStyle w:val="Prrafodelista"/>
              <w:numPr>
                <w:ilvl w:val="0"/>
                <w:numId w:val="25"/>
              </w:numPr>
              <w:spacing w:after="160" w:line="259" w:lineRule="auto"/>
              <w:rPr>
                <w:bCs/>
                <w:color w:val="000000" w:themeColor="text1"/>
              </w:rPr>
            </w:pPr>
            <w:r w:rsidRPr="00C07B03">
              <w:rPr>
                <w:bCs/>
                <w:color w:val="000000" w:themeColor="text1"/>
              </w:rPr>
              <w:t>Asociado al sitio denominado como “I” (figura 7 del acta</w:t>
            </w:r>
            <w:r w:rsidR="0030364A">
              <w:rPr>
                <w:bCs/>
                <w:color w:val="000000" w:themeColor="text1"/>
              </w:rPr>
              <w:t xml:space="preserve"> del 2TA</w:t>
            </w:r>
            <w:r w:rsidRPr="00C07B03">
              <w:rPr>
                <w:bCs/>
                <w:color w:val="000000" w:themeColor="text1"/>
              </w:rPr>
              <w:t>), se tomaron 3 muestras de arenas.</w:t>
            </w:r>
          </w:p>
          <w:p w14:paraId="7C32EF7C" w14:textId="629DC9CA" w:rsidR="00C07B03" w:rsidRPr="00C07B03" w:rsidRDefault="00C07B03" w:rsidP="00B67D73">
            <w:pPr>
              <w:pStyle w:val="Prrafodelista"/>
              <w:numPr>
                <w:ilvl w:val="0"/>
                <w:numId w:val="25"/>
              </w:numPr>
              <w:spacing w:after="160" w:line="259" w:lineRule="auto"/>
              <w:rPr>
                <w:bCs/>
                <w:color w:val="000000" w:themeColor="text1"/>
              </w:rPr>
            </w:pPr>
            <w:r w:rsidRPr="00C07B03">
              <w:rPr>
                <w:bCs/>
                <w:color w:val="000000" w:themeColor="text1"/>
              </w:rPr>
              <w:t>Asociado al sitio denominado como “J” (figura 8 del acta</w:t>
            </w:r>
            <w:r w:rsidR="0030364A">
              <w:rPr>
                <w:bCs/>
                <w:color w:val="000000" w:themeColor="text1"/>
              </w:rPr>
              <w:t xml:space="preserve"> del 2TA</w:t>
            </w:r>
            <w:r w:rsidRPr="00C07B03">
              <w:rPr>
                <w:bCs/>
                <w:color w:val="000000" w:themeColor="text1"/>
              </w:rPr>
              <w:t>), se tomaron 4 muestras de arenas.</w:t>
            </w:r>
          </w:p>
          <w:p w14:paraId="491A59DD" w14:textId="44A1195C" w:rsidR="00C07B03" w:rsidRPr="00C07B03" w:rsidRDefault="00C07B03" w:rsidP="00B67D73">
            <w:pPr>
              <w:pStyle w:val="Prrafodelista"/>
              <w:numPr>
                <w:ilvl w:val="0"/>
                <w:numId w:val="25"/>
              </w:numPr>
              <w:spacing w:after="160" w:line="259" w:lineRule="auto"/>
              <w:rPr>
                <w:bCs/>
                <w:color w:val="000000" w:themeColor="text1"/>
              </w:rPr>
            </w:pPr>
            <w:r w:rsidRPr="00C07B03">
              <w:rPr>
                <w:bCs/>
                <w:color w:val="000000" w:themeColor="text1"/>
              </w:rPr>
              <w:t>Asociado al sitio denominado como “K” (figura 9 del acta</w:t>
            </w:r>
            <w:r w:rsidR="0030364A">
              <w:rPr>
                <w:bCs/>
                <w:color w:val="000000" w:themeColor="text1"/>
              </w:rPr>
              <w:t xml:space="preserve"> del 2TA</w:t>
            </w:r>
            <w:r w:rsidRPr="00C07B03">
              <w:rPr>
                <w:bCs/>
                <w:color w:val="000000" w:themeColor="text1"/>
              </w:rPr>
              <w:t>), se tomaron 3 muestras de arenas, todas desde el lado del “parque panul” (hacia el sur del portón de acceso).</w:t>
            </w:r>
          </w:p>
          <w:p w14:paraId="4CC5D862" w14:textId="03668073" w:rsidR="00C07B03" w:rsidRPr="00B67D73" w:rsidRDefault="00C07B03" w:rsidP="00B67D73">
            <w:pPr>
              <w:pStyle w:val="Prrafodelista"/>
              <w:numPr>
                <w:ilvl w:val="0"/>
                <w:numId w:val="23"/>
              </w:numPr>
            </w:pPr>
            <w:r w:rsidRPr="00B67D73">
              <w:t xml:space="preserve">La denominación mediante los puntos ya descritos se efectuó en forma referencial, pues en el trayecto se constataron múltiples sitios de disposición de arenas adicionales a los ya descritos, con extensión superficial variable. </w:t>
            </w:r>
          </w:p>
          <w:p w14:paraId="4F71C2C8" w14:textId="77777777" w:rsidR="00B67D73" w:rsidRDefault="00C07B03" w:rsidP="00B67D73">
            <w:pPr>
              <w:pStyle w:val="Prrafodelista"/>
              <w:numPr>
                <w:ilvl w:val="0"/>
                <w:numId w:val="23"/>
              </w:numPr>
            </w:pPr>
            <w:r w:rsidRPr="00B67D73">
              <w:t>Todos los sitios de disposición observados, incluyendo los muestreados, pueden ser descritos como arenas de color gris, con contenido de conchas de caracol y piedras. Sobre la mayoría de estos se observó vegetación incipiente, principalmente pastos y otras herbáceas anuales, tanto verdes como secas.</w:t>
            </w:r>
          </w:p>
          <w:p w14:paraId="2BB6E647" w14:textId="77777777" w:rsidR="00B67D73" w:rsidRPr="00B67D73" w:rsidRDefault="00C07B03" w:rsidP="00B67D73">
            <w:pPr>
              <w:pStyle w:val="Prrafodelista"/>
              <w:numPr>
                <w:ilvl w:val="0"/>
                <w:numId w:val="23"/>
              </w:numPr>
            </w:pPr>
            <w:r w:rsidRPr="00B67D73">
              <w:rPr>
                <w:bCs/>
                <w:color w:val="000000" w:themeColor="text1"/>
              </w:rPr>
              <w:t>En general, la disposición de arenas en cada sitio era extensa en área, y de baja altura. Sin perjuicio de ello, en varios sectores habían arenas dispuestas con una amplia profundidad, siendo particularmente profundas las observadas en el sitio denominado como “F-H” y “J”.</w:t>
            </w:r>
          </w:p>
          <w:p w14:paraId="65930D72" w14:textId="77777777" w:rsidR="00B67D73" w:rsidRPr="00B67D73" w:rsidRDefault="00C07B03" w:rsidP="00B67D73">
            <w:pPr>
              <w:pStyle w:val="Prrafodelista"/>
              <w:numPr>
                <w:ilvl w:val="0"/>
                <w:numId w:val="23"/>
              </w:numPr>
            </w:pPr>
            <w:r w:rsidRPr="00B67D73">
              <w:rPr>
                <w:bCs/>
                <w:color w:val="000000" w:themeColor="text1"/>
              </w:rPr>
              <w:t>En algunos puntos, se observó que las arenas fueron dispuestas rodeando el tronco bajo de árboles del sector.</w:t>
            </w:r>
          </w:p>
          <w:p w14:paraId="1BAC68C8" w14:textId="5577B3A4" w:rsidR="00C07B03" w:rsidRPr="00B67D73" w:rsidRDefault="00C07B03" w:rsidP="00B67D73">
            <w:pPr>
              <w:pStyle w:val="Prrafodelista"/>
              <w:numPr>
                <w:ilvl w:val="0"/>
                <w:numId w:val="23"/>
              </w:numPr>
            </w:pPr>
            <w:r w:rsidRPr="00B67D73">
              <w:rPr>
                <w:bCs/>
                <w:color w:val="000000" w:themeColor="text1"/>
              </w:rPr>
              <w:t>Desde el último de los sitios descritos, se pudo observar el sector sur de la Planta Procesadora de Algas, en la que se constató lo siguiente:</w:t>
            </w:r>
          </w:p>
          <w:p w14:paraId="403C8969" w14:textId="77777777" w:rsidR="00C07B03" w:rsidRPr="00C07B03" w:rsidRDefault="00C07B03" w:rsidP="00B67D73">
            <w:pPr>
              <w:pStyle w:val="Prrafodelista"/>
              <w:numPr>
                <w:ilvl w:val="0"/>
                <w:numId w:val="25"/>
              </w:numPr>
              <w:spacing w:after="160" w:line="259" w:lineRule="auto"/>
              <w:rPr>
                <w:bCs/>
                <w:color w:val="000000" w:themeColor="text1"/>
              </w:rPr>
            </w:pPr>
            <w:r w:rsidRPr="00C07B03">
              <w:rPr>
                <w:bCs/>
                <w:color w:val="000000" w:themeColor="text1"/>
              </w:rPr>
              <w:t>De la percepción visual y auditiva del fiscalizador desde este punto, es posible inferir que al momento de la inspección no se estaban desarrollando actividades en el interior de la planta. Se constató ausencia de personas y movimiento.</w:t>
            </w:r>
          </w:p>
          <w:p w14:paraId="6D70694B" w14:textId="66696688" w:rsidR="00C07B03" w:rsidRPr="001049E9" w:rsidRDefault="00C07B03" w:rsidP="00B67D73">
            <w:pPr>
              <w:pStyle w:val="Prrafodelista"/>
              <w:numPr>
                <w:ilvl w:val="0"/>
                <w:numId w:val="25"/>
              </w:numPr>
              <w:spacing w:after="160" w:line="259" w:lineRule="auto"/>
              <w:rPr>
                <w:bCs/>
                <w:color w:val="000000" w:themeColor="text1"/>
              </w:rPr>
            </w:pPr>
            <w:r w:rsidRPr="00C07B03">
              <w:rPr>
                <w:bCs/>
                <w:color w:val="000000" w:themeColor="text1"/>
              </w:rPr>
              <w:t>Al interior de la instalación existen arenas dispuestas, visualmente similares a las ya descritas, y en mayores volúmenes, mediante montículos. Las muestras tomadas del sitio denominado como “K” son representativas de estos montículos, que</w:t>
            </w:r>
            <w:r w:rsidR="00D2790D">
              <w:rPr>
                <w:bCs/>
                <w:color w:val="000000" w:themeColor="text1"/>
              </w:rPr>
              <w:t>,</w:t>
            </w:r>
            <w:r w:rsidRPr="00C07B03">
              <w:rPr>
                <w:bCs/>
                <w:color w:val="000000" w:themeColor="text1"/>
              </w:rPr>
              <w:t xml:space="preserve"> por su extensión, cruzaban el portón de </w:t>
            </w:r>
            <w:r w:rsidRPr="001049E9">
              <w:rPr>
                <w:bCs/>
                <w:color w:val="000000" w:themeColor="text1"/>
              </w:rPr>
              <w:t>acceso sur (vale decir, fueron tomadas desde arenas ubicadas en el lado sur de la reja de acceso sur de la planta).</w:t>
            </w:r>
          </w:p>
          <w:p w14:paraId="1FCA85D5" w14:textId="770C64F5" w:rsidR="001049E9" w:rsidRPr="001049E9" w:rsidRDefault="001049E9" w:rsidP="001049E9">
            <w:pPr>
              <w:pStyle w:val="Prrafodelista"/>
              <w:numPr>
                <w:ilvl w:val="0"/>
                <w:numId w:val="23"/>
              </w:numPr>
              <w:rPr>
                <w:bCs/>
                <w:color w:val="000000" w:themeColor="text1"/>
              </w:rPr>
            </w:pPr>
            <w:r w:rsidRPr="001049E9">
              <w:rPr>
                <w:bCs/>
                <w:color w:val="000000" w:themeColor="text1"/>
              </w:rPr>
              <w:t>Posteriormente, se concurrió a la 61 Comisaría de Carabineros Cabo 2do Pablo Silva Pizarro, para solicitar el auxilio de la fuerza pública, a fin de ingresar a la planta. Luego de efectuadas las coordinaciones, se concurrió nuevamente al portón de acceso de la planta procesadora de algas, ubicada en Avenida Central 4308. Allí el fiscalizador sostuvo reunión con el Sargento Segundo Alexis Contreras Ulloa, a quien se le señaló el motivo de la citación, que corre</w:t>
            </w:r>
            <w:r>
              <w:rPr>
                <w:bCs/>
                <w:color w:val="000000" w:themeColor="text1"/>
              </w:rPr>
              <w:t>s</w:t>
            </w:r>
            <w:r w:rsidRPr="001049E9">
              <w:rPr>
                <w:bCs/>
                <w:color w:val="000000" w:themeColor="text1"/>
              </w:rPr>
              <w:t xml:space="preserve">pondía a la negación del ingreso a la instalación por parte del cuidador del predio, y se le señaló que se requería su intervención para el descerrajamiento del portón, en virtud del artículo 28 de la LO-SMA, y del Documento Electrónico Ordinario N.C.U 25911266, de fecha 3 de septiembre de 2014, remitido por DIOSCAR Operaciones y dirigido a Prefecturas y Comisarías. En respuesta, el Sargento Segundo </w:t>
            </w:r>
            <w:r w:rsidR="00655E54">
              <w:rPr>
                <w:bCs/>
                <w:color w:val="000000" w:themeColor="text1"/>
              </w:rPr>
              <w:t xml:space="preserve">Contreras </w:t>
            </w:r>
            <w:r w:rsidRPr="001049E9">
              <w:rPr>
                <w:bCs/>
                <w:color w:val="000000" w:themeColor="text1"/>
              </w:rPr>
              <w:t>explicó que no procedería a efectuar lo solicitado por ausencia de Orden Judicial explícita.</w:t>
            </w:r>
          </w:p>
          <w:p w14:paraId="3D7ED61F" w14:textId="377D062F" w:rsidR="00C07B03" w:rsidRPr="001049E9" w:rsidRDefault="001049E9" w:rsidP="001049E9">
            <w:pPr>
              <w:pStyle w:val="Prrafodelista"/>
              <w:numPr>
                <w:ilvl w:val="0"/>
                <w:numId w:val="23"/>
              </w:numPr>
              <w:rPr>
                <w:bCs/>
              </w:rPr>
            </w:pPr>
            <w:r w:rsidRPr="001049E9">
              <w:rPr>
                <w:bCs/>
                <w:color w:val="000000" w:themeColor="text1"/>
              </w:rPr>
              <w:t>Posterior a los hechos señalados, el fiscalizador concurrió al ISP a dejar las muestras para su análisis en laboratorio.</w:t>
            </w:r>
          </w:p>
          <w:p w14:paraId="01BCDED7" w14:textId="09040347" w:rsidR="00BC3A2B" w:rsidRPr="00BC3A2B" w:rsidRDefault="00BC3A2B" w:rsidP="005B2408">
            <w:pPr>
              <w:spacing w:after="0"/>
              <w:jc w:val="both"/>
              <w:rPr>
                <w:i/>
              </w:rPr>
            </w:pPr>
          </w:p>
        </w:tc>
      </w:tr>
      <w:tr w:rsidR="00E40568" w:rsidRPr="00D42470" w14:paraId="59A0EFD6" w14:textId="77777777" w:rsidTr="00125583">
        <w:trPr>
          <w:trHeight w:val="627"/>
        </w:trPr>
        <w:tc>
          <w:tcPr>
            <w:tcW w:w="5000" w:type="pct"/>
            <w:gridSpan w:val="2"/>
          </w:tcPr>
          <w:p w14:paraId="3D0AD13D" w14:textId="454ADB6C" w:rsidR="00303F2D" w:rsidRDefault="00094705" w:rsidP="009148CB">
            <w:pPr>
              <w:spacing w:after="0"/>
              <w:jc w:val="both"/>
              <w:rPr>
                <w:b/>
              </w:rPr>
            </w:pPr>
            <w:r>
              <w:rPr>
                <w:b/>
              </w:rPr>
              <w:lastRenderedPageBreak/>
              <w:t>Resultados del examen de información:</w:t>
            </w:r>
          </w:p>
          <w:p w14:paraId="7182DAE2" w14:textId="77777777" w:rsidR="002B1B20" w:rsidRDefault="002B1B20" w:rsidP="009148CB">
            <w:pPr>
              <w:spacing w:after="0"/>
              <w:jc w:val="both"/>
              <w:rPr>
                <w:b/>
              </w:rPr>
            </w:pPr>
          </w:p>
          <w:p w14:paraId="5742B8E3" w14:textId="512E1FB2" w:rsidR="002B1B20" w:rsidRDefault="002B1B20" w:rsidP="009148CB">
            <w:pPr>
              <w:spacing w:after="0"/>
              <w:jc w:val="both"/>
              <w:rPr>
                <w:b/>
              </w:rPr>
            </w:pPr>
            <w:r w:rsidRPr="002B1B20">
              <w:rPr>
                <w:b/>
              </w:rPr>
              <w:t>Actividad de inspección Segundo Tribunal Ambiental</w:t>
            </w:r>
          </w:p>
          <w:p w14:paraId="4CC28D30" w14:textId="77777777" w:rsidR="000C3000" w:rsidRPr="002B1B20" w:rsidRDefault="000C3000" w:rsidP="009148CB">
            <w:pPr>
              <w:spacing w:after="0"/>
              <w:jc w:val="both"/>
              <w:rPr>
                <w:b/>
              </w:rPr>
            </w:pPr>
          </w:p>
          <w:p w14:paraId="5CE1F836" w14:textId="15E18325" w:rsidR="007B2A01" w:rsidRPr="00645CDE" w:rsidRDefault="009148CB" w:rsidP="009148CB">
            <w:pPr>
              <w:spacing w:after="0"/>
              <w:jc w:val="both"/>
            </w:pPr>
            <w:r w:rsidRPr="00645CDE">
              <w:t xml:space="preserve">Se desarrolló una actividad de inspección por parte del </w:t>
            </w:r>
            <w:r w:rsidR="00303F2D" w:rsidRPr="00645CDE">
              <w:t xml:space="preserve">personal del </w:t>
            </w:r>
            <w:r w:rsidR="0030364A">
              <w:t>2TA</w:t>
            </w:r>
            <w:r w:rsidRPr="00645CDE">
              <w:t xml:space="preserve">, </w:t>
            </w:r>
            <w:r w:rsidR="007B2A01" w:rsidRPr="00645CDE">
              <w:t xml:space="preserve">el 04 de abril de 2018 </w:t>
            </w:r>
            <w:r w:rsidRPr="00645CDE">
              <w:t>en los sectores</w:t>
            </w:r>
            <w:r w:rsidR="00303F2D" w:rsidRPr="00645CDE">
              <w:t xml:space="preserve"> Fundo </w:t>
            </w:r>
            <w:r w:rsidR="00ED5EB7">
              <w:t xml:space="preserve">El </w:t>
            </w:r>
            <w:r w:rsidR="00303F2D" w:rsidRPr="00645CDE">
              <w:t>Panul</w:t>
            </w:r>
            <w:r w:rsidR="007B2A01" w:rsidRPr="00645CDE">
              <w:t>, instalaciones identificadas en acta como de la empresa Extractos Naturales Gelymar S.A. y los sitios de disposición de las mismas</w:t>
            </w:r>
            <w:r w:rsidR="004F49D8">
              <w:t xml:space="preserve"> (Anexo 2</w:t>
            </w:r>
            <w:r w:rsidR="00ED5EB7">
              <w:t>)</w:t>
            </w:r>
            <w:r w:rsidR="007B2A01" w:rsidRPr="00645CDE">
              <w:t xml:space="preserve">. </w:t>
            </w:r>
            <w:r w:rsidR="00D52B7A" w:rsidRPr="00645CDE">
              <w:t>De la información levantada en acta, se destaca la siguiente:</w:t>
            </w:r>
          </w:p>
          <w:p w14:paraId="6D3AD574" w14:textId="0073FB49" w:rsidR="007B2A01" w:rsidRPr="00645CDE" w:rsidRDefault="00D52B7A" w:rsidP="009B426D">
            <w:pPr>
              <w:spacing w:after="0"/>
              <w:ind w:left="708"/>
              <w:jc w:val="both"/>
            </w:pPr>
            <w:r w:rsidRPr="00645CDE">
              <w:t xml:space="preserve">-Personal del </w:t>
            </w:r>
            <w:r w:rsidR="0030364A">
              <w:t>2TA</w:t>
            </w:r>
            <w:r w:rsidRPr="00645CDE">
              <w:t xml:space="preserve"> llegó al p</w:t>
            </w:r>
            <w:r w:rsidR="007B2A01" w:rsidRPr="00645CDE">
              <w:t>ortón de acceso a las instalaciones de Gelymar</w:t>
            </w:r>
            <w:r w:rsidR="009148CB" w:rsidRPr="00645CDE">
              <w:t xml:space="preserve"> (</w:t>
            </w:r>
            <w:r w:rsidRPr="00645CDE">
              <w:t>correspondiente a</w:t>
            </w:r>
            <w:r w:rsidR="009148CB" w:rsidRPr="00645CDE">
              <w:t xml:space="preserve"> la Estación N°1 de la actividad de inspección desarrollada por la SMA el 08 de julio de 2019)</w:t>
            </w:r>
            <w:r w:rsidRPr="00645CDE">
              <w:t xml:space="preserve">, no pudiendo acceder a las instalaciones ante la negativa del cuidador, </w:t>
            </w:r>
            <w:r w:rsidR="007B2A01" w:rsidRPr="00645CDE">
              <w:t>quien señaló no tener llaves del referido portón</w:t>
            </w:r>
            <w:r w:rsidRPr="00645CDE">
              <w:t>.</w:t>
            </w:r>
          </w:p>
          <w:p w14:paraId="573D1C97" w14:textId="05FC7C65" w:rsidR="007B2A01" w:rsidRPr="00315500" w:rsidRDefault="00D52B7A" w:rsidP="009B426D">
            <w:pPr>
              <w:spacing w:after="0"/>
              <w:ind w:left="708"/>
              <w:jc w:val="both"/>
            </w:pPr>
            <w:r w:rsidRPr="00315500">
              <w:t>-Posteriormente,</w:t>
            </w:r>
            <w:r w:rsidR="007B2A01" w:rsidRPr="00315500">
              <w:t xml:space="preserve"> el grupo se movilizó hasta el sector del Bosque El Panul por un acceso habilitado en calle Rojas Magallanes S/N, lugar por el que p</w:t>
            </w:r>
            <w:r w:rsidR="00647145">
              <w:t>uede</w:t>
            </w:r>
            <w:r w:rsidR="007B2A01" w:rsidRPr="00315500">
              <w:t xml:space="preserve"> acceder al mismo el público general.</w:t>
            </w:r>
          </w:p>
          <w:p w14:paraId="6C3DD759" w14:textId="423CF49A" w:rsidR="00645CDE" w:rsidRPr="00315500" w:rsidRDefault="00D52B7A" w:rsidP="009B426D">
            <w:pPr>
              <w:spacing w:after="0"/>
              <w:ind w:left="708"/>
              <w:jc w:val="both"/>
            </w:pPr>
            <w:r w:rsidRPr="00315500">
              <w:t>-</w:t>
            </w:r>
            <w:r w:rsidR="00645CDE" w:rsidRPr="00315500">
              <w:t>Se indica que</w:t>
            </w:r>
            <w:r w:rsidR="0071197E">
              <w:t>,</w:t>
            </w:r>
            <w:r w:rsidR="00645CDE" w:rsidRPr="00315500">
              <w:t xml:space="preserve"> d</w:t>
            </w:r>
            <w:r w:rsidR="007B2A01" w:rsidRPr="00315500">
              <w:t xml:space="preserve">urante el recorrido, se fue haciendo escalas en algunos sitios en los que se habría dispuesto material de desecho consistente en arena proveniente del proceso productivo de la Planta GELYMAR, colindante al Bosque El </w:t>
            </w:r>
            <w:r w:rsidR="007B2A01" w:rsidRPr="00E21F8E">
              <w:t>Panu</w:t>
            </w:r>
            <w:r w:rsidR="00647145">
              <w:t>l</w:t>
            </w:r>
            <w:r w:rsidR="00645CDE" w:rsidRPr="00E21F8E">
              <w:t>.</w:t>
            </w:r>
          </w:p>
          <w:p w14:paraId="4E59C767" w14:textId="6BE6D44E" w:rsidR="007B2A01" w:rsidRPr="00315500" w:rsidRDefault="00645CDE" w:rsidP="009B426D">
            <w:pPr>
              <w:spacing w:after="0"/>
              <w:ind w:left="708"/>
              <w:jc w:val="both"/>
            </w:pPr>
            <w:r w:rsidRPr="00315500">
              <w:t xml:space="preserve">-Posteriormente, </w:t>
            </w:r>
            <w:r w:rsidR="007B2A01" w:rsidRPr="00315500">
              <w:t>se</w:t>
            </w:r>
            <w:r w:rsidRPr="00315500">
              <w:t xml:space="preserve"> señala que se</w:t>
            </w:r>
            <w:r w:rsidR="007B2A01" w:rsidRPr="00315500">
              <w:t xml:space="preserve"> llegó hasta el cerco sur del predio de la planta desde donde se </w:t>
            </w:r>
            <w:r w:rsidRPr="00315500">
              <w:t>observaron</w:t>
            </w:r>
            <w:r w:rsidR="007B2A01" w:rsidRPr="00315500">
              <w:t xml:space="preserve"> vastas extensiones cubiertas con arena al interior del predio industrial. En es</w:t>
            </w:r>
            <w:r w:rsidRPr="00315500">
              <w:t>e lugar,</w:t>
            </w:r>
            <w:r w:rsidR="007B2A01" w:rsidRPr="00315500">
              <w:t xml:space="preserve"> fue posible apreciar un camino de salida hacia el Bosque El Panul con signos de tránsito de vehículos y personas. A partir de este punto </w:t>
            </w:r>
            <w:r w:rsidRPr="00315500">
              <w:t xml:space="preserve">el </w:t>
            </w:r>
            <w:r w:rsidR="0030364A">
              <w:t>2TA</w:t>
            </w:r>
            <w:r w:rsidRPr="00315500">
              <w:t xml:space="preserve"> </w:t>
            </w:r>
            <w:r w:rsidR="007B2A01" w:rsidRPr="00315500">
              <w:t>inició el camino de vuelta hacia la entrada del Bosque</w:t>
            </w:r>
            <w:r w:rsidRPr="00315500">
              <w:t>.</w:t>
            </w:r>
            <w:r w:rsidR="007B2A01" w:rsidRPr="00315500">
              <w:t xml:space="preserve"> </w:t>
            </w:r>
          </w:p>
          <w:p w14:paraId="04062181" w14:textId="77777777" w:rsidR="00315500" w:rsidRPr="00315500" w:rsidRDefault="00315500" w:rsidP="009148CB">
            <w:pPr>
              <w:spacing w:after="0"/>
              <w:jc w:val="both"/>
              <w:rPr>
                <w:bCs/>
              </w:rPr>
            </w:pPr>
          </w:p>
          <w:p w14:paraId="1ADDD26D" w14:textId="14EFC080" w:rsidR="00323AA9" w:rsidRPr="00315500" w:rsidRDefault="00645CDE" w:rsidP="00647145">
            <w:pPr>
              <w:spacing w:after="0" w:line="240" w:lineRule="auto"/>
              <w:jc w:val="both"/>
              <w:rPr>
                <w:bCs/>
              </w:rPr>
            </w:pPr>
            <w:r w:rsidRPr="00315500">
              <w:rPr>
                <w:bCs/>
              </w:rPr>
              <w:t>De los sitios con</w:t>
            </w:r>
            <w:r w:rsidR="00323AA9" w:rsidRPr="00315500">
              <w:rPr>
                <w:bCs/>
              </w:rPr>
              <w:t xml:space="preserve"> depósitos de arena</w:t>
            </w:r>
            <w:r w:rsidRPr="00315500">
              <w:rPr>
                <w:bCs/>
              </w:rPr>
              <w:t xml:space="preserve">, </w:t>
            </w:r>
            <w:r w:rsidR="00647145">
              <w:rPr>
                <w:bCs/>
              </w:rPr>
              <w:t xml:space="preserve">en el acta </w:t>
            </w:r>
            <w:r w:rsidRPr="00315500">
              <w:rPr>
                <w:bCs/>
              </w:rPr>
              <w:t>se</w:t>
            </w:r>
            <w:r w:rsidR="009B426D">
              <w:rPr>
                <w:bCs/>
              </w:rPr>
              <w:t xml:space="preserve"> indica </w:t>
            </w:r>
            <w:r w:rsidRPr="00315500">
              <w:rPr>
                <w:bCs/>
              </w:rPr>
              <w:t>que:</w:t>
            </w:r>
          </w:p>
          <w:p w14:paraId="6C3DAE1C" w14:textId="67023800" w:rsidR="00323AA9" w:rsidRPr="00315500" w:rsidRDefault="000C3000" w:rsidP="009B426D">
            <w:pPr>
              <w:spacing w:after="0" w:line="240" w:lineRule="auto"/>
              <w:ind w:left="708"/>
              <w:jc w:val="both"/>
            </w:pPr>
            <w:r>
              <w:rPr>
                <w:bCs/>
              </w:rPr>
              <w:t>-</w:t>
            </w:r>
            <w:r w:rsidR="00323AA9" w:rsidRPr="00315500">
              <w:rPr>
                <w:bCs/>
              </w:rPr>
              <w:t>Sitio C</w:t>
            </w:r>
            <w:r>
              <w:rPr>
                <w:bCs/>
              </w:rPr>
              <w:t xml:space="preserve">: </w:t>
            </w:r>
            <w:r w:rsidR="00323AA9" w:rsidRPr="00315500">
              <w:t>Los restos se encuentran cercanos a un camino de tierra y tienen una extensión aproximada de 15x5 m, con unos 10 cm de profundidad.</w:t>
            </w:r>
            <w:r w:rsidR="00315500" w:rsidRPr="00315500">
              <w:t xml:space="preserve"> S</w:t>
            </w:r>
            <w:r w:rsidR="00323AA9" w:rsidRPr="00315500">
              <w:t>e</w:t>
            </w:r>
            <w:r w:rsidR="00315500" w:rsidRPr="00315500">
              <w:t xml:space="preserve"> pudieron </w:t>
            </w:r>
            <w:r w:rsidR="00323AA9" w:rsidRPr="00315500">
              <w:t xml:space="preserve">observar restos de moluscos gastrópodos (caracoles) marinos, posiblemente de la especie </w:t>
            </w:r>
            <w:r w:rsidR="00323AA9" w:rsidRPr="00315500">
              <w:rPr>
                <w:iCs/>
              </w:rPr>
              <w:t>Tegula atra</w:t>
            </w:r>
            <w:r w:rsidR="00323AA9" w:rsidRPr="00315500">
              <w:t>.</w:t>
            </w:r>
          </w:p>
          <w:p w14:paraId="4697E856" w14:textId="12B52C75" w:rsidR="00323AA9" w:rsidRPr="00315500" w:rsidRDefault="000C3000" w:rsidP="009B426D">
            <w:pPr>
              <w:spacing w:after="0" w:line="240" w:lineRule="auto"/>
              <w:ind w:left="708"/>
              <w:jc w:val="both"/>
            </w:pPr>
            <w:r>
              <w:rPr>
                <w:bCs/>
              </w:rPr>
              <w:t>-</w:t>
            </w:r>
            <w:r w:rsidR="00323AA9" w:rsidRPr="00315500">
              <w:rPr>
                <w:bCs/>
              </w:rPr>
              <w:t>Sitio E</w:t>
            </w:r>
            <w:r>
              <w:rPr>
                <w:bCs/>
              </w:rPr>
              <w:t xml:space="preserve">: </w:t>
            </w:r>
            <w:r w:rsidR="00323AA9" w:rsidRPr="00315500">
              <w:t xml:space="preserve">El sitio </w:t>
            </w:r>
            <w:r w:rsidR="00315500" w:rsidRPr="00315500">
              <w:t xml:space="preserve">de disposición </w:t>
            </w:r>
            <w:r w:rsidR="00323AA9" w:rsidRPr="00315500">
              <w:t>tiene una extensión de unos 10x5 m y una profundidad de unos 10-20 cm. Al igual que el sitio anterior, es posible observar restos de conchas de especies marinas, principalmente moluscos (gastrópodos y bivalvos), entre la arena.</w:t>
            </w:r>
          </w:p>
          <w:p w14:paraId="33F85480" w14:textId="1FDE0459" w:rsidR="00323AA9" w:rsidRPr="00315500" w:rsidRDefault="000C3000" w:rsidP="009B426D">
            <w:pPr>
              <w:spacing w:after="0" w:line="240" w:lineRule="auto"/>
              <w:ind w:left="708"/>
              <w:jc w:val="both"/>
            </w:pPr>
            <w:r>
              <w:rPr>
                <w:bCs/>
              </w:rPr>
              <w:t>-</w:t>
            </w:r>
            <w:r w:rsidR="00323AA9" w:rsidRPr="00315500">
              <w:rPr>
                <w:bCs/>
              </w:rPr>
              <w:t>Sitios F, G y H</w:t>
            </w:r>
            <w:r>
              <w:rPr>
                <w:bCs/>
              </w:rPr>
              <w:t xml:space="preserve">: </w:t>
            </w:r>
            <w:r w:rsidR="00315500" w:rsidRPr="00315500">
              <w:t>S</w:t>
            </w:r>
            <w:r w:rsidR="00323AA9" w:rsidRPr="00315500">
              <w:t>e llegó a una zona de quebrada en la que se encontraban depósitos de desecho en su borde y lecho. La extensión de este sitio de disposición, estimada a partir de imágenes satelitales es unos 150 m. En algunos sectores los depósitos alcanzan cerca de 50 cm de profundidad.</w:t>
            </w:r>
          </w:p>
          <w:p w14:paraId="7F59F57F" w14:textId="3E767200" w:rsidR="00323AA9" w:rsidRPr="00315500" w:rsidRDefault="000C3000" w:rsidP="009B426D">
            <w:pPr>
              <w:spacing w:after="0" w:line="240" w:lineRule="auto"/>
              <w:ind w:left="708"/>
              <w:jc w:val="both"/>
            </w:pPr>
            <w:r>
              <w:rPr>
                <w:bCs/>
              </w:rPr>
              <w:t>-</w:t>
            </w:r>
            <w:r w:rsidR="00323AA9" w:rsidRPr="00315500">
              <w:rPr>
                <w:bCs/>
              </w:rPr>
              <w:t>Sitios I y J</w:t>
            </w:r>
            <w:r>
              <w:rPr>
                <w:bCs/>
              </w:rPr>
              <w:t xml:space="preserve">: </w:t>
            </w:r>
            <w:r w:rsidR="00323AA9" w:rsidRPr="00315500">
              <w:t>Los sitios I y J se encontraban en una ladera con pendiente hacia los conjuntos habitacionales ubicados al sur y al oeste respectivamente. El sitio I, con una extensión menor se encontraba a la orilla del camino entre los árboles. El sitio J, de una extensión cercana a los 60x20 m presentaba, además, la mayor altura de residuos, en algunos lugares cercana a 1 m.</w:t>
            </w:r>
          </w:p>
          <w:p w14:paraId="28553813" w14:textId="38894C67" w:rsidR="00323AA9" w:rsidRPr="00315500" w:rsidRDefault="000C3000" w:rsidP="009B426D">
            <w:pPr>
              <w:spacing w:after="0" w:line="240" w:lineRule="auto"/>
              <w:ind w:left="708"/>
              <w:jc w:val="both"/>
            </w:pPr>
            <w:r>
              <w:lastRenderedPageBreak/>
              <w:t>-</w:t>
            </w:r>
            <w:r w:rsidR="00323AA9" w:rsidRPr="00315500">
              <w:t>Sitios K</w:t>
            </w:r>
            <w:r>
              <w:t xml:space="preserve">: </w:t>
            </w:r>
            <w:r w:rsidR="00315500" w:rsidRPr="00315500">
              <w:t>Se ubica por la entrada</w:t>
            </w:r>
            <w:r w:rsidR="00323AA9" w:rsidRPr="00315500">
              <w:t xml:space="preserve"> posterior al predio de la </w:t>
            </w:r>
            <w:r w:rsidR="00315500" w:rsidRPr="00315500">
              <w:t>empresa GELYMAR y</w:t>
            </w:r>
            <w:r w:rsidR="00323AA9" w:rsidRPr="00315500">
              <w:t xml:space="preserve"> cuenta con una puerta de doble hoja, cerrada con candado. Al interior del predio se aprecian grandes cantidades de arena acopiada en torno a los galpones.</w:t>
            </w:r>
          </w:p>
          <w:p w14:paraId="392C0E49" w14:textId="6B011EE2" w:rsidR="00323AA9" w:rsidRPr="00315500" w:rsidRDefault="00323AA9" w:rsidP="009B426D">
            <w:pPr>
              <w:spacing w:after="0" w:line="240" w:lineRule="auto"/>
              <w:ind w:left="708"/>
              <w:jc w:val="both"/>
            </w:pPr>
            <w:r w:rsidRPr="00315500">
              <w:t>La apariencia de estos depósitos es indistinguible de aquella observada en los sitios de disposición visitados durante el recorrido. La puerta comunica con los caminos interiores en torno a los cuales se encuentran los depósitos de arena mencionados en los puntos anteriores.</w:t>
            </w:r>
          </w:p>
          <w:p w14:paraId="62E9984D" w14:textId="77777777" w:rsidR="00303F2D" w:rsidRDefault="00303F2D" w:rsidP="00315500">
            <w:pPr>
              <w:spacing w:after="0" w:line="240" w:lineRule="auto"/>
              <w:jc w:val="both"/>
            </w:pPr>
          </w:p>
          <w:p w14:paraId="44140D88" w14:textId="38FF5BCA" w:rsidR="002B1B20" w:rsidRDefault="002B1B20" w:rsidP="00315500">
            <w:pPr>
              <w:spacing w:after="0" w:line="240" w:lineRule="auto"/>
              <w:jc w:val="both"/>
              <w:rPr>
                <w:b/>
              </w:rPr>
            </w:pPr>
            <w:r w:rsidRPr="002B1B20">
              <w:rPr>
                <w:b/>
              </w:rPr>
              <w:t xml:space="preserve">Requerimiento de información </w:t>
            </w:r>
            <w:r w:rsidR="00D2790D">
              <w:rPr>
                <w:b/>
              </w:rPr>
              <w:t xml:space="preserve">a </w:t>
            </w:r>
            <w:r w:rsidRPr="002B1B20">
              <w:rPr>
                <w:b/>
              </w:rPr>
              <w:t>empresas</w:t>
            </w:r>
          </w:p>
          <w:p w14:paraId="5EAF50DD" w14:textId="77777777" w:rsidR="000C3000" w:rsidRPr="002B1B20" w:rsidRDefault="000C3000" w:rsidP="00315500">
            <w:pPr>
              <w:spacing w:after="0" w:line="240" w:lineRule="auto"/>
              <w:jc w:val="both"/>
              <w:rPr>
                <w:b/>
              </w:rPr>
            </w:pPr>
          </w:p>
          <w:p w14:paraId="110D4D2D" w14:textId="524935AC" w:rsidR="00A96A52" w:rsidRDefault="00A96A52" w:rsidP="009148CB">
            <w:pPr>
              <w:spacing w:after="0"/>
              <w:jc w:val="both"/>
            </w:pPr>
            <w:r>
              <w:t>A las empresas Extractos Naturales Gelymar S.A. y Productos Químicos Algina S.A. se les realizó un requerimiento de información según Res. Ex. N°854 y 855</w:t>
            </w:r>
            <w:r w:rsidR="00D2790D">
              <w:t>, ambas</w:t>
            </w:r>
            <w:r>
              <w:t xml:space="preserve"> del 14 de junio de 2019</w:t>
            </w:r>
            <w:r w:rsidR="00D2790D">
              <w:t>,</w:t>
            </w:r>
            <w:r w:rsidR="00FF0572">
              <w:t xml:space="preserve"> respectivamente</w:t>
            </w:r>
            <w:r w:rsidR="00D2790D">
              <w:t>, en que</w:t>
            </w:r>
            <w:r w:rsidR="00FF0572">
              <w:t xml:space="preserve"> se les solicitó </w:t>
            </w:r>
            <w:r w:rsidR="00655E54">
              <w:t>lo siguiente</w:t>
            </w:r>
            <w:r w:rsidR="00FF0572">
              <w:t>:</w:t>
            </w:r>
          </w:p>
          <w:p w14:paraId="79E429C6" w14:textId="0889FE19" w:rsidR="00FF0572" w:rsidRPr="00FF0572" w:rsidRDefault="00FF0572" w:rsidP="009663A7">
            <w:pPr>
              <w:spacing w:after="0"/>
              <w:ind w:left="708"/>
              <w:jc w:val="both"/>
            </w:pPr>
            <w:r w:rsidRPr="00FF0572">
              <w:t>1.- Relación jurídica con el predio denominado Fundo Panul, y desde qué fecha, como, por ejemplo,</w:t>
            </w:r>
            <w:r>
              <w:t xml:space="preserve"> </w:t>
            </w:r>
            <w:r w:rsidRPr="00FF0572">
              <w:t>a título de dominio, arriendo o comodato</w:t>
            </w:r>
            <w:r>
              <w:t>.</w:t>
            </w:r>
          </w:p>
          <w:p w14:paraId="2EDF56C3" w14:textId="25A5604C" w:rsidR="00FF0572" w:rsidRPr="00FF0572" w:rsidRDefault="00FF0572" w:rsidP="009663A7">
            <w:pPr>
              <w:spacing w:after="0"/>
              <w:ind w:left="708"/>
              <w:jc w:val="both"/>
            </w:pPr>
            <w:r w:rsidRPr="00FF0572">
              <w:t>2.- Si desarrolla cualquier tipo de proyecto de inversión o actividad comercial o tiene vinculación</w:t>
            </w:r>
            <w:r>
              <w:t xml:space="preserve"> </w:t>
            </w:r>
            <w:r w:rsidRPr="00FF0572">
              <w:t>jurídica o comercial con una persona natural o jurídica que desarrolló o desarrolla un proyecto de</w:t>
            </w:r>
            <w:r>
              <w:t xml:space="preserve"> </w:t>
            </w:r>
            <w:r w:rsidRPr="00FF0572">
              <w:t>inversión o comercial en el predio. En el caso que la respuesta sea afirmativa, se debe describir el</w:t>
            </w:r>
            <w:r>
              <w:t xml:space="preserve"> </w:t>
            </w:r>
            <w:r w:rsidRPr="00FF0572">
              <w:t>año de su inicio, tipo de producción, si se mantiene en la actualidad, número de trabajadores,</w:t>
            </w:r>
            <w:r>
              <w:t xml:space="preserve"> </w:t>
            </w:r>
            <w:r w:rsidRPr="00FF0572">
              <w:t>sociedades que participan del proyecto.</w:t>
            </w:r>
          </w:p>
          <w:p w14:paraId="4910382D" w14:textId="77777777" w:rsidR="00FF0572" w:rsidRPr="00FF0572" w:rsidRDefault="00FF0572" w:rsidP="009663A7">
            <w:pPr>
              <w:spacing w:after="0"/>
              <w:ind w:left="708"/>
              <w:jc w:val="both"/>
            </w:pPr>
            <w:r w:rsidRPr="00FF0572">
              <w:t>3.- Características del proyecto y volúmenes de producción.</w:t>
            </w:r>
          </w:p>
          <w:p w14:paraId="76A5ABBF" w14:textId="514B469D" w:rsidR="00FF0572" w:rsidRDefault="00FF0572" w:rsidP="009663A7">
            <w:pPr>
              <w:spacing w:after="0"/>
              <w:ind w:left="708"/>
              <w:jc w:val="both"/>
            </w:pPr>
            <w:r w:rsidRPr="00FF0572">
              <w:t>4.- Vinculación con la disposición de residuos industriales en el predio, indicando desde qué fecha</w:t>
            </w:r>
            <w:r>
              <w:t xml:space="preserve"> </w:t>
            </w:r>
            <w:r w:rsidRPr="00FF0572">
              <w:t>se produce y composición de los residuos.</w:t>
            </w:r>
          </w:p>
          <w:p w14:paraId="06BE13BE" w14:textId="77777777" w:rsidR="000C3000" w:rsidRDefault="000C3000" w:rsidP="009148CB">
            <w:pPr>
              <w:spacing w:after="0"/>
              <w:jc w:val="both"/>
            </w:pPr>
          </w:p>
          <w:p w14:paraId="6A2D6D5B" w14:textId="68FC117E" w:rsidR="006F5FE0" w:rsidRDefault="00FF0572" w:rsidP="009148CB">
            <w:pPr>
              <w:spacing w:after="0"/>
              <w:jc w:val="both"/>
            </w:pPr>
            <w:r>
              <w:t xml:space="preserve">Al respecto, ambas empresas respondieron el 26 de junio de 2019, destacándose que las cartas conductoras vienen firmadas por el mismo representante legal, </w:t>
            </w:r>
            <w:r w:rsidR="00D2790D">
              <w:t xml:space="preserve">que </w:t>
            </w:r>
            <w:r>
              <w:t xml:space="preserve">corresponde a </w:t>
            </w:r>
            <w:r w:rsidR="00D2790D">
              <w:t xml:space="preserve">don </w:t>
            </w:r>
            <w:r>
              <w:t xml:space="preserve">Andrés Hohlberg R. </w:t>
            </w:r>
          </w:p>
          <w:p w14:paraId="00D17D81" w14:textId="136B7FE4" w:rsidR="00FF0572" w:rsidRPr="00647145" w:rsidRDefault="006F5FE0" w:rsidP="009148CB">
            <w:pPr>
              <w:spacing w:after="0"/>
              <w:jc w:val="both"/>
            </w:pPr>
            <w:r w:rsidRPr="00647145">
              <w:t>En l</w:t>
            </w:r>
            <w:r w:rsidR="00FF0572" w:rsidRPr="00647145">
              <w:t>a respuesta de Extractos Naturales Gelymar S.A.</w:t>
            </w:r>
            <w:r w:rsidR="00B108A8" w:rsidRPr="00647145">
              <w:t>, la empresa</w:t>
            </w:r>
            <w:r w:rsidRPr="00647145">
              <w:t xml:space="preserve"> indica que</w:t>
            </w:r>
            <w:r w:rsidR="00647145">
              <w:t xml:space="preserve"> </w:t>
            </w:r>
            <w:r w:rsidR="00FF0572" w:rsidRPr="00647145">
              <w:t>no tiene relación jurídica alguna con el predio denominado Fundo Panul</w:t>
            </w:r>
            <w:r w:rsidR="00647145">
              <w:t xml:space="preserve">, y que efectivamente, </w:t>
            </w:r>
            <w:r w:rsidR="00FF0572" w:rsidRPr="00647145">
              <w:t xml:space="preserve">el referido predio no forma parte de los activos de la Empresa ni es arrendado, tenido en comodato </w:t>
            </w:r>
            <w:r w:rsidR="009148CB" w:rsidRPr="00647145">
              <w:t>o cualquier otro tipo de contrat</w:t>
            </w:r>
            <w:r w:rsidR="00FF0572" w:rsidRPr="00647145">
              <w:t>o u obligación, agregando que</w:t>
            </w:r>
            <w:r w:rsidR="00647145" w:rsidRPr="00647145">
              <w:t xml:space="preserve"> ellos</w:t>
            </w:r>
            <w:r w:rsidR="00FF0572" w:rsidRPr="00647145">
              <w:t xml:space="preserve"> no desarrolla</w:t>
            </w:r>
            <w:r w:rsidR="00647145" w:rsidRPr="00647145">
              <w:t>n</w:t>
            </w:r>
            <w:r w:rsidR="00FF0572" w:rsidRPr="00647145">
              <w:t xml:space="preserve"> ningún tipo de actividad en el predio denominado Fundo Panul.</w:t>
            </w:r>
          </w:p>
          <w:p w14:paraId="5DEA9C17" w14:textId="4515FBCB" w:rsidR="003E7BF6" w:rsidRPr="00B108A8" w:rsidRDefault="006F5FE0" w:rsidP="009148CB">
            <w:pPr>
              <w:spacing w:after="0"/>
              <w:jc w:val="both"/>
              <w:rPr>
                <w:i/>
              </w:rPr>
            </w:pPr>
            <w:r w:rsidRPr="00647145">
              <w:t>En la respuesta de Productos Químicos Algina S.A.</w:t>
            </w:r>
            <w:r w:rsidR="00B108A8" w:rsidRPr="00647145">
              <w:t>, la empresa</w:t>
            </w:r>
            <w:r w:rsidRPr="00647145">
              <w:t xml:space="preserve"> indica que </w:t>
            </w:r>
            <w:r w:rsidR="002C53E9" w:rsidRPr="00647145">
              <w:t>no tiene relación jurídica alguna con el predio denominado Fundo Panul, y que efectivamente,</w:t>
            </w:r>
            <w:r w:rsidR="00647145">
              <w:t xml:space="preserve"> </w:t>
            </w:r>
            <w:r w:rsidR="002C53E9" w:rsidRPr="00647145">
              <w:t xml:space="preserve">el referido predio no forma parte de los activos de la Empresa ni es arrendado, o tenido en comodato por </w:t>
            </w:r>
            <w:r w:rsidR="00647145">
              <w:t>Productos Químicos Algina</w:t>
            </w:r>
            <w:r w:rsidR="002C53E9" w:rsidRPr="00647145">
              <w:t xml:space="preserve">. Se agrega que la empresa </w:t>
            </w:r>
            <w:r w:rsidR="00647145">
              <w:t>desarrolló</w:t>
            </w:r>
            <w:r w:rsidR="002C53E9" w:rsidRPr="00647145">
              <w:t xml:space="preserve"> en el pasado actividades de secado y enfardado de algas en algunas zonas del predio denominado Fundo </w:t>
            </w:r>
            <w:r w:rsidR="00647145">
              <w:t xml:space="preserve">El </w:t>
            </w:r>
            <w:r w:rsidR="002C53E9" w:rsidRPr="00647145">
              <w:t>Panu</w:t>
            </w:r>
            <w:r w:rsidR="003E7BF6" w:rsidRPr="00647145">
              <w:t>l.</w:t>
            </w:r>
            <w:r w:rsidR="004008A8">
              <w:rPr>
                <w:i/>
              </w:rPr>
              <w:t xml:space="preserve"> </w:t>
            </w:r>
            <w:r w:rsidR="004008A8" w:rsidRPr="004008A8">
              <w:t xml:space="preserve">Al respecto, la empresa </w:t>
            </w:r>
            <w:r w:rsidR="00647145">
              <w:t>agrega que</w:t>
            </w:r>
            <w:r w:rsidR="004008A8" w:rsidRPr="004008A8">
              <w:t>:</w:t>
            </w:r>
          </w:p>
          <w:p w14:paraId="3348575D" w14:textId="10B3B1D9" w:rsidR="00FF0572" w:rsidRPr="00A571AC" w:rsidRDefault="004008A8" w:rsidP="009B426D">
            <w:pPr>
              <w:spacing w:after="0"/>
              <w:ind w:left="708"/>
              <w:jc w:val="both"/>
            </w:pPr>
            <w:r>
              <w:t>-</w:t>
            </w:r>
            <w:r w:rsidRPr="00A571AC">
              <w:t>D</w:t>
            </w:r>
            <w:r w:rsidR="003E7BF6" w:rsidRPr="00A571AC">
              <w:t>urante los últimos veinte años</w:t>
            </w:r>
            <w:r w:rsidR="000C3000">
              <w:t xml:space="preserve"> se</w:t>
            </w:r>
            <w:r w:rsidRPr="00A571AC">
              <w:t xml:space="preserve"> </w:t>
            </w:r>
            <w:r w:rsidR="003E7BF6" w:rsidRPr="00A571AC">
              <w:t>realiz</w:t>
            </w:r>
            <w:r w:rsidR="00A77963">
              <w:t>aron</w:t>
            </w:r>
            <w:r w:rsidR="003E7BF6" w:rsidRPr="00A571AC">
              <w:t xml:space="preserve"> procesos de secado y enfardado de algas marinas,</w:t>
            </w:r>
            <w:r w:rsidR="009663A7" w:rsidRPr="00A571AC">
              <w:t xml:space="preserve"> q</w:t>
            </w:r>
            <w:r w:rsidR="003E7BF6" w:rsidRPr="00A571AC">
              <w:t xml:space="preserve">ue era enfardada en las mismas instalaciones y posteriormente comercializada en el exterior del </w:t>
            </w:r>
            <w:r w:rsidR="009663A7" w:rsidRPr="00A571AC">
              <w:t>país, y que l</w:t>
            </w:r>
            <w:r w:rsidR="003E7BF6" w:rsidRPr="00A571AC">
              <w:t>os desechos obtenidos en el proceso de secado, principalmente arena</w:t>
            </w:r>
            <w:r w:rsidR="009663A7" w:rsidRPr="00A571AC">
              <w:t>,</w:t>
            </w:r>
            <w:r w:rsidR="003E7BF6" w:rsidRPr="00A571AC">
              <w:t xml:space="preserve"> permanecen a la fecha en zonas específicas y delimitadas del Fundo El Panul</w:t>
            </w:r>
            <w:r w:rsidR="009663A7" w:rsidRPr="00A571AC">
              <w:t xml:space="preserve">, </w:t>
            </w:r>
            <w:r w:rsidR="003E7BF6" w:rsidRPr="00A571AC">
              <w:t>no constituye</w:t>
            </w:r>
            <w:r w:rsidR="009663A7" w:rsidRPr="00A571AC">
              <w:t>ndo</w:t>
            </w:r>
            <w:r w:rsidR="003E7BF6" w:rsidRPr="00A571AC">
              <w:t xml:space="preserve"> una contingencia medioambiental y menos aún</w:t>
            </w:r>
            <w:r w:rsidRPr="00A571AC">
              <w:t>,</w:t>
            </w:r>
            <w:r w:rsidR="003E7BF6" w:rsidRPr="00A571AC">
              <w:t xml:space="preserve"> su permanencia en la zona involucra un riesgo para la población.</w:t>
            </w:r>
          </w:p>
          <w:p w14:paraId="142123E8" w14:textId="575AA0BD" w:rsidR="00B108A8" w:rsidRPr="00A571AC" w:rsidRDefault="004008A8" w:rsidP="009B426D">
            <w:pPr>
              <w:spacing w:after="0"/>
              <w:ind w:left="708"/>
              <w:jc w:val="both"/>
            </w:pPr>
            <w:r w:rsidRPr="00A571AC">
              <w:lastRenderedPageBreak/>
              <w:t>-D</w:t>
            </w:r>
            <w:r w:rsidR="00B108A8" w:rsidRPr="00A571AC">
              <w:t>esde hace más de tres años</w:t>
            </w:r>
            <w:r w:rsidRPr="00A571AC">
              <w:t xml:space="preserve"> que</w:t>
            </w:r>
            <w:r w:rsidR="00B108A8" w:rsidRPr="00A571AC">
              <w:t xml:space="preserve"> no</w:t>
            </w:r>
            <w:r w:rsidRPr="00A571AC">
              <w:t xml:space="preserve"> ha</w:t>
            </w:r>
            <w:r w:rsidR="00B108A8" w:rsidRPr="00A571AC">
              <w:t xml:space="preserve"> desarrolla</w:t>
            </w:r>
            <w:r w:rsidR="0071197E">
              <w:t>do</w:t>
            </w:r>
            <w:r w:rsidR="00B108A8" w:rsidRPr="00A571AC">
              <w:t xml:space="preserve"> ningún proyecto de inversión ni ejerce ninguna actividad en el predio denominado Fundo Panul.</w:t>
            </w:r>
          </w:p>
          <w:p w14:paraId="62DBF334" w14:textId="668D083B" w:rsidR="003E7BF6" w:rsidRPr="00A571AC" w:rsidRDefault="00A571AC" w:rsidP="009B426D">
            <w:pPr>
              <w:spacing w:after="0"/>
              <w:ind w:left="708"/>
              <w:jc w:val="both"/>
            </w:pPr>
            <w:r w:rsidRPr="00A571AC">
              <w:t>-</w:t>
            </w:r>
            <w:r w:rsidR="000C3000">
              <w:t>N</w:t>
            </w:r>
            <w:r w:rsidR="00B108A8" w:rsidRPr="00A571AC">
              <w:t>inguna de las entidades con las que Productos Químicos Algina S.A. tiene vinculaciones jurídicas o comerciales desarrolla tales proyectos o act</w:t>
            </w:r>
            <w:r w:rsidR="009B426D">
              <w:t>ividades en el referido predio.</w:t>
            </w:r>
          </w:p>
          <w:p w14:paraId="4F8CEA5F" w14:textId="77777777" w:rsidR="00A571AC" w:rsidRDefault="00A571AC" w:rsidP="00B108A8">
            <w:pPr>
              <w:spacing w:after="0"/>
              <w:jc w:val="both"/>
            </w:pPr>
          </w:p>
          <w:p w14:paraId="176E3F07" w14:textId="64300B7D" w:rsidR="00B108A8" w:rsidRDefault="00A571AC" w:rsidP="00B108A8">
            <w:pPr>
              <w:spacing w:after="0"/>
              <w:jc w:val="both"/>
            </w:pPr>
            <w:r>
              <w:t xml:space="preserve">Con lo indicado por </w:t>
            </w:r>
            <w:r w:rsidR="000C3000">
              <w:t>las empresas</w:t>
            </w:r>
            <w:r>
              <w:t>, se</w:t>
            </w:r>
            <w:r w:rsidR="00B108A8">
              <w:t xml:space="preserve"> establece que Productos Químicos Algina S.A., es el titular de la actividad que se desarroll</w:t>
            </w:r>
            <w:r>
              <w:t>aba</w:t>
            </w:r>
            <w:r w:rsidR="00B108A8">
              <w:t xml:space="preserve"> hasta hace algunos años</w:t>
            </w:r>
            <w:r>
              <w:t xml:space="preserve"> </w:t>
            </w:r>
            <w:r w:rsidR="00B108A8">
              <w:t xml:space="preserve">en el predio Fundo </w:t>
            </w:r>
            <w:r w:rsidR="000C3000">
              <w:t xml:space="preserve">El </w:t>
            </w:r>
            <w:r w:rsidR="00B108A8">
              <w:t>Panul,</w:t>
            </w:r>
            <w:r w:rsidR="00D07385">
              <w:t xml:space="preserve"> y que de dicha actividad provendrían las arenas dispuestas en el Fundo, en zonas específicas y delimitadas</w:t>
            </w:r>
            <w:r w:rsidR="004631C4">
              <w:t>, las</w:t>
            </w:r>
            <w:r w:rsidR="00D07385">
              <w:t xml:space="preserve"> que constituye un pasivo</w:t>
            </w:r>
            <w:r w:rsidR="004631C4">
              <w:t xml:space="preserve"> ambiental</w:t>
            </w:r>
            <w:r w:rsidR="00D07385">
              <w:t>. No obstante, el titular no explica su relación con el lugar donde desarrolló la actividad</w:t>
            </w:r>
            <w:r w:rsidR="004631C4">
              <w:t>, descartando</w:t>
            </w:r>
            <w:r w:rsidR="003A6B52">
              <w:t xml:space="preserve"> </w:t>
            </w:r>
            <w:r w:rsidR="004631C4">
              <w:t xml:space="preserve">una relación contractual, no formando parte de sus activos. </w:t>
            </w:r>
          </w:p>
          <w:p w14:paraId="62060208" w14:textId="77777777" w:rsidR="00D2790D" w:rsidRDefault="00D2790D" w:rsidP="00B108A8">
            <w:pPr>
              <w:spacing w:after="0"/>
              <w:jc w:val="both"/>
            </w:pPr>
          </w:p>
          <w:p w14:paraId="082E12AF" w14:textId="2DAB33F2" w:rsidR="00461B4F" w:rsidRDefault="00D05B7D" w:rsidP="00B108A8">
            <w:pPr>
              <w:spacing w:after="0"/>
              <w:jc w:val="both"/>
            </w:pPr>
            <w:r>
              <w:t xml:space="preserve">La empresa </w:t>
            </w:r>
            <w:r w:rsidR="00A77963" w:rsidRPr="00A571AC">
              <w:t xml:space="preserve">Productos Químicos Algina S.A. </w:t>
            </w:r>
            <w:r w:rsidR="000D5CAD">
              <w:t xml:space="preserve">en su </w:t>
            </w:r>
            <w:r w:rsidR="00461B4F">
              <w:t>presentación</w:t>
            </w:r>
            <w:r w:rsidR="00B60E9B">
              <w:t xml:space="preserve"> </w:t>
            </w:r>
            <w:r w:rsidR="00461B4F">
              <w:t>indic</w:t>
            </w:r>
            <w:r>
              <w:t>ó</w:t>
            </w:r>
            <w:r w:rsidR="00461B4F">
              <w:t xml:space="preserve"> que dicha planta funcionó hasta que dejó de producir en el año 2017, trasladándose sus instalaciones en Santiago a una nueva planta en Colina</w:t>
            </w:r>
            <w:r w:rsidR="00A26C04">
              <w:t xml:space="preserve">. Respecto del proceso de producción, </w:t>
            </w:r>
            <w:r w:rsidR="000D5CAD">
              <w:t>é</w:t>
            </w:r>
            <w:r w:rsidR="00A26C04">
              <w:t>ste se describe de la siguiente manera:</w:t>
            </w:r>
          </w:p>
          <w:p w14:paraId="7E239A2A" w14:textId="387AAA8A" w:rsidR="00A26C04" w:rsidRPr="005346BD" w:rsidRDefault="00A26C04" w:rsidP="002D11F3">
            <w:pPr>
              <w:spacing w:after="0"/>
              <w:ind w:left="708" w:right="-5"/>
              <w:jc w:val="both"/>
            </w:pPr>
            <w:r w:rsidRPr="005346BD">
              <w:t>- Se adquieren las algas</w:t>
            </w:r>
            <w:r w:rsidR="005346BD">
              <w:t xml:space="preserve"> de</w:t>
            </w:r>
            <w:r w:rsidRPr="005346BD">
              <w:t xml:space="preserve"> pescadores artesanales, las que luego se despachan a las plantas de producción.</w:t>
            </w:r>
          </w:p>
          <w:p w14:paraId="074156C4" w14:textId="2B9570D9" w:rsidR="005346BD" w:rsidRDefault="00A26C04" w:rsidP="002D11F3">
            <w:pPr>
              <w:spacing w:after="0"/>
              <w:ind w:left="708" w:right="-5"/>
              <w:jc w:val="both"/>
            </w:pPr>
            <w:r w:rsidRPr="005346BD">
              <w:t>- Las algas se despachan vía camiones a las plantas, donde se recepcionan y se pesan, determinándose el porcentaje de</w:t>
            </w:r>
            <w:r w:rsidR="002D11F3">
              <w:t xml:space="preserve"> </w:t>
            </w:r>
            <w:r w:rsidRPr="005346BD">
              <w:t>rendimiento, el cual es la variación de alga fresca a seca con un 18% de humedad. Los peligros potenciales son mezcla de las algas con otro tipo de productos tales como hilos, piedras, arena, papeles y otros que sean de difícil separación.</w:t>
            </w:r>
          </w:p>
          <w:p w14:paraId="70BA2275" w14:textId="70AA5985" w:rsidR="00A26C04" w:rsidRPr="005346BD" w:rsidRDefault="00A26C04" w:rsidP="002D11F3">
            <w:pPr>
              <w:spacing w:after="0"/>
              <w:ind w:left="708" w:right="-5"/>
              <w:jc w:val="both"/>
            </w:pPr>
            <w:r w:rsidRPr="005346BD">
              <w:t>Para ello se debe examinar el alga y efectuar una separación de estos elementos durante el proceso de secado.</w:t>
            </w:r>
          </w:p>
          <w:p w14:paraId="6C25933F" w14:textId="75652A96" w:rsidR="00A26C04" w:rsidRPr="005346BD" w:rsidRDefault="00A26C04" w:rsidP="002D11F3">
            <w:pPr>
              <w:spacing w:after="0"/>
              <w:ind w:left="708" w:right="-5"/>
              <w:jc w:val="both"/>
            </w:pPr>
            <w:r w:rsidRPr="005346BD">
              <w:t>- Una vez ingresada el alga, esta se tiende en canchas de secado, al sol para su deshidratación. Es en este momento donde se procede a buscar y eliminar todos aquellos elementos ajenos al alga misma (piedras, hilos, conchas de moluscos, etc.) y se filtra la arena, la cual puede llegar como máximo a un 5% del peso final del alga seca.</w:t>
            </w:r>
          </w:p>
          <w:p w14:paraId="2B6D8E1F" w14:textId="3885AF65" w:rsidR="00A26C04" w:rsidRPr="005346BD" w:rsidRDefault="00A26C04" w:rsidP="002D11F3">
            <w:pPr>
              <w:spacing w:after="0"/>
              <w:ind w:left="708" w:right="-5"/>
              <w:jc w:val="both"/>
            </w:pPr>
            <w:r w:rsidRPr="005346BD">
              <w:t>- El alga seca, con 18% de humedad, es trasladada al sector de enfardado, donde se producen fardos de 50 kilos aproximadamente los que se van colocando sobre pallets de madera de 1,10 por 1,10 metros. El peligro potencial es la contaminación por elementos que pueden ser incorporados por condiciones ambientales tales como lluvias e insectos, para ello se cubren los pallets con los fardos con un film paletizador transparente que le permite</w:t>
            </w:r>
            <w:r w:rsidR="005346BD">
              <w:t xml:space="preserve"> </w:t>
            </w:r>
            <w:r w:rsidRPr="005346BD">
              <w:t>respirar pero que aísla el alga de estos factores exógenos.</w:t>
            </w:r>
          </w:p>
          <w:p w14:paraId="3791CD3C" w14:textId="77876A9C" w:rsidR="00A26C04" w:rsidRPr="005346BD" w:rsidRDefault="00A26C04" w:rsidP="002D11F3">
            <w:pPr>
              <w:spacing w:after="0"/>
              <w:ind w:left="708" w:right="-5"/>
              <w:jc w:val="both"/>
            </w:pPr>
            <w:r w:rsidRPr="005346BD">
              <w:t>- Cada pallet lleva 20 fardos, con un</w:t>
            </w:r>
            <w:r w:rsidR="005346BD">
              <w:t xml:space="preserve"> peso aproximado de 1.000 kilos.</w:t>
            </w:r>
            <w:r w:rsidRPr="005346BD">
              <w:t xml:space="preserve"> </w:t>
            </w:r>
            <w:r w:rsidR="005346BD">
              <w:t>U</w:t>
            </w:r>
            <w:r w:rsidRPr="005346BD">
              <w:t>na vez completado el pallet, este se etiqueta, indicando número de pallet y peso. A continuación</w:t>
            </w:r>
            <w:r w:rsidR="00593B60">
              <w:t xml:space="preserve">, </w:t>
            </w:r>
            <w:r w:rsidRPr="005346BD">
              <w:t>se envuelve en film paletizador para cuidar el alga de factores ambientales, y posteriormente se lleva a bodega para programar su despacho.</w:t>
            </w:r>
          </w:p>
          <w:p w14:paraId="687DF2A3" w14:textId="4058C084" w:rsidR="00A26C04" w:rsidRPr="005346BD" w:rsidRDefault="00A26C04" w:rsidP="002D11F3">
            <w:pPr>
              <w:spacing w:after="0"/>
              <w:ind w:left="708" w:right="-5"/>
              <w:jc w:val="both"/>
            </w:pPr>
            <w:r w:rsidRPr="005346BD">
              <w:t>- Una vez que se establece la salida de producto, los pallets se llevan a contenedores, los que cargan 20 pallets en promedio con un peso aproximado de 21.000 kilos.</w:t>
            </w:r>
          </w:p>
          <w:p w14:paraId="04A6E3B0" w14:textId="1B7CA1D9" w:rsidR="00A26C04" w:rsidRPr="005346BD" w:rsidRDefault="00A26C04" w:rsidP="002D11F3">
            <w:pPr>
              <w:spacing w:after="0"/>
              <w:ind w:left="708" w:right="-5"/>
              <w:jc w:val="both"/>
            </w:pPr>
            <w:r w:rsidRPr="005346BD">
              <w:lastRenderedPageBreak/>
              <w:t>- Se despachan los camiones con los contenedores a puerto, para ser enviados a su destino final.</w:t>
            </w:r>
          </w:p>
          <w:p w14:paraId="6903E335" w14:textId="491AA1BC" w:rsidR="00036776" w:rsidRDefault="00655E54" w:rsidP="00036776">
            <w:pPr>
              <w:spacing w:after="0"/>
              <w:jc w:val="both"/>
            </w:pPr>
            <w:r>
              <w:t xml:space="preserve">No obstante </w:t>
            </w:r>
            <w:r w:rsidR="009068DD">
              <w:t xml:space="preserve">la información </w:t>
            </w:r>
            <w:r w:rsidR="001E0173">
              <w:t>entregada</w:t>
            </w:r>
            <w:r w:rsidR="009068DD">
              <w:t>, fue necesario realizar un nue</w:t>
            </w:r>
            <w:r w:rsidR="00A7204B">
              <w:t xml:space="preserve">vo </w:t>
            </w:r>
            <w:r w:rsidR="00036776">
              <w:t xml:space="preserve">requerimiento de información </w:t>
            </w:r>
            <w:r w:rsidR="00A7204B">
              <w:t xml:space="preserve">a Productos Químicos Algina S.A. </w:t>
            </w:r>
            <w:r w:rsidR="009068DD">
              <w:t>a través de la</w:t>
            </w:r>
            <w:r w:rsidR="00036776">
              <w:t xml:space="preserve"> Res. Ex. N°</w:t>
            </w:r>
            <w:r w:rsidR="00A7204B">
              <w:t>941</w:t>
            </w:r>
            <w:r w:rsidR="00593B60">
              <w:t>,</w:t>
            </w:r>
            <w:r w:rsidR="00036776">
              <w:t xml:space="preserve"> del </w:t>
            </w:r>
            <w:r w:rsidR="00A7204B">
              <w:t>03</w:t>
            </w:r>
            <w:r w:rsidR="00036776">
              <w:t xml:space="preserve"> de ju</w:t>
            </w:r>
            <w:r w:rsidR="00A7204B">
              <w:t>l</w:t>
            </w:r>
            <w:r w:rsidR="00036776">
              <w:t>io de 2019</w:t>
            </w:r>
            <w:r w:rsidR="00A7204B">
              <w:t xml:space="preserve">, donde se le solicitó </w:t>
            </w:r>
            <w:r w:rsidR="00036776">
              <w:t>l</w:t>
            </w:r>
            <w:r w:rsidR="00EE0D54">
              <w:t>o</w:t>
            </w:r>
            <w:r w:rsidR="00036776">
              <w:t xml:space="preserve"> siguiente:</w:t>
            </w:r>
          </w:p>
          <w:p w14:paraId="55305247" w14:textId="39FFAFA8" w:rsidR="00036776" w:rsidRPr="00FF0572" w:rsidRDefault="00036776" w:rsidP="001E0173">
            <w:pPr>
              <w:spacing w:after="0"/>
              <w:ind w:left="708"/>
              <w:jc w:val="both"/>
            </w:pPr>
            <w:r w:rsidRPr="00FF0572">
              <w:t xml:space="preserve">1.- </w:t>
            </w:r>
            <w:r w:rsidR="00A7204B">
              <w:t>Precisar periodo en que estuvo en operación en el predio.</w:t>
            </w:r>
          </w:p>
          <w:p w14:paraId="15ECF1DF" w14:textId="6B1CE4D4" w:rsidR="00036776" w:rsidRDefault="00036776" w:rsidP="001E0173">
            <w:pPr>
              <w:spacing w:after="0"/>
              <w:ind w:left="708"/>
              <w:jc w:val="both"/>
            </w:pPr>
            <w:r w:rsidRPr="00FF0572">
              <w:t xml:space="preserve">2.- </w:t>
            </w:r>
            <w:r w:rsidR="00A7204B">
              <w:t>Precisar tipo de procesos y tipo de residuos que se generaron, indicando composición, volumen depositado y áreas en que se efectuó dicha disposición, en coordenadas UTM (Datum WGS 84, Huso 19 Sur), adjuntando un archivo con información georreferenciada (shp, kmz o similar)</w:t>
            </w:r>
            <w:r w:rsidRPr="00FF0572">
              <w:t>.</w:t>
            </w:r>
          </w:p>
          <w:p w14:paraId="0DCEB0B6" w14:textId="2966A068" w:rsidR="00A7204B" w:rsidRPr="009068DD" w:rsidRDefault="00A7204B" w:rsidP="0048362F">
            <w:pPr>
              <w:spacing w:after="0"/>
              <w:jc w:val="both"/>
            </w:pPr>
            <w:r w:rsidRPr="009068DD">
              <w:t>La empresa respondió el 10 de julio de 2019, indicando que:</w:t>
            </w:r>
          </w:p>
          <w:p w14:paraId="72C6AC4B" w14:textId="3BD80B02" w:rsidR="00A7204B" w:rsidRPr="002B1B20" w:rsidRDefault="009068DD" w:rsidP="005346BD">
            <w:pPr>
              <w:spacing w:after="0"/>
              <w:ind w:left="708"/>
              <w:jc w:val="both"/>
            </w:pPr>
            <w:r w:rsidRPr="009068DD">
              <w:t>-Desa</w:t>
            </w:r>
            <w:r>
              <w:t>rro</w:t>
            </w:r>
            <w:r w:rsidRPr="009068DD">
              <w:t>lló</w:t>
            </w:r>
            <w:r w:rsidR="00A7204B" w:rsidRPr="009068DD">
              <w:t xml:space="preserve"> actividades de secado y enfardado de algas en algunas zonas del predio denominado Fundo Panul desde el año 1992 al </w:t>
            </w:r>
            <w:r w:rsidR="00EE0D54">
              <w:t xml:space="preserve">año </w:t>
            </w:r>
            <w:r w:rsidR="00A7204B" w:rsidRPr="009068DD">
              <w:t xml:space="preserve">2016, ambos </w:t>
            </w:r>
            <w:r w:rsidR="00A7204B" w:rsidRPr="002B1B20">
              <w:t>inclusive.</w:t>
            </w:r>
          </w:p>
          <w:p w14:paraId="61247C49" w14:textId="2C5A31EB" w:rsidR="00A7204B" w:rsidRPr="002B1B20" w:rsidRDefault="009068DD" w:rsidP="005346BD">
            <w:pPr>
              <w:spacing w:after="0"/>
              <w:ind w:left="708"/>
              <w:jc w:val="both"/>
            </w:pPr>
            <w:r w:rsidRPr="002B1B20">
              <w:t xml:space="preserve">-Se adjunta </w:t>
            </w:r>
            <w:r w:rsidR="004631C4">
              <w:t>copia de Certificado N°</w:t>
            </w:r>
            <w:r w:rsidR="00A7204B" w:rsidRPr="002B1B20">
              <w:t>01838</w:t>
            </w:r>
            <w:r w:rsidR="00EE0D54">
              <w:t>,</w:t>
            </w:r>
            <w:r w:rsidR="00A7204B" w:rsidRPr="002B1B20">
              <w:t xml:space="preserve"> emitido por el Servicio de Salud del Ambiente de la Región Metropolitana, de fecha 4 de marzo de </w:t>
            </w:r>
            <w:r w:rsidR="00A7204B" w:rsidRPr="002B1B20">
              <w:rPr>
                <w:iCs/>
              </w:rPr>
              <w:t xml:space="preserve">2013, </w:t>
            </w:r>
            <w:r w:rsidR="00A7204B" w:rsidRPr="002B1B20">
              <w:t xml:space="preserve">en el que se reconoce la existencia de una bodega de algas marinas en el sitio en comento, y se da cuenta tanto de los productos que se almacenaban como de otras características de la faena que se desarrollaba en el lugar. Cabe destacar que este </w:t>
            </w:r>
            <w:r w:rsidR="00EE0D54">
              <w:t>c</w:t>
            </w:r>
            <w:r w:rsidR="00A7204B" w:rsidRPr="002B1B20">
              <w:t>ertificado concluye que la actividad de bodega de algas marinas que desarrollaba Productos Químicos Algina S.A. era inofensiva.</w:t>
            </w:r>
          </w:p>
          <w:p w14:paraId="216FCDC2" w14:textId="4575A9D5" w:rsidR="004274CF" w:rsidRPr="002B1B20" w:rsidRDefault="009068DD" w:rsidP="005346BD">
            <w:pPr>
              <w:spacing w:after="0"/>
              <w:ind w:left="708"/>
              <w:jc w:val="both"/>
            </w:pPr>
            <w:r w:rsidRPr="002B1B20">
              <w:t>-</w:t>
            </w:r>
            <w:r w:rsidR="004274CF" w:rsidRPr="002B1B20">
              <w:t xml:space="preserve">Según </w:t>
            </w:r>
            <w:r w:rsidR="00DE5C84">
              <w:t>sus estimaciones</w:t>
            </w:r>
            <w:r w:rsidRPr="002B1B20">
              <w:t>,</w:t>
            </w:r>
            <w:r w:rsidR="004274CF" w:rsidRPr="002B1B20">
              <w:t xml:space="preserve"> desde el año 1999 al año 2016 (no </w:t>
            </w:r>
            <w:r w:rsidRPr="002B1B20">
              <w:t xml:space="preserve">tienen </w:t>
            </w:r>
            <w:r w:rsidR="004274CF" w:rsidRPr="002B1B20">
              <w:t xml:space="preserve">registros anteriores) el volumen de algas que se depositó en el predio para el proceso de secado totaliza 2.447 toneladas. En consideración a que </w:t>
            </w:r>
            <w:r w:rsidRPr="002B1B20">
              <w:t>se estimó</w:t>
            </w:r>
            <w:r w:rsidR="004274CF" w:rsidRPr="002B1B20">
              <w:t xml:space="preserve"> que aproximadamente un 5% del peso del alga seca está constituido por residuos de arena y piedras</w:t>
            </w:r>
            <w:r w:rsidRPr="002B1B20">
              <w:t>, se concluye</w:t>
            </w:r>
            <w:r w:rsidR="004274CF" w:rsidRPr="002B1B20">
              <w:t xml:space="preserve"> que aproximadamente 120 toneladas de residuos han quedado depositadas en el lugar.</w:t>
            </w:r>
          </w:p>
          <w:p w14:paraId="6F9F5B8E" w14:textId="693653F2" w:rsidR="004274CF" w:rsidRPr="002B1B20" w:rsidRDefault="009068DD" w:rsidP="005346BD">
            <w:pPr>
              <w:spacing w:after="0"/>
              <w:ind w:left="708"/>
              <w:jc w:val="both"/>
            </w:pPr>
            <w:r w:rsidRPr="002B1B20">
              <w:t>-</w:t>
            </w:r>
            <w:r w:rsidR="004274CF" w:rsidRPr="002B1B20">
              <w:t>Finalmente, en cuanto a las áreas donde se efectuó la labor y quedaron residuos de arena y piedras</w:t>
            </w:r>
            <w:r w:rsidR="001E0173">
              <w:t xml:space="preserve">, el titular indicó las </w:t>
            </w:r>
            <w:r w:rsidR="004274CF" w:rsidRPr="002B1B20">
              <w:t>siguientes</w:t>
            </w:r>
            <w:r w:rsidR="00EE0D54">
              <w:t xml:space="preserve"> coordenadas</w:t>
            </w:r>
            <w:r w:rsidR="004274CF" w:rsidRPr="002B1B20">
              <w:t>:</w:t>
            </w:r>
          </w:p>
          <w:p w14:paraId="4F884913" w14:textId="77777777" w:rsidR="004274CF" w:rsidRPr="002B1B20" w:rsidRDefault="004274CF" w:rsidP="005346BD">
            <w:pPr>
              <w:spacing w:after="0"/>
              <w:ind w:left="708"/>
              <w:jc w:val="both"/>
            </w:pPr>
            <w:r w:rsidRPr="002B1B20">
              <w:t>• 33 530213, -70 540794</w:t>
            </w:r>
          </w:p>
          <w:p w14:paraId="3A684CB9" w14:textId="77777777" w:rsidR="004274CF" w:rsidRPr="00B367F5" w:rsidRDefault="004274CF" w:rsidP="005346BD">
            <w:pPr>
              <w:spacing w:after="0"/>
              <w:ind w:left="708"/>
              <w:jc w:val="both"/>
            </w:pPr>
            <w:r w:rsidRPr="00B367F5">
              <w:t>• 33 530415, -70 540183</w:t>
            </w:r>
          </w:p>
          <w:p w14:paraId="199C9CEE" w14:textId="77777777" w:rsidR="00D66C5E" w:rsidRPr="00B367F5" w:rsidRDefault="00D66C5E" w:rsidP="004274CF">
            <w:pPr>
              <w:spacing w:after="0"/>
              <w:jc w:val="both"/>
              <w:rPr>
                <w:i/>
              </w:rPr>
            </w:pPr>
          </w:p>
          <w:p w14:paraId="2CF33C74" w14:textId="015C90B0" w:rsidR="00100FBA" w:rsidRPr="00100FBA" w:rsidRDefault="00E767A9" w:rsidP="004274CF">
            <w:pPr>
              <w:spacing w:after="0"/>
              <w:jc w:val="both"/>
            </w:pPr>
            <w:r w:rsidRPr="00B367F5">
              <w:t>Respecto de</w:t>
            </w:r>
            <w:r w:rsidR="004631C4" w:rsidRPr="00B367F5">
              <w:t>l certificado N°01838</w:t>
            </w:r>
            <w:r w:rsidRPr="00B367F5">
              <w:t xml:space="preserve"> </w:t>
            </w:r>
            <w:r w:rsidR="004631C4" w:rsidRPr="00B367F5">
              <w:t xml:space="preserve">emitido por el Servicio de Salud del Ambiente de la RM, </w:t>
            </w:r>
            <w:r w:rsidR="00655E54">
              <w:t>é</w:t>
            </w:r>
            <w:r w:rsidR="004631C4" w:rsidRPr="00B367F5">
              <w:t>ste se centra s</w:t>
            </w:r>
            <w:r w:rsidR="00655E54">
              <w:t>ó</w:t>
            </w:r>
            <w:r w:rsidR="004631C4" w:rsidRPr="00B367F5">
              <w:t xml:space="preserve">lo en </w:t>
            </w:r>
            <w:r w:rsidR="009E0539">
              <w:t xml:space="preserve">la calificación industrial de </w:t>
            </w:r>
            <w:r w:rsidR="004631C4" w:rsidRPr="00B367F5">
              <w:t>la actividad de bodegaje,</w:t>
            </w:r>
            <w:r w:rsidR="009E0539">
              <w:t xml:space="preserve"> para ver la factibilidad de dicha instalación según uso de suelo permitido,</w:t>
            </w:r>
            <w:r w:rsidR="004631C4" w:rsidRPr="00B367F5">
              <w:t xml:space="preserve"> no haciendo referencia al proceso de limpieza y secado de algas. Además</w:t>
            </w:r>
            <w:r w:rsidR="00B367F5" w:rsidRPr="00B367F5">
              <w:t>,</w:t>
            </w:r>
            <w:r w:rsidR="004631C4" w:rsidRPr="00B367F5">
              <w:t xml:space="preserve"> </w:t>
            </w:r>
            <w:r w:rsidR="00100FBA" w:rsidRPr="00B367F5">
              <w:t>las coordenadas entregadas</w:t>
            </w:r>
            <w:r w:rsidRPr="00B367F5">
              <w:t xml:space="preserve"> de las áreas de disposición de las arenas</w:t>
            </w:r>
            <w:r w:rsidR="00100FBA" w:rsidRPr="00B367F5">
              <w:t xml:space="preserve">, no </w:t>
            </w:r>
            <w:r w:rsidR="003A6B52" w:rsidRPr="00B367F5">
              <w:t>vienen en coordenadas UTM y no pudieron ser</w:t>
            </w:r>
            <w:r w:rsidRPr="00B367F5">
              <w:t xml:space="preserve"> georreferenciadas. Tampoco fue entregado el archivo con dicha información en </w:t>
            </w:r>
            <w:r w:rsidR="003A6B52" w:rsidRPr="00B367F5">
              <w:t xml:space="preserve">formato </w:t>
            </w:r>
            <w:r w:rsidRPr="00B367F5">
              <w:t>shp, kmz o similar</w:t>
            </w:r>
            <w:r w:rsidR="00436202">
              <w:t>, como fue solicitado</w:t>
            </w:r>
            <w:r w:rsidRPr="00B367F5">
              <w:t>.</w:t>
            </w:r>
            <w:r>
              <w:t xml:space="preserve"> </w:t>
            </w:r>
            <w:r w:rsidR="00A9398C">
              <w:t xml:space="preserve"> </w:t>
            </w:r>
          </w:p>
          <w:p w14:paraId="03E61654" w14:textId="77777777" w:rsidR="00100FBA" w:rsidRDefault="00100FBA" w:rsidP="004274CF">
            <w:pPr>
              <w:spacing w:after="0"/>
              <w:jc w:val="both"/>
              <w:rPr>
                <w:i/>
              </w:rPr>
            </w:pPr>
          </w:p>
          <w:p w14:paraId="521DB967" w14:textId="381C679F" w:rsidR="002B1B20" w:rsidRDefault="002B1B20" w:rsidP="004274CF">
            <w:pPr>
              <w:spacing w:after="0"/>
              <w:jc w:val="both"/>
              <w:rPr>
                <w:b/>
              </w:rPr>
            </w:pPr>
            <w:r w:rsidRPr="002B1B20">
              <w:rPr>
                <w:b/>
              </w:rPr>
              <w:t xml:space="preserve">Solicitud de información </w:t>
            </w:r>
            <w:r w:rsidR="00593B60">
              <w:rPr>
                <w:b/>
              </w:rPr>
              <w:t xml:space="preserve">a </w:t>
            </w:r>
            <w:r w:rsidRPr="002B1B20">
              <w:rPr>
                <w:b/>
              </w:rPr>
              <w:t>DGA y SEREMI de Salud</w:t>
            </w:r>
          </w:p>
          <w:p w14:paraId="238794BC" w14:textId="77777777" w:rsidR="00B82091" w:rsidRPr="002B1B20" w:rsidRDefault="00B82091" w:rsidP="004274CF">
            <w:pPr>
              <w:spacing w:after="0"/>
              <w:jc w:val="both"/>
              <w:rPr>
                <w:b/>
              </w:rPr>
            </w:pPr>
          </w:p>
          <w:p w14:paraId="4AA1779D" w14:textId="0F54838F" w:rsidR="00D66C5E" w:rsidRPr="00D66C5E" w:rsidRDefault="00D66C5E" w:rsidP="004274CF">
            <w:pPr>
              <w:spacing w:after="0"/>
              <w:jc w:val="both"/>
            </w:pPr>
            <w:r w:rsidRPr="00D66C5E">
              <w:lastRenderedPageBreak/>
              <w:t>El 10 de junio de 2019</w:t>
            </w:r>
            <w:r w:rsidR="00EE66C8">
              <w:t xml:space="preserve"> se realizaron </w:t>
            </w:r>
            <w:r w:rsidRPr="00D66C5E">
              <w:t>solicitudes de información a la DGA RM y la SEREMI de Salud</w:t>
            </w:r>
            <w:r w:rsidR="00D34C2E">
              <w:t xml:space="preserve"> RM</w:t>
            </w:r>
            <w:r w:rsidRPr="00D66C5E">
              <w:t>, a través de los Ord</w:t>
            </w:r>
            <w:r w:rsidR="00EE0D54">
              <w:t>s</w:t>
            </w:r>
            <w:r w:rsidRPr="00D66C5E">
              <w:t>. N°1770 y 1771 respectivamente</w:t>
            </w:r>
            <w:r w:rsidR="004F49D8">
              <w:t xml:space="preserve"> (Anexo 3</w:t>
            </w:r>
            <w:r w:rsidR="00ED5EB7">
              <w:t>)</w:t>
            </w:r>
            <w:r w:rsidRPr="00D66C5E">
              <w:t>. Se les solicitó informar si cuentan con antecedentes respecto de la situación señalada</w:t>
            </w:r>
            <w:r w:rsidR="00EE66C8">
              <w:t xml:space="preserve"> anteriormente</w:t>
            </w:r>
            <w:r w:rsidRPr="00D66C5E">
              <w:t xml:space="preserve">, en cuanto a la individualización del presunto responsable de la actividad, del propietario del terreno y si ha efectuado fiscalizaciones, remitiendo copia del expediente de fiscalización respectivo. </w:t>
            </w:r>
          </w:p>
          <w:p w14:paraId="239C6E0C" w14:textId="0E095FF4" w:rsidR="00EE66C8" w:rsidRDefault="00D66C5E" w:rsidP="004274CF">
            <w:pPr>
              <w:spacing w:after="0"/>
              <w:jc w:val="both"/>
            </w:pPr>
            <w:r w:rsidRPr="00D66C5E">
              <w:t xml:space="preserve">Al respecto de la solicitud anterior, </w:t>
            </w:r>
            <w:r>
              <w:t>la DGA dio respuesta a través del Ord. DGA RMS N°846</w:t>
            </w:r>
            <w:r w:rsidR="00593B60">
              <w:t>,</w:t>
            </w:r>
            <w:r>
              <w:t xml:space="preserve"> de fecha 22 de junio de 2019, indicando que</w:t>
            </w:r>
            <w:r w:rsidR="005A102D">
              <w:t xml:space="preserve"> respecto de la empresa Extractos Naturales Gelymar S.A</w:t>
            </w:r>
            <w:r w:rsidR="005A102D" w:rsidRPr="00ED5EB7">
              <w:t>. (</w:t>
            </w:r>
            <w:r w:rsidR="006B4E5B" w:rsidRPr="00ED5EB7">
              <w:t xml:space="preserve">Anexo </w:t>
            </w:r>
            <w:r w:rsidR="00A9398C">
              <w:t>3</w:t>
            </w:r>
            <w:r w:rsidR="005A102D" w:rsidRPr="00ED5EB7">
              <w:t xml:space="preserve">), </w:t>
            </w:r>
            <w:r w:rsidR="00BC5EFF">
              <w:t xml:space="preserve">fue abierto </w:t>
            </w:r>
            <w:r w:rsidR="00EE66C8">
              <w:t xml:space="preserve">el </w:t>
            </w:r>
            <w:r w:rsidR="005A102D">
              <w:t xml:space="preserve">expediente FD-1306-136. Dicho expediente </w:t>
            </w:r>
            <w:r w:rsidR="00BC5EFF">
              <w:t xml:space="preserve">se </w:t>
            </w:r>
            <w:r w:rsidR="005A102D">
              <w:t>inici</w:t>
            </w:r>
            <w:r w:rsidR="00BC5EFF">
              <w:t>ó</w:t>
            </w:r>
            <w:r w:rsidR="005A102D">
              <w:t xml:space="preserve"> por motivo de una denuncia ingresada por una persona natural el 30 de noviembre de 2018, donde se </w:t>
            </w:r>
            <w:r w:rsidR="00BC5EFF">
              <w:t xml:space="preserve">señala </w:t>
            </w:r>
            <w:r w:rsidR="005A102D">
              <w:t>que dicha empresa depositó toneladas de arenas (residuo</w:t>
            </w:r>
            <w:r w:rsidR="00BC5EFF">
              <w:t>s</w:t>
            </w:r>
            <w:r w:rsidR="005A102D">
              <w:t xml:space="preserve"> sólidos de su actividad), en las quebradas que identificó el denunciante, modificando su estructura física y generando modificación en el cauce natural de las quebradas, no contando con ninguna autorización. </w:t>
            </w:r>
          </w:p>
          <w:p w14:paraId="283D16D3" w14:textId="108D3D20" w:rsidR="00D66C5E" w:rsidRDefault="00BC5EFF" w:rsidP="004274CF">
            <w:pPr>
              <w:spacing w:after="0"/>
              <w:jc w:val="both"/>
            </w:pPr>
            <w:r>
              <w:t>L</w:t>
            </w:r>
            <w:r w:rsidR="005A102D" w:rsidRPr="00ED5EB7">
              <w:t xml:space="preserve">a DGA </w:t>
            </w:r>
            <w:r w:rsidR="00865D50">
              <w:t xml:space="preserve">informó </w:t>
            </w:r>
            <w:r>
              <w:t xml:space="preserve">haber realizado </w:t>
            </w:r>
            <w:r w:rsidR="005A102D" w:rsidRPr="00ED5EB7">
              <w:t>una actividad de inspección el 08 de enero de 2019</w:t>
            </w:r>
            <w:r w:rsidR="00EE66C8" w:rsidRPr="00ED5EB7">
              <w:t>, la que acompañó con el Informe Técnico de Fiscalización DGA R.M.S. N°24</w:t>
            </w:r>
            <w:r w:rsidR="0051490A" w:rsidRPr="00ED5EB7">
              <w:t xml:space="preserve"> (Anexo </w:t>
            </w:r>
            <w:r w:rsidR="004F49D8">
              <w:t>3</w:t>
            </w:r>
            <w:r w:rsidR="0051490A" w:rsidRPr="00ED5EB7">
              <w:t>)</w:t>
            </w:r>
            <w:r w:rsidR="00EE66C8" w:rsidRPr="00ED5EB7">
              <w:t xml:space="preserve">. </w:t>
            </w:r>
            <w:r w:rsidR="00B82091">
              <w:t>En l</w:t>
            </w:r>
            <w:r w:rsidR="00EE66C8">
              <w:t xml:space="preserve">a actividad de inspección </w:t>
            </w:r>
            <w:r w:rsidR="0051490A">
              <w:t>se indica que la DGA</w:t>
            </w:r>
            <w:r w:rsidR="004256F0">
              <w:t xml:space="preserve"> llegó a Av. Central N°4308, La Florida, donde un cuidador indicó que la empresa no se encuentra funcionando desde hace </w:t>
            </w:r>
            <w:r w:rsidR="004256F0" w:rsidRPr="006B4E5B">
              <w:t>2 años y que la empresa tiene de nombre “Algina”</w:t>
            </w:r>
            <w:r w:rsidR="00EE66C8" w:rsidRPr="006B4E5B">
              <w:t>, desconociendo el nombre Extractos Naturales Gelymar S.A.</w:t>
            </w:r>
            <w:r w:rsidR="004256F0" w:rsidRPr="006B4E5B">
              <w:t xml:space="preserve"> </w:t>
            </w:r>
            <w:r w:rsidR="0051490A" w:rsidRPr="006B4E5B">
              <w:t>Se accedió</w:t>
            </w:r>
            <w:r w:rsidR="004256F0" w:rsidRPr="006B4E5B">
              <w:t xml:space="preserve"> a </w:t>
            </w:r>
            <w:r w:rsidR="0015740A" w:rsidRPr="006B4E5B">
              <w:t xml:space="preserve">los </w:t>
            </w:r>
            <w:r w:rsidR="004256F0" w:rsidRPr="006B4E5B">
              <w:t>puntos denunciados de la propiedad</w:t>
            </w:r>
            <w:r w:rsidR="0015740A" w:rsidRPr="006B4E5B">
              <w:t xml:space="preserve"> (Figura </w:t>
            </w:r>
            <w:r w:rsidR="006B4E5B" w:rsidRPr="006B4E5B">
              <w:t>8</w:t>
            </w:r>
            <w:r w:rsidR="0015740A" w:rsidRPr="006B4E5B">
              <w:t>)</w:t>
            </w:r>
            <w:r w:rsidR="0051490A" w:rsidRPr="006B4E5B">
              <w:t>.</w:t>
            </w:r>
          </w:p>
          <w:p w14:paraId="3A6B295C" w14:textId="156E9BF7" w:rsidR="000B43F7" w:rsidRDefault="0051490A" w:rsidP="000B43F7">
            <w:pPr>
              <w:spacing w:after="0"/>
              <w:jc w:val="both"/>
            </w:pPr>
            <w:r>
              <w:t>Se establece que</w:t>
            </w:r>
            <w:r w:rsidR="00593B60">
              <w:t>,</w:t>
            </w:r>
            <w:r>
              <w:t xml:space="preserve"> de la actividad de inspección,</w:t>
            </w:r>
            <w:r w:rsidR="00E1563A">
              <w:t xml:space="preserve"> dentro de la propiedad se constat</w:t>
            </w:r>
            <w:r>
              <w:t>aron</w:t>
            </w:r>
            <w:r w:rsidR="00E1563A">
              <w:t xml:space="preserve"> vestigios de depósitos de arena (Pa), con el límite de la propiedad, que coincide con el punto denunciado P1, que</w:t>
            </w:r>
            <w:r w:rsidR="00B60E9B">
              <w:t>,</w:t>
            </w:r>
            <w:r w:rsidR="00E1563A">
              <w:t xml:space="preserve"> durante el recorrido por fuera de la propiedad, no se logró acceder ni constatar otros puntos denunciados, como así lugares cercanos a los puntos denunciados, entre 100 a 200 metros aprox. No se constató escurrimiento de aguas en el lugar</w:t>
            </w:r>
            <w:r>
              <w:t xml:space="preserve"> al momento de la inspección</w:t>
            </w:r>
            <w:r w:rsidR="00E1563A">
              <w:t>,</w:t>
            </w:r>
            <w:r>
              <w:t xml:space="preserve"> como tampoco se constataron las</w:t>
            </w:r>
            <w:r w:rsidR="00E1563A">
              <w:t xml:space="preserve"> obras o labores denunciadas, sólo un sitio eriazo con vegetación nativa del lugar. </w:t>
            </w:r>
            <w:r>
              <w:t xml:space="preserve">Cabe señalar que, al no constatar escurrimiento superficial de aguas en el sector sujeto a </w:t>
            </w:r>
            <w:r w:rsidR="00BC5EFF">
              <w:t xml:space="preserve">la </w:t>
            </w:r>
            <w:r>
              <w:t xml:space="preserve">denuncia, no se constató entorpecimiento ni alteración al libre escurrimiento de las aguas, que puedan significar un peligro para la vida o salud de los habitantes. La DGA revisó la Carta IGM San Bernardo 3330-7030, año 1970, DATUM PSAD 56, </w:t>
            </w:r>
            <w:r w:rsidRPr="006B4E5B">
              <w:t xml:space="preserve">escala 1:50.000 (Figura </w:t>
            </w:r>
            <w:r w:rsidR="006B4E5B" w:rsidRPr="006B4E5B">
              <w:t>9</w:t>
            </w:r>
            <w:r w:rsidRPr="006B4E5B">
              <w:t>),</w:t>
            </w:r>
            <w:r w:rsidR="00B82091">
              <w:t xml:space="preserve"> donde</w:t>
            </w:r>
            <w:r w:rsidRPr="006B4E5B">
              <w:t xml:space="preserve"> constató</w:t>
            </w:r>
            <w:r>
              <w:t xml:space="preserve"> que</w:t>
            </w:r>
            <w:r w:rsidR="00BC5EFF">
              <w:t>,</w:t>
            </w:r>
            <w:r>
              <w:t xml:space="preserve"> en los puntos denunciados, no existe registro de un cauce definido, sólo existe registro de “huellas de caminos” y “matorrales”.</w:t>
            </w:r>
            <w:r w:rsidR="00043AEC">
              <w:t xml:space="preserve"> A la misma conclusión llegó la DGA al revisar la Carta IGM San Bernardo E-66, año 1997, Datum PSAD 56, escala </w:t>
            </w:r>
            <w:r w:rsidR="00043AEC" w:rsidRPr="006B4E5B">
              <w:t>1:50.000 (</w:t>
            </w:r>
            <w:r w:rsidR="006B4E5B" w:rsidRPr="006B4E5B">
              <w:t>Figura 10</w:t>
            </w:r>
            <w:r w:rsidR="00043AEC" w:rsidRPr="006B4E5B">
              <w:t>).</w:t>
            </w:r>
            <w:r w:rsidR="000B43F7" w:rsidRPr="006B4E5B">
              <w:t xml:space="preserve"> Por</w:t>
            </w:r>
            <w:r w:rsidR="000B43F7" w:rsidRPr="000B43F7">
              <w:t xml:space="preserve"> lo anterior, la denuncia fue archivada en el expediente de fiscalización FD-1306-136, al no constatarse infracción alguna al Código de Aguas.</w:t>
            </w:r>
          </w:p>
          <w:p w14:paraId="123CE5DC" w14:textId="38FF1FDE" w:rsidR="0051490A" w:rsidRDefault="0051490A" w:rsidP="004274CF">
            <w:pPr>
              <w:spacing w:after="0"/>
              <w:jc w:val="both"/>
            </w:pPr>
          </w:p>
          <w:p w14:paraId="3B5911DB" w14:textId="6F6D2EC1" w:rsidR="00D34C2E" w:rsidRDefault="00D34C2E" w:rsidP="004274CF">
            <w:pPr>
              <w:spacing w:after="0"/>
              <w:jc w:val="both"/>
            </w:pPr>
            <w:r>
              <w:t xml:space="preserve">El 05 de julio de 2019 la SMA envió el Ord. N°2063 a la SEREMI de Salud RM, reiterando la solicitud de información </w:t>
            </w:r>
            <w:r w:rsidR="00BC5EFF">
              <w:t xml:space="preserve">efectuada </w:t>
            </w:r>
            <w:r>
              <w:t>a través del Ord. N°</w:t>
            </w:r>
            <w:r w:rsidRPr="00D66C5E">
              <w:t>1771</w:t>
            </w:r>
            <w:r w:rsidR="00BC5EFF">
              <w:t>,</w:t>
            </w:r>
            <w:r w:rsidR="000B43F7">
              <w:t xml:space="preserve"> d</w:t>
            </w:r>
            <w:r>
              <w:t>el 10 de junio de 2019.</w:t>
            </w:r>
            <w:r w:rsidR="000B43F7">
              <w:t xml:space="preserve"> A la fecha de redacción del presente informe, no se había recibido respuesta por parte de la SEREMI de Salud RM.</w:t>
            </w:r>
          </w:p>
          <w:p w14:paraId="63D0A868" w14:textId="77777777" w:rsidR="0051490A" w:rsidRDefault="0051490A" w:rsidP="004274CF">
            <w:pPr>
              <w:spacing w:after="0"/>
              <w:jc w:val="both"/>
            </w:pPr>
          </w:p>
          <w:p w14:paraId="065ABFF7" w14:textId="75306E18" w:rsidR="002B1B20" w:rsidRDefault="002B1B20" w:rsidP="004274CF">
            <w:pPr>
              <w:spacing w:after="0"/>
              <w:jc w:val="both"/>
              <w:rPr>
                <w:b/>
              </w:rPr>
            </w:pPr>
            <w:r w:rsidRPr="002B1B20">
              <w:rPr>
                <w:b/>
              </w:rPr>
              <w:t xml:space="preserve">Análisis </w:t>
            </w:r>
            <w:r w:rsidR="00B82091">
              <w:rPr>
                <w:b/>
              </w:rPr>
              <w:t xml:space="preserve">de </w:t>
            </w:r>
            <w:r w:rsidRPr="002B1B20">
              <w:rPr>
                <w:b/>
              </w:rPr>
              <w:t>muestras de suelo Fundo El Panul</w:t>
            </w:r>
          </w:p>
          <w:p w14:paraId="5DD580F9" w14:textId="77777777" w:rsidR="00B82091" w:rsidRDefault="00B82091" w:rsidP="004274CF">
            <w:pPr>
              <w:spacing w:after="0"/>
              <w:jc w:val="both"/>
            </w:pPr>
          </w:p>
          <w:p w14:paraId="53C746DF" w14:textId="2F927930" w:rsidR="002157CE" w:rsidRDefault="002B1B20" w:rsidP="004274CF">
            <w:pPr>
              <w:spacing w:after="0"/>
              <w:jc w:val="both"/>
            </w:pPr>
            <w:r>
              <w:lastRenderedPageBreak/>
              <w:t>Las muestras de suelo</w:t>
            </w:r>
            <w:r w:rsidR="00C65AEC">
              <w:t xml:space="preserve"> fueron </w:t>
            </w:r>
            <w:r>
              <w:t>tomadas durante la actividad de ins</w:t>
            </w:r>
            <w:r w:rsidR="00C65AEC">
              <w:t>pección de la SMA el 08 de julio de 2019 y</w:t>
            </w:r>
            <w:r>
              <w:t xml:space="preserve"> fuero</w:t>
            </w:r>
            <w:r w:rsidR="0046086D">
              <w:t>n analizadas por el I</w:t>
            </w:r>
            <w:r w:rsidR="005B4644">
              <w:t>nstituto de Salud Pública (ISP). Para cada muestra se analizaron los parámetros Arsénico, Cadmio, Cobre, Cromo, Hierro, Manganeso, Mercurio, Níquel, Plomo, Selenio y Zinc</w:t>
            </w:r>
            <w:r w:rsidR="00BE01CD">
              <w:t xml:space="preserve"> (Anexo </w:t>
            </w:r>
            <w:r w:rsidR="004F49D8">
              <w:t>5</w:t>
            </w:r>
            <w:r w:rsidR="00BE01CD">
              <w:t>)</w:t>
            </w:r>
            <w:r w:rsidR="005B4644">
              <w:t xml:space="preserve">, todos en mg/Kg, además del porcentaje de humedad, peso húmedo y peso </w:t>
            </w:r>
            <w:r w:rsidR="005B4644" w:rsidRPr="00452AC1">
              <w:t>seco</w:t>
            </w:r>
            <w:r w:rsidR="00C65AEC" w:rsidRPr="00452AC1">
              <w:t xml:space="preserve"> (Tabla </w:t>
            </w:r>
            <w:r w:rsidR="00452AC1" w:rsidRPr="00452AC1">
              <w:t>1</w:t>
            </w:r>
            <w:r w:rsidR="00C65AEC" w:rsidRPr="00452AC1">
              <w:t>)</w:t>
            </w:r>
            <w:r w:rsidR="005B4644" w:rsidRPr="00452AC1">
              <w:t>.</w:t>
            </w:r>
            <w:r w:rsidR="00203B2A">
              <w:t xml:space="preserve"> </w:t>
            </w:r>
            <w:r w:rsidR="007D55F4">
              <w:t>Se observa que la muestra del punto P7C, más cercano a las instalaciones del proyecto, presentó una mayor cantidad de parámetros con concentraciones altas</w:t>
            </w:r>
            <w:r w:rsidR="0082183D">
              <w:t>, en comparación al resto</w:t>
            </w:r>
            <w:r w:rsidR="007D55F4">
              <w:t xml:space="preserve"> de las muestras.</w:t>
            </w:r>
          </w:p>
          <w:p w14:paraId="44F2E0BB" w14:textId="0562FF35" w:rsidR="002C54FA" w:rsidRDefault="00203B2A" w:rsidP="004274CF">
            <w:pPr>
              <w:spacing w:after="0"/>
              <w:jc w:val="both"/>
            </w:pPr>
            <w:r>
              <w:t>Considerando que no existe normativa Chilena</w:t>
            </w:r>
            <w:r w:rsidR="00EF7FC2">
              <w:t xml:space="preserve"> para </w:t>
            </w:r>
            <w:r w:rsidR="00125583">
              <w:t xml:space="preserve">calidad de </w:t>
            </w:r>
            <w:r w:rsidR="00EF7FC2">
              <w:t xml:space="preserve">suelo, </w:t>
            </w:r>
            <w:r>
              <w:t xml:space="preserve">es que se </w:t>
            </w:r>
            <w:r w:rsidR="002157CE">
              <w:t>compararon</w:t>
            </w:r>
            <w:r w:rsidR="00980F6E">
              <w:t xml:space="preserve"> en forma referencial,</w:t>
            </w:r>
            <w:r w:rsidR="002157CE">
              <w:t xml:space="preserve"> los resultados del análisis </w:t>
            </w:r>
            <w:r w:rsidR="002C54FA">
              <w:t>de las muestras con las</w:t>
            </w:r>
            <w:r w:rsidR="0073334D">
              <w:t xml:space="preserve"> concentraciones bajo el criterio de gestión de riesgos (RMC) de exposición a contaminantes a la salud humana, considerando para este caso, el medio de exposición residencial</w:t>
            </w:r>
            <w:r w:rsidR="0073334D">
              <w:rPr>
                <w:rStyle w:val="Refdenotaalpie"/>
              </w:rPr>
              <w:footnoteReference w:id="1"/>
            </w:r>
            <w:r w:rsidR="002C54FA">
              <w:t xml:space="preserve"> que aparece en el documento “Risk Management Criteria for Metals at BLM Mining Sites” de la Universidad de Nebraska</w:t>
            </w:r>
            <w:r w:rsidR="0073334D">
              <w:t>,</w:t>
            </w:r>
            <w:r w:rsidR="002C54FA">
              <w:t xml:space="preserve"> donde se</w:t>
            </w:r>
            <w:r w:rsidR="0073334D">
              <w:t xml:space="preserve"> establece que mientras las personas no estén expuestas a concentraciones de metales que excedan el RMC, no se espera que experimenten efectos adversos. </w:t>
            </w:r>
            <w:r w:rsidR="007938AA">
              <w:t>Se indica en el documento que dicho supuesto de exposición al escenario residencial fue obtenido directamente de una guía de la EPA</w:t>
            </w:r>
            <w:r w:rsidR="002C54FA">
              <w:t>.</w:t>
            </w:r>
          </w:p>
          <w:p w14:paraId="1D5E0222" w14:textId="4D24B8FE" w:rsidR="0073334D" w:rsidRDefault="002C54FA" w:rsidP="004274CF">
            <w:pPr>
              <w:spacing w:after="0"/>
              <w:jc w:val="both"/>
            </w:pPr>
            <w:r>
              <w:t>Al respecto, es posible indicar que</w:t>
            </w:r>
            <w:r w:rsidR="00BC5EFF">
              <w:t xml:space="preserve"> </w:t>
            </w:r>
            <w:r>
              <w:t xml:space="preserve">todos los parámetros que pudieron ser comparados, </w:t>
            </w:r>
            <w:r w:rsidR="00980F6E">
              <w:t>los que</w:t>
            </w:r>
            <w:r w:rsidR="00BC5EFF">
              <w:t xml:space="preserve"> </w:t>
            </w:r>
            <w:r>
              <w:t>incluye</w:t>
            </w:r>
            <w:r w:rsidR="00980F6E">
              <w:t>n</w:t>
            </w:r>
            <w:r>
              <w:t xml:space="preserve"> Cadmio, Cobre, Manganeso, Mercurio, Níquel, Selenio y Zinc, se encuentran por debajo de las concentraciones de metales del RMC.</w:t>
            </w:r>
            <w:r w:rsidR="001B4F12">
              <w:t xml:space="preserve"> El parámetro Arsénico es el único que presenta excedencia </w:t>
            </w:r>
            <w:r w:rsidR="00DE0081">
              <w:t xml:space="preserve">al RMC </w:t>
            </w:r>
            <w:r w:rsidR="001B4F12">
              <w:t>en todos los análisis realizados.</w:t>
            </w:r>
            <w:r w:rsidR="00980F6E">
              <w:t xml:space="preserve"> </w:t>
            </w:r>
            <w:r w:rsidR="00DE0081">
              <w:t>Al respecto, es preciso mencionar que los depósitos muestreados se ubican en el Fundo El Panul, no existiendo residentes a menos de 100 metros de estos. Lo anterior se aclara porque en el documento, este escenario</w:t>
            </w:r>
            <w:r w:rsidR="00FC4B22">
              <w:t xml:space="preserve"> considera residencial a las propiedades adyacentes al terreno, siendo </w:t>
            </w:r>
            <w:r w:rsidR="00C901DA">
              <w:t>el RMC más estricto</w:t>
            </w:r>
            <w:r w:rsidR="00FC4B22">
              <w:t xml:space="preserve"> en comparación a otr</w:t>
            </w:r>
            <w:r w:rsidR="00C901DA">
              <w:t>o tipo de e</w:t>
            </w:r>
            <w:r w:rsidR="00FC4B22">
              <w:t>xposici</w:t>
            </w:r>
            <w:r w:rsidR="00C901DA">
              <w:t>ón</w:t>
            </w:r>
            <w:r w:rsidR="00FC4B22">
              <w:t xml:space="preserve">. </w:t>
            </w:r>
            <w:r w:rsidR="00DE0081">
              <w:t xml:space="preserve"> </w:t>
            </w:r>
            <w:r w:rsidR="001B4F12">
              <w:t xml:space="preserve"> </w:t>
            </w:r>
            <w:r>
              <w:t xml:space="preserve">  </w:t>
            </w:r>
            <w:r w:rsidR="007938AA">
              <w:t xml:space="preserve"> </w:t>
            </w:r>
          </w:p>
          <w:p w14:paraId="645B3C9C" w14:textId="607B713F" w:rsidR="00EF7FC2" w:rsidRDefault="00DF1336" w:rsidP="00763EA0">
            <w:pPr>
              <w:spacing w:after="0"/>
              <w:jc w:val="both"/>
            </w:pPr>
            <w:r>
              <w:t xml:space="preserve">Dado que las muestras de suelo tomadas corresponderían a residuo sólido de la actividad ejecutada por la empresa </w:t>
            </w:r>
            <w:r w:rsidRPr="002B1B20">
              <w:t>Productos Químicos Algina S.A</w:t>
            </w:r>
            <w:r>
              <w:t xml:space="preserve">. en un predio vecino, es que </w:t>
            </w:r>
            <w:r w:rsidR="001B1E71">
              <w:t xml:space="preserve">se </w:t>
            </w:r>
            <w:r w:rsidR="00B60E9B">
              <w:t xml:space="preserve">estimó necesario </w:t>
            </w:r>
            <w:r w:rsidR="00F01C5E">
              <w:t xml:space="preserve">determinar si </w:t>
            </w:r>
            <w:r w:rsidR="001B1E71">
              <w:t>é</w:t>
            </w:r>
            <w:r w:rsidR="00F01C5E">
              <w:t xml:space="preserve">stas </w:t>
            </w:r>
            <w:r w:rsidR="001B4F12">
              <w:t xml:space="preserve">se </w:t>
            </w:r>
            <w:r w:rsidR="00F01C5E">
              <w:t>constituyen</w:t>
            </w:r>
            <w:r w:rsidR="001B4F12">
              <w:t xml:space="preserve"> como</w:t>
            </w:r>
            <w:r w:rsidR="00F01C5E">
              <w:t xml:space="preserve"> </w:t>
            </w:r>
            <w:r w:rsidR="00F01C5E" w:rsidRPr="00333E64">
              <w:t>residuos peligrosos o no</w:t>
            </w:r>
            <w:r w:rsidR="00333E64" w:rsidRPr="00333E64">
              <w:t>, como</w:t>
            </w:r>
            <w:r w:rsidR="00333E64">
              <w:t xml:space="preserve"> consecuencia de presentar alguna de las características de peligrosidad. Por lo anterior, se</w:t>
            </w:r>
            <w:r w:rsidR="00B60E9B">
              <w:t xml:space="preserve"> procedió a </w:t>
            </w:r>
            <w:r w:rsidR="00F01C5E">
              <w:t>realizar una evaluación de peligrosidad de acuerdo a la información disponible</w:t>
            </w:r>
            <w:r w:rsidR="004334D0">
              <w:t xml:space="preserve"> del análisis de las muestras</w:t>
            </w:r>
            <w:r w:rsidR="00F01C5E">
              <w:t xml:space="preserve">. </w:t>
            </w:r>
            <w:r w:rsidR="001B1E71">
              <w:t>Para dichos efectos, s</w:t>
            </w:r>
            <w:r>
              <w:t xml:space="preserve">e compararon los resultados del análisis de las muestras, con las concentraciones máximas permisibles (CMP) </w:t>
            </w:r>
            <w:r w:rsidR="00B92523">
              <w:t xml:space="preserve">según art. 14 del D.S. N°148/2003 del MINSAL “Reglamento Sanitario Sobre Manejo de Residuos Peligrosos”, </w:t>
            </w:r>
            <w:r>
              <w:t xml:space="preserve">para conocer la característica de peligrosidad dada por la toxicidad </w:t>
            </w:r>
            <w:r w:rsidR="00D26CE5">
              <w:t xml:space="preserve">extrínseca </w:t>
            </w:r>
            <w:r>
              <w:t>del residuo</w:t>
            </w:r>
            <w:r w:rsidR="00B92523">
              <w:t>.</w:t>
            </w:r>
            <w:r>
              <w:t xml:space="preserve"> </w:t>
            </w:r>
            <w:r w:rsidR="00B92523">
              <w:t>Como</w:t>
            </w:r>
            <w:r w:rsidR="00763EA0">
              <w:t xml:space="preserve"> las muestras </w:t>
            </w:r>
            <w:r w:rsidR="00B92523">
              <w:t xml:space="preserve">de suelo </w:t>
            </w:r>
            <w:r w:rsidR="00763EA0">
              <w:t xml:space="preserve">no fueron analizadas en base a la toxicidad por lixiviación (TCLP), </w:t>
            </w:r>
            <w:r w:rsidR="00C65AEC">
              <w:t>con concentraciones</w:t>
            </w:r>
            <w:r w:rsidR="00763EA0">
              <w:t xml:space="preserve"> en mg/Kg y no en mg/L</w:t>
            </w:r>
            <w:r w:rsidR="00B82091">
              <w:t>,</w:t>
            </w:r>
            <w:r w:rsidR="00763EA0">
              <w:t xml:space="preserve"> para la comparación con el CMP, </w:t>
            </w:r>
            <w:r w:rsidR="001B4F12">
              <w:t xml:space="preserve">se </w:t>
            </w:r>
            <w:r w:rsidR="00FD7ED0">
              <w:t>a</w:t>
            </w:r>
            <w:r w:rsidR="00763EA0">
              <w:t>plic</w:t>
            </w:r>
            <w:r w:rsidR="00FD7ED0">
              <w:t>ó</w:t>
            </w:r>
            <w:r w:rsidR="00763EA0">
              <w:t xml:space="preserve"> el </w:t>
            </w:r>
            <w:r w:rsidR="00C65AEC">
              <w:t>a</w:t>
            </w:r>
            <w:r w:rsidR="00763EA0">
              <w:t>rt. 20 del DS 148</w:t>
            </w:r>
            <w:r w:rsidR="00763EA0" w:rsidRPr="00B60E9B">
              <w:rPr>
                <w:color w:val="000000" w:themeColor="text1"/>
              </w:rPr>
              <w:t>/200</w:t>
            </w:r>
            <w:r w:rsidR="00B60E9B" w:rsidRPr="00B60E9B">
              <w:rPr>
                <w:color w:val="000000" w:themeColor="text1"/>
              </w:rPr>
              <w:t>3</w:t>
            </w:r>
            <w:r w:rsidR="00763EA0">
              <w:t xml:space="preserve">, </w:t>
            </w:r>
            <w:r w:rsidR="00333E64">
              <w:t>la que</w:t>
            </w:r>
            <w:r w:rsidR="00763EA0">
              <w:t xml:space="preserve"> establece que </w:t>
            </w:r>
            <w:r w:rsidR="00763EA0" w:rsidRPr="00763EA0">
              <w:rPr>
                <w:i/>
              </w:rPr>
              <w:t xml:space="preserve">“Alternativamente a la aplicación del test de toxicidad por lixiviación, todo generador de residuos podrá demostrar mediante el análisis de la composición de sus residuos, hecho por un laboratorio acreditado por la Autoridad Sanitaria, que éstos no son tóxicos extrínsecos con respecto de su </w:t>
            </w:r>
            <w:r w:rsidR="00763EA0" w:rsidRPr="00763EA0">
              <w:rPr>
                <w:i/>
              </w:rPr>
              <w:lastRenderedPageBreak/>
              <w:t>disposición final en el suelo. Se entenderá que ello ocurre, cuando la concentración de las sustancias a que se refiere el artículo 14, expresada en miligramos de sustancia por kilogramo de residuo, es inferior a la correspondiente Concentración Máxima Permisible, CMP, multiplicada por 20”.</w:t>
            </w:r>
          </w:p>
          <w:p w14:paraId="61F3C08D" w14:textId="1C990876" w:rsidR="002B1B20" w:rsidRPr="00333E64" w:rsidRDefault="00C65AEC" w:rsidP="004274CF">
            <w:pPr>
              <w:spacing w:after="0"/>
              <w:jc w:val="both"/>
            </w:pPr>
            <w:r w:rsidRPr="00333E64">
              <w:t>Considerado lo anterior, es posible indicar que los parámetros</w:t>
            </w:r>
            <w:r w:rsidR="00333E64" w:rsidRPr="00333E64">
              <w:t xml:space="preserve"> que pudieron ser comparados, correspondientes a </w:t>
            </w:r>
            <w:r w:rsidRPr="00333E64">
              <w:t>Arsénico, Cadmio, Cromo, Mercurio, Plomo y Selenio</w:t>
            </w:r>
            <w:r w:rsidR="00333E64" w:rsidRPr="00333E64">
              <w:t>, no presentaron superación</w:t>
            </w:r>
            <w:r w:rsidR="000C52AB" w:rsidRPr="00333E64">
              <w:t xml:space="preserve"> el CMP multiplicado por 20</w:t>
            </w:r>
            <w:r w:rsidR="00FD7ED0" w:rsidRPr="00333E64">
              <w:t xml:space="preserve"> (</w:t>
            </w:r>
            <w:r w:rsidR="00452AC1" w:rsidRPr="00333E64">
              <w:t>Tabla 1</w:t>
            </w:r>
            <w:r w:rsidR="00FD7ED0" w:rsidRPr="00333E64">
              <w:t>)</w:t>
            </w:r>
            <w:r w:rsidR="000C52AB" w:rsidRPr="00333E64">
              <w:t xml:space="preserve">. </w:t>
            </w:r>
          </w:p>
          <w:p w14:paraId="253D880C" w14:textId="71C0E475" w:rsidR="005B2408" w:rsidRDefault="00B92523" w:rsidP="003135C5">
            <w:pPr>
              <w:spacing w:after="0"/>
              <w:jc w:val="both"/>
            </w:pPr>
            <w:r>
              <w:t>En resumen, es posible indicar que las muestras de suelo que correspondería</w:t>
            </w:r>
            <w:r w:rsidR="00C1450A">
              <w:t>n</w:t>
            </w:r>
            <w:r>
              <w:t xml:space="preserve"> a residuos sólido</w:t>
            </w:r>
            <w:r w:rsidR="00593B60">
              <w:t>s</w:t>
            </w:r>
            <w:r>
              <w:t xml:space="preserve"> generado</w:t>
            </w:r>
            <w:r w:rsidR="00593B60">
              <w:t>s</w:t>
            </w:r>
            <w:r>
              <w:t xml:space="preserve"> por la empresa </w:t>
            </w:r>
            <w:r w:rsidRPr="002B1B20">
              <w:t>Productos Químicos Algina S.A</w:t>
            </w:r>
            <w:r>
              <w:t>, presentan valores en los parámetros de metales pesados principalmente, que se encuentran bajo los RMC de exposición de contaminantes, a excepción del Arsénico, y que</w:t>
            </w:r>
            <w:r w:rsidR="00B047EC">
              <w:t xml:space="preserve"> comparados con las</w:t>
            </w:r>
            <w:r>
              <w:t xml:space="preserve"> CMP multiplicado por 20 del</w:t>
            </w:r>
            <w:r w:rsidR="00B367F5">
              <w:t xml:space="preserve"> art. 20 del</w:t>
            </w:r>
            <w:r>
              <w:t xml:space="preserve"> DS 148/200</w:t>
            </w:r>
            <w:r w:rsidR="00C1450A">
              <w:t>3</w:t>
            </w:r>
            <w:r>
              <w:t xml:space="preserve">, </w:t>
            </w:r>
            <w:r w:rsidR="003135C5">
              <w:t xml:space="preserve">todos </w:t>
            </w:r>
            <w:r w:rsidR="00B047EC">
              <w:t xml:space="preserve">los parámetros que pudieron ser comparados, </w:t>
            </w:r>
            <w:r w:rsidR="003135C5">
              <w:t xml:space="preserve">presentaron concentraciones menores. </w:t>
            </w:r>
            <w:r w:rsidR="005B2408">
              <w:t xml:space="preserve">Lo anterior </w:t>
            </w:r>
            <w:r w:rsidR="003135C5">
              <w:t>determinará</w:t>
            </w:r>
            <w:r w:rsidR="00C1450A">
              <w:t xml:space="preserve"> el lugar </w:t>
            </w:r>
            <w:r w:rsidR="005B2408">
              <w:t>donde deberán ser dispuestos los residuos una vez retirados del Fundo El Panul, debiendo el titular realizar en su debido momento los análisis completo</w:t>
            </w:r>
            <w:r w:rsidR="00D24E54">
              <w:t xml:space="preserve">s </w:t>
            </w:r>
            <w:r w:rsidR="005B2408">
              <w:t>correspon</w:t>
            </w:r>
            <w:r w:rsidR="00F42B17">
              <w:t>diente</w:t>
            </w:r>
            <w:r w:rsidR="00D24E54">
              <w:t>s para su caracterización</w:t>
            </w:r>
            <w:r w:rsidR="005B2408">
              <w:t>.</w:t>
            </w:r>
          </w:p>
          <w:p w14:paraId="35C820D9" w14:textId="0D0C203D" w:rsidR="003135C5" w:rsidRPr="00D42470" w:rsidRDefault="003135C5" w:rsidP="003135C5">
            <w:pPr>
              <w:spacing w:after="0"/>
              <w:jc w:val="both"/>
            </w:pPr>
          </w:p>
        </w:tc>
      </w:tr>
      <w:tr w:rsidR="00094705" w:rsidRPr="00D42470" w14:paraId="0BAFF007" w14:textId="77777777" w:rsidTr="00125583">
        <w:trPr>
          <w:trHeight w:val="627"/>
        </w:trPr>
        <w:tc>
          <w:tcPr>
            <w:tcW w:w="5000" w:type="pct"/>
            <w:gridSpan w:val="2"/>
          </w:tcPr>
          <w:p w14:paraId="65B32AEA" w14:textId="757A5ED1" w:rsidR="000906F0" w:rsidRDefault="00094705" w:rsidP="005833AF">
            <w:pPr>
              <w:spacing w:after="0"/>
              <w:rPr>
                <w:b/>
              </w:rPr>
            </w:pPr>
            <w:r>
              <w:rPr>
                <w:b/>
              </w:rPr>
              <w:lastRenderedPageBreak/>
              <w:t>Análisis de Tipología de proyecto o modificación:</w:t>
            </w:r>
          </w:p>
          <w:p w14:paraId="729470C8" w14:textId="43B7A869" w:rsidR="0099034B" w:rsidRDefault="0099034B" w:rsidP="005833AF">
            <w:pPr>
              <w:spacing w:after="0"/>
              <w:rPr>
                <w:b/>
              </w:rPr>
            </w:pPr>
          </w:p>
          <w:p w14:paraId="05B8B952" w14:textId="77777777" w:rsidR="0099034B" w:rsidRDefault="0099034B" w:rsidP="00B82091">
            <w:pPr>
              <w:spacing w:after="0"/>
              <w:jc w:val="both"/>
              <w:rPr>
                <w:b/>
              </w:rPr>
            </w:pPr>
            <w:r>
              <w:rPr>
                <w:b/>
              </w:rPr>
              <w:t>Ley N°19.300/1994, L</w:t>
            </w:r>
            <w:r w:rsidRPr="00261A7A">
              <w:rPr>
                <w:b/>
              </w:rPr>
              <w:t xml:space="preserve">ey sobre </w:t>
            </w:r>
            <w:r>
              <w:rPr>
                <w:b/>
              </w:rPr>
              <w:t>B</w:t>
            </w:r>
            <w:r w:rsidRPr="00261A7A">
              <w:rPr>
                <w:b/>
              </w:rPr>
              <w:t xml:space="preserve">ases </w:t>
            </w:r>
            <w:r>
              <w:rPr>
                <w:b/>
              </w:rPr>
              <w:t>G</w:t>
            </w:r>
            <w:r w:rsidRPr="00261A7A">
              <w:rPr>
                <w:b/>
              </w:rPr>
              <w:t xml:space="preserve">enerales del </w:t>
            </w:r>
            <w:r>
              <w:rPr>
                <w:b/>
              </w:rPr>
              <w:t>M</w:t>
            </w:r>
            <w:r w:rsidRPr="00261A7A">
              <w:rPr>
                <w:b/>
              </w:rPr>
              <w:t xml:space="preserve">edio </w:t>
            </w:r>
            <w:r>
              <w:rPr>
                <w:b/>
              </w:rPr>
              <w:t>A</w:t>
            </w:r>
            <w:r w:rsidRPr="00261A7A">
              <w:rPr>
                <w:b/>
              </w:rPr>
              <w:t>mbiente</w:t>
            </w:r>
            <w:r>
              <w:rPr>
                <w:b/>
              </w:rPr>
              <w:t xml:space="preserve"> </w:t>
            </w:r>
          </w:p>
          <w:p w14:paraId="1AAA2F32" w14:textId="7BE66247" w:rsidR="0099034B" w:rsidRDefault="0099034B" w:rsidP="00B82091">
            <w:pPr>
              <w:spacing w:after="0" w:line="240" w:lineRule="auto"/>
              <w:jc w:val="both"/>
              <w:rPr>
                <w:i/>
              </w:rPr>
            </w:pPr>
            <w:r w:rsidRPr="00261A7A">
              <w:rPr>
                <w:b/>
              </w:rPr>
              <w:t>Artículo 10.</w:t>
            </w:r>
            <w:r>
              <w:rPr>
                <w:b/>
              </w:rPr>
              <w:t xml:space="preserve"> </w:t>
            </w:r>
            <w:r w:rsidRPr="00261A7A">
              <w:rPr>
                <w:i/>
              </w:rPr>
              <w:t>Los proyectos o actividades susceptibles de causar impacto ambiental, en cualesquiera de sus fases, que deberán someterse al sistema de evaluación de impacto ambiental, son los siguientes</w:t>
            </w:r>
            <w:r w:rsidR="0048362F">
              <w:rPr>
                <w:i/>
              </w:rPr>
              <w:t>:</w:t>
            </w:r>
          </w:p>
          <w:p w14:paraId="1C0042C6" w14:textId="77777777" w:rsidR="0048362F" w:rsidRDefault="0048362F" w:rsidP="00B82091">
            <w:pPr>
              <w:spacing w:after="0" w:line="240" w:lineRule="auto"/>
              <w:jc w:val="both"/>
            </w:pPr>
            <w:r>
              <w:t>[…].</w:t>
            </w:r>
          </w:p>
          <w:p w14:paraId="0B1F42A3" w14:textId="510E5D00" w:rsidR="0099034B" w:rsidRPr="0099034B" w:rsidRDefault="0048362F" w:rsidP="00B82091">
            <w:pPr>
              <w:spacing w:after="0" w:line="240" w:lineRule="auto"/>
              <w:jc w:val="both"/>
            </w:pPr>
            <w:r w:rsidRPr="0048362F">
              <w:rPr>
                <w:i/>
              </w:rPr>
              <w:t>o) Proyectos de saneamiento ambiental, tales como sistemas de alcantarillado y</w:t>
            </w:r>
            <w:r>
              <w:rPr>
                <w:i/>
              </w:rPr>
              <w:t xml:space="preserve"> </w:t>
            </w:r>
            <w:r w:rsidRPr="0048362F">
              <w:rPr>
                <w:i/>
              </w:rPr>
              <w:t>agua potable, plantas de tratamiento de aguas o de residuos sólidos de origen</w:t>
            </w:r>
            <w:r>
              <w:rPr>
                <w:i/>
              </w:rPr>
              <w:t xml:space="preserve"> </w:t>
            </w:r>
            <w:r w:rsidRPr="0048362F">
              <w:rPr>
                <w:i/>
              </w:rPr>
              <w:t>domiciliario, rellenos sanitarios, emisarios submarinos, sistemas de tratamiento y</w:t>
            </w:r>
            <w:r>
              <w:rPr>
                <w:i/>
              </w:rPr>
              <w:t xml:space="preserve"> </w:t>
            </w:r>
            <w:r w:rsidRPr="0048362F">
              <w:rPr>
                <w:i/>
              </w:rPr>
              <w:t xml:space="preserve">disposición de residuos industriales líquidos o sólidos; </w:t>
            </w:r>
            <w:r w:rsidR="0099034B">
              <w:t>[…].</w:t>
            </w:r>
          </w:p>
          <w:p w14:paraId="6ED6D355" w14:textId="77777777" w:rsidR="00036776" w:rsidRDefault="00036776" w:rsidP="0099034B">
            <w:pPr>
              <w:jc w:val="both"/>
              <w:rPr>
                <w:b/>
              </w:rPr>
            </w:pPr>
          </w:p>
          <w:p w14:paraId="69987E9D" w14:textId="77777777" w:rsidR="0099034B" w:rsidRDefault="0099034B" w:rsidP="00B82091">
            <w:pPr>
              <w:spacing w:after="0"/>
              <w:jc w:val="both"/>
              <w:rPr>
                <w:b/>
              </w:rPr>
            </w:pPr>
            <w:r w:rsidRPr="00F5480A">
              <w:rPr>
                <w:b/>
              </w:rPr>
              <w:t>D.S. N°40</w:t>
            </w:r>
            <w:r>
              <w:rPr>
                <w:b/>
              </w:rPr>
              <w:t xml:space="preserve"> </w:t>
            </w:r>
            <w:r w:rsidRPr="00F5480A">
              <w:rPr>
                <w:b/>
              </w:rPr>
              <w:t>de 2012 del Ministerio del Medio Ambiente</w:t>
            </w:r>
            <w:r>
              <w:rPr>
                <w:b/>
              </w:rPr>
              <w:t xml:space="preserve"> - </w:t>
            </w:r>
            <w:r w:rsidRPr="00F5480A">
              <w:rPr>
                <w:b/>
              </w:rPr>
              <w:t>Reglamento del Sistema de Evaluación de Impacto Ambiental</w:t>
            </w:r>
          </w:p>
          <w:p w14:paraId="1A3E3616" w14:textId="77777777" w:rsidR="0099034B" w:rsidRDefault="0099034B" w:rsidP="00B82091">
            <w:pPr>
              <w:spacing w:after="0"/>
              <w:jc w:val="both"/>
              <w:rPr>
                <w:b/>
              </w:rPr>
            </w:pPr>
            <w:r w:rsidRPr="00161BEE">
              <w:rPr>
                <w:b/>
              </w:rPr>
              <w:t>Artículo 3.- Tipos de proyectos o actividades.</w:t>
            </w:r>
            <w:r>
              <w:rPr>
                <w:b/>
              </w:rPr>
              <w:t xml:space="preserve"> </w:t>
            </w:r>
          </w:p>
          <w:p w14:paraId="137C0191" w14:textId="77777777" w:rsidR="00036776" w:rsidRPr="00036776" w:rsidRDefault="0099034B" w:rsidP="00B82091">
            <w:pPr>
              <w:autoSpaceDE w:val="0"/>
              <w:autoSpaceDN w:val="0"/>
              <w:adjustRightInd w:val="0"/>
              <w:spacing w:after="0"/>
              <w:jc w:val="both"/>
              <w:rPr>
                <w:i/>
              </w:rPr>
            </w:pPr>
            <w:r w:rsidRPr="00036776">
              <w:rPr>
                <w:i/>
              </w:rPr>
              <w:t xml:space="preserve">Los proyectos o actividades susceptibles de causar impacto ambiental, en cualesquiera de sus fases, que deberán someterse al Sistema de Evaluación de Impacto Ambiental, son los siguientes: </w:t>
            </w:r>
          </w:p>
          <w:p w14:paraId="28589029" w14:textId="1754DF29" w:rsidR="00036776" w:rsidRPr="00036776" w:rsidRDefault="00036776" w:rsidP="00B82091">
            <w:pPr>
              <w:autoSpaceDE w:val="0"/>
              <w:autoSpaceDN w:val="0"/>
              <w:adjustRightInd w:val="0"/>
              <w:spacing w:after="0"/>
              <w:jc w:val="both"/>
              <w:rPr>
                <w:rFonts w:ascii="Calibri" w:eastAsia="Times New Roman" w:hAnsi="Calibri" w:cs="Times New Roman"/>
                <w:i/>
                <w:color w:val="000000"/>
                <w:lang w:eastAsia="es-CL"/>
              </w:rPr>
            </w:pPr>
            <w:r w:rsidRPr="00036776">
              <w:rPr>
                <w:rFonts w:ascii="Calibri" w:eastAsia="Times New Roman" w:hAnsi="Calibri" w:cs="Times New Roman"/>
                <w:i/>
                <w:color w:val="000000"/>
                <w:lang w:eastAsia="es-CL"/>
              </w:rPr>
              <w:t>[…].</w:t>
            </w:r>
          </w:p>
          <w:p w14:paraId="3637FA75" w14:textId="3963F04C" w:rsidR="00036776" w:rsidRPr="00036776" w:rsidRDefault="00036776" w:rsidP="00B82091">
            <w:pPr>
              <w:autoSpaceDE w:val="0"/>
              <w:autoSpaceDN w:val="0"/>
              <w:adjustRightInd w:val="0"/>
              <w:spacing w:after="0"/>
              <w:jc w:val="both"/>
              <w:rPr>
                <w:rFonts w:ascii="Calibri" w:eastAsia="Times New Roman" w:hAnsi="Calibri" w:cs="Times New Roman"/>
                <w:i/>
                <w:color w:val="000000"/>
                <w:lang w:eastAsia="es-CL"/>
              </w:rPr>
            </w:pPr>
            <w:r w:rsidRPr="00036776">
              <w:rPr>
                <w:rFonts w:ascii="Calibri" w:eastAsia="Times New Roman" w:hAnsi="Calibri" w:cs="Times New Roman"/>
                <w:i/>
                <w:color w:val="000000"/>
                <w:lang w:eastAsia="es-CL"/>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w:t>
            </w:r>
          </w:p>
          <w:p w14:paraId="61B39817" w14:textId="77777777" w:rsidR="00036776" w:rsidRPr="00036776" w:rsidRDefault="00036776" w:rsidP="00B82091">
            <w:pPr>
              <w:autoSpaceDE w:val="0"/>
              <w:autoSpaceDN w:val="0"/>
              <w:adjustRightInd w:val="0"/>
              <w:spacing w:after="0"/>
              <w:jc w:val="both"/>
              <w:rPr>
                <w:rFonts w:ascii="Calibri" w:eastAsia="Times New Roman" w:hAnsi="Calibri" w:cs="Times New Roman"/>
                <w:i/>
                <w:color w:val="000000"/>
                <w:lang w:eastAsia="es-CL"/>
              </w:rPr>
            </w:pPr>
            <w:r w:rsidRPr="00036776">
              <w:rPr>
                <w:rFonts w:ascii="Calibri" w:eastAsia="Times New Roman" w:hAnsi="Calibri" w:cs="Times New Roman"/>
                <w:i/>
                <w:color w:val="000000"/>
                <w:lang w:eastAsia="es-CL"/>
              </w:rPr>
              <w:t xml:space="preserve">Se entenderá por proyectos de saneamiento ambiental al conjunto de obras, servicios, técnicas, dispositivos o piezas que correspondan a: </w:t>
            </w:r>
          </w:p>
          <w:p w14:paraId="3C42B592" w14:textId="41DE980D" w:rsidR="00D32DA5" w:rsidRPr="00036776" w:rsidRDefault="00D32DA5" w:rsidP="00B82091">
            <w:pPr>
              <w:autoSpaceDE w:val="0"/>
              <w:autoSpaceDN w:val="0"/>
              <w:adjustRightInd w:val="0"/>
              <w:spacing w:after="0"/>
              <w:jc w:val="both"/>
              <w:rPr>
                <w:rFonts w:ascii="Calibri" w:eastAsia="Times New Roman" w:hAnsi="Calibri" w:cs="Times New Roman"/>
                <w:i/>
                <w:color w:val="000000"/>
                <w:lang w:eastAsia="es-CL"/>
              </w:rPr>
            </w:pPr>
            <w:r w:rsidRPr="00036776">
              <w:rPr>
                <w:rFonts w:ascii="Calibri" w:eastAsia="Times New Roman" w:hAnsi="Calibri" w:cs="Times New Roman"/>
                <w:i/>
                <w:color w:val="000000"/>
                <w:lang w:eastAsia="es-CL"/>
              </w:rPr>
              <w:t>[…].</w:t>
            </w:r>
          </w:p>
          <w:p w14:paraId="01688F88" w14:textId="582AE5B1" w:rsidR="00C1450A" w:rsidRDefault="00036776" w:rsidP="00B82091">
            <w:pPr>
              <w:autoSpaceDE w:val="0"/>
              <w:autoSpaceDN w:val="0"/>
              <w:adjustRightInd w:val="0"/>
              <w:spacing w:after="0" w:line="240" w:lineRule="auto"/>
              <w:jc w:val="both"/>
              <w:rPr>
                <w:rFonts w:ascii="Calibri" w:eastAsia="Times New Roman" w:hAnsi="Calibri" w:cs="Times New Roman"/>
                <w:i/>
                <w:color w:val="000000"/>
                <w:lang w:eastAsia="es-CL"/>
              </w:rPr>
            </w:pPr>
            <w:r w:rsidRPr="00036776">
              <w:rPr>
                <w:rFonts w:ascii="Calibri" w:eastAsia="Times New Roman" w:hAnsi="Calibri" w:cs="Times New Roman"/>
                <w:i/>
                <w:color w:val="000000"/>
                <w:lang w:eastAsia="es-CL"/>
              </w:rPr>
              <w:lastRenderedPageBreak/>
              <w:t xml:space="preserve">o.8. </w:t>
            </w:r>
            <w:r w:rsidRPr="00AC1F99">
              <w:rPr>
                <w:rFonts w:ascii="Calibri" w:eastAsia="Times New Roman" w:hAnsi="Calibri" w:cs="Times New Roman"/>
                <w:i/>
                <w:color w:val="000000"/>
                <w:lang w:eastAsia="es-CL"/>
              </w:rPr>
              <w:t>Sistemas de tratamiento, disposición y/o, eliminación de residuos industriales sólidos con una capacidad igual o mayor a treinta toneladas día (30 t/día) de tratamiento o igual o superior a cincuenta toneladas (50 t) de disposición.</w:t>
            </w:r>
          </w:p>
          <w:p w14:paraId="00BA9C29" w14:textId="77777777" w:rsidR="005A3087" w:rsidRDefault="005A3087" w:rsidP="00B82091">
            <w:pPr>
              <w:autoSpaceDE w:val="0"/>
              <w:autoSpaceDN w:val="0"/>
              <w:adjustRightInd w:val="0"/>
              <w:spacing w:after="0" w:line="240" w:lineRule="auto"/>
              <w:jc w:val="both"/>
              <w:rPr>
                <w:rFonts w:ascii="Calibri" w:eastAsia="Times New Roman" w:hAnsi="Calibri" w:cs="Times New Roman"/>
                <w:i/>
                <w:color w:val="000000"/>
                <w:lang w:eastAsia="es-CL"/>
              </w:rPr>
            </w:pPr>
          </w:p>
          <w:p w14:paraId="5B076F98" w14:textId="507BB16B" w:rsidR="00C1450A" w:rsidRPr="00AC1F99" w:rsidRDefault="001B1E71" w:rsidP="00B82091">
            <w:pPr>
              <w:autoSpaceDE w:val="0"/>
              <w:autoSpaceDN w:val="0"/>
              <w:adjustRightInd w:val="0"/>
              <w:spacing w:after="0" w:line="240" w:lineRule="auto"/>
              <w:jc w:val="both"/>
              <w:rPr>
                <w:rFonts w:ascii="Calibri" w:eastAsia="Times New Roman" w:hAnsi="Calibri" w:cs="Times New Roman"/>
                <w:i/>
                <w:color w:val="000000"/>
                <w:lang w:eastAsia="es-CL"/>
              </w:rPr>
            </w:pPr>
            <w:r>
              <w:rPr>
                <w:rFonts w:ascii="Calibri" w:eastAsia="Times New Roman" w:hAnsi="Calibri" w:cs="Times New Roman"/>
                <w:i/>
                <w:color w:val="000000"/>
                <w:lang w:eastAsia="es-CL"/>
              </w:rPr>
              <w:t>o.9. Sistemas de tratamiento, disposición y/o eliminación de residuos peligrosos con una capacidad de veinticinco kilos día (25 kg/día) para aquellos que estén dentro de la categoría de “tóxicos agudos” según D.S. 148/20</w:t>
            </w:r>
            <w:r w:rsidR="00B367F5">
              <w:rPr>
                <w:rFonts w:ascii="Calibri" w:eastAsia="Times New Roman" w:hAnsi="Calibri" w:cs="Times New Roman"/>
                <w:i/>
                <w:color w:val="000000"/>
                <w:lang w:eastAsia="es-CL"/>
              </w:rPr>
              <w:t>0</w:t>
            </w:r>
            <w:r>
              <w:rPr>
                <w:rFonts w:ascii="Calibri" w:eastAsia="Times New Roman" w:hAnsi="Calibri" w:cs="Times New Roman"/>
                <w:i/>
                <w:color w:val="000000"/>
                <w:lang w:eastAsia="es-CL"/>
              </w:rPr>
              <w:t>3</w:t>
            </w:r>
            <w:r w:rsidR="00D04E28">
              <w:rPr>
                <w:rFonts w:ascii="Calibri" w:eastAsia="Times New Roman" w:hAnsi="Calibri" w:cs="Times New Roman"/>
                <w:i/>
                <w:color w:val="000000"/>
                <w:lang w:eastAsia="es-CL"/>
              </w:rPr>
              <w:t xml:space="preserve"> Ministerio de Salud; y de mil kilos día (1000 kg/día) para otros residuos peligrosos.</w:t>
            </w:r>
          </w:p>
          <w:p w14:paraId="411DC852" w14:textId="77777777" w:rsidR="00D32DA5" w:rsidRPr="00AC1F99" w:rsidRDefault="00D32DA5" w:rsidP="00B82091">
            <w:pPr>
              <w:spacing w:after="0"/>
              <w:jc w:val="both"/>
              <w:rPr>
                <w:b/>
              </w:rPr>
            </w:pPr>
          </w:p>
          <w:p w14:paraId="0732EC1E" w14:textId="4074C9B7" w:rsidR="00AC1F99" w:rsidRDefault="000906F0" w:rsidP="00AC1F99">
            <w:pPr>
              <w:spacing w:after="0"/>
              <w:jc w:val="both"/>
            </w:pPr>
            <w:bookmarkStart w:id="141" w:name="_Hlk18423417"/>
            <w:r w:rsidRPr="00AC1F99">
              <w:t xml:space="preserve">Atendido lo expuesto, cabe </w:t>
            </w:r>
            <w:r w:rsidR="0091163B" w:rsidRPr="00AC1F99">
              <w:t>mencionar que el proyecto</w:t>
            </w:r>
            <w:r w:rsidR="00AC1F99" w:rsidRPr="00AC1F99">
              <w:t xml:space="preserve"> que se</w:t>
            </w:r>
            <w:r w:rsidR="0091163B" w:rsidRPr="00AC1F99">
              <w:t xml:space="preserve"> </w:t>
            </w:r>
            <w:r w:rsidR="00AC1F99" w:rsidRPr="00AC1F99">
              <w:t>desarrolló entre el año 1999 al año 2016 por la empresa Productos Químicos Algina S.A., ha generado cerca de 120 toneladas de residuos sólidos, los que se encontrarían depositados en el lugar</w:t>
            </w:r>
            <w:r w:rsidR="00EE546B" w:rsidRPr="00AC1F99">
              <w:t>, po</w:t>
            </w:r>
            <w:r w:rsidR="00080BF5" w:rsidRPr="00AC1F99">
              <w:t>r lo tanto</w:t>
            </w:r>
            <w:r w:rsidRPr="00AC1F99">
              <w:t>,</w:t>
            </w:r>
            <w:r w:rsidR="00080BF5" w:rsidRPr="00AC1F99">
              <w:t xml:space="preserve"> le</w:t>
            </w:r>
            <w:r w:rsidR="00AC1F99">
              <w:t xml:space="preserve"> aplicaría</w:t>
            </w:r>
            <w:r w:rsidRPr="00AC1F99">
              <w:t xml:space="preserve"> </w:t>
            </w:r>
            <w:r w:rsidR="00EE546B" w:rsidRPr="00AC1F99">
              <w:t xml:space="preserve">la tipología establecida </w:t>
            </w:r>
            <w:r w:rsidR="00AC1F99" w:rsidRPr="00AC1F99">
              <w:t>en el literal o) del artículo 10 de la Ley 19.300, en relación al literal o.8. del artículo 3 del Reglamento del SEIA, al disponer sobre las 50 toneladas de residuos industriales sólidos.</w:t>
            </w:r>
          </w:p>
          <w:p w14:paraId="3C1B954E" w14:textId="77777777" w:rsidR="00D24E54" w:rsidRDefault="00D24E54" w:rsidP="00AC1F99">
            <w:pPr>
              <w:spacing w:after="0"/>
              <w:jc w:val="both"/>
            </w:pPr>
          </w:p>
          <w:p w14:paraId="03D11C26" w14:textId="0AAC3979" w:rsidR="000B77C3" w:rsidRDefault="000B77C3" w:rsidP="000B77C3">
            <w:pPr>
              <w:spacing w:after="0"/>
              <w:jc w:val="both"/>
            </w:pPr>
            <w:r w:rsidRPr="00514E56">
              <w:t xml:space="preserve">Respecto </w:t>
            </w:r>
            <w:r w:rsidR="00505D74">
              <w:t>de</w:t>
            </w:r>
            <w:r w:rsidRPr="00514E56">
              <w:t xml:space="preserve"> verificar si aplica el literal o.9 del artículo 3 del Reglamento del SEIA, </w:t>
            </w:r>
            <w:r w:rsidR="00B679D2" w:rsidRPr="00514E56">
              <w:t xml:space="preserve">es posible indicar que </w:t>
            </w:r>
            <w:r w:rsidR="00A3407A">
              <w:t xml:space="preserve">el titular no informó sobre </w:t>
            </w:r>
            <w:r w:rsidR="00514E56" w:rsidRPr="00514E56">
              <w:t>la cantidad de residuos diarios generados por la actividad</w:t>
            </w:r>
            <w:r w:rsidR="009F1983">
              <w:t xml:space="preserve">; </w:t>
            </w:r>
            <w:r w:rsidR="00AD68FA">
              <w:t>no obstante</w:t>
            </w:r>
            <w:r w:rsidR="00505D74">
              <w:t>,</w:t>
            </w:r>
            <w:r w:rsidR="00AD68FA">
              <w:t xml:space="preserve"> se realizó una estimación considerando un periodo de 17 años</w:t>
            </w:r>
            <w:r w:rsidR="00601D00">
              <w:t xml:space="preserve"> </w:t>
            </w:r>
            <w:r w:rsidR="00A3407A">
              <w:t xml:space="preserve">en que se generaron </w:t>
            </w:r>
            <w:r w:rsidR="00601D00">
              <w:t>120 toneladas de residuos sólidos</w:t>
            </w:r>
            <w:r w:rsidR="00A3407A">
              <w:t xml:space="preserve"> según lo indicado por el titular</w:t>
            </w:r>
            <w:r w:rsidR="009F1983">
              <w:t>. P</w:t>
            </w:r>
            <w:r w:rsidR="00505D74">
              <w:t>ara el cálculo de los residuos generados diarios</w:t>
            </w:r>
            <w:r w:rsidR="009F1983">
              <w:t xml:space="preserve"> s</w:t>
            </w:r>
            <w:r w:rsidR="00A3407A">
              <w:t xml:space="preserve">e </w:t>
            </w:r>
            <w:r w:rsidR="00601D00">
              <w:t>considera</w:t>
            </w:r>
            <w:r w:rsidR="00A3407A">
              <w:t>ron</w:t>
            </w:r>
            <w:r w:rsidR="00AD68FA">
              <w:t xml:space="preserve"> s</w:t>
            </w:r>
            <w:r w:rsidR="009F1983">
              <w:t>ó</w:t>
            </w:r>
            <w:r w:rsidR="00AD68FA">
              <w:t>lo los días hábiles como días trabajados</w:t>
            </w:r>
            <w:r w:rsidR="009F1983">
              <w:t>; a</w:t>
            </w:r>
            <w:r w:rsidR="00AD68FA">
              <w:t xml:space="preserve">l respecto, se obtuvo que </w:t>
            </w:r>
            <w:r w:rsidR="00D03AD4">
              <w:t>los días trabajados s</w:t>
            </w:r>
            <w:r w:rsidR="009E0539">
              <w:t>on</w:t>
            </w:r>
            <w:r w:rsidR="00601D00">
              <w:t xml:space="preserve"> 4.512</w:t>
            </w:r>
            <w:r w:rsidR="008D157D">
              <w:t>,</w:t>
            </w:r>
            <w:r w:rsidR="00DF2E4C">
              <w:t xml:space="preserve"> lo que permitió concluir</w:t>
            </w:r>
            <w:r w:rsidR="008D157D">
              <w:t xml:space="preserve"> que</w:t>
            </w:r>
            <w:r w:rsidR="00601D00">
              <w:t xml:space="preserve"> diariamente se habrían generado cerca de 26,59 kg. </w:t>
            </w:r>
            <w:r w:rsidR="00DF2E4C">
              <w:t xml:space="preserve">Respecto de </w:t>
            </w:r>
            <w:r w:rsidR="009E0539">
              <w:t>si</w:t>
            </w:r>
            <w:r w:rsidR="00AF0884">
              <w:t xml:space="preserve"> estos</w:t>
            </w:r>
            <w:r w:rsidR="00DF2E4C">
              <w:t xml:space="preserve"> residuos sólidos se </w:t>
            </w:r>
            <w:r w:rsidR="005766C6">
              <w:t>constituyen como</w:t>
            </w:r>
            <w:r w:rsidR="00DF2E4C">
              <w:t xml:space="preserve"> residuo peligroso, </w:t>
            </w:r>
            <w:r w:rsidR="00AF0884">
              <w:t>con</w:t>
            </w:r>
            <w:r w:rsidR="005766C6">
              <w:t xml:space="preserve"> </w:t>
            </w:r>
            <w:r w:rsidR="00AF0884">
              <w:t xml:space="preserve">los parámetros que pudieron ser analizados es posible indicar que ninguno superó las concentraciones máximas permisibles (CMP) </w:t>
            </w:r>
            <w:r w:rsidR="009F1983">
              <w:t xml:space="preserve">señaladas en </w:t>
            </w:r>
            <w:r w:rsidR="00AF0884">
              <w:t>el art. 14 (art. 20) del D.S. 148</w:t>
            </w:r>
            <w:r w:rsidR="00980F6E">
              <w:t>/2003</w:t>
            </w:r>
            <w:r w:rsidR="00AF0884">
              <w:t xml:space="preserve">, para </w:t>
            </w:r>
            <w:r w:rsidR="00BD5958">
              <w:t>determinar</w:t>
            </w:r>
            <w:r w:rsidR="00E305B5">
              <w:t xml:space="preserve"> si el residuo tiene</w:t>
            </w:r>
            <w:r w:rsidR="00AF0884">
              <w:t xml:space="preserve"> la característica de peligrosidad dada por la toxicidad extr</w:t>
            </w:r>
            <w:r w:rsidR="00E305B5">
              <w:t>ínseca</w:t>
            </w:r>
            <w:r w:rsidR="006A1A95">
              <w:t xml:space="preserve">. </w:t>
            </w:r>
            <w:r w:rsidR="00BD5958">
              <w:t>Lo anterior, es concordante</w:t>
            </w:r>
            <w:r w:rsidR="006A1A95">
              <w:t xml:space="preserve"> con el origen del residuo sólido, </w:t>
            </w:r>
            <w:r w:rsidR="00BD5958">
              <w:t>correspondientes a arenas del proceso de limpieza y secado de algas según lo indicado por el titular, no derivando de procesos complejos y químicos</w:t>
            </w:r>
            <w:r w:rsidR="00505D74">
              <w:t>. En forma complementaria, resulta necesario que se realice un análisis final de TCLP</w:t>
            </w:r>
            <w:r w:rsidR="009F1983">
              <w:t xml:space="preserve"> (test de toxicidad por lixiviación)</w:t>
            </w:r>
            <w:r w:rsidR="00E305B5">
              <w:t xml:space="preserve">, para descartar </w:t>
            </w:r>
            <w:r w:rsidR="00980F6E">
              <w:t>completamente que el residuo tenga la característica de peligrosidad antes señalada</w:t>
            </w:r>
            <w:r w:rsidR="00505D74">
              <w:t xml:space="preserve">. </w:t>
            </w:r>
            <w:r w:rsidR="008D157D">
              <w:t xml:space="preserve"> </w:t>
            </w:r>
          </w:p>
          <w:p w14:paraId="681ED5BC" w14:textId="77777777" w:rsidR="000B77C3" w:rsidRDefault="000B77C3" w:rsidP="00AC1F99">
            <w:pPr>
              <w:spacing w:after="0"/>
              <w:jc w:val="both"/>
            </w:pPr>
          </w:p>
          <w:p w14:paraId="4314AFFA" w14:textId="66360548" w:rsidR="00C41256" w:rsidRDefault="00514E56" w:rsidP="00514E56">
            <w:pPr>
              <w:spacing w:after="0"/>
              <w:jc w:val="both"/>
              <w:rPr>
                <w:b/>
              </w:rPr>
            </w:pPr>
            <w:r w:rsidRPr="00514E56">
              <w:t xml:space="preserve">Se destaca además que </w:t>
            </w:r>
            <w:r w:rsidR="00D24E54" w:rsidRPr="00514E56">
              <w:t>el</w:t>
            </w:r>
            <w:r w:rsidRPr="00514E56">
              <w:t xml:space="preserve"> titular</w:t>
            </w:r>
            <w:r w:rsidR="00D24E54" w:rsidRPr="00514E56">
              <w:t xml:space="preserve"> indicó en respuesta del 26 de junio de 2019 a un requerimiento de información, que trasladó sus instalaciones a una nueva planta en Colina de la cual no se tiene información en el portal del SEIA,</w:t>
            </w:r>
            <w:r w:rsidR="004631C4" w:rsidRPr="00514E56">
              <w:t xml:space="preserve"> </w:t>
            </w:r>
            <w:r w:rsidRPr="00514E56">
              <w:t>tanto como proyecto evaluado o con solicitud de pertinencia</w:t>
            </w:r>
            <w:r w:rsidR="004631C4" w:rsidRPr="00514E56">
              <w:t>.</w:t>
            </w:r>
            <w:bookmarkEnd w:id="141"/>
          </w:p>
        </w:tc>
      </w:tr>
    </w:tbl>
    <w:p w14:paraId="5E781449" w14:textId="77777777" w:rsidR="001A11D0" w:rsidRDefault="001A11D0" w:rsidP="00AC62D5">
      <w:pPr>
        <w:spacing w:after="0"/>
      </w:pPr>
    </w:p>
    <w:p w14:paraId="3FAF10AF" w14:textId="77777777" w:rsidR="001A11D0" w:rsidRDefault="001A11D0" w:rsidP="00AC62D5">
      <w:pPr>
        <w:spacing w:after="0"/>
      </w:pPr>
    </w:p>
    <w:p w14:paraId="08B320C1" w14:textId="25D7AFF9" w:rsidR="007D55F4" w:rsidRDefault="007D55F4" w:rsidP="00AC62D5">
      <w:pPr>
        <w:spacing w:after="0"/>
      </w:pPr>
    </w:p>
    <w:p w14:paraId="5E86AC5C" w14:textId="77777777" w:rsidR="009F1983" w:rsidRDefault="009F1983" w:rsidP="00AC62D5">
      <w:pPr>
        <w:spacing w:after="0"/>
      </w:pPr>
    </w:p>
    <w:p w14:paraId="5C06975C" w14:textId="77777777" w:rsidR="007D55F4" w:rsidRDefault="007D55F4" w:rsidP="00AC62D5">
      <w:pPr>
        <w:spacing w:after="0"/>
      </w:pPr>
    </w:p>
    <w:tbl>
      <w:tblPr>
        <w:tblW w:w="5001" w:type="pct"/>
        <w:jc w:val="center"/>
        <w:tblCellMar>
          <w:left w:w="70" w:type="dxa"/>
          <w:right w:w="70" w:type="dxa"/>
        </w:tblCellMar>
        <w:tblLook w:val="04A0" w:firstRow="1" w:lastRow="0" w:firstColumn="1" w:lastColumn="0" w:noHBand="0" w:noVBand="1"/>
      </w:tblPr>
      <w:tblGrid>
        <w:gridCol w:w="6099"/>
        <w:gridCol w:w="7466"/>
      </w:tblGrid>
      <w:tr w:rsidR="007D55F4" w:rsidRPr="008364E2" w14:paraId="61CDE55D" w14:textId="77777777" w:rsidTr="0053678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276A2" w14:textId="77777777" w:rsidR="007D55F4" w:rsidRPr="008364E2" w:rsidRDefault="007D55F4" w:rsidP="00075EC5">
            <w:pPr>
              <w:spacing w:after="0" w:line="240" w:lineRule="auto"/>
              <w:jc w:val="center"/>
              <w:rPr>
                <w:rFonts w:ascii="Calibri" w:eastAsia="Times New Roman" w:hAnsi="Calibri" w:cs="Times New Roman"/>
                <w:b/>
                <w:bCs/>
                <w:color w:val="000000"/>
                <w:sz w:val="20"/>
                <w:szCs w:val="20"/>
                <w:highlight w:val="yellow"/>
                <w:lang w:eastAsia="es-CL"/>
              </w:rPr>
            </w:pPr>
            <w:bookmarkStart w:id="142" w:name="_GoBack"/>
            <w:bookmarkEnd w:id="142"/>
            <w:r w:rsidRPr="00980384">
              <w:rPr>
                <w:rFonts w:ascii="Calibri" w:eastAsia="Times New Roman" w:hAnsi="Calibri" w:cs="Times New Roman"/>
                <w:b/>
                <w:bCs/>
                <w:color w:val="000000"/>
                <w:sz w:val="20"/>
                <w:szCs w:val="20"/>
                <w:lang w:eastAsia="es-CL"/>
              </w:rPr>
              <w:lastRenderedPageBreak/>
              <w:t>Registros</w:t>
            </w:r>
          </w:p>
        </w:tc>
      </w:tr>
      <w:tr w:rsidR="007D55F4" w:rsidRPr="00CB74E5" w14:paraId="17B163CE" w14:textId="77777777" w:rsidTr="0053678E">
        <w:trPr>
          <w:trHeight w:val="3830"/>
          <w:jc w:val="center"/>
        </w:trPr>
        <w:tc>
          <w:tcPr>
            <w:tcW w:w="5000" w:type="pct"/>
            <w:gridSpan w:val="2"/>
            <w:tcBorders>
              <w:top w:val="nil"/>
              <w:left w:val="single" w:sz="4" w:space="0" w:color="auto"/>
              <w:right w:val="single" w:sz="4" w:space="0" w:color="auto"/>
            </w:tcBorders>
            <w:shd w:val="clear" w:color="auto" w:fill="auto"/>
            <w:noWrap/>
            <w:vAlign w:val="center"/>
          </w:tcPr>
          <w:p w14:paraId="32E509B0" w14:textId="77777777" w:rsidR="007D55F4" w:rsidRPr="00CB74E5" w:rsidRDefault="007D55F4" w:rsidP="00075EC5">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CD0E8C9" wp14:editId="357F2ECD">
                  <wp:extent cx="8288977" cy="484759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8331210" cy="4872289"/>
                          </a:xfrm>
                          <a:prstGeom prst="rect">
                            <a:avLst/>
                          </a:prstGeom>
                          <a:ln>
                            <a:noFill/>
                          </a:ln>
                          <a:extLst>
                            <a:ext uri="{53640926-AAD7-44D8-BBD7-CCE9431645EC}">
                              <a14:shadowObscured xmlns:a14="http://schemas.microsoft.com/office/drawing/2010/main"/>
                            </a:ext>
                          </a:extLst>
                        </pic:spPr>
                      </pic:pic>
                    </a:graphicData>
                  </a:graphic>
                </wp:inline>
              </w:drawing>
            </w:r>
          </w:p>
        </w:tc>
      </w:tr>
      <w:tr w:rsidR="007D55F4" w:rsidRPr="008364E2" w14:paraId="2664647E" w14:textId="77777777" w:rsidTr="0053678E">
        <w:trPr>
          <w:trHeight w:val="300"/>
          <w:jc w:val="center"/>
        </w:trPr>
        <w:tc>
          <w:tcPr>
            <w:tcW w:w="2248" w:type="pct"/>
            <w:tcBorders>
              <w:top w:val="single" w:sz="4" w:space="0" w:color="auto"/>
              <w:left w:val="single" w:sz="4" w:space="0" w:color="auto"/>
              <w:bottom w:val="single" w:sz="4" w:space="0" w:color="000000"/>
              <w:right w:val="single" w:sz="4" w:space="0" w:color="000000"/>
            </w:tcBorders>
            <w:noWrap/>
            <w:vAlign w:val="center"/>
            <w:hideMark/>
          </w:tcPr>
          <w:p w14:paraId="0B4E9887" w14:textId="77777777" w:rsidR="007D55F4" w:rsidRPr="00CB74E5" w:rsidRDefault="007D55F4" w:rsidP="00075EC5">
            <w:pPr>
              <w:spacing w:after="0" w:line="240" w:lineRule="auto"/>
              <w:contextualSpacing/>
              <w:outlineLvl w:val="1"/>
              <w:rPr>
                <w:rFonts w:ascii="Calibri" w:eastAsia="Times New Roman" w:hAnsi="Calibri" w:cs="Calibri"/>
                <w:b/>
                <w:color w:val="000000"/>
                <w:sz w:val="18"/>
                <w:szCs w:val="20"/>
                <w:lang w:eastAsia="es-CL"/>
              </w:rPr>
            </w:pPr>
            <w:r w:rsidRPr="00E21F8E">
              <w:rPr>
                <w:rFonts w:ascii="Calibri" w:eastAsia="Calibri" w:hAnsi="Calibri" w:cs="Calibri"/>
                <w:b/>
                <w:sz w:val="18"/>
                <w:szCs w:val="20"/>
              </w:rPr>
              <w:t>Figura 4.</w:t>
            </w:r>
          </w:p>
        </w:tc>
        <w:tc>
          <w:tcPr>
            <w:tcW w:w="2752" w:type="pct"/>
            <w:tcBorders>
              <w:top w:val="single" w:sz="4" w:space="0" w:color="auto"/>
              <w:left w:val="single" w:sz="4" w:space="0" w:color="auto"/>
              <w:bottom w:val="single" w:sz="4" w:space="0" w:color="000000"/>
              <w:right w:val="single" w:sz="4" w:space="0" w:color="000000"/>
            </w:tcBorders>
            <w:noWrap/>
            <w:vAlign w:val="center"/>
            <w:hideMark/>
          </w:tcPr>
          <w:p w14:paraId="613E197B" w14:textId="77777777" w:rsidR="007D55F4" w:rsidRPr="008364E2" w:rsidRDefault="007D55F4" w:rsidP="00075EC5">
            <w:pPr>
              <w:spacing w:after="0" w:line="240" w:lineRule="auto"/>
              <w:rPr>
                <w:rFonts w:ascii="Calibri" w:eastAsia="Times New Roman" w:hAnsi="Calibri" w:cs="Times New Roman"/>
                <w:b/>
                <w:color w:val="000000"/>
                <w:sz w:val="18"/>
                <w:szCs w:val="18"/>
                <w:highlight w:val="yellow"/>
                <w:lang w:eastAsia="es-CL"/>
              </w:rPr>
            </w:pPr>
            <w:r w:rsidRPr="00980384">
              <w:rPr>
                <w:rFonts w:ascii="Calibri" w:eastAsia="Times New Roman" w:hAnsi="Calibri" w:cs="Times New Roman"/>
                <w:b/>
                <w:color w:val="000000"/>
                <w:sz w:val="18"/>
                <w:szCs w:val="18"/>
                <w:lang w:eastAsia="es-CL"/>
              </w:rPr>
              <w:t>Fecha</w:t>
            </w:r>
            <w:r w:rsidRPr="00980384">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w:t>
            </w:r>
          </w:p>
        </w:tc>
      </w:tr>
      <w:tr w:rsidR="007D55F4" w:rsidRPr="00CB74E5" w14:paraId="083C60EC"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4700352" w14:textId="77777777" w:rsidR="007D55F4" w:rsidRPr="00CB74E5" w:rsidRDefault="007D55F4" w:rsidP="00075EC5">
            <w:pPr>
              <w:spacing w:after="0" w:line="240" w:lineRule="auto"/>
              <w:rPr>
                <w:rFonts w:ascii="Calibri" w:eastAsia="Times New Roman" w:hAnsi="Calibri" w:cs="Times New Roman"/>
                <w:color w:val="000000"/>
                <w:sz w:val="18"/>
                <w:szCs w:val="18"/>
                <w:lang w:eastAsia="es-CL"/>
              </w:rPr>
            </w:pPr>
            <w:r w:rsidRPr="00CB74E5">
              <w:rPr>
                <w:rFonts w:ascii="Calibri" w:eastAsia="Times New Roman" w:hAnsi="Calibri" w:cs="Times New Roman"/>
                <w:b/>
                <w:color w:val="000000"/>
                <w:sz w:val="18"/>
                <w:szCs w:val="18"/>
                <w:lang w:eastAsia="es-CL"/>
              </w:rPr>
              <w:t>Descripción del medio de pr</w:t>
            </w:r>
            <w:r w:rsidRPr="00BA1363">
              <w:rPr>
                <w:rFonts w:ascii="Calibri" w:eastAsia="Times New Roman" w:hAnsi="Calibri" w:cs="Times New Roman"/>
                <w:b/>
                <w:color w:val="000000"/>
                <w:sz w:val="18"/>
                <w:szCs w:val="18"/>
                <w:lang w:eastAsia="es-CL"/>
              </w:rPr>
              <w:t xml:space="preserve">ueba: </w:t>
            </w:r>
            <w:r w:rsidRPr="00E21F8E">
              <w:rPr>
                <w:rFonts w:ascii="Calibri" w:eastAsia="Times New Roman" w:hAnsi="Calibri" w:cs="Times New Roman"/>
                <w:color w:val="000000"/>
                <w:sz w:val="18"/>
                <w:szCs w:val="18"/>
                <w:lang w:eastAsia="es-CL"/>
              </w:rPr>
              <w:t xml:space="preserve">Recorrido en actividad de inspección del 08 de julio de 2019, con identificación de los lugares </w:t>
            </w:r>
            <w:r>
              <w:rPr>
                <w:rFonts w:ascii="Calibri" w:eastAsia="Times New Roman" w:hAnsi="Calibri" w:cs="Times New Roman"/>
                <w:color w:val="000000"/>
                <w:sz w:val="18"/>
                <w:szCs w:val="18"/>
                <w:lang w:eastAsia="es-CL"/>
              </w:rPr>
              <w:t>muestreados</w:t>
            </w:r>
            <w:r w:rsidRPr="00E21F8E">
              <w:rPr>
                <w:rFonts w:ascii="Calibri" w:eastAsia="Times New Roman" w:hAnsi="Calibri" w:cs="Times New Roman"/>
                <w:color w:val="000000"/>
                <w:sz w:val="18"/>
                <w:szCs w:val="18"/>
                <w:lang w:eastAsia="es-CL"/>
              </w:rPr>
              <w:t>.</w:t>
            </w:r>
          </w:p>
        </w:tc>
      </w:tr>
      <w:tr w:rsidR="007D55F4" w:rsidRPr="00303F2D" w14:paraId="46199027"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F5EE23A" w14:textId="77777777" w:rsidR="007D55F4" w:rsidRPr="00303F2D" w:rsidRDefault="007D55F4" w:rsidP="00075EC5">
            <w:pPr>
              <w:spacing w:after="0" w:line="240" w:lineRule="auto"/>
              <w:jc w:val="center"/>
              <w:rPr>
                <w:rFonts w:ascii="Calibri" w:eastAsia="Times New Roman" w:hAnsi="Calibri" w:cs="Times New Roman"/>
                <w:b/>
                <w:color w:val="000000"/>
                <w:sz w:val="18"/>
                <w:szCs w:val="18"/>
                <w:lang w:eastAsia="es-CL"/>
              </w:rPr>
            </w:pPr>
            <w:r w:rsidRPr="00303F2D">
              <w:rPr>
                <w:rFonts w:ascii="Calibri" w:eastAsia="Times New Roman" w:hAnsi="Calibri" w:cs="Times New Roman"/>
                <w:b/>
                <w:color w:val="000000"/>
                <w:sz w:val="18"/>
                <w:szCs w:val="18"/>
                <w:lang w:eastAsia="es-CL"/>
              </w:rPr>
              <w:lastRenderedPageBreak/>
              <w:t>Registros</w:t>
            </w:r>
          </w:p>
        </w:tc>
      </w:tr>
      <w:tr w:rsidR="007D55F4" w:rsidRPr="00303F2D" w14:paraId="135D791B"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DBC1423" w14:textId="77777777" w:rsidR="007D55F4" w:rsidRPr="00303F2D" w:rsidRDefault="007D55F4" w:rsidP="00075EC5">
            <w:pPr>
              <w:spacing w:after="0" w:line="240" w:lineRule="auto"/>
              <w:jc w:val="center"/>
              <w:rPr>
                <w:rFonts w:ascii="Calibri" w:eastAsia="Times New Roman" w:hAnsi="Calibri" w:cs="Times New Roman"/>
                <w:b/>
                <w:color w:val="000000"/>
                <w:sz w:val="18"/>
                <w:szCs w:val="18"/>
                <w:lang w:eastAsia="es-CL"/>
              </w:rPr>
            </w:pPr>
            <w:r>
              <w:rPr>
                <w:noProof/>
                <w:lang w:eastAsia="es-CL"/>
              </w:rPr>
              <w:drawing>
                <wp:inline distT="0" distB="0" distL="0" distR="0" wp14:anchorId="6B3348C2" wp14:editId="297B35F6">
                  <wp:extent cx="8044738" cy="48196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8089485" cy="4846458"/>
                          </a:xfrm>
                          <a:prstGeom prst="rect">
                            <a:avLst/>
                          </a:prstGeom>
                          <a:ln>
                            <a:noFill/>
                          </a:ln>
                          <a:extLst>
                            <a:ext uri="{53640926-AAD7-44D8-BBD7-CCE9431645EC}">
                              <a14:shadowObscured xmlns:a14="http://schemas.microsoft.com/office/drawing/2010/main"/>
                            </a:ext>
                          </a:extLst>
                        </pic:spPr>
                      </pic:pic>
                    </a:graphicData>
                  </a:graphic>
                </wp:inline>
              </w:drawing>
            </w:r>
          </w:p>
        </w:tc>
      </w:tr>
      <w:tr w:rsidR="007D55F4" w:rsidRPr="008364E2" w14:paraId="00EC57A2" w14:textId="77777777" w:rsidTr="0053678E">
        <w:trPr>
          <w:trHeight w:val="300"/>
          <w:jc w:val="center"/>
        </w:trPr>
        <w:tc>
          <w:tcPr>
            <w:tcW w:w="2248" w:type="pct"/>
            <w:tcBorders>
              <w:top w:val="single" w:sz="4" w:space="0" w:color="auto"/>
              <w:left w:val="single" w:sz="4" w:space="0" w:color="auto"/>
              <w:bottom w:val="single" w:sz="4" w:space="0" w:color="000000"/>
              <w:right w:val="single" w:sz="4" w:space="0" w:color="000000"/>
            </w:tcBorders>
            <w:noWrap/>
            <w:vAlign w:val="center"/>
            <w:hideMark/>
          </w:tcPr>
          <w:p w14:paraId="03FBB3FD" w14:textId="77777777" w:rsidR="007D55F4" w:rsidRPr="00CB74E5" w:rsidRDefault="007D55F4" w:rsidP="00075EC5">
            <w:pPr>
              <w:spacing w:after="0" w:line="240" w:lineRule="auto"/>
              <w:contextualSpacing/>
              <w:outlineLvl w:val="1"/>
              <w:rPr>
                <w:rFonts w:ascii="Calibri" w:eastAsia="Times New Roman" w:hAnsi="Calibri" w:cs="Calibri"/>
                <w:b/>
                <w:color w:val="000000"/>
                <w:sz w:val="18"/>
                <w:szCs w:val="20"/>
                <w:lang w:eastAsia="es-CL"/>
              </w:rPr>
            </w:pPr>
            <w:r w:rsidRPr="00E21F8E">
              <w:rPr>
                <w:rFonts w:ascii="Calibri" w:eastAsia="Calibri" w:hAnsi="Calibri" w:cs="Calibri"/>
                <w:b/>
                <w:sz w:val="18"/>
                <w:szCs w:val="20"/>
              </w:rPr>
              <w:t>Figura 5.</w:t>
            </w:r>
          </w:p>
        </w:tc>
        <w:tc>
          <w:tcPr>
            <w:tcW w:w="2752" w:type="pct"/>
            <w:tcBorders>
              <w:top w:val="single" w:sz="4" w:space="0" w:color="auto"/>
              <w:left w:val="single" w:sz="4" w:space="0" w:color="auto"/>
              <w:bottom w:val="single" w:sz="4" w:space="0" w:color="000000"/>
              <w:right w:val="single" w:sz="4" w:space="0" w:color="000000"/>
            </w:tcBorders>
            <w:noWrap/>
            <w:vAlign w:val="center"/>
            <w:hideMark/>
          </w:tcPr>
          <w:p w14:paraId="6A34A6B5" w14:textId="77777777" w:rsidR="007D55F4" w:rsidRPr="008364E2" w:rsidRDefault="007D55F4" w:rsidP="00075EC5">
            <w:pPr>
              <w:spacing w:after="0" w:line="240" w:lineRule="auto"/>
              <w:rPr>
                <w:rFonts w:ascii="Calibri" w:eastAsia="Times New Roman" w:hAnsi="Calibri" w:cs="Times New Roman"/>
                <w:b/>
                <w:color w:val="000000"/>
                <w:sz w:val="18"/>
                <w:szCs w:val="18"/>
                <w:highlight w:val="yellow"/>
                <w:lang w:eastAsia="es-CL"/>
              </w:rPr>
            </w:pPr>
            <w:r w:rsidRPr="00980384">
              <w:rPr>
                <w:rFonts w:ascii="Calibri" w:eastAsia="Times New Roman" w:hAnsi="Calibri" w:cs="Times New Roman"/>
                <w:b/>
                <w:color w:val="000000"/>
                <w:sz w:val="18"/>
                <w:szCs w:val="18"/>
                <w:lang w:eastAsia="es-CL"/>
              </w:rPr>
              <w:t>Fecha</w:t>
            </w:r>
            <w:r w:rsidRPr="00980384">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w:t>
            </w:r>
          </w:p>
        </w:tc>
      </w:tr>
      <w:tr w:rsidR="007D55F4" w:rsidRPr="00CB74E5" w14:paraId="11787FD3"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05EA8838" w14:textId="77777777" w:rsidR="007D55F4" w:rsidRPr="00CB74E5" w:rsidRDefault="007D55F4" w:rsidP="00075EC5">
            <w:pPr>
              <w:spacing w:after="0" w:line="240" w:lineRule="auto"/>
              <w:rPr>
                <w:rFonts w:ascii="Calibri" w:eastAsia="Times New Roman" w:hAnsi="Calibri" w:cs="Times New Roman"/>
                <w:color w:val="000000"/>
                <w:sz w:val="18"/>
                <w:szCs w:val="18"/>
                <w:lang w:eastAsia="es-CL"/>
              </w:rPr>
            </w:pPr>
            <w:r w:rsidRPr="00CB74E5">
              <w:rPr>
                <w:rFonts w:ascii="Calibri" w:eastAsia="Times New Roman" w:hAnsi="Calibri" w:cs="Times New Roman"/>
                <w:b/>
                <w:color w:val="000000"/>
                <w:sz w:val="18"/>
                <w:szCs w:val="18"/>
                <w:lang w:eastAsia="es-CL"/>
              </w:rPr>
              <w:t>Descripción del medio de pr</w:t>
            </w:r>
            <w:r w:rsidRPr="00BA1363">
              <w:rPr>
                <w:rFonts w:ascii="Calibri" w:eastAsia="Times New Roman" w:hAnsi="Calibri" w:cs="Times New Roman"/>
                <w:b/>
                <w:color w:val="000000"/>
                <w:sz w:val="18"/>
                <w:szCs w:val="18"/>
                <w:lang w:eastAsia="es-CL"/>
              </w:rPr>
              <w:t xml:space="preserve">ueba: </w:t>
            </w:r>
            <w:r w:rsidRPr="00E21F8E">
              <w:rPr>
                <w:rFonts w:ascii="Calibri" w:eastAsia="Times New Roman" w:hAnsi="Calibri" w:cs="Times New Roman"/>
                <w:color w:val="000000"/>
                <w:sz w:val="18"/>
                <w:szCs w:val="18"/>
                <w:lang w:eastAsia="es-CL"/>
              </w:rPr>
              <w:t xml:space="preserve">Recorrido en actividad de inspección del 08 de julio de 2019, con identificación de los lugares </w:t>
            </w:r>
            <w:r>
              <w:rPr>
                <w:rFonts w:ascii="Calibri" w:eastAsia="Times New Roman" w:hAnsi="Calibri" w:cs="Times New Roman"/>
                <w:color w:val="000000"/>
                <w:sz w:val="18"/>
                <w:szCs w:val="18"/>
                <w:lang w:eastAsia="es-CL"/>
              </w:rPr>
              <w:t>muestreados</w:t>
            </w:r>
            <w:r w:rsidRPr="00E21F8E">
              <w:rPr>
                <w:rFonts w:ascii="Calibri" w:eastAsia="Times New Roman" w:hAnsi="Calibri" w:cs="Times New Roman"/>
                <w:color w:val="000000"/>
                <w:sz w:val="18"/>
                <w:szCs w:val="18"/>
                <w:lang w:eastAsia="es-CL"/>
              </w:rPr>
              <w:t>.</w:t>
            </w:r>
          </w:p>
        </w:tc>
      </w:tr>
      <w:tr w:rsidR="007D55F4" w:rsidRPr="00303F2D" w14:paraId="7D3600EA"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56CC7875" w14:textId="77777777" w:rsidR="007D55F4" w:rsidRPr="00303F2D" w:rsidRDefault="007D55F4" w:rsidP="00075EC5">
            <w:pPr>
              <w:spacing w:after="0" w:line="240" w:lineRule="auto"/>
              <w:jc w:val="center"/>
              <w:rPr>
                <w:rFonts w:ascii="Calibri" w:eastAsia="Times New Roman" w:hAnsi="Calibri" w:cs="Times New Roman"/>
                <w:b/>
                <w:color w:val="000000"/>
                <w:sz w:val="18"/>
                <w:szCs w:val="18"/>
                <w:lang w:eastAsia="es-CL"/>
              </w:rPr>
            </w:pPr>
            <w:r w:rsidRPr="00303F2D">
              <w:rPr>
                <w:rFonts w:ascii="Calibri" w:eastAsia="Times New Roman" w:hAnsi="Calibri" w:cs="Times New Roman"/>
                <w:b/>
                <w:color w:val="000000"/>
                <w:sz w:val="18"/>
                <w:szCs w:val="18"/>
                <w:lang w:eastAsia="es-CL"/>
              </w:rPr>
              <w:lastRenderedPageBreak/>
              <w:t>Registros</w:t>
            </w:r>
          </w:p>
        </w:tc>
      </w:tr>
      <w:tr w:rsidR="007D55F4" w:rsidRPr="00303F2D" w14:paraId="4B5497EA"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BCE1050" w14:textId="77777777" w:rsidR="007D55F4" w:rsidRPr="00303F2D" w:rsidRDefault="007D55F4" w:rsidP="00075EC5">
            <w:pPr>
              <w:spacing w:after="0" w:line="240" w:lineRule="auto"/>
              <w:jc w:val="center"/>
              <w:rPr>
                <w:rFonts w:ascii="Calibri" w:eastAsia="Times New Roman" w:hAnsi="Calibri" w:cs="Times New Roman"/>
                <w:b/>
                <w:color w:val="000000"/>
                <w:sz w:val="18"/>
                <w:szCs w:val="18"/>
                <w:lang w:eastAsia="es-CL"/>
              </w:rPr>
            </w:pPr>
            <w:r>
              <w:rPr>
                <w:noProof/>
                <w:lang w:eastAsia="es-CL"/>
              </w:rPr>
              <w:drawing>
                <wp:inline distT="0" distB="0" distL="0" distR="0" wp14:anchorId="76D1DF07" wp14:editId="6C660660">
                  <wp:extent cx="8360229" cy="4864723"/>
                  <wp:effectExtent l="0" t="0" r="317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8377987" cy="4875056"/>
                          </a:xfrm>
                          <a:prstGeom prst="rect">
                            <a:avLst/>
                          </a:prstGeom>
                          <a:ln>
                            <a:noFill/>
                          </a:ln>
                          <a:extLst>
                            <a:ext uri="{53640926-AAD7-44D8-BBD7-CCE9431645EC}">
                              <a14:shadowObscured xmlns:a14="http://schemas.microsoft.com/office/drawing/2010/main"/>
                            </a:ext>
                          </a:extLst>
                        </pic:spPr>
                      </pic:pic>
                    </a:graphicData>
                  </a:graphic>
                </wp:inline>
              </w:drawing>
            </w:r>
          </w:p>
        </w:tc>
      </w:tr>
      <w:tr w:rsidR="007D55F4" w:rsidRPr="008364E2" w14:paraId="41FF4D8F" w14:textId="77777777" w:rsidTr="0053678E">
        <w:trPr>
          <w:trHeight w:val="300"/>
          <w:jc w:val="center"/>
        </w:trPr>
        <w:tc>
          <w:tcPr>
            <w:tcW w:w="2248" w:type="pct"/>
            <w:tcBorders>
              <w:top w:val="single" w:sz="4" w:space="0" w:color="auto"/>
              <w:left w:val="single" w:sz="4" w:space="0" w:color="auto"/>
              <w:bottom w:val="single" w:sz="4" w:space="0" w:color="000000"/>
              <w:right w:val="single" w:sz="4" w:space="0" w:color="000000"/>
            </w:tcBorders>
            <w:noWrap/>
            <w:vAlign w:val="center"/>
            <w:hideMark/>
          </w:tcPr>
          <w:p w14:paraId="0754D775" w14:textId="77777777" w:rsidR="007D55F4" w:rsidRPr="00CB74E5" w:rsidRDefault="007D55F4" w:rsidP="00075EC5">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Figura 6</w:t>
            </w:r>
            <w:r w:rsidRPr="00E21F8E">
              <w:rPr>
                <w:rFonts w:ascii="Calibri" w:eastAsia="Calibri" w:hAnsi="Calibri" w:cs="Calibri"/>
                <w:b/>
                <w:sz w:val="18"/>
                <w:szCs w:val="20"/>
              </w:rPr>
              <w:t>.</w:t>
            </w:r>
          </w:p>
        </w:tc>
        <w:tc>
          <w:tcPr>
            <w:tcW w:w="2752" w:type="pct"/>
            <w:tcBorders>
              <w:top w:val="single" w:sz="4" w:space="0" w:color="auto"/>
              <w:left w:val="single" w:sz="4" w:space="0" w:color="auto"/>
              <w:bottom w:val="single" w:sz="4" w:space="0" w:color="000000"/>
              <w:right w:val="single" w:sz="4" w:space="0" w:color="000000"/>
            </w:tcBorders>
            <w:noWrap/>
            <w:vAlign w:val="center"/>
            <w:hideMark/>
          </w:tcPr>
          <w:p w14:paraId="5CDA691C" w14:textId="77777777" w:rsidR="007D55F4" w:rsidRPr="008364E2" w:rsidRDefault="007D55F4" w:rsidP="00075EC5">
            <w:pPr>
              <w:spacing w:after="0" w:line="240" w:lineRule="auto"/>
              <w:rPr>
                <w:rFonts w:ascii="Calibri" w:eastAsia="Times New Roman" w:hAnsi="Calibri" w:cs="Times New Roman"/>
                <w:b/>
                <w:color w:val="000000"/>
                <w:sz w:val="18"/>
                <w:szCs w:val="18"/>
                <w:highlight w:val="yellow"/>
                <w:lang w:eastAsia="es-CL"/>
              </w:rPr>
            </w:pPr>
            <w:r w:rsidRPr="00980384">
              <w:rPr>
                <w:rFonts w:ascii="Calibri" w:eastAsia="Times New Roman" w:hAnsi="Calibri" w:cs="Times New Roman"/>
                <w:b/>
                <w:color w:val="000000"/>
                <w:sz w:val="18"/>
                <w:szCs w:val="18"/>
                <w:lang w:eastAsia="es-CL"/>
              </w:rPr>
              <w:t>Fecha</w:t>
            </w:r>
            <w:r w:rsidRPr="00980384">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w:t>
            </w:r>
          </w:p>
        </w:tc>
      </w:tr>
      <w:tr w:rsidR="007D55F4" w:rsidRPr="00CB74E5" w14:paraId="4D69D792"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A4F407C" w14:textId="77777777" w:rsidR="007D55F4" w:rsidRPr="00CB74E5" w:rsidRDefault="007D55F4" w:rsidP="00075EC5">
            <w:pPr>
              <w:spacing w:after="0" w:line="240" w:lineRule="auto"/>
              <w:rPr>
                <w:rFonts w:ascii="Calibri" w:eastAsia="Times New Roman" w:hAnsi="Calibri" w:cs="Times New Roman"/>
                <w:color w:val="000000"/>
                <w:sz w:val="18"/>
                <w:szCs w:val="18"/>
                <w:lang w:eastAsia="es-CL"/>
              </w:rPr>
            </w:pPr>
            <w:r w:rsidRPr="00CB74E5">
              <w:rPr>
                <w:rFonts w:ascii="Calibri" w:eastAsia="Times New Roman" w:hAnsi="Calibri" w:cs="Times New Roman"/>
                <w:b/>
                <w:color w:val="000000"/>
                <w:sz w:val="18"/>
                <w:szCs w:val="18"/>
                <w:lang w:eastAsia="es-CL"/>
              </w:rPr>
              <w:t>Descripción del medio de pr</w:t>
            </w:r>
            <w:r w:rsidRPr="00BA1363">
              <w:rPr>
                <w:rFonts w:ascii="Calibri" w:eastAsia="Times New Roman" w:hAnsi="Calibri" w:cs="Times New Roman"/>
                <w:b/>
                <w:color w:val="000000"/>
                <w:sz w:val="18"/>
                <w:szCs w:val="18"/>
                <w:lang w:eastAsia="es-CL"/>
              </w:rPr>
              <w:t xml:space="preserve">ueba: </w:t>
            </w:r>
            <w:r w:rsidRPr="00E21F8E">
              <w:rPr>
                <w:rFonts w:ascii="Calibri" w:eastAsia="Times New Roman" w:hAnsi="Calibri" w:cs="Times New Roman"/>
                <w:color w:val="000000"/>
                <w:sz w:val="18"/>
                <w:szCs w:val="18"/>
                <w:lang w:eastAsia="es-CL"/>
              </w:rPr>
              <w:t xml:space="preserve">Recorrido en actividad de inspección del 08 de julio de 2019, con identificación de los lugares </w:t>
            </w:r>
            <w:r>
              <w:rPr>
                <w:rFonts w:ascii="Calibri" w:eastAsia="Times New Roman" w:hAnsi="Calibri" w:cs="Times New Roman"/>
                <w:color w:val="000000"/>
                <w:sz w:val="18"/>
                <w:szCs w:val="18"/>
                <w:lang w:eastAsia="es-CL"/>
              </w:rPr>
              <w:t>muestreados</w:t>
            </w:r>
            <w:r w:rsidRPr="00E21F8E">
              <w:rPr>
                <w:rFonts w:ascii="Calibri" w:eastAsia="Times New Roman" w:hAnsi="Calibri" w:cs="Times New Roman"/>
                <w:color w:val="000000"/>
                <w:sz w:val="18"/>
                <w:szCs w:val="18"/>
                <w:lang w:eastAsia="es-CL"/>
              </w:rPr>
              <w:t>.</w:t>
            </w:r>
          </w:p>
        </w:tc>
      </w:tr>
      <w:tr w:rsidR="007D55F4" w:rsidRPr="008364E2" w14:paraId="75A9CE79" w14:textId="77777777" w:rsidTr="0053678E">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7FE60F" w14:textId="77777777" w:rsidR="007D55F4" w:rsidRPr="008364E2" w:rsidRDefault="007D55F4" w:rsidP="00075EC5">
            <w:pPr>
              <w:spacing w:after="0" w:line="240" w:lineRule="auto"/>
              <w:jc w:val="center"/>
              <w:rPr>
                <w:rFonts w:ascii="Calibri" w:eastAsia="Times New Roman" w:hAnsi="Calibri" w:cs="Times New Roman"/>
                <w:b/>
                <w:bCs/>
                <w:color w:val="000000"/>
                <w:sz w:val="20"/>
                <w:szCs w:val="20"/>
                <w:highlight w:val="yellow"/>
                <w:lang w:eastAsia="es-CL"/>
              </w:rPr>
            </w:pPr>
            <w:r w:rsidRPr="00980384">
              <w:rPr>
                <w:rFonts w:ascii="Calibri" w:eastAsia="Times New Roman" w:hAnsi="Calibri" w:cs="Times New Roman"/>
                <w:b/>
                <w:bCs/>
                <w:color w:val="000000"/>
                <w:sz w:val="20"/>
                <w:szCs w:val="20"/>
                <w:lang w:eastAsia="es-CL"/>
              </w:rPr>
              <w:lastRenderedPageBreak/>
              <w:t>Registros</w:t>
            </w:r>
          </w:p>
        </w:tc>
      </w:tr>
      <w:tr w:rsidR="007D55F4" w:rsidRPr="00CB74E5" w14:paraId="04A09C9D" w14:textId="77777777" w:rsidTr="0053678E">
        <w:trPr>
          <w:trHeight w:val="3830"/>
          <w:jc w:val="center"/>
        </w:trPr>
        <w:tc>
          <w:tcPr>
            <w:tcW w:w="5000" w:type="pct"/>
            <w:gridSpan w:val="2"/>
            <w:tcBorders>
              <w:top w:val="nil"/>
              <w:left w:val="single" w:sz="4" w:space="0" w:color="auto"/>
              <w:right w:val="single" w:sz="4" w:space="0" w:color="auto"/>
            </w:tcBorders>
            <w:shd w:val="clear" w:color="auto" w:fill="auto"/>
            <w:noWrap/>
            <w:vAlign w:val="center"/>
          </w:tcPr>
          <w:p w14:paraId="0E62F012" w14:textId="77777777" w:rsidR="007D55F4" w:rsidRPr="00CB74E5" w:rsidRDefault="007D55F4" w:rsidP="00075EC5">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10F9460" wp14:editId="6DBBF852">
                  <wp:extent cx="7636487" cy="4380932"/>
                  <wp:effectExtent l="0" t="0" r="3175"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50619" t="13842" r="7383" b="6751"/>
                          <a:stretch/>
                        </pic:blipFill>
                        <pic:spPr bwMode="auto">
                          <a:xfrm>
                            <a:off x="0" y="0"/>
                            <a:ext cx="7678828" cy="4405223"/>
                          </a:xfrm>
                          <a:prstGeom prst="rect">
                            <a:avLst/>
                          </a:prstGeom>
                          <a:ln>
                            <a:noFill/>
                          </a:ln>
                          <a:extLst>
                            <a:ext uri="{53640926-AAD7-44D8-BBD7-CCE9431645EC}">
                              <a14:shadowObscured xmlns:a14="http://schemas.microsoft.com/office/drawing/2010/main"/>
                            </a:ext>
                          </a:extLst>
                        </pic:spPr>
                      </pic:pic>
                    </a:graphicData>
                  </a:graphic>
                </wp:inline>
              </w:drawing>
            </w:r>
          </w:p>
        </w:tc>
      </w:tr>
      <w:tr w:rsidR="007D55F4" w:rsidRPr="008364E2" w14:paraId="5A0ADB85" w14:textId="77777777" w:rsidTr="0053678E">
        <w:trPr>
          <w:trHeight w:val="300"/>
          <w:jc w:val="center"/>
        </w:trPr>
        <w:tc>
          <w:tcPr>
            <w:tcW w:w="2248" w:type="pct"/>
            <w:tcBorders>
              <w:top w:val="single" w:sz="4" w:space="0" w:color="auto"/>
              <w:left w:val="single" w:sz="4" w:space="0" w:color="auto"/>
              <w:bottom w:val="single" w:sz="4" w:space="0" w:color="000000"/>
              <w:right w:val="single" w:sz="4" w:space="0" w:color="000000"/>
            </w:tcBorders>
            <w:noWrap/>
            <w:vAlign w:val="center"/>
            <w:hideMark/>
          </w:tcPr>
          <w:p w14:paraId="20A4DDBF" w14:textId="77777777" w:rsidR="007D55F4" w:rsidRPr="00CB74E5" w:rsidRDefault="007D55F4" w:rsidP="00075EC5">
            <w:pPr>
              <w:spacing w:after="0" w:line="240" w:lineRule="auto"/>
              <w:contextualSpacing/>
              <w:outlineLvl w:val="1"/>
              <w:rPr>
                <w:rFonts w:ascii="Calibri" w:eastAsia="Times New Roman" w:hAnsi="Calibri" w:cs="Calibri"/>
                <w:b/>
                <w:color w:val="000000"/>
                <w:sz w:val="18"/>
                <w:szCs w:val="20"/>
                <w:lang w:eastAsia="es-CL"/>
              </w:rPr>
            </w:pPr>
            <w:r w:rsidRPr="00E21F8E">
              <w:rPr>
                <w:rFonts w:ascii="Calibri" w:eastAsia="Calibri" w:hAnsi="Calibri" w:cs="Calibri"/>
                <w:b/>
                <w:sz w:val="18"/>
                <w:szCs w:val="20"/>
              </w:rPr>
              <w:t>Figura 7.</w:t>
            </w:r>
          </w:p>
        </w:tc>
        <w:tc>
          <w:tcPr>
            <w:tcW w:w="2752" w:type="pct"/>
            <w:tcBorders>
              <w:top w:val="single" w:sz="4" w:space="0" w:color="auto"/>
              <w:left w:val="single" w:sz="4" w:space="0" w:color="auto"/>
              <w:bottom w:val="single" w:sz="4" w:space="0" w:color="000000"/>
              <w:right w:val="single" w:sz="4" w:space="0" w:color="000000"/>
            </w:tcBorders>
            <w:noWrap/>
            <w:vAlign w:val="center"/>
            <w:hideMark/>
          </w:tcPr>
          <w:p w14:paraId="6FDBB064" w14:textId="77777777" w:rsidR="007D55F4" w:rsidRPr="008364E2" w:rsidRDefault="007D55F4" w:rsidP="00075EC5">
            <w:pPr>
              <w:spacing w:after="0" w:line="240" w:lineRule="auto"/>
              <w:rPr>
                <w:rFonts w:ascii="Calibri" w:eastAsia="Times New Roman" w:hAnsi="Calibri" w:cs="Times New Roman"/>
                <w:b/>
                <w:color w:val="000000"/>
                <w:sz w:val="18"/>
                <w:szCs w:val="18"/>
                <w:highlight w:val="yellow"/>
                <w:lang w:eastAsia="es-CL"/>
              </w:rPr>
            </w:pPr>
            <w:r w:rsidRPr="00980384">
              <w:rPr>
                <w:rFonts w:ascii="Calibri" w:eastAsia="Times New Roman" w:hAnsi="Calibri" w:cs="Times New Roman"/>
                <w:b/>
                <w:color w:val="000000"/>
                <w:sz w:val="18"/>
                <w:szCs w:val="18"/>
                <w:lang w:eastAsia="es-CL"/>
              </w:rPr>
              <w:t>Fecha</w:t>
            </w:r>
            <w:r w:rsidRPr="00980384">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w:t>
            </w:r>
          </w:p>
        </w:tc>
      </w:tr>
      <w:tr w:rsidR="007D55F4" w:rsidRPr="00CB74E5" w14:paraId="089AFC62" w14:textId="77777777" w:rsidTr="0053678E">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6D946C6F" w14:textId="77777777" w:rsidR="007D55F4" w:rsidRPr="009148CB" w:rsidRDefault="007D55F4" w:rsidP="00075EC5">
            <w:pPr>
              <w:spacing w:after="0" w:line="240" w:lineRule="auto"/>
              <w:jc w:val="both"/>
              <w:rPr>
                <w:rFonts w:ascii="Calibri" w:eastAsia="Times New Roman" w:hAnsi="Calibri" w:cs="Times New Roman"/>
                <w:color w:val="000000"/>
                <w:sz w:val="18"/>
                <w:szCs w:val="18"/>
                <w:lang w:eastAsia="es-CL"/>
              </w:rPr>
            </w:pPr>
            <w:r w:rsidRPr="00CB74E5">
              <w:rPr>
                <w:rFonts w:ascii="Calibri" w:eastAsia="Times New Roman" w:hAnsi="Calibri" w:cs="Times New Roman"/>
                <w:b/>
                <w:color w:val="000000"/>
                <w:sz w:val="18"/>
                <w:szCs w:val="18"/>
                <w:lang w:eastAsia="es-CL"/>
              </w:rPr>
              <w:t>Descripción del medio de pr</w:t>
            </w:r>
            <w:r w:rsidRPr="00BA1363">
              <w:rPr>
                <w:rFonts w:ascii="Calibri" w:eastAsia="Times New Roman" w:hAnsi="Calibri" w:cs="Times New Roman"/>
                <w:b/>
                <w:color w:val="000000"/>
                <w:sz w:val="18"/>
                <w:szCs w:val="18"/>
                <w:lang w:eastAsia="es-CL"/>
              </w:rPr>
              <w:t xml:space="preserve">ueba: </w:t>
            </w:r>
            <w:r w:rsidRPr="009148CB">
              <w:rPr>
                <w:rFonts w:ascii="Calibri" w:eastAsia="Times New Roman" w:hAnsi="Calibri" w:cs="Times New Roman"/>
                <w:color w:val="000000"/>
                <w:sz w:val="18"/>
                <w:szCs w:val="18"/>
                <w:lang w:eastAsia="es-CL"/>
              </w:rPr>
              <w:t>Esquema general del recorrido realizado el 04 de abril de 2019 por el Segundo Tribunal Ambiental.</w:t>
            </w:r>
          </w:p>
          <w:p w14:paraId="7210C679" w14:textId="77777777" w:rsidR="007D55F4" w:rsidRPr="00CB74E5" w:rsidRDefault="007D55F4" w:rsidP="00075EC5">
            <w:pPr>
              <w:spacing w:after="0" w:line="240" w:lineRule="auto"/>
              <w:jc w:val="both"/>
              <w:rPr>
                <w:rFonts w:ascii="Calibri" w:eastAsia="Times New Roman" w:hAnsi="Calibri" w:cs="Times New Roman"/>
                <w:color w:val="000000"/>
                <w:sz w:val="18"/>
                <w:szCs w:val="18"/>
                <w:lang w:eastAsia="es-CL"/>
              </w:rPr>
            </w:pPr>
            <w:r w:rsidRPr="009148CB">
              <w:rPr>
                <w:rFonts w:ascii="Calibri" w:eastAsia="Times New Roman" w:hAnsi="Calibri" w:cs="Times New Roman"/>
                <w:color w:val="000000"/>
                <w:sz w:val="18"/>
                <w:szCs w:val="18"/>
                <w:lang w:eastAsia="es-CL"/>
              </w:rPr>
              <w:t>Fuente: Acta del Segundo Tribunal Ambiental.</w:t>
            </w:r>
          </w:p>
        </w:tc>
      </w:tr>
    </w:tbl>
    <w:p w14:paraId="1890C782" w14:textId="77777777" w:rsidR="007D55F4" w:rsidRDefault="007D55F4" w:rsidP="00AC62D5">
      <w:pPr>
        <w:spacing w:after="0"/>
      </w:pPr>
    </w:p>
    <w:p w14:paraId="5AFC352C" w14:textId="77777777" w:rsidR="007D55F4" w:rsidRDefault="007D55F4" w:rsidP="00AC62D5">
      <w:pPr>
        <w:spacing w:after="0"/>
      </w:pPr>
    </w:p>
    <w:tbl>
      <w:tblPr>
        <w:tblW w:w="5000" w:type="pct"/>
        <w:jc w:val="center"/>
        <w:tblCellMar>
          <w:left w:w="70" w:type="dxa"/>
          <w:right w:w="70" w:type="dxa"/>
        </w:tblCellMar>
        <w:tblLook w:val="04A0" w:firstRow="1" w:lastRow="0" w:firstColumn="1" w:lastColumn="0" w:noHBand="0" w:noVBand="1"/>
      </w:tblPr>
      <w:tblGrid>
        <w:gridCol w:w="6100"/>
        <w:gridCol w:w="7462"/>
      </w:tblGrid>
      <w:tr w:rsidR="0015740A" w:rsidRPr="008364E2" w14:paraId="04CB838C" w14:textId="77777777" w:rsidTr="0046086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C5EABF" w14:textId="77777777" w:rsidR="0015740A" w:rsidRPr="008364E2" w:rsidRDefault="0015740A" w:rsidP="0046086D">
            <w:pPr>
              <w:spacing w:after="0" w:line="240" w:lineRule="auto"/>
              <w:jc w:val="center"/>
              <w:rPr>
                <w:rFonts w:ascii="Calibri" w:eastAsia="Times New Roman" w:hAnsi="Calibri" w:cs="Times New Roman"/>
                <w:b/>
                <w:bCs/>
                <w:color w:val="000000"/>
                <w:sz w:val="20"/>
                <w:szCs w:val="20"/>
                <w:highlight w:val="yellow"/>
                <w:lang w:eastAsia="es-CL"/>
              </w:rPr>
            </w:pPr>
            <w:r w:rsidRPr="00980384">
              <w:rPr>
                <w:rFonts w:ascii="Calibri" w:eastAsia="Times New Roman" w:hAnsi="Calibri" w:cs="Times New Roman"/>
                <w:b/>
                <w:bCs/>
                <w:color w:val="000000"/>
                <w:sz w:val="20"/>
                <w:szCs w:val="20"/>
                <w:lang w:eastAsia="es-CL"/>
              </w:rPr>
              <w:lastRenderedPageBreak/>
              <w:t>Registros</w:t>
            </w:r>
          </w:p>
        </w:tc>
      </w:tr>
      <w:tr w:rsidR="0015740A" w:rsidRPr="00CB74E5" w14:paraId="36600947" w14:textId="77777777" w:rsidTr="00D91408">
        <w:trPr>
          <w:trHeight w:val="3830"/>
          <w:jc w:val="center"/>
        </w:trPr>
        <w:tc>
          <w:tcPr>
            <w:tcW w:w="5000" w:type="pct"/>
            <w:gridSpan w:val="2"/>
            <w:tcBorders>
              <w:top w:val="nil"/>
              <w:left w:val="single" w:sz="4" w:space="0" w:color="auto"/>
              <w:right w:val="single" w:sz="4" w:space="0" w:color="auto"/>
            </w:tcBorders>
            <w:shd w:val="clear" w:color="auto" w:fill="auto"/>
            <w:noWrap/>
          </w:tcPr>
          <w:p w14:paraId="37285FCE" w14:textId="4BFE54A2" w:rsidR="00D91408" w:rsidRDefault="00D91408" w:rsidP="00D91408">
            <w:pPr>
              <w:spacing w:after="0" w:line="240" w:lineRule="auto"/>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662335" behindDoc="1" locked="0" layoutInCell="1" allowOverlap="1" wp14:anchorId="409C1664" wp14:editId="634B131F">
                  <wp:simplePos x="0" y="0"/>
                  <wp:positionH relativeFrom="margin">
                    <wp:align>left</wp:align>
                  </wp:positionH>
                  <wp:positionV relativeFrom="margin">
                    <wp:align>top</wp:align>
                  </wp:positionV>
                  <wp:extent cx="5316220" cy="3985895"/>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322522" cy="399093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F0262C" w14:textId="77777777" w:rsidR="00D91408" w:rsidRDefault="00D91408" w:rsidP="00D91408">
            <w:pPr>
              <w:spacing w:after="0" w:line="240" w:lineRule="auto"/>
              <w:rPr>
                <w:rFonts w:ascii="Calibri" w:eastAsia="Times New Roman" w:hAnsi="Calibri" w:cs="Times New Roman"/>
                <w:color w:val="000000"/>
                <w:sz w:val="20"/>
                <w:szCs w:val="20"/>
                <w:lang w:eastAsia="es-CL"/>
              </w:rPr>
            </w:pPr>
          </w:p>
          <w:p w14:paraId="71F532A2" w14:textId="77777777" w:rsidR="00D91408" w:rsidRDefault="00D91408" w:rsidP="00D91408">
            <w:pPr>
              <w:spacing w:after="0" w:line="240" w:lineRule="auto"/>
              <w:rPr>
                <w:rFonts w:ascii="Calibri" w:eastAsia="Times New Roman" w:hAnsi="Calibri" w:cs="Times New Roman"/>
                <w:color w:val="000000"/>
                <w:sz w:val="20"/>
                <w:szCs w:val="20"/>
                <w:lang w:eastAsia="es-CL"/>
              </w:rPr>
            </w:pPr>
          </w:p>
          <w:p w14:paraId="66A46A15" w14:textId="77777777" w:rsidR="00D91408" w:rsidRDefault="00D91408" w:rsidP="00D91408">
            <w:pPr>
              <w:spacing w:after="0" w:line="240" w:lineRule="auto"/>
              <w:rPr>
                <w:rFonts w:ascii="Calibri" w:eastAsia="Times New Roman" w:hAnsi="Calibri" w:cs="Times New Roman"/>
                <w:color w:val="000000"/>
                <w:sz w:val="20"/>
                <w:szCs w:val="20"/>
                <w:lang w:eastAsia="es-CL"/>
              </w:rPr>
            </w:pPr>
          </w:p>
          <w:tbl>
            <w:tblPr>
              <w:tblStyle w:val="Tablaconcuadrcula"/>
              <w:tblpPr w:leftFromText="141" w:rightFromText="141" w:vertAnchor="text" w:horzAnchor="page" w:tblpX="8457" w:tblpY="-2646"/>
              <w:tblOverlap w:val="never"/>
              <w:tblW w:w="0" w:type="auto"/>
              <w:tblLook w:val="04A0" w:firstRow="1" w:lastRow="0" w:firstColumn="1" w:lastColumn="0" w:noHBand="0" w:noVBand="1"/>
            </w:tblPr>
            <w:tblGrid>
              <w:gridCol w:w="1361"/>
              <w:gridCol w:w="3054"/>
            </w:tblGrid>
            <w:tr w:rsidR="00D91408" w14:paraId="4C3E4767" w14:textId="77777777" w:rsidTr="0046086D">
              <w:tc>
                <w:tcPr>
                  <w:tcW w:w="1361" w:type="dxa"/>
                  <w:vAlign w:val="center"/>
                </w:tcPr>
                <w:p w14:paraId="4C86A3EF" w14:textId="77777777" w:rsidR="00D91408" w:rsidRDefault="00D91408" w:rsidP="00D91408">
                  <w:pPr>
                    <w:rPr>
                      <w:rFonts w:eastAsia="Times New Roman"/>
                      <w:color w:val="000000"/>
                      <w:lang w:eastAsia="es-CL"/>
                    </w:rPr>
                  </w:pPr>
                  <w:r>
                    <w:rPr>
                      <w:rFonts w:eastAsia="Times New Roman"/>
                      <w:color w:val="000000"/>
                      <w:lang w:eastAsia="es-CL"/>
                    </w:rPr>
                    <w:t>Puntos</w:t>
                  </w:r>
                </w:p>
                <w:p w14:paraId="644BEEC6" w14:textId="77777777" w:rsidR="00D91408" w:rsidRDefault="00D91408" w:rsidP="00D91408">
                  <w:pPr>
                    <w:rPr>
                      <w:rFonts w:eastAsia="Times New Roman"/>
                      <w:color w:val="000000"/>
                      <w:lang w:eastAsia="es-CL"/>
                    </w:rPr>
                  </w:pPr>
                  <w:r>
                    <w:rPr>
                      <w:rFonts w:eastAsia="Times New Roman"/>
                      <w:color w:val="000000"/>
                      <w:lang w:eastAsia="es-CL"/>
                    </w:rPr>
                    <w:t>identificados</w:t>
                  </w:r>
                </w:p>
              </w:tc>
              <w:tc>
                <w:tcPr>
                  <w:tcW w:w="3054" w:type="dxa"/>
                  <w:vAlign w:val="center"/>
                </w:tcPr>
                <w:p w14:paraId="501411CC" w14:textId="77777777" w:rsidR="00D91408" w:rsidRDefault="00D91408" w:rsidP="00D91408">
                  <w:pPr>
                    <w:rPr>
                      <w:rFonts w:eastAsia="Times New Roman"/>
                      <w:color w:val="000000"/>
                      <w:lang w:eastAsia="es-CL"/>
                    </w:rPr>
                  </w:pPr>
                  <w:r>
                    <w:rPr>
                      <w:rFonts w:eastAsia="Times New Roman"/>
                      <w:color w:val="000000"/>
                      <w:lang w:eastAsia="es-CL"/>
                    </w:rPr>
                    <w:t>Descripción</w:t>
                  </w:r>
                </w:p>
                <w:p w14:paraId="2CFBA038" w14:textId="77777777" w:rsidR="00D91408" w:rsidRDefault="00D91408" w:rsidP="00D91408">
                  <w:pPr>
                    <w:rPr>
                      <w:rFonts w:eastAsia="Times New Roman"/>
                      <w:color w:val="000000"/>
                      <w:lang w:eastAsia="es-CL"/>
                    </w:rPr>
                  </w:pPr>
                  <w:r>
                    <w:rPr>
                      <w:rFonts w:eastAsia="Times New Roman"/>
                      <w:color w:val="000000"/>
                      <w:lang w:eastAsia="es-CL"/>
                    </w:rPr>
                    <w:t>Puntos de inspección</w:t>
                  </w:r>
                </w:p>
              </w:tc>
            </w:tr>
            <w:tr w:rsidR="00D91408" w14:paraId="77178CE0" w14:textId="77777777" w:rsidTr="0046086D">
              <w:tc>
                <w:tcPr>
                  <w:tcW w:w="1361" w:type="dxa"/>
                  <w:vAlign w:val="center"/>
                </w:tcPr>
                <w:p w14:paraId="0C462A11" w14:textId="77777777" w:rsidR="00D91408" w:rsidRDefault="00D91408" w:rsidP="00D91408">
                  <w:pPr>
                    <w:rPr>
                      <w:rFonts w:eastAsia="Times New Roman"/>
                      <w:color w:val="000000"/>
                      <w:lang w:eastAsia="es-CL"/>
                    </w:rPr>
                  </w:pPr>
                  <w:r>
                    <w:rPr>
                      <w:rFonts w:eastAsia="Times New Roman"/>
                      <w:color w:val="000000"/>
                      <w:lang w:eastAsia="es-CL"/>
                    </w:rPr>
                    <w:t>P0</w:t>
                  </w:r>
                </w:p>
              </w:tc>
              <w:tc>
                <w:tcPr>
                  <w:tcW w:w="3054" w:type="dxa"/>
                  <w:vAlign w:val="center"/>
                </w:tcPr>
                <w:p w14:paraId="7AC87403" w14:textId="77777777" w:rsidR="00D91408" w:rsidRDefault="00D91408" w:rsidP="00D91408">
                  <w:pPr>
                    <w:rPr>
                      <w:rFonts w:eastAsia="Times New Roman"/>
                      <w:color w:val="000000"/>
                      <w:lang w:eastAsia="es-CL"/>
                    </w:rPr>
                  </w:pPr>
                  <w:r>
                    <w:rPr>
                      <w:rFonts w:eastAsia="Times New Roman"/>
                      <w:color w:val="000000"/>
                      <w:lang w:eastAsia="es-CL"/>
                    </w:rPr>
                    <w:t>Ingreso propiedad denunciada</w:t>
                  </w:r>
                </w:p>
              </w:tc>
            </w:tr>
            <w:tr w:rsidR="00D91408" w14:paraId="043A1BC1" w14:textId="77777777" w:rsidTr="0046086D">
              <w:tc>
                <w:tcPr>
                  <w:tcW w:w="1361" w:type="dxa"/>
                  <w:vAlign w:val="center"/>
                </w:tcPr>
                <w:p w14:paraId="5D845BE5" w14:textId="77777777" w:rsidR="00D91408" w:rsidRDefault="00D91408" w:rsidP="00D91408">
                  <w:pPr>
                    <w:rPr>
                      <w:rFonts w:eastAsia="Times New Roman"/>
                      <w:color w:val="000000"/>
                      <w:lang w:eastAsia="es-CL"/>
                    </w:rPr>
                  </w:pPr>
                  <w:r>
                    <w:rPr>
                      <w:rFonts w:eastAsia="Times New Roman"/>
                      <w:color w:val="000000"/>
                      <w:lang w:eastAsia="es-CL"/>
                    </w:rPr>
                    <w:t>P1</w:t>
                  </w:r>
                </w:p>
              </w:tc>
              <w:tc>
                <w:tcPr>
                  <w:tcW w:w="3054" w:type="dxa"/>
                  <w:vAlign w:val="center"/>
                </w:tcPr>
                <w:p w14:paraId="39C63709" w14:textId="77777777" w:rsidR="00D91408" w:rsidRDefault="00D91408" w:rsidP="00D91408">
                  <w:pPr>
                    <w:rPr>
                      <w:rFonts w:eastAsia="Times New Roman"/>
                      <w:color w:val="000000"/>
                      <w:lang w:eastAsia="es-CL"/>
                    </w:rPr>
                  </w:pPr>
                  <w:r>
                    <w:rPr>
                      <w:rFonts w:eastAsia="Times New Roman"/>
                      <w:color w:val="000000"/>
                      <w:lang w:eastAsia="es-CL"/>
                    </w:rPr>
                    <w:t>Punto denunciado 1</w:t>
                  </w:r>
                </w:p>
              </w:tc>
            </w:tr>
            <w:tr w:rsidR="00D91408" w14:paraId="08614079" w14:textId="77777777" w:rsidTr="0046086D">
              <w:tc>
                <w:tcPr>
                  <w:tcW w:w="1361" w:type="dxa"/>
                  <w:vAlign w:val="center"/>
                </w:tcPr>
                <w:p w14:paraId="44477987" w14:textId="77777777" w:rsidR="00D91408" w:rsidRDefault="00D91408" w:rsidP="00D91408">
                  <w:pPr>
                    <w:rPr>
                      <w:rFonts w:eastAsia="Times New Roman"/>
                      <w:color w:val="000000"/>
                      <w:lang w:eastAsia="es-CL"/>
                    </w:rPr>
                  </w:pPr>
                  <w:r>
                    <w:rPr>
                      <w:rFonts w:eastAsia="Times New Roman"/>
                      <w:color w:val="000000"/>
                      <w:lang w:eastAsia="es-CL"/>
                    </w:rPr>
                    <w:t>P2</w:t>
                  </w:r>
                </w:p>
              </w:tc>
              <w:tc>
                <w:tcPr>
                  <w:tcW w:w="3054" w:type="dxa"/>
                  <w:vAlign w:val="center"/>
                </w:tcPr>
                <w:p w14:paraId="050E15A6" w14:textId="77777777" w:rsidR="00D91408" w:rsidRDefault="00D91408" w:rsidP="00D91408">
                  <w:pPr>
                    <w:rPr>
                      <w:rFonts w:eastAsia="Times New Roman"/>
                      <w:color w:val="000000"/>
                      <w:lang w:eastAsia="es-CL"/>
                    </w:rPr>
                  </w:pPr>
                  <w:r>
                    <w:rPr>
                      <w:rFonts w:eastAsia="Times New Roman"/>
                      <w:color w:val="000000"/>
                      <w:lang w:eastAsia="es-CL"/>
                    </w:rPr>
                    <w:t>Punto denunciado 2</w:t>
                  </w:r>
                </w:p>
              </w:tc>
            </w:tr>
            <w:tr w:rsidR="00D91408" w14:paraId="54A86323" w14:textId="77777777" w:rsidTr="0046086D">
              <w:tc>
                <w:tcPr>
                  <w:tcW w:w="1361" w:type="dxa"/>
                  <w:vAlign w:val="center"/>
                </w:tcPr>
                <w:p w14:paraId="15F31A28" w14:textId="77777777" w:rsidR="00D91408" w:rsidRDefault="00D91408" w:rsidP="00D91408">
                  <w:pPr>
                    <w:rPr>
                      <w:rFonts w:eastAsia="Times New Roman"/>
                      <w:color w:val="000000"/>
                      <w:lang w:eastAsia="es-CL"/>
                    </w:rPr>
                  </w:pPr>
                  <w:r>
                    <w:rPr>
                      <w:rFonts w:eastAsia="Times New Roman"/>
                      <w:color w:val="000000"/>
                      <w:lang w:eastAsia="es-CL"/>
                    </w:rPr>
                    <w:t>P3</w:t>
                  </w:r>
                </w:p>
              </w:tc>
              <w:tc>
                <w:tcPr>
                  <w:tcW w:w="3054" w:type="dxa"/>
                  <w:vAlign w:val="center"/>
                </w:tcPr>
                <w:p w14:paraId="2A3F2CDA" w14:textId="77777777" w:rsidR="00D91408" w:rsidRDefault="00D91408" w:rsidP="00D91408">
                  <w:pPr>
                    <w:rPr>
                      <w:rFonts w:eastAsia="Times New Roman"/>
                      <w:color w:val="000000"/>
                      <w:lang w:eastAsia="es-CL"/>
                    </w:rPr>
                  </w:pPr>
                  <w:r>
                    <w:rPr>
                      <w:rFonts w:eastAsia="Times New Roman"/>
                      <w:color w:val="000000"/>
                      <w:lang w:eastAsia="es-CL"/>
                    </w:rPr>
                    <w:t>Punto denunciado 3</w:t>
                  </w:r>
                </w:p>
              </w:tc>
            </w:tr>
            <w:tr w:rsidR="00D91408" w14:paraId="44C0C7DF" w14:textId="77777777" w:rsidTr="0046086D">
              <w:tc>
                <w:tcPr>
                  <w:tcW w:w="1361" w:type="dxa"/>
                  <w:vAlign w:val="center"/>
                </w:tcPr>
                <w:p w14:paraId="5AF01B8B" w14:textId="77777777" w:rsidR="00D91408" w:rsidRDefault="00D91408" w:rsidP="00D91408">
                  <w:pPr>
                    <w:rPr>
                      <w:rFonts w:eastAsia="Times New Roman"/>
                      <w:color w:val="000000"/>
                      <w:lang w:eastAsia="es-CL"/>
                    </w:rPr>
                  </w:pPr>
                  <w:r>
                    <w:rPr>
                      <w:rFonts w:eastAsia="Times New Roman"/>
                      <w:color w:val="000000"/>
                      <w:lang w:eastAsia="es-CL"/>
                    </w:rPr>
                    <w:t>P4</w:t>
                  </w:r>
                </w:p>
              </w:tc>
              <w:tc>
                <w:tcPr>
                  <w:tcW w:w="3054" w:type="dxa"/>
                  <w:vAlign w:val="center"/>
                </w:tcPr>
                <w:p w14:paraId="485D7791" w14:textId="77777777" w:rsidR="00D91408" w:rsidRDefault="00D91408" w:rsidP="00D91408">
                  <w:pPr>
                    <w:rPr>
                      <w:rFonts w:eastAsia="Times New Roman"/>
                      <w:color w:val="000000"/>
                      <w:lang w:eastAsia="es-CL"/>
                    </w:rPr>
                  </w:pPr>
                  <w:r>
                    <w:rPr>
                      <w:rFonts w:eastAsia="Times New Roman"/>
                      <w:color w:val="000000"/>
                      <w:lang w:eastAsia="es-CL"/>
                    </w:rPr>
                    <w:t>Punto denunciado 4</w:t>
                  </w:r>
                </w:p>
              </w:tc>
            </w:tr>
            <w:tr w:rsidR="00D91408" w14:paraId="3974747F" w14:textId="77777777" w:rsidTr="0046086D">
              <w:tc>
                <w:tcPr>
                  <w:tcW w:w="1361" w:type="dxa"/>
                  <w:vAlign w:val="center"/>
                </w:tcPr>
                <w:p w14:paraId="32C099D1" w14:textId="77777777" w:rsidR="00D91408" w:rsidRDefault="00D91408" w:rsidP="00D91408">
                  <w:pPr>
                    <w:rPr>
                      <w:rFonts w:eastAsia="Times New Roman"/>
                      <w:color w:val="000000"/>
                      <w:lang w:eastAsia="es-CL"/>
                    </w:rPr>
                  </w:pPr>
                  <w:r>
                    <w:rPr>
                      <w:rFonts w:eastAsia="Times New Roman"/>
                      <w:color w:val="000000"/>
                      <w:lang w:eastAsia="es-CL"/>
                    </w:rPr>
                    <w:t>P5</w:t>
                  </w:r>
                </w:p>
              </w:tc>
              <w:tc>
                <w:tcPr>
                  <w:tcW w:w="3054" w:type="dxa"/>
                  <w:vAlign w:val="center"/>
                </w:tcPr>
                <w:p w14:paraId="21D9BEAB" w14:textId="77777777" w:rsidR="00D91408" w:rsidRDefault="00D91408" w:rsidP="00D91408">
                  <w:pPr>
                    <w:rPr>
                      <w:rFonts w:eastAsia="Times New Roman"/>
                      <w:color w:val="000000"/>
                      <w:lang w:eastAsia="es-CL"/>
                    </w:rPr>
                  </w:pPr>
                  <w:r>
                    <w:rPr>
                      <w:rFonts w:eastAsia="Times New Roman"/>
                      <w:color w:val="000000"/>
                      <w:lang w:eastAsia="es-CL"/>
                    </w:rPr>
                    <w:t>Punto denunciado 5</w:t>
                  </w:r>
                </w:p>
              </w:tc>
            </w:tr>
            <w:tr w:rsidR="00D91408" w14:paraId="0091FC63" w14:textId="77777777" w:rsidTr="0046086D">
              <w:tc>
                <w:tcPr>
                  <w:tcW w:w="1361" w:type="dxa"/>
                  <w:vAlign w:val="center"/>
                </w:tcPr>
                <w:p w14:paraId="43A605D3" w14:textId="77777777" w:rsidR="00D91408" w:rsidRDefault="00D91408" w:rsidP="00D91408">
                  <w:pPr>
                    <w:rPr>
                      <w:rFonts w:eastAsia="Times New Roman"/>
                      <w:color w:val="000000"/>
                      <w:lang w:eastAsia="es-CL"/>
                    </w:rPr>
                  </w:pPr>
                  <w:r>
                    <w:rPr>
                      <w:rFonts w:eastAsia="Times New Roman"/>
                      <w:color w:val="000000"/>
                      <w:lang w:eastAsia="es-CL"/>
                    </w:rPr>
                    <w:t>P6</w:t>
                  </w:r>
                </w:p>
              </w:tc>
              <w:tc>
                <w:tcPr>
                  <w:tcW w:w="3054" w:type="dxa"/>
                  <w:vAlign w:val="center"/>
                </w:tcPr>
                <w:p w14:paraId="533A59C0" w14:textId="77777777" w:rsidR="00D91408" w:rsidRDefault="00D91408" w:rsidP="00D91408">
                  <w:pPr>
                    <w:rPr>
                      <w:rFonts w:eastAsia="Times New Roman"/>
                      <w:color w:val="000000"/>
                      <w:lang w:eastAsia="es-CL"/>
                    </w:rPr>
                  </w:pPr>
                  <w:r>
                    <w:rPr>
                      <w:rFonts w:eastAsia="Times New Roman"/>
                      <w:color w:val="000000"/>
                      <w:lang w:eastAsia="es-CL"/>
                    </w:rPr>
                    <w:t>Punto denunciado 6</w:t>
                  </w:r>
                </w:p>
              </w:tc>
            </w:tr>
            <w:tr w:rsidR="00D91408" w14:paraId="63929B40" w14:textId="77777777" w:rsidTr="0046086D">
              <w:tc>
                <w:tcPr>
                  <w:tcW w:w="1361" w:type="dxa"/>
                  <w:vAlign w:val="center"/>
                </w:tcPr>
                <w:p w14:paraId="7B8C0913" w14:textId="77777777" w:rsidR="00D91408" w:rsidRDefault="00D91408" w:rsidP="00D91408">
                  <w:pPr>
                    <w:rPr>
                      <w:rFonts w:eastAsia="Times New Roman"/>
                      <w:color w:val="000000"/>
                      <w:lang w:eastAsia="es-CL"/>
                    </w:rPr>
                  </w:pPr>
                  <w:r>
                    <w:rPr>
                      <w:rFonts w:eastAsia="Times New Roman"/>
                      <w:color w:val="000000"/>
                      <w:lang w:eastAsia="es-CL"/>
                    </w:rPr>
                    <w:t>Pa</w:t>
                  </w:r>
                </w:p>
              </w:tc>
              <w:tc>
                <w:tcPr>
                  <w:tcW w:w="3054" w:type="dxa"/>
                  <w:vAlign w:val="center"/>
                </w:tcPr>
                <w:p w14:paraId="46451710" w14:textId="77777777" w:rsidR="00D91408" w:rsidRDefault="00D91408" w:rsidP="00D91408">
                  <w:pPr>
                    <w:rPr>
                      <w:rFonts w:eastAsia="Times New Roman"/>
                      <w:color w:val="000000"/>
                      <w:lang w:eastAsia="es-CL"/>
                    </w:rPr>
                  </w:pPr>
                  <w:r>
                    <w:rPr>
                      <w:rFonts w:eastAsia="Times New Roman"/>
                      <w:color w:val="000000"/>
                      <w:lang w:eastAsia="es-CL"/>
                    </w:rPr>
                    <w:t>Inspección dentro propiedad – P1</w:t>
                  </w:r>
                </w:p>
              </w:tc>
            </w:tr>
            <w:tr w:rsidR="00D91408" w14:paraId="36E43A7C" w14:textId="77777777" w:rsidTr="0046086D">
              <w:tc>
                <w:tcPr>
                  <w:tcW w:w="1361" w:type="dxa"/>
                  <w:vAlign w:val="center"/>
                </w:tcPr>
                <w:p w14:paraId="0A5AC94F" w14:textId="77777777" w:rsidR="00D91408" w:rsidRDefault="00D91408" w:rsidP="00D91408">
                  <w:pPr>
                    <w:rPr>
                      <w:rFonts w:eastAsia="Times New Roman"/>
                      <w:color w:val="000000"/>
                      <w:lang w:eastAsia="es-CL"/>
                    </w:rPr>
                  </w:pPr>
                  <w:r>
                    <w:rPr>
                      <w:rFonts w:eastAsia="Times New Roman"/>
                      <w:color w:val="000000"/>
                      <w:lang w:eastAsia="es-CL"/>
                    </w:rPr>
                    <w:t>Pb</w:t>
                  </w:r>
                </w:p>
              </w:tc>
              <w:tc>
                <w:tcPr>
                  <w:tcW w:w="3054" w:type="dxa"/>
                  <w:vAlign w:val="center"/>
                </w:tcPr>
                <w:p w14:paraId="57E9941E" w14:textId="77777777" w:rsidR="00D91408" w:rsidRDefault="00D91408" w:rsidP="00D91408">
                  <w:pPr>
                    <w:rPr>
                      <w:rFonts w:eastAsia="Times New Roman"/>
                      <w:color w:val="000000"/>
                      <w:lang w:eastAsia="es-CL"/>
                    </w:rPr>
                  </w:pPr>
                  <w:r>
                    <w:rPr>
                      <w:rFonts w:eastAsia="Times New Roman"/>
                      <w:color w:val="000000"/>
                      <w:lang w:eastAsia="es-CL"/>
                    </w:rPr>
                    <w:t>Galpón – empresa abandonada</w:t>
                  </w:r>
                </w:p>
              </w:tc>
            </w:tr>
            <w:tr w:rsidR="00D91408" w14:paraId="4834D3F1" w14:textId="77777777" w:rsidTr="0046086D">
              <w:tc>
                <w:tcPr>
                  <w:tcW w:w="1361" w:type="dxa"/>
                  <w:vAlign w:val="center"/>
                </w:tcPr>
                <w:p w14:paraId="6CA47CFD" w14:textId="77777777" w:rsidR="00D91408" w:rsidRDefault="00D91408" w:rsidP="00D91408">
                  <w:pPr>
                    <w:rPr>
                      <w:rFonts w:eastAsia="Times New Roman"/>
                      <w:color w:val="000000"/>
                      <w:lang w:eastAsia="es-CL"/>
                    </w:rPr>
                  </w:pPr>
                  <w:r>
                    <w:rPr>
                      <w:rFonts w:eastAsia="Times New Roman"/>
                      <w:color w:val="000000"/>
                      <w:lang w:eastAsia="es-CL"/>
                    </w:rPr>
                    <w:t>Pc</w:t>
                  </w:r>
                </w:p>
              </w:tc>
              <w:tc>
                <w:tcPr>
                  <w:tcW w:w="3054" w:type="dxa"/>
                  <w:vAlign w:val="center"/>
                </w:tcPr>
                <w:p w14:paraId="7D5BDCDC" w14:textId="77777777" w:rsidR="00D91408" w:rsidRDefault="00D91408" w:rsidP="00D91408">
                  <w:pPr>
                    <w:rPr>
                      <w:rFonts w:eastAsia="Times New Roman"/>
                      <w:color w:val="000000"/>
                      <w:lang w:eastAsia="es-CL"/>
                    </w:rPr>
                  </w:pPr>
                  <w:r>
                    <w:rPr>
                      <w:rFonts w:eastAsia="Times New Roman"/>
                      <w:color w:val="000000"/>
                      <w:lang w:eastAsia="es-CL"/>
                    </w:rPr>
                    <w:t>Inspección a punto P4</w:t>
                  </w:r>
                </w:p>
              </w:tc>
            </w:tr>
            <w:tr w:rsidR="00D91408" w14:paraId="3DB16E52" w14:textId="77777777" w:rsidTr="0046086D">
              <w:tc>
                <w:tcPr>
                  <w:tcW w:w="1361" w:type="dxa"/>
                  <w:vAlign w:val="center"/>
                </w:tcPr>
                <w:p w14:paraId="2DB38D4F" w14:textId="77777777" w:rsidR="00D91408" w:rsidRDefault="00D91408" w:rsidP="00D91408">
                  <w:pPr>
                    <w:rPr>
                      <w:rFonts w:eastAsia="Times New Roman"/>
                      <w:color w:val="000000"/>
                      <w:lang w:eastAsia="es-CL"/>
                    </w:rPr>
                  </w:pPr>
                  <w:r>
                    <w:rPr>
                      <w:rFonts w:eastAsia="Times New Roman"/>
                      <w:color w:val="000000"/>
                      <w:lang w:eastAsia="es-CL"/>
                    </w:rPr>
                    <w:t>Pd</w:t>
                  </w:r>
                </w:p>
              </w:tc>
              <w:tc>
                <w:tcPr>
                  <w:tcW w:w="3054" w:type="dxa"/>
                  <w:vAlign w:val="center"/>
                </w:tcPr>
                <w:p w14:paraId="5C40D17C" w14:textId="77777777" w:rsidR="00D91408" w:rsidRDefault="00D91408" w:rsidP="00D91408">
                  <w:pPr>
                    <w:rPr>
                      <w:rFonts w:eastAsia="Times New Roman"/>
                      <w:color w:val="000000"/>
                      <w:lang w:eastAsia="es-CL"/>
                    </w:rPr>
                  </w:pPr>
                  <w:r>
                    <w:rPr>
                      <w:rFonts w:eastAsia="Times New Roman"/>
                      <w:color w:val="000000"/>
                      <w:lang w:eastAsia="es-CL"/>
                    </w:rPr>
                    <w:t>Inspección a punto P6</w:t>
                  </w:r>
                </w:p>
              </w:tc>
            </w:tr>
            <w:tr w:rsidR="00D91408" w14:paraId="25DB70EB" w14:textId="77777777" w:rsidTr="0046086D">
              <w:tc>
                <w:tcPr>
                  <w:tcW w:w="1361" w:type="dxa"/>
                  <w:vAlign w:val="center"/>
                </w:tcPr>
                <w:p w14:paraId="5AE20552" w14:textId="77777777" w:rsidR="00D91408" w:rsidRDefault="00D91408" w:rsidP="00D91408">
                  <w:pPr>
                    <w:rPr>
                      <w:rFonts w:eastAsia="Times New Roman"/>
                      <w:color w:val="000000"/>
                      <w:lang w:eastAsia="es-CL"/>
                    </w:rPr>
                  </w:pPr>
                  <w:r>
                    <w:rPr>
                      <w:rFonts w:eastAsia="Times New Roman"/>
                      <w:color w:val="000000"/>
                      <w:lang w:eastAsia="es-CL"/>
                    </w:rPr>
                    <w:t>Pe</w:t>
                  </w:r>
                </w:p>
              </w:tc>
              <w:tc>
                <w:tcPr>
                  <w:tcW w:w="3054" w:type="dxa"/>
                  <w:vAlign w:val="center"/>
                </w:tcPr>
                <w:p w14:paraId="2BF30A35" w14:textId="77777777" w:rsidR="00D91408" w:rsidRDefault="00D91408" w:rsidP="00D91408">
                  <w:pPr>
                    <w:rPr>
                      <w:rFonts w:eastAsia="Times New Roman"/>
                      <w:color w:val="000000"/>
                      <w:lang w:eastAsia="es-CL"/>
                    </w:rPr>
                  </w:pPr>
                  <w:r>
                    <w:rPr>
                      <w:rFonts w:eastAsia="Times New Roman"/>
                      <w:color w:val="000000"/>
                      <w:lang w:eastAsia="es-CL"/>
                    </w:rPr>
                    <w:t>Inspección a punto P2 y P3</w:t>
                  </w:r>
                </w:p>
              </w:tc>
            </w:tr>
            <w:tr w:rsidR="00D91408" w14:paraId="33AD1769" w14:textId="77777777" w:rsidTr="0046086D">
              <w:tc>
                <w:tcPr>
                  <w:tcW w:w="1361" w:type="dxa"/>
                  <w:vAlign w:val="center"/>
                </w:tcPr>
                <w:p w14:paraId="6E879CCB" w14:textId="77777777" w:rsidR="00D91408" w:rsidRDefault="00D91408" w:rsidP="00D91408">
                  <w:pPr>
                    <w:rPr>
                      <w:rFonts w:eastAsia="Times New Roman"/>
                      <w:color w:val="000000"/>
                      <w:lang w:eastAsia="es-CL"/>
                    </w:rPr>
                  </w:pPr>
                  <w:r>
                    <w:rPr>
                      <w:rFonts w:eastAsia="Times New Roman"/>
                      <w:color w:val="000000"/>
                      <w:lang w:eastAsia="es-CL"/>
                    </w:rPr>
                    <w:t>Pf</w:t>
                  </w:r>
                </w:p>
              </w:tc>
              <w:tc>
                <w:tcPr>
                  <w:tcW w:w="3054" w:type="dxa"/>
                  <w:vAlign w:val="center"/>
                </w:tcPr>
                <w:p w14:paraId="63970524" w14:textId="77777777" w:rsidR="00D91408" w:rsidRDefault="00D91408" w:rsidP="00D91408">
                  <w:pPr>
                    <w:rPr>
                      <w:rFonts w:eastAsia="Times New Roman"/>
                      <w:color w:val="000000"/>
                      <w:lang w:eastAsia="es-CL"/>
                    </w:rPr>
                  </w:pPr>
                  <w:r>
                    <w:rPr>
                      <w:rFonts w:eastAsia="Times New Roman"/>
                      <w:color w:val="000000"/>
                      <w:lang w:eastAsia="es-CL"/>
                    </w:rPr>
                    <w:t>Inspección a punto P3 y P5</w:t>
                  </w:r>
                </w:p>
              </w:tc>
            </w:tr>
            <w:tr w:rsidR="00D91408" w14:paraId="797E7777" w14:textId="77777777" w:rsidTr="0046086D">
              <w:tc>
                <w:tcPr>
                  <w:tcW w:w="1361" w:type="dxa"/>
                  <w:vAlign w:val="center"/>
                </w:tcPr>
                <w:p w14:paraId="1267EF1D" w14:textId="77777777" w:rsidR="00D91408" w:rsidRDefault="00D91408" w:rsidP="00D91408">
                  <w:pPr>
                    <w:rPr>
                      <w:rFonts w:eastAsia="Times New Roman"/>
                      <w:color w:val="000000"/>
                      <w:lang w:eastAsia="es-CL"/>
                    </w:rPr>
                  </w:pPr>
                  <w:r>
                    <w:rPr>
                      <w:rFonts w:eastAsia="Times New Roman"/>
                      <w:color w:val="000000"/>
                      <w:lang w:eastAsia="es-CL"/>
                    </w:rPr>
                    <w:t>Pg</w:t>
                  </w:r>
                </w:p>
              </w:tc>
              <w:tc>
                <w:tcPr>
                  <w:tcW w:w="3054" w:type="dxa"/>
                  <w:vAlign w:val="center"/>
                </w:tcPr>
                <w:p w14:paraId="384CE874" w14:textId="77777777" w:rsidR="00D91408" w:rsidRDefault="00D91408" w:rsidP="00D91408">
                  <w:pPr>
                    <w:rPr>
                      <w:rFonts w:eastAsia="Times New Roman"/>
                      <w:color w:val="000000"/>
                      <w:lang w:eastAsia="es-CL"/>
                    </w:rPr>
                  </w:pPr>
                  <w:r>
                    <w:rPr>
                      <w:rFonts w:eastAsia="Times New Roman"/>
                      <w:color w:val="000000"/>
                      <w:lang w:eastAsia="es-CL"/>
                    </w:rPr>
                    <w:t>Entrada Bosque Panul</w:t>
                  </w:r>
                </w:p>
              </w:tc>
            </w:tr>
          </w:tbl>
          <w:p w14:paraId="0E824364" w14:textId="25EB3934" w:rsidR="0015740A" w:rsidRPr="00CB74E5" w:rsidRDefault="0015740A" w:rsidP="00D91408">
            <w:pPr>
              <w:spacing w:after="0" w:line="240" w:lineRule="auto"/>
              <w:rPr>
                <w:rFonts w:ascii="Calibri" w:eastAsia="Times New Roman" w:hAnsi="Calibri" w:cs="Times New Roman"/>
                <w:color w:val="000000"/>
                <w:sz w:val="20"/>
                <w:szCs w:val="20"/>
                <w:lang w:eastAsia="es-CL"/>
              </w:rPr>
            </w:pPr>
          </w:p>
        </w:tc>
      </w:tr>
      <w:tr w:rsidR="0015740A" w:rsidRPr="008364E2" w14:paraId="1BFEA451" w14:textId="77777777" w:rsidTr="0046086D">
        <w:trPr>
          <w:trHeight w:val="300"/>
          <w:jc w:val="center"/>
        </w:trPr>
        <w:tc>
          <w:tcPr>
            <w:tcW w:w="2249" w:type="pct"/>
            <w:tcBorders>
              <w:top w:val="single" w:sz="4" w:space="0" w:color="auto"/>
              <w:left w:val="single" w:sz="4" w:space="0" w:color="auto"/>
              <w:bottom w:val="single" w:sz="4" w:space="0" w:color="000000"/>
              <w:right w:val="single" w:sz="4" w:space="0" w:color="000000"/>
            </w:tcBorders>
            <w:noWrap/>
            <w:vAlign w:val="center"/>
            <w:hideMark/>
          </w:tcPr>
          <w:p w14:paraId="1D50BA3E" w14:textId="1F3567FD" w:rsidR="0015740A" w:rsidRPr="00CB74E5" w:rsidRDefault="0015740A" w:rsidP="0046086D">
            <w:pPr>
              <w:spacing w:after="0" w:line="240" w:lineRule="auto"/>
              <w:contextualSpacing/>
              <w:outlineLvl w:val="1"/>
              <w:rPr>
                <w:rFonts w:ascii="Calibri" w:eastAsia="Times New Roman" w:hAnsi="Calibri" w:cs="Calibri"/>
                <w:b/>
                <w:color w:val="000000"/>
                <w:sz w:val="18"/>
                <w:szCs w:val="20"/>
                <w:lang w:eastAsia="es-CL"/>
              </w:rPr>
            </w:pPr>
            <w:r w:rsidRPr="006B4E5B">
              <w:rPr>
                <w:rFonts w:ascii="Calibri" w:eastAsia="Calibri" w:hAnsi="Calibri" w:cs="Calibri"/>
                <w:b/>
                <w:sz w:val="18"/>
                <w:szCs w:val="20"/>
              </w:rPr>
              <w:t xml:space="preserve">Figura </w:t>
            </w:r>
            <w:r w:rsidR="006B4E5B" w:rsidRPr="006B4E5B">
              <w:rPr>
                <w:rFonts w:ascii="Calibri" w:eastAsia="Calibri" w:hAnsi="Calibri" w:cs="Calibri"/>
                <w:b/>
                <w:sz w:val="18"/>
                <w:szCs w:val="20"/>
              </w:rPr>
              <w:t>8</w:t>
            </w:r>
            <w:r w:rsidRPr="006B4E5B">
              <w:rPr>
                <w:rFonts w:ascii="Calibri" w:eastAsia="Calibri" w:hAnsi="Calibri" w:cs="Calibri"/>
                <w:b/>
                <w:sz w:val="18"/>
                <w:szCs w:val="20"/>
              </w:rPr>
              <w:t>.</w:t>
            </w:r>
          </w:p>
        </w:tc>
        <w:tc>
          <w:tcPr>
            <w:tcW w:w="2751" w:type="pct"/>
            <w:tcBorders>
              <w:top w:val="single" w:sz="4" w:space="0" w:color="auto"/>
              <w:left w:val="single" w:sz="4" w:space="0" w:color="auto"/>
              <w:bottom w:val="single" w:sz="4" w:space="0" w:color="000000"/>
              <w:right w:val="single" w:sz="4" w:space="0" w:color="000000"/>
            </w:tcBorders>
            <w:noWrap/>
            <w:vAlign w:val="center"/>
            <w:hideMark/>
          </w:tcPr>
          <w:p w14:paraId="3D05A102" w14:textId="77777777" w:rsidR="0015740A" w:rsidRPr="008364E2" w:rsidRDefault="0015740A" w:rsidP="0046086D">
            <w:pPr>
              <w:spacing w:after="0" w:line="240" w:lineRule="auto"/>
              <w:rPr>
                <w:rFonts w:ascii="Calibri" w:eastAsia="Times New Roman" w:hAnsi="Calibri" w:cs="Times New Roman"/>
                <w:b/>
                <w:color w:val="000000"/>
                <w:sz w:val="18"/>
                <w:szCs w:val="18"/>
                <w:highlight w:val="yellow"/>
                <w:lang w:eastAsia="es-CL"/>
              </w:rPr>
            </w:pPr>
            <w:r w:rsidRPr="00980384">
              <w:rPr>
                <w:rFonts w:ascii="Calibri" w:eastAsia="Times New Roman" w:hAnsi="Calibri" w:cs="Times New Roman"/>
                <w:b/>
                <w:color w:val="000000"/>
                <w:sz w:val="18"/>
                <w:szCs w:val="18"/>
                <w:lang w:eastAsia="es-CL"/>
              </w:rPr>
              <w:t>Fecha</w:t>
            </w:r>
            <w:r w:rsidRPr="00980384">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w:t>
            </w:r>
          </w:p>
        </w:tc>
      </w:tr>
      <w:tr w:rsidR="0015740A" w:rsidRPr="00CB74E5" w14:paraId="0F6DD777" w14:textId="77777777" w:rsidTr="0046086D">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2F2820F" w14:textId="4AACD823" w:rsidR="0015740A" w:rsidRPr="00CB74E5" w:rsidRDefault="0015740A" w:rsidP="0015740A">
            <w:pPr>
              <w:spacing w:after="0" w:line="240" w:lineRule="auto"/>
              <w:jc w:val="both"/>
              <w:rPr>
                <w:rFonts w:ascii="Calibri" w:eastAsia="Times New Roman" w:hAnsi="Calibri" w:cs="Times New Roman"/>
                <w:color w:val="000000"/>
                <w:sz w:val="18"/>
                <w:szCs w:val="18"/>
                <w:lang w:eastAsia="es-CL"/>
              </w:rPr>
            </w:pPr>
            <w:r w:rsidRPr="00CB74E5">
              <w:rPr>
                <w:rFonts w:ascii="Calibri" w:eastAsia="Times New Roman" w:hAnsi="Calibri" w:cs="Times New Roman"/>
                <w:b/>
                <w:color w:val="000000"/>
                <w:sz w:val="18"/>
                <w:szCs w:val="18"/>
                <w:lang w:eastAsia="es-CL"/>
              </w:rPr>
              <w:t>Descripción del medio de pr</w:t>
            </w:r>
            <w:r w:rsidRPr="00BA1363">
              <w:rPr>
                <w:rFonts w:ascii="Calibri" w:eastAsia="Times New Roman" w:hAnsi="Calibri" w:cs="Times New Roman"/>
                <w:b/>
                <w:color w:val="000000"/>
                <w:sz w:val="18"/>
                <w:szCs w:val="18"/>
                <w:lang w:eastAsia="es-CL"/>
              </w:rPr>
              <w:t xml:space="preserve">ueba: </w:t>
            </w:r>
            <w:r w:rsidRPr="0015740A">
              <w:rPr>
                <w:rFonts w:ascii="Calibri" w:eastAsia="Times New Roman" w:hAnsi="Calibri" w:cs="Times New Roman"/>
                <w:color w:val="000000"/>
                <w:sz w:val="18"/>
                <w:szCs w:val="18"/>
                <w:lang w:eastAsia="es-CL"/>
              </w:rPr>
              <w:t>P</w:t>
            </w:r>
            <w:r>
              <w:rPr>
                <w:rFonts w:ascii="Calibri" w:eastAsia="Times New Roman" w:hAnsi="Calibri" w:cs="Times New Roman"/>
                <w:color w:val="000000"/>
                <w:sz w:val="18"/>
                <w:szCs w:val="18"/>
                <w:lang w:eastAsia="es-CL"/>
              </w:rPr>
              <w:t>untos inspeccionados por DGA RM el 08 de enero de 2019.</w:t>
            </w:r>
          </w:p>
          <w:p w14:paraId="7C7429A0" w14:textId="72E6882F" w:rsidR="0015740A" w:rsidRPr="00CB74E5" w:rsidRDefault="003D6838" w:rsidP="0046086D">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Fuentes: Informe Técnico de Fiscalización D.G.A. R.M.S. N°24.</w:t>
            </w:r>
          </w:p>
        </w:tc>
      </w:tr>
    </w:tbl>
    <w:p w14:paraId="7140F18B" w14:textId="637F631F" w:rsidR="00477572" w:rsidRDefault="00477572" w:rsidP="00AC62D5">
      <w:pPr>
        <w:spacing w:after="0"/>
      </w:pPr>
    </w:p>
    <w:p w14:paraId="290A7F65" w14:textId="12C60515" w:rsidR="00477572" w:rsidRDefault="00477572" w:rsidP="00AC62D5">
      <w:pPr>
        <w:spacing w:after="0"/>
      </w:pPr>
    </w:p>
    <w:p w14:paraId="51BDC3BB" w14:textId="780AB33F" w:rsidR="00477572" w:rsidRDefault="00477572" w:rsidP="00AC62D5">
      <w:pPr>
        <w:spacing w:after="0"/>
      </w:pPr>
    </w:p>
    <w:p w14:paraId="4D8B81AE" w14:textId="7BFACB8C" w:rsidR="00477572" w:rsidRDefault="00477572" w:rsidP="00AC62D5">
      <w:pPr>
        <w:spacing w:after="0"/>
      </w:pPr>
    </w:p>
    <w:tbl>
      <w:tblPr>
        <w:tblW w:w="5000" w:type="pct"/>
        <w:jc w:val="center"/>
        <w:tblCellMar>
          <w:left w:w="70" w:type="dxa"/>
          <w:right w:w="70" w:type="dxa"/>
        </w:tblCellMar>
        <w:tblLook w:val="04A0" w:firstRow="1" w:lastRow="0" w:firstColumn="1" w:lastColumn="0" w:noHBand="0" w:noVBand="1"/>
      </w:tblPr>
      <w:tblGrid>
        <w:gridCol w:w="3461"/>
        <w:gridCol w:w="2970"/>
        <w:gridCol w:w="3827"/>
        <w:gridCol w:w="3304"/>
      </w:tblGrid>
      <w:tr w:rsidR="009760CB" w:rsidRPr="00D42470" w14:paraId="77EDB4D2" w14:textId="77777777" w:rsidTr="00F01C5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6C5B0D" w14:textId="77777777" w:rsidR="009760CB" w:rsidRPr="00D42470" w:rsidRDefault="009760CB" w:rsidP="00F01C5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9760CB" w:rsidRPr="00D42470" w14:paraId="2F3A752B" w14:textId="77777777" w:rsidTr="009760CB">
        <w:trPr>
          <w:trHeight w:val="2805"/>
          <w:jc w:val="center"/>
        </w:trPr>
        <w:tc>
          <w:tcPr>
            <w:tcW w:w="2371" w:type="pct"/>
            <w:gridSpan w:val="2"/>
            <w:tcBorders>
              <w:top w:val="nil"/>
              <w:left w:val="single" w:sz="4" w:space="0" w:color="auto"/>
              <w:right w:val="single" w:sz="4" w:space="0" w:color="auto"/>
            </w:tcBorders>
            <w:shd w:val="clear" w:color="auto" w:fill="auto"/>
            <w:noWrap/>
            <w:vAlign w:val="center"/>
            <w:hideMark/>
          </w:tcPr>
          <w:p w14:paraId="13A795B2" w14:textId="42DC63BA" w:rsidR="009760CB" w:rsidRPr="00D42470" w:rsidRDefault="009760CB" w:rsidP="00F01C5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BEA9DC1" wp14:editId="4A8D028B">
                  <wp:extent cx="3968146" cy="3191774"/>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3988948" cy="3208506"/>
                          </a:xfrm>
                          <a:prstGeom prst="rect">
                            <a:avLst/>
                          </a:prstGeom>
                          <a:ln>
                            <a:noFill/>
                          </a:ln>
                          <a:extLst>
                            <a:ext uri="{53640926-AAD7-44D8-BBD7-CCE9431645EC}">
                              <a14:shadowObscured xmlns:a14="http://schemas.microsoft.com/office/drawing/2010/main"/>
                            </a:ext>
                          </a:extLst>
                        </pic:spPr>
                      </pic:pic>
                    </a:graphicData>
                  </a:graphic>
                </wp:inline>
              </w:drawing>
            </w:r>
          </w:p>
        </w:tc>
        <w:tc>
          <w:tcPr>
            <w:tcW w:w="2629" w:type="pct"/>
            <w:gridSpan w:val="2"/>
            <w:tcBorders>
              <w:top w:val="nil"/>
              <w:left w:val="single" w:sz="4" w:space="0" w:color="auto"/>
              <w:right w:val="single" w:sz="4" w:space="0" w:color="auto"/>
            </w:tcBorders>
            <w:shd w:val="clear" w:color="auto" w:fill="auto"/>
            <w:noWrap/>
            <w:vAlign w:val="center"/>
            <w:hideMark/>
          </w:tcPr>
          <w:p w14:paraId="3F90C09F" w14:textId="61E3C026" w:rsidR="009760CB" w:rsidRPr="00D42470" w:rsidRDefault="009760CB" w:rsidP="00F01C5E">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94F6484" wp14:editId="75D01FAD">
                  <wp:extent cx="4431082" cy="4252823"/>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447374" cy="4268460"/>
                          </a:xfrm>
                          <a:prstGeom prst="rect">
                            <a:avLst/>
                          </a:prstGeom>
                          <a:ln>
                            <a:noFill/>
                          </a:ln>
                          <a:extLst>
                            <a:ext uri="{53640926-AAD7-44D8-BBD7-CCE9431645EC}">
                              <a14:shadowObscured xmlns:a14="http://schemas.microsoft.com/office/drawing/2010/main"/>
                            </a:ext>
                          </a:extLst>
                        </pic:spPr>
                      </pic:pic>
                    </a:graphicData>
                  </a:graphic>
                </wp:inline>
              </w:drawing>
            </w:r>
          </w:p>
        </w:tc>
      </w:tr>
      <w:tr w:rsidR="009760CB" w:rsidRPr="00DC0910" w14:paraId="0481BDE9" w14:textId="77777777" w:rsidTr="009760CB">
        <w:trPr>
          <w:trHeight w:val="300"/>
          <w:jc w:val="center"/>
        </w:trPr>
        <w:tc>
          <w:tcPr>
            <w:tcW w:w="1276" w:type="pct"/>
            <w:tcBorders>
              <w:top w:val="single" w:sz="4" w:space="0" w:color="auto"/>
              <w:left w:val="single" w:sz="4" w:space="0" w:color="auto"/>
              <w:bottom w:val="single" w:sz="4" w:space="0" w:color="auto"/>
              <w:right w:val="nil"/>
            </w:tcBorders>
            <w:shd w:val="clear" w:color="auto" w:fill="auto"/>
            <w:noWrap/>
            <w:vAlign w:val="center"/>
            <w:hideMark/>
          </w:tcPr>
          <w:p w14:paraId="70ADD18D" w14:textId="08A26AFF" w:rsidR="009760CB" w:rsidRPr="006B4E5B" w:rsidRDefault="009760CB" w:rsidP="006B4E5B">
            <w:pPr>
              <w:spacing w:after="0" w:line="240" w:lineRule="auto"/>
              <w:contextualSpacing/>
              <w:outlineLvl w:val="1"/>
              <w:rPr>
                <w:rFonts w:ascii="Calibri" w:eastAsia="Times New Roman" w:hAnsi="Calibri" w:cs="Calibri"/>
                <w:b/>
                <w:color w:val="000000"/>
                <w:sz w:val="18"/>
                <w:szCs w:val="20"/>
                <w:lang w:eastAsia="es-CL"/>
              </w:rPr>
            </w:pPr>
            <w:r w:rsidRPr="006B4E5B">
              <w:rPr>
                <w:rFonts w:ascii="Calibri" w:eastAsia="Calibri" w:hAnsi="Calibri" w:cs="Calibri"/>
                <w:b/>
                <w:sz w:val="18"/>
                <w:szCs w:val="20"/>
              </w:rPr>
              <w:t xml:space="preserve">Figura </w:t>
            </w:r>
            <w:r w:rsidR="006B4E5B" w:rsidRPr="006B4E5B">
              <w:rPr>
                <w:rFonts w:ascii="Calibri" w:eastAsia="Calibri" w:hAnsi="Calibri" w:cs="Calibri"/>
                <w:b/>
                <w:sz w:val="18"/>
                <w:szCs w:val="20"/>
              </w:rPr>
              <w:t>9</w:t>
            </w:r>
            <w:r w:rsidRPr="006B4E5B">
              <w:rPr>
                <w:rFonts w:ascii="Calibri" w:eastAsia="Calibri" w:hAnsi="Calibri" w:cs="Calibri"/>
                <w:b/>
                <w:sz w:val="18"/>
                <w:szCs w:val="20"/>
              </w:rPr>
              <w:t>.</w:t>
            </w:r>
          </w:p>
        </w:tc>
        <w:tc>
          <w:tcPr>
            <w:tcW w:w="109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4D13BE" w14:textId="59EF5B7A" w:rsidR="009760CB" w:rsidRPr="006B4E5B" w:rsidRDefault="009760CB" w:rsidP="00F01C5E">
            <w:pPr>
              <w:spacing w:after="0" w:line="240" w:lineRule="auto"/>
              <w:rPr>
                <w:rFonts w:ascii="Calibri" w:eastAsia="Times New Roman" w:hAnsi="Calibri" w:cs="Times New Roman"/>
                <w:b/>
                <w:sz w:val="18"/>
                <w:szCs w:val="18"/>
                <w:lang w:eastAsia="es-CL"/>
              </w:rPr>
            </w:pPr>
            <w:r w:rsidRPr="006B4E5B">
              <w:rPr>
                <w:rFonts w:ascii="Calibri" w:eastAsia="Times New Roman" w:hAnsi="Calibri" w:cs="Times New Roman"/>
                <w:b/>
                <w:sz w:val="18"/>
                <w:szCs w:val="18"/>
                <w:lang w:eastAsia="es-CL"/>
              </w:rPr>
              <w:t>Fecha:</w:t>
            </w:r>
            <w:r w:rsidRPr="006B4E5B">
              <w:rPr>
                <w:rFonts w:ascii="Calibri" w:eastAsia="Times New Roman" w:hAnsi="Calibri" w:cs="Times New Roman"/>
                <w:sz w:val="18"/>
                <w:szCs w:val="18"/>
                <w:lang w:eastAsia="es-CL"/>
              </w:rPr>
              <w:t xml:space="preserve"> </w:t>
            </w:r>
            <w:r w:rsidR="006B4E5B" w:rsidRPr="006B4E5B">
              <w:rPr>
                <w:rFonts w:ascii="Calibri" w:eastAsia="Times New Roman" w:hAnsi="Calibri" w:cs="Times New Roman"/>
                <w:sz w:val="18"/>
                <w:szCs w:val="18"/>
                <w:lang w:eastAsia="es-CL"/>
              </w:rPr>
              <w:t>--</w:t>
            </w:r>
          </w:p>
        </w:tc>
        <w:tc>
          <w:tcPr>
            <w:tcW w:w="1411" w:type="pct"/>
            <w:tcBorders>
              <w:top w:val="single" w:sz="4" w:space="0" w:color="auto"/>
              <w:left w:val="nil"/>
              <w:bottom w:val="single" w:sz="4" w:space="0" w:color="auto"/>
              <w:right w:val="nil"/>
            </w:tcBorders>
            <w:shd w:val="clear" w:color="auto" w:fill="auto"/>
            <w:noWrap/>
            <w:vAlign w:val="center"/>
            <w:hideMark/>
          </w:tcPr>
          <w:p w14:paraId="42FB543D" w14:textId="7C1BC8D6" w:rsidR="009760CB" w:rsidRPr="006B4E5B" w:rsidRDefault="009760CB" w:rsidP="00F01C5E">
            <w:pPr>
              <w:spacing w:after="0" w:line="240" w:lineRule="auto"/>
              <w:contextualSpacing/>
              <w:outlineLvl w:val="1"/>
              <w:rPr>
                <w:rFonts w:ascii="Calibri" w:eastAsia="Calibri" w:hAnsi="Calibri" w:cs="Calibri"/>
                <w:b/>
                <w:sz w:val="18"/>
                <w:szCs w:val="20"/>
              </w:rPr>
            </w:pPr>
            <w:r w:rsidRPr="006B4E5B">
              <w:rPr>
                <w:rFonts w:ascii="Calibri" w:eastAsia="Calibri" w:hAnsi="Calibri" w:cs="Calibri"/>
                <w:b/>
                <w:sz w:val="18"/>
                <w:szCs w:val="20"/>
              </w:rPr>
              <w:t xml:space="preserve">Figura </w:t>
            </w:r>
            <w:r w:rsidR="006B4E5B" w:rsidRPr="006B4E5B">
              <w:rPr>
                <w:rFonts w:ascii="Calibri" w:eastAsia="Calibri" w:hAnsi="Calibri" w:cs="Calibri"/>
                <w:b/>
                <w:sz w:val="18"/>
                <w:szCs w:val="20"/>
              </w:rPr>
              <w:t>10</w:t>
            </w:r>
            <w:r w:rsidRPr="006B4E5B">
              <w:rPr>
                <w:rFonts w:ascii="Calibri" w:eastAsia="Calibri" w:hAnsi="Calibri" w:cs="Calibri"/>
                <w:b/>
                <w:sz w:val="18"/>
                <w:szCs w:val="20"/>
              </w:rPr>
              <w:t>.</w:t>
            </w:r>
          </w:p>
        </w:tc>
        <w:tc>
          <w:tcPr>
            <w:tcW w:w="12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DB776F" w14:textId="77777777" w:rsidR="009760CB" w:rsidRPr="00DC0910" w:rsidRDefault="009760CB" w:rsidP="00F01C5E">
            <w:pPr>
              <w:spacing w:after="0" w:line="240" w:lineRule="auto"/>
              <w:rPr>
                <w:rFonts w:ascii="Calibri" w:eastAsia="Times New Roman" w:hAnsi="Calibri" w:cs="Times New Roman"/>
                <w:b/>
                <w:sz w:val="18"/>
                <w:szCs w:val="18"/>
                <w:lang w:eastAsia="es-CL"/>
              </w:rPr>
            </w:pPr>
            <w:r w:rsidRPr="00DC0910">
              <w:rPr>
                <w:rFonts w:ascii="Calibri" w:eastAsia="Times New Roman" w:hAnsi="Calibri" w:cs="Times New Roman"/>
                <w:b/>
                <w:sz w:val="18"/>
                <w:szCs w:val="18"/>
                <w:lang w:eastAsia="es-CL"/>
              </w:rPr>
              <w:t xml:space="preserve">Fecha: </w:t>
            </w:r>
            <w:r>
              <w:rPr>
                <w:rFonts w:ascii="Calibri" w:eastAsia="Times New Roman" w:hAnsi="Calibri" w:cs="Times New Roman"/>
                <w:b/>
                <w:sz w:val="18"/>
                <w:szCs w:val="18"/>
                <w:lang w:eastAsia="es-CL"/>
              </w:rPr>
              <w:t>--</w:t>
            </w:r>
          </w:p>
        </w:tc>
      </w:tr>
      <w:tr w:rsidR="009760CB" w:rsidRPr="00D42470" w14:paraId="5C40D1AB" w14:textId="77777777" w:rsidTr="009760CB">
        <w:trPr>
          <w:trHeight w:val="318"/>
          <w:jc w:val="center"/>
        </w:trPr>
        <w:tc>
          <w:tcPr>
            <w:tcW w:w="237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8C46EB9" w14:textId="42D87ACF" w:rsidR="009760CB" w:rsidRDefault="009760CB" w:rsidP="006B4E5B">
            <w:pPr>
              <w:tabs>
                <w:tab w:val="center" w:pos="3145"/>
              </w:tabs>
              <w:spacing w:after="0" w:line="240" w:lineRule="auto"/>
              <w:jc w:val="both"/>
              <w:rPr>
                <w:sz w:val="18"/>
              </w:rPr>
            </w:pPr>
            <w:r w:rsidRPr="00D42470">
              <w:rPr>
                <w:rFonts w:ascii="Calibri" w:eastAsia="Times New Roman" w:hAnsi="Calibri" w:cs="Times New Roman"/>
                <w:b/>
                <w:color w:val="000000"/>
                <w:sz w:val="18"/>
                <w:szCs w:val="18"/>
                <w:lang w:eastAsia="es-CL"/>
              </w:rPr>
              <w:t>Descripción del medio de prueba:</w:t>
            </w:r>
            <w:r w:rsidRPr="006B4E5B">
              <w:rPr>
                <w:rFonts w:ascii="Calibri" w:eastAsia="Times New Roman" w:hAnsi="Calibri" w:cs="Times New Roman"/>
                <w:color w:val="000000"/>
                <w:sz w:val="14"/>
                <w:szCs w:val="18"/>
                <w:lang w:eastAsia="es-CL"/>
              </w:rPr>
              <w:t xml:space="preserve"> </w:t>
            </w:r>
            <w:r w:rsidR="006B4E5B" w:rsidRPr="006B4E5B">
              <w:rPr>
                <w:rFonts w:ascii="Calibri" w:eastAsia="Times New Roman" w:hAnsi="Calibri" w:cs="Times New Roman"/>
                <w:color w:val="000000"/>
                <w:sz w:val="14"/>
                <w:szCs w:val="18"/>
                <w:lang w:eastAsia="es-CL"/>
              </w:rPr>
              <w:tab/>
            </w:r>
            <w:r w:rsidR="006B4E5B" w:rsidRPr="006B4E5B">
              <w:rPr>
                <w:sz w:val="18"/>
              </w:rPr>
              <w:t>Carta IGM San Bernardo 3330-7030, año 1970, DATUM PSAD 56, escala 1:50.000</w:t>
            </w:r>
            <w:r w:rsidR="003D6838">
              <w:rPr>
                <w:sz w:val="18"/>
              </w:rPr>
              <w:t>.</w:t>
            </w:r>
          </w:p>
          <w:p w14:paraId="005F4C4B" w14:textId="05EC3B9B" w:rsidR="003D6838" w:rsidRPr="006E0AB9" w:rsidRDefault="003D6838" w:rsidP="006B4E5B">
            <w:pPr>
              <w:tabs>
                <w:tab w:val="center" w:pos="3145"/>
              </w:tabs>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Fuentes: Informe Técnico de Fiscalización D.G.A. R.M.S. N°24.</w:t>
            </w:r>
          </w:p>
        </w:tc>
        <w:tc>
          <w:tcPr>
            <w:tcW w:w="262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2B76C12" w14:textId="77777777" w:rsidR="009760CB" w:rsidRDefault="009760CB" w:rsidP="00F01C5E">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B4E5B" w:rsidRPr="006B4E5B">
              <w:rPr>
                <w:rFonts w:ascii="Calibri" w:eastAsia="Times New Roman" w:hAnsi="Calibri" w:cs="Times New Roman"/>
                <w:color w:val="000000"/>
                <w:sz w:val="18"/>
                <w:szCs w:val="18"/>
                <w:lang w:eastAsia="es-CL"/>
              </w:rPr>
              <w:t>Carta IGM San Bernardo E-66, año 1997, Datum PSAD 56, escala 1:50.000</w:t>
            </w:r>
            <w:r w:rsidR="003D6838">
              <w:rPr>
                <w:rFonts w:ascii="Calibri" w:eastAsia="Times New Roman" w:hAnsi="Calibri" w:cs="Times New Roman"/>
                <w:color w:val="000000"/>
                <w:sz w:val="18"/>
                <w:szCs w:val="18"/>
                <w:lang w:eastAsia="es-CL"/>
              </w:rPr>
              <w:t>.</w:t>
            </w:r>
          </w:p>
          <w:p w14:paraId="62FE9902" w14:textId="2E602D63" w:rsidR="003D6838" w:rsidRPr="008052EC" w:rsidRDefault="003D6838" w:rsidP="00F01C5E">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Fuentes: Informe Técnico de Fiscalización D.G.A. R.M.S. N°24.</w:t>
            </w:r>
          </w:p>
        </w:tc>
      </w:tr>
    </w:tbl>
    <w:p w14:paraId="66A2DBE8" w14:textId="61B9C24F" w:rsidR="0051490A" w:rsidRDefault="0051490A" w:rsidP="00AC62D5">
      <w:pPr>
        <w:spacing w:after="0"/>
      </w:pPr>
    </w:p>
    <w:p w14:paraId="229DE614" w14:textId="77777777" w:rsidR="009760CB" w:rsidRDefault="009760CB" w:rsidP="00AC62D5">
      <w:pPr>
        <w:spacing w:after="0"/>
      </w:pPr>
    </w:p>
    <w:p w14:paraId="1E9049CF" w14:textId="77777777" w:rsidR="009760CB" w:rsidRDefault="009760CB" w:rsidP="00AC62D5">
      <w:pPr>
        <w:spacing w:after="0"/>
      </w:pPr>
    </w:p>
    <w:tbl>
      <w:tblPr>
        <w:tblW w:w="5000" w:type="pct"/>
        <w:jc w:val="center"/>
        <w:tblCellMar>
          <w:left w:w="70" w:type="dxa"/>
          <w:right w:w="70" w:type="dxa"/>
        </w:tblCellMar>
        <w:tblLook w:val="04A0" w:firstRow="1" w:lastRow="0" w:firstColumn="1" w:lastColumn="0" w:noHBand="0" w:noVBand="1"/>
      </w:tblPr>
      <w:tblGrid>
        <w:gridCol w:w="6101"/>
        <w:gridCol w:w="7461"/>
      </w:tblGrid>
      <w:tr w:rsidR="00C27417" w:rsidRPr="008364E2" w14:paraId="14FF4B2F" w14:textId="77777777" w:rsidTr="00452AC1">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870CB4" w14:textId="77777777" w:rsidR="00C27417" w:rsidRPr="008364E2" w:rsidRDefault="00C27417" w:rsidP="00452AC1">
            <w:pPr>
              <w:spacing w:after="0" w:line="240" w:lineRule="auto"/>
              <w:jc w:val="center"/>
              <w:rPr>
                <w:rFonts w:ascii="Calibri" w:eastAsia="Times New Roman" w:hAnsi="Calibri" w:cs="Times New Roman"/>
                <w:b/>
                <w:bCs/>
                <w:color w:val="000000"/>
                <w:sz w:val="20"/>
                <w:szCs w:val="20"/>
                <w:highlight w:val="yellow"/>
                <w:lang w:eastAsia="es-CL"/>
              </w:rPr>
            </w:pPr>
            <w:r w:rsidRPr="00980384">
              <w:rPr>
                <w:rFonts w:ascii="Calibri" w:eastAsia="Times New Roman" w:hAnsi="Calibri" w:cs="Times New Roman"/>
                <w:b/>
                <w:bCs/>
                <w:color w:val="000000"/>
                <w:sz w:val="20"/>
                <w:szCs w:val="20"/>
                <w:lang w:eastAsia="es-CL"/>
              </w:rPr>
              <w:t>Registros</w:t>
            </w:r>
          </w:p>
        </w:tc>
      </w:tr>
      <w:tr w:rsidR="00C27417" w:rsidRPr="00CB74E5" w14:paraId="1F9F7CC6" w14:textId="77777777" w:rsidTr="003D6838">
        <w:trPr>
          <w:trHeight w:val="7043"/>
          <w:jc w:val="center"/>
        </w:trPr>
        <w:tc>
          <w:tcPr>
            <w:tcW w:w="5000" w:type="pct"/>
            <w:gridSpan w:val="2"/>
            <w:tcBorders>
              <w:top w:val="nil"/>
              <w:left w:val="single" w:sz="4" w:space="0" w:color="auto"/>
              <w:right w:val="single" w:sz="4" w:space="0" w:color="auto"/>
            </w:tcBorders>
            <w:shd w:val="clear" w:color="auto" w:fill="auto"/>
            <w:noWrap/>
          </w:tcPr>
          <w:tbl>
            <w:tblPr>
              <w:tblW w:w="134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3"/>
              <w:gridCol w:w="1106"/>
              <w:gridCol w:w="1138"/>
              <w:gridCol w:w="1140"/>
              <w:gridCol w:w="1026"/>
              <w:gridCol w:w="809"/>
              <w:gridCol w:w="1204"/>
              <w:gridCol w:w="803"/>
              <w:gridCol w:w="1204"/>
              <w:gridCol w:w="1142"/>
              <w:gridCol w:w="775"/>
              <w:gridCol w:w="1142"/>
            </w:tblGrid>
            <w:tr w:rsidR="008B293F" w:rsidRPr="0077198B" w14:paraId="607D5F17" w14:textId="77777777" w:rsidTr="008B293F">
              <w:trPr>
                <w:trHeight w:val="280"/>
              </w:trPr>
              <w:tc>
                <w:tcPr>
                  <w:tcW w:w="1923" w:type="dxa"/>
                  <w:vMerge w:val="restart"/>
                  <w:shd w:val="clear" w:color="auto" w:fill="auto"/>
                  <w:noWrap/>
                  <w:vAlign w:val="center"/>
                  <w:hideMark/>
                </w:tcPr>
                <w:p w14:paraId="36712830" w14:textId="782787D8" w:rsidR="008B293F" w:rsidRPr="00C27417" w:rsidRDefault="008B293F" w:rsidP="00B50019">
                  <w:pPr>
                    <w:spacing w:after="0" w:line="240" w:lineRule="auto"/>
                    <w:jc w:val="center"/>
                    <w:rPr>
                      <w:rFonts w:eastAsia="Times New Roman" w:cs="Times New Roman"/>
                      <w:b/>
                      <w:bCs/>
                      <w:color w:val="000000"/>
                      <w:sz w:val="15"/>
                      <w:szCs w:val="15"/>
                      <w:lang w:eastAsia="es-CL"/>
                    </w:rPr>
                  </w:pPr>
                  <w:r w:rsidRPr="00C27417">
                    <w:rPr>
                      <w:rFonts w:eastAsia="Times New Roman" w:cs="Times New Roman"/>
                      <w:b/>
                      <w:bCs/>
                      <w:color w:val="000000"/>
                      <w:sz w:val="15"/>
                      <w:szCs w:val="15"/>
                      <w:lang w:eastAsia="es-CL"/>
                    </w:rPr>
                    <w:t>Punto</w:t>
                  </w:r>
                </w:p>
              </w:tc>
              <w:tc>
                <w:tcPr>
                  <w:tcW w:w="11489" w:type="dxa"/>
                  <w:gridSpan w:val="11"/>
                  <w:shd w:val="clear" w:color="auto" w:fill="auto"/>
                  <w:noWrap/>
                  <w:vAlign w:val="center"/>
                  <w:hideMark/>
                </w:tcPr>
                <w:p w14:paraId="7310A456" w14:textId="01650F3E"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Parámetro (mg/Kg)</w:t>
                  </w:r>
                </w:p>
              </w:tc>
            </w:tr>
            <w:tr w:rsidR="008B293F" w:rsidRPr="0077198B" w14:paraId="46A615DF" w14:textId="77777777" w:rsidTr="008B293F">
              <w:trPr>
                <w:trHeight w:val="101"/>
              </w:trPr>
              <w:tc>
                <w:tcPr>
                  <w:tcW w:w="1923" w:type="dxa"/>
                  <w:vMerge/>
                  <w:shd w:val="clear" w:color="000000" w:fill="FFFFFF"/>
                  <w:noWrap/>
                  <w:vAlign w:val="center"/>
                  <w:hideMark/>
                </w:tcPr>
                <w:p w14:paraId="1235D0A9" w14:textId="77777777" w:rsidR="008B293F" w:rsidRPr="00C27417" w:rsidRDefault="008B293F" w:rsidP="00B50019">
                  <w:pPr>
                    <w:spacing w:after="0" w:line="240" w:lineRule="auto"/>
                    <w:jc w:val="center"/>
                    <w:rPr>
                      <w:rFonts w:eastAsia="Times New Roman" w:cs="Times New Roman"/>
                      <w:b/>
                      <w:bCs/>
                      <w:color w:val="000000"/>
                      <w:sz w:val="15"/>
                      <w:szCs w:val="15"/>
                      <w:lang w:eastAsia="es-CL"/>
                    </w:rPr>
                  </w:pPr>
                </w:p>
              </w:tc>
              <w:tc>
                <w:tcPr>
                  <w:tcW w:w="1106" w:type="dxa"/>
                  <w:shd w:val="clear" w:color="auto" w:fill="auto"/>
                  <w:noWrap/>
                  <w:vAlign w:val="center"/>
                  <w:hideMark/>
                </w:tcPr>
                <w:p w14:paraId="3ECEE5FE"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Arsénico</w:t>
                  </w:r>
                </w:p>
              </w:tc>
              <w:tc>
                <w:tcPr>
                  <w:tcW w:w="1138" w:type="dxa"/>
                  <w:shd w:val="clear" w:color="auto" w:fill="auto"/>
                  <w:noWrap/>
                  <w:vAlign w:val="center"/>
                  <w:hideMark/>
                </w:tcPr>
                <w:p w14:paraId="225A200F"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Cadmio</w:t>
                  </w:r>
                </w:p>
              </w:tc>
              <w:tc>
                <w:tcPr>
                  <w:tcW w:w="1140" w:type="dxa"/>
                  <w:shd w:val="clear" w:color="auto" w:fill="auto"/>
                  <w:noWrap/>
                  <w:vAlign w:val="center"/>
                  <w:hideMark/>
                </w:tcPr>
                <w:p w14:paraId="768CB0AB"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Cobre</w:t>
                  </w:r>
                </w:p>
              </w:tc>
              <w:tc>
                <w:tcPr>
                  <w:tcW w:w="1026" w:type="dxa"/>
                  <w:shd w:val="clear" w:color="auto" w:fill="auto"/>
                  <w:noWrap/>
                  <w:vAlign w:val="center"/>
                  <w:hideMark/>
                </w:tcPr>
                <w:p w14:paraId="0E628C6E"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Cromo</w:t>
                  </w:r>
                </w:p>
              </w:tc>
              <w:tc>
                <w:tcPr>
                  <w:tcW w:w="809" w:type="dxa"/>
                  <w:shd w:val="clear" w:color="auto" w:fill="auto"/>
                  <w:noWrap/>
                  <w:vAlign w:val="center"/>
                  <w:hideMark/>
                </w:tcPr>
                <w:p w14:paraId="75B2189F"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Hierro</w:t>
                  </w:r>
                </w:p>
              </w:tc>
              <w:tc>
                <w:tcPr>
                  <w:tcW w:w="1204" w:type="dxa"/>
                  <w:shd w:val="clear" w:color="auto" w:fill="auto"/>
                  <w:noWrap/>
                  <w:vAlign w:val="center"/>
                  <w:hideMark/>
                </w:tcPr>
                <w:p w14:paraId="4C678299"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Manganeso</w:t>
                  </w:r>
                </w:p>
              </w:tc>
              <w:tc>
                <w:tcPr>
                  <w:tcW w:w="803" w:type="dxa"/>
                  <w:shd w:val="clear" w:color="auto" w:fill="auto"/>
                  <w:noWrap/>
                  <w:vAlign w:val="center"/>
                  <w:hideMark/>
                </w:tcPr>
                <w:p w14:paraId="3A0A04B8"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Mercurio</w:t>
                  </w:r>
                </w:p>
              </w:tc>
              <w:tc>
                <w:tcPr>
                  <w:tcW w:w="1204" w:type="dxa"/>
                  <w:shd w:val="clear" w:color="auto" w:fill="auto"/>
                  <w:noWrap/>
                  <w:vAlign w:val="center"/>
                  <w:hideMark/>
                </w:tcPr>
                <w:p w14:paraId="2D63D838"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Níquel</w:t>
                  </w:r>
                </w:p>
              </w:tc>
              <w:tc>
                <w:tcPr>
                  <w:tcW w:w="1142" w:type="dxa"/>
                  <w:shd w:val="clear" w:color="auto" w:fill="auto"/>
                  <w:noWrap/>
                  <w:vAlign w:val="center"/>
                  <w:hideMark/>
                </w:tcPr>
                <w:p w14:paraId="6A6A99DC"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Plomo</w:t>
                  </w:r>
                </w:p>
              </w:tc>
              <w:tc>
                <w:tcPr>
                  <w:tcW w:w="775" w:type="dxa"/>
                  <w:shd w:val="clear" w:color="auto" w:fill="auto"/>
                  <w:noWrap/>
                  <w:vAlign w:val="center"/>
                  <w:hideMark/>
                </w:tcPr>
                <w:p w14:paraId="169D6BA2"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Selenio</w:t>
                  </w:r>
                </w:p>
              </w:tc>
              <w:tc>
                <w:tcPr>
                  <w:tcW w:w="1142" w:type="dxa"/>
                  <w:shd w:val="clear" w:color="auto" w:fill="auto"/>
                  <w:noWrap/>
                  <w:vAlign w:val="center"/>
                  <w:hideMark/>
                </w:tcPr>
                <w:p w14:paraId="3036F01B"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Zinc</w:t>
                  </w:r>
                </w:p>
              </w:tc>
            </w:tr>
            <w:tr w:rsidR="008B293F" w:rsidRPr="0077198B" w14:paraId="627C824B" w14:textId="77777777" w:rsidTr="008B293F">
              <w:trPr>
                <w:trHeight w:hRule="exact" w:val="340"/>
              </w:trPr>
              <w:tc>
                <w:tcPr>
                  <w:tcW w:w="1923" w:type="dxa"/>
                  <w:shd w:val="clear" w:color="000000" w:fill="FFFFFF"/>
                  <w:noWrap/>
                  <w:vAlign w:val="center"/>
                  <w:hideMark/>
                </w:tcPr>
                <w:p w14:paraId="1BE457E2" w14:textId="599E0063"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P3A</w:t>
                  </w:r>
                </w:p>
              </w:tc>
              <w:tc>
                <w:tcPr>
                  <w:tcW w:w="1106" w:type="dxa"/>
                  <w:shd w:val="clear" w:color="000000" w:fill="7FCA94"/>
                  <w:noWrap/>
                  <w:vAlign w:val="center"/>
                  <w:hideMark/>
                </w:tcPr>
                <w:p w14:paraId="7C1E45E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w:t>
                  </w:r>
                </w:p>
              </w:tc>
              <w:tc>
                <w:tcPr>
                  <w:tcW w:w="1138" w:type="dxa"/>
                  <w:shd w:val="clear" w:color="auto" w:fill="auto"/>
                  <w:noWrap/>
                  <w:vAlign w:val="center"/>
                  <w:hideMark/>
                </w:tcPr>
                <w:p w14:paraId="306D34C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63BE7B"/>
                  <w:noWrap/>
                  <w:vAlign w:val="center"/>
                  <w:hideMark/>
                </w:tcPr>
                <w:p w14:paraId="688F234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20,1</w:t>
                  </w:r>
                </w:p>
              </w:tc>
              <w:tc>
                <w:tcPr>
                  <w:tcW w:w="1026" w:type="dxa"/>
                  <w:shd w:val="clear" w:color="000000" w:fill="9DD6AD"/>
                  <w:noWrap/>
                  <w:vAlign w:val="center"/>
                  <w:hideMark/>
                </w:tcPr>
                <w:p w14:paraId="5649BC0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53,8</w:t>
                  </w:r>
                </w:p>
              </w:tc>
              <w:tc>
                <w:tcPr>
                  <w:tcW w:w="809" w:type="dxa"/>
                  <w:shd w:val="clear" w:color="000000" w:fill="B8E1C4"/>
                  <w:noWrap/>
                  <w:vAlign w:val="center"/>
                  <w:hideMark/>
                </w:tcPr>
                <w:p w14:paraId="65BF32D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42142,5</w:t>
                  </w:r>
                </w:p>
              </w:tc>
              <w:tc>
                <w:tcPr>
                  <w:tcW w:w="1204" w:type="dxa"/>
                  <w:shd w:val="clear" w:color="000000" w:fill="ABDBB9"/>
                  <w:noWrap/>
                  <w:vAlign w:val="center"/>
                  <w:hideMark/>
                </w:tcPr>
                <w:p w14:paraId="730DEA7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552</w:t>
                  </w:r>
                </w:p>
              </w:tc>
              <w:tc>
                <w:tcPr>
                  <w:tcW w:w="803" w:type="dxa"/>
                  <w:shd w:val="clear" w:color="auto" w:fill="auto"/>
                  <w:noWrap/>
                  <w:vAlign w:val="center"/>
                  <w:hideMark/>
                </w:tcPr>
                <w:p w14:paraId="77E9F12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84CC98"/>
                  <w:noWrap/>
                  <w:vAlign w:val="center"/>
                  <w:hideMark/>
                </w:tcPr>
                <w:p w14:paraId="64D5A8C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62,9</w:t>
                  </w:r>
                </w:p>
              </w:tc>
              <w:tc>
                <w:tcPr>
                  <w:tcW w:w="1142" w:type="dxa"/>
                  <w:shd w:val="clear" w:color="000000" w:fill="B0DEBE"/>
                  <w:noWrap/>
                  <w:vAlign w:val="center"/>
                  <w:hideMark/>
                </w:tcPr>
                <w:p w14:paraId="73B9CAD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3,8</w:t>
                  </w:r>
                </w:p>
              </w:tc>
              <w:tc>
                <w:tcPr>
                  <w:tcW w:w="775" w:type="dxa"/>
                  <w:shd w:val="clear" w:color="auto" w:fill="auto"/>
                  <w:noWrap/>
                  <w:vAlign w:val="center"/>
                  <w:hideMark/>
                </w:tcPr>
                <w:p w14:paraId="39A86CE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81CA95"/>
                  <w:noWrap/>
                  <w:vAlign w:val="center"/>
                  <w:hideMark/>
                </w:tcPr>
                <w:p w14:paraId="0D67CEF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59,5</w:t>
                  </w:r>
                </w:p>
              </w:tc>
            </w:tr>
            <w:tr w:rsidR="008B293F" w:rsidRPr="0077198B" w14:paraId="2527448B" w14:textId="77777777" w:rsidTr="008B293F">
              <w:trPr>
                <w:trHeight w:hRule="exact" w:val="340"/>
              </w:trPr>
              <w:tc>
                <w:tcPr>
                  <w:tcW w:w="1923" w:type="dxa"/>
                  <w:shd w:val="clear" w:color="000000" w:fill="FFFFFF"/>
                  <w:noWrap/>
                  <w:vAlign w:val="center"/>
                  <w:hideMark/>
                </w:tcPr>
                <w:p w14:paraId="49548CD9" w14:textId="212FF1C3"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P3B</w:t>
                  </w:r>
                </w:p>
              </w:tc>
              <w:tc>
                <w:tcPr>
                  <w:tcW w:w="1106" w:type="dxa"/>
                  <w:shd w:val="clear" w:color="000000" w:fill="8DCF9F"/>
                  <w:noWrap/>
                  <w:vAlign w:val="center"/>
                  <w:hideMark/>
                </w:tcPr>
                <w:p w14:paraId="6B4B1BA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3,2</w:t>
                  </w:r>
                </w:p>
              </w:tc>
              <w:tc>
                <w:tcPr>
                  <w:tcW w:w="1138" w:type="dxa"/>
                  <w:shd w:val="clear" w:color="auto" w:fill="auto"/>
                  <w:noWrap/>
                  <w:vAlign w:val="center"/>
                  <w:hideMark/>
                </w:tcPr>
                <w:p w14:paraId="3B709D3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C9E8D3"/>
                  <w:noWrap/>
                  <w:vAlign w:val="center"/>
                  <w:hideMark/>
                </w:tcPr>
                <w:p w14:paraId="6A4C7F8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15,8</w:t>
                  </w:r>
                </w:p>
              </w:tc>
              <w:tc>
                <w:tcPr>
                  <w:tcW w:w="1026" w:type="dxa"/>
                  <w:shd w:val="clear" w:color="000000" w:fill="63BE7B"/>
                  <w:noWrap/>
                  <w:vAlign w:val="center"/>
                  <w:hideMark/>
                </w:tcPr>
                <w:p w14:paraId="13C5467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69,5</w:t>
                  </w:r>
                </w:p>
              </w:tc>
              <w:tc>
                <w:tcPr>
                  <w:tcW w:w="809" w:type="dxa"/>
                  <w:shd w:val="clear" w:color="000000" w:fill="D8EEE0"/>
                  <w:noWrap/>
                  <w:vAlign w:val="center"/>
                  <w:hideMark/>
                </w:tcPr>
                <w:p w14:paraId="122E318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35390,9</w:t>
                  </w:r>
                </w:p>
              </w:tc>
              <w:tc>
                <w:tcPr>
                  <w:tcW w:w="1204" w:type="dxa"/>
                  <w:shd w:val="clear" w:color="000000" w:fill="CDE9D6"/>
                  <w:noWrap/>
                  <w:vAlign w:val="center"/>
                  <w:hideMark/>
                </w:tcPr>
                <w:p w14:paraId="112FF00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475,7</w:t>
                  </w:r>
                </w:p>
              </w:tc>
              <w:tc>
                <w:tcPr>
                  <w:tcW w:w="803" w:type="dxa"/>
                  <w:shd w:val="clear" w:color="auto" w:fill="auto"/>
                  <w:noWrap/>
                  <w:vAlign w:val="center"/>
                  <w:hideMark/>
                </w:tcPr>
                <w:p w14:paraId="7716FA8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EEAD7"/>
                  <w:noWrap/>
                  <w:vAlign w:val="center"/>
                  <w:hideMark/>
                </w:tcPr>
                <w:p w14:paraId="4796E92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42,2</w:t>
                  </w:r>
                </w:p>
              </w:tc>
              <w:tc>
                <w:tcPr>
                  <w:tcW w:w="1142" w:type="dxa"/>
                  <w:shd w:val="clear" w:color="000000" w:fill="C2E5CD"/>
                  <w:noWrap/>
                  <w:vAlign w:val="center"/>
                  <w:hideMark/>
                </w:tcPr>
                <w:p w14:paraId="037BA02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3,4</w:t>
                  </w:r>
                </w:p>
              </w:tc>
              <w:tc>
                <w:tcPr>
                  <w:tcW w:w="775" w:type="dxa"/>
                  <w:shd w:val="clear" w:color="auto" w:fill="auto"/>
                  <w:noWrap/>
                  <w:vAlign w:val="center"/>
                  <w:hideMark/>
                </w:tcPr>
                <w:p w14:paraId="38BB3B2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B6E0C2"/>
                  <w:noWrap/>
                  <w:vAlign w:val="center"/>
                  <w:hideMark/>
                </w:tcPr>
                <w:p w14:paraId="01DA0CB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48,6</w:t>
                  </w:r>
                </w:p>
              </w:tc>
            </w:tr>
            <w:tr w:rsidR="008B293F" w:rsidRPr="0077198B" w14:paraId="412BFEF5" w14:textId="77777777" w:rsidTr="008B293F">
              <w:trPr>
                <w:trHeight w:hRule="exact" w:val="340"/>
              </w:trPr>
              <w:tc>
                <w:tcPr>
                  <w:tcW w:w="1923" w:type="dxa"/>
                  <w:shd w:val="clear" w:color="000000" w:fill="FFFFFF"/>
                  <w:noWrap/>
                  <w:vAlign w:val="center"/>
                  <w:hideMark/>
                </w:tcPr>
                <w:p w14:paraId="55AC258B" w14:textId="2010CCED"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P3C</w:t>
                  </w:r>
                </w:p>
              </w:tc>
              <w:tc>
                <w:tcPr>
                  <w:tcW w:w="1106" w:type="dxa"/>
                  <w:shd w:val="clear" w:color="000000" w:fill="E1F1E7"/>
                  <w:noWrap/>
                  <w:vAlign w:val="center"/>
                  <w:hideMark/>
                </w:tcPr>
                <w:p w14:paraId="39C1273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2,6</w:t>
                  </w:r>
                </w:p>
              </w:tc>
              <w:tc>
                <w:tcPr>
                  <w:tcW w:w="1138" w:type="dxa"/>
                  <w:shd w:val="clear" w:color="auto" w:fill="auto"/>
                  <w:noWrap/>
                  <w:vAlign w:val="center"/>
                  <w:hideMark/>
                </w:tcPr>
                <w:p w14:paraId="420A2A3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F1F8F5"/>
                  <w:noWrap/>
                  <w:vAlign w:val="center"/>
                  <w:hideMark/>
                </w:tcPr>
                <w:p w14:paraId="1B036E6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14,1</w:t>
                  </w:r>
                </w:p>
              </w:tc>
              <w:tc>
                <w:tcPr>
                  <w:tcW w:w="1026" w:type="dxa"/>
                  <w:shd w:val="clear" w:color="000000" w:fill="DBEFE3"/>
                  <w:noWrap/>
                  <w:vAlign w:val="center"/>
                  <w:hideMark/>
                </w:tcPr>
                <w:p w14:paraId="6DAE619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36,8</w:t>
                  </w:r>
                </w:p>
              </w:tc>
              <w:tc>
                <w:tcPr>
                  <w:tcW w:w="809" w:type="dxa"/>
                  <w:shd w:val="clear" w:color="000000" w:fill="E3F2EA"/>
                  <w:noWrap/>
                  <w:vAlign w:val="center"/>
                  <w:hideMark/>
                </w:tcPr>
                <w:p w14:paraId="55E3D73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33069,7</w:t>
                  </w:r>
                </w:p>
              </w:tc>
              <w:tc>
                <w:tcPr>
                  <w:tcW w:w="1204" w:type="dxa"/>
                  <w:shd w:val="clear" w:color="000000" w:fill="CEEAD7"/>
                  <w:noWrap/>
                  <w:vAlign w:val="center"/>
                  <w:hideMark/>
                </w:tcPr>
                <w:p w14:paraId="20C3691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473,4</w:t>
                  </w:r>
                </w:p>
              </w:tc>
              <w:tc>
                <w:tcPr>
                  <w:tcW w:w="803" w:type="dxa"/>
                  <w:shd w:val="clear" w:color="auto" w:fill="auto"/>
                  <w:noWrap/>
                  <w:vAlign w:val="center"/>
                  <w:hideMark/>
                </w:tcPr>
                <w:p w14:paraId="03A4501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E6F4EC"/>
                  <w:noWrap/>
                  <w:vAlign w:val="center"/>
                  <w:hideMark/>
                </w:tcPr>
                <w:p w14:paraId="51A1FC1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35,4</w:t>
                  </w:r>
                </w:p>
              </w:tc>
              <w:tc>
                <w:tcPr>
                  <w:tcW w:w="1142" w:type="dxa"/>
                  <w:shd w:val="clear" w:color="000000" w:fill="E1F2E8"/>
                  <w:noWrap/>
                  <w:vAlign w:val="center"/>
                  <w:hideMark/>
                </w:tcPr>
                <w:p w14:paraId="4E50E7D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2,7</w:t>
                  </w:r>
                </w:p>
              </w:tc>
              <w:tc>
                <w:tcPr>
                  <w:tcW w:w="775" w:type="dxa"/>
                  <w:shd w:val="clear" w:color="auto" w:fill="auto"/>
                  <w:noWrap/>
                  <w:vAlign w:val="center"/>
                  <w:hideMark/>
                </w:tcPr>
                <w:p w14:paraId="10DB8CC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D5ECDD"/>
                  <w:noWrap/>
                  <w:vAlign w:val="center"/>
                  <w:hideMark/>
                </w:tcPr>
                <w:p w14:paraId="51B5A94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42,2</w:t>
                  </w:r>
                </w:p>
              </w:tc>
            </w:tr>
            <w:tr w:rsidR="008B293F" w:rsidRPr="0077198B" w14:paraId="07B236B6" w14:textId="77777777" w:rsidTr="008B293F">
              <w:trPr>
                <w:trHeight w:hRule="exact" w:val="340"/>
              </w:trPr>
              <w:tc>
                <w:tcPr>
                  <w:tcW w:w="1923" w:type="dxa"/>
                  <w:shd w:val="clear" w:color="000000" w:fill="FFFFFF"/>
                  <w:noWrap/>
                  <w:vAlign w:val="center"/>
                  <w:hideMark/>
                </w:tcPr>
                <w:p w14:paraId="7C7172BD" w14:textId="0E44E148"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P4A</w:t>
                  </w:r>
                </w:p>
              </w:tc>
              <w:tc>
                <w:tcPr>
                  <w:tcW w:w="1106" w:type="dxa"/>
                  <w:shd w:val="clear" w:color="000000" w:fill="8DCF9F"/>
                  <w:noWrap/>
                  <w:vAlign w:val="center"/>
                  <w:hideMark/>
                </w:tcPr>
                <w:p w14:paraId="209A583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3,2</w:t>
                  </w:r>
                </w:p>
              </w:tc>
              <w:tc>
                <w:tcPr>
                  <w:tcW w:w="1138" w:type="dxa"/>
                  <w:shd w:val="clear" w:color="auto" w:fill="auto"/>
                  <w:noWrap/>
                  <w:vAlign w:val="center"/>
                  <w:hideMark/>
                </w:tcPr>
                <w:p w14:paraId="5C37B80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CDE9D7"/>
                  <w:noWrap/>
                  <w:vAlign w:val="center"/>
                  <w:hideMark/>
                </w:tcPr>
                <w:p w14:paraId="609C062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15,6</w:t>
                  </w:r>
                </w:p>
              </w:tc>
              <w:tc>
                <w:tcPr>
                  <w:tcW w:w="1026" w:type="dxa"/>
                  <w:shd w:val="clear" w:color="000000" w:fill="AADBB8"/>
                  <w:noWrap/>
                  <w:vAlign w:val="center"/>
                  <w:hideMark/>
                </w:tcPr>
                <w:p w14:paraId="5CA3DB7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50,2</w:t>
                  </w:r>
                </w:p>
              </w:tc>
              <w:tc>
                <w:tcPr>
                  <w:tcW w:w="809" w:type="dxa"/>
                  <w:shd w:val="clear" w:color="000000" w:fill="DDF0E5"/>
                  <w:noWrap/>
                  <w:vAlign w:val="center"/>
                  <w:hideMark/>
                </w:tcPr>
                <w:p w14:paraId="1527E01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34305,5</w:t>
                  </w:r>
                </w:p>
              </w:tc>
              <w:tc>
                <w:tcPr>
                  <w:tcW w:w="1204" w:type="dxa"/>
                  <w:shd w:val="clear" w:color="000000" w:fill="E0F1E7"/>
                  <w:noWrap/>
                  <w:vAlign w:val="center"/>
                  <w:hideMark/>
                </w:tcPr>
                <w:p w14:paraId="35CBB29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432,1</w:t>
                  </w:r>
                </w:p>
              </w:tc>
              <w:tc>
                <w:tcPr>
                  <w:tcW w:w="803" w:type="dxa"/>
                  <w:shd w:val="clear" w:color="auto" w:fill="auto"/>
                  <w:noWrap/>
                  <w:vAlign w:val="center"/>
                  <w:hideMark/>
                </w:tcPr>
                <w:p w14:paraId="628FDA9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E0F1E7"/>
                  <w:noWrap/>
                  <w:vAlign w:val="center"/>
                  <w:hideMark/>
                </w:tcPr>
                <w:p w14:paraId="43C2D85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37,1</w:t>
                  </w:r>
                </w:p>
              </w:tc>
              <w:tc>
                <w:tcPr>
                  <w:tcW w:w="1142" w:type="dxa"/>
                  <w:shd w:val="clear" w:color="000000" w:fill="B4DFC1"/>
                  <w:noWrap/>
                  <w:vAlign w:val="center"/>
                  <w:hideMark/>
                </w:tcPr>
                <w:p w14:paraId="24F2152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3,7</w:t>
                  </w:r>
                </w:p>
              </w:tc>
              <w:tc>
                <w:tcPr>
                  <w:tcW w:w="775" w:type="dxa"/>
                  <w:shd w:val="clear" w:color="auto" w:fill="auto"/>
                  <w:noWrap/>
                  <w:vAlign w:val="center"/>
                  <w:hideMark/>
                </w:tcPr>
                <w:p w14:paraId="7622AF6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C9E8D3"/>
                  <w:noWrap/>
                  <w:vAlign w:val="center"/>
                  <w:hideMark/>
                </w:tcPr>
                <w:p w14:paraId="2BAF85F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44,5</w:t>
                  </w:r>
                </w:p>
              </w:tc>
            </w:tr>
            <w:tr w:rsidR="008B293F" w:rsidRPr="0077198B" w14:paraId="540E19BD" w14:textId="77777777" w:rsidTr="008B293F">
              <w:trPr>
                <w:trHeight w:hRule="exact" w:val="340"/>
              </w:trPr>
              <w:tc>
                <w:tcPr>
                  <w:tcW w:w="1923" w:type="dxa"/>
                  <w:shd w:val="clear" w:color="000000" w:fill="FFFFFF"/>
                  <w:noWrap/>
                  <w:vAlign w:val="center"/>
                  <w:hideMark/>
                </w:tcPr>
                <w:p w14:paraId="4DF39931" w14:textId="477901A8"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P4B</w:t>
                  </w:r>
                </w:p>
              </w:tc>
              <w:tc>
                <w:tcPr>
                  <w:tcW w:w="1106" w:type="dxa"/>
                  <w:shd w:val="clear" w:color="000000" w:fill="A9DBB7"/>
                  <w:noWrap/>
                  <w:vAlign w:val="center"/>
                  <w:hideMark/>
                </w:tcPr>
                <w:p w14:paraId="1BE0359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w:t>
                  </w:r>
                </w:p>
              </w:tc>
              <w:tc>
                <w:tcPr>
                  <w:tcW w:w="1138" w:type="dxa"/>
                  <w:shd w:val="clear" w:color="auto" w:fill="auto"/>
                  <w:noWrap/>
                  <w:vAlign w:val="center"/>
                  <w:hideMark/>
                </w:tcPr>
                <w:p w14:paraId="03738FC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D4ECDD"/>
                  <w:noWrap/>
                  <w:vAlign w:val="center"/>
                  <w:hideMark/>
                </w:tcPr>
                <w:p w14:paraId="035ED30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15,3</w:t>
                  </w:r>
                </w:p>
              </w:tc>
              <w:tc>
                <w:tcPr>
                  <w:tcW w:w="1026" w:type="dxa"/>
                  <w:shd w:val="clear" w:color="000000" w:fill="F5F9F9"/>
                  <w:noWrap/>
                  <w:vAlign w:val="center"/>
                  <w:hideMark/>
                </w:tcPr>
                <w:p w14:paraId="67D28D4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29,7</w:t>
                  </w:r>
                </w:p>
              </w:tc>
              <w:tc>
                <w:tcPr>
                  <w:tcW w:w="809" w:type="dxa"/>
                  <w:shd w:val="clear" w:color="000000" w:fill="EFF7F4"/>
                  <w:noWrap/>
                  <w:vAlign w:val="center"/>
                  <w:hideMark/>
                </w:tcPr>
                <w:p w14:paraId="1383DA6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30687,3</w:t>
                  </w:r>
                </w:p>
              </w:tc>
              <w:tc>
                <w:tcPr>
                  <w:tcW w:w="1204" w:type="dxa"/>
                  <w:shd w:val="clear" w:color="000000" w:fill="F9FBFC"/>
                  <w:noWrap/>
                  <w:vAlign w:val="center"/>
                  <w:hideMark/>
                </w:tcPr>
                <w:p w14:paraId="445E7EE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376</w:t>
                  </w:r>
                </w:p>
              </w:tc>
              <w:tc>
                <w:tcPr>
                  <w:tcW w:w="803" w:type="dxa"/>
                  <w:shd w:val="clear" w:color="auto" w:fill="auto"/>
                  <w:noWrap/>
                  <w:vAlign w:val="center"/>
                  <w:hideMark/>
                </w:tcPr>
                <w:p w14:paraId="78383E4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F4F9F8"/>
                  <w:noWrap/>
                  <w:vAlign w:val="center"/>
                  <w:hideMark/>
                </w:tcPr>
                <w:p w14:paraId="20BB525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31,7</w:t>
                  </w:r>
                </w:p>
              </w:tc>
              <w:tc>
                <w:tcPr>
                  <w:tcW w:w="1142" w:type="dxa"/>
                  <w:shd w:val="clear" w:color="000000" w:fill="DDF0E4"/>
                  <w:noWrap/>
                  <w:vAlign w:val="center"/>
                  <w:hideMark/>
                </w:tcPr>
                <w:p w14:paraId="4D528DF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2,8</w:t>
                  </w:r>
                </w:p>
              </w:tc>
              <w:tc>
                <w:tcPr>
                  <w:tcW w:w="775" w:type="dxa"/>
                  <w:shd w:val="clear" w:color="auto" w:fill="auto"/>
                  <w:noWrap/>
                  <w:vAlign w:val="center"/>
                  <w:hideMark/>
                </w:tcPr>
                <w:p w14:paraId="731D766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D1EBDA"/>
                  <w:noWrap/>
                  <w:vAlign w:val="center"/>
                  <w:hideMark/>
                </w:tcPr>
                <w:p w14:paraId="4C542B4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43</w:t>
                  </w:r>
                </w:p>
              </w:tc>
            </w:tr>
            <w:tr w:rsidR="008B293F" w:rsidRPr="0077198B" w14:paraId="08940E35" w14:textId="77777777" w:rsidTr="008B293F">
              <w:trPr>
                <w:trHeight w:hRule="exact" w:val="340"/>
              </w:trPr>
              <w:tc>
                <w:tcPr>
                  <w:tcW w:w="1923" w:type="dxa"/>
                  <w:shd w:val="clear" w:color="000000" w:fill="FFFFFF"/>
                  <w:noWrap/>
                  <w:vAlign w:val="center"/>
                  <w:hideMark/>
                </w:tcPr>
                <w:p w14:paraId="2642E4BB" w14:textId="6D631E64"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P4C</w:t>
                  </w:r>
                </w:p>
              </w:tc>
              <w:tc>
                <w:tcPr>
                  <w:tcW w:w="1106" w:type="dxa"/>
                  <w:shd w:val="clear" w:color="000000" w:fill="7FCA94"/>
                  <w:noWrap/>
                  <w:vAlign w:val="center"/>
                  <w:hideMark/>
                </w:tcPr>
                <w:p w14:paraId="185ADDB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w:t>
                  </w:r>
                </w:p>
              </w:tc>
              <w:tc>
                <w:tcPr>
                  <w:tcW w:w="1138" w:type="dxa"/>
                  <w:shd w:val="clear" w:color="auto" w:fill="auto"/>
                  <w:noWrap/>
                  <w:vAlign w:val="center"/>
                  <w:hideMark/>
                </w:tcPr>
                <w:p w14:paraId="70F7B4D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BFE4CB"/>
                  <w:noWrap/>
                  <w:vAlign w:val="center"/>
                  <w:hideMark/>
                </w:tcPr>
                <w:p w14:paraId="69E1079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16,2</w:t>
                  </w:r>
                </w:p>
              </w:tc>
              <w:tc>
                <w:tcPr>
                  <w:tcW w:w="1026" w:type="dxa"/>
                  <w:shd w:val="clear" w:color="000000" w:fill="E1F1E8"/>
                  <w:noWrap/>
                  <w:vAlign w:val="center"/>
                  <w:hideMark/>
                </w:tcPr>
                <w:p w14:paraId="78EC753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35,2</w:t>
                  </w:r>
                </w:p>
              </w:tc>
              <w:tc>
                <w:tcPr>
                  <w:tcW w:w="809" w:type="dxa"/>
                  <w:shd w:val="clear" w:color="000000" w:fill="C4E5CE"/>
                  <w:noWrap/>
                  <w:vAlign w:val="center"/>
                  <w:hideMark/>
                </w:tcPr>
                <w:p w14:paraId="225A48A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39667,6</w:t>
                  </w:r>
                </w:p>
              </w:tc>
              <w:tc>
                <w:tcPr>
                  <w:tcW w:w="1204" w:type="dxa"/>
                  <w:shd w:val="clear" w:color="000000" w:fill="CCE9D5"/>
                  <w:noWrap/>
                  <w:vAlign w:val="center"/>
                  <w:hideMark/>
                </w:tcPr>
                <w:p w14:paraId="7CA2F29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478,3</w:t>
                  </w:r>
                </w:p>
              </w:tc>
              <w:tc>
                <w:tcPr>
                  <w:tcW w:w="803" w:type="dxa"/>
                  <w:shd w:val="clear" w:color="auto" w:fill="auto"/>
                  <w:noWrap/>
                  <w:vAlign w:val="center"/>
                  <w:hideMark/>
                </w:tcPr>
                <w:p w14:paraId="124120E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EEAD7"/>
                  <w:noWrap/>
                  <w:vAlign w:val="center"/>
                  <w:hideMark/>
                </w:tcPr>
                <w:p w14:paraId="6797678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42,3</w:t>
                  </w:r>
                </w:p>
              </w:tc>
              <w:tc>
                <w:tcPr>
                  <w:tcW w:w="1142" w:type="dxa"/>
                  <w:shd w:val="clear" w:color="000000" w:fill="8CCF9E"/>
                  <w:noWrap/>
                  <w:vAlign w:val="center"/>
                  <w:hideMark/>
                </w:tcPr>
                <w:p w14:paraId="366B6F5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4,6</w:t>
                  </w:r>
                </w:p>
              </w:tc>
              <w:tc>
                <w:tcPr>
                  <w:tcW w:w="775" w:type="dxa"/>
                  <w:shd w:val="clear" w:color="auto" w:fill="auto"/>
                  <w:noWrap/>
                  <w:vAlign w:val="center"/>
                  <w:hideMark/>
                </w:tcPr>
                <w:p w14:paraId="529A8F5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A6D9B4"/>
                  <w:noWrap/>
                  <w:vAlign w:val="center"/>
                  <w:hideMark/>
                </w:tcPr>
                <w:p w14:paraId="0E7A657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51,9</w:t>
                  </w:r>
                </w:p>
              </w:tc>
            </w:tr>
            <w:tr w:rsidR="008B293F" w:rsidRPr="0077198B" w14:paraId="1D2E7583" w14:textId="77777777" w:rsidTr="008B293F">
              <w:trPr>
                <w:trHeight w:hRule="exact" w:val="340"/>
              </w:trPr>
              <w:tc>
                <w:tcPr>
                  <w:tcW w:w="1923" w:type="dxa"/>
                  <w:shd w:val="clear" w:color="000000" w:fill="FFFFFF"/>
                  <w:noWrap/>
                  <w:vAlign w:val="center"/>
                  <w:hideMark/>
                </w:tcPr>
                <w:p w14:paraId="7E1F8EE8" w14:textId="0E1B0CD3"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P4D</w:t>
                  </w:r>
                </w:p>
              </w:tc>
              <w:tc>
                <w:tcPr>
                  <w:tcW w:w="1106" w:type="dxa"/>
                  <w:shd w:val="clear" w:color="000000" w:fill="D3ECDB"/>
                  <w:noWrap/>
                  <w:vAlign w:val="center"/>
                  <w:hideMark/>
                </w:tcPr>
                <w:p w14:paraId="5A0070F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2,7</w:t>
                  </w:r>
                </w:p>
              </w:tc>
              <w:tc>
                <w:tcPr>
                  <w:tcW w:w="1138" w:type="dxa"/>
                  <w:shd w:val="clear" w:color="auto" w:fill="auto"/>
                  <w:noWrap/>
                  <w:vAlign w:val="center"/>
                  <w:hideMark/>
                </w:tcPr>
                <w:p w14:paraId="5DFA6E2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D0EAD9"/>
                  <w:noWrap/>
                  <w:vAlign w:val="center"/>
                  <w:hideMark/>
                </w:tcPr>
                <w:p w14:paraId="6B6181E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15,5</w:t>
                  </w:r>
                </w:p>
              </w:tc>
              <w:tc>
                <w:tcPr>
                  <w:tcW w:w="1026" w:type="dxa"/>
                  <w:shd w:val="clear" w:color="000000" w:fill="D0EAD9"/>
                  <w:noWrap/>
                  <w:vAlign w:val="center"/>
                  <w:hideMark/>
                </w:tcPr>
                <w:p w14:paraId="16C12E5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39,9</w:t>
                  </w:r>
                </w:p>
              </w:tc>
              <w:tc>
                <w:tcPr>
                  <w:tcW w:w="809" w:type="dxa"/>
                  <w:shd w:val="clear" w:color="000000" w:fill="BCE2C8"/>
                  <w:noWrap/>
                  <w:vAlign w:val="center"/>
                  <w:hideMark/>
                </w:tcPr>
                <w:p w14:paraId="0C1ACAA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41206,1</w:t>
                  </w:r>
                </w:p>
              </w:tc>
              <w:tc>
                <w:tcPr>
                  <w:tcW w:w="1204" w:type="dxa"/>
                  <w:shd w:val="clear" w:color="000000" w:fill="C4E5CE"/>
                  <w:noWrap/>
                  <w:vAlign w:val="center"/>
                  <w:hideMark/>
                </w:tcPr>
                <w:p w14:paraId="7ADCE10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496,4</w:t>
                  </w:r>
                </w:p>
              </w:tc>
              <w:tc>
                <w:tcPr>
                  <w:tcW w:w="803" w:type="dxa"/>
                  <w:shd w:val="clear" w:color="auto" w:fill="auto"/>
                  <w:noWrap/>
                  <w:vAlign w:val="center"/>
                  <w:hideMark/>
                </w:tcPr>
                <w:p w14:paraId="06B18F2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CE9D6"/>
                  <w:noWrap/>
                  <w:vAlign w:val="center"/>
                  <w:hideMark/>
                </w:tcPr>
                <w:p w14:paraId="64CD9B4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42,7</w:t>
                  </w:r>
                </w:p>
              </w:tc>
              <w:tc>
                <w:tcPr>
                  <w:tcW w:w="1142" w:type="dxa"/>
                  <w:shd w:val="clear" w:color="000000" w:fill="CBE8D5"/>
                  <w:noWrap/>
                  <w:vAlign w:val="center"/>
                  <w:hideMark/>
                </w:tcPr>
                <w:p w14:paraId="3ECA603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3,2</w:t>
                  </w:r>
                </w:p>
              </w:tc>
              <w:tc>
                <w:tcPr>
                  <w:tcW w:w="775" w:type="dxa"/>
                  <w:shd w:val="clear" w:color="auto" w:fill="auto"/>
                  <w:noWrap/>
                  <w:vAlign w:val="center"/>
                  <w:hideMark/>
                </w:tcPr>
                <w:p w14:paraId="74D9CFA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F0F7F5"/>
                  <w:noWrap/>
                  <w:vAlign w:val="center"/>
                  <w:hideMark/>
                </w:tcPr>
                <w:p w14:paraId="63004A4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36,6</w:t>
                  </w:r>
                </w:p>
              </w:tc>
            </w:tr>
            <w:tr w:rsidR="008B293F" w:rsidRPr="0077198B" w14:paraId="299AF6CD" w14:textId="77777777" w:rsidTr="008B293F">
              <w:trPr>
                <w:trHeight w:hRule="exact" w:val="340"/>
              </w:trPr>
              <w:tc>
                <w:tcPr>
                  <w:tcW w:w="1923" w:type="dxa"/>
                  <w:shd w:val="clear" w:color="000000" w:fill="FFFFFF"/>
                  <w:noWrap/>
                  <w:vAlign w:val="center"/>
                  <w:hideMark/>
                </w:tcPr>
                <w:p w14:paraId="48070525" w14:textId="77B8C4D3"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P5A</w:t>
                  </w:r>
                </w:p>
              </w:tc>
              <w:tc>
                <w:tcPr>
                  <w:tcW w:w="1106" w:type="dxa"/>
                  <w:shd w:val="clear" w:color="000000" w:fill="C5E6D0"/>
                  <w:noWrap/>
                  <w:vAlign w:val="center"/>
                  <w:hideMark/>
                </w:tcPr>
                <w:p w14:paraId="5DE32C2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2,8</w:t>
                  </w:r>
                </w:p>
              </w:tc>
              <w:tc>
                <w:tcPr>
                  <w:tcW w:w="1138" w:type="dxa"/>
                  <w:shd w:val="clear" w:color="auto" w:fill="auto"/>
                  <w:noWrap/>
                  <w:vAlign w:val="center"/>
                  <w:hideMark/>
                </w:tcPr>
                <w:p w14:paraId="6F22413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C2E5CD"/>
                  <w:noWrap/>
                  <w:vAlign w:val="center"/>
                  <w:hideMark/>
                </w:tcPr>
                <w:p w14:paraId="102DB64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16,1</w:t>
                  </w:r>
                </w:p>
              </w:tc>
              <w:tc>
                <w:tcPr>
                  <w:tcW w:w="1026" w:type="dxa"/>
                  <w:shd w:val="clear" w:color="000000" w:fill="ADDCBB"/>
                  <w:noWrap/>
                  <w:vAlign w:val="center"/>
                  <w:hideMark/>
                </w:tcPr>
                <w:p w14:paraId="44B671A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49,3</w:t>
                  </w:r>
                </w:p>
              </w:tc>
              <w:tc>
                <w:tcPr>
                  <w:tcW w:w="809" w:type="dxa"/>
                  <w:shd w:val="clear" w:color="000000" w:fill="AFDDBD"/>
                  <w:noWrap/>
                  <w:vAlign w:val="center"/>
                  <w:hideMark/>
                </w:tcPr>
                <w:p w14:paraId="2633AFF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43895,2</w:t>
                  </w:r>
                </w:p>
              </w:tc>
              <w:tc>
                <w:tcPr>
                  <w:tcW w:w="1204" w:type="dxa"/>
                  <w:shd w:val="clear" w:color="000000" w:fill="B8E1C4"/>
                  <w:noWrap/>
                  <w:vAlign w:val="center"/>
                  <w:hideMark/>
                </w:tcPr>
                <w:p w14:paraId="27F1B64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523,1</w:t>
                  </w:r>
                </w:p>
              </w:tc>
              <w:tc>
                <w:tcPr>
                  <w:tcW w:w="803" w:type="dxa"/>
                  <w:shd w:val="clear" w:color="auto" w:fill="auto"/>
                  <w:noWrap/>
                  <w:vAlign w:val="center"/>
                  <w:hideMark/>
                </w:tcPr>
                <w:p w14:paraId="7EEB643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BE8D4"/>
                  <w:noWrap/>
                  <w:vAlign w:val="center"/>
                  <w:hideMark/>
                </w:tcPr>
                <w:p w14:paraId="27706D5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43,2</w:t>
                  </w:r>
                </w:p>
              </w:tc>
              <w:tc>
                <w:tcPr>
                  <w:tcW w:w="1142" w:type="dxa"/>
                  <w:shd w:val="clear" w:color="000000" w:fill="C7E7D1"/>
                  <w:noWrap/>
                  <w:vAlign w:val="center"/>
                  <w:hideMark/>
                </w:tcPr>
                <w:p w14:paraId="1F1EA67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w:t>
                  </w:r>
                </w:p>
              </w:tc>
              <w:tc>
                <w:tcPr>
                  <w:tcW w:w="775" w:type="dxa"/>
                  <w:shd w:val="clear" w:color="auto" w:fill="auto"/>
                  <w:noWrap/>
                  <w:vAlign w:val="center"/>
                  <w:hideMark/>
                </w:tcPr>
                <w:p w14:paraId="75E4647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F0F8F5"/>
                  <w:noWrap/>
                  <w:vAlign w:val="center"/>
                  <w:hideMark/>
                </w:tcPr>
                <w:p w14:paraId="55EE14A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36,5</w:t>
                  </w:r>
                </w:p>
              </w:tc>
            </w:tr>
            <w:tr w:rsidR="008B293F" w:rsidRPr="0077198B" w14:paraId="55DED743" w14:textId="77777777" w:rsidTr="008B293F">
              <w:trPr>
                <w:trHeight w:hRule="exact" w:val="340"/>
              </w:trPr>
              <w:tc>
                <w:tcPr>
                  <w:tcW w:w="1923" w:type="dxa"/>
                  <w:shd w:val="clear" w:color="000000" w:fill="FFFFFF"/>
                  <w:noWrap/>
                  <w:vAlign w:val="center"/>
                  <w:hideMark/>
                </w:tcPr>
                <w:p w14:paraId="0DCDDFA5" w14:textId="049DAD42"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P5B</w:t>
                  </w:r>
                </w:p>
              </w:tc>
              <w:tc>
                <w:tcPr>
                  <w:tcW w:w="1106" w:type="dxa"/>
                  <w:shd w:val="clear" w:color="000000" w:fill="FCFCFF"/>
                  <w:noWrap/>
                  <w:vAlign w:val="center"/>
                  <w:hideMark/>
                </w:tcPr>
                <w:p w14:paraId="11BB5AB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2,4</w:t>
                  </w:r>
                </w:p>
              </w:tc>
              <w:tc>
                <w:tcPr>
                  <w:tcW w:w="1138" w:type="dxa"/>
                  <w:shd w:val="clear" w:color="auto" w:fill="auto"/>
                  <w:noWrap/>
                  <w:vAlign w:val="center"/>
                  <w:hideMark/>
                </w:tcPr>
                <w:p w14:paraId="5B943EF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FCFCFF"/>
                  <w:noWrap/>
                  <w:vAlign w:val="center"/>
                  <w:hideMark/>
                </w:tcPr>
                <w:p w14:paraId="6140D98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13,6</w:t>
                  </w:r>
                </w:p>
              </w:tc>
              <w:tc>
                <w:tcPr>
                  <w:tcW w:w="1026" w:type="dxa"/>
                  <w:shd w:val="clear" w:color="000000" w:fill="E1F2E8"/>
                  <w:noWrap/>
                  <w:vAlign w:val="center"/>
                  <w:hideMark/>
                </w:tcPr>
                <w:p w14:paraId="0FE51E2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w:t>
                  </w:r>
                </w:p>
              </w:tc>
              <w:tc>
                <w:tcPr>
                  <w:tcW w:w="809" w:type="dxa"/>
                  <w:shd w:val="clear" w:color="000000" w:fill="FCFCFF"/>
                  <w:noWrap/>
                  <w:vAlign w:val="center"/>
                  <w:hideMark/>
                </w:tcPr>
                <w:p w14:paraId="63C2946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27817,8</w:t>
                  </w:r>
                </w:p>
              </w:tc>
              <w:tc>
                <w:tcPr>
                  <w:tcW w:w="1204" w:type="dxa"/>
                  <w:shd w:val="clear" w:color="000000" w:fill="FCFCFF"/>
                  <w:noWrap/>
                  <w:vAlign w:val="center"/>
                  <w:hideMark/>
                </w:tcPr>
                <w:p w14:paraId="3AC45C9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367,9</w:t>
                  </w:r>
                </w:p>
              </w:tc>
              <w:tc>
                <w:tcPr>
                  <w:tcW w:w="803" w:type="dxa"/>
                  <w:shd w:val="clear" w:color="auto" w:fill="auto"/>
                  <w:noWrap/>
                  <w:vAlign w:val="center"/>
                  <w:hideMark/>
                </w:tcPr>
                <w:p w14:paraId="1A2185B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FCFCFF"/>
                  <w:noWrap/>
                  <w:vAlign w:val="center"/>
                  <w:hideMark/>
                </w:tcPr>
                <w:p w14:paraId="1312B9E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29,2</w:t>
                  </w:r>
                </w:p>
              </w:tc>
              <w:tc>
                <w:tcPr>
                  <w:tcW w:w="1142" w:type="dxa"/>
                  <w:shd w:val="clear" w:color="000000" w:fill="F4F9F8"/>
                  <w:noWrap/>
                  <w:vAlign w:val="center"/>
                  <w:hideMark/>
                </w:tcPr>
                <w:p w14:paraId="5072D49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2,3</w:t>
                  </w:r>
                </w:p>
              </w:tc>
              <w:tc>
                <w:tcPr>
                  <w:tcW w:w="775" w:type="dxa"/>
                  <w:shd w:val="clear" w:color="auto" w:fill="auto"/>
                  <w:noWrap/>
                  <w:vAlign w:val="center"/>
                  <w:hideMark/>
                </w:tcPr>
                <w:p w14:paraId="60539B5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FCFCFF"/>
                  <w:noWrap/>
                  <w:vAlign w:val="center"/>
                  <w:hideMark/>
                </w:tcPr>
                <w:p w14:paraId="027B790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34</w:t>
                  </w:r>
                </w:p>
              </w:tc>
            </w:tr>
            <w:tr w:rsidR="008B293F" w:rsidRPr="0077198B" w14:paraId="2B5BE308" w14:textId="77777777" w:rsidTr="008B293F">
              <w:trPr>
                <w:trHeight w:hRule="exact" w:val="340"/>
              </w:trPr>
              <w:tc>
                <w:tcPr>
                  <w:tcW w:w="1923" w:type="dxa"/>
                  <w:shd w:val="clear" w:color="000000" w:fill="FFFFFF"/>
                  <w:noWrap/>
                  <w:vAlign w:val="center"/>
                  <w:hideMark/>
                </w:tcPr>
                <w:p w14:paraId="30C37DD6" w14:textId="2DB99A00"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P5C</w:t>
                  </w:r>
                </w:p>
              </w:tc>
              <w:tc>
                <w:tcPr>
                  <w:tcW w:w="1106" w:type="dxa"/>
                  <w:shd w:val="clear" w:color="000000" w:fill="B7E0C3"/>
                  <w:noWrap/>
                  <w:vAlign w:val="center"/>
                  <w:hideMark/>
                </w:tcPr>
                <w:p w14:paraId="342D129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2,9</w:t>
                  </w:r>
                </w:p>
              </w:tc>
              <w:tc>
                <w:tcPr>
                  <w:tcW w:w="1138" w:type="dxa"/>
                  <w:shd w:val="clear" w:color="auto" w:fill="auto"/>
                  <w:noWrap/>
                  <w:vAlign w:val="center"/>
                  <w:hideMark/>
                </w:tcPr>
                <w:p w14:paraId="402F800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E3F2E9"/>
                  <w:noWrap/>
                  <w:vAlign w:val="center"/>
                  <w:hideMark/>
                </w:tcPr>
                <w:p w14:paraId="794F5D7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14,7</w:t>
                  </w:r>
                </w:p>
              </w:tc>
              <w:tc>
                <w:tcPr>
                  <w:tcW w:w="1026" w:type="dxa"/>
                  <w:shd w:val="clear" w:color="000000" w:fill="E7F4ED"/>
                  <w:noWrap/>
                  <w:vAlign w:val="center"/>
                  <w:hideMark/>
                </w:tcPr>
                <w:p w14:paraId="74C17EA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33,6</w:t>
                  </w:r>
                </w:p>
              </w:tc>
              <w:tc>
                <w:tcPr>
                  <w:tcW w:w="809" w:type="dxa"/>
                  <w:shd w:val="clear" w:color="000000" w:fill="D6EDDF"/>
                  <w:noWrap/>
                  <w:vAlign w:val="center"/>
                  <w:hideMark/>
                </w:tcPr>
                <w:p w14:paraId="3E2510E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35781,3</w:t>
                  </w:r>
                </w:p>
              </w:tc>
              <w:tc>
                <w:tcPr>
                  <w:tcW w:w="1204" w:type="dxa"/>
                  <w:shd w:val="clear" w:color="000000" w:fill="D4ECDD"/>
                  <w:noWrap/>
                  <w:vAlign w:val="center"/>
                  <w:hideMark/>
                </w:tcPr>
                <w:p w14:paraId="2F06635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458,3</w:t>
                  </w:r>
                </w:p>
              </w:tc>
              <w:tc>
                <w:tcPr>
                  <w:tcW w:w="803" w:type="dxa"/>
                  <w:shd w:val="clear" w:color="auto" w:fill="auto"/>
                  <w:noWrap/>
                  <w:vAlign w:val="center"/>
                  <w:hideMark/>
                </w:tcPr>
                <w:p w14:paraId="231D7F8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DFF1E6"/>
                  <w:noWrap/>
                  <w:vAlign w:val="center"/>
                  <w:hideMark/>
                </w:tcPr>
                <w:p w14:paraId="3DB355F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37,5</w:t>
                  </w:r>
                </w:p>
              </w:tc>
              <w:tc>
                <w:tcPr>
                  <w:tcW w:w="1142" w:type="dxa"/>
                  <w:shd w:val="clear" w:color="000000" w:fill="EBF5F0"/>
                  <w:noWrap/>
                  <w:vAlign w:val="center"/>
                  <w:hideMark/>
                </w:tcPr>
                <w:p w14:paraId="23F57D0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2,5</w:t>
                  </w:r>
                </w:p>
              </w:tc>
              <w:tc>
                <w:tcPr>
                  <w:tcW w:w="775" w:type="dxa"/>
                  <w:shd w:val="clear" w:color="auto" w:fill="auto"/>
                  <w:noWrap/>
                  <w:vAlign w:val="center"/>
                  <w:hideMark/>
                </w:tcPr>
                <w:p w14:paraId="1BC989E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FAFCFD"/>
                  <w:noWrap/>
                  <w:vAlign w:val="center"/>
                  <w:hideMark/>
                </w:tcPr>
                <w:p w14:paraId="1DBB092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34,5</w:t>
                  </w:r>
                </w:p>
              </w:tc>
            </w:tr>
            <w:tr w:rsidR="008B293F" w:rsidRPr="0077198B" w14:paraId="4D0FEC8F" w14:textId="77777777" w:rsidTr="008B293F">
              <w:trPr>
                <w:trHeight w:hRule="exact" w:val="340"/>
              </w:trPr>
              <w:tc>
                <w:tcPr>
                  <w:tcW w:w="1923" w:type="dxa"/>
                  <w:shd w:val="clear" w:color="000000" w:fill="FFFFFF"/>
                  <w:noWrap/>
                  <w:vAlign w:val="center"/>
                  <w:hideMark/>
                </w:tcPr>
                <w:p w14:paraId="4385EB08" w14:textId="4CB8923B"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P6A</w:t>
                  </w:r>
                </w:p>
              </w:tc>
              <w:tc>
                <w:tcPr>
                  <w:tcW w:w="1106" w:type="dxa"/>
                  <w:shd w:val="clear" w:color="000000" w:fill="EFF7F3"/>
                  <w:noWrap/>
                  <w:vAlign w:val="center"/>
                  <w:hideMark/>
                </w:tcPr>
                <w:p w14:paraId="39117E2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2,5</w:t>
                  </w:r>
                </w:p>
              </w:tc>
              <w:tc>
                <w:tcPr>
                  <w:tcW w:w="1138" w:type="dxa"/>
                  <w:shd w:val="clear" w:color="auto" w:fill="auto"/>
                  <w:noWrap/>
                  <w:vAlign w:val="center"/>
                  <w:hideMark/>
                </w:tcPr>
                <w:p w14:paraId="6F22A9B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CBE8D5"/>
                  <w:noWrap/>
                  <w:vAlign w:val="center"/>
                  <w:hideMark/>
                </w:tcPr>
                <w:p w14:paraId="1FD5A6C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15,7</w:t>
                  </w:r>
                </w:p>
              </w:tc>
              <w:tc>
                <w:tcPr>
                  <w:tcW w:w="1026" w:type="dxa"/>
                  <w:shd w:val="clear" w:color="000000" w:fill="DFF0E6"/>
                  <w:noWrap/>
                  <w:vAlign w:val="center"/>
                  <w:hideMark/>
                </w:tcPr>
                <w:p w14:paraId="626AE27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35,8</w:t>
                  </w:r>
                </w:p>
              </w:tc>
              <w:tc>
                <w:tcPr>
                  <w:tcW w:w="809" w:type="dxa"/>
                  <w:shd w:val="clear" w:color="000000" w:fill="BCE2C8"/>
                  <w:noWrap/>
                  <w:vAlign w:val="center"/>
                  <w:hideMark/>
                </w:tcPr>
                <w:p w14:paraId="39801EA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41266,4</w:t>
                  </w:r>
                </w:p>
              </w:tc>
              <w:tc>
                <w:tcPr>
                  <w:tcW w:w="1204" w:type="dxa"/>
                  <w:shd w:val="clear" w:color="000000" w:fill="B2DEBF"/>
                  <w:noWrap/>
                  <w:vAlign w:val="center"/>
                  <w:hideMark/>
                </w:tcPr>
                <w:p w14:paraId="03255B9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536</w:t>
                  </w:r>
                </w:p>
              </w:tc>
              <w:tc>
                <w:tcPr>
                  <w:tcW w:w="803" w:type="dxa"/>
                  <w:shd w:val="clear" w:color="auto" w:fill="auto"/>
                  <w:noWrap/>
                  <w:vAlign w:val="center"/>
                  <w:hideMark/>
                </w:tcPr>
                <w:p w14:paraId="4B38798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3E5CE"/>
                  <w:noWrap/>
                  <w:vAlign w:val="center"/>
                  <w:hideMark/>
                </w:tcPr>
                <w:p w14:paraId="509B855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45,2</w:t>
                  </w:r>
                </w:p>
              </w:tc>
              <w:tc>
                <w:tcPr>
                  <w:tcW w:w="1142" w:type="dxa"/>
                  <w:shd w:val="clear" w:color="000000" w:fill="C7E7D1"/>
                  <w:noWrap/>
                  <w:vAlign w:val="center"/>
                  <w:hideMark/>
                </w:tcPr>
                <w:p w14:paraId="795836A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w:t>
                  </w:r>
                </w:p>
              </w:tc>
              <w:tc>
                <w:tcPr>
                  <w:tcW w:w="775" w:type="dxa"/>
                  <w:shd w:val="clear" w:color="auto" w:fill="auto"/>
                  <w:noWrap/>
                  <w:vAlign w:val="center"/>
                  <w:hideMark/>
                </w:tcPr>
                <w:p w14:paraId="48354D6E"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D9EEE1"/>
                  <w:noWrap/>
                  <w:vAlign w:val="center"/>
                  <w:hideMark/>
                </w:tcPr>
                <w:p w14:paraId="3FE8479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41,3</w:t>
                  </w:r>
                </w:p>
              </w:tc>
            </w:tr>
            <w:tr w:rsidR="008B293F" w:rsidRPr="0077198B" w14:paraId="43C0A532" w14:textId="77777777" w:rsidTr="008B293F">
              <w:trPr>
                <w:trHeight w:hRule="exact" w:val="340"/>
              </w:trPr>
              <w:tc>
                <w:tcPr>
                  <w:tcW w:w="1923" w:type="dxa"/>
                  <w:shd w:val="clear" w:color="000000" w:fill="FFFFFF"/>
                  <w:noWrap/>
                  <w:vAlign w:val="center"/>
                  <w:hideMark/>
                </w:tcPr>
                <w:p w14:paraId="659FDA23" w14:textId="45BAF7E3"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P6B</w:t>
                  </w:r>
                </w:p>
              </w:tc>
              <w:tc>
                <w:tcPr>
                  <w:tcW w:w="1106" w:type="dxa"/>
                  <w:shd w:val="clear" w:color="000000" w:fill="B7E0C3"/>
                  <w:noWrap/>
                  <w:vAlign w:val="center"/>
                  <w:hideMark/>
                </w:tcPr>
                <w:p w14:paraId="5DEF0E9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2,9</w:t>
                  </w:r>
                </w:p>
              </w:tc>
              <w:tc>
                <w:tcPr>
                  <w:tcW w:w="1138" w:type="dxa"/>
                  <w:shd w:val="clear" w:color="auto" w:fill="auto"/>
                  <w:noWrap/>
                  <w:vAlign w:val="center"/>
                  <w:hideMark/>
                </w:tcPr>
                <w:p w14:paraId="37101EC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FCFCFF"/>
                  <w:noWrap/>
                  <w:vAlign w:val="center"/>
                  <w:hideMark/>
                </w:tcPr>
                <w:p w14:paraId="0078D92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13,6</w:t>
                  </w:r>
                </w:p>
              </w:tc>
              <w:tc>
                <w:tcPr>
                  <w:tcW w:w="1026" w:type="dxa"/>
                  <w:shd w:val="clear" w:color="000000" w:fill="C5E6D0"/>
                  <w:noWrap/>
                  <w:vAlign w:val="center"/>
                  <w:hideMark/>
                </w:tcPr>
                <w:p w14:paraId="372ED35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42,7</w:t>
                  </w:r>
                </w:p>
              </w:tc>
              <w:tc>
                <w:tcPr>
                  <w:tcW w:w="809" w:type="dxa"/>
                  <w:shd w:val="clear" w:color="000000" w:fill="CEEAD7"/>
                  <w:noWrap/>
                  <w:vAlign w:val="center"/>
                  <w:hideMark/>
                </w:tcPr>
                <w:p w14:paraId="1A6E1F8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37550,3</w:t>
                  </w:r>
                </w:p>
              </w:tc>
              <w:tc>
                <w:tcPr>
                  <w:tcW w:w="1204" w:type="dxa"/>
                  <w:shd w:val="clear" w:color="000000" w:fill="CEEAD8"/>
                  <w:noWrap/>
                  <w:vAlign w:val="center"/>
                  <w:hideMark/>
                </w:tcPr>
                <w:p w14:paraId="0DBC2D1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472,3</w:t>
                  </w:r>
                </w:p>
              </w:tc>
              <w:tc>
                <w:tcPr>
                  <w:tcW w:w="803" w:type="dxa"/>
                  <w:shd w:val="clear" w:color="auto" w:fill="auto"/>
                  <w:noWrap/>
                  <w:vAlign w:val="center"/>
                  <w:hideMark/>
                </w:tcPr>
                <w:p w14:paraId="071AF49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5E6D0"/>
                  <w:noWrap/>
                  <w:vAlign w:val="center"/>
                  <w:hideMark/>
                </w:tcPr>
                <w:p w14:paraId="302737C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44,7</w:t>
                  </w:r>
                </w:p>
              </w:tc>
              <w:tc>
                <w:tcPr>
                  <w:tcW w:w="1142" w:type="dxa"/>
                  <w:shd w:val="clear" w:color="000000" w:fill="C7E7D1"/>
                  <w:noWrap/>
                  <w:vAlign w:val="center"/>
                  <w:hideMark/>
                </w:tcPr>
                <w:p w14:paraId="6B929F3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w:t>
                  </w:r>
                </w:p>
              </w:tc>
              <w:tc>
                <w:tcPr>
                  <w:tcW w:w="775" w:type="dxa"/>
                  <w:shd w:val="clear" w:color="auto" w:fill="auto"/>
                  <w:noWrap/>
                  <w:vAlign w:val="center"/>
                  <w:hideMark/>
                </w:tcPr>
                <w:p w14:paraId="72F39C8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FCFCFF"/>
                  <w:noWrap/>
                  <w:vAlign w:val="center"/>
                  <w:hideMark/>
                </w:tcPr>
                <w:p w14:paraId="06C80DA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34</w:t>
                  </w:r>
                </w:p>
              </w:tc>
            </w:tr>
            <w:tr w:rsidR="008B293F" w:rsidRPr="0077198B" w14:paraId="564C7E36" w14:textId="77777777" w:rsidTr="008B293F">
              <w:trPr>
                <w:trHeight w:hRule="exact" w:val="340"/>
              </w:trPr>
              <w:tc>
                <w:tcPr>
                  <w:tcW w:w="1923" w:type="dxa"/>
                  <w:shd w:val="clear" w:color="000000" w:fill="FFFFFF"/>
                  <w:noWrap/>
                  <w:vAlign w:val="center"/>
                  <w:hideMark/>
                </w:tcPr>
                <w:p w14:paraId="7E4894E2" w14:textId="352321EC"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P6C</w:t>
                  </w:r>
                </w:p>
              </w:tc>
              <w:tc>
                <w:tcPr>
                  <w:tcW w:w="1106" w:type="dxa"/>
                  <w:shd w:val="clear" w:color="000000" w:fill="63BE7B"/>
                  <w:noWrap/>
                  <w:vAlign w:val="center"/>
                  <w:hideMark/>
                </w:tcPr>
                <w:p w14:paraId="1F8ABE0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3,5</w:t>
                  </w:r>
                </w:p>
              </w:tc>
              <w:tc>
                <w:tcPr>
                  <w:tcW w:w="1138" w:type="dxa"/>
                  <w:shd w:val="clear" w:color="auto" w:fill="auto"/>
                  <w:noWrap/>
                  <w:vAlign w:val="center"/>
                  <w:hideMark/>
                </w:tcPr>
                <w:p w14:paraId="28A9432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D7EDDF"/>
                  <w:noWrap/>
                  <w:vAlign w:val="center"/>
                  <w:hideMark/>
                </w:tcPr>
                <w:p w14:paraId="0081E78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15,2</w:t>
                  </w:r>
                </w:p>
              </w:tc>
              <w:tc>
                <w:tcPr>
                  <w:tcW w:w="1026" w:type="dxa"/>
                  <w:shd w:val="clear" w:color="000000" w:fill="EFF7F4"/>
                  <w:noWrap/>
                  <w:vAlign w:val="center"/>
                  <w:hideMark/>
                </w:tcPr>
                <w:p w14:paraId="129B7D3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31,3</w:t>
                  </w:r>
                </w:p>
              </w:tc>
              <w:tc>
                <w:tcPr>
                  <w:tcW w:w="809" w:type="dxa"/>
                  <w:shd w:val="clear" w:color="000000" w:fill="C6E6D0"/>
                  <w:noWrap/>
                  <w:vAlign w:val="center"/>
                  <w:hideMark/>
                </w:tcPr>
                <w:p w14:paraId="721F345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39247,4</w:t>
                  </w:r>
                </w:p>
              </w:tc>
              <w:tc>
                <w:tcPr>
                  <w:tcW w:w="1204" w:type="dxa"/>
                  <w:shd w:val="clear" w:color="000000" w:fill="C5E6CF"/>
                  <w:noWrap/>
                  <w:vAlign w:val="center"/>
                  <w:hideMark/>
                </w:tcPr>
                <w:p w14:paraId="3226F98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494,1</w:t>
                  </w:r>
                </w:p>
              </w:tc>
              <w:tc>
                <w:tcPr>
                  <w:tcW w:w="803" w:type="dxa"/>
                  <w:shd w:val="clear" w:color="auto" w:fill="auto"/>
                  <w:noWrap/>
                  <w:vAlign w:val="center"/>
                  <w:hideMark/>
                </w:tcPr>
                <w:p w14:paraId="1C3EA5A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C0E4CB"/>
                  <w:noWrap/>
                  <w:vAlign w:val="center"/>
                  <w:hideMark/>
                </w:tcPr>
                <w:p w14:paraId="2A65BEB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46,3</w:t>
                  </w:r>
                </w:p>
              </w:tc>
              <w:tc>
                <w:tcPr>
                  <w:tcW w:w="1142" w:type="dxa"/>
                  <w:shd w:val="clear" w:color="000000" w:fill="63BE7B"/>
                  <w:noWrap/>
                  <w:vAlign w:val="center"/>
                  <w:hideMark/>
                </w:tcPr>
                <w:p w14:paraId="1C51BA5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5,5</w:t>
                  </w:r>
                </w:p>
              </w:tc>
              <w:tc>
                <w:tcPr>
                  <w:tcW w:w="775" w:type="dxa"/>
                  <w:shd w:val="clear" w:color="auto" w:fill="auto"/>
                  <w:noWrap/>
                  <w:vAlign w:val="center"/>
                  <w:hideMark/>
                </w:tcPr>
                <w:p w14:paraId="0667336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ACDCBA"/>
                  <w:noWrap/>
                  <w:vAlign w:val="center"/>
                  <w:hideMark/>
                </w:tcPr>
                <w:p w14:paraId="402B403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50,6</w:t>
                  </w:r>
                </w:p>
              </w:tc>
            </w:tr>
            <w:tr w:rsidR="008B293F" w:rsidRPr="0077198B" w14:paraId="6AEF8C88" w14:textId="77777777" w:rsidTr="008B293F">
              <w:trPr>
                <w:trHeight w:hRule="exact" w:val="340"/>
              </w:trPr>
              <w:tc>
                <w:tcPr>
                  <w:tcW w:w="1923" w:type="dxa"/>
                  <w:shd w:val="clear" w:color="000000" w:fill="FFFFFF"/>
                  <w:noWrap/>
                  <w:vAlign w:val="center"/>
                  <w:hideMark/>
                </w:tcPr>
                <w:p w14:paraId="4D2FB72C" w14:textId="265D7759"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P6D</w:t>
                  </w:r>
                </w:p>
              </w:tc>
              <w:tc>
                <w:tcPr>
                  <w:tcW w:w="1106" w:type="dxa"/>
                  <w:shd w:val="clear" w:color="000000" w:fill="9BD5AB"/>
                  <w:noWrap/>
                  <w:vAlign w:val="center"/>
                  <w:hideMark/>
                </w:tcPr>
                <w:p w14:paraId="4A1C5A9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3,1</w:t>
                  </w:r>
                </w:p>
              </w:tc>
              <w:tc>
                <w:tcPr>
                  <w:tcW w:w="1138" w:type="dxa"/>
                  <w:shd w:val="clear" w:color="auto" w:fill="auto"/>
                  <w:noWrap/>
                  <w:vAlign w:val="center"/>
                  <w:hideMark/>
                </w:tcPr>
                <w:p w14:paraId="3CCD268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C6E7D1"/>
                  <w:noWrap/>
                  <w:vAlign w:val="center"/>
                  <w:hideMark/>
                </w:tcPr>
                <w:p w14:paraId="254B0B2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15,9</w:t>
                  </w:r>
                </w:p>
              </w:tc>
              <w:tc>
                <w:tcPr>
                  <w:tcW w:w="1026" w:type="dxa"/>
                  <w:shd w:val="clear" w:color="000000" w:fill="FCFCFF"/>
                  <w:noWrap/>
                  <w:vAlign w:val="center"/>
                  <w:hideMark/>
                </w:tcPr>
                <w:p w14:paraId="4AF81E1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27,6</w:t>
                  </w:r>
                </w:p>
              </w:tc>
              <w:tc>
                <w:tcPr>
                  <w:tcW w:w="809" w:type="dxa"/>
                  <w:shd w:val="clear" w:color="000000" w:fill="E4F3EA"/>
                  <w:noWrap/>
                  <w:vAlign w:val="center"/>
                  <w:hideMark/>
                </w:tcPr>
                <w:p w14:paraId="2BA7AF1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32944,6</w:t>
                  </w:r>
                </w:p>
              </w:tc>
              <w:tc>
                <w:tcPr>
                  <w:tcW w:w="1204" w:type="dxa"/>
                  <w:shd w:val="clear" w:color="000000" w:fill="DDF0E4"/>
                  <w:noWrap/>
                  <w:vAlign w:val="center"/>
                  <w:hideMark/>
                </w:tcPr>
                <w:p w14:paraId="5AF54240"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439,4</w:t>
                  </w:r>
                </w:p>
              </w:tc>
              <w:tc>
                <w:tcPr>
                  <w:tcW w:w="803" w:type="dxa"/>
                  <w:shd w:val="clear" w:color="auto" w:fill="auto"/>
                  <w:noWrap/>
                  <w:vAlign w:val="center"/>
                  <w:hideMark/>
                </w:tcPr>
                <w:p w14:paraId="0DFB67D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D9EEE1"/>
                  <w:noWrap/>
                  <w:vAlign w:val="center"/>
                  <w:hideMark/>
                </w:tcPr>
                <w:p w14:paraId="00CC889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39,2</w:t>
                  </w:r>
                </w:p>
              </w:tc>
              <w:tc>
                <w:tcPr>
                  <w:tcW w:w="1142" w:type="dxa"/>
                  <w:shd w:val="clear" w:color="000000" w:fill="CFEAD9"/>
                  <w:noWrap/>
                  <w:vAlign w:val="center"/>
                  <w:hideMark/>
                </w:tcPr>
                <w:p w14:paraId="41A0D3A2"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3,1</w:t>
                  </w:r>
                </w:p>
              </w:tc>
              <w:tc>
                <w:tcPr>
                  <w:tcW w:w="775" w:type="dxa"/>
                  <w:shd w:val="clear" w:color="auto" w:fill="auto"/>
                  <w:noWrap/>
                  <w:vAlign w:val="center"/>
                  <w:hideMark/>
                </w:tcPr>
                <w:p w14:paraId="51E3D25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C1E4CC"/>
                  <w:noWrap/>
                  <w:vAlign w:val="center"/>
                  <w:hideMark/>
                </w:tcPr>
                <w:p w14:paraId="2C08DC1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46,2</w:t>
                  </w:r>
                </w:p>
              </w:tc>
            </w:tr>
            <w:tr w:rsidR="008B293F" w:rsidRPr="0077198B" w14:paraId="6152FC2E" w14:textId="77777777" w:rsidTr="008B293F">
              <w:trPr>
                <w:trHeight w:hRule="exact" w:val="340"/>
              </w:trPr>
              <w:tc>
                <w:tcPr>
                  <w:tcW w:w="1923" w:type="dxa"/>
                  <w:shd w:val="clear" w:color="000000" w:fill="FFFFFF"/>
                  <w:noWrap/>
                  <w:vAlign w:val="center"/>
                  <w:hideMark/>
                </w:tcPr>
                <w:p w14:paraId="2D15F2B3" w14:textId="477EAA94"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P7A</w:t>
                  </w:r>
                </w:p>
              </w:tc>
              <w:tc>
                <w:tcPr>
                  <w:tcW w:w="1106" w:type="dxa"/>
                  <w:shd w:val="clear" w:color="000000" w:fill="7FCA94"/>
                  <w:noWrap/>
                  <w:vAlign w:val="center"/>
                  <w:hideMark/>
                </w:tcPr>
                <w:p w14:paraId="1F49571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3,3</w:t>
                  </w:r>
                </w:p>
              </w:tc>
              <w:tc>
                <w:tcPr>
                  <w:tcW w:w="1138" w:type="dxa"/>
                  <w:shd w:val="clear" w:color="auto" w:fill="auto"/>
                  <w:noWrap/>
                  <w:vAlign w:val="center"/>
                  <w:hideMark/>
                </w:tcPr>
                <w:p w14:paraId="5B9E2D4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72C488"/>
                  <w:noWrap/>
                  <w:vAlign w:val="center"/>
                  <w:hideMark/>
                </w:tcPr>
                <w:p w14:paraId="5E3C9BB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19,5</w:t>
                  </w:r>
                </w:p>
              </w:tc>
              <w:tc>
                <w:tcPr>
                  <w:tcW w:w="1026" w:type="dxa"/>
                  <w:shd w:val="clear" w:color="000000" w:fill="AEDDBC"/>
                  <w:noWrap/>
                  <w:vAlign w:val="center"/>
                  <w:hideMark/>
                </w:tcPr>
                <w:p w14:paraId="562DC26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49,1</w:t>
                  </w:r>
                </w:p>
              </w:tc>
              <w:tc>
                <w:tcPr>
                  <w:tcW w:w="809" w:type="dxa"/>
                  <w:shd w:val="clear" w:color="000000" w:fill="ACDCBA"/>
                  <w:noWrap/>
                  <w:vAlign w:val="center"/>
                  <w:hideMark/>
                </w:tcPr>
                <w:p w14:paraId="3487888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44584,7</w:t>
                  </w:r>
                </w:p>
              </w:tc>
              <w:tc>
                <w:tcPr>
                  <w:tcW w:w="1204" w:type="dxa"/>
                  <w:shd w:val="clear" w:color="000000" w:fill="A3D8B2"/>
                  <w:noWrap/>
                  <w:vAlign w:val="center"/>
                  <w:hideMark/>
                </w:tcPr>
                <w:p w14:paraId="4E8CF20A"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571</w:t>
                  </w:r>
                </w:p>
              </w:tc>
              <w:tc>
                <w:tcPr>
                  <w:tcW w:w="803" w:type="dxa"/>
                  <w:shd w:val="clear" w:color="auto" w:fill="auto"/>
                  <w:noWrap/>
                  <w:vAlign w:val="center"/>
                  <w:hideMark/>
                </w:tcPr>
                <w:p w14:paraId="102E4B6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A5D9B4"/>
                  <w:noWrap/>
                  <w:vAlign w:val="center"/>
                  <w:hideMark/>
                </w:tcPr>
                <w:p w14:paraId="5B0FFCE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53,7</w:t>
                  </w:r>
                </w:p>
              </w:tc>
              <w:tc>
                <w:tcPr>
                  <w:tcW w:w="1142" w:type="dxa"/>
                  <w:shd w:val="clear" w:color="000000" w:fill="E6F3EC"/>
                  <w:noWrap/>
                  <w:vAlign w:val="center"/>
                  <w:hideMark/>
                </w:tcPr>
                <w:p w14:paraId="0F66B44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2,6</w:t>
                  </w:r>
                </w:p>
              </w:tc>
              <w:tc>
                <w:tcPr>
                  <w:tcW w:w="775" w:type="dxa"/>
                  <w:shd w:val="clear" w:color="auto" w:fill="auto"/>
                  <w:noWrap/>
                  <w:vAlign w:val="center"/>
                  <w:hideMark/>
                </w:tcPr>
                <w:p w14:paraId="721F4A7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79C78E"/>
                  <w:noWrap/>
                  <w:vAlign w:val="center"/>
                  <w:hideMark/>
                </w:tcPr>
                <w:p w14:paraId="3578409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61,1</w:t>
                  </w:r>
                </w:p>
              </w:tc>
            </w:tr>
            <w:tr w:rsidR="008B293F" w:rsidRPr="0077198B" w14:paraId="10B29F75" w14:textId="77777777" w:rsidTr="008B293F">
              <w:trPr>
                <w:trHeight w:hRule="exact" w:val="340"/>
              </w:trPr>
              <w:tc>
                <w:tcPr>
                  <w:tcW w:w="1923" w:type="dxa"/>
                  <w:shd w:val="clear" w:color="000000" w:fill="FFFFFF"/>
                  <w:noWrap/>
                  <w:vAlign w:val="center"/>
                  <w:hideMark/>
                </w:tcPr>
                <w:p w14:paraId="14D21113" w14:textId="10D14503"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P7B</w:t>
                  </w:r>
                </w:p>
              </w:tc>
              <w:tc>
                <w:tcPr>
                  <w:tcW w:w="1106" w:type="dxa"/>
                  <w:shd w:val="clear" w:color="000000" w:fill="8DCF9F"/>
                  <w:noWrap/>
                  <w:vAlign w:val="center"/>
                  <w:hideMark/>
                </w:tcPr>
                <w:p w14:paraId="6FE9EA9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3,2</w:t>
                  </w:r>
                </w:p>
              </w:tc>
              <w:tc>
                <w:tcPr>
                  <w:tcW w:w="1138" w:type="dxa"/>
                  <w:shd w:val="clear" w:color="auto" w:fill="auto"/>
                  <w:noWrap/>
                  <w:vAlign w:val="center"/>
                  <w:hideMark/>
                </w:tcPr>
                <w:p w14:paraId="7BDACAD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93D2A4"/>
                  <w:noWrap/>
                  <w:vAlign w:val="center"/>
                  <w:hideMark/>
                </w:tcPr>
                <w:p w14:paraId="13A5C99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18,1</w:t>
                  </w:r>
                </w:p>
              </w:tc>
              <w:tc>
                <w:tcPr>
                  <w:tcW w:w="1026" w:type="dxa"/>
                  <w:shd w:val="clear" w:color="000000" w:fill="EDF6F2"/>
                  <w:noWrap/>
                  <w:vAlign w:val="center"/>
                  <w:hideMark/>
                </w:tcPr>
                <w:p w14:paraId="5A348EEF"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31,9</w:t>
                  </w:r>
                </w:p>
              </w:tc>
              <w:tc>
                <w:tcPr>
                  <w:tcW w:w="809" w:type="dxa"/>
                  <w:shd w:val="clear" w:color="000000" w:fill="D1EBDA"/>
                  <w:noWrap/>
                  <w:vAlign w:val="center"/>
                  <w:hideMark/>
                </w:tcPr>
                <w:p w14:paraId="2D5C4D2D"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36936,6</w:t>
                  </w:r>
                </w:p>
              </w:tc>
              <w:tc>
                <w:tcPr>
                  <w:tcW w:w="1204" w:type="dxa"/>
                  <w:shd w:val="clear" w:color="000000" w:fill="E4F3EB"/>
                  <w:noWrap/>
                  <w:vAlign w:val="center"/>
                  <w:hideMark/>
                </w:tcPr>
                <w:p w14:paraId="490995D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422,1</w:t>
                  </w:r>
                </w:p>
              </w:tc>
              <w:tc>
                <w:tcPr>
                  <w:tcW w:w="803" w:type="dxa"/>
                  <w:shd w:val="clear" w:color="auto" w:fill="auto"/>
                  <w:noWrap/>
                  <w:vAlign w:val="center"/>
                  <w:hideMark/>
                </w:tcPr>
                <w:p w14:paraId="0FC5E818"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DFF1E6"/>
                  <w:noWrap/>
                  <w:vAlign w:val="center"/>
                  <w:hideMark/>
                </w:tcPr>
                <w:p w14:paraId="3665A0C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37,5</w:t>
                  </w:r>
                </w:p>
              </w:tc>
              <w:tc>
                <w:tcPr>
                  <w:tcW w:w="1142" w:type="dxa"/>
                  <w:shd w:val="clear" w:color="000000" w:fill="C2E5CD"/>
                  <w:noWrap/>
                  <w:vAlign w:val="center"/>
                  <w:hideMark/>
                </w:tcPr>
                <w:p w14:paraId="73D5FE1B"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3,4</w:t>
                  </w:r>
                </w:p>
              </w:tc>
              <w:tc>
                <w:tcPr>
                  <w:tcW w:w="775" w:type="dxa"/>
                  <w:shd w:val="clear" w:color="auto" w:fill="auto"/>
                  <w:noWrap/>
                  <w:vAlign w:val="center"/>
                  <w:hideMark/>
                </w:tcPr>
                <w:p w14:paraId="73824FC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B4DFC1"/>
                  <w:noWrap/>
                  <w:vAlign w:val="center"/>
                  <w:hideMark/>
                </w:tcPr>
                <w:p w14:paraId="693AD2B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48,9</w:t>
                  </w:r>
                </w:p>
              </w:tc>
            </w:tr>
            <w:tr w:rsidR="008B293F" w:rsidRPr="0077198B" w14:paraId="44D4FA40" w14:textId="77777777" w:rsidTr="008B293F">
              <w:trPr>
                <w:trHeight w:hRule="exact" w:val="340"/>
              </w:trPr>
              <w:tc>
                <w:tcPr>
                  <w:tcW w:w="1923" w:type="dxa"/>
                  <w:shd w:val="clear" w:color="000000" w:fill="FFFFFF"/>
                  <w:noWrap/>
                  <w:vAlign w:val="center"/>
                  <w:hideMark/>
                </w:tcPr>
                <w:p w14:paraId="1151F52C" w14:textId="30A178F9"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P7C</w:t>
                  </w:r>
                </w:p>
              </w:tc>
              <w:tc>
                <w:tcPr>
                  <w:tcW w:w="1106" w:type="dxa"/>
                  <w:shd w:val="clear" w:color="000000" w:fill="E1F1E7"/>
                  <w:noWrap/>
                  <w:vAlign w:val="center"/>
                  <w:hideMark/>
                </w:tcPr>
                <w:p w14:paraId="537F5F74"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2,6</w:t>
                  </w:r>
                </w:p>
              </w:tc>
              <w:tc>
                <w:tcPr>
                  <w:tcW w:w="1138" w:type="dxa"/>
                  <w:shd w:val="clear" w:color="auto" w:fill="auto"/>
                  <w:noWrap/>
                  <w:vAlign w:val="center"/>
                  <w:hideMark/>
                </w:tcPr>
                <w:p w14:paraId="587DC4A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0" w:type="dxa"/>
                  <w:shd w:val="clear" w:color="000000" w:fill="A1D7B0"/>
                  <w:noWrap/>
                  <w:vAlign w:val="center"/>
                  <w:hideMark/>
                </w:tcPr>
                <w:p w14:paraId="6BEEEB0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17,5</w:t>
                  </w:r>
                </w:p>
              </w:tc>
              <w:tc>
                <w:tcPr>
                  <w:tcW w:w="1026" w:type="dxa"/>
                  <w:shd w:val="clear" w:color="000000" w:fill="96D3A7"/>
                  <w:noWrap/>
                  <w:vAlign w:val="center"/>
                  <w:hideMark/>
                </w:tcPr>
                <w:p w14:paraId="47BB3EA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55,8</w:t>
                  </w:r>
                </w:p>
              </w:tc>
              <w:tc>
                <w:tcPr>
                  <w:tcW w:w="809" w:type="dxa"/>
                  <w:shd w:val="clear" w:color="000000" w:fill="63BE7B"/>
                  <w:noWrap/>
                  <w:vAlign w:val="center"/>
                  <w:hideMark/>
                </w:tcPr>
                <w:p w14:paraId="755EDDFC"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59732,7</w:t>
                  </w:r>
                </w:p>
              </w:tc>
              <w:tc>
                <w:tcPr>
                  <w:tcW w:w="1204" w:type="dxa"/>
                  <w:shd w:val="clear" w:color="000000" w:fill="63BE7B"/>
                  <w:noWrap/>
                  <w:vAlign w:val="center"/>
                  <w:hideMark/>
                </w:tcPr>
                <w:p w14:paraId="53770687"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713,4</w:t>
                  </w:r>
                </w:p>
              </w:tc>
              <w:tc>
                <w:tcPr>
                  <w:tcW w:w="803" w:type="dxa"/>
                  <w:shd w:val="clear" w:color="auto" w:fill="auto"/>
                  <w:noWrap/>
                  <w:vAlign w:val="center"/>
                  <w:hideMark/>
                </w:tcPr>
                <w:p w14:paraId="18425E29"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204" w:type="dxa"/>
                  <w:shd w:val="clear" w:color="000000" w:fill="63BE7B"/>
                  <w:noWrap/>
                  <w:vAlign w:val="center"/>
                  <w:hideMark/>
                </w:tcPr>
                <w:p w14:paraId="4522FAB3"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72,1</w:t>
                  </w:r>
                </w:p>
              </w:tc>
              <w:tc>
                <w:tcPr>
                  <w:tcW w:w="1142" w:type="dxa"/>
                  <w:shd w:val="clear" w:color="000000" w:fill="FCFCFF"/>
                  <w:noWrap/>
                  <w:vAlign w:val="center"/>
                  <w:hideMark/>
                </w:tcPr>
                <w:p w14:paraId="69F87A85"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2,1</w:t>
                  </w:r>
                </w:p>
              </w:tc>
              <w:tc>
                <w:tcPr>
                  <w:tcW w:w="775" w:type="dxa"/>
                  <w:shd w:val="clear" w:color="auto" w:fill="auto"/>
                  <w:noWrap/>
                  <w:vAlign w:val="center"/>
                  <w:hideMark/>
                </w:tcPr>
                <w:p w14:paraId="7C8123D1"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&lt;1,0</w:t>
                  </w:r>
                </w:p>
              </w:tc>
              <w:tc>
                <w:tcPr>
                  <w:tcW w:w="1142" w:type="dxa"/>
                  <w:shd w:val="clear" w:color="000000" w:fill="63BE7B"/>
                  <w:noWrap/>
                  <w:vAlign w:val="center"/>
                  <w:hideMark/>
                </w:tcPr>
                <w:p w14:paraId="01481186" w14:textId="77777777" w:rsidR="008B293F" w:rsidRPr="00C27417" w:rsidRDefault="008B293F" w:rsidP="00B50019">
                  <w:pPr>
                    <w:spacing w:after="0" w:line="240" w:lineRule="auto"/>
                    <w:jc w:val="center"/>
                    <w:rPr>
                      <w:rFonts w:eastAsia="Times New Roman" w:cs="Times New Roman"/>
                      <w:color w:val="000000"/>
                      <w:sz w:val="15"/>
                      <w:szCs w:val="15"/>
                      <w:lang w:eastAsia="es-CL"/>
                    </w:rPr>
                  </w:pPr>
                  <w:r w:rsidRPr="00C27417">
                    <w:rPr>
                      <w:rFonts w:eastAsia="Times New Roman" w:cs="Times New Roman"/>
                      <w:color w:val="000000"/>
                      <w:sz w:val="15"/>
                      <w:szCs w:val="15"/>
                      <w:lang w:eastAsia="es-CL"/>
                    </w:rPr>
                    <w:t>65,5</w:t>
                  </w:r>
                </w:p>
              </w:tc>
            </w:tr>
            <w:tr w:rsidR="008B293F" w:rsidRPr="0077198B" w14:paraId="570EB1C2" w14:textId="77777777" w:rsidTr="008B293F">
              <w:trPr>
                <w:trHeight w:hRule="exact" w:val="232"/>
              </w:trPr>
              <w:tc>
                <w:tcPr>
                  <w:tcW w:w="1923" w:type="dxa"/>
                  <w:shd w:val="clear" w:color="auto" w:fill="auto"/>
                  <w:noWrap/>
                  <w:vAlign w:val="center"/>
                  <w:hideMark/>
                </w:tcPr>
                <w:p w14:paraId="597D3511" w14:textId="445A63B6" w:rsidR="008B293F" w:rsidRPr="00C27417" w:rsidRDefault="008B293F" w:rsidP="0077198B">
                  <w:pPr>
                    <w:spacing w:after="0" w:line="240" w:lineRule="auto"/>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Valor más alto</w:t>
                  </w:r>
                </w:p>
              </w:tc>
              <w:tc>
                <w:tcPr>
                  <w:tcW w:w="1106" w:type="dxa"/>
                  <w:shd w:val="clear" w:color="auto" w:fill="auto"/>
                  <w:noWrap/>
                  <w:vAlign w:val="center"/>
                  <w:hideMark/>
                </w:tcPr>
                <w:p w14:paraId="64B978A6"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3,50</w:t>
                  </w:r>
                </w:p>
              </w:tc>
              <w:tc>
                <w:tcPr>
                  <w:tcW w:w="1138" w:type="dxa"/>
                  <w:shd w:val="clear" w:color="auto" w:fill="auto"/>
                  <w:noWrap/>
                  <w:vAlign w:val="center"/>
                  <w:hideMark/>
                </w:tcPr>
                <w:p w14:paraId="3A566A59" w14:textId="48157CDA"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&lt;1</w:t>
                  </w:r>
                  <w:r w:rsidRPr="008B293F">
                    <w:rPr>
                      <w:rFonts w:eastAsia="Times New Roman" w:cs="Times New Roman"/>
                      <w:b/>
                      <w:color w:val="000000"/>
                      <w:sz w:val="15"/>
                      <w:szCs w:val="15"/>
                      <w:lang w:eastAsia="es-CL"/>
                    </w:rPr>
                    <w:t>,0</w:t>
                  </w:r>
                </w:p>
              </w:tc>
              <w:tc>
                <w:tcPr>
                  <w:tcW w:w="1140" w:type="dxa"/>
                  <w:shd w:val="clear" w:color="auto" w:fill="auto"/>
                  <w:noWrap/>
                  <w:vAlign w:val="center"/>
                  <w:hideMark/>
                </w:tcPr>
                <w:p w14:paraId="203A9D58"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20,10</w:t>
                  </w:r>
                </w:p>
              </w:tc>
              <w:tc>
                <w:tcPr>
                  <w:tcW w:w="1026" w:type="dxa"/>
                  <w:shd w:val="clear" w:color="auto" w:fill="auto"/>
                  <w:noWrap/>
                  <w:vAlign w:val="center"/>
                  <w:hideMark/>
                </w:tcPr>
                <w:p w14:paraId="03B2F79D"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69,50</w:t>
                  </w:r>
                </w:p>
              </w:tc>
              <w:tc>
                <w:tcPr>
                  <w:tcW w:w="809" w:type="dxa"/>
                  <w:shd w:val="clear" w:color="auto" w:fill="auto"/>
                  <w:noWrap/>
                  <w:vAlign w:val="center"/>
                  <w:hideMark/>
                </w:tcPr>
                <w:p w14:paraId="03D1EFD2"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59732,70</w:t>
                  </w:r>
                </w:p>
              </w:tc>
              <w:tc>
                <w:tcPr>
                  <w:tcW w:w="1204" w:type="dxa"/>
                  <w:shd w:val="clear" w:color="auto" w:fill="auto"/>
                  <w:noWrap/>
                  <w:vAlign w:val="center"/>
                  <w:hideMark/>
                </w:tcPr>
                <w:p w14:paraId="27E9FE18"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713,40</w:t>
                  </w:r>
                </w:p>
              </w:tc>
              <w:tc>
                <w:tcPr>
                  <w:tcW w:w="803" w:type="dxa"/>
                  <w:shd w:val="clear" w:color="auto" w:fill="auto"/>
                  <w:noWrap/>
                  <w:vAlign w:val="center"/>
                  <w:hideMark/>
                </w:tcPr>
                <w:p w14:paraId="56C5980A" w14:textId="7B638F28"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&lt;1</w:t>
                  </w:r>
                  <w:r w:rsidRPr="008B293F">
                    <w:rPr>
                      <w:rFonts w:eastAsia="Times New Roman" w:cs="Times New Roman"/>
                      <w:b/>
                      <w:color w:val="000000"/>
                      <w:sz w:val="15"/>
                      <w:szCs w:val="15"/>
                      <w:lang w:eastAsia="es-CL"/>
                    </w:rPr>
                    <w:t>,0</w:t>
                  </w:r>
                </w:p>
              </w:tc>
              <w:tc>
                <w:tcPr>
                  <w:tcW w:w="1204" w:type="dxa"/>
                  <w:shd w:val="clear" w:color="auto" w:fill="auto"/>
                  <w:noWrap/>
                  <w:vAlign w:val="center"/>
                  <w:hideMark/>
                </w:tcPr>
                <w:p w14:paraId="75668FBF"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72,10</w:t>
                  </w:r>
                </w:p>
              </w:tc>
              <w:tc>
                <w:tcPr>
                  <w:tcW w:w="1142" w:type="dxa"/>
                  <w:shd w:val="clear" w:color="auto" w:fill="auto"/>
                  <w:noWrap/>
                  <w:vAlign w:val="center"/>
                  <w:hideMark/>
                </w:tcPr>
                <w:p w14:paraId="7AA5839A"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5,50</w:t>
                  </w:r>
                </w:p>
              </w:tc>
              <w:tc>
                <w:tcPr>
                  <w:tcW w:w="775" w:type="dxa"/>
                  <w:shd w:val="clear" w:color="auto" w:fill="auto"/>
                  <w:noWrap/>
                  <w:vAlign w:val="center"/>
                  <w:hideMark/>
                </w:tcPr>
                <w:p w14:paraId="3AB69678" w14:textId="3577FB2D"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&lt;1</w:t>
                  </w:r>
                  <w:r w:rsidRPr="008B293F">
                    <w:rPr>
                      <w:rFonts w:eastAsia="Times New Roman" w:cs="Times New Roman"/>
                      <w:b/>
                      <w:color w:val="000000"/>
                      <w:sz w:val="15"/>
                      <w:szCs w:val="15"/>
                      <w:lang w:eastAsia="es-CL"/>
                    </w:rPr>
                    <w:t>,0</w:t>
                  </w:r>
                </w:p>
              </w:tc>
              <w:tc>
                <w:tcPr>
                  <w:tcW w:w="1142" w:type="dxa"/>
                  <w:shd w:val="clear" w:color="auto" w:fill="auto"/>
                  <w:noWrap/>
                  <w:vAlign w:val="center"/>
                  <w:hideMark/>
                </w:tcPr>
                <w:p w14:paraId="09B74640" w14:textId="77777777" w:rsidR="008B293F" w:rsidRPr="00C27417" w:rsidRDefault="008B293F" w:rsidP="00B50019">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65,50</w:t>
                  </w:r>
                </w:p>
              </w:tc>
            </w:tr>
            <w:tr w:rsidR="007938AA" w:rsidRPr="0077198B" w14:paraId="5E8D03E5" w14:textId="77777777" w:rsidTr="008B293F">
              <w:trPr>
                <w:trHeight w:hRule="exact" w:val="232"/>
              </w:trPr>
              <w:tc>
                <w:tcPr>
                  <w:tcW w:w="1923" w:type="dxa"/>
                  <w:shd w:val="clear" w:color="auto" w:fill="auto"/>
                  <w:noWrap/>
                  <w:vAlign w:val="center"/>
                </w:tcPr>
                <w:p w14:paraId="56DB6705" w14:textId="6D3479EA" w:rsidR="007938AA" w:rsidRPr="00C27417" w:rsidRDefault="007938AA" w:rsidP="007938AA">
                  <w:pPr>
                    <w:spacing w:after="0" w:line="240" w:lineRule="auto"/>
                    <w:rPr>
                      <w:rFonts w:eastAsia="Times New Roman" w:cs="Times New Roman"/>
                      <w:b/>
                      <w:color w:val="000000"/>
                      <w:sz w:val="15"/>
                      <w:szCs w:val="15"/>
                      <w:lang w:eastAsia="es-CL"/>
                    </w:rPr>
                  </w:pPr>
                  <w:r>
                    <w:rPr>
                      <w:rFonts w:eastAsia="Times New Roman" w:cs="Times New Roman"/>
                      <w:b/>
                      <w:color w:val="000000"/>
                      <w:sz w:val="15"/>
                      <w:szCs w:val="15"/>
                      <w:lang w:eastAsia="es-CL"/>
                    </w:rPr>
                    <w:t>RMC (mg/Kg)</w:t>
                  </w:r>
                </w:p>
              </w:tc>
              <w:tc>
                <w:tcPr>
                  <w:tcW w:w="1106" w:type="dxa"/>
                  <w:shd w:val="clear" w:color="auto" w:fill="auto"/>
                  <w:noWrap/>
                  <w:vAlign w:val="center"/>
                </w:tcPr>
                <w:p w14:paraId="3A0C05EE" w14:textId="1135F129"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1</w:t>
                  </w:r>
                </w:p>
              </w:tc>
              <w:tc>
                <w:tcPr>
                  <w:tcW w:w="1138" w:type="dxa"/>
                  <w:shd w:val="clear" w:color="auto" w:fill="auto"/>
                  <w:noWrap/>
                  <w:vAlign w:val="center"/>
                </w:tcPr>
                <w:p w14:paraId="7A4C5080" w14:textId="5D715BC7"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3</w:t>
                  </w:r>
                </w:p>
              </w:tc>
              <w:tc>
                <w:tcPr>
                  <w:tcW w:w="1140" w:type="dxa"/>
                  <w:shd w:val="clear" w:color="auto" w:fill="auto"/>
                  <w:noWrap/>
                  <w:vAlign w:val="center"/>
                </w:tcPr>
                <w:p w14:paraId="5CB944EC" w14:textId="60DACFBC"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250</w:t>
                  </w:r>
                </w:p>
              </w:tc>
              <w:tc>
                <w:tcPr>
                  <w:tcW w:w="1026" w:type="dxa"/>
                  <w:shd w:val="clear" w:color="auto" w:fill="auto"/>
                  <w:noWrap/>
                  <w:vAlign w:val="center"/>
                </w:tcPr>
                <w:p w14:paraId="4A95E67A" w14:textId="45605575"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w:t>
                  </w:r>
                </w:p>
              </w:tc>
              <w:tc>
                <w:tcPr>
                  <w:tcW w:w="809" w:type="dxa"/>
                  <w:shd w:val="clear" w:color="auto" w:fill="auto"/>
                  <w:noWrap/>
                  <w:vAlign w:val="center"/>
                </w:tcPr>
                <w:p w14:paraId="73B7C0DE" w14:textId="1BBB5481"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w:t>
                  </w:r>
                </w:p>
              </w:tc>
              <w:tc>
                <w:tcPr>
                  <w:tcW w:w="1204" w:type="dxa"/>
                  <w:shd w:val="clear" w:color="auto" w:fill="auto"/>
                  <w:noWrap/>
                  <w:vAlign w:val="center"/>
                </w:tcPr>
                <w:p w14:paraId="6B6EE9B9" w14:textId="7CA59B06"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960</w:t>
                  </w:r>
                </w:p>
              </w:tc>
              <w:tc>
                <w:tcPr>
                  <w:tcW w:w="803" w:type="dxa"/>
                  <w:shd w:val="clear" w:color="auto" w:fill="auto"/>
                  <w:noWrap/>
                  <w:vAlign w:val="center"/>
                </w:tcPr>
                <w:p w14:paraId="19095FC3" w14:textId="78391DED"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2</w:t>
                  </w:r>
                </w:p>
              </w:tc>
              <w:tc>
                <w:tcPr>
                  <w:tcW w:w="1204" w:type="dxa"/>
                  <w:shd w:val="clear" w:color="auto" w:fill="auto"/>
                  <w:noWrap/>
                  <w:vAlign w:val="center"/>
                </w:tcPr>
                <w:p w14:paraId="17AB7191" w14:textId="423E0AE7"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135</w:t>
                  </w:r>
                </w:p>
              </w:tc>
              <w:tc>
                <w:tcPr>
                  <w:tcW w:w="1142" w:type="dxa"/>
                  <w:shd w:val="clear" w:color="auto" w:fill="auto"/>
                  <w:noWrap/>
                  <w:vAlign w:val="center"/>
                </w:tcPr>
                <w:p w14:paraId="27308438" w14:textId="613518DB"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w:t>
                  </w:r>
                </w:p>
              </w:tc>
              <w:tc>
                <w:tcPr>
                  <w:tcW w:w="775" w:type="dxa"/>
                  <w:shd w:val="clear" w:color="auto" w:fill="auto"/>
                  <w:noWrap/>
                  <w:vAlign w:val="center"/>
                </w:tcPr>
                <w:p w14:paraId="0B4D2932" w14:textId="4D077AB3"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35</w:t>
                  </w:r>
                </w:p>
              </w:tc>
              <w:tc>
                <w:tcPr>
                  <w:tcW w:w="1142" w:type="dxa"/>
                  <w:shd w:val="clear" w:color="auto" w:fill="auto"/>
                  <w:noWrap/>
                  <w:vAlign w:val="center"/>
                </w:tcPr>
                <w:p w14:paraId="2A321644" w14:textId="32FB0982" w:rsidR="007938AA" w:rsidRPr="00C27417" w:rsidRDefault="007938AA" w:rsidP="007938AA">
                  <w:pPr>
                    <w:spacing w:after="0" w:line="240" w:lineRule="auto"/>
                    <w:jc w:val="center"/>
                    <w:rPr>
                      <w:rFonts w:eastAsia="Times New Roman" w:cs="Times New Roman"/>
                      <w:b/>
                      <w:color w:val="000000"/>
                      <w:sz w:val="15"/>
                      <w:szCs w:val="15"/>
                      <w:lang w:eastAsia="es-CL"/>
                    </w:rPr>
                  </w:pPr>
                  <w:r>
                    <w:rPr>
                      <w:rFonts w:eastAsia="Times New Roman" w:cs="Times New Roman"/>
                      <w:b/>
                      <w:color w:val="000000"/>
                      <w:sz w:val="15"/>
                      <w:szCs w:val="15"/>
                      <w:lang w:eastAsia="es-CL"/>
                    </w:rPr>
                    <w:t>2000</w:t>
                  </w:r>
                </w:p>
              </w:tc>
            </w:tr>
            <w:tr w:rsidR="007938AA" w:rsidRPr="0077198B" w14:paraId="1D6F02E1" w14:textId="77777777" w:rsidTr="008B293F">
              <w:trPr>
                <w:trHeight w:hRule="exact" w:val="232"/>
              </w:trPr>
              <w:tc>
                <w:tcPr>
                  <w:tcW w:w="1923" w:type="dxa"/>
                  <w:shd w:val="clear" w:color="auto" w:fill="auto"/>
                  <w:noWrap/>
                  <w:vAlign w:val="center"/>
                </w:tcPr>
                <w:p w14:paraId="14EEB2DB" w14:textId="150BDA1A" w:rsidR="007938AA" w:rsidRPr="00C27417" w:rsidRDefault="007938AA" w:rsidP="00980F6E">
                  <w:pPr>
                    <w:spacing w:after="0" w:line="240" w:lineRule="auto"/>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Art. 20 DS 148/0</w:t>
                  </w:r>
                  <w:r w:rsidR="00980F6E">
                    <w:rPr>
                      <w:rFonts w:eastAsia="Times New Roman" w:cs="Times New Roman"/>
                      <w:b/>
                      <w:color w:val="000000"/>
                      <w:sz w:val="15"/>
                      <w:szCs w:val="15"/>
                      <w:lang w:eastAsia="es-CL"/>
                    </w:rPr>
                    <w:t>3</w:t>
                  </w:r>
                  <w:r w:rsidRPr="00C27417">
                    <w:rPr>
                      <w:rFonts w:eastAsia="Times New Roman" w:cs="Times New Roman"/>
                      <w:b/>
                      <w:color w:val="000000"/>
                      <w:sz w:val="15"/>
                      <w:szCs w:val="15"/>
                      <w:lang w:eastAsia="es-CL"/>
                    </w:rPr>
                    <w:t xml:space="preserve"> (CMP*20)</w:t>
                  </w:r>
                </w:p>
              </w:tc>
              <w:tc>
                <w:tcPr>
                  <w:tcW w:w="1106" w:type="dxa"/>
                  <w:shd w:val="clear" w:color="auto" w:fill="auto"/>
                  <w:noWrap/>
                  <w:vAlign w:val="center"/>
                </w:tcPr>
                <w:p w14:paraId="24503A6D" w14:textId="0B3DCD62"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100</w:t>
                  </w:r>
                </w:p>
              </w:tc>
              <w:tc>
                <w:tcPr>
                  <w:tcW w:w="1138" w:type="dxa"/>
                  <w:shd w:val="clear" w:color="auto" w:fill="auto"/>
                  <w:noWrap/>
                  <w:vAlign w:val="center"/>
                </w:tcPr>
                <w:p w14:paraId="34DE2A49" w14:textId="5CFCEC1C"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20</w:t>
                  </w:r>
                </w:p>
              </w:tc>
              <w:tc>
                <w:tcPr>
                  <w:tcW w:w="1140" w:type="dxa"/>
                  <w:shd w:val="clear" w:color="auto" w:fill="auto"/>
                  <w:noWrap/>
                  <w:vAlign w:val="center"/>
                </w:tcPr>
                <w:p w14:paraId="4A08FF52" w14:textId="6DFAE142"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w:t>
                  </w:r>
                </w:p>
              </w:tc>
              <w:tc>
                <w:tcPr>
                  <w:tcW w:w="1026" w:type="dxa"/>
                  <w:shd w:val="clear" w:color="auto" w:fill="auto"/>
                  <w:noWrap/>
                  <w:vAlign w:val="center"/>
                </w:tcPr>
                <w:p w14:paraId="5637CD98" w14:textId="4CA0A12E"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100</w:t>
                  </w:r>
                </w:p>
              </w:tc>
              <w:tc>
                <w:tcPr>
                  <w:tcW w:w="809" w:type="dxa"/>
                  <w:shd w:val="clear" w:color="auto" w:fill="auto"/>
                  <w:noWrap/>
                  <w:vAlign w:val="center"/>
                </w:tcPr>
                <w:p w14:paraId="35D73422" w14:textId="49543375"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w:t>
                  </w:r>
                </w:p>
              </w:tc>
              <w:tc>
                <w:tcPr>
                  <w:tcW w:w="1204" w:type="dxa"/>
                  <w:shd w:val="clear" w:color="auto" w:fill="auto"/>
                  <w:noWrap/>
                  <w:vAlign w:val="center"/>
                </w:tcPr>
                <w:p w14:paraId="1BF7D61E" w14:textId="3E46EFDD"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w:t>
                  </w:r>
                </w:p>
              </w:tc>
              <w:tc>
                <w:tcPr>
                  <w:tcW w:w="803" w:type="dxa"/>
                  <w:shd w:val="clear" w:color="auto" w:fill="auto"/>
                  <w:noWrap/>
                  <w:vAlign w:val="center"/>
                </w:tcPr>
                <w:p w14:paraId="0DDE079B" w14:textId="426CBB64"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4</w:t>
                  </w:r>
                </w:p>
              </w:tc>
              <w:tc>
                <w:tcPr>
                  <w:tcW w:w="1204" w:type="dxa"/>
                  <w:shd w:val="clear" w:color="auto" w:fill="auto"/>
                  <w:noWrap/>
                  <w:vAlign w:val="center"/>
                </w:tcPr>
                <w:p w14:paraId="19D67C75" w14:textId="605DB774"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w:t>
                  </w:r>
                </w:p>
              </w:tc>
              <w:tc>
                <w:tcPr>
                  <w:tcW w:w="1142" w:type="dxa"/>
                  <w:shd w:val="clear" w:color="auto" w:fill="auto"/>
                  <w:noWrap/>
                  <w:vAlign w:val="center"/>
                </w:tcPr>
                <w:p w14:paraId="5471625A" w14:textId="0653CBF7"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100</w:t>
                  </w:r>
                </w:p>
              </w:tc>
              <w:tc>
                <w:tcPr>
                  <w:tcW w:w="775" w:type="dxa"/>
                  <w:shd w:val="clear" w:color="auto" w:fill="auto"/>
                  <w:noWrap/>
                  <w:vAlign w:val="center"/>
                </w:tcPr>
                <w:p w14:paraId="1CD70C56" w14:textId="57C468A5"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20</w:t>
                  </w:r>
                </w:p>
              </w:tc>
              <w:tc>
                <w:tcPr>
                  <w:tcW w:w="1142" w:type="dxa"/>
                  <w:shd w:val="clear" w:color="auto" w:fill="auto"/>
                  <w:noWrap/>
                  <w:vAlign w:val="center"/>
                </w:tcPr>
                <w:p w14:paraId="0100F977" w14:textId="24EF5856" w:rsidR="007938AA" w:rsidRPr="00C27417" w:rsidRDefault="007938AA" w:rsidP="007938AA">
                  <w:pPr>
                    <w:spacing w:after="0" w:line="240" w:lineRule="auto"/>
                    <w:jc w:val="center"/>
                    <w:rPr>
                      <w:rFonts w:eastAsia="Times New Roman" w:cs="Times New Roman"/>
                      <w:b/>
                      <w:color w:val="000000"/>
                      <w:sz w:val="15"/>
                      <w:szCs w:val="15"/>
                      <w:lang w:eastAsia="es-CL"/>
                    </w:rPr>
                  </w:pPr>
                  <w:r w:rsidRPr="00C27417">
                    <w:rPr>
                      <w:rFonts w:eastAsia="Times New Roman" w:cs="Times New Roman"/>
                      <w:b/>
                      <w:color w:val="000000"/>
                      <w:sz w:val="15"/>
                      <w:szCs w:val="15"/>
                      <w:lang w:eastAsia="es-CL"/>
                    </w:rPr>
                    <w:t>--</w:t>
                  </w:r>
                </w:p>
              </w:tc>
            </w:tr>
          </w:tbl>
          <w:p w14:paraId="5F3216BF" w14:textId="77777777" w:rsidR="00C27417" w:rsidRPr="00CB74E5" w:rsidRDefault="00C27417" w:rsidP="00452AC1">
            <w:pPr>
              <w:spacing w:after="0" w:line="240" w:lineRule="auto"/>
              <w:rPr>
                <w:rFonts w:ascii="Calibri" w:eastAsia="Times New Roman" w:hAnsi="Calibri" w:cs="Times New Roman"/>
                <w:color w:val="000000"/>
                <w:sz w:val="20"/>
                <w:szCs w:val="20"/>
                <w:lang w:eastAsia="es-CL"/>
              </w:rPr>
            </w:pPr>
          </w:p>
        </w:tc>
      </w:tr>
      <w:tr w:rsidR="0077198B" w:rsidRPr="008364E2" w14:paraId="7A4D0EBC" w14:textId="77777777" w:rsidTr="00452AC1">
        <w:trPr>
          <w:trHeight w:val="300"/>
          <w:jc w:val="center"/>
        </w:trPr>
        <w:tc>
          <w:tcPr>
            <w:tcW w:w="2249" w:type="pct"/>
            <w:tcBorders>
              <w:top w:val="single" w:sz="4" w:space="0" w:color="auto"/>
              <w:left w:val="single" w:sz="4" w:space="0" w:color="auto"/>
              <w:bottom w:val="single" w:sz="4" w:space="0" w:color="000000"/>
              <w:right w:val="single" w:sz="4" w:space="0" w:color="000000"/>
            </w:tcBorders>
            <w:noWrap/>
            <w:vAlign w:val="center"/>
            <w:hideMark/>
          </w:tcPr>
          <w:p w14:paraId="4482742C" w14:textId="1503012A" w:rsidR="00C27417" w:rsidRPr="00CB74E5" w:rsidRDefault="00452AC1" w:rsidP="00452AC1">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Tabla 1</w:t>
            </w:r>
            <w:r w:rsidR="00C27417" w:rsidRPr="00452AC1">
              <w:rPr>
                <w:rFonts w:ascii="Calibri" w:eastAsia="Calibri" w:hAnsi="Calibri" w:cs="Calibri"/>
                <w:b/>
                <w:sz w:val="18"/>
                <w:szCs w:val="20"/>
              </w:rPr>
              <w:t>.</w:t>
            </w:r>
          </w:p>
        </w:tc>
        <w:tc>
          <w:tcPr>
            <w:tcW w:w="2751" w:type="pct"/>
            <w:tcBorders>
              <w:top w:val="single" w:sz="4" w:space="0" w:color="auto"/>
              <w:left w:val="single" w:sz="4" w:space="0" w:color="auto"/>
              <w:bottom w:val="single" w:sz="4" w:space="0" w:color="000000"/>
              <w:right w:val="single" w:sz="4" w:space="0" w:color="000000"/>
            </w:tcBorders>
            <w:noWrap/>
            <w:vAlign w:val="center"/>
            <w:hideMark/>
          </w:tcPr>
          <w:p w14:paraId="5BAF9752" w14:textId="77777777" w:rsidR="00C27417" w:rsidRPr="008364E2" w:rsidRDefault="00C27417" w:rsidP="00452AC1">
            <w:pPr>
              <w:spacing w:after="0" w:line="240" w:lineRule="auto"/>
              <w:rPr>
                <w:rFonts w:ascii="Calibri" w:eastAsia="Times New Roman" w:hAnsi="Calibri" w:cs="Times New Roman"/>
                <w:b/>
                <w:color w:val="000000"/>
                <w:sz w:val="18"/>
                <w:szCs w:val="18"/>
                <w:highlight w:val="yellow"/>
                <w:lang w:eastAsia="es-CL"/>
              </w:rPr>
            </w:pPr>
            <w:r w:rsidRPr="00980384">
              <w:rPr>
                <w:rFonts w:ascii="Calibri" w:eastAsia="Times New Roman" w:hAnsi="Calibri" w:cs="Times New Roman"/>
                <w:b/>
                <w:color w:val="000000"/>
                <w:sz w:val="18"/>
                <w:szCs w:val="18"/>
                <w:lang w:eastAsia="es-CL"/>
              </w:rPr>
              <w:t>Fecha</w:t>
            </w:r>
            <w:r w:rsidRPr="00980384">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w:t>
            </w:r>
          </w:p>
        </w:tc>
      </w:tr>
      <w:tr w:rsidR="00C27417" w:rsidRPr="00CB74E5" w14:paraId="1069384A" w14:textId="77777777" w:rsidTr="00452AC1">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708744D9" w14:textId="537A8C3B" w:rsidR="00C27417" w:rsidRPr="00CB74E5" w:rsidRDefault="00C27417" w:rsidP="00980F6E">
            <w:pPr>
              <w:spacing w:after="0" w:line="240" w:lineRule="auto"/>
              <w:jc w:val="both"/>
              <w:rPr>
                <w:rFonts w:ascii="Calibri" w:eastAsia="Times New Roman" w:hAnsi="Calibri" w:cs="Times New Roman"/>
                <w:color w:val="000000"/>
                <w:sz w:val="18"/>
                <w:szCs w:val="18"/>
                <w:lang w:eastAsia="es-CL"/>
              </w:rPr>
            </w:pPr>
            <w:r w:rsidRPr="00CB74E5">
              <w:rPr>
                <w:rFonts w:ascii="Calibri" w:eastAsia="Times New Roman" w:hAnsi="Calibri" w:cs="Times New Roman"/>
                <w:b/>
                <w:color w:val="000000"/>
                <w:sz w:val="18"/>
                <w:szCs w:val="18"/>
                <w:lang w:eastAsia="es-CL"/>
              </w:rPr>
              <w:t>Descripción del medio de pr</w:t>
            </w:r>
            <w:r w:rsidRPr="00BA1363">
              <w:rPr>
                <w:rFonts w:ascii="Calibri" w:eastAsia="Times New Roman" w:hAnsi="Calibri" w:cs="Times New Roman"/>
                <w:b/>
                <w:color w:val="000000"/>
                <w:sz w:val="18"/>
                <w:szCs w:val="18"/>
                <w:lang w:eastAsia="es-CL"/>
              </w:rPr>
              <w:t xml:space="preserve">ueba: </w:t>
            </w:r>
            <w:r w:rsidR="003D6838">
              <w:rPr>
                <w:rFonts w:ascii="Calibri" w:eastAsia="Times New Roman" w:hAnsi="Calibri" w:cs="Times New Roman"/>
                <w:color w:val="000000"/>
                <w:sz w:val="18"/>
                <w:szCs w:val="18"/>
                <w:lang w:eastAsia="es-CL"/>
              </w:rPr>
              <w:t>Resumen de concentraciones de parámetros analizados en muestras de suelo, tomadas en actividad de inspección de la SMA, comparadas con RMC y CMP multiplicado por 20 (art. 20 DS 148/0</w:t>
            </w:r>
            <w:r w:rsidR="00980F6E">
              <w:rPr>
                <w:rFonts w:ascii="Calibri" w:eastAsia="Times New Roman" w:hAnsi="Calibri" w:cs="Times New Roman"/>
                <w:color w:val="000000"/>
                <w:sz w:val="18"/>
                <w:szCs w:val="18"/>
                <w:lang w:eastAsia="es-CL"/>
              </w:rPr>
              <w:t>3</w:t>
            </w:r>
            <w:r w:rsidR="003D6838">
              <w:rPr>
                <w:rFonts w:ascii="Calibri" w:eastAsia="Times New Roman" w:hAnsi="Calibri" w:cs="Times New Roman"/>
                <w:color w:val="000000"/>
                <w:sz w:val="18"/>
                <w:szCs w:val="18"/>
                <w:lang w:eastAsia="es-CL"/>
              </w:rPr>
              <w:t>).</w:t>
            </w:r>
          </w:p>
        </w:tc>
      </w:tr>
    </w:tbl>
    <w:p w14:paraId="42EB04BC" w14:textId="77777777" w:rsidR="00D42470" w:rsidRPr="00D42470" w:rsidRDefault="00D42470" w:rsidP="005863D4">
      <w:pPr>
        <w:pStyle w:val="Ttulo1"/>
      </w:pPr>
      <w:bookmarkStart w:id="143" w:name="_Toc352840404"/>
      <w:bookmarkStart w:id="144" w:name="_Toc352841464"/>
      <w:bookmarkStart w:id="145" w:name="_Toc447875253"/>
      <w:bookmarkStart w:id="146" w:name="_Toc449085431"/>
      <w:bookmarkStart w:id="147" w:name="_Toc4081079"/>
      <w:r w:rsidRPr="00D42470">
        <w:lastRenderedPageBreak/>
        <w:t>CONCLUSIONES</w:t>
      </w:r>
      <w:bookmarkEnd w:id="143"/>
      <w:bookmarkEnd w:id="144"/>
      <w:bookmarkEnd w:id="145"/>
      <w:bookmarkEnd w:id="146"/>
      <w:bookmarkEnd w:id="147"/>
    </w:p>
    <w:p w14:paraId="4D218AFF" w14:textId="77777777" w:rsidR="00D42470" w:rsidRPr="00C40123" w:rsidRDefault="00D42470" w:rsidP="00D42470">
      <w:pPr>
        <w:spacing w:after="0" w:line="240" w:lineRule="auto"/>
        <w:contextualSpacing/>
        <w:jc w:val="both"/>
        <w:rPr>
          <w:rFonts w:eastAsia="Calibri" w:cs="Calibri"/>
          <w:b/>
          <w:sz w:val="20"/>
          <w:szCs w:val="20"/>
        </w:rPr>
      </w:pPr>
    </w:p>
    <w:p w14:paraId="16F53668" w14:textId="6194AF6D" w:rsidR="00094705" w:rsidRPr="006062E2" w:rsidRDefault="00094705" w:rsidP="00094705">
      <w:pPr>
        <w:spacing w:line="240" w:lineRule="auto"/>
        <w:jc w:val="both"/>
        <w:rPr>
          <w:rFonts w:cstheme="minorHAnsi"/>
          <w:sz w:val="20"/>
          <w:szCs w:val="20"/>
        </w:rPr>
      </w:pPr>
      <w:bookmarkStart w:id="148" w:name="_Toc449085432"/>
      <w:r w:rsidRPr="006062E2">
        <w:rPr>
          <w:rFonts w:cstheme="minorHAnsi"/>
          <w:sz w:val="20"/>
          <w:szCs w:val="20"/>
        </w:rPr>
        <w:t>De los resultados de las a</w:t>
      </w:r>
      <w:r w:rsidRPr="00080BF5">
        <w:rPr>
          <w:rFonts w:cstheme="minorHAnsi"/>
          <w:sz w:val="20"/>
          <w:szCs w:val="20"/>
        </w:rPr>
        <w:t xml:space="preserve">ctividades de fiscalización, se puede constatar que </w:t>
      </w:r>
      <w:r w:rsidR="005B2408">
        <w:rPr>
          <w:rFonts w:cstheme="minorHAnsi"/>
          <w:sz w:val="20"/>
          <w:szCs w:val="20"/>
        </w:rPr>
        <w:t xml:space="preserve">la Planta Procesadora de Algas de </w:t>
      </w:r>
      <w:r w:rsidR="005B2408" w:rsidRPr="005B2408">
        <w:rPr>
          <w:rFonts w:cstheme="minorHAnsi"/>
          <w:sz w:val="20"/>
          <w:szCs w:val="20"/>
        </w:rPr>
        <w:t>Productos Químicos Algina S.A.</w:t>
      </w:r>
      <w:r w:rsidRPr="00080BF5">
        <w:rPr>
          <w:rFonts w:cstheme="minorHAnsi"/>
          <w:sz w:val="20"/>
          <w:szCs w:val="20"/>
        </w:rPr>
        <w:t xml:space="preserve">, </w:t>
      </w:r>
      <w:r w:rsidRPr="006062E2">
        <w:rPr>
          <w:rFonts w:cstheme="minorHAnsi"/>
          <w:sz w:val="20"/>
          <w:szCs w:val="20"/>
        </w:rPr>
        <w:t>debe ingresar al Sistema de Evaluación de Impacto Ambiental.</w:t>
      </w:r>
    </w:p>
    <w:tbl>
      <w:tblPr>
        <w:tblStyle w:val="Tablaconcuadrcula"/>
        <w:tblW w:w="5000" w:type="pct"/>
        <w:jc w:val="center"/>
        <w:tblLook w:val="04A0" w:firstRow="1" w:lastRow="0" w:firstColumn="1" w:lastColumn="0" w:noHBand="0" w:noVBand="1"/>
      </w:tblPr>
      <w:tblGrid>
        <w:gridCol w:w="1169"/>
        <w:gridCol w:w="9032"/>
        <w:gridCol w:w="3361"/>
      </w:tblGrid>
      <w:tr w:rsidR="00094705" w:rsidRPr="006062E2" w14:paraId="545A6299" w14:textId="77777777" w:rsidTr="005B2408">
        <w:trPr>
          <w:trHeight w:val="333"/>
          <w:tblHeader/>
          <w:jc w:val="center"/>
        </w:trPr>
        <w:tc>
          <w:tcPr>
            <w:tcW w:w="431" w:type="pct"/>
            <w:tcBorders>
              <w:bottom w:val="single" w:sz="4" w:space="0" w:color="auto"/>
            </w:tcBorders>
            <w:shd w:val="clear" w:color="auto" w:fill="D9D9D9" w:themeFill="background1" w:themeFillShade="D9"/>
            <w:vAlign w:val="center"/>
          </w:tcPr>
          <w:p w14:paraId="5834FFE8" w14:textId="77777777" w:rsidR="00094705" w:rsidRPr="006062E2" w:rsidRDefault="00094705" w:rsidP="000D2FB2">
            <w:pPr>
              <w:jc w:val="center"/>
              <w:rPr>
                <w:rFonts w:asciiTheme="minorHAnsi" w:hAnsiTheme="minorHAnsi" w:cstheme="minorHAnsi"/>
                <w:b/>
              </w:rPr>
            </w:pPr>
            <w:r w:rsidRPr="006062E2">
              <w:rPr>
                <w:rFonts w:asciiTheme="minorHAnsi" w:hAnsiTheme="minorHAnsi" w:cstheme="minorHAnsi"/>
                <w:b/>
              </w:rPr>
              <w:t>N°</w:t>
            </w:r>
            <w:r>
              <w:rPr>
                <w:rFonts w:asciiTheme="minorHAnsi" w:hAnsiTheme="minorHAnsi" w:cstheme="minorHAnsi"/>
                <w:b/>
              </w:rPr>
              <w:t xml:space="preserve"> Hecho Constatado</w:t>
            </w:r>
          </w:p>
        </w:tc>
        <w:tc>
          <w:tcPr>
            <w:tcW w:w="3330" w:type="pct"/>
            <w:tcBorders>
              <w:bottom w:val="single" w:sz="4" w:space="0" w:color="auto"/>
            </w:tcBorders>
            <w:shd w:val="clear" w:color="auto" w:fill="D9D9D9" w:themeFill="background1" w:themeFillShade="D9"/>
            <w:vAlign w:val="center"/>
          </w:tcPr>
          <w:p w14:paraId="044A561B" w14:textId="77777777" w:rsidR="00094705" w:rsidRPr="006062E2" w:rsidRDefault="00094705" w:rsidP="000D2FB2">
            <w:pPr>
              <w:jc w:val="center"/>
              <w:rPr>
                <w:rFonts w:asciiTheme="minorHAnsi" w:hAnsiTheme="minorHAnsi" w:cstheme="minorHAnsi"/>
                <w:b/>
              </w:rPr>
            </w:pPr>
            <w:r w:rsidRPr="006062E2">
              <w:rPr>
                <w:rFonts w:asciiTheme="minorHAnsi" w:hAnsiTheme="minorHAnsi" w:cstheme="minorHAnsi"/>
                <w:b/>
              </w:rPr>
              <w:t>Tipología o Modificación</w:t>
            </w:r>
          </w:p>
        </w:tc>
        <w:tc>
          <w:tcPr>
            <w:tcW w:w="1239" w:type="pct"/>
            <w:tcBorders>
              <w:bottom w:val="single" w:sz="4" w:space="0" w:color="auto"/>
            </w:tcBorders>
            <w:shd w:val="clear" w:color="auto" w:fill="D9D9D9" w:themeFill="background1" w:themeFillShade="D9"/>
            <w:vAlign w:val="center"/>
          </w:tcPr>
          <w:p w14:paraId="32D5EFB9" w14:textId="77777777" w:rsidR="00094705" w:rsidRDefault="00094705" w:rsidP="000D2FB2">
            <w:pPr>
              <w:jc w:val="center"/>
              <w:rPr>
                <w:rFonts w:cstheme="minorHAnsi"/>
                <w:b/>
              </w:rPr>
            </w:pPr>
            <w:r>
              <w:rPr>
                <w:rFonts w:asciiTheme="minorHAnsi" w:hAnsiTheme="minorHAnsi" w:cstheme="minorHAnsi"/>
                <w:b/>
              </w:rPr>
              <w:t>Hallazgo</w:t>
            </w:r>
          </w:p>
        </w:tc>
      </w:tr>
      <w:tr w:rsidR="00094705" w:rsidRPr="006062E2" w14:paraId="13C9BF86" w14:textId="77777777" w:rsidTr="005B2408">
        <w:trPr>
          <w:cantSplit/>
          <w:trHeight w:val="5540"/>
          <w:jc w:val="center"/>
        </w:trPr>
        <w:tc>
          <w:tcPr>
            <w:tcW w:w="431" w:type="pct"/>
            <w:vAlign w:val="center"/>
          </w:tcPr>
          <w:p w14:paraId="2A8571FB" w14:textId="25B19945" w:rsidR="00094705" w:rsidRPr="00955B2B" w:rsidRDefault="00080BF5" w:rsidP="000D2FB2">
            <w:pPr>
              <w:widowControl w:val="0"/>
              <w:overflowPunct w:val="0"/>
              <w:autoSpaceDE w:val="0"/>
              <w:autoSpaceDN w:val="0"/>
              <w:adjustRightInd w:val="0"/>
              <w:jc w:val="both"/>
              <w:rPr>
                <w:rFonts w:asciiTheme="minorHAnsi" w:hAnsiTheme="minorHAnsi" w:cstheme="minorHAnsi"/>
                <w:iCs/>
              </w:rPr>
            </w:pPr>
            <w:r>
              <w:rPr>
                <w:rFonts w:asciiTheme="minorHAnsi" w:hAnsiTheme="minorHAnsi" w:cstheme="minorHAnsi"/>
                <w:iCs/>
              </w:rPr>
              <w:t>1</w:t>
            </w:r>
          </w:p>
        </w:tc>
        <w:tc>
          <w:tcPr>
            <w:tcW w:w="3330" w:type="pct"/>
            <w:vAlign w:val="center"/>
          </w:tcPr>
          <w:p w14:paraId="06DB9E9D" w14:textId="77777777" w:rsidR="005B2408" w:rsidRDefault="005B2408" w:rsidP="005B2408">
            <w:pPr>
              <w:jc w:val="both"/>
              <w:rPr>
                <w:b/>
              </w:rPr>
            </w:pPr>
            <w:r>
              <w:rPr>
                <w:b/>
              </w:rPr>
              <w:t>Ley N°19.300/1994, L</w:t>
            </w:r>
            <w:r w:rsidRPr="00261A7A">
              <w:rPr>
                <w:b/>
              </w:rPr>
              <w:t xml:space="preserve">ey sobre </w:t>
            </w:r>
            <w:r>
              <w:rPr>
                <w:b/>
              </w:rPr>
              <w:t>B</w:t>
            </w:r>
            <w:r w:rsidRPr="00261A7A">
              <w:rPr>
                <w:b/>
              </w:rPr>
              <w:t xml:space="preserve">ases </w:t>
            </w:r>
            <w:r>
              <w:rPr>
                <w:b/>
              </w:rPr>
              <w:t>G</w:t>
            </w:r>
            <w:r w:rsidRPr="00261A7A">
              <w:rPr>
                <w:b/>
              </w:rPr>
              <w:t xml:space="preserve">enerales del </w:t>
            </w:r>
            <w:r>
              <w:rPr>
                <w:b/>
              </w:rPr>
              <w:t>M</w:t>
            </w:r>
            <w:r w:rsidRPr="00261A7A">
              <w:rPr>
                <w:b/>
              </w:rPr>
              <w:t xml:space="preserve">edio </w:t>
            </w:r>
            <w:r>
              <w:rPr>
                <w:b/>
              </w:rPr>
              <w:t>A</w:t>
            </w:r>
            <w:r w:rsidRPr="00261A7A">
              <w:rPr>
                <w:b/>
              </w:rPr>
              <w:t>mbiente</w:t>
            </w:r>
            <w:r>
              <w:rPr>
                <w:b/>
              </w:rPr>
              <w:t xml:space="preserve"> </w:t>
            </w:r>
          </w:p>
          <w:p w14:paraId="32609FD6" w14:textId="77777777" w:rsidR="005B2408" w:rsidRDefault="005B2408" w:rsidP="005B2408">
            <w:pPr>
              <w:jc w:val="both"/>
              <w:rPr>
                <w:i/>
              </w:rPr>
            </w:pPr>
            <w:r w:rsidRPr="00261A7A">
              <w:rPr>
                <w:b/>
              </w:rPr>
              <w:t>Artículo 10.</w:t>
            </w:r>
            <w:r>
              <w:rPr>
                <w:b/>
              </w:rPr>
              <w:t xml:space="preserve"> </w:t>
            </w:r>
            <w:r w:rsidRPr="00261A7A">
              <w:rPr>
                <w:i/>
              </w:rPr>
              <w:t>Los proyectos o actividades susceptibles de causar impacto ambiental, en cualesquiera de sus fases, que deberán someterse al sistema de evaluación de impacto ambiental, son los siguientes</w:t>
            </w:r>
            <w:r>
              <w:rPr>
                <w:i/>
              </w:rPr>
              <w:t>:</w:t>
            </w:r>
          </w:p>
          <w:p w14:paraId="3FE0B46D" w14:textId="77777777" w:rsidR="005B2408" w:rsidRDefault="005B2408" w:rsidP="005B2408">
            <w:pPr>
              <w:jc w:val="both"/>
            </w:pPr>
            <w:r>
              <w:t>[…].</w:t>
            </w:r>
          </w:p>
          <w:p w14:paraId="2A7691B7" w14:textId="77777777" w:rsidR="005B2408" w:rsidRPr="0099034B" w:rsidRDefault="005B2408" w:rsidP="005B2408">
            <w:pPr>
              <w:jc w:val="both"/>
            </w:pPr>
            <w:r w:rsidRPr="0048362F">
              <w:rPr>
                <w:i/>
              </w:rPr>
              <w:t>o) Proyectos de saneamiento ambiental, tales como sistemas de alcantarillado y</w:t>
            </w:r>
            <w:r>
              <w:rPr>
                <w:i/>
              </w:rPr>
              <w:t xml:space="preserve"> </w:t>
            </w:r>
            <w:r w:rsidRPr="0048362F">
              <w:rPr>
                <w:i/>
              </w:rPr>
              <w:t>agua potable, plantas de tratamiento de aguas o de residuos sólidos de origen</w:t>
            </w:r>
            <w:r>
              <w:rPr>
                <w:i/>
              </w:rPr>
              <w:t xml:space="preserve"> </w:t>
            </w:r>
            <w:r w:rsidRPr="0048362F">
              <w:rPr>
                <w:i/>
              </w:rPr>
              <w:t>domiciliario, rellenos sanitarios, emisarios submarinos, sistemas de tratamiento y</w:t>
            </w:r>
            <w:r>
              <w:rPr>
                <w:i/>
              </w:rPr>
              <w:t xml:space="preserve"> </w:t>
            </w:r>
            <w:r w:rsidRPr="0048362F">
              <w:rPr>
                <w:i/>
              </w:rPr>
              <w:t xml:space="preserve">disposición de residuos industriales líquidos o sólidos; </w:t>
            </w:r>
            <w:r>
              <w:t>[…].</w:t>
            </w:r>
          </w:p>
          <w:p w14:paraId="21C0E456" w14:textId="77777777" w:rsidR="005B2408" w:rsidRDefault="005B2408" w:rsidP="005B2408">
            <w:pPr>
              <w:jc w:val="both"/>
              <w:rPr>
                <w:b/>
              </w:rPr>
            </w:pPr>
          </w:p>
          <w:p w14:paraId="00047C55" w14:textId="77777777" w:rsidR="005B2408" w:rsidRDefault="005B2408" w:rsidP="005B2408">
            <w:pPr>
              <w:jc w:val="both"/>
              <w:rPr>
                <w:b/>
              </w:rPr>
            </w:pPr>
            <w:r w:rsidRPr="00F5480A">
              <w:rPr>
                <w:b/>
              </w:rPr>
              <w:t>D.S. N°40</w:t>
            </w:r>
            <w:r>
              <w:rPr>
                <w:b/>
              </w:rPr>
              <w:t xml:space="preserve"> </w:t>
            </w:r>
            <w:r w:rsidRPr="00F5480A">
              <w:rPr>
                <w:b/>
              </w:rPr>
              <w:t>de 2012 del Ministerio del Medio Ambiente</w:t>
            </w:r>
            <w:r>
              <w:rPr>
                <w:b/>
              </w:rPr>
              <w:t xml:space="preserve"> - </w:t>
            </w:r>
            <w:r w:rsidRPr="00F5480A">
              <w:rPr>
                <w:b/>
              </w:rPr>
              <w:t>Reglamento del Sistema de Evaluación de Impacto Ambiental</w:t>
            </w:r>
          </w:p>
          <w:p w14:paraId="47226820" w14:textId="77777777" w:rsidR="005B2408" w:rsidRDefault="005B2408" w:rsidP="005B2408">
            <w:pPr>
              <w:jc w:val="both"/>
              <w:rPr>
                <w:b/>
              </w:rPr>
            </w:pPr>
            <w:r w:rsidRPr="00161BEE">
              <w:rPr>
                <w:b/>
              </w:rPr>
              <w:t>Artículo 3.- Tipos de proyectos o actividades.</w:t>
            </w:r>
            <w:r>
              <w:rPr>
                <w:b/>
              </w:rPr>
              <w:t xml:space="preserve"> </w:t>
            </w:r>
          </w:p>
          <w:p w14:paraId="0E0163A7" w14:textId="77777777" w:rsidR="005B2408" w:rsidRPr="00036776" w:rsidRDefault="005B2408" w:rsidP="005B2408">
            <w:pPr>
              <w:autoSpaceDE w:val="0"/>
              <w:autoSpaceDN w:val="0"/>
              <w:adjustRightInd w:val="0"/>
              <w:jc w:val="both"/>
              <w:rPr>
                <w:i/>
              </w:rPr>
            </w:pPr>
            <w:r w:rsidRPr="00036776">
              <w:rPr>
                <w:i/>
              </w:rPr>
              <w:t xml:space="preserve">Los proyectos o actividades susceptibles de causar impacto ambiental, en cualesquiera de sus fases, que deberán someterse al Sistema de Evaluación de Impacto Ambiental, son los siguientes: </w:t>
            </w:r>
          </w:p>
          <w:p w14:paraId="6658BEB4" w14:textId="77777777" w:rsidR="005B2408" w:rsidRPr="00036776" w:rsidRDefault="005B2408" w:rsidP="005B2408">
            <w:pPr>
              <w:autoSpaceDE w:val="0"/>
              <w:autoSpaceDN w:val="0"/>
              <w:adjustRightInd w:val="0"/>
              <w:jc w:val="both"/>
              <w:rPr>
                <w:rFonts w:eastAsia="Times New Roman"/>
                <w:i/>
                <w:color w:val="000000"/>
                <w:lang w:eastAsia="es-CL"/>
              </w:rPr>
            </w:pPr>
            <w:r w:rsidRPr="00036776">
              <w:rPr>
                <w:rFonts w:eastAsia="Times New Roman"/>
                <w:i/>
                <w:color w:val="000000"/>
                <w:lang w:eastAsia="es-CL"/>
              </w:rPr>
              <w:t>[…].</w:t>
            </w:r>
          </w:p>
          <w:p w14:paraId="7598F2B4" w14:textId="77777777" w:rsidR="005B2408" w:rsidRPr="00036776" w:rsidRDefault="005B2408" w:rsidP="005B2408">
            <w:pPr>
              <w:autoSpaceDE w:val="0"/>
              <w:autoSpaceDN w:val="0"/>
              <w:adjustRightInd w:val="0"/>
              <w:jc w:val="both"/>
              <w:rPr>
                <w:rFonts w:eastAsia="Times New Roman"/>
                <w:i/>
                <w:color w:val="000000"/>
                <w:lang w:eastAsia="es-CL"/>
              </w:rPr>
            </w:pPr>
            <w:r w:rsidRPr="00036776">
              <w:rPr>
                <w:rFonts w:eastAsia="Times New Roman"/>
                <w:i/>
                <w:color w:val="000000"/>
                <w:lang w:eastAsia="es-CL"/>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w:t>
            </w:r>
          </w:p>
          <w:p w14:paraId="07A3D223" w14:textId="77777777" w:rsidR="005B2408" w:rsidRPr="00036776" w:rsidRDefault="005B2408" w:rsidP="005B2408">
            <w:pPr>
              <w:autoSpaceDE w:val="0"/>
              <w:autoSpaceDN w:val="0"/>
              <w:adjustRightInd w:val="0"/>
              <w:jc w:val="both"/>
              <w:rPr>
                <w:rFonts w:eastAsia="Times New Roman"/>
                <w:i/>
                <w:color w:val="000000"/>
                <w:lang w:eastAsia="es-CL"/>
              </w:rPr>
            </w:pPr>
            <w:r w:rsidRPr="00036776">
              <w:rPr>
                <w:rFonts w:eastAsia="Times New Roman"/>
                <w:i/>
                <w:color w:val="000000"/>
                <w:lang w:eastAsia="es-CL"/>
              </w:rPr>
              <w:t xml:space="preserve">Se entenderá por proyectos de saneamiento ambiental al conjunto de obras, servicios, técnicas, dispositivos o piezas que correspondan a: </w:t>
            </w:r>
          </w:p>
          <w:p w14:paraId="32C14E2D" w14:textId="77777777" w:rsidR="005B2408" w:rsidRPr="00036776" w:rsidRDefault="005B2408" w:rsidP="005B2408">
            <w:pPr>
              <w:autoSpaceDE w:val="0"/>
              <w:autoSpaceDN w:val="0"/>
              <w:adjustRightInd w:val="0"/>
              <w:jc w:val="both"/>
              <w:rPr>
                <w:rFonts w:eastAsia="Times New Roman"/>
                <w:i/>
                <w:color w:val="000000"/>
                <w:lang w:eastAsia="es-CL"/>
              </w:rPr>
            </w:pPr>
            <w:r w:rsidRPr="00036776">
              <w:rPr>
                <w:rFonts w:eastAsia="Times New Roman"/>
                <w:i/>
                <w:color w:val="000000"/>
                <w:lang w:eastAsia="es-CL"/>
              </w:rPr>
              <w:t>[…].</w:t>
            </w:r>
          </w:p>
          <w:p w14:paraId="5C728153" w14:textId="30CF361C" w:rsidR="00094705" w:rsidRPr="005B2408" w:rsidRDefault="005B2408" w:rsidP="005B2408">
            <w:pPr>
              <w:autoSpaceDE w:val="0"/>
              <w:autoSpaceDN w:val="0"/>
              <w:adjustRightInd w:val="0"/>
              <w:jc w:val="both"/>
              <w:rPr>
                <w:rFonts w:eastAsia="Times New Roman"/>
                <w:i/>
                <w:color w:val="000000"/>
                <w:lang w:eastAsia="es-CL"/>
              </w:rPr>
            </w:pPr>
            <w:r w:rsidRPr="00036776">
              <w:rPr>
                <w:rFonts w:eastAsia="Times New Roman"/>
                <w:i/>
                <w:color w:val="000000"/>
                <w:lang w:eastAsia="es-CL"/>
              </w:rPr>
              <w:t xml:space="preserve">o.8. </w:t>
            </w:r>
            <w:r w:rsidRPr="00AC1F99">
              <w:rPr>
                <w:rFonts w:eastAsia="Times New Roman"/>
                <w:i/>
                <w:color w:val="000000"/>
                <w:lang w:eastAsia="es-CL"/>
              </w:rPr>
              <w:t>Sistemas de tratamiento, disposición y/o, eliminación de residuos industriales sólidos con una capacidad igual o mayor a treinta toneladas día (30 t/día) de tratamiento o igual o superior a cincuenta toneladas (50 t) de disposición.</w:t>
            </w:r>
          </w:p>
        </w:tc>
        <w:tc>
          <w:tcPr>
            <w:tcW w:w="1239" w:type="pct"/>
            <w:vAlign w:val="center"/>
          </w:tcPr>
          <w:p w14:paraId="51741ECF" w14:textId="77777777" w:rsidR="00094705" w:rsidRDefault="00094705" w:rsidP="000D2FB2">
            <w:pPr>
              <w:jc w:val="both"/>
              <w:rPr>
                <w:rFonts w:cstheme="minorHAnsi"/>
                <w:iCs/>
              </w:rPr>
            </w:pPr>
          </w:p>
          <w:p w14:paraId="1945B102" w14:textId="3F584436" w:rsidR="005B2408" w:rsidRPr="00AD7D9A" w:rsidRDefault="005B2408" w:rsidP="005B2408">
            <w:pPr>
              <w:jc w:val="both"/>
            </w:pPr>
            <w:r>
              <w:t>E</w:t>
            </w:r>
            <w:r w:rsidRPr="00AC1F99">
              <w:t xml:space="preserve">l proyecto que se desarrolló entre el año 1999 al año 2016 por la empresa Productos Químicos Algina S.A., ha generado cerca de 120 toneladas de residuos sólidos, los que se encontrarían depositados en el </w:t>
            </w:r>
            <w:r w:rsidR="0067361B">
              <w:t>Fundo El Panul</w:t>
            </w:r>
            <w:r w:rsidRPr="00AC1F99">
              <w:t>, por lo tanto, le</w:t>
            </w:r>
            <w:r>
              <w:t xml:space="preserve"> aplicaría</w:t>
            </w:r>
            <w:r w:rsidRPr="00AC1F99">
              <w:t xml:space="preserve"> la tipología establecida en el literal o) del artículo 10 de la Ley 19.300, en relación al literal o.8. del artículo 3 del Reglamento del SEIA, </w:t>
            </w:r>
            <w:bookmarkStart w:id="149" w:name="_Hlk17445788"/>
            <w:r w:rsidRPr="00AC1F99">
              <w:t>al disponer sobre las 50 toneladas de residuos industriales sólidos.</w:t>
            </w:r>
          </w:p>
          <w:bookmarkEnd w:id="149"/>
          <w:p w14:paraId="2FD83082" w14:textId="6958D40F" w:rsidR="00C74ACC" w:rsidRPr="00955B2B" w:rsidRDefault="00C74ACC" w:rsidP="00C74ACC">
            <w:pPr>
              <w:jc w:val="both"/>
              <w:rPr>
                <w:rFonts w:cstheme="minorHAnsi"/>
                <w:iCs/>
              </w:rPr>
            </w:pPr>
          </w:p>
        </w:tc>
      </w:tr>
    </w:tbl>
    <w:p w14:paraId="127EE5FB" w14:textId="77777777" w:rsidR="005B2408" w:rsidRDefault="005B2408" w:rsidP="00ED5EB7">
      <w:pPr>
        <w:spacing w:after="0" w:line="240" w:lineRule="auto"/>
        <w:jc w:val="both"/>
        <w:rPr>
          <w:rFonts w:cstheme="minorHAnsi"/>
          <w:sz w:val="20"/>
          <w:szCs w:val="20"/>
        </w:rPr>
      </w:pPr>
    </w:p>
    <w:p w14:paraId="647A8B79" w14:textId="685FC865" w:rsidR="00094705" w:rsidRDefault="00094705" w:rsidP="00ED5EB7">
      <w:pPr>
        <w:spacing w:after="0" w:line="240" w:lineRule="auto"/>
        <w:jc w:val="both"/>
        <w:rPr>
          <w:sz w:val="20"/>
          <w:szCs w:val="20"/>
        </w:rPr>
      </w:pPr>
      <w:r w:rsidRPr="006062E2">
        <w:rPr>
          <w:rFonts w:cstheme="minorHAnsi"/>
          <w:sz w:val="20"/>
          <w:szCs w:val="20"/>
        </w:rPr>
        <w:t xml:space="preserve">Por lo tanto, el proyecto cumple con las condiciones establecidas para ser sometido </w:t>
      </w:r>
      <w:r w:rsidRPr="006062E2">
        <w:rPr>
          <w:sz w:val="20"/>
          <w:szCs w:val="20"/>
        </w:rPr>
        <w:t>al Sistema de Evaluación de Impacto Ambiental, previa consulta al Servicio de Evaluación Ambiental.</w:t>
      </w:r>
    </w:p>
    <w:p w14:paraId="00A7EC05" w14:textId="77777777" w:rsidR="00ED5EB7" w:rsidRDefault="00ED5EB7" w:rsidP="00ED5EB7">
      <w:pPr>
        <w:spacing w:after="0" w:line="240" w:lineRule="auto"/>
        <w:jc w:val="both"/>
        <w:rPr>
          <w:sz w:val="20"/>
          <w:szCs w:val="20"/>
        </w:rPr>
      </w:pPr>
    </w:p>
    <w:p w14:paraId="5B02EA5D" w14:textId="77777777" w:rsidR="00ED5EB7" w:rsidRPr="006062E2" w:rsidRDefault="00ED5EB7" w:rsidP="00ED5EB7">
      <w:pPr>
        <w:spacing w:after="0" w:line="240" w:lineRule="auto"/>
        <w:jc w:val="both"/>
        <w:rPr>
          <w:sz w:val="20"/>
          <w:szCs w:val="20"/>
        </w:rPr>
      </w:pPr>
    </w:p>
    <w:p w14:paraId="18E59DC0" w14:textId="77777777" w:rsidR="00D42470" w:rsidRPr="00D42470" w:rsidRDefault="00D42470" w:rsidP="005863D4">
      <w:pPr>
        <w:pStyle w:val="Ttulo1"/>
      </w:pPr>
      <w:bookmarkStart w:id="150" w:name="_Toc4081080"/>
      <w:r w:rsidRPr="00D42470">
        <w:lastRenderedPageBreak/>
        <w:t>ANEXOS</w:t>
      </w:r>
      <w:bookmarkEnd w:id="148"/>
      <w:bookmarkEnd w:id="150"/>
    </w:p>
    <w:p w14:paraId="3BE18D51" w14:textId="77777777" w:rsidR="00D42470" w:rsidRPr="00D42470" w:rsidRDefault="00D42470" w:rsidP="00D42470">
      <w:pPr>
        <w:spacing w:after="0" w:line="240" w:lineRule="auto"/>
        <w:jc w:val="both"/>
        <w:rPr>
          <w:rFonts w:ascii="Calibri" w:eastAsia="Calibri" w:hAnsi="Calibri" w:cs="Times New Roman"/>
          <w:sz w:val="20"/>
          <w:szCs w:val="20"/>
        </w:rPr>
      </w:pPr>
    </w:p>
    <w:tbl>
      <w:tblPr>
        <w:tblW w:w="4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5"/>
        <w:gridCol w:w="12149"/>
      </w:tblGrid>
      <w:tr w:rsidR="00D42470" w:rsidRPr="00D42470" w14:paraId="253E74BF" w14:textId="77777777" w:rsidTr="00BE01CD">
        <w:trPr>
          <w:trHeight w:val="308"/>
          <w:jc w:val="center"/>
        </w:trPr>
        <w:tc>
          <w:tcPr>
            <w:tcW w:w="434" w:type="pct"/>
            <w:shd w:val="clear" w:color="auto" w:fill="D9D9D9"/>
            <w:vAlign w:val="center"/>
          </w:tcPr>
          <w:p w14:paraId="56F7299A" w14:textId="77777777" w:rsidR="00D42470" w:rsidRPr="00D42470" w:rsidRDefault="00D42470" w:rsidP="004064BD">
            <w:pPr>
              <w:spacing w:after="0"/>
            </w:pPr>
            <w:r w:rsidRPr="00D42470">
              <w:t>N° Anexo</w:t>
            </w:r>
          </w:p>
        </w:tc>
        <w:tc>
          <w:tcPr>
            <w:tcW w:w="4566" w:type="pct"/>
            <w:shd w:val="clear" w:color="auto" w:fill="D9D9D9"/>
            <w:vAlign w:val="center"/>
          </w:tcPr>
          <w:p w14:paraId="6303D63B" w14:textId="77777777" w:rsidR="00D42470" w:rsidRPr="00D42470" w:rsidRDefault="00D42470" w:rsidP="004064BD">
            <w:pPr>
              <w:spacing w:after="0"/>
            </w:pPr>
            <w:r w:rsidRPr="00D42470">
              <w:t>Nombre Anexo</w:t>
            </w:r>
          </w:p>
        </w:tc>
      </w:tr>
      <w:tr w:rsidR="00E43B9B" w:rsidRPr="00D42470" w14:paraId="186E623A" w14:textId="77777777" w:rsidTr="00BE01CD">
        <w:trPr>
          <w:trHeight w:val="272"/>
          <w:jc w:val="center"/>
        </w:trPr>
        <w:tc>
          <w:tcPr>
            <w:tcW w:w="434" w:type="pct"/>
            <w:vAlign w:val="center"/>
          </w:tcPr>
          <w:p w14:paraId="56B4CE16" w14:textId="5DBAF7F3" w:rsidR="00E43B9B" w:rsidRPr="00AE6F5F" w:rsidRDefault="00E43B9B" w:rsidP="004064BD">
            <w:pPr>
              <w:spacing w:after="0"/>
            </w:pPr>
            <w:r w:rsidRPr="00AE6F5F">
              <w:t>1</w:t>
            </w:r>
          </w:p>
        </w:tc>
        <w:tc>
          <w:tcPr>
            <w:tcW w:w="4566" w:type="pct"/>
            <w:vAlign w:val="center"/>
          </w:tcPr>
          <w:p w14:paraId="71530186" w14:textId="31339899" w:rsidR="00E43B9B" w:rsidRPr="00ED5EB7" w:rsidRDefault="00E43B9B" w:rsidP="00ED5EB7">
            <w:pPr>
              <w:spacing w:after="0"/>
            </w:pPr>
            <w:r w:rsidRPr="00ED5EB7">
              <w:t>Acta de inspección</w:t>
            </w:r>
            <w:r w:rsidR="00BE01CD">
              <w:t xml:space="preserve"> SMA</w:t>
            </w:r>
            <w:r w:rsidRPr="00ED5EB7">
              <w:t xml:space="preserve"> </w:t>
            </w:r>
            <w:r w:rsidR="00ED5EB7" w:rsidRPr="00ED5EB7">
              <w:t>08</w:t>
            </w:r>
            <w:r w:rsidR="00AE1869" w:rsidRPr="00ED5EB7">
              <w:t xml:space="preserve"> de </w:t>
            </w:r>
            <w:r w:rsidR="00ED5EB7" w:rsidRPr="00ED5EB7">
              <w:t>julio de 2019</w:t>
            </w:r>
            <w:r w:rsidR="00AE1869" w:rsidRPr="00ED5EB7">
              <w:t>.</w:t>
            </w:r>
          </w:p>
        </w:tc>
      </w:tr>
      <w:tr w:rsidR="004F49D8" w:rsidRPr="00D42470" w14:paraId="2A302154" w14:textId="77777777" w:rsidTr="00BE01CD">
        <w:trPr>
          <w:trHeight w:val="272"/>
          <w:jc w:val="center"/>
        </w:trPr>
        <w:tc>
          <w:tcPr>
            <w:tcW w:w="434" w:type="pct"/>
            <w:vAlign w:val="center"/>
          </w:tcPr>
          <w:p w14:paraId="436BDD3D" w14:textId="137B67D0" w:rsidR="004F49D8" w:rsidRPr="00AE6F5F" w:rsidRDefault="004F49D8" w:rsidP="00AE6F5F">
            <w:pPr>
              <w:spacing w:after="0"/>
            </w:pPr>
            <w:r>
              <w:t>2</w:t>
            </w:r>
          </w:p>
        </w:tc>
        <w:tc>
          <w:tcPr>
            <w:tcW w:w="4566" w:type="pct"/>
            <w:vAlign w:val="center"/>
          </w:tcPr>
          <w:p w14:paraId="1C13444E" w14:textId="4D584DAE" w:rsidR="004F49D8" w:rsidRDefault="004F49D8" w:rsidP="004F49D8">
            <w:pPr>
              <w:spacing w:after="0"/>
            </w:pPr>
            <w:r>
              <w:t>Medida Cautelar y acta de inspección Segundo Tribunal Ambiental del 04 de abril de 2019.</w:t>
            </w:r>
          </w:p>
        </w:tc>
      </w:tr>
      <w:tr w:rsidR="00AE6F5F" w:rsidRPr="00D42470" w14:paraId="46C8F6C5" w14:textId="77777777" w:rsidTr="00BE01CD">
        <w:trPr>
          <w:trHeight w:val="272"/>
          <w:jc w:val="center"/>
        </w:trPr>
        <w:tc>
          <w:tcPr>
            <w:tcW w:w="434" w:type="pct"/>
            <w:vAlign w:val="center"/>
          </w:tcPr>
          <w:p w14:paraId="681178A9" w14:textId="3F03FC6A" w:rsidR="00AE6F5F" w:rsidRPr="00AE6F5F" w:rsidRDefault="004F49D8" w:rsidP="00AE6F5F">
            <w:pPr>
              <w:spacing w:after="0"/>
            </w:pPr>
            <w:r>
              <w:t>3</w:t>
            </w:r>
          </w:p>
        </w:tc>
        <w:tc>
          <w:tcPr>
            <w:tcW w:w="4566" w:type="pct"/>
            <w:vAlign w:val="center"/>
          </w:tcPr>
          <w:p w14:paraId="014ECADB" w14:textId="57327EE4" w:rsidR="00AE6F5F" w:rsidRPr="00BE01CD" w:rsidRDefault="00AE6F5F" w:rsidP="00AE6F5F">
            <w:pPr>
              <w:spacing w:after="0"/>
              <w:rPr>
                <w:highlight w:val="yellow"/>
              </w:rPr>
            </w:pPr>
            <w:r>
              <w:t>Solicitud de información a DGA y SEREMI de Salud y su r</w:t>
            </w:r>
            <w:r w:rsidRPr="00ED5EB7">
              <w:t>espuesta</w:t>
            </w:r>
            <w:r>
              <w:t>.</w:t>
            </w:r>
          </w:p>
        </w:tc>
      </w:tr>
      <w:tr w:rsidR="00AE6F5F" w:rsidRPr="00D42470" w14:paraId="3B555D92" w14:textId="77777777" w:rsidTr="00BE01CD">
        <w:trPr>
          <w:trHeight w:val="264"/>
          <w:jc w:val="center"/>
        </w:trPr>
        <w:tc>
          <w:tcPr>
            <w:tcW w:w="434" w:type="pct"/>
            <w:vAlign w:val="center"/>
          </w:tcPr>
          <w:p w14:paraId="26AFBAC9" w14:textId="277A0013" w:rsidR="00AE6F5F" w:rsidRPr="00AE6F5F" w:rsidRDefault="004F49D8" w:rsidP="00AE6F5F">
            <w:pPr>
              <w:spacing w:after="0"/>
            </w:pPr>
            <w:r>
              <w:t>4</w:t>
            </w:r>
          </w:p>
        </w:tc>
        <w:tc>
          <w:tcPr>
            <w:tcW w:w="4566" w:type="pct"/>
            <w:vAlign w:val="center"/>
          </w:tcPr>
          <w:p w14:paraId="3E9D8072" w14:textId="473AC8F2" w:rsidR="00AE6F5F" w:rsidRPr="00ED5EB7" w:rsidRDefault="00AE6F5F" w:rsidP="00AE6F5F">
            <w:pPr>
              <w:spacing w:after="0"/>
            </w:pPr>
            <w:r w:rsidRPr="00ED5EB7">
              <w:t>R</w:t>
            </w:r>
            <w:r>
              <w:t xml:space="preserve">equerimientos de información a </w:t>
            </w:r>
            <w:r w:rsidRPr="00ED5EB7">
              <w:t>Extractos Naturales Gelymar S.A. y Productos Químicos Algina S.A.</w:t>
            </w:r>
            <w:r>
              <w:t xml:space="preserve"> y sus r</w:t>
            </w:r>
            <w:r w:rsidRPr="00ED5EB7">
              <w:t>espuesta</w:t>
            </w:r>
            <w:r>
              <w:t>s.</w:t>
            </w:r>
          </w:p>
        </w:tc>
      </w:tr>
      <w:tr w:rsidR="00AE6F5F" w:rsidRPr="00D42470" w14:paraId="2DBB245D" w14:textId="77777777" w:rsidTr="00BE01CD">
        <w:trPr>
          <w:trHeight w:val="264"/>
          <w:jc w:val="center"/>
        </w:trPr>
        <w:tc>
          <w:tcPr>
            <w:tcW w:w="434" w:type="pct"/>
            <w:vAlign w:val="center"/>
          </w:tcPr>
          <w:p w14:paraId="5D9E20E8" w14:textId="50D185B6" w:rsidR="00AE6F5F" w:rsidRPr="00AE6F5F" w:rsidRDefault="004F49D8" w:rsidP="00AE6F5F">
            <w:pPr>
              <w:spacing w:after="0"/>
            </w:pPr>
            <w:r>
              <w:t>5</w:t>
            </w:r>
          </w:p>
        </w:tc>
        <w:tc>
          <w:tcPr>
            <w:tcW w:w="4566" w:type="pct"/>
            <w:vAlign w:val="center"/>
          </w:tcPr>
          <w:p w14:paraId="16614C5C" w14:textId="18E3DD13" w:rsidR="00AE6F5F" w:rsidRPr="00ED5EB7" w:rsidRDefault="004F49D8" w:rsidP="00AE6F5F">
            <w:pPr>
              <w:spacing w:after="0"/>
            </w:pPr>
            <w:r>
              <w:t>Resultados análisis muestras de suelo del ISP.</w:t>
            </w:r>
          </w:p>
        </w:tc>
      </w:tr>
    </w:tbl>
    <w:p w14:paraId="5A9D3CA5" w14:textId="77777777" w:rsidR="007A7DEB" w:rsidRPr="007A7DEB" w:rsidRDefault="007A7DEB" w:rsidP="007A7DEB">
      <w:pPr>
        <w:spacing w:line="240" w:lineRule="auto"/>
        <w:jc w:val="center"/>
        <w:rPr>
          <w:rFonts w:ascii="Calibri" w:eastAsia="Calibri" w:hAnsi="Calibri" w:cs="Calibri"/>
          <w:sz w:val="28"/>
          <w:szCs w:val="32"/>
        </w:rPr>
      </w:pPr>
    </w:p>
    <w:p w14:paraId="5D2C761C" w14:textId="77777777" w:rsidR="00791465" w:rsidRPr="00B75D9D" w:rsidRDefault="00791465" w:rsidP="00B82EEA">
      <w:pPr>
        <w:ind w:left="708" w:hanging="708"/>
        <w:jc w:val="center"/>
        <w:rPr>
          <w:rFonts w:ascii="Calibri" w:eastAsia="Calibri" w:hAnsi="Calibri" w:cs="Calibri"/>
          <w:sz w:val="28"/>
          <w:szCs w:val="32"/>
        </w:rPr>
      </w:pPr>
    </w:p>
    <w:sectPr w:rsidR="00791465" w:rsidRPr="00B75D9D" w:rsidSect="00094705">
      <w:footerReference w:type="default" r:id="rId22"/>
      <w:type w:val="nextColumn"/>
      <w:pgSz w:w="15840" w:h="12240" w:orient="landscape" w:code="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1506E1" w14:textId="77777777" w:rsidR="007F1F3E" w:rsidRDefault="007F1F3E" w:rsidP="00E56524">
      <w:pPr>
        <w:spacing w:after="0" w:line="240" w:lineRule="auto"/>
      </w:pPr>
      <w:r>
        <w:separator/>
      </w:r>
    </w:p>
    <w:p w14:paraId="16B5CBCB" w14:textId="77777777" w:rsidR="007F1F3E" w:rsidRDefault="007F1F3E"/>
  </w:endnote>
  <w:endnote w:type="continuationSeparator" w:id="0">
    <w:p w14:paraId="6339A841" w14:textId="77777777" w:rsidR="007F1F3E" w:rsidRDefault="007F1F3E" w:rsidP="00E56524">
      <w:pPr>
        <w:spacing w:after="0" w:line="240" w:lineRule="auto"/>
      </w:pPr>
      <w:r>
        <w:continuationSeparator/>
      </w:r>
    </w:p>
    <w:p w14:paraId="35F8AA8B" w14:textId="77777777" w:rsidR="007F1F3E" w:rsidRDefault="007F1F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14:paraId="783EA0C0" w14:textId="77777777" w:rsidR="00DE0081" w:rsidRDefault="00DE0081">
        <w:pPr>
          <w:jc w:val="right"/>
        </w:pPr>
        <w:r>
          <w:fldChar w:fldCharType="begin"/>
        </w:r>
        <w:r>
          <w:instrText>PAGE   \* MERGEFORMAT</w:instrText>
        </w:r>
        <w:r>
          <w:fldChar w:fldCharType="separate"/>
        </w:r>
        <w:r w:rsidR="004A036A" w:rsidRPr="004A036A">
          <w:rPr>
            <w:noProof/>
            <w:lang w:val="es-ES"/>
          </w:rPr>
          <w:t>1</w:t>
        </w:r>
        <w:r>
          <w:fldChar w:fldCharType="end"/>
        </w:r>
      </w:p>
    </w:sdtContent>
  </w:sdt>
  <w:p w14:paraId="15A9E056" w14:textId="77777777" w:rsidR="00DE0081" w:rsidRPr="00E56524" w:rsidRDefault="00DE008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10FFD03" w14:textId="77777777" w:rsidR="00DE0081" w:rsidRPr="00E56524" w:rsidRDefault="00DE008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D6A37A7" w14:textId="77777777" w:rsidR="00DE0081" w:rsidRDefault="00DE008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14:paraId="52EF1E3A" w14:textId="77777777" w:rsidR="00DE0081" w:rsidRDefault="00DE0081">
        <w:pPr>
          <w:jc w:val="right"/>
        </w:pPr>
        <w:r>
          <w:fldChar w:fldCharType="begin"/>
        </w:r>
        <w:r>
          <w:instrText>PAGE   \* MERGEFORMAT</w:instrText>
        </w:r>
        <w:r>
          <w:fldChar w:fldCharType="separate"/>
        </w:r>
        <w:r w:rsidR="007C6EE5" w:rsidRPr="007C6EE5">
          <w:rPr>
            <w:noProof/>
            <w:lang w:val="es-ES"/>
          </w:rPr>
          <w:t>20</w:t>
        </w:r>
        <w:r>
          <w:fldChar w:fldCharType="end"/>
        </w:r>
      </w:p>
    </w:sdtContent>
  </w:sdt>
  <w:p w14:paraId="3A676DEA" w14:textId="77777777" w:rsidR="00DE0081" w:rsidRPr="00E56524" w:rsidRDefault="00DE008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CF0717E" w14:textId="77777777" w:rsidR="00DE0081" w:rsidRPr="00E56524" w:rsidRDefault="00DE008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F3EAD31" w14:textId="77777777" w:rsidR="00DE0081" w:rsidRDefault="00DE0081"/>
  <w:p w14:paraId="4286F00A" w14:textId="77777777" w:rsidR="00DE0081" w:rsidRDefault="00DE008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335400" w14:textId="77777777" w:rsidR="007F1F3E" w:rsidRDefault="007F1F3E" w:rsidP="00E56524">
      <w:pPr>
        <w:spacing w:after="0" w:line="240" w:lineRule="auto"/>
      </w:pPr>
      <w:r>
        <w:separator/>
      </w:r>
    </w:p>
    <w:p w14:paraId="392A71FF" w14:textId="77777777" w:rsidR="007F1F3E" w:rsidRDefault="007F1F3E"/>
  </w:footnote>
  <w:footnote w:type="continuationSeparator" w:id="0">
    <w:p w14:paraId="15C63A46" w14:textId="77777777" w:rsidR="007F1F3E" w:rsidRDefault="007F1F3E" w:rsidP="00E56524">
      <w:pPr>
        <w:spacing w:after="0" w:line="240" w:lineRule="auto"/>
      </w:pPr>
      <w:r>
        <w:continuationSeparator/>
      </w:r>
    </w:p>
    <w:p w14:paraId="70B64F57" w14:textId="77777777" w:rsidR="007F1F3E" w:rsidRDefault="007F1F3E"/>
  </w:footnote>
  <w:footnote w:id="1">
    <w:p w14:paraId="7D57C45F" w14:textId="39AF2F63" w:rsidR="00DE0081" w:rsidRDefault="00DE0081">
      <w:pPr>
        <w:pStyle w:val="Textonotapie"/>
      </w:pPr>
      <w:r>
        <w:rPr>
          <w:rStyle w:val="Refdenotaalpie"/>
        </w:rPr>
        <w:footnoteRef/>
      </w:r>
      <w:r>
        <w:t xml:space="preserve"> </w:t>
      </w:r>
      <w:hyperlink r:id="rId1" w:history="1">
        <w:r>
          <w:rPr>
            <w:rStyle w:val="Hipervnculo"/>
          </w:rPr>
          <w:t>https://digitalcommons.unl.edu/cgi/viewcontent.cgi?article=1021&amp;context=usblmpub</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021201F"/>
    <w:multiLevelType w:val="multilevel"/>
    <w:tmpl w:val="EB5484FE"/>
    <w:lvl w:ilvl="0">
      <w:start w:val="1"/>
      <w:numFmt w:val="lowerRoman"/>
      <w:lvlText w:val="%1."/>
      <w:lvlJc w:val="right"/>
      <w:pPr>
        <w:ind w:left="568" w:hanging="284"/>
      </w:pPr>
      <w:rPr>
        <w:rFonts w:hint="default"/>
        <w:color w:val="auto"/>
      </w:rPr>
    </w:lvl>
    <w:lvl w:ilvl="1">
      <w:start w:val="1"/>
      <w:numFmt w:val="bullet"/>
      <w:lvlText w:val=""/>
      <w:lvlJc w:val="left"/>
      <w:pPr>
        <w:ind w:left="852" w:hanging="284"/>
      </w:pPr>
      <w:rPr>
        <w:rFonts w:ascii="Symbol" w:hAnsi="Symbol" w:hint="default"/>
        <w:color w:val="auto"/>
      </w:rPr>
    </w:lvl>
    <w:lvl w:ilvl="2">
      <w:start w:val="1"/>
      <w:numFmt w:val="bullet"/>
      <w:lvlText w:val=""/>
      <w:lvlJc w:val="left"/>
      <w:pPr>
        <w:ind w:left="1136" w:hanging="284"/>
      </w:pPr>
      <w:rPr>
        <w:rFonts w:ascii="Symbol" w:hAnsi="Symbol" w:hint="default"/>
        <w:color w:val="auto"/>
      </w:rPr>
    </w:lvl>
    <w:lvl w:ilvl="3">
      <w:start w:val="1"/>
      <w:numFmt w:val="bullet"/>
      <w:lvlText w:val=""/>
      <w:lvlJc w:val="left"/>
      <w:pPr>
        <w:ind w:left="1420" w:hanging="284"/>
      </w:pPr>
      <w:rPr>
        <w:rFonts w:ascii="Symbol" w:hAnsi="Symbol" w:hint="default"/>
        <w:color w:val="auto"/>
      </w:rPr>
    </w:lvl>
    <w:lvl w:ilvl="4">
      <w:start w:val="1"/>
      <w:numFmt w:val="bullet"/>
      <w:lvlText w:val=""/>
      <w:lvlJc w:val="left"/>
      <w:pPr>
        <w:ind w:left="1704" w:hanging="284"/>
      </w:pPr>
      <w:rPr>
        <w:rFonts w:ascii="Symbol" w:hAnsi="Symbol" w:hint="default"/>
        <w:color w:val="auto"/>
      </w:rPr>
    </w:lvl>
    <w:lvl w:ilvl="5">
      <w:start w:val="1"/>
      <w:numFmt w:val="bullet"/>
      <w:lvlText w:val=""/>
      <w:lvlJc w:val="left"/>
      <w:pPr>
        <w:ind w:left="1988" w:hanging="284"/>
      </w:pPr>
      <w:rPr>
        <w:rFonts w:ascii="Symbol" w:hAnsi="Symbol" w:hint="default"/>
        <w:color w:val="auto"/>
      </w:rPr>
    </w:lvl>
    <w:lvl w:ilvl="6">
      <w:start w:val="1"/>
      <w:numFmt w:val="bullet"/>
      <w:lvlText w:val=""/>
      <w:lvlJc w:val="left"/>
      <w:pPr>
        <w:ind w:left="2272" w:hanging="284"/>
      </w:pPr>
      <w:rPr>
        <w:rFonts w:ascii="Symbol" w:hAnsi="Symbol" w:hint="default"/>
      </w:rPr>
    </w:lvl>
    <w:lvl w:ilvl="7">
      <w:start w:val="1"/>
      <w:numFmt w:val="bullet"/>
      <w:lvlText w:val=""/>
      <w:lvlJc w:val="left"/>
      <w:pPr>
        <w:ind w:left="2556" w:hanging="284"/>
      </w:pPr>
      <w:rPr>
        <w:rFonts w:ascii="Symbol" w:hAnsi="Symbol" w:hint="default"/>
        <w:color w:val="auto"/>
      </w:rPr>
    </w:lvl>
    <w:lvl w:ilvl="8">
      <w:start w:val="1"/>
      <w:numFmt w:val="bullet"/>
      <w:lvlText w:val=""/>
      <w:lvlJc w:val="left"/>
      <w:pPr>
        <w:ind w:left="2840" w:hanging="284"/>
      </w:pPr>
      <w:rPr>
        <w:rFonts w:ascii="Symbol" w:hAnsi="Symbol" w:hint="default"/>
        <w:color w:val="auto"/>
      </w:rPr>
    </w:lvl>
  </w:abstractNum>
  <w:abstractNum w:abstractNumId="3">
    <w:nsid w:val="04B00B3D"/>
    <w:multiLevelType w:val="multilevel"/>
    <w:tmpl w:val="41CCB6D2"/>
    <w:lvl w:ilvl="0">
      <w:start w:val="1"/>
      <w:numFmt w:val="decimal"/>
      <w:pStyle w:val="Ttulo1"/>
      <w:lvlText w:val="%1"/>
      <w:lvlJc w:val="left"/>
      <w:pPr>
        <w:ind w:left="432" w:hanging="432"/>
      </w:pPr>
    </w:lvl>
    <w:lvl w:ilvl="1">
      <w:start w:val="1"/>
      <w:numFmt w:val="decimal"/>
      <w:pStyle w:val="Ttulo2"/>
      <w:lvlText w:val="%1.%2"/>
      <w:lvlJc w:val="left"/>
      <w:pPr>
        <w:ind w:left="576" w:hanging="576"/>
      </w:pPr>
      <w:rPr>
        <w:b/>
        <w:sz w:val="20"/>
      </w:rPr>
    </w:lvl>
    <w:lvl w:ilvl="2">
      <w:start w:val="1"/>
      <w:numFmt w:val="decimal"/>
      <w:pStyle w:val="Ttulo3"/>
      <w:lvlText w:val="%1.%2.%3"/>
      <w:lvlJc w:val="left"/>
      <w:pPr>
        <w:ind w:left="720" w:hanging="720"/>
      </w:pPr>
      <w:rPr>
        <w:b/>
        <w:sz w:val="20"/>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7EF1766"/>
    <w:multiLevelType w:val="hybridMultilevel"/>
    <w:tmpl w:val="933E5262"/>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nsid w:val="0E5A3D6D"/>
    <w:multiLevelType w:val="hybridMultilevel"/>
    <w:tmpl w:val="AD5C5798"/>
    <w:lvl w:ilvl="0" w:tplc="2884999E">
      <w:numFmt w:val="bullet"/>
      <w:lvlText w:val="-"/>
      <w:lvlJc w:val="left"/>
      <w:pPr>
        <w:ind w:left="360" w:hanging="360"/>
      </w:pPr>
      <w:rPr>
        <w:rFonts w:ascii="Calibri" w:eastAsiaTheme="minorHAnsi" w:hAnsi="Calibri" w:cstheme="minorBid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6">
    <w:nsid w:val="16A97E4F"/>
    <w:multiLevelType w:val="hybridMultilevel"/>
    <w:tmpl w:val="4DE852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F245678"/>
    <w:multiLevelType w:val="hybridMultilevel"/>
    <w:tmpl w:val="57FE3E44"/>
    <w:lvl w:ilvl="0" w:tplc="CCCC5348">
      <w:numFmt w:val="bullet"/>
      <w:lvlText w:val="-"/>
      <w:lvlJc w:val="left"/>
      <w:pPr>
        <w:ind w:left="720" w:hanging="360"/>
      </w:pPr>
      <w:rPr>
        <w:rFonts w:ascii="Calibri" w:eastAsiaTheme="minorHAnsi" w:hAnsi="Calibri" w:cstheme="minorBidi"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1481211"/>
    <w:multiLevelType w:val="hybridMultilevel"/>
    <w:tmpl w:val="820CA40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24481276"/>
    <w:multiLevelType w:val="hybridMultilevel"/>
    <w:tmpl w:val="D75090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29705A9A"/>
    <w:multiLevelType w:val="multilevel"/>
    <w:tmpl w:val="86920578"/>
    <w:lvl w:ilvl="0">
      <w:start w:val="1"/>
      <w:numFmt w:val="bullet"/>
      <w:lvlText w:val=""/>
      <w:lvlJc w:val="left"/>
      <w:pPr>
        <w:ind w:left="568" w:hanging="284"/>
      </w:pPr>
      <w:rPr>
        <w:rFonts w:ascii="Symbol" w:hAnsi="Symbol" w:hint="default"/>
        <w:color w:val="auto"/>
      </w:rPr>
    </w:lvl>
    <w:lvl w:ilvl="1">
      <w:start w:val="1"/>
      <w:numFmt w:val="bullet"/>
      <w:lvlText w:val=""/>
      <w:lvlJc w:val="left"/>
      <w:pPr>
        <w:ind w:left="852" w:hanging="284"/>
      </w:pPr>
      <w:rPr>
        <w:rFonts w:ascii="Symbol" w:hAnsi="Symbol" w:hint="default"/>
        <w:color w:val="auto"/>
      </w:rPr>
    </w:lvl>
    <w:lvl w:ilvl="2">
      <w:start w:val="1"/>
      <w:numFmt w:val="bullet"/>
      <w:lvlText w:val=""/>
      <w:lvlJc w:val="left"/>
      <w:pPr>
        <w:ind w:left="1136" w:hanging="284"/>
      </w:pPr>
      <w:rPr>
        <w:rFonts w:ascii="Symbol" w:hAnsi="Symbol" w:hint="default"/>
        <w:color w:val="auto"/>
      </w:rPr>
    </w:lvl>
    <w:lvl w:ilvl="3">
      <w:start w:val="1"/>
      <w:numFmt w:val="bullet"/>
      <w:lvlText w:val=""/>
      <w:lvlJc w:val="left"/>
      <w:pPr>
        <w:ind w:left="1420" w:hanging="284"/>
      </w:pPr>
      <w:rPr>
        <w:rFonts w:ascii="Symbol" w:hAnsi="Symbol" w:hint="default"/>
        <w:color w:val="auto"/>
      </w:rPr>
    </w:lvl>
    <w:lvl w:ilvl="4">
      <w:start w:val="1"/>
      <w:numFmt w:val="bullet"/>
      <w:lvlText w:val=""/>
      <w:lvlJc w:val="left"/>
      <w:pPr>
        <w:ind w:left="1704" w:hanging="284"/>
      </w:pPr>
      <w:rPr>
        <w:rFonts w:ascii="Symbol" w:hAnsi="Symbol" w:hint="default"/>
        <w:color w:val="auto"/>
      </w:rPr>
    </w:lvl>
    <w:lvl w:ilvl="5">
      <w:start w:val="1"/>
      <w:numFmt w:val="bullet"/>
      <w:lvlText w:val=""/>
      <w:lvlJc w:val="left"/>
      <w:pPr>
        <w:ind w:left="1988" w:hanging="284"/>
      </w:pPr>
      <w:rPr>
        <w:rFonts w:ascii="Symbol" w:hAnsi="Symbol" w:hint="default"/>
        <w:color w:val="auto"/>
      </w:rPr>
    </w:lvl>
    <w:lvl w:ilvl="6">
      <w:start w:val="1"/>
      <w:numFmt w:val="bullet"/>
      <w:lvlText w:val=""/>
      <w:lvlJc w:val="left"/>
      <w:pPr>
        <w:ind w:left="2272" w:hanging="284"/>
      </w:pPr>
      <w:rPr>
        <w:rFonts w:ascii="Symbol" w:hAnsi="Symbol" w:hint="default"/>
      </w:rPr>
    </w:lvl>
    <w:lvl w:ilvl="7">
      <w:start w:val="1"/>
      <w:numFmt w:val="bullet"/>
      <w:lvlText w:val=""/>
      <w:lvlJc w:val="left"/>
      <w:pPr>
        <w:ind w:left="2556" w:hanging="284"/>
      </w:pPr>
      <w:rPr>
        <w:rFonts w:ascii="Symbol" w:hAnsi="Symbol" w:hint="default"/>
        <w:color w:val="auto"/>
      </w:rPr>
    </w:lvl>
    <w:lvl w:ilvl="8">
      <w:start w:val="1"/>
      <w:numFmt w:val="bullet"/>
      <w:lvlText w:val=""/>
      <w:lvlJc w:val="left"/>
      <w:pPr>
        <w:ind w:left="2840" w:hanging="284"/>
      </w:pPr>
      <w:rPr>
        <w:rFonts w:ascii="Symbol" w:hAnsi="Symbol" w:hint="default"/>
        <w:color w:val="auto"/>
      </w:rPr>
    </w:lvl>
  </w:abstractNum>
  <w:abstractNum w:abstractNumId="11">
    <w:nsid w:val="29BC5472"/>
    <w:multiLevelType w:val="hybridMultilevel"/>
    <w:tmpl w:val="CC1AB2E4"/>
    <w:lvl w:ilvl="0" w:tplc="E452A6E2">
      <w:numFmt w:val="bullet"/>
      <w:lvlText w:val="-"/>
      <w:lvlJc w:val="left"/>
      <w:pPr>
        <w:ind w:left="360" w:hanging="360"/>
      </w:pPr>
      <w:rPr>
        <w:rFonts w:ascii="Calibri" w:eastAsiaTheme="minorHAnsi" w:hAnsi="Calibri" w:cstheme="minorBid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nsid w:val="2B6926C5"/>
    <w:multiLevelType w:val="multilevel"/>
    <w:tmpl w:val="1C683FFE"/>
    <w:lvl w:ilvl="0">
      <w:numFmt w:val="bullet"/>
      <w:lvlText w:val="-"/>
      <w:lvlJc w:val="left"/>
      <w:pPr>
        <w:ind w:left="568" w:hanging="284"/>
      </w:pPr>
      <w:rPr>
        <w:rFonts w:ascii="Calibri" w:eastAsiaTheme="minorHAnsi" w:hAnsi="Calibri" w:cstheme="minorBidi" w:hint="default"/>
        <w:color w:val="auto"/>
      </w:rPr>
    </w:lvl>
    <w:lvl w:ilvl="1">
      <w:start w:val="1"/>
      <w:numFmt w:val="bullet"/>
      <w:lvlText w:val=""/>
      <w:lvlJc w:val="left"/>
      <w:pPr>
        <w:ind w:left="852" w:hanging="284"/>
      </w:pPr>
      <w:rPr>
        <w:rFonts w:ascii="Symbol" w:hAnsi="Symbol" w:hint="default"/>
        <w:color w:val="auto"/>
      </w:rPr>
    </w:lvl>
    <w:lvl w:ilvl="2">
      <w:start w:val="1"/>
      <w:numFmt w:val="bullet"/>
      <w:lvlText w:val=""/>
      <w:lvlJc w:val="left"/>
      <w:pPr>
        <w:ind w:left="1136" w:hanging="284"/>
      </w:pPr>
      <w:rPr>
        <w:rFonts w:ascii="Symbol" w:hAnsi="Symbol" w:hint="default"/>
        <w:color w:val="auto"/>
      </w:rPr>
    </w:lvl>
    <w:lvl w:ilvl="3">
      <w:start w:val="1"/>
      <w:numFmt w:val="bullet"/>
      <w:lvlText w:val=""/>
      <w:lvlJc w:val="left"/>
      <w:pPr>
        <w:ind w:left="1420" w:hanging="284"/>
      </w:pPr>
      <w:rPr>
        <w:rFonts w:ascii="Symbol" w:hAnsi="Symbol" w:hint="default"/>
        <w:color w:val="auto"/>
      </w:rPr>
    </w:lvl>
    <w:lvl w:ilvl="4">
      <w:start w:val="1"/>
      <w:numFmt w:val="bullet"/>
      <w:lvlText w:val=""/>
      <w:lvlJc w:val="left"/>
      <w:pPr>
        <w:ind w:left="1704" w:hanging="284"/>
      </w:pPr>
      <w:rPr>
        <w:rFonts w:ascii="Symbol" w:hAnsi="Symbol" w:hint="default"/>
        <w:color w:val="auto"/>
      </w:rPr>
    </w:lvl>
    <w:lvl w:ilvl="5">
      <w:start w:val="1"/>
      <w:numFmt w:val="bullet"/>
      <w:lvlText w:val=""/>
      <w:lvlJc w:val="left"/>
      <w:pPr>
        <w:ind w:left="1988" w:hanging="284"/>
      </w:pPr>
      <w:rPr>
        <w:rFonts w:ascii="Symbol" w:hAnsi="Symbol" w:hint="default"/>
        <w:color w:val="auto"/>
      </w:rPr>
    </w:lvl>
    <w:lvl w:ilvl="6">
      <w:start w:val="1"/>
      <w:numFmt w:val="bullet"/>
      <w:lvlText w:val=""/>
      <w:lvlJc w:val="left"/>
      <w:pPr>
        <w:ind w:left="2272" w:hanging="284"/>
      </w:pPr>
      <w:rPr>
        <w:rFonts w:ascii="Symbol" w:hAnsi="Symbol" w:hint="default"/>
      </w:rPr>
    </w:lvl>
    <w:lvl w:ilvl="7">
      <w:start w:val="1"/>
      <w:numFmt w:val="bullet"/>
      <w:lvlText w:val=""/>
      <w:lvlJc w:val="left"/>
      <w:pPr>
        <w:ind w:left="2556" w:hanging="284"/>
      </w:pPr>
      <w:rPr>
        <w:rFonts w:ascii="Symbol" w:hAnsi="Symbol" w:hint="default"/>
        <w:color w:val="auto"/>
      </w:rPr>
    </w:lvl>
    <w:lvl w:ilvl="8">
      <w:start w:val="1"/>
      <w:numFmt w:val="bullet"/>
      <w:lvlText w:val=""/>
      <w:lvlJc w:val="left"/>
      <w:pPr>
        <w:ind w:left="2840" w:hanging="284"/>
      </w:pPr>
      <w:rPr>
        <w:rFonts w:ascii="Symbol" w:hAnsi="Symbol" w:hint="default"/>
        <w:color w:val="auto"/>
      </w:rPr>
    </w:lvl>
  </w:abstractNum>
  <w:abstractNum w:abstractNumId="13">
    <w:nsid w:val="2CBB3D42"/>
    <w:multiLevelType w:val="hybridMultilevel"/>
    <w:tmpl w:val="B244526A"/>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5C91AC1"/>
    <w:multiLevelType w:val="multilevel"/>
    <w:tmpl w:val="304ADD46"/>
    <w:lvl w:ilvl="0">
      <w:start w:val="1"/>
      <w:numFmt w:val="bullet"/>
      <w:lvlText w:val=""/>
      <w:lvlJc w:val="left"/>
      <w:pPr>
        <w:ind w:left="568" w:hanging="284"/>
      </w:pPr>
      <w:rPr>
        <w:rFonts w:ascii="Symbol" w:hAnsi="Symbol" w:hint="default"/>
        <w:color w:val="auto"/>
      </w:rPr>
    </w:lvl>
    <w:lvl w:ilvl="1">
      <w:numFmt w:val="bullet"/>
      <w:lvlText w:val="-"/>
      <w:lvlJc w:val="left"/>
      <w:pPr>
        <w:ind w:left="852" w:hanging="284"/>
      </w:pPr>
      <w:rPr>
        <w:rFonts w:ascii="Calibri" w:eastAsiaTheme="minorHAnsi" w:hAnsi="Calibri" w:cstheme="minorBidi" w:hint="default"/>
        <w:color w:val="auto"/>
      </w:rPr>
    </w:lvl>
    <w:lvl w:ilvl="2">
      <w:start w:val="1"/>
      <w:numFmt w:val="bullet"/>
      <w:lvlText w:val=""/>
      <w:lvlJc w:val="left"/>
      <w:pPr>
        <w:ind w:left="1136" w:hanging="284"/>
      </w:pPr>
      <w:rPr>
        <w:rFonts w:ascii="Symbol" w:hAnsi="Symbol" w:hint="default"/>
        <w:color w:val="auto"/>
      </w:rPr>
    </w:lvl>
    <w:lvl w:ilvl="3">
      <w:start w:val="1"/>
      <w:numFmt w:val="bullet"/>
      <w:lvlText w:val=""/>
      <w:lvlJc w:val="left"/>
      <w:pPr>
        <w:ind w:left="1420" w:hanging="284"/>
      </w:pPr>
      <w:rPr>
        <w:rFonts w:ascii="Symbol" w:hAnsi="Symbol" w:hint="default"/>
        <w:color w:val="auto"/>
      </w:rPr>
    </w:lvl>
    <w:lvl w:ilvl="4">
      <w:start w:val="1"/>
      <w:numFmt w:val="bullet"/>
      <w:lvlText w:val=""/>
      <w:lvlJc w:val="left"/>
      <w:pPr>
        <w:ind w:left="1704" w:hanging="284"/>
      </w:pPr>
      <w:rPr>
        <w:rFonts w:ascii="Symbol" w:hAnsi="Symbol" w:hint="default"/>
        <w:color w:val="auto"/>
      </w:rPr>
    </w:lvl>
    <w:lvl w:ilvl="5">
      <w:start w:val="1"/>
      <w:numFmt w:val="bullet"/>
      <w:lvlText w:val=""/>
      <w:lvlJc w:val="left"/>
      <w:pPr>
        <w:ind w:left="1988" w:hanging="284"/>
      </w:pPr>
      <w:rPr>
        <w:rFonts w:ascii="Symbol" w:hAnsi="Symbol" w:hint="default"/>
        <w:color w:val="auto"/>
      </w:rPr>
    </w:lvl>
    <w:lvl w:ilvl="6">
      <w:start w:val="1"/>
      <w:numFmt w:val="bullet"/>
      <w:lvlText w:val=""/>
      <w:lvlJc w:val="left"/>
      <w:pPr>
        <w:ind w:left="2272" w:hanging="284"/>
      </w:pPr>
      <w:rPr>
        <w:rFonts w:ascii="Symbol" w:hAnsi="Symbol" w:hint="default"/>
      </w:rPr>
    </w:lvl>
    <w:lvl w:ilvl="7">
      <w:start w:val="1"/>
      <w:numFmt w:val="bullet"/>
      <w:lvlText w:val=""/>
      <w:lvlJc w:val="left"/>
      <w:pPr>
        <w:ind w:left="2556" w:hanging="284"/>
      </w:pPr>
      <w:rPr>
        <w:rFonts w:ascii="Symbol" w:hAnsi="Symbol" w:hint="default"/>
        <w:color w:val="auto"/>
      </w:rPr>
    </w:lvl>
    <w:lvl w:ilvl="8">
      <w:start w:val="1"/>
      <w:numFmt w:val="bullet"/>
      <w:lvlText w:val=""/>
      <w:lvlJc w:val="left"/>
      <w:pPr>
        <w:ind w:left="2840" w:hanging="284"/>
      </w:pPr>
      <w:rPr>
        <w:rFonts w:ascii="Symbol" w:hAnsi="Symbol" w:hint="default"/>
        <w:color w:val="auto"/>
      </w:rPr>
    </w:lvl>
  </w:abstractNum>
  <w:abstractNum w:abstractNumId="15">
    <w:nsid w:val="3D262E0D"/>
    <w:multiLevelType w:val="hybridMultilevel"/>
    <w:tmpl w:val="A23C623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420217B6"/>
    <w:multiLevelType w:val="hybridMultilevel"/>
    <w:tmpl w:val="1B12F142"/>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nsid w:val="47096742"/>
    <w:multiLevelType w:val="hybridMultilevel"/>
    <w:tmpl w:val="92AC6B4A"/>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4DF9115E"/>
    <w:multiLevelType w:val="hybridMultilevel"/>
    <w:tmpl w:val="820CA400"/>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nsid w:val="4FE721A1"/>
    <w:multiLevelType w:val="hybridMultilevel"/>
    <w:tmpl w:val="E1A282A0"/>
    <w:lvl w:ilvl="0" w:tplc="A0C63FA0">
      <w:start w:val="1"/>
      <w:numFmt w:val="lowerLetter"/>
      <w:lvlText w:val="%1."/>
      <w:lvlJc w:val="left"/>
      <w:pPr>
        <w:ind w:left="360" w:hanging="360"/>
      </w:pPr>
      <w:rPr>
        <w:strike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54FD4593"/>
    <w:multiLevelType w:val="hybridMultilevel"/>
    <w:tmpl w:val="413C0912"/>
    <w:lvl w:ilvl="0" w:tplc="52842386">
      <w:numFmt w:val="bullet"/>
      <w:lvlText w:val="-"/>
      <w:lvlJc w:val="left"/>
      <w:pPr>
        <w:ind w:left="360" w:hanging="360"/>
      </w:pPr>
      <w:rPr>
        <w:rFonts w:ascii="Calibri" w:eastAsiaTheme="minorHAnsi" w:hAnsi="Calibri" w:cstheme="minorBid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2">
    <w:nsid w:val="557645F8"/>
    <w:multiLevelType w:val="hybridMultilevel"/>
    <w:tmpl w:val="E578C83A"/>
    <w:lvl w:ilvl="0" w:tplc="4D3C7988">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A977EF1"/>
    <w:multiLevelType w:val="hybridMultilevel"/>
    <w:tmpl w:val="7C066166"/>
    <w:lvl w:ilvl="0" w:tplc="F6D03F8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77F843DA"/>
    <w:multiLevelType w:val="hybridMultilevel"/>
    <w:tmpl w:val="C37E3306"/>
    <w:lvl w:ilvl="0" w:tplc="0A8E5694">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17"/>
  </w:num>
  <w:num w:numId="4">
    <w:abstractNumId w:val="3"/>
  </w:num>
  <w:num w:numId="5">
    <w:abstractNumId w:val="24"/>
  </w:num>
  <w:num w:numId="6">
    <w:abstractNumId w:val="15"/>
  </w:num>
  <w:num w:numId="7">
    <w:abstractNumId w:val="8"/>
  </w:num>
  <w:num w:numId="8">
    <w:abstractNumId w:val="4"/>
  </w:num>
  <w:num w:numId="9">
    <w:abstractNumId w:val="16"/>
  </w:num>
  <w:num w:numId="10">
    <w:abstractNumId w:val="20"/>
  </w:num>
  <w:num w:numId="11">
    <w:abstractNumId w:val="19"/>
  </w:num>
  <w:num w:numId="12">
    <w:abstractNumId w:val="23"/>
  </w:num>
  <w:num w:numId="13">
    <w:abstractNumId w:val="22"/>
  </w:num>
  <w:num w:numId="14">
    <w:abstractNumId w:val="9"/>
  </w:num>
  <w:num w:numId="15">
    <w:abstractNumId w:val="6"/>
  </w:num>
  <w:num w:numId="16">
    <w:abstractNumId w:val="7"/>
  </w:num>
  <w:num w:numId="17">
    <w:abstractNumId w:val="10"/>
  </w:num>
  <w:num w:numId="18">
    <w:abstractNumId w:val="25"/>
  </w:num>
  <w:num w:numId="19">
    <w:abstractNumId w:val="11"/>
  </w:num>
  <w:num w:numId="20">
    <w:abstractNumId w:val="2"/>
  </w:num>
  <w:num w:numId="21">
    <w:abstractNumId w:val="21"/>
  </w:num>
  <w:num w:numId="22">
    <w:abstractNumId w:val="5"/>
  </w:num>
  <w:num w:numId="23">
    <w:abstractNumId w:val="18"/>
  </w:num>
  <w:num w:numId="24">
    <w:abstractNumId w:val="12"/>
  </w:num>
  <w:num w:numId="25">
    <w:abstractNumId w:val="14"/>
  </w:num>
  <w:num w:numId="26">
    <w:abstractNumId w:val="1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0E5E"/>
    <w:rsid w:val="00002871"/>
    <w:rsid w:val="00007044"/>
    <w:rsid w:val="000073CE"/>
    <w:rsid w:val="00007463"/>
    <w:rsid w:val="00007A6A"/>
    <w:rsid w:val="00010226"/>
    <w:rsid w:val="00010FEB"/>
    <w:rsid w:val="000150FE"/>
    <w:rsid w:val="000159D2"/>
    <w:rsid w:val="00015FCE"/>
    <w:rsid w:val="0001685A"/>
    <w:rsid w:val="0001722A"/>
    <w:rsid w:val="00017EDA"/>
    <w:rsid w:val="00020471"/>
    <w:rsid w:val="00025F1F"/>
    <w:rsid w:val="000307AC"/>
    <w:rsid w:val="00030C0C"/>
    <w:rsid w:val="00030EB0"/>
    <w:rsid w:val="00031478"/>
    <w:rsid w:val="00032C99"/>
    <w:rsid w:val="00032FF0"/>
    <w:rsid w:val="00036776"/>
    <w:rsid w:val="0004246E"/>
    <w:rsid w:val="00043AEC"/>
    <w:rsid w:val="00043B0F"/>
    <w:rsid w:val="00043C29"/>
    <w:rsid w:val="0004529F"/>
    <w:rsid w:val="00051EBD"/>
    <w:rsid w:val="00054785"/>
    <w:rsid w:val="000556C1"/>
    <w:rsid w:val="00056F9E"/>
    <w:rsid w:val="0006184F"/>
    <w:rsid w:val="00062C8D"/>
    <w:rsid w:val="00064C68"/>
    <w:rsid w:val="00064C97"/>
    <w:rsid w:val="000657E4"/>
    <w:rsid w:val="00066121"/>
    <w:rsid w:val="00066EB9"/>
    <w:rsid w:val="0007030E"/>
    <w:rsid w:val="000715B3"/>
    <w:rsid w:val="00071F24"/>
    <w:rsid w:val="00072813"/>
    <w:rsid w:val="00072C22"/>
    <w:rsid w:val="0007552A"/>
    <w:rsid w:val="00075EC5"/>
    <w:rsid w:val="00076077"/>
    <w:rsid w:val="000808B2"/>
    <w:rsid w:val="00080BF5"/>
    <w:rsid w:val="0008252C"/>
    <w:rsid w:val="000830D0"/>
    <w:rsid w:val="000833F0"/>
    <w:rsid w:val="00083891"/>
    <w:rsid w:val="000851D9"/>
    <w:rsid w:val="000906F0"/>
    <w:rsid w:val="00094705"/>
    <w:rsid w:val="00096E61"/>
    <w:rsid w:val="000976F0"/>
    <w:rsid w:val="000A04E0"/>
    <w:rsid w:val="000A0CD8"/>
    <w:rsid w:val="000A28D4"/>
    <w:rsid w:val="000A2D74"/>
    <w:rsid w:val="000A361E"/>
    <w:rsid w:val="000A499D"/>
    <w:rsid w:val="000A5C04"/>
    <w:rsid w:val="000A7AA9"/>
    <w:rsid w:val="000A7ACD"/>
    <w:rsid w:val="000B0EF0"/>
    <w:rsid w:val="000B2CE0"/>
    <w:rsid w:val="000B2DEC"/>
    <w:rsid w:val="000B43F7"/>
    <w:rsid w:val="000B571E"/>
    <w:rsid w:val="000B6855"/>
    <w:rsid w:val="000B6F2A"/>
    <w:rsid w:val="000B7333"/>
    <w:rsid w:val="000B77C3"/>
    <w:rsid w:val="000B794E"/>
    <w:rsid w:val="000C02A0"/>
    <w:rsid w:val="000C150D"/>
    <w:rsid w:val="000C2558"/>
    <w:rsid w:val="000C3000"/>
    <w:rsid w:val="000C30BC"/>
    <w:rsid w:val="000C52AB"/>
    <w:rsid w:val="000C5E9A"/>
    <w:rsid w:val="000D0C30"/>
    <w:rsid w:val="000D0FD0"/>
    <w:rsid w:val="000D13D1"/>
    <w:rsid w:val="000D2E13"/>
    <w:rsid w:val="000D2FB2"/>
    <w:rsid w:val="000D3CD1"/>
    <w:rsid w:val="000D5CAD"/>
    <w:rsid w:val="000E1EC1"/>
    <w:rsid w:val="000E2061"/>
    <w:rsid w:val="000E3C4C"/>
    <w:rsid w:val="000E52B7"/>
    <w:rsid w:val="000E548C"/>
    <w:rsid w:val="000E54E9"/>
    <w:rsid w:val="000E5B41"/>
    <w:rsid w:val="000E5FEC"/>
    <w:rsid w:val="000E6581"/>
    <w:rsid w:val="000E66E3"/>
    <w:rsid w:val="000E72A5"/>
    <w:rsid w:val="000F05A9"/>
    <w:rsid w:val="000F0A88"/>
    <w:rsid w:val="000F2F2E"/>
    <w:rsid w:val="000F4008"/>
    <w:rsid w:val="000F4267"/>
    <w:rsid w:val="000F76D8"/>
    <w:rsid w:val="000F7918"/>
    <w:rsid w:val="001000F1"/>
    <w:rsid w:val="00100FBA"/>
    <w:rsid w:val="001029E5"/>
    <w:rsid w:val="0010374E"/>
    <w:rsid w:val="001049E9"/>
    <w:rsid w:val="00111316"/>
    <w:rsid w:val="0011187A"/>
    <w:rsid w:val="00112599"/>
    <w:rsid w:val="00116D5E"/>
    <w:rsid w:val="00116E31"/>
    <w:rsid w:val="00117F73"/>
    <w:rsid w:val="00125583"/>
    <w:rsid w:val="001262C9"/>
    <w:rsid w:val="00127125"/>
    <w:rsid w:val="0012738B"/>
    <w:rsid w:val="00130295"/>
    <w:rsid w:val="0013643B"/>
    <w:rsid w:val="00140215"/>
    <w:rsid w:val="00145020"/>
    <w:rsid w:val="001454F9"/>
    <w:rsid w:val="00146C90"/>
    <w:rsid w:val="00147025"/>
    <w:rsid w:val="001475FF"/>
    <w:rsid w:val="00147B74"/>
    <w:rsid w:val="00147EBD"/>
    <w:rsid w:val="001520B1"/>
    <w:rsid w:val="001528C4"/>
    <w:rsid w:val="0015354C"/>
    <w:rsid w:val="0015403F"/>
    <w:rsid w:val="001547DB"/>
    <w:rsid w:val="001551BE"/>
    <w:rsid w:val="00156A70"/>
    <w:rsid w:val="0015708C"/>
    <w:rsid w:val="0015740A"/>
    <w:rsid w:val="0016090F"/>
    <w:rsid w:val="0016167B"/>
    <w:rsid w:val="00161A44"/>
    <w:rsid w:val="0016246A"/>
    <w:rsid w:val="001624B3"/>
    <w:rsid w:val="001640B9"/>
    <w:rsid w:val="00164652"/>
    <w:rsid w:val="00167524"/>
    <w:rsid w:val="00167BC0"/>
    <w:rsid w:val="00167F3A"/>
    <w:rsid w:val="0017019C"/>
    <w:rsid w:val="001704E6"/>
    <w:rsid w:val="001708AE"/>
    <w:rsid w:val="00171029"/>
    <w:rsid w:val="0017205F"/>
    <w:rsid w:val="00172ED8"/>
    <w:rsid w:val="00174317"/>
    <w:rsid w:val="0017719A"/>
    <w:rsid w:val="0018209A"/>
    <w:rsid w:val="00184EF4"/>
    <w:rsid w:val="00186112"/>
    <w:rsid w:val="001917BA"/>
    <w:rsid w:val="00191FC0"/>
    <w:rsid w:val="00195904"/>
    <w:rsid w:val="00196382"/>
    <w:rsid w:val="00197319"/>
    <w:rsid w:val="00197D6F"/>
    <w:rsid w:val="001A11D0"/>
    <w:rsid w:val="001A123D"/>
    <w:rsid w:val="001A1C11"/>
    <w:rsid w:val="001A42E8"/>
    <w:rsid w:val="001A53AA"/>
    <w:rsid w:val="001A5538"/>
    <w:rsid w:val="001A5F0B"/>
    <w:rsid w:val="001A6602"/>
    <w:rsid w:val="001A7FD0"/>
    <w:rsid w:val="001B07D2"/>
    <w:rsid w:val="001B1E71"/>
    <w:rsid w:val="001B4F12"/>
    <w:rsid w:val="001B6CC3"/>
    <w:rsid w:val="001B6D9C"/>
    <w:rsid w:val="001B791C"/>
    <w:rsid w:val="001B7BD8"/>
    <w:rsid w:val="001B7F56"/>
    <w:rsid w:val="001C286B"/>
    <w:rsid w:val="001C2BC9"/>
    <w:rsid w:val="001C375E"/>
    <w:rsid w:val="001C53EE"/>
    <w:rsid w:val="001C58B1"/>
    <w:rsid w:val="001C672B"/>
    <w:rsid w:val="001C713A"/>
    <w:rsid w:val="001D1052"/>
    <w:rsid w:val="001D6724"/>
    <w:rsid w:val="001D6E45"/>
    <w:rsid w:val="001E00F3"/>
    <w:rsid w:val="001E0173"/>
    <w:rsid w:val="001E1CAD"/>
    <w:rsid w:val="001E400D"/>
    <w:rsid w:val="001E57BC"/>
    <w:rsid w:val="001F07B8"/>
    <w:rsid w:val="001F0F4E"/>
    <w:rsid w:val="001F1AF4"/>
    <w:rsid w:val="001F2061"/>
    <w:rsid w:val="001F7C0A"/>
    <w:rsid w:val="00203B2A"/>
    <w:rsid w:val="00204460"/>
    <w:rsid w:val="00207313"/>
    <w:rsid w:val="00207A66"/>
    <w:rsid w:val="0021220F"/>
    <w:rsid w:val="00214B8E"/>
    <w:rsid w:val="002157CE"/>
    <w:rsid w:val="00216379"/>
    <w:rsid w:val="002171FA"/>
    <w:rsid w:val="002250D0"/>
    <w:rsid w:val="0023008C"/>
    <w:rsid w:val="0023050F"/>
    <w:rsid w:val="00231EC3"/>
    <w:rsid w:val="0023361D"/>
    <w:rsid w:val="00233955"/>
    <w:rsid w:val="0023597A"/>
    <w:rsid w:val="00236422"/>
    <w:rsid w:val="00237333"/>
    <w:rsid w:val="00240074"/>
    <w:rsid w:val="002402F4"/>
    <w:rsid w:val="00243AD6"/>
    <w:rsid w:val="0024419F"/>
    <w:rsid w:val="00246A70"/>
    <w:rsid w:val="00247197"/>
    <w:rsid w:val="00247D27"/>
    <w:rsid w:val="00251CDB"/>
    <w:rsid w:val="002537B0"/>
    <w:rsid w:val="00254603"/>
    <w:rsid w:val="002561F7"/>
    <w:rsid w:val="00256352"/>
    <w:rsid w:val="00257000"/>
    <w:rsid w:val="00257397"/>
    <w:rsid w:val="00260F14"/>
    <w:rsid w:val="00262969"/>
    <w:rsid w:val="00262C91"/>
    <w:rsid w:val="00263D9F"/>
    <w:rsid w:val="00263F74"/>
    <w:rsid w:val="00267BAC"/>
    <w:rsid w:val="00271D1F"/>
    <w:rsid w:val="0027488C"/>
    <w:rsid w:val="00275A6F"/>
    <w:rsid w:val="00281EA3"/>
    <w:rsid w:val="00282979"/>
    <w:rsid w:val="00284CD2"/>
    <w:rsid w:val="00285AF7"/>
    <w:rsid w:val="00285F72"/>
    <w:rsid w:val="00286869"/>
    <w:rsid w:val="002877E3"/>
    <w:rsid w:val="00290109"/>
    <w:rsid w:val="002927B2"/>
    <w:rsid w:val="00293704"/>
    <w:rsid w:val="00294AE1"/>
    <w:rsid w:val="00296F06"/>
    <w:rsid w:val="002975E5"/>
    <w:rsid w:val="002A1532"/>
    <w:rsid w:val="002A2F4E"/>
    <w:rsid w:val="002A3308"/>
    <w:rsid w:val="002A4DD9"/>
    <w:rsid w:val="002A622A"/>
    <w:rsid w:val="002A628F"/>
    <w:rsid w:val="002B1B20"/>
    <w:rsid w:val="002B52F1"/>
    <w:rsid w:val="002B77EC"/>
    <w:rsid w:val="002C07AD"/>
    <w:rsid w:val="002C0959"/>
    <w:rsid w:val="002C27A1"/>
    <w:rsid w:val="002C53E9"/>
    <w:rsid w:val="002C54FA"/>
    <w:rsid w:val="002C6881"/>
    <w:rsid w:val="002C6D35"/>
    <w:rsid w:val="002C7491"/>
    <w:rsid w:val="002D003F"/>
    <w:rsid w:val="002D11F3"/>
    <w:rsid w:val="002D3B77"/>
    <w:rsid w:val="002D5874"/>
    <w:rsid w:val="002D5B88"/>
    <w:rsid w:val="002D5B99"/>
    <w:rsid w:val="002E0753"/>
    <w:rsid w:val="002E1748"/>
    <w:rsid w:val="002E1BD5"/>
    <w:rsid w:val="002E1C5A"/>
    <w:rsid w:val="002E2FFC"/>
    <w:rsid w:val="002E4B16"/>
    <w:rsid w:val="002E6814"/>
    <w:rsid w:val="002E78C9"/>
    <w:rsid w:val="002F07A6"/>
    <w:rsid w:val="002F086C"/>
    <w:rsid w:val="002F0EB4"/>
    <w:rsid w:val="002F17C0"/>
    <w:rsid w:val="002F4211"/>
    <w:rsid w:val="002F4812"/>
    <w:rsid w:val="002F5E43"/>
    <w:rsid w:val="00300707"/>
    <w:rsid w:val="003015FF"/>
    <w:rsid w:val="00301C59"/>
    <w:rsid w:val="003020C3"/>
    <w:rsid w:val="0030321D"/>
    <w:rsid w:val="003035FC"/>
    <w:rsid w:val="0030364A"/>
    <w:rsid w:val="00303ABB"/>
    <w:rsid w:val="00303DE0"/>
    <w:rsid w:val="00303E1F"/>
    <w:rsid w:val="00303F2D"/>
    <w:rsid w:val="00307A37"/>
    <w:rsid w:val="00310202"/>
    <w:rsid w:val="003135C5"/>
    <w:rsid w:val="0031410D"/>
    <w:rsid w:val="00314BA6"/>
    <w:rsid w:val="0031512B"/>
    <w:rsid w:val="00315500"/>
    <w:rsid w:val="00316C68"/>
    <w:rsid w:val="003227CF"/>
    <w:rsid w:val="00322E8C"/>
    <w:rsid w:val="00323AA9"/>
    <w:rsid w:val="00324C46"/>
    <w:rsid w:val="00325671"/>
    <w:rsid w:val="00326EAF"/>
    <w:rsid w:val="00327786"/>
    <w:rsid w:val="00327B2E"/>
    <w:rsid w:val="00333466"/>
    <w:rsid w:val="00333536"/>
    <w:rsid w:val="00333E64"/>
    <w:rsid w:val="00334495"/>
    <w:rsid w:val="0033590A"/>
    <w:rsid w:val="00335FA8"/>
    <w:rsid w:val="0033619E"/>
    <w:rsid w:val="003365F2"/>
    <w:rsid w:val="003374FD"/>
    <w:rsid w:val="00337F2A"/>
    <w:rsid w:val="003414D6"/>
    <w:rsid w:val="003437A1"/>
    <w:rsid w:val="003437EB"/>
    <w:rsid w:val="00344CD3"/>
    <w:rsid w:val="003458EE"/>
    <w:rsid w:val="00347202"/>
    <w:rsid w:val="0034749B"/>
    <w:rsid w:val="003501DF"/>
    <w:rsid w:val="00350BCB"/>
    <w:rsid w:val="00351702"/>
    <w:rsid w:val="00356556"/>
    <w:rsid w:val="00356BD2"/>
    <w:rsid w:val="003571FA"/>
    <w:rsid w:val="0035741E"/>
    <w:rsid w:val="00361BE8"/>
    <w:rsid w:val="00362C8B"/>
    <w:rsid w:val="00363A38"/>
    <w:rsid w:val="00365214"/>
    <w:rsid w:val="00366263"/>
    <w:rsid w:val="00367B9E"/>
    <w:rsid w:val="003732F1"/>
    <w:rsid w:val="00376EC9"/>
    <w:rsid w:val="00377A8B"/>
    <w:rsid w:val="003812BB"/>
    <w:rsid w:val="00381B6E"/>
    <w:rsid w:val="00383596"/>
    <w:rsid w:val="00384E82"/>
    <w:rsid w:val="0038565A"/>
    <w:rsid w:val="00386DC7"/>
    <w:rsid w:val="00390682"/>
    <w:rsid w:val="00392B38"/>
    <w:rsid w:val="00396B21"/>
    <w:rsid w:val="00396DEF"/>
    <w:rsid w:val="00397A6A"/>
    <w:rsid w:val="003A139B"/>
    <w:rsid w:val="003A40F8"/>
    <w:rsid w:val="003A6B52"/>
    <w:rsid w:val="003A7D15"/>
    <w:rsid w:val="003B0B8B"/>
    <w:rsid w:val="003B39FB"/>
    <w:rsid w:val="003B3FFC"/>
    <w:rsid w:val="003B7EA2"/>
    <w:rsid w:val="003C0F7E"/>
    <w:rsid w:val="003C1342"/>
    <w:rsid w:val="003C1349"/>
    <w:rsid w:val="003C2BC9"/>
    <w:rsid w:val="003C30C7"/>
    <w:rsid w:val="003C37B8"/>
    <w:rsid w:val="003C481B"/>
    <w:rsid w:val="003C4B77"/>
    <w:rsid w:val="003D1A3A"/>
    <w:rsid w:val="003D326B"/>
    <w:rsid w:val="003D33DC"/>
    <w:rsid w:val="003D347E"/>
    <w:rsid w:val="003D4C79"/>
    <w:rsid w:val="003D6838"/>
    <w:rsid w:val="003D6BF5"/>
    <w:rsid w:val="003D777F"/>
    <w:rsid w:val="003E1949"/>
    <w:rsid w:val="003E4197"/>
    <w:rsid w:val="003E4783"/>
    <w:rsid w:val="003E5CCD"/>
    <w:rsid w:val="003E5FFF"/>
    <w:rsid w:val="003E669D"/>
    <w:rsid w:val="003E6DCE"/>
    <w:rsid w:val="003E7BF6"/>
    <w:rsid w:val="003E7E62"/>
    <w:rsid w:val="003F0F6A"/>
    <w:rsid w:val="003F12AC"/>
    <w:rsid w:val="003F160B"/>
    <w:rsid w:val="003F616A"/>
    <w:rsid w:val="003F635F"/>
    <w:rsid w:val="003F69E5"/>
    <w:rsid w:val="004008A8"/>
    <w:rsid w:val="00401FFF"/>
    <w:rsid w:val="00402FE6"/>
    <w:rsid w:val="004042D4"/>
    <w:rsid w:val="004047D1"/>
    <w:rsid w:val="004064BD"/>
    <w:rsid w:val="00406D35"/>
    <w:rsid w:val="0040704F"/>
    <w:rsid w:val="004070F3"/>
    <w:rsid w:val="00407D4D"/>
    <w:rsid w:val="0041051A"/>
    <w:rsid w:val="00410DEB"/>
    <w:rsid w:val="00410EE6"/>
    <w:rsid w:val="00411086"/>
    <w:rsid w:val="0041450A"/>
    <w:rsid w:val="00414E0E"/>
    <w:rsid w:val="004154B5"/>
    <w:rsid w:val="00421A8C"/>
    <w:rsid w:val="00424EB7"/>
    <w:rsid w:val="004256F0"/>
    <w:rsid w:val="00426B5F"/>
    <w:rsid w:val="004274CF"/>
    <w:rsid w:val="004323AC"/>
    <w:rsid w:val="004334D0"/>
    <w:rsid w:val="00433D24"/>
    <w:rsid w:val="0043433C"/>
    <w:rsid w:val="004357C3"/>
    <w:rsid w:val="00436202"/>
    <w:rsid w:val="00436448"/>
    <w:rsid w:val="004372E0"/>
    <w:rsid w:val="00441430"/>
    <w:rsid w:val="004438A3"/>
    <w:rsid w:val="00443D9F"/>
    <w:rsid w:val="00444FD1"/>
    <w:rsid w:val="00445130"/>
    <w:rsid w:val="00445DD8"/>
    <w:rsid w:val="0044610D"/>
    <w:rsid w:val="004466BC"/>
    <w:rsid w:val="00446BF5"/>
    <w:rsid w:val="00446DEB"/>
    <w:rsid w:val="00447F89"/>
    <w:rsid w:val="00450633"/>
    <w:rsid w:val="00452AC1"/>
    <w:rsid w:val="0045311E"/>
    <w:rsid w:val="00454E69"/>
    <w:rsid w:val="0045615C"/>
    <w:rsid w:val="004562C6"/>
    <w:rsid w:val="0046086D"/>
    <w:rsid w:val="004608D2"/>
    <w:rsid w:val="004610D5"/>
    <w:rsid w:val="00461B4F"/>
    <w:rsid w:val="00462895"/>
    <w:rsid w:val="004631C4"/>
    <w:rsid w:val="00463DE2"/>
    <w:rsid w:val="004640EB"/>
    <w:rsid w:val="0046463C"/>
    <w:rsid w:val="00466245"/>
    <w:rsid w:val="0046632C"/>
    <w:rsid w:val="004669C6"/>
    <w:rsid w:val="00466D69"/>
    <w:rsid w:val="0047184E"/>
    <w:rsid w:val="00472C73"/>
    <w:rsid w:val="004737CC"/>
    <w:rsid w:val="004743AA"/>
    <w:rsid w:val="00474E7E"/>
    <w:rsid w:val="00475ABF"/>
    <w:rsid w:val="00475BFA"/>
    <w:rsid w:val="00477572"/>
    <w:rsid w:val="00480954"/>
    <w:rsid w:val="004822E3"/>
    <w:rsid w:val="0048362F"/>
    <w:rsid w:val="00483750"/>
    <w:rsid w:val="00483B20"/>
    <w:rsid w:val="00484999"/>
    <w:rsid w:val="00491596"/>
    <w:rsid w:val="00491600"/>
    <w:rsid w:val="00496335"/>
    <w:rsid w:val="0049638F"/>
    <w:rsid w:val="004963FF"/>
    <w:rsid w:val="004965F4"/>
    <w:rsid w:val="004A036A"/>
    <w:rsid w:val="004A1C6E"/>
    <w:rsid w:val="004A2168"/>
    <w:rsid w:val="004A503B"/>
    <w:rsid w:val="004A5197"/>
    <w:rsid w:val="004A7F8E"/>
    <w:rsid w:val="004B4617"/>
    <w:rsid w:val="004B51F0"/>
    <w:rsid w:val="004B58F6"/>
    <w:rsid w:val="004C05FC"/>
    <w:rsid w:val="004C0A1E"/>
    <w:rsid w:val="004C21CA"/>
    <w:rsid w:val="004C3735"/>
    <w:rsid w:val="004C5DC7"/>
    <w:rsid w:val="004C607C"/>
    <w:rsid w:val="004C65E0"/>
    <w:rsid w:val="004C671D"/>
    <w:rsid w:val="004D051A"/>
    <w:rsid w:val="004D380C"/>
    <w:rsid w:val="004D5572"/>
    <w:rsid w:val="004D5AF4"/>
    <w:rsid w:val="004D6AA3"/>
    <w:rsid w:val="004D7114"/>
    <w:rsid w:val="004E09F0"/>
    <w:rsid w:val="004E137D"/>
    <w:rsid w:val="004E14DD"/>
    <w:rsid w:val="004E159F"/>
    <w:rsid w:val="004E3A13"/>
    <w:rsid w:val="004E604D"/>
    <w:rsid w:val="004E6266"/>
    <w:rsid w:val="004E78CE"/>
    <w:rsid w:val="004E7B48"/>
    <w:rsid w:val="004F0726"/>
    <w:rsid w:val="004F0AC3"/>
    <w:rsid w:val="004F0E35"/>
    <w:rsid w:val="004F1270"/>
    <w:rsid w:val="004F3907"/>
    <w:rsid w:val="004F49D8"/>
    <w:rsid w:val="004F5529"/>
    <w:rsid w:val="004F6A6C"/>
    <w:rsid w:val="004F70E0"/>
    <w:rsid w:val="00501EB2"/>
    <w:rsid w:val="005032B1"/>
    <w:rsid w:val="0050366E"/>
    <w:rsid w:val="00503AD9"/>
    <w:rsid w:val="005048E0"/>
    <w:rsid w:val="00505D74"/>
    <w:rsid w:val="00505E05"/>
    <w:rsid w:val="00507694"/>
    <w:rsid w:val="0051301A"/>
    <w:rsid w:val="0051490A"/>
    <w:rsid w:val="00514E56"/>
    <w:rsid w:val="00514F32"/>
    <w:rsid w:val="00515F9A"/>
    <w:rsid w:val="005160A1"/>
    <w:rsid w:val="00516C25"/>
    <w:rsid w:val="00516F6D"/>
    <w:rsid w:val="005223A4"/>
    <w:rsid w:val="005227E4"/>
    <w:rsid w:val="00523F64"/>
    <w:rsid w:val="00523F9C"/>
    <w:rsid w:val="00524C2E"/>
    <w:rsid w:val="0052556B"/>
    <w:rsid w:val="00526835"/>
    <w:rsid w:val="005346BD"/>
    <w:rsid w:val="00535223"/>
    <w:rsid w:val="0053678E"/>
    <w:rsid w:val="005369B4"/>
    <w:rsid w:val="00536DEE"/>
    <w:rsid w:val="005407F8"/>
    <w:rsid w:val="0054129D"/>
    <w:rsid w:val="00541E5B"/>
    <w:rsid w:val="0054584D"/>
    <w:rsid w:val="005514B4"/>
    <w:rsid w:val="005567CF"/>
    <w:rsid w:val="00556C92"/>
    <w:rsid w:val="00561D4A"/>
    <w:rsid w:val="00570BF0"/>
    <w:rsid w:val="00571F53"/>
    <w:rsid w:val="005738C8"/>
    <w:rsid w:val="00574135"/>
    <w:rsid w:val="005766C6"/>
    <w:rsid w:val="00580CA9"/>
    <w:rsid w:val="005829DA"/>
    <w:rsid w:val="005833AF"/>
    <w:rsid w:val="00583597"/>
    <w:rsid w:val="0058440E"/>
    <w:rsid w:val="005859A1"/>
    <w:rsid w:val="005863D4"/>
    <w:rsid w:val="00590C05"/>
    <w:rsid w:val="005933B2"/>
    <w:rsid w:val="005938F4"/>
    <w:rsid w:val="00593B60"/>
    <w:rsid w:val="005948DD"/>
    <w:rsid w:val="005966B9"/>
    <w:rsid w:val="00597842"/>
    <w:rsid w:val="005A0114"/>
    <w:rsid w:val="005A102D"/>
    <w:rsid w:val="005A1F8C"/>
    <w:rsid w:val="005A2F2D"/>
    <w:rsid w:val="005A3087"/>
    <w:rsid w:val="005A329C"/>
    <w:rsid w:val="005A3D2D"/>
    <w:rsid w:val="005A4ADE"/>
    <w:rsid w:val="005A57B5"/>
    <w:rsid w:val="005A717D"/>
    <w:rsid w:val="005A7DD6"/>
    <w:rsid w:val="005B0238"/>
    <w:rsid w:val="005B0798"/>
    <w:rsid w:val="005B08D5"/>
    <w:rsid w:val="005B0BEA"/>
    <w:rsid w:val="005B11C4"/>
    <w:rsid w:val="005B2408"/>
    <w:rsid w:val="005B42FB"/>
    <w:rsid w:val="005B4644"/>
    <w:rsid w:val="005B4A77"/>
    <w:rsid w:val="005B5ED2"/>
    <w:rsid w:val="005C09FB"/>
    <w:rsid w:val="005C18A7"/>
    <w:rsid w:val="005C253D"/>
    <w:rsid w:val="005C5602"/>
    <w:rsid w:val="005C5A9F"/>
    <w:rsid w:val="005C6719"/>
    <w:rsid w:val="005D625B"/>
    <w:rsid w:val="005E058F"/>
    <w:rsid w:val="005E1ABA"/>
    <w:rsid w:val="005E28E0"/>
    <w:rsid w:val="005E2E6B"/>
    <w:rsid w:val="005E38A8"/>
    <w:rsid w:val="005E4C75"/>
    <w:rsid w:val="005F21D0"/>
    <w:rsid w:val="005F293A"/>
    <w:rsid w:val="005F3E40"/>
    <w:rsid w:val="005F4EB4"/>
    <w:rsid w:val="005F50FD"/>
    <w:rsid w:val="005F7404"/>
    <w:rsid w:val="00600E97"/>
    <w:rsid w:val="00601D00"/>
    <w:rsid w:val="006032C3"/>
    <w:rsid w:val="00603D47"/>
    <w:rsid w:val="00604795"/>
    <w:rsid w:val="006047E6"/>
    <w:rsid w:val="00606B75"/>
    <w:rsid w:val="00607E80"/>
    <w:rsid w:val="00610E5F"/>
    <w:rsid w:val="00611F3A"/>
    <w:rsid w:val="00613686"/>
    <w:rsid w:val="00613915"/>
    <w:rsid w:val="006145CC"/>
    <w:rsid w:val="006157B8"/>
    <w:rsid w:val="00615FB7"/>
    <w:rsid w:val="006165D4"/>
    <w:rsid w:val="00621468"/>
    <w:rsid w:val="0062207E"/>
    <w:rsid w:val="00623306"/>
    <w:rsid w:val="006239C9"/>
    <w:rsid w:val="0062563A"/>
    <w:rsid w:val="00630346"/>
    <w:rsid w:val="00635898"/>
    <w:rsid w:val="00641847"/>
    <w:rsid w:val="00641D48"/>
    <w:rsid w:val="00641FD0"/>
    <w:rsid w:val="006428F6"/>
    <w:rsid w:val="00642B6E"/>
    <w:rsid w:val="00643B96"/>
    <w:rsid w:val="00643DA4"/>
    <w:rsid w:val="00644484"/>
    <w:rsid w:val="006449D2"/>
    <w:rsid w:val="00645343"/>
    <w:rsid w:val="00645CDE"/>
    <w:rsid w:val="0064629F"/>
    <w:rsid w:val="0064687D"/>
    <w:rsid w:val="00647145"/>
    <w:rsid w:val="006474BA"/>
    <w:rsid w:val="00647921"/>
    <w:rsid w:val="006535BE"/>
    <w:rsid w:val="00655B6C"/>
    <w:rsid w:val="00655E54"/>
    <w:rsid w:val="00665E77"/>
    <w:rsid w:val="006676CA"/>
    <w:rsid w:val="006711ED"/>
    <w:rsid w:val="00672CF8"/>
    <w:rsid w:val="0067361B"/>
    <w:rsid w:val="00674EA2"/>
    <w:rsid w:val="00680ACD"/>
    <w:rsid w:val="00686089"/>
    <w:rsid w:val="00686227"/>
    <w:rsid w:val="00690BAA"/>
    <w:rsid w:val="00691BFE"/>
    <w:rsid w:val="00691CD9"/>
    <w:rsid w:val="00693658"/>
    <w:rsid w:val="0069437A"/>
    <w:rsid w:val="0069497F"/>
    <w:rsid w:val="00694F37"/>
    <w:rsid w:val="00695FAB"/>
    <w:rsid w:val="006964CD"/>
    <w:rsid w:val="00696F06"/>
    <w:rsid w:val="006A09E2"/>
    <w:rsid w:val="006A0EC4"/>
    <w:rsid w:val="006A1994"/>
    <w:rsid w:val="006A1A95"/>
    <w:rsid w:val="006A3A10"/>
    <w:rsid w:val="006A3A8E"/>
    <w:rsid w:val="006A57E2"/>
    <w:rsid w:val="006A5B31"/>
    <w:rsid w:val="006A6E55"/>
    <w:rsid w:val="006B03F9"/>
    <w:rsid w:val="006B1BD2"/>
    <w:rsid w:val="006B3420"/>
    <w:rsid w:val="006B3B3D"/>
    <w:rsid w:val="006B4352"/>
    <w:rsid w:val="006B4972"/>
    <w:rsid w:val="006B4E5B"/>
    <w:rsid w:val="006B511F"/>
    <w:rsid w:val="006B5C83"/>
    <w:rsid w:val="006C0078"/>
    <w:rsid w:val="006C1281"/>
    <w:rsid w:val="006C2872"/>
    <w:rsid w:val="006C306A"/>
    <w:rsid w:val="006C4303"/>
    <w:rsid w:val="006C5C57"/>
    <w:rsid w:val="006C7777"/>
    <w:rsid w:val="006D02A6"/>
    <w:rsid w:val="006D12CC"/>
    <w:rsid w:val="006D1857"/>
    <w:rsid w:val="006D19B8"/>
    <w:rsid w:val="006D27AB"/>
    <w:rsid w:val="006D2CF5"/>
    <w:rsid w:val="006D7E25"/>
    <w:rsid w:val="006E3C15"/>
    <w:rsid w:val="006E438C"/>
    <w:rsid w:val="006E47E6"/>
    <w:rsid w:val="006E4A94"/>
    <w:rsid w:val="006E6F76"/>
    <w:rsid w:val="006F00CF"/>
    <w:rsid w:val="006F0E18"/>
    <w:rsid w:val="006F10EE"/>
    <w:rsid w:val="006F2AE7"/>
    <w:rsid w:val="006F4870"/>
    <w:rsid w:val="006F4EA6"/>
    <w:rsid w:val="006F5FE0"/>
    <w:rsid w:val="006F6B63"/>
    <w:rsid w:val="007013B3"/>
    <w:rsid w:val="00701C49"/>
    <w:rsid w:val="00702450"/>
    <w:rsid w:val="007034B1"/>
    <w:rsid w:val="00704015"/>
    <w:rsid w:val="007045C3"/>
    <w:rsid w:val="00707EDB"/>
    <w:rsid w:val="00710744"/>
    <w:rsid w:val="0071197E"/>
    <w:rsid w:val="00711BA1"/>
    <w:rsid w:val="00714458"/>
    <w:rsid w:val="0071521A"/>
    <w:rsid w:val="0072207A"/>
    <w:rsid w:val="0072210D"/>
    <w:rsid w:val="00731C8C"/>
    <w:rsid w:val="00731CF5"/>
    <w:rsid w:val="0073334D"/>
    <w:rsid w:val="00734007"/>
    <w:rsid w:val="0073546A"/>
    <w:rsid w:val="0073640F"/>
    <w:rsid w:val="007369BB"/>
    <w:rsid w:val="00736F84"/>
    <w:rsid w:val="00741690"/>
    <w:rsid w:val="00742F86"/>
    <w:rsid w:val="00743AE8"/>
    <w:rsid w:val="00745496"/>
    <w:rsid w:val="00745B30"/>
    <w:rsid w:val="00746FA3"/>
    <w:rsid w:val="0075063A"/>
    <w:rsid w:val="00750D71"/>
    <w:rsid w:val="00751240"/>
    <w:rsid w:val="00752238"/>
    <w:rsid w:val="0076110B"/>
    <w:rsid w:val="007614F2"/>
    <w:rsid w:val="007633D1"/>
    <w:rsid w:val="00763EA0"/>
    <w:rsid w:val="00764D6B"/>
    <w:rsid w:val="00765D2D"/>
    <w:rsid w:val="00771575"/>
    <w:rsid w:val="0077198B"/>
    <w:rsid w:val="0077226E"/>
    <w:rsid w:val="0077521F"/>
    <w:rsid w:val="00781B07"/>
    <w:rsid w:val="007829CF"/>
    <w:rsid w:val="00783397"/>
    <w:rsid w:val="00786F38"/>
    <w:rsid w:val="007871EE"/>
    <w:rsid w:val="00787DD1"/>
    <w:rsid w:val="0079095D"/>
    <w:rsid w:val="00791465"/>
    <w:rsid w:val="00791AC2"/>
    <w:rsid w:val="007938AA"/>
    <w:rsid w:val="0079497C"/>
    <w:rsid w:val="007A018E"/>
    <w:rsid w:val="007A55FA"/>
    <w:rsid w:val="007A65A2"/>
    <w:rsid w:val="007A7084"/>
    <w:rsid w:val="007A7DEB"/>
    <w:rsid w:val="007B0323"/>
    <w:rsid w:val="007B1496"/>
    <w:rsid w:val="007B1640"/>
    <w:rsid w:val="007B2A01"/>
    <w:rsid w:val="007B2F34"/>
    <w:rsid w:val="007B3CDA"/>
    <w:rsid w:val="007B5565"/>
    <w:rsid w:val="007B5F37"/>
    <w:rsid w:val="007B6642"/>
    <w:rsid w:val="007B6F5F"/>
    <w:rsid w:val="007B760A"/>
    <w:rsid w:val="007C138B"/>
    <w:rsid w:val="007C1EB9"/>
    <w:rsid w:val="007C2847"/>
    <w:rsid w:val="007C4BE0"/>
    <w:rsid w:val="007C4F85"/>
    <w:rsid w:val="007C6EE5"/>
    <w:rsid w:val="007C7593"/>
    <w:rsid w:val="007C7841"/>
    <w:rsid w:val="007C7B52"/>
    <w:rsid w:val="007D0DCA"/>
    <w:rsid w:val="007D3FBE"/>
    <w:rsid w:val="007D495C"/>
    <w:rsid w:val="007D4AB9"/>
    <w:rsid w:val="007D4B27"/>
    <w:rsid w:val="007D55F4"/>
    <w:rsid w:val="007D582D"/>
    <w:rsid w:val="007E01FB"/>
    <w:rsid w:val="007E0F47"/>
    <w:rsid w:val="007E3E36"/>
    <w:rsid w:val="007E5270"/>
    <w:rsid w:val="007E5601"/>
    <w:rsid w:val="007E6DD7"/>
    <w:rsid w:val="007E7831"/>
    <w:rsid w:val="007E7B4F"/>
    <w:rsid w:val="007F0F71"/>
    <w:rsid w:val="007F1F3E"/>
    <w:rsid w:val="007F3653"/>
    <w:rsid w:val="007F4C0C"/>
    <w:rsid w:val="007F56AA"/>
    <w:rsid w:val="007F60AB"/>
    <w:rsid w:val="007F659A"/>
    <w:rsid w:val="008043E3"/>
    <w:rsid w:val="00804705"/>
    <w:rsid w:val="00804AA7"/>
    <w:rsid w:val="008052EC"/>
    <w:rsid w:val="00806711"/>
    <w:rsid w:val="00806DD5"/>
    <w:rsid w:val="008076E4"/>
    <w:rsid w:val="00810D59"/>
    <w:rsid w:val="00810ED1"/>
    <w:rsid w:val="00811811"/>
    <w:rsid w:val="008123DD"/>
    <w:rsid w:val="00812C4C"/>
    <w:rsid w:val="0081443E"/>
    <w:rsid w:val="0081568D"/>
    <w:rsid w:val="0082183D"/>
    <w:rsid w:val="00821C1A"/>
    <w:rsid w:val="008227EF"/>
    <w:rsid w:val="00826CA2"/>
    <w:rsid w:val="00827740"/>
    <w:rsid w:val="0083086A"/>
    <w:rsid w:val="00831621"/>
    <w:rsid w:val="00832230"/>
    <w:rsid w:val="008328D8"/>
    <w:rsid w:val="00834590"/>
    <w:rsid w:val="008345B5"/>
    <w:rsid w:val="00834B5C"/>
    <w:rsid w:val="008352D8"/>
    <w:rsid w:val="008364DD"/>
    <w:rsid w:val="008364E2"/>
    <w:rsid w:val="008401A0"/>
    <w:rsid w:val="00840BBF"/>
    <w:rsid w:val="00841B39"/>
    <w:rsid w:val="00842244"/>
    <w:rsid w:val="008439E5"/>
    <w:rsid w:val="00843C70"/>
    <w:rsid w:val="008446A6"/>
    <w:rsid w:val="00845028"/>
    <w:rsid w:val="00846C94"/>
    <w:rsid w:val="00847081"/>
    <w:rsid w:val="00850304"/>
    <w:rsid w:val="008517A9"/>
    <w:rsid w:val="0085246F"/>
    <w:rsid w:val="0085293B"/>
    <w:rsid w:val="00854033"/>
    <w:rsid w:val="00855823"/>
    <w:rsid w:val="0085749E"/>
    <w:rsid w:val="008600F3"/>
    <w:rsid w:val="0086178A"/>
    <w:rsid w:val="00863EE2"/>
    <w:rsid w:val="00864380"/>
    <w:rsid w:val="008656B9"/>
    <w:rsid w:val="00865D50"/>
    <w:rsid w:val="00866E37"/>
    <w:rsid w:val="00867239"/>
    <w:rsid w:val="00867975"/>
    <w:rsid w:val="00871B3F"/>
    <w:rsid w:val="00871FEB"/>
    <w:rsid w:val="00872791"/>
    <w:rsid w:val="00872814"/>
    <w:rsid w:val="00874EDD"/>
    <w:rsid w:val="0087743C"/>
    <w:rsid w:val="00882545"/>
    <w:rsid w:val="008865E5"/>
    <w:rsid w:val="00887859"/>
    <w:rsid w:val="00887BC5"/>
    <w:rsid w:val="00891BE6"/>
    <w:rsid w:val="008922E3"/>
    <w:rsid w:val="0089521A"/>
    <w:rsid w:val="008962D6"/>
    <w:rsid w:val="008964DF"/>
    <w:rsid w:val="00896B09"/>
    <w:rsid w:val="008979A5"/>
    <w:rsid w:val="008A0137"/>
    <w:rsid w:val="008A0C99"/>
    <w:rsid w:val="008A1DB1"/>
    <w:rsid w:val="008A2647"/>
    <w:rsid w:val="008A38BF"/>
    <w:rsid w:val="008A4F08"/>
    <w:rsid w:val="008A5F98"/>
    <w:rsid w:val="008B203C"/>
    <w:rsid w:val="008B293F"/>
    <w:rsid w:val="008B2A17"/>
    <w:rsid w:val="008C13D1"/>
    <w:rsid w:val="008C1588"/>
    <w:rsid w:val="008C4140"/>
    <w:rsid w:val="008C566B"/>
    <w:rsid w:val="008C7911"/>
    <w:rsid w:val="008D1332"/>
    <w:rsid w:val="008D157D"/>
    <w:rsid w:val="008D3560"/>
    <w:rsid w:val="008D4547"/>
    <w:rsid w:val="008D5942"/>
    <w:rsid w:val="008D5F47"/>
    <w:rsid w:val="008D6F7F"/>
    <w:rsid w:val="008E2C0F"/>
    <w:rsid w:val="008E3D8E"/>
    <w:rsid w:val="008E6046"/>
    <w:rsid w:val="008E67B9"/>
    <w:rsid w:val="008E766B"/>
    <w:rsid w:val="008E7C1A"/>
    <w:rsid w:val="008F28CC"/>
    <w:rsid w:val="008F4CA1"/>
    <w:rsid w:val="008F5A05"/>
    <w:rsid w:val="008F5D17"/>
    <w:rsid w:val="008F6B2E"/>
    <w:rsid w:val="008F7713"/>
    <w:rsid w:val="00900470"/>
    <w:rsid w:val="00900599"/>
    <w:rsid w:val="0090145A"/>
    <w:rsid w:val="0090176C"/>
    <w:rsid w:val="00901CA4"/>
    <w:rsid w:val="00904722"/>
    <w:rsid w:val="009050D6"/>
    <w:rsid w:val="009068DD"/>
    <w:rsid w:val="009076E5"/>
    <w:rsid w:val="00910080"/>
    <w:rsid w:val="0091163B"/>
    <w:rsid w:val="00911CF2"/>
    <w:rsid w:val="00911D92"/>
    <w:rsid w:val="00914572"/>
    <w:rsid w:val="009148CB"/>
    <w:rsid w:val="009159D3"/>
    <w:rsid w:val="009175C0"/>
    <w:rsid w:val="009200DF"/>
    <w:rsid w:val="009234FF"/>
    <w:rsid w:val="0092537F"/>
    <w:rsid w:val="00925584"/>
    <w:rsid w:val="0093042A"/>
    <w:rsid w:val="0093230B"/>
    <w:rsid w:val="0093353F"/>
    <w:rsid w:val="00933D7F"/>
    <w:rsid w:val="00934B58"/>
    <w:rsid w:val="00935E55"/>
    <w:rsid w:val="00941350"/>
    <w:rsid w:val="009432DF"/>
    <w:rsid w:val="00943547"/>
    <w:rsid w:val="0094516B"/>
    <w:rsid w:val="00945A14"/>
    <w:rsid w:val="00946372"/>
    <w:rsid w:val="00947465"/>
    <w:rsid w:val="009515AE"/>
    <w:rsid w:val="0095256C"/>
    <w:rsid w:val="009540E2"/>
    <w:rsid w:val="00954A64"/>
    <w:rsid w:val="00956221"/>
    <w:rsid w:val="009567D0"/>
    <w:rsid w:val="00957708"/>
    <w:rsid w:val="00957B65"/>
    <w:rsid w:val="00960FEB"/>
    <w:rsid w:val="00961C69"/>
    <w:rsid w:val="00962A62"/>
    <w:rsid w:val="009653A7"/>
    <w:rsid w:val="00965F8B"/>
    <w:rsid w:val="00966011"/>
    <w:rsid w:val="009663A7"/>
    <w:rsid w:val="00966584"/>
    <w:rsid w:val="009665BF"/>
    <w:rsid w:val="00967D07"/>
    <w:rsid w:val="00967FBF"/>
    <w:rsid w:val="009701ED"/>
    <w:rsid w:val="00972748"/>
    <w:rsid w:val="00973509"/>
    <w:rsid w:val="00974E62"/>
    <w:rsid w:val="00975B62"/>
    <w:rsid w:val="009760CB"/>
    <w:rsid w:val="00976337"/>
    <w:rsid w:val="0097673A"/>
    <w:rsid w:val="009770CD"/>
    <w:rsid w:val="00977890"/>
    <w:rsid w:val="00980384"/>
    <w:rsid w:val="00980F6E"/>
    <w:rsid w:val="00981FFE"/>
    <w:rsid w:val="009827F1"/>
    <w:rsid w:val="009846AA"/>
    <w:rsid w:val="00985CA1"/>
    <w:rsid w:val="00986EBA"/>
    <w:rsid w:val="00987770"/>
    <w:rsid w:val="00987C39"/>
    <w:rsid w:val="0099034B"/>
    <w:rsid w:val="009906F1"/>
    <w:rsid w:val="00990D75"/>
    <w:rsid w:val="0099187F"/>
    <w:rsid w:val="00991F47"/>
    <w:rsid w:val="00992B8C"/>
    <w:rsid w:val="0099499C"/>
    <w:rsid w:val="00995B01"/>
    <w:rsid w:val="00996201"/>
    <w:rsid w:val="00996D1D"/>
    <w:rsid w:val="00997AE9"/>
    <w:rsid w:val="009A0C9B"/>
    <w:rsid w:val="009A2529"/>
    <w:rsid w:val="009A30C2"/>
    <w:rsid w:val="009A3741"/>
    <w:rsid w:val="009A3990"/>
    <w:rsid w:val="009A427D"/>
    <w:rsid w:val="009A6591"/>
    <w:rsid w:val="009A7B88"/>
    <w:rsid w:val="009A7CCC"/>
    <w:rsid w:val="009B1B02"/>
    <w:rsid w:val="009B2C11"/>
    <w:rsid w:val="009B3353"/>
    <w:rsid w:val="009B426D"/>
    <w:rsid w:val="009B570B"/>
    <w:rsid w:val="009B577A"/>
    <w:rsid w:val="009B76DC"/>
    <w:rsid w:val="009B78BC"/>
    <w:rsid w:val="009B78F5"/>
    <w:rsid w:val="009B7C17"/>
    <w:rsid w:val="009C0D1E"/>
    <w:rsid w:val="009C32E5"/>
    <w:rsid w:val="009C5FB7"/>
    <w:rsid w:val="009D08AB"/>
    <w:rsid w:val="009D0BC1"/>
    <w:rsid w:val="009D1EDB"/>
    <w:rsid w:val="009D2400"/>
    <w:rsid w:val="009D2FF4"/>
    <w:rsid w:val="009D4077"/>
    <w:rsid w:val="009D50B0"/>
    <w:rsid w:val="009D5B03"/>
    <w:rsid w:val="009D780D"/>
    <w:rsid w:val="009E0539"/>
    <w:rsid w:val="009E1379"/>
    <w:rsid w:val="009E1A46"/>
    <w:rsid w:val="009E3A77"/>
    <w:rsid w:val="009E4B32"/>
    <w:rsid w:val="009E51C7"/>
    <w:rsid w:val="009E5329"/>
    <w:rsid w:val="009E5E17"/>
    <w:rsid w:val="009E69FE"/>
    <w:rsid w:val="009E7273"/>
    <w:rsid w:val="009E74AB"/>
    <w:rsid w:val="009F001F"/>
    <w:rsid w:val="009F02BE"/>
    <w:rsid w:val="009F0CF8"/>
    <w:rsid w:val="009F1382"/>
    <w:rsid w:val="009F1983"/>
    <w:rsid w:val="009F3277"/>
    <w:rsid w:val="009F3E05"/>
    <w:rsid w:val="009F4273"/>
    <w:rsid w:val="009F4BF1"/>
    <w:rsid w:val="009F7110"/>
    <w:rsid w:val="00A00016"/>
    <w:rsid w:val="00A02E9D"/>
    <w:rsid w:val="00A0650C"/>
    <w:rsid w:val="00A11DF6"/>
    <w:rsid w:val="00A11F45"/>
    <w:rsid w:val="00A1357C"/>
    <w:rsid w:val="00A1464E"/>
    <w:rsid w:val="00A149B0"/>
    <w:rsid w:val="00A14FBA"/>
    <w:rsid w:val="00A153DD"/>
    <w:rsid w:val="00A21536"/>
    <w:rsid w:val="00A22B59"/>
    <w:rsid w:val="00A2465E"/>
    <w:rsid w:val="00A24DE7"/>
    <w:rsid w:val="00A25164"/>
    <w:rsid w:val="00A25636"/>
    <w:rsid w:val="00A26C04"/>
    <w:rsid w:val="00A3407A"/>
    <w:rsid w:val="00A34AC3"/>
    <w:rsid w:val="00A37206"/>
    <w:rsid w:val="00A375E1"/>
    <w:rsid w:val="00A376D6"/>
    <w:rsid w:val="00A40E7E"/>
    <w:rsid w:val="00A41CBF"/>
    <w:rsid w:val="00A425B7"/>
    <w:rsid w:val="00A42E47"/>
    <w:rsid w:val="00A45351"/>
    <w:rsid w:val="00A46563"/>
    <w:rsid w:val="00A4658C"/>
    <w:rsid w:val="00A46BBE"/>
    <w:rsid w:val="00A47A70"/>
    <w:rsid w:val="00A500B7"/>
    <w:rsid w:val="00A50DF2"/>
    <w:rsid w:val="00A54315"/>
    <w:rsid w:val="00A551CE"/>
    <w:rsid w:val="00A55647"/>
    <w:rsid w:val="00A55B8A"/>
    <w:rsid w:val="00A571AC"/>
    <w:rsid w:val="00A6065A"/>
    <w:rsid w:val="00A61978"/>
    <w:rsid w:val="00A64E65"/>
    <w:rsid w:val="00A650CE"/>
    <w:rsid w:val="00A6781F"/>
    <w:rsid w:val="00A7074E"/>
    <w:rsid w:val="00A7143F"/>
    <w:rsid w:val="00A71ECA"/>
    <w:rsid w:val="00A7204B"/>
    <w:rsid w:val="00A7226C"/>
    <w:rsid w:val="00A727BD"/>
    <w:rsid w:val="00A7297A"/>
    <w:rsid w:val="00A730BB"/>
    <w:rsid w:val="00A74F39"/>
    <w:rsid w:val="00A7523E"/>
    <w:rsid w:val="00A75B92"/>
    <w:rsid w:val="00A76ACD"/>
    <w:rsid w:val="00A77963"/>
    <w:rsid w:val="00A8019F"/>
    <w:rsid w:val="00A801D7"/>
    <w:rsid w:val="00A81992"/>
    <w:rsid w:val="00A82C17"/>
    <w:rsid w:val="00A82C77"/>
    <w:rsid w:val="00A82D5D"/>
    <w:rsid w:val="00A858AE"/>
    <w:rsid w:val="00A86E29"/>
    <w:rsid w:val="00A93635"/>
    <w:rsid w:val="00A9398C"/>
    <w:rsid w:val="00A93EA1"/>
    <w:rsid w:val="00A95087"/>
    <w:rsid w:val="00A966EC"/>
    <w:rsid w:val="00A96A52"/>
    <w:rsid w:val="00A96F16"/>
    <w:rsid w:val="00A9797F"/>
    <w:rsid w:val="00A97C10"/>
    <w:rsid w:val="00AA0774"/>
    <w:rsid w:val="00AA081B"/>
    <w:rsid w:val="00AA113D"/>
    <w:rsid w:val="00AA1F72"/>
    <w:rsid w:val="00AA3AFA"/>
    <w:rsid w:val="00AA4C17"/>
    <w:rsid w:val="00AA4E0E"/>
    <w:rsid w:val="00AA51AB"/>
    <w:rsid w:val="00AB04BF"/>
    <w:rsid w:val="00AB0DF6"/>
    <w:rsid w:val="00AB27C5"/>
    <w:rsid w:val="00AB4A8F"/>
    <w:rsid w:val="00AB5EE5"/>
    <w:rsid w:val="00AB7515"/>
    <w:rsid w:val="00AB7A49"/>
    <w:rsid w:val="00AC1250"/>
    <w:rsid w:val="00AC1F99"/>
    <w:rsid w:val="00AC2C67"/>
    <w:rsid w:val="00AC62D5"/>
    <w:rsid w:val="00AD061E"/>
    <w:rsid w:val="00AD1C99"/>
    <w:rsid w:val="00AD23FD"/>
    <w:rsid w:val="00AD68FA"/>
    <w:rsid w:val="00AD6A8F"/>
    <w:rsid w:val="00AD7D9A"/>
    <w:rsid w:val="00AE1869"/>
    <w:rsid w:val="00AE2C25"/>
    <w:rsid w:val="00AE3BCE"/>
    <w:rsid w:val="00AE5718"/>
    <w:rsid w:val="00AE5E9D"/>
    <w:rsid w:val="00AE63C3"/>
    <w:rsid w:val="00AE6F5F"/>
    <w:rsid w:val="00AE7602"/>
    <w:rsid w:val="00AF0884"/>
    <w:rsid w:val="00AF0D2F"/>
    <w:rsid w:val="00AF5358"/>
    <w:rsid w:val="00B00FFC"/>
    <w:rsid w:val="00B01B74"/>
    <w:rsid w:val="00B02206"/>
    <w:rsid w:val="00B027F5"/>
    <w:rsid w:val="00B03F1E"/>
    <w:rsid w:val="00B047EC"/>
    <w:rsid w:val="00B050A4"/>
    <w:rsid w:val="00B0611A"/>
    <w:rsid w:val="00B06822"/>
    <w:rsid w:val="00B108A8"/>
    <w:rsid w:val="00B1125C"/>
    <w:rsid w:val="00B114F5"/>
    <w:rsid w:val="00B12A1B"/>
    <w:rsid w:val="00B14802"/>
    <w:rsid w:val="00B15633"/>
    <w:rsid w:val="00B160BB"/>
    <w:rsid w:val="00B20027"/>
    <w:rsid w:val="00B203A7"/>
    <w:rsid w:val="00B20C6B"/>
    <w:rsid w:val="00B238B9"/>
    <w:rsid w:val="00B23A57"/>
    <w:rsid w:val="00B257AA"/>
    <w:rsid w:val="00B262CD"/>
    <w:rsid w:val="00B268CD"/>
    <w:rsid w:val="00B30A29"/>
    <w:rsid w:val="00B3211D"/>
    <w:rsid w:val="00B32B3B"/>
    <w:rsid w:val="00B367F5"/>
    <w:rsid w:val="00B36889"/>
    <w:rsid w:val="00B40093"/>
    <w:rsid w:val="00B4237E"/>
    <w:rsid w:val="00B42DF7"/>
    <w:rsid w:val="00B4461F"/>
    <w:rsid w:val="00B46461"/>
    <w:rsid w:val="00B46BDF"/>
    <w:rsid w:val="00B47CB5"/>
    <w:rsid w:val="00B47D58"/>
    <w:rsid w:val="00B50019"/>
    <w:rsid w:val="00B52C5C"/>
    <w:rsid w:val="00B53E3F"/>
    <w:rsid w:val="00B54A74"/>
    <w:rsid w:val="00B54A9E"/>
    <w:rsid w:val="00B557F6"/>
    <w:rsid w:val="00B5591A"/>
    <w:rsid w:val="00B56167"/>
    <w:rsid w:val="00B56E59"/>
    <w:rsid w:val="00B60E9B"/>
    <w:rsid w:val="00B625ED"/>
    <w:rsid w:val="00B6301F"/>
    <w:rsid w:val="00B6697C"/>
    <w:rsid w:val="00B66C50"/>
    <w:rsid w:val="00B67080"/>
    <w:rsid w:val="00B679D2"/>
    <w:rsid w:val="00B67D73"/>
    <w:rsid w:val="00B72EDF"/>
    <w:rsid w:val="00B73CC5"/>
    <w:rsid w:val="00B74520"/>
    <w:rsid w:val="00B75CDB"/>
    <w:rsid w:val="00B75D9D"/>
    <w:rsid w:val="00B76785"/>
    <w:rsid w:val="00B7700C"/>
    <w:rsid w:val="00B77157"/>
    <w:rsid w:val="00B77DF9"/>
    <w:rsid w:val="00B8060B"/>
    <w:rsid w:val="00B82091"/>
    <w:rsid w:val="00B82EEA"/>
    <w:rsid w:val="00B83410"/>
    <w:rsid w:val="00B83DD7"/>
    <w:rsid w:val="00B84F45"/>
    <w:rsid w:val="00B8619E"/>
    <w:rsid w:val="00B879A9"/>
    <w:rsid w:val="00B901CE"/>
    <w:rsid w:val="00B91F52"/>
    <w:rsid w:val="00B92523"/>
    <w:rsid w:val="00B93519"/>
    <w:rsid w:val="00B949F6"/>
    <w:rsid w:val="00B97FAC"/>
    <w:rsid w:val="00BA1363"/>
    <w:rsid w:val="00BA1C55"/>
    <w:rsid w:val="00BA35EC"/>
    <w:rsid w:val="00BA3753"/>
    <w:rsid w:val="00BB0152"/>
    <w:rsid w:val="00BB03D2"/>
    <w:rsid w:val="00BB49A2"/>
    <w:rsid w:val="00BB53A6"/>
    <w:rsid w:val="00BB5C92"/>
    <w:rsid w:val="00BB7042"/>
    <w:rsid w:val="00BB7FFC"/>
    <w:rsid w:val="00BC10E1"/>
    <w:rsid w:val="00BC11D2"/>
    <w:rsid w:val="00BC20FB"/>
    <w:rsid w:val="00BC21BE"/>
    <w:rsid w:val="00BC35AD"/>
    <w:rsid w:val="00BC3A2B"/>
    <w:rsid w:val="00BC3D6A"/>
    <w:rsid w:val="00BC4B25"/>
    <w:rsid w:val="00BC5EFF"/>
    <w:rsid w:val="00BC6210"/>
    <w:rsid w:val="00BC65D0"/>
    <w:rsid w:val="00BC6BD8"/>
    <w:rsid w:val="00BD0A9E"/>
    <w:rsid w:val="00BD11C0"/>
    <w:rsid w:val="00BD1699"/>
    <w:rsid w:val="00BD47AB"/>
    <w:rsid w:val="00BD4AD1"/>
    <w:rsid w:val="00BD535D"/>
    <w:rsid w:val="00BD5958"/>
    <w:rsid w:val="00BD611D"/>
    <w:rsid w:val="00BD7C96"/>
    <w:rsid w:val="00BE01CD"/>
    <w:rsid w:val="00BE2710"/>
    <w:rsid w:val="00BE2CE8"/>
    <w:rsid w:val="00BE2F76"/>
    <w:rsid w:val="00BE3999"/>
    <w:rsid w:val="00BE5609"/>
    <w:rsid w:val="00BE6AE7"/>
    <w:rsid w:val="00BE6E6F"/>
    <w:rsid w:val="00BE7E82"/>
    <w:rsid w:val="00BF11F0"/>
    <w:rsid w:val="00BF20E5"/>
    <w:rsid w:val="00BF2C01"/>
    <w:rsid w:val="00BF33C7"/>
    <w:rsid w:val="00C02687"/>
    <w:rsid w:val="00C03E7C"/>
    <w:rsid w:val="00C0492F"/>
    <w:rsid w:val="00C04981"/>
    <w:rsid w:val="00C04992"/>
    <w:rsid w:val="00C0549D"/>
    <w:rsid w:val="00C055BC"/>
    <w:rsid w:val="00C05C06"/>
    <w:rsid w:val="00C07B03"/>
    <w:rsid w:val="00C1005C"/>
    <w:rsid w:val="00C102BA"/>
    <w:rsid w:val="00C11245"/>
    <w:rsid w:val="00C12151"/>
    <w:rsid w:val="00C143D2"/>
    <w:rsid w:val="00C1450A"/>
    <w:rsid w:val="00C14AE5"/>
    <w:rsid w:val="00C153CE"/>
    <w:rsid w:val="00C17D89"/>
    <w:rsid w:val="00C20590"/>
    <w:rsid w:val="00C20699"/>
    <w:rsid w:val="00C20F66"/>
    <w:rsid w:val="00C23DF8"/>
    <w:rsid w:val="00C242CB"/>
    <w:rsid w:val="00C27417"/>
    <w:rsid w:val="00C276AC"/>
    <w:rsid w:val="00C307FB"/>
    <w:rsid w:val="00C331FB"/>
    <w:rsid w:val="00C36DC0"/>
    <w:rsid w:val="00C37719"/>
    <w:rsid w:val="00C40123"/>
    <w:rsid w:val="00C40DF2"/>
    <w:rsid w:val="00C410E6"/>
    <w:rsid w:val="00C41256"/>
    <w:rsid w:val="00C42E5A"/>
    <w:rsid w:val="00C43784"/>
    <w:rsid w:val="00C44841"/>
    <w:rsid w:val="00C459F9"/>
    <w:rsid w:val="00C462AF"/>
    <w:rsid w:val="00C518B7"/>
    <w:rsid w:val="00C52421"/>
    <w:rsid w:val="00C54649"/>
    <w:rsid w:val="00C554C6"/>
    <w:rsid w:val="00C63617"/>
    <w:rsid w:val="00C63D72"/>
    <w:rsid w:val="00C63F6A"/>
    <w:rsid w:val="00C64CD6"/>
    <w:rsid w:val="00C65AEC"/>
    <w:rsid w:val="00C65B17"/>
    <w:rsid w:val="00C66324"/>
    <w:rsid w:val="00C6676E"/>
    <w:rsid w:val="00C71E81"/>
    <w:rsid w:val="00C73134"/>
    <w:rsid w:val="00C73B46"/>
    <w:rsid w:val="00C74896"/>
    <w:rsid w:val="00C74ACC"/>
    <w:rsid w:val="00C759AD"/>
    <w:rsid w:val="00C7612C"/>
    <w:rsid w:val="00C768B3"/>
    <w:rsid w:val="00C77BB1"/>
    <w:rsid w:val="00C80993"/>
    <w:rsid w:val="00C82DF3"/>
    <w:rsid w:val="00C83E69"/>
    <w:rsid w:val="00C851D4"/>
    <w:rsid w:val="00C855E4"/>
    <w:rsid w:val="00C86491"/>
    <w:rsid w:val="00C901DA"/>
    <w:rsid w:val="00C929E8"/>
    <w:rsid w:val="00C93AFA"/>
    <w:rsid w:val="00C9571D"/>
    <w:rsid w:val="00C95B1E"/>
    <w:rsid w:val="00C96739"/>
    <w:rsid w:val="00C96DF2"/>
    <w:rsid w:val="00CA3ACE"/>
    <w:rsid w:val="00CA71EC"/>
    <w:rsid w:val="00CA7250"/>
    <w:rsid w:val="00CB0045"/>
    <w:rsid w:val="00CB01E8"/>
    <w:rsid w:val="00CB0F9A"/>
    <w:rsid w:val="00CB2172"/>
    <w:rsid w:val="00CB304F"/>
    <w:rsid w:val="00CB4CEB"/>
    <w:rsid w:val="00CB6C53"/>
    <w:rsid w:val="00CB74E5"/>
    <w:rsid w:val="00CC2D79"/>
    <w:rsid w:val="00CC2E44"/>
    <w:rsid w:val="00CC61A1"/>
    <w:rsid w:val="00CD1211"/>
    <w:rsid w:val="00CD18C9"/>
    <w:rsid w:val="00CD3042"/>
    <w:rsid w:val="00CD3BC6"/>
    <w:rsid w:val="00CD49CB"/>
    <w:rsid w:val="00CD509A"/>
    <w:rsid w:val="00CD5F34"/>
    <w:rsid w:val="00CE20D8"/>
    <w:rsid w:val="00CE2805"/>
    <w:rsid w:val="00CE292F"/>
    <w:rsid w:val="00CE29FB"/>
    <w:rsid w:val="00CE3918"/>
    <w:rsid w:val="00CE3F05"/>
    <w:rsid w:val="00CE61AC"/>
    <w:rsid w:val="00CE7037"/>
    <w:rsid w:val="00CF017A"/>
    <w:rsid w:val="00CF0527"/>
    <w:rsid w:val="00CF0D85"/>
    <w:rsid w:val="00CF579C"/>
    <w:rsid w:val="00D004D0"/>
    <w:rsid w:val="00D005E4"/>
    <w:rsid w:val="00D007AA"/>
    <w:rsid w:val="00D01432"/>
    <w:rsid w:val="00D017AD"/>
    <w:rsid w:val="00D01CCC"/>
    <w:rsid w:val="00D03AD4"/>
    <w:rsid w:val="00D03B93"/>
    <w:rsid w:val="00D0421B"/>
    <w:rsid w:val="00D04E28"/>
    <w:rsid w:val="00D05B7D"/>
    <w:rsid w:val="00D06543"/>
    <w:rsid w:val="00D07385"/>
    <w:rsid w:val="00D07A4B"/>
    <w:rsid w:val="00D12740"/>
    <w:rsid w:val="00D12FF0"/>
    <w:rsid w:val="00D14AAD"/>
    <w:rsid w:val="00D15568"/>
    <w:rsid w:val="00D16292"/>
    <w:rsid w:val="00D17383"/>
    <w:rsid w:val="00D200F9"/>
    <w:rsid w:val="00D203BF"/>
    <w:rsid w:val="00D20501"/>
    <w:rsid w:val="00D21C74"/>
    <w:rsid w:val="00D22056"/>
    <w:rsid w:val="00D223EB"/>
    <w:rsid w:val="00D22E71"/>
    <w:rsid w:val="00D24E54"/>
    <w:rsid w:val="00D250AA"/>
    <w:rsid w:val="00D25998"/>
    <w:rsid w:val="00D26AD6"/>
    <w:rsid w:val="00D26CE5"/>
    <w:rsid w:val="00D27190"/>
    <w:rsid w:val="00D2790D"/>
    <w:rsid w:val="00D31E78"/>
    <w:rsid w:val="00D31F24"/>
    <w:rsid w:val="00D3214E"/>
    <w:rsid w:val="00D32855"/>
    <w:rsid w:val="00D32DA5"/>
    <w:rsid w:val="00D346DD"/>
    <w:rsid w:val="00D34C2E"/>
    <w:rsid w:val="00D34CB5"/>
    <w:rsid w:val="00D36524"/>
    <w:rsid w:val="00D367C4"/>
    <w:rsid w:val="00D37D8C"/>
    <w:rsid w:val="00D402B7"/>
    <w:rsid w:val="00D41B89"/>
    <w:rsid w:val="00D41CC0"/>
    <w:rsid w:val="00D42470"/>
    <w:rsid w:val="00D42802"/>
    <w:rsid w:val="00D43B23"/>
    <w:rsid w:val="00D4417C"/>
    <w:rsid w:val="00D50CC3"/>
    <w:rsid w:val="00D529FD"/>
    <w:rsid w:val="00D52B7A"/>
    <w:rsid w:val="00D544AB"/>
    <w:rsid w:val="00D61034"/>
    <w:rsid w:val="00D611CB"/>
    <w:rsid w:val="00D615BE"/>
    <w:rsid w:val="00D620A5"/>
    <w:rsid w:val="00D669D2"/>
    <w:rsid w:val="00D66C5E"/>
    <w:rsid w:val="00D70528"/>
    <w:rsid w:val="00D72D0D"/>
    <w:rsid w:val="00D73E01"/>
    <w:rsid w:val="00D7536C"/>
    <w:rsid w:val="00D7572D"/>
    <w:rsid w:val="00D764FD"/>
    <w:rsid w:val="00D76831"/>
    <w:rsid w:val="00D77DFE"/>
    <w:rsid w:val="00D804CD"/>
    <w:rsid w:val="00D8068E"/>
    <w:rsid w:val="00D8137C"/>
    <w:rsid w:val="00D829B2"/>
    <w:rsid w:val="00D86068"/>
    <w:rsid w:val="00D86D9F"/>
    <w:rsid w:val="00D870B9"/>
    <w:rsid w:val="00D876D9"/>
    <w:rsid w:val="00D90F4F"/>
    <w:rsid w:val="00D91408"/>
    <w:rsid w:val="00D91830"/>
    <w:rsid w:val="00D94E1E"/>
    <w:rsid w:val="00D97368"/>
    <w:rsid w:val="00DA12EB"/>
    <w:rsid w:val="00DA69E7"/>
    <w:rsid w:val="00DA7EED"/>
    <w:rsid w:val="00DB0CE3"/>
    <w:rsid w:val="00DB0E8A"/>
    <w:rsid w:val="00DB1E09"/>
    <w:rsid w:val="00DB358F"/>
    <w:rsid w:val="00DC15F1"/>
    <w:rsid w:val="00DC174A"/>
    <w:rsid w:val="00DC246D"/>
    <w:rsid w:val="00DC3125"/>
    <w:rsid w:val="00DC38DE"/>
    <w:rsid w:val="00DC67F1"/>
    <w:rsid w:val="00DC76DD"/>
    <w:rsid w:val="00DC77E1"/>
    <w:rsid w:val="00DC7B73"/>
    <w:rsid w:val="00DD0A8E"/>
    <w:rsid w:val="00DD5858"/>
    <w:rsid w:val="00DD6203"/>
    <w:rsid w:val="00DD6A8F"/>
    <w:rsid w:val="00DE0081"/>
    <w:rsid w:val="00DE1DBB"/>
    <w:rsid w:val="00DE3514"/>
    <w:rsid w:val="00DE354F"/>
    <w:rsid w:val="00DE5C84"/>
    <w:rsid w:val="00DE6250"/>
    <w:rsid w:val="00DE63C2"/>
    <w:rsid w:val="00DE740C"/>
    <w:rsid w:val="00DE7541"/>
    <w:rsid w:val="00DF0354"/>
    <w:rsid w:val="00DF1336"/>
    <w:rsid w:val="00DF1B90"/>
    <w:rsid w:val="00DF1FD5"/>
    <w:rsid w:val="00DF2E4C"/>
    <w:rsid w:val="00DF60D9"/>
    <w:rsid w:val="00DF6A0E"/>
    <w:rsid w:val="00E03110"/>
    <w:rsid w:val="00E0591E"/>
    <w:rsid w:val="00E066D0"/>
    <w:rsid w:val="00E06718"/>
    <w:rsid w:val="00E114F9"/>
    <w:rsid w:val="00E119E9"/>
    <w:rsid w:val="00E12CE0"/>
    <w:rsid w:val="00E13BB6"/>
    <w:rsid w:val="00E13D53"/>
    <w:rsid w:val="00E13D8C"/>
    <w:rsid w:val="00E14080"/>
    <w:rsid w:val="00E1539E"/>
    <w:rsid w:val="00E1563A"/>
    <w:rsid w:val="00E15935"/>
    <w:rsid w:val="00E16031"/>
    <w:rsid w:val="00E16C6D"/>
    <w:rsid w:val="00E16E15"/>
    <w:rsid w:val="00E204B9"/>
    <w:rsid w:val="00E21F36"/>
    <w:rsid w:val="00E21F8E"/>
    <w:rsid w:val="00E22786"/>
    <w:rsid w:val="00E25C0E"/>
    <w:rsid w:val="00E305B5"/>
    <w:rsid w:val="00E315EA"/>
    <w:rsid w:val="00E31C78"/>
    <w:rsid w:val="00E321EB"/>
    <w:rsid w:val="00E339DB"/>
    <w:rsid w:val="00E33C2D"/>
    <w:rsid w:val="00E35DD6"/>
    <w:rsid w:val="00E40568"/>
    <w:rsid w:val="00E4067A"/>
    <w:rsid w:val="00E40FB1"/>
    <w:rsid w:val="00E43B9B"/>
    <w:rsid w:val="00E45099"/>
    <w:rsid w:val="00E458AD"/>
    <w:rsid w:val="00E458D8"/>
    <w:rsid w:val="00E45D4A"/>
    <w:rsid w:val="00E46996"/>
    <w:rsid w:val="00E507D9"/>
    <w:rsid w:val="00E53682"/>
    <w:rsid w:val="00E53D7A"/>
    <w:rsid w:val="00E53E4B"/>
    <w:rsid w:val="00E55815"/>
    <w:rsid w:val="00E56524"/>
    <w:rsid w:val="00E570CC"/>
    <w:rsid w:val="00E63048"/>
    <w:rsid w:val="00E63423"/>
    <w:rsid w:val="00E63690"/>
    <w:rsid w:val="00E644A1"/>
    <w:rsid w:val="00E65EF9"/>
    <w:rsid w:val="00E71D23"/>
    <w:rsid w:val="00E7354B"/>
    <w:rsid w:val="00E767A9"/>
    <w:rsid w:val="00E8194F"/>
    <w:rsid w:val="00E835F9"/>
    <w:rsid w:val="00E83D3C"/>
    <w:rsid w:val="00E859F6"/>
    <w:rsid w:val="00E85A01"/>
    <w:rsid w:val="00E87744"/>
    <w:rsid w:val="00E91668"/>
    <w:rsid w:val="00E93179"/>
    <w:rsid w:val="00E933C9"/>
    <w:rsid w:val="00E95488"/>
    <w:rsid w:val="00E969A7"/>
    <w:rsid w:val="00E97A30"/>
    <w:rsid w:val="00EA002A"/>
    <w:rsid w:val="00EA1E7B"/>
    <w:rsid w:val="00EA2AB5"/>
    <w:rsid w:val="00EA4504"/>
    <w:rsid w:val="00EA60D7"/>
    <w:rsid w:val="00EB388B"/>
    <w:rsid w:val="00EB4F1E"/>
    <w:rsid w:val="00EB76EE"/>
    <w:rsid w:val="00EC0856"/>
    <w:rsid w:val="00EC3AE3"/>
    <w:rsid w:val="00EC3B0E"/>
    <w:rsid w:val="00EC3CD7"/>
    <w:rsid w:val="00EC5039"/>
    <w:rsid w:val="00ED2E66"/>
    <w:rsid w:val="00ED4AE8"/>
    <w:rsid w:val="00ED5EB7"/>
    <w:rsid w:val="00ED7016"/>
    <w:rsid w:val="00EE03AF"/>
    <w:rsid w:val="00EE0D54"/>
    <w:rsid w:val="00EE10CC"/>
    <w:rsid w:val="00EE16BB"/>
    <w:rsid w:val="00EE303D"/>
    <w:rsid w:val="00EE3A7C"/>
    <w:rsid w:val="00EE52A5"/>
    <w:rsid w:val="00EE546B"/>
    <w:rsid w:val="00EE5619"/>
    <w:rsid w:val="00EE66C8"/>
    <w:rsid w:val="00EF0605"/>
    <w:rsid w:val="00EF1051"/>
    <w:rsid w:val="00EF2259"/>
    <w:rsid w:val="00EF3673"/>
    <w:rsid w:val="00EF3D1E"/>
    <w:rsid w:val="00EF4563"/>
    <w:rsid w:val="00EF7FC2"/>
    <w:rsid w:val="00F004DE"/>
    <w:rsid w:val="00F01796"/>
    <w:rsid w:val="00F01991"/>
    <w:rsid w:val="00F01C5E"/>
    <w:rsid w:val="00F03168"/>
    <w:rsid w:val="00F03CD4"/>
    <w:rsid w:val="00F05447"/>
    <w:rsid w:val="00F059A0"/>
    <w:rsid w:val="00F05FCC"/>
    <w:rsid w:val="00F07DD1"/>
    <w:rsid w:val="00F07FD1"/>
    <w:rsid w:val="00F11AD5"/>
    <w:rsid w:val="00F11C0E"/>
    <w:rsid w:val="00F11C81"/>
    <w:rsid w:val="00F145B3"/>
    <w:rsid w:val="00F14D23"/>
    <w:rsid w:val="00F17B2A"/>
    <w:rsid w:val="00F20408"/>
    <w:rsid w:val="00F21E44"/>
    <w:rsid w:val="00F23C9C"/>
    <w:rsid w:val="00F23C9E"/>
    <w:rsid w:val="00F301BB"/>
    <w:rsid w:val="00F310C3"/>
    <w:rsid w:val="00F32386"/>
    <w:rsid w:val="00F328FB"/>
    <w:rsid w:val="00F34E5E"/>
    <w:rsid w:val="00F3569A"/>
    <w:rsid w:val="00F35E31"/>
    <w:rsid w:val="00F362A8"/>
    <w:rsid w:val="00F37D52"/>
    <w:rsid w:val="00F42646"/>
    <w:rsid w:val="00F42B17"/>
    <w:rsid w:val="00F431A5"/>
    <w:rsid w:val="00F438B7"/>
    <w:rsid w:val="00F440E3"/>
    <w:rsid w:val="00F44191"/>
    <w:rsid w:val="00F444C7"/>
    <w:rsid w:val="00F45AD7"/>
    <w:rsid w:val="00F50230"/>
    <w:rsid w:val="00F51254"/>
    <w:rsid w:val="00F519BF"/>
    <w:rsid w:val="00F52C86"/>
    <w:rsid w:val="00F5322A"/>
    <w:rsid w:val="00F54F62"/>
    <w:rsid w:val="00F623BA"/>
    <w:rsid w:val="00F624C8"/>
    <w:rsid w:val="00F630AE"/>
    <w:rsid w:val="00F64416"/>
    <w:rsid w:val="00F66A40"/>
    <w:rsid w:val="00F6713C"/>
    <w:rsid w:val="00F67953"/>
    <w:rsid w:val="00F70A5A"/>
    <w:rsid w:val="00F72D4E"/>
    <w:rsid w:val="00F7456A"/>
    <w:rsid w:val="00F747C9"/>
    <w:rsid w:val="00F7493A"/>
    <w:rsid w:val="00F74C56"/>
    <w:rsid w:val="00F77437"/>
    <w:rsid w:val="00F802A2"/>
    <w:rsid w:val="00F80F16"/>
    <w:rsid w:val="00F8103D"/>
    <w:rsid w:val="00F826E5"/>
    <w:rsid w:val="00F8295D"/>
    <w:rsid w:val="00F8311D"/>
    <w:rsid w:val="00F83927"/>
    <w:rsid w:val="00F86909"/>
    <w:rsid w:val="00F87093"/>
    <w:rsid w:val="00F915FC"/>
    <w:rsid w:val="00F93CE9"/>
    <w:rsid w:val="00F93DC1"/>
    <w:rsid w:val="00FA0906"/>
    <w:rsid w:val="00FA0BA5"/>
    <w:rsid w:val="00FA0E38"/>
    <w:rsid w:val="00FA288A"/>
    <w:rsid w:val="00FA2F62"/>
    <w:rsid w:val="00FA411E"/>
    <w:rsid w:val="00FA529D"/>
    <w:rsid w:val="00FA6E10"/>
    <w:rsid w:val="00FB0687"/>
    <w:rsid w:val="00FB137F"/>
    <w:rsid w:val="00FB1E33"/>
    <w:rsid w:val="00FB527F"/>
    <w:rsid w:val="00FB5423"/>
    <w:rsid w:val="00FB71BE"/>
    <w:rsid w:val="00FC1DB1"/>
    <w:rsid w:val="00FC3AB4"/>
    <w:rsid w:val="00FC4B22"/>
    <w:rsid w:val="00FC4C43"/>
    <w:rsid w:val="00FC5FD6"/>
    <w:rsid w:val="00FC6A44"/>
    <w:rsid w:val="00FC6CD0"/>
    <w:rsid w:val="00FC6DF6"/>
    <w:rsid w:val="00FC7C88"/>
    <w:rsid w:val="00FD26D8"/>
    <w:rsid w:val="00FD3CB2"/>
    <w:rsid w:val="00FD460A"/>
    <w:rsid w:val="00FD637C"/>
    <w:rsid w:val="00FD69C5"/>
    <w:rsid w:val="00FD77F8"/>
    <w:rsid w:val="00FD7ED0"/>
    <w:rsid w:val="00FE093C"/>
    <w:rsid w:val="00FE0DBA"/>
    <w:rsid w:val="00FE24DE"/>
    <w:rsid w:val="00FE2E82"/>
    <w:rsid w:val="00FE4FF3"/>
    <w:rsid w:val="00FE6229"/>
    <w:rsid w:val="00FE781B"/>
    <w:rsid w:val="00FF0572"/>
    <w:rsid w:val="00FF0674"/>
    <w:rsid w:val="00FF0AEB"/>
    <w:rsid w:val="00FF12FE"/>
    <w:rsid w:val="00FF22EC"/>
    <w:rsid w:val="00FF3C81"/>
    <w:rsid w:val="00FF562B"/>
    <w:rsid w:val="00FF5FF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5152AC"/>
  <w15:docId w15:val="{6306E523-35CF-4B8E-8067-7F99C66B3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6EBA"/>
  </w:style>
  <w:style w:type="paragraph" w:styleId="Ttulo1">
    <w:name w:val="heading 1"/>
    <w:aliases w:val="IFA2"/>
    <w:basedOn w:val="IFA1"/>
    <w:next w:val="Listaconnmeros"/>
    <w:link w:val="Ttulo1Car"/>
    <w:uiPriority w:val="9"/>
    <w:qFormat/>
    <w:rsid w:val="00987770"/>
    <w:pPr>
      <w:numPr>
        <w:numId w:val="4"/>
      </w:numPr>
    </w:pPr>
  </w:style>
  <w:style w:type="paragraph" w:styleId="Ttulo2">
    <w:name w:val="heading 2"/>
    <w:aliases w:val="IFA3"/>
    <w:basedOn w:val="Normal"/>
    <w:next w:val="Normal"/>
    <w:link w:val="Ttulo2Car"/>
    <w:uiPriority w:val="9"/>
    <w:unhideWhenUsed/>
    <w:qFormat/>
    <w:rsid w:val="00987770"/>
    <w:pPr>
      <w:numPr>
        <w:ilvl w:val="1"/>
        <w:numId w:val="4"/>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4"/>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4"/>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FA1">
    <w:name w:val="IFA1"/>
    <w:basedOn w:val="Normal"/>
    <w:next w:val="Ttulo1"/>
    <w:qFormat/>
    <w:rsid w:val="0007552A"/>
    <w:pPr>
      <w:numPr>
        <w:numId w:val="3"/>
      </w:numPr>
      <w:spacing w:after="0" w:line="240" w:lineRule="auto"/>
      <w:contextualSpacing/>
      <w:outlineLvl w:val="0"/>
    </w:pPr>
    <w:rPr>
      <w:rFonts w:ascii="Calibri" w:eastAsia="Calibri" w:hAnsi="Calibri" w:cs="Calibri"/>
      <w:b/>
      <w:sz w:val="24"/>
      <w:szCs w:val="20"/>
    </w:rPr>
  </w:style>
  <w:style w:type="paragraph" w:styleId="Listaconnmeros">
    <w:name w:val="List Number"/>
    <w:basedOn w:val="Normal"/>
    <w:uiPriority w:val="99"/>
    <w:semiHidden/>
    <w:unhideWhenUsed/>
    <w:rsid w:val="00145020"/>
    <w:pPr>
      <w:numPr>
        <w:numId w:val="1"/>
      </w:numPr>
      <w:contextualSpacing/>
    </w:pPr>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TtulodeTDC">
    <w:name w:val="TOC Heading"/>
    <w:basedOn w:val="Ttulo1"/>
    <w:next w:val="Normal"/>
    <w:uiPriority w:val="39"/>
    <w:unhideWhenUsed/>
    <w:qFormat/>
    <w:rsid w:val="00145020"/>
    <w:pPr>
      <w:numPr>
        <w:numId w:val="3"/>
      </w:numPr>
      <w:outlineLvl w:val="9"/>
    </w:pPr>
    <w:rPr>
      <w:lang w:eastAsia="es-CL"/>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18611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186112"/>
    <w:rPr>
      <w:rFonts w:eastAsia="Calibri" w:cs="Times New Roman"/>
      <w:b/>
      <w:bCs/>
      <w:sz w:val="20"/>
      <w:szCs w:val="20"/>
    </w:rPr>
  </w:style>
  <w:style w:type="paragraph" w:customStyle="1" w:styleId="Default">
    <w:name w:val="Default"/>
    <w:rsid w:val="0054129D"/>
    <w:pPr>
      <w:autoSpaceDE w:val="0"/>
      <w:autoSpaceDN w:val="0"/>
      <w:adjustRightInd w:val="0"/>
      <w:spacing w:after="0" w:line="240" w:lineRule="auto"/>
    </w:pPr>
    <w:rPr>
      <w:rFonts w:ascii="Verdana" w:hAnsi="Verdana" w:cs="Verdana"/>
      <w:color w:val="000000"/>
      <w:sz w:val="24"/>
      <w:szCs w:val="24"/>
    </w:rPr>
  </w:style>
  <w:style w:type="paragraph" w:styleId="Revisin">
    <w:name w:val="Revision"/>
    <w:hidden/>
    <w:uiPriority w:val="99"/>
    <w:semiHidden/>
    <w:rsid w:val="008D4547"/>
    <w:pPr>
      <w:spacing w:after="0" w:line="240" w:lineRule="auto"/>
    </w:pPr>
  </w:style>
  <w:style w:type="character" w:styleId="Textodelmarcadordeposicin">
    <w:name w:val="Placeholder Text"/>
    <w:basedOn w:val="Fuentedeprrafopredeter"/>
    <w:uiPriority w:val="99"/>
    <w:semiHidden/>
    <w:rsid w:val="00C86491"/>
    <w:rPr>
      <w:color w:val="808080"/>
    </w:rPr>
  </w:style>
  <w:style w:type="table" w:customStyle="1" w:styleId="Tablaconcuadrcula3">
    <w:name w:val="Tabla con cuadrícula3"/>
    <w:basedOn w:val="Tablanormal"/>
    <w:next w:val="Tablaconcuadrcula"/>
    <w:uiPriority w:val="99"/>
    <w:rsid w:val="00635898"/>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314BA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14BA6"/>
    <w:rPr>
      <w:sz w:val="20"/>
      <w:szCs w:val="20"/>
    </w:rPr>
  </w:style>
  <w:style w:type="character" w:styleId="Refdenotaalpie">
    <w:name w:val="footnote reference"/>
    <w:basedOn w:val="Fuentedeprrafopredeter"/>
    <w:uiPriority w:val="99"/>
    <w:semiHidden/>
    <w:unhideWhenUsed/>
    <w:rsid w:val="00314BA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88391">
      <w:bodyDiv w:val="1"/>
      <w:marLeft w:val="0"/>
      <w:marRight w:val="0"/>
      <w:marTop w:val="0"/>
      <w:marBottom w:val="0"/>
      <w:divBdr>
        <w:top w:val="none" w:sz="0" w:space="0" w:color="auto"/>
        <w:left w:val="none" w:sz="0" w:space="0" w:color="auto"/>
        <w:bottom w:val="none" w:sz="0" w:space="0" w:color="auto"/>
        <w:right w:val="none" w:sz="0" w:space="0" w:color="auto"/>
      </w:divBdr>
    </w:div>
    <w:div w:id="51538872">
      <w:bodyDiv w:val="1"/>
      <w:marLeft w:val="0"/>
      <w:marRight w:val="0"/>
      <w:marTop w:val="0"/>
      <w:marBottom w:val="0"/>
      <w:divBdr>
        <w:top w:val="none" w:sz="0" w:space="0" w:color="auto"/>
        <w:left w:val="none" w:sz="0" w:space="0" w:color="auto"/>
        <w:bottom w:val="none" w:sz="0" w:space="0" w:color="auto"/>
        <w:right w:val="none" w:sz="0" w:space="0" w:color="auto"/>
      </w:divBdr>
    </w:div>
    <w:div w:id="173158000">
      <w:bodyDiv w:val="1"/>
      <w:marLeft w:val="0"/>
      <w:marRight w:val="0"/>
      <w:marTop w:val="0"/>
      <w:marBottom w:val="0"/>
      <w:divBdr>
        <w:top w:val="none" w:sz="0" w:space="0" w:color="auto"/>
        <w:left w:val="none" w:sz="0" w:space="0" w:color="auto"/>
        <w:bottom w:val="none" w:sz="0" w:space="0" w:color="auto"/>
        <w:right w:val="none" w:sz="0" w:space="0" w:color="auto"/>
      </w:divBdr>
    </w:div>
    <w:div w:id="255405101">
      <w:bodyDiv w:val="1"/>
      <w:marLeft w:val="0"/>
      <w:marRight w:val="0"/>
      <w:marTop w:val="0"/>
      <w:marBottom w:val="0"/>
      <w:divBdr>
        <w:top w:val="none" w:sz="0" w:space="0" w:color="auto"/>
        <w:left w:val="none" w:sz="0" w:space="0" w:color="auto"/>
        <w:bottom w:val="none" w:sz="0" w:space="0" w:color="auto"/>
        <w:right w:val="none" w:sz="0" w:space="0" w:color="auto"/>
      </w:divBdr>
    </w:div>
    <w:div w:id="293949994">
      <w:bodyDiv w:val="1"/>
      <w:marLeft w:val="0"/>
      <w:marRight w:val="0"/>
      <w:marTop w:val="0"/>
      <w:marBottom w:val="0"/>
      <w:divBdr>
        <w:top w:val="none" w:sz="0" w:space="0" w:color="auto"/>
        <w:left w:val="none" w:sz="0" w:space="0" w:color="auto"/>
        <w:bottom w:val="none" w:sz="0" w:space="0" w:color="auto"/>
        <w:right w:val="none" w:sz="0" w:space="0" w:color="auto"/>
      </w:divBdr>
    </w:div>
    <w:div w:id="321735946">
      <w:bodyDiv w:val="1"/>
      <w:marLeft w:val="0"/>
      <w:marRight w:val="0"/>
      <w:marTop w:val="0"/>
      <w:marBottom w:val="0"/>
      <w:divBdr>
        <w:top w:val="none" w:sz="0" w:space="0" w:color="auto"/>
        <w:left w:val="none" w:sz="0" w:space="0" w:color="auto"/>
        <w:bottom w:val="none" w:sz="0" w:space="0" w:color="auto"/>
        <w:right w:val="none" w:sz="0" w:space="0" w:color="auto"/>
      </w:divBdr>
    </w:div>
    <w:div w:id="336809951">
      <w:bodyDiv w:val="1"/>
      <w:marLeft w:val="0"/>
      <w:marRight w:val="0"/>
      <w:marTop w:val="0"/>
      <w:marBottom w:val="0"/>
      <w:divBdr>
        <w:top w:val="none" w:sz="0" w:space="0" w:color="auto"/>
        <w:left w:val="none" w:sz="0" w:space="0" w:color="auto"/>
        <w:bottom w:val="none" w:sz="0" w:space="0" w:color="auto"/>
        <w:right w:val="none" w:sz="0" w:space="0" w:color="auto"/>
      </w:divBdr>
    </w:div>
    <w:div w:id="456333626">
      <w:bodyDiv w:val="1"/>
      <w:marLeft w:val="0"/>
      <w:marRight w:val="0"/>
      <w:marTop w:val="0"/>
      <w:marBottom w:val="0"/>
      <w:divBdr>
        <w:top w:val="none" w:sz="0" w:space="0" w:color="auto"/>
        <w:left w:val="none" w:sz="0" w:space="0" w:color="auto"/>
        <w:bottom w:val="none" w:sz="0" w:space="0" w:color="auto"/>
        <w:right w:val="none" w:sz="0" w:space="0" w:color="auto"/>
      </w:divBdr>
    </w:div>
    <w:div w:id="488907055">
      <w:bodyDiv w:val="1"/>
      <w:marLeft w:val="0"/>
      <w:marRight w:val="0"/>
      <w:marTop w:val="0"/>
      <w:marBottom w:val="0"/>
      <w:divBdr>
        <w:top w:val="none" w:sz="0" w:space="0" w:color="auto"/>
        <w:left w:val="none" w:sz="0" w:space="0" w:color="auto"/>
        <w:bottom w:val="none" w:sz="0" w:space="0" w:color="auto"/>
        <w:right w:val="none" w:sz="0" w:space="0" w:color="auto"/>
      </w:divBdr>
    </w:div>
    <w:div w:id="516769173">
      <w:bodyDiv w:val="1"/>
      <w:marLeft w:val="0"/>
      <w:marRight w:val="0"/>
      <w:marTop w:val="0"/>
      <w:marBottom w:val="0"/>
      <w:divBdr>
        <w:top w:val="none" w:sz="0" w:space="0" w:color="auto"/>
        <w:left w:val="none" w:sz="0" w:space="0" w:color="auto"/>
        <w:bottom w:val="none" w:sz="0" w:space="0" w:color="auto"/>
        <w:right w:val="none" w:sz="0" w:space="0" w:color="auto"/>
      </w:divBdr>
    </w:div>
    <w:div w:id="538468204">
      <w:bodyDiv w:val="1"/>
      <w:marLeft w:val="0"/>
      <w:marRight w:val="0"/>
      <w:marTop w:val="0"/>
      <w:marBottom w:val="0"/>
      <w:divBdr>
        <w:top w:val="none" w:sz="0" w:space="0" w:color="auto"/>
        <w:left w:val="none" w:sz="0" w:space="0" w:color="auto"/>
        <w:bottom w:val="none" w:sz="0" w:space="0" w:color="auto"/>
        <w:right w:val="none" w:sz="0" w:space="0" w:color="auto"/>
      </w:divBdr>
    </w:div>
    <w:div w:id="737166937">
      <w:bodyDiv w:val="1"/>
      <w:marLeft w:val="0"/>
      <w:marRight w:val="0"/>
      <w:marTop w:val="0"/>
      <w:marBottom w:val="0"/>
      <w:divBdr>
        <w:top w:val="none" w:sz="0" w:space="0" w:color="auto"/>
        <w:left w:val="none" w:sz="0" w:space="0" w:color="auto"/>
        <w:bottom w:val="none" w:sz="0" w:space="0" w:color="auto"/>
        <w:right w:val="none" w:sz="0" w:space="0" w:color="auto"/>
      </w:divBdr>
    </w:div>
    <w:div w:id="768358246">
      <w:bodyDiv w:val="1"/>
      <w:marLeft w:val="0"/>
      <w:marRight w:val="0"/>
      <w:marTop w:val="0"/>
      <w:marBottom w:val="0"/>
      <w:divBdr>
        <w:top w:val="none" w:sz="0" w:space="0" w:color="auto"/>
        <w:left w:val="none" w:sz="0" w:space="0" w:color="auto"/>
        <w:bottom w:val="none" w:sz="0" w:space="0" w:color="auto"/>
        <w:right w:val="none" w:sz="0" w:space="0" w:color="auto"/>
      </w:divBdr>
    </w:div>
    <w:div w:id="809982864">
      <w:bodyDiv w:val="1"/>
      <w:marLeft w:val="0"/>
      <w:marRight w:val="0"/>
      <w:marTop w:val="0"/>
      <w:marBottom w:val="0"/>
      <w:divBdr>
        <w:top w:val="none" w:sz="0" w:space="0" w:color="auto"/>
        <w:left w:val="none" w:sz="0" w:space="0" w:color="auto"/>
        <w:bottom w:val="none" w:sz="0" w:space="0" w:color="auto"/>
        <w:right w:val="none" w:sz="0" w:space="0" w:color="auto"/>
      </w:divBdr>
    </w:div>
    <w:div w:id="878518363">
      <w:bodyDiv w:val="1"/>
      <w:marLeft w:val="0"/>
      <w:marRight w:val="0"/>
      <w:marTop w:val="0"/>
      <w:marBottom w:val="0"/>
      <w:divBdr>
        <w:top w:val="none" w:sz="0" w:space="0" w:color="auto"/>
        <w:left w:val="none" w:sz="0" w:space="0" w:color="auto"/>
        <w:bottom w:val="none" w:sz="0" w:space="0" w:color="auto"/>
        <w:right w:val="none" w:sz="0" w:space="0" w:color="auto"/>
      </w:divBdr>
    </w:div>
    <w:div w:id="888151128">
      <w:bodyDiv w:val="1"/>
      <w:marLeft w:val="0"/>
      <w:marRight w:val="0"/>
      <w:marTop w:val="0"/>
      <w:marBottom w:val="0"/>
      <w:divBdr>
        <w:top w:val="none" w:sz="0" w:space="0" w:color="auto"/>
        <w:left w:val="none" w:sz="0" w:space="0" w:color="auto"/>
        <w:bottom w:val="none" w:sz="0" w:space="0" w:color="auto"/>
        <w:right w:val="none" w:sz="0" w:space="0" w:color="auto"/>
      </w:divBdr>
    </w:div>
    <w:div w:id="927890472">
      <w:bodyDiv w:val="1"/>
      <w:marLeft w:val="0"/>
      <w:marRight w:val="0"/>
      <w:marTop w:val="0"/>
      <w:marBottom w:val="0"/>
      <w:divBdr>
        <w:top w:val="none" w:sz="0" w:space="0" w:color="auto"/>
        <w:left w:val="none" w:sz="0" w:space="0" w:color="auto"/>
        <w:bottom w:val="none" w:sz="0" w:space="0" w:color="auto"/>
        <w:right w:val="none" w:sz="0" w:space="0" w:color="auto"/>
      </w:divBdr>
    </w:div>
    <w:div w:id="932392651">
      <w:bodyDiv w:val="1"/>
      <w:marLeft w:val="0"/>
      <w:marRight w:val="0"/>
      <w:marTop w:val="0"/>
      <w:marBottom w:val="0"/>
      <w:divBdr>
        <w:top w:val="none" w:sz="0" w:space="0" w:color="auto"/>
        <w:left w:val="none" w:sz="0" w:space="0" w:color="auto"/>
        <w:bottom w:val="none" w:sz="0" w:space="0" w:color="auto"/>
        <w:right w:val="none" w:sz="0" w:space="0" w:color="auto"/>
      </w:divBdr>
    </w:div>
    <w:div w:id="936983898">
      <w:bodyDiv w:val="1"/>
      <w:marLeft w:val="0"/>
      <w:marRight w:val="0"/>
      <w:marTop w:val="0"/>
      <w:marBottom w:val="0"/>
      <w:divBdr>
        <w:top w:val="none" w:sz="0" w:space="0" w:color="auto"/>
        <w:left w:val="none" w:sz="0" w:space="0" w:color="auto"/>
        <w:bottom w:val="none" w:sz="0" w:space="0" w:color="auto"/>
        <w:right w:val="none" w:sz="0" w:space="0" w:color="auto"/>
      </w:divBdr>
    </w:div>
    <w:div w:id="1038357659">
      <w:bodyDiv w:val="1"/>
      <w:marLeft w:val="0"/>
      <w:marRight w:val="0"/>
      <w:marTop w:val="0"/>
      <w:marBottom w:val="0"/>
      <w:divBdr>
        <w:top w:val="none" w:sz="0" w:space="0" w:color="auto"/>
        <w:left w:val="none" w:sz="0" w:space="0" w:color="auto"/>
        <w:bottom w:val="none" w:sz="0" w:space="0" w:color="auto"/>
        <w:right w:val="none" w:sz="0" w:space="0" w:color="auto"/>
      </w:divBdr>
    </w:div>
    <w:div w:id="1041975854">
      <w:bodyDiv w:val="1"/>
      <w:marLeft w:val="0"/>
      <w:marRight w:val="0"/>
      <w:marTop w:val="0"/>
      <w:marBottom w:val="0"/>
      <w:divBdr>
        <w:top w:val="none" w:sz="0" w:space="0" w:color="auto"/>
        <w:left w:val="none" w:sz="0" w:space="0" w:color="auto"/>
        <w:bottom w:val="none" w:sz="0" w:space="0" w:color="auto"/>
        <w:right w:val="none" w:sz="0" w:space="0" w:color="auto"/>
      </w:divBdr>
    </w:div>
    <w:div w:id="1117286983">
      <w:bodyDiv w:val="1"/>
      <w:marLeft w:val="0"/>
      <w:marRight w:val="0"/>
      <w:marTop w:val="0"/>
      <w:marBottom w:val="0"/>
      <w:divBdr>
        <w:top w:val="none" w:sz="0" w:space="0" w:color="auto"/>
        <w:left w:val="none" w:sz="0" w:space="0" w:color="auto"/>
        <w:bottom w:val="none" w:sz="0" w:space="0" w:color="auto"/>
        <w:right w:val="none" w:sz="0" w:space="0" w:color="auto"/>
      </w:divBdr>
    </w:div>
    <w:div w:id="1135218173">
      <w:bodyDiv w:val="1"/>
      <w:marLeft w:val="0"/>
      <w:marRight w:val="0"/>
      <w:marTop w:val="0"/>
      <w:marBottom w:val="0"/>
      <w:divBdr>
        <w:top w:val="none" w:sz="0" w:space="0" w:color="auto"/>
        <w:left w:val="none" w:sz="0" w:space="0" w:color="auto"/>
        <w:bottom w:val="none" w:sz="0" w:space="0" w:color="auto"/>
        <w:right w:val="none" w:sz="0" w:space="0" w:color="auto"/>
      </w:divBdr>
    </w:div>
    <w:div w:id="1216746204">
      <w:bodyDiv w:val="1"/>
      <w:marLeft w:val="0"/>
      <w:marRight w:val="0"/>
      <w:marTop w:val="0"/>
      <w:marBottom w:val="0"/>
      <w:divBdr>
        <w:top w:val="none" w:sz="0" w:space="0" w:color="auto"/>
        <w:left w:val="none" w:sz="0" w:space="0" w:color="auto"/>
        <w:bottom w:val="none" w:sz="0" w:space="0" w:color="auto"/>
        <w:right w:val="none" w:sz="0" w:space="0" w:color="auto"/>
      </w:divBdr>
    </w:div>
    <w:div w:id="1268925901">
      <w:bodyDiv w:val="1"/>
      <w:marLeft w:val="0"/>
      <w:marRight w:val="0"/>
      <w:marTop w:val="0"/>
      <w:marBottom w:val="0"/>
      <w:divBdr>
        <w:top w:val="none" w:sz="0" w:space="0" w:color="auto"/>
        <w:left w:val="none" w:sz="0" w:space="0" w:color="auto"/>
        <w:bottom w:val="none" w:sz="0" w:space="0" w:color="auto"/>
        <w:right w:val="none" w:sz="0" w:space="0" w:color="auto"/>
      </w:divBdr>
    </w:div>
    <w:div w:id="1280137735">
      <w:bodyDiv w:val="1"/>
      <w:marLeft w:val="0"/>
      <w:marRight w:val="0"/>
      <w:marTop w:val="0"/>
      <w:marBottom w:val="0"/>
      <w:divBdr>
        <w:top w:val="none" w:sz="0" w:space="0" w:color="auto"/>
        <w:left w:val="none" w:sz="0" w:space="0" w:color="auto"/>
        <w:bottom w:val="none" w:sz="0" w:space="0" w:color="auto"/>
        <w:right w:val="none" w:sz="0" w:space="0" w:color="auto"/>
      </w:divBdr>
    </w:div>
    <w:div w:id="1352295840">
      <w:bodyDiv w:val="1"/>
      <w:marLeft w:val="0"/>
      <w:marRight w:val="0"/>
      <w:marTop w:val="0"/>
      <w:marBottom w:val="0"/>
      <w:divBdr>
        <w:top w:val="none" w:sz="0" w:space="0" w:color="auto"/>
        <w:left w:val="none" w:sz="0" w:space="0" w:color="auto"/>
        <w:bottom w:val="none" w:sz="0" w:space="0" w:color="auto"/>
        <w:right w:val="none" w:sz="0" w:space="0" w:color="auto"/>
      </w:divBdr>
    </w:div>
    <w:div w:id="1522015266">
      <w:bodyDiv w:val="1"/>
      <w:marLeft w:val="0"/>
      <w:marRight w:val="0"/>
      <w:marTop w:val="0"/>
      <w:marBottom w:val="0"/>
      <w:divBdr>
        <w:top w:val="none" w:sz="0" w:space="0" w:color="auto"/>
        <w:left w:val="none" w:sz="0" w:space="0" w:color="auto"/>
        <w:bottom w:val="none" w:sz="0" w:space="0" w:color="auto"/>
        <w:right w:val="none" w:sz="0" w:space="0" w:color="auto"/>
      </w:divBdr>
    </w:div>
    <w:div w:id="1537354221">
      <w:bodyDiv w:val="1"/>
      <w:marLeft w:val="0"/>
      <w:marRight w:val="0"/>
      <w:marTop w:val="0"/>
      <w:marBottom w:val="0"/>
      <w:divBdr>
        <w:top w:val="none" w:sz="0" w:space="0" w:color="auto"/>
        <w:left w:val="none" w:sz="0" w:space="0" w:color="auto"/>
        <w:bottom w:val="none" w:sz="0" w:space="0" w:color="auto"/>
        <w:right w:val="none" w:sz="0" w:space="0" w:color="auto"/>
      </w:divBdr>
    </w:div>
    <w:div w:id="1641226141">
      <w:bodyDiv w:val="1"/>
      <w:marLeft w:val="0"/>
      <w:marRight w:val="0"/>
      <w:marTop w:val="0"/>
      <w:marBottom w:val="0"/>
      <w:divBdr>
        <w:top w:val="none" w:sz="0" w:space="0" w:color="auto"/>
        <w:left w:val="none" w:sz="0" w:space="0" w:color="auto"/>
        <w:bottom w:val="none" w:sz="0" w:space="0" w:color="auto"/>
        <w:right w:val="none" w:sz="0" w:space="0" w:color="auto"/>
      </w:divBdr>
    </w:div>
    <w:div w:id="1653870876">
      <w:bodyDiv w:val="1"/>
      <w:marLeft w:val="0"/>
      <w:marRight w:val="0"/>
      <w:marTop w:val="0"/>
      <w:marBottom w:val="0"/>
      <w:divBdr>
        <w:top w:val="none" w:sz="0" w:space="0" w:color="auto"/>
        <w:left w:val="none" w:sz="0" w:space="0" w:color="auto"/>
        <w:bottom w:val="none" w:sz="0" w:space="0" w:color="auto"/>
        <w:right w:val="none" w:sz="0" w:space="0" w:color="auto"/>
      </w:divBdr>
    </w:div>
    <w:div w:id="1743869110">
      <w:bodyDiv w:val="1"/>
      <w:marLeft w:val="0"/>
      <w:marRight w:val="0"/>
      <w:marTop w:val="0"/>
      <w:marBottom w:val="0"/>
      <w:divBdr>
        <w:top w:val="none" w:sz="0" w:space="0" w:color="auto"/>
        <w:left w:val="none" w:sz="0" w:space="0" w:color="auto"/>
        <w:bottom w:val="none" w:sz="0" w:space="0" w:color="auto"/>
        <w:right w:val="none" w:sz="0" w:space="0" w:color="auto"/>
      </w:divBdr>
    </w:div>
    <w:div w:id="1767576418">
      <w:bodyDiv w:val="1"/>
      <w:marLeft w:val="0"/>
      <w:marRight w:val="0"/>
      <w:marTop w:val="0"/>
      <w:marBottom w:val="0"/>
      <w:divBdr>
        <w:top w:val="none" w:sz="0" w:space="0" w:color="auto"/>
        <w:left w:val="none" w:sz="0" w:space="0" w:color="auto"/>
        <w:bottom w:val="none" w:sz="0" w:space="0" w:color="auto"/>
        <w:right w:val="none" w:sz="0" w:space="0" w:color="auto"/>
      </w:divBdr>
    </w:div>
    <w:div w:id="1865897390">
      <w:bodyDiv w:val="1"/>
      <w:marLeft w:val="0"/>
      <w:marRight w:val="0"/>
      <w:marTop w:val="0"/>
      <w:marBottom w:val="0"/>
      <w:divBdr>
        <w:top w:val="none" w:sz="0" w:space="0" w:color="auto"/>
        <w:left w:val="none" w:sz="0" w:space="0" w:color="auto"/>
        <w:bottom w:val="none" w:sz="0" w:space="0" w:color="auto"/>
        <w:right w:val="none" w:sz="0" w:space="0" w:color="auto"/>
      </w:divBdr>
    </w:div>
    <w:div w:id="1877348064">
      <w:bodyDiv w:val="1"/>
      <w:marLeft w:val="0"/>
      <w:marRight w:val="0"/>
      <w:marTop w:val="0"/>
      <w:marBottom w:val="0"/>
      <w:divBdr>
        <w:top w:val="none" w:sz="0" w:space="0" w:color="auto"/>
        <w:left w:val="none" w:sz="0" w:space="0" w:color="auto"/>
        <w:bottom w:val="none" w:sz="0" w:space="0" w:color="auto"/>
        <w:right w:val="none" w:sz="0" w:space="0" w:color="auto"/>
      </w:divBdr>
    </w:div>
    <w:div w:id="2134132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digitalcommons.unl.edu/cgi/viewcontent.cgi?article=1021&amp;context=usblmpub"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75hdZk6vbOV9LZ9DOsqVXotD1CUIsyd9H6m6yVrFdIU=</DigestValue>
    </Reference>
    <Reference Type="http://www.w3.org/2000/09/xmldsig#Object" URI="#idOfficeObject">
      <DigestMethod Algorithm="http://www.w3.org/2001/04/xmlenc#sha256"/>
      <DigestValue>iPLeDLtYbKzQ3mGf6mWi+QOzEspdEBMDbMF7IoZpIR8=</DigestValue>
    </Reference>
    <Reference Type="http://uri.etsi.org/01903#SignedProperties" URI="#idSignedProperties">
      <Transforms>
        <Transform Algorithm="http://www.w3.org/TR/2001/REC-xml-c14n-20010315"/>
      </Transforms>
      <DigestMethod Algorithm="http://www.w3.org/2001/04/xmlenc#sha256"/>
      <DigestValue>CIjohV6TaiwRyO11wsnXgUeP96W+inmb0ESi8nRZjJs=</DigestValue>
    </Reference>
    <Reference Type="http://www.w3.org/2000/09/xmldsig#Object" URI="#idValidSigLnImg">
      <DigestMethod Algorithm="http://www.w3.org/2001/04/xmlenc#sha256"/>
      <DigestValue>wiESeL2t6P6t76JcJc8eIuINtwwnSLuYhpTlJNGfvrc=</DigestValue>
    </Reference>
    <Reference Type="http://www.w3.org/2000/09/xmldsig#Object" URI="#idInvalidSigLnImg">
      <DigestMethod Algorithm="http://www.w3.org/2001/04/xmlenc#sha256"/>
      <DigestValue>/VeHF8OA4rvG7BXoXyBrwCp2vlu2OfTReNm8lSrjJqw=</DigestValue>
    </Reference>
  </SignedInfo>
  <SignatureValue>HM5WE/xBL74ifPnzZbxWyQFWM6hiCkSsqKLknZWhyIUy+bCPljoit0vJ/abB2jtNXNcFainQdACL
rTj+vuseM2Rzi1EYEhX9IWgXS73RTZu1V0vrKVOkmFcP/+RMMuk2q5bGBRnN4NAHUdAsIlh9uCTC
ZXL2snKRZ9RHPcwEUxjgjQroE7tbrmjavrK0Ir4KLeygtfvrtBFXGZ7fP1cEEzGmDb1Ud9RSLy5P
pUKHgaWlBfgfuzFEP/7v+EWg4PUXG9bUbPb6BjbY8VWoYoeX4z8JclSlLCNnEv1uCySXuZ56yei+
ZCf4DFfIyw2z3vJuKa50P5nzBjTA8gWu+sazGQ==</SignatureValue>
  <KeyInfo>
    <X509Data>
      <X509Certificate>MIIH7jCCBtagAwIBAgIIVU09Nmq495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yMzEzMTUwMFoXDTIwMDQyMjEzMTUwMFowggEi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1OTMwNTM1LUswIwYDVR0SBBwwGqAYBggrBgEEAcEBAqAMFgo5OTU1MTc0MC1LMA0GCSqGSIb3DQEBCwUAA4IBAQAntTrTIju2FGvE/BjVRINp7fIyyO6uclNwUhDV+PyZoow/tttc9Q6vJfaasKUBM/bghY9EF7OZlWBVafmITLg0j/6wnhrmXs9GIE9l0qsMwN99F07M9+XahB7yF20GvITEYPln2Udu1h0utMql5wyvU/tSQrnS0g/qQX8OOtWB0wHm9tckrKo1F5m37NEIy9UOssevWYDxcyF+oDKOr/0z58lMZn9VKY+c/kCp4UtYQY/qF0yITx+1xqDVdPrduBovG2UyiagBIMR+iq9NLmBkQYtIM3YkfeB+i+Zy20ehNhj7L0IUsMo9x0BdXU8ufP+5bLZ8OrHiJVFQZ1K8KO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7GYlB1ORtr/PtkQkrS7rIQlxOB/F1HSFcQmngsmRbuA=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AmK9AXQB/cIXRqca0cooCg6vhs9Ql8rV7Pl0zG1w0oA=</DigestValue>
      </Reference>
      <Reference URI="/word/document.xml?ContentType=application/vnd.openxmlformats-officedocument.wordprocessingml.document.main+xml">
        <DigestMethod Algorithm="http://www.w3.org/2001/04/xmlenc#sha256"/>
        <DigestValue>08xAgZpgLFrwSUPgo+AR+hvjeVS7DqX0GBpLPMIcqIs=</DigestValue>
      </Reference>
      <Reference URI="/word/endnotes.xml?ContentType=application/vnd.openxmlformats-officedocument.wordprocessingml.endnotes+xml">
        <DigestMethod Algorithm="http://www.w3.org/2001/04/xmlenc#sha256"/>
        <DigestValue>codg4eth0Gc2CyRndjQIBJUxpkb0RgBWilqqmdE6TLc=</DigestValue>
      </Reference>
      <Reference URI="/word/fontTable.xml?ContentType=application/vnd.openxmlformats-officedocument.wordprocessingml.fontTable+xml">
        <DigestMethod Algorithm="http://www.w3.org/2001/04/xmlenc#sha256"/>
        <DigestValue>qz752i/YTv/BAKybDMDYnvdYde+/3sZUMyy6zlFUrXc=</DigestValue>
      </Reference>
      <Reference URI="/word/footer1.xml?ContentType=application/vnd.openxmlformats-officedocument.wordprocessingml.footer+xml">
        <DigestMethod Algorithm="http://www.w3.org/2001/04/xmlenc#sha256"/>
        <DigestValue>uOME2Fl5ZUzCpkCjNUttQvVH+bfuqxh0oCHqLuHyWDs=</DigestValue>
      </Reference>
      <Reference URI="/word/footer2.xml?ContentType=application/vnd.openxmlformats-officedocument.wordprocessingml.footer+xml">
        <DigestMethod Algorithm="http://www.w3.org/2001/04/xmlenc#sha256"/>
        <DigestValue>6JNVzqNSTUniQd0sqEu04E6LFlANcxNNcaxLEaph9Ts=</DigestValue>
      </Reference>
      <Reference URI="/word/footnotes.xml?ContentType=application/vnd.openxmlformats-officedocument.wordprocessingml.footnotes+xml">
        <DigestMethod Algorithm="http://www.w3.org/2001/04/xmlenc#sha256"/>
        <DigestValue>arIy9QhaebZwKsnUyNi7TPfN9gD9z7mzdk04k3GLbu0=</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MIOpJe6mUIPLevwAwCVqV2ympziWQByzA3QK0QEiKf0=</DigestValue>
      </Reference>
      <Reference URI="/word/media/image11.png?ContentType=image/png">
        <DigestMethod Algorithm="http://www.w3.org/2001/04/xmlenc#sha256"/>
        <DigestValue>5xT7nba870N/i6TBycQKQJyXVBqcJp0Ujwt6TLBs5zw=</DigestValue>
      </Reference>
      <Reference URI="/word/media/image12.png?ContentType=image/png">
        <DigestMethod Algorithm="http://www.w3.org/2001/04/xmlenc#sha256"/>
        <DigestValue>uUXjIIjhU2BnBo7NeSVs3POa8JTwy5XDxmeGhpCQhBY=</DigestValue>
      </Reference>
      <Reference URI="/word/media/image13.png?ContentType=image/png">
        <DigestMethod Algorithm="http://www.w3.org/2001/04/xmlenc#sha256"/>
        <DigestValue>N2gly/SbWHEUAU0y7/s2ah/BpfKO9zpQj6X1g8ZI22s=</DigestValue>
      </Reference>
      <Reference URI="/word/media/image2.emf?ContentType=image/x-emf">
        <DigestMethod Algorithm="http://www.w3.org/2001/04/xmlenc#sha256"/>
        <DigestValue>hBq8U2YFa9VXgMPV9RStPOTSamTlsYleciEsZZdU4Fk=</DigestValue>
      </Reference>
      <Reference URI="/word/media/image3.emf?ContentType=image/x-emf">
        <DigestMethod Algorithm="http://www.w3.org/2001/04/xmlenc#sha256"/>
        <DigestValue>hikI8IHQ51gOJpyW22DfNiEFFmdn+X6jtT0qj9DI3yg=</DigestValue>
      </Reference>
      <Reference URI="/word/media/image4.jpg?ContentType=image/jpeg">
        <DigestMethod Algorithm="http://www.w3.org/2001/04/xmlenc#sha256"/>
        <DigestValue>9WVSVcim0QTv/ZZpsBxE1hg/7pU51tTQl0uCVtP4x8s=</DigestValue>
      </Reference>
      <Reference URI="/word/media/image5.png?ContentType=image/png">
        <DigestMethod Algorithm="http://www.w3.org/2001/04/xmlenc#sha256"/>
        <DigestValue>hNmvEqTSvyUOqkDC1402AUDZpUKpqkoaBM+knStJfaw=</DigestValue>
      </Reference>
      <Reference URI="/word/media/image6.png?ContentType=image/png">
        <DigestMethod Algorithm="http://www.w3.org/2001/04/xmlenc#sha256"/>
        <DigestValue>4JvYBoft66/eAo2RqM78hrO33Ryz57423lQPyg1gB4Y=</DigestValue>
      </Reference>
      <Reference URI="/word/media/image7.png?ContentType=image/png">
        <DigestMethod Algorithm="http://www.w3.org/2001/04/xmlenc#sha256"/>
        <DigestValue>yslC2CUlsA6G9DlcRwJSRj59cIRYXiSFT+V5fBkIQtE=</DigestValue>
      </Reference>
      <Reference URI="/word/media/image8.png?ContentType=image/png">
        <DigestMethod Algorithm="http://www.w3.org/2001/04/xmlenc#sha256"/>
        <DigestValue>mlp8T5u1tecWfuUgW5hzF+7Y+f6DZ8YP3fHwvwMGQzg=</DigestValue>
      </Reference>
      <Reference URI="/word/media/image9.png?ContentType=image/png">
        <DigestMethod Algorithm="http://www.w3.org/2001/04/xmlenc#sha256"/>
        <DigestValue>yzRU6Pj34yGWU4PA+Vx+MUWNEoOlt7M0J399ZQFGwKg=</DigestValue>
      </Reference>
      <Reference URI="/word/numbering.xml?ContentType=application/vnd.openxmlformats-officedocument.wordprocessingml.numbering+xml">
        <DigestMethod Algorithm="http://www.w3.org/2001/04/xmlenc#sha256"/>
        <DigestValue>TW4n+OAnf6EcETXafgeQx21z+QfECmR81gfHTppsPpM=</DigestValue>
      </Reference>
      <Reference URI="/word/settings.xml?ContentType=application/vnd.openxmlformats-officedocument.wordprocessingml.settings+xml">
        <DigestMethod Algorithm="http://www.w3.org/2001/04/xmlenc#sha256"/>
        <DigestValue>+5yQb3yq7yQ27M2CfEemyF8vvf8aq8aNziXuHSa+PB8=</DigestValue>
      </Reference>
      <Reference URI="/word/styles.xml?ContentType=application/vnd.openxmlformats-officedocument.wordprocessingml.styles+xml">
        <DigestMethod Algorithm="http://www.w3.org/2001/04/xmlenc#sha256"/>
        <DigestValue>ee7jklWHYH2OcDTS4Qlg17oy5DLATSI/UeSfpRFc58I=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l4tb9T02Z6ekGycNQUY+oRWIzrsqP7u/4ugj6dzy/0w=</DigestValue>
      </Reference>
    </Manifest>
    <SignatureProperties>
      <SignatureProperty Id="idSignatureTime" Target="#idPackageSignature">
        <mdssi:SignatureTime xmlns:mdssi="http://schemas.openxmlformats.org/package/2006/digital-signature">
          <mdssi:Format>YYYY-MM-DDThh:mm:ssTZD</mdssi:Format>
          <mdssi:Value>2019-09-03T20:05:07Z</mdssi:Value>
        </mdssi:SignatureTime>
      </SignatureProperty>
    </SignatureProperties>
  </Object>
  <Object Id="idOfficeObject">
    <SignatureProperties>
      <SignatureProperty Id="idOfficeV1Details" Target="#idPackageSignature">
        <SignatureInfoV1 xmlns="http://schemas.microsoft.com/office/2006/digsig">
          <SetupID>{573A1D90-7B24-468E-B1F7-F1C342BBF49E}</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2019-09-03T20:05:07Z</xd:SigningTime>
          <xd:SigningCertificate>
            <xd:Cert>
              <xd:CertDigest>
                <DigestMethod Algorithm="http://www.w3.org/2001/04/xmlenc#sha256"/>
                <DigestValue>nW2aUzFkXhKmaeWMrbl5sZ5Po7bfx7ghTWuwGIhmeXs=</DigestValue>
              </xd:CertDigest>
              <xd:IssuerSerial>
                <X509IssuerName>E=e-sign@esign-la.com, CN=ESign Class 3 Firma Electronica Avanzada para Estado de Chile CA, OU=Terminos de uso en www.esign-la.com/acuerdoterceros, O=E-Sign S.A., C=CL</X509IssuerName>
                <X509SerialNumber>6146636370358630289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AIwAAqxEAACBFTUYAAAEAy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dAKE0BndIWx0AzU0Kd05HHwD+////VOQFd7LhBXc8z0AIIJFjAIDNQAjYVB0AnGwsdgAAAAAAAAAADFYdAAYAAAAAVh0ABgAAAAIAAAAAAAAAlM1ACDBZlQuUzUAIAAAAADBZlQsoVR0ACWUsdgllLHYAAAAAAAgAAAACAAAAAAAAMFUdAJxsLHYAAAAAAAAAAGZWHQAHAAAAWFYdAAcAAAAAAAAAAAAAAFhWHQBoVR0AmuwrdgAAAAAAAgAAAAAdAAcAAABYVh0ABwAAAEwSLXYAAAAAAAAAAFhWHQAHAAAAAAAAAJRVHQBGMCt2AAAAAAACAABYVh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gAFiuPgjY1ZYLSE1gAAEAAAAwDLIGAAAAAJjarQvY1ZYLSE1gAOjhrQsAAAAAmNqtCzdaUWoDAAAAQFpRagEAAACA/ZULQDGHarmPTGq4VB0AgAGddg1cmHbfW5h2uFQdAGQBAAAJZSx2CWUsdsCVlQsACAAAAAIAAAAAAADYVB0AnGwsdgAAAAAAAAAADFYdAAYAAAAAVh0ABgAAAAAAAAAAAAAAAFYdABBVHQCa7Ct2AAAAAAACAAAAAB0ABgAAAABWHQAGAAAATBItdgAAAAAAAAAAAFYdAAYAAAAAAAAAPFUdAEYwK3YAAAAAAAIAAABWHQAGAAAAZHYACAAAAAAlAAAADAAAAAMAAAAYAAAADAAAAAAAAAISAAAADAAAAAEAAAAWAAAADAAAAAgAAABUAAAAVAAAAAoAAAAnAAAAHgAAAEoAAAABAAAAAAANQlVV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AAAAAAAAAAAAAAAAAAAAAAAAAAAAAAAAAAAAAAAAAAAAAAAAAAAAAAAAAAAAAAAAAAAAAAAD1AAAAbfYB+rn2AfpTAGUAZwBvADB2phBVAEkAvhUhXCIAigEQax0A7QAAAMRqHQA7XGBqkB8rCO0AAAABAAAAXEuFF+RqHQDaW2BqBAAAAAMAAAAAAAAAAAAAAAAAAABcS4UX0GwdADUoqWogoCcIBAAAAND2GwFoeB0AAACpahhrHQBFK1FqIAAAAP////8AAAAAAAAAABUAAAAAAAAAcAAAAAEAAAABAAAAJAAAACQAAAAQAAAAAAAAAAAAzAbQ9hsBARwBAAAAAABKEwoH2GsdANhrHQAwhV9qAAAAAAAAAACo2JMQAAAAAAEAAAAAAAAAmGsdAFY5mX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4AAABcAAAAAQAAAAAADUJVVQ1CCgAAAFAAAAATAAAATAAAAAAAAAAAAAAAAAAAAP//////////dAAAAEUAdgBlAGwAeQBuACAARgB1AGUAbgB0AGUAcwAgAEQAaQBhAHoAAAAGAAAABQAAAAYAAAADAAAABQAAAAcAAAADAAAABgAAAAcAAAAGAAAABwAAAAQAAAAGAAAABQAAAAMAAAAI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tAAAAAoAAABgAAAAYgAAAGwAAAABAAAAAAANQlVVDUIKAAAAYAAAABEAAABMAAAAAAAAAAAAAAAAAAAA//////////9wAAAARgBpAHMAYwBhAGwAaQB6AGEAZABvAHIAYQAgAEQARgBaAAAABgAAAAMAAAAFAAAABQAAAAYAAAADAAAAAwAAAAUAAAAGAAAABwAAAAcAAAAEAAAABgAAAAMAAAAIAAAABgAAAAY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AwAQAACgAAAHAAAADVAAAAfAAAAAEAAAAAAA1CVVUNQgoAAABwAAAAJgAAAEwAAAAEAAAACQAAAHAAAADXAAAAfQAAAJgAAABGAGkAcgBtAGEAZABvACAAcABvAHIAOgAgAEUAdgBlAGwAeQBuACAAUgBhAHkAZQBuACAARgB1AGUAbgB0AGUAcwAgAEQA7QBhAHoABgAAAAMAAAAEAAAACQAAAAYAAAAHAAAABwAAAAMAAAAHAAAABwAAAAQAAAADAAAAAwAAAAYAAAAFAAAABgAAAAMAAAAFAAAABwAAAAMAAAAHAAAABgAAAAUAAAAGAAAABwAAAAMAAAAGAAAABwAAAAYAAAAHAAAABAAAAAYAAAAFAAAAAwAAAAgAAAADAAAABgAAAAUAAAAWAAAADAAAAAAAAAAlAAAADAAAAAIAAAAOAAAAFAAAAAAAAAAQAAAAFAAAAA==</Object>
  <Object Id="idInvalidSigLnImg">AQAAAGwAAAAAAAAAAAAAAP8AAAB/AAAAAAAAAAAAAABAIwAAqxEAACBFTUYAAAEAZ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dAHDe0wAAAAAAsM8dALDk0wCg39MAIM8dAO4A6Gt04tMAhgPka/eeNvoAAAAAsM8dAKzPHQAAADcAaC/UANqYB3YQKQP68H3UAJxNNwAAAAAAAM8dAIABnXYNXJh231uYdgDPHQBkAQAACWUsdgllLHYgPR8IAAgAAAACAAAAAAAAIM8dAJxsLHYAAAAAAAAAAFrQHQAJAAAASNAdAAkAAAAAAAAAAAAAAEjQHQBYzx0AmuwrdgAAAAAAAgAAAAAdAAkAAABI0B0ACQAAAEwSLXYAAAAAAAAAAEjQHQAJAAAAAAAAAITPHQBGMCt2AAAAAAACAABI0B0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dAKE0BndIWx0AzU0Kd05HHwD+////VOQFd7LhBXc8z0AIIJFjAIDNQAjYVB0AnGwsdgAAAAAAAAAADFYdAAYAAAAAVh0ABgAAAAIAAAAAAAAAlM1ACDBZlQuUzUAIAAAAADBZlQsoVR0ACWUsdgllLHYAAAAAAAgAAAACAAAAAAAAMFUdAJxsLHYAAAAAAAAAAGZWHQAHAAAAWFYdAAcAAAAAAAAAAAAAAFhWHQBoVR0AmuwrdgAAAAAAAgAAAAAdAAcAAABYVh0ABwAAAEwSLXYAAAAAAAAAAFhWHQAHAAAAAAAAAJRVHQBGMCt2AAAAAAACAABYVh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gAFiuPgjY1ZYLSE1gAAEAAAAwDLIGAAAAAJjarQvY1ZYLSE1gAOjhrQsAAAAAmNqtCzdaUWoDAAAAQFpRagEAAACA/ZULQDGHarmPTGq4VB0AgAGddg1cmHbfW5h2uFQdAGQBAAAJZSx2CWUsdsCVlQsACAAAAAIAAAAAAADYVB0AnGwsdgAAAAAAAAAADFYdAAYAAAAAVh0ABgAAAAAAAAAAAAAAAFYdABBVHQCa7Ct2AAAAAAACAAAAAB0ABgAAAABWHQAGAAAATBItdgAAAAAAAAAAAFYdAAYAAAAAAAAAPFUdAEYwK3YAAAAAAAIAAABWHQAGAAAAZHYACAAAAAAlAAAADAAAAAMAAAAYAAAADAAAAAAAAAISAAAADAAAAAEAAAAWAAAADAAAAAgAAABUAAAAVAAAAAoAAAAnAAAAHgAAAEoAAAABAAAAAAANQlVV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AAAAAAAAAAAAAAAAAAAAAAAAAAAAAAAAAAAAAAAAAAAAAAAAAAAAAAAAAAAAAAAAAAAAAzAYIg6cXA6OYdn8mqWr0GgFoAAAAADB2phB8bB0AsCAhYSIAigFZKalqPGsdAAAAAACYW8wGfGwdACSIgBKEax0A6SipalMAZQBnAG8AZQAgAFUASQAAAAAABSmpalRsHQDhAAAA/GodADtcYGqQHysI4QAAAAEAAAAmg6cXAAAdANpbYGoEAAAABQAAAAAAAAAAAAAAAAAAACaDpxcIbR0ANSipaiCgJwgEAAAAmFvMBgAAAABZKKlqAAAAAAAAZQBnAG8AZQAgAFUASQAAAAox2GsdANhrHQDhAAAAdGsdAAAAAAAIg6cXAAAAAAEAAAAAAAAAmGsdAFY5mX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4AAABcAAAAAQAAAAAADUJVVQ1CCgAAAFAAAAATAAAATAAAAAAAAAAAAAAAAAAAAP//////////dAAAAEUAdgBlAGwAeQBuACAARgB1AGUAbgB0AGUAcwAgAEQAaQBhAHoAAAAGAAAABQAAAAYAAAADAAAABQAAAAcAAAADAAAABgAAAAcAAAAGAAAABwAAAAQAAAAGAAAABQAAAAMAAAAI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tAAAAAoAAABgAAAAYgAAAGwAAAABAAAAAAANQlVVDUIKAAAAYAAAABEAAABMAAAAAAAAAAAAAAAAAAAA//////////9wAAAARgBpAHMAYwBhAGwAaQB6AGEAZABvAHIAYQAgAEQARgBaAAAABgAAAAMAAAAFAAAABQAAAAYAAAADAAAAAwAAAAUAAAAGAAAABwAAAAcAAAAEAAAABgAAAAMAAAAIAAAABgAAAAY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AwAQAACgAAAHAAAADVAAAAfAAAAAEAAAAAAA1CVVUNQgoAAABwAAAAJgAAAEwAAAAEAAAACQAAAHAAAADXAAAAfQAAAJgAAABGAGkAcgBtAGEAZABvACAAcABvAHIAOgAgAEUAdgBlAGwAeQBuACAAUgBhAHkAZQBuACAARgB1AGUAbgB0AGUAcwAgAEQA7QBhAHoABgAAAAMAAAAEAAAACQAAAAYAAAAHAAAABwAAAAMAAAAHAAAABwAAAAQAAAADAAAAAwAAAAYAAAAFAAAABgAAAAMAAAAFAAAABwAAAAMAAAAHAAAABgAAAAUAAAAGAAAABwAAAAMAAAAGAAAABwAAAAYAAAAHAAAABAAAAAYAAAAFAAAAAwAAAAgAAAAD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xJDmxfblHKBpT9tnONQ7OYt5+yvXtAqkIoCow+UI9k4=</DigestValue>
    </Reference>
    <Reference Type="http://www.w3.org/2000/09/xmldsig#Object" URI="#idOfficeObject">
      <DigestMethod Algorithm="http://www.w3.org/2001/04/xmlenc#sha256"/>
      <DigestValue>f6cgUZXUkp0ueDz46AJe9Ki2Xifi1fVcVx22m07Ja6U=</DigestValue>
    </Reference>
    <Reference Type="http://uri.etsi.org/01903#SignedProperties" URI="#idSignedProperties">
      <Transforms>
        <Transform Algorithm="http://www.w3.org/TR/2001/REC-xml-c14n-20010315"/>
      </Transforms>
      <DigestMethod Algorithm="http://www.w3.org/2001/04/xmlenc#sha256"/>
      <DigestValue>EaJqIvywIvoidYAF01z08wel8LfNOxguMLRhporaFeM=</DigestValue>
    </Reference>
    <Reference Type="http://www.w3.org/2000/09/xmldsig#Object" URI="#idValidSigLnImg">
      <DigestMethod Algorithm="http://www.w3.org/2001/04/xmlenc#sha256"/>
      <DigestValue>IZc++p+jT/emOs1F/emgFWrkYTxdtfN7nAt/1phdyMg=</DigestValue>
    </Reference>
    <Reference Type="http://www.w3.org/2000/09/xmldsig#Object" URI="#idInvalidSigLnImg">
      <DigestMethod Algorithm="http://www.w3.org/2001/04/xmlenc#sha256"/>
      <DigestValue>Nbhqp0iR2rJDNxMmV5CpFemHI79GPWty6+sdj8yYCHY=</DigestValue>
    </Reference>
  </SignedInfo>
  <SignatureValue>Xhn4OtFXXBydUs1iffsh3yDkQLYn8/x7y1wWW68vk6yk+XR375htfy29xuW7leXH1VN2F37xif+j
Wo0RqoSRuA++M7e2l5N/8/6CTGYB/lrISpFgkz4UWqCkERpEcgKkQApjc9ZC4qrm3RbbDKwN2hKV
zCTbUv28e83bfJscXpFbVE4oDzbXIFOC+ARDwTDXp8sPzEG92ScHWlEVXUYXZ0JFN3GzsMyf5+61
x1O+NkcxqS2KCoTqjiqruR4YwC2O7jRJtzO2Xc8/efTsOdapygl1wb+nxFLF4XjBf8IMn7ee25lA
y2aOX9RDVSzKeXrg+6LJGfiVVSrAotch+JDD0g==</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7GYlB1ORtr/PtkQkrS7rIQlxOB/F1HSFcQmngsmRbuA=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note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AmK9AXQB/cIXRqca0cooCg6vhs9Ql8rV7Pl0zG1w0oA=</DigestValue>
      </Reference>
      <Reference URI="/word/document.xml?ContentType=application/vnd.openxmlformats-officedocument.wordprocessingml.document.main+xml">
        <DigestMethod Algorithm="http://www.w3.org/2001/04/xmlenc#sha256"/>
        <DigestValue>08xAgZpgLFrwSUPgo+AR+hvjeVS7DqX0GBpLPMIcqIs=</DigestValue>
      </Reference>
      <Reference URI="/word/endnotes.xml?ContentType=application/vnd.openxmlformats-officedocument.wordprocessingml.endnotes+xml">
        <DigestMethod Algorithm="http://www.w3.org/2001/04/xmlenc#sha256"/>
        <DigestValue>codg4eth0Gc2CyRndjQIBJUxpkb0RgBWilqqmdE6TLc=</DigestValue>
      </Reference>
      <Reference URI="/word/fontTable.xml?ContentType=application/vnd.openxmlformats-officedocument.wordprocessingml.fontTable+xml">
        <DigestMethod Algorithm="http://www.w3.org/2001/04/xmlenc#sha256"/>
        <DigestValue>qz752i/YTv/BAKybDMDYnvdYde+/3sZUMyy6zlFUrXc=</DigestValue>
      </Reference>
      <Reference URI="/word/footer1.xml?ContentType=application/vnd.openxmlformats-officedocument.wordprocessingml.footer+xml">
        <DigestMethod Algorithm="http://www.w3.org/2001/04/xmlenc#sha256"/>
        <DigestValue>uOME2Fl5ZUzCpkCjNUttQvVH+bfuqxh0oCHqLuHyWDs=</DigestValue>
      </Reference>
      <Reference URI="/word/footer2.xml?ContentType=application/vnd.openxmlformats-officedocument.wordprocessingml.footer+xml">
        <DigestMethod Algorithm="http://www.w3.org/2001/04/xmlenc#sha256"/>
        <DigestValue>6JNVzqNSTUniQd0sqEu04E6LFlANcxNNcaxLEaph9Ts=</DigestValue>
      </Reference>
      <Reference URI="/word/footnotes.xml?ContentType=application/vnd.openxmlformats-officedocument.wordprocessingml.footnotes+xml">
        <DigestMethod Algorithm="http://www.w3.org/2001/04/xmlenc#sha256"/>
        <DigestValue>arIy9QhaebZwKsnUyNi7TPfN9gD9z7mzdk04k3GLbu0=</DigestValue>
      </Reference>
      <Reference URI="/word/media/image1.jpeg?ContentType=image/jpeg">
        <DigestMethod Algorithm="http://www.w3.org/2001/04/xmlenc#sha256"/>
        <DigestValue>FYJ2wammtuWrWRMntCfaGcHgstW4lvJMY826REyDjZs=</DigestValue>
      </Reference>
      <Reference URI="/word/media/image10.png?ContentType=image/png">
        <DigestMethod Algorithm="http://www.w3.org/2001/04/xmlenc#sha256"/>
        <DigestValue>MIOpJe6mUIPLevwAwCVqV2ympziWQByzA3QK0QEiKf0=</DigestValue>
      </Reference>
      <Reference URI="/word/media/image11.png?ContentType=image/png">
        <DigestMethod Algorithm="http://www.w3.org/2001/04/xmlenc#sha256"/>
        <DigestValue>5xT7nba870N/i6TBycQKQJyXVBqcJp0Ujwt6TLBs5zw=</DigestValue>
      </Reference>
      <Reference URI="/word/media/image12.png?ContentType=image/png">
        <DigestMethod Algorithm="http://www.w3.org/2001/04/xmlenc#sha256"/>
        <DigestValue>uUXjIIjhU2BnBo7NeSVs3POa8JTwy5XDxmeGhpCQhBY=</DigestValue>
      </Reference>
      <Reference URI="/word/media/image13.png?ContentType=image/png">
        <DigestMethod Algorithm="http://www.w3.org/2001/04/xmlenc#sha256"/>
        <DigestValue>N2gly/SbWHEUAU0y7/s2ah/BpfKO9zpQj6X1g8ZI22s=</DigestValue>
      </Reference>
      <Reference URI="/word/media/image2.emf?ContentType=image/x-emf">
        <DigestMethod Algorithm="http://www.w3.org/2001/04/xmlenc#sha256"/>
        <DigestValue>hBq8U2YFa9VXgMPV9RStPOTSamTlsYleciEsZZdU4Fk=</DigestValue>
      </Reference>
      <Reference URI="/word/media/image3.emf?ContentType=image/x-emf">
        <DigestMethod Algorithm="http://www.w3.org/2001/04/xmlenc#sha256"/>
        <DigestValue>hikI8IHQ51gOJpyW22DfNiEFFmdn+X6jtT0qj9DI3yg=</DigestValue>
      </Reference>
      <Reference URI="/word/media/image4.jpg?ContentType=image/jpeg">
        <DigestMethod Algorithm="http://www.w3.org/2001/04/xmlenc#sha256"/>
        <DigestValue>9WVSVcim0QTv/ZZpsBxE1hg/7pU51tTQl0uCVtP4x8s=</DigestValue>
      </Reference>
      <Reference URI="/word/media/image5.png?ContentType=image/png">
        <DigestMethod Algorithm="http://www.w3.org/2001/04/xmlenc#sha256"/>
        <DigestValue>hNmvEqTSvyUOqkDC1402AUDZpUKpqkoaBM+knStJfaw=</DigestValue>
      </Reference>
      <Reference URI="/word/media/image6.png?ContentType=image/png">
        <DigestMethod Algorithm="http://www.w3.org/2001/04/xmlenc#sha256"/>
        <DigestValue>4JvYBoft66/eAo2RqM78hrO33Ryz57423lQPyg1gB4Y=</DigestValue>
      </Reference>
      <Reference URI="/word/media/image7.png?ContentType=image/png">
        <DigestMethod Algorithm="http://www.w3.org/2001/04/xmlenc#sha256"/>
        <DigestValue>yslC2CUlsA6G9DlcRwJSRj59cIRYXiSFT+V5fBkIQtE=</DigestValue>
      </Reference>
      <Reference URI="/word/media/image8.png?ContentType=image/png">
        <DigestMethod Algorithm="http://www.w3.org/2001/04/xmlenc#sha256"/>
        <DigestValue>mlp8T5u1tecWfuUgW5hzF+7Y+f6DZ8YP3fHwvwMGQzg=</DigestValue>
      </Reference>
      <Reference URI="/word/media/image9.png?ContentType=image/png">
        <DigestMethod Algorithm="http://www.w3.org/2001/04/xmlenc#sha256"/>
        <DigestValue>yzRU6Pj34yGWU4PA+Vx+MUWNEoOlt7M0J399ZQFGwKg=</DigestValue>
      </Reference>
      <Reference URI="/word/numbering.xml?ContentType=application/vnd.openxmlformats-officedocument.wordprocessingml.numbering+xml">
        <DigestMethod Algorithm="http://www.w3.org/2001/04/xmlenc#sha256"/>
        <DigestValue>TW4n+OAnf6EcETXafgeQx21z+QfECmR81gfHTppsPpM=</DigestValue>
      </Reference>
      <Reference URI="/word/settings.xml?ContentType=application/vnd.openxmlformats-officedocument.wordprocessingml.settings+xml">
        <DigestMethod Algorithm="http://www.w3.org/2001/04/xmlenc#sha256"/>
        <DigestValue>+5yQb3yq7yQ27M2CfEemyF8vvf8aq8aNziXuHSa+PB8=</DigestValue>
      </Reference>
      <Reference URI="/word/styles.xml?ContentType=application/vnd.openxmlformats-officedocument.wordprocessingml.styles+xml">
        <DigestMethod Algorithm="http://www.w3.org/2001/04/xmlenc#sha256"/>
        <DigestValue>ee7jklWHYH2OcDTS4Qlg17oy5DLATSI/UeSfpRFc58I=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l4tb9T02Z6ekGycNQUY+oRWIzrsqP7u/4ugj6dzy/0w=</DigestValue>
      </Reference>
    </Manifest>
    <SignatureProperties>
      <SignatureProperty Id="idSignatureTime" Target="#idPackageSignature">
        <mdssi:SignatureTime xmlns:mdssi="http://schemas.openxmlformats.org/package/2006/digital-signature">
          <mdssi:Format>YYYY-MM-DDThh:mm:ssTZD</mdssi:Format>
          <mdssi:Value>2019-09-03T21:43:44Z</mdssi:Value>
        </mdssi:SignatureTime>
      </SignatureProperty>
    </SignatureProperties>
  </Object>
  <Object Id="idOfficeObject">
    <SignatureProperties>
      <SignatureProperty Id="idOfficeV1Details" Target="#idPackageSignature">
        <SignatureInfoV1 xmlns="http://schemas.microsoft.com/office/2006/digsig">
          <SetupID>{3C18B9B5-BA95-456D-8A61-71C223B6E1A8}</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16.0.11929/19</OfficeVersion>
          <ApplicationVersion>16.0.11929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2019-09-03T21:43:44Z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X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RAE9H4Vsg6VEASAKIdswNiHb4GIh2mOlRAPkB73b66VEAywIAAAAAh3bMDYh2OwLvdnZeLnf46VEAAAAAAPjpUQCGXi53wOlRAJDqUQAAAId2AACHdujqfgfoAAAA6ACHdgAAAAAs6VEABGWBdgRlgXbFWPN2AAgAAAACAAAAAAAAmOlRAJdsgXYAAAAAAAAAAMrqUQAHAAAAvOpRAAcAAAAAAAAAAAAAALzqUQDQ6VEAmuyAdgAAAAAAAgAAAABRAAcAAAC86lEABwAAAEwSgnYAAAAAAAAAALzqUQAHAAAAAAAAAPzpUQBAMIB2AAAAAAACAAC86l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CoGr0SzQAAAM0AAAAILzINLgAAAGjmhSDMh1EA0BMhISIAigEEAAAAaJNRAKgsfAcLEQBkFIZRAG/doWQOGQH43IUbEgEAAADYhlEAnIZRAITgJmNYflIAqCx8B9yFGxIBAAAA2IZRABCRUQAEAIATAAAAAAzk7nYqMS53AAAAAGwCggAAAIIAAAAAANATISEVAJUMFwgwAFgavRIBAAAABAAAAKgsfAcWAM8MFwgwAAAAAAAM5O522NKDAAAAAADgAAAAAACCAAYAAAB4pvIHOJeCALiYggAAa0UgUN6DAMIwLndAhlEAbAKCALCHUQDFWPN24IZRAFY5iX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AA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qD4AAABpj7ZnjrZqj7Zqj7ZnjrZtkbdukrdtkbdnjrZqj7ZojrZ3rdUCAwQBk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RAAIE73Yy4u522APvdhYULnfc+v1kAAAAAP//AAAAACp2floAAEikUQBusQZkAAAAAEhVggCco1EAaPMrdgAAAAAAAENoYXJVcHBlclcAo1EAgAGNdg1ciHbfW4h25KNRAGQBAAAAAAAABGWBdgRlgXYAAAAAAAgAAAACAAAAAAAACKRRAJdsgXYAAAAAAAAAAD6lUQAJAAAALKVRAAkAAAAAAAAAAAAAACylUQBApFEAmuyAdgAAAAAAAgAAAABRAAkAAAAspVEACQAAAEwSgnYAAAAAAAAAACylUQAJAAAAAAAAAGykUQBAMIB2AAAAAAACAAAspVE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RAE9H4Vsg6VEASAKIdswNiHb4GIh2mOlRAPkB73b66VEAywIAAAAAh3bMDYh2OwLvdnZeLnf46VEAAAAAAPjpUQCGXi53wOlRAJDqUQAAAId2AACHdujqfgfoAAAA6ACHdgAAAAAs6VEABGWBdgRlgXbFWPN2AAgAAAACAAAAAAAAmOlRAJdsgXYAAAAAAAAAAMrqUQAHAAAAvOpRAAcAAAAAAAAAAAAAALzqUQDQ6VEAmuyAdgAAAAAAAgAAAABRAAcAAAC86lEABwAAAEwSgnYAAAAAAAAAALzqUQAHAAAAAAAAAPzpUQBAMIB2AAAAAAACAAC86l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EWuF9RAAAAAAAAAAAAZF9RAHSvTmTlPu926GNRAEBj5WNorl0APGRRAKAPAAAVzudjbURCnygeMxIa0edjQcrpYwAAAAAAAAAAAgAAANRfUQCAAY12DVyIdt9biHbUX1EAZAEAAAAAAAAEZYF2BGWBdgMAAAAACAAAAAIAAAAAAAD4X1EAl2yBdgAAAAAAAAAAKGFRAAYAAAAcYVEABgAAAAAAAAAAAAAAHGFRADBgUQCa7IB2AAAAAAACAAAAAFEABgAAABxhUQAGAAAATBKCdgAAAAAAAAAAHGFRAAYAAAAAAAAAXGBRAEAwgHYAAAAAAAIAABxhU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B4k1EAqCx8BwsRAGQAAAIAAAAAAGjmhSAAAAAA0Q8hESIAigHhAAAA4QAAAAgvMg0IAAAAAAAAAOyHUQDnEABkMCYyDQQAAACoLHwHqCx8BwsRAGQoHjMSOJeCAAhe4QQAAAAAMCYyDQQAAAAQXOEEIMHDFgzk7nYqMS53AAAAAGwCggAAAIIAAAAAANEPIREVAJUMQQgwAAAAAAAPAAAA/t4mYw8AAAAWAM8MQQgwAAQAAAAM5O522NKDAAAAAADgAAAAAACCAAYAAAB4pvIHOJeCALiYggAAa0UgUN6DAMIwLndAhlEAbAKCALCHUQDFWPN24IZRAFY5iX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39A759-0D36-4D23-9F3D-B954067CF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7170</Words>
  <Characters>39435</Characters>
  <Application>Microsoft Office Word</Application>
  <DocSecurity>0</DocSecurity>
  <Lines>328</Lines>
  <Paragraphs>93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46512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Evelyn Fuentes Diaz</cp:lastModifiedBy>
  <cp:revision>2</cp:revision>
  <cp:lastPrinted>2019-09-03T14:08:00Z</cp:lastPrinted>
  <dcterms:created xsi:type="dcterms:W3CDTF">2019-09-03T20:04:00Z</dcterms:created>
  <dcterms:modified xsi:type="dcterms:W3CDTF">2019-09-03T20:04:00Z</dcterms:modified>
</cp:coreProperties>
</file>