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0CB8C26B" w:rsidR="00EB20AD" w:rsidRDefault="00233EBF" w:rsidP="00EB20AD">
      <w:pPr>
        <w:spacing w:after="0" w:line="240" w:lineRule="auto"/>
        <w:jc w:val="center"/>
        <w:rPr>
          <w:b/>
        </w:rPr>
      </w:pPr>
      <w:r>
        <w:rPr>
          <w:b/>
        </w:rPr>
        <w:t>HOTEL TIERRA DEL SUR</w:t>
      </w:r>
    </w:p>
    <w:p w14:paraId="77247B3A" w14:textId="27074449" w:rsidR="00EB20AD" w:rsidRDefault="00EB20AD" w:rsidP="00EB20AD">
      <w:pPr>
        <w:spacing w:after="0" w:line="240" w:lineRule="auto"/>
        <w:jc w:val="center"/>
        <w:rPr>
          <w:b/>
        </w:rPr>
      </w:pPr>
    </w:p>
    <w:p w14:paraId="5CD36DF3" w14:textId="77777777" w:rsidR="00233EBF" w:rsidRPr="00FE29E7" w:rsidRDefault="00233EBF" w:rsidP="00EB20AD">
      <w:pPr>
        <w:spacing w:after="0" w:line="240" w:lineRule="auto"/>
        <w:jc w:val="center"/>
        <w:rPr>
          <w:b/>
        </w:rPr>
      </w:pPr>
    </w:p>
    <w:p w14:paraId="7FB46793" w14:textId="45FAF4FF" w:rsidR="00EB20AD" w:rsidRDefault="00CB5D0A" w:rsidP="00EB20AD">
      <w:pPr>
        <w:spacing w:after="0" w:line="240" w:lineRule="auto"/>
        <w:jc w:val="center"/>
        <w:rPr>
          <w:b/>
        </w:rPr>
      </w:pPr>
      <w:bookmarkStart w:id="4" w:name="_Hlk21358362"/>
      <w:r w:rsidRPr="00CB5D0A">
        <w:rPr>
          <w:b/>
        </w:rPr>
        <w:t>DFZ-2019-1281-IX-PPDA</w:t>
      </w:r>
    </w:p>
    <w:p w14:paraId="4795A63D" w14:textId="77777777" w:rsidR="00AC5933" w:rsidRDefault="00AC5933" w:rsidP="00EB20AD">
      <w:pPr>
        <w:spacing w:after="0" w:line="240" w:lineRule="auto"/>
        <w:jc w:val="center"/>
        <w:rPr>
          <w:b/>
        </w:rPr>
      </w:pPr>
    </w:p>
    <w:bookmarkEnd w:id="4"/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AC593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2601E5" w:rsidP="00AC593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6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209F0087" w:rsidR="00E671E3" w:rsidRPr="0025129B" w:rsidRDefault="00CB5D0A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2601E5" w:rsidP="00AC59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0.6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286C5652" w14:textId="77777777" w:rsidR="005E2E8A" w:rsidRDefault="00EB20AD" w:rsidP="00A17C10">
      <w:pPr>
        <w:jc w:val="center"/>
        <w:sectPr w:rsidR="005E2E8A" w:rsidSect="005E2E8A">
          <w:footerReference w:type="default" r:id="rId10"/>
          <w:headerReference w:type="first" r:id="rId11"/>
          <w:pgSz w:w="12240" w:h="15840"/>
          <w:pgMar w:top="1417" w:right="1134" w:bottom="1417" w:left="851" w:header="708" w:footer="708" w:gutter="0"/>
          <w:cols w:space="708"/>
          <w:titlePg/>
          <w:docGrid w:linePitch="360"/>
        </w:sectPr>
      </w:pPr>
      <w:r w:rsidRPr="0025129B">
        <w:br w:type="page"/>
      </w:r>
      <w:bookmarkEnd w:id="5"/>
    </w:p>
    <w:p w14:paraId="7BE02D13" w14:textId="5B74BC65" w:rsidR="005966F5" w:rsidRDefault="005966F5" w:rsidP="00A17C10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2D76F0A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7DCBB768" w14:textId="77777777" w:rsidR="00256112" w:rsidRPr="00256112" w:rsidRDefault="00256112" w:rsidP="0025611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3270579D" w:rsidR="002C17F2" w:rsidRPr="00F65A73" w:rsidRDefault="0007365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Administradora Hotelera Tierra del Sur Ltda.</w:t>
            </w:r>
          </w:p>
        </w:tc>
        <w:tc>
          <w:tcPr>
            <w:tcW w:w="2835" w:type="dxa"/>
            <w:vAlign w:val="center"/>
          </w:tcPr>
          <w:p w14:paraId="426096FF" w14:textId="1ACB1CAD" w:rsidR="002C17F2" w:rsidRPr="00F65A73" w:rsidRDefault="00233EB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77.658.800-8</w:t>
            </w:r>
          </w:p>
        </w:tc>
        <w:tc>
          <w:tcPr>
            <w:tcW w:w="3651" w:type="dxa"/>
            <w:vAlign w:val="center"/>
          </w:tcPr>
          <w:p w14:paraId="0E8D93CD" w14:textId="5C0831E8" w:rsidR="002C17F2" w:rsidRPr="00F65A73" w:rsidRDefault="00233EB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Hotel Tierra del Sur</w:t>
            </w:r>
          </w:p>
        </w:tc>
        <w:tc>
          <w:tcPr>
            <w:tcW w:w="2971" w:type="dxa"/>
            <w:vAlign w:val="center"/>
          </w:tcPr>
          <w:p w14:paraId="686BC6CF" w14:textId="46410AA8" w:rsidR="002C17F2" w:rsidRPr="00F65A73" w:rsidRDefault="00233EB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Bulnes </w:t>
            </w:r>
            <w:r w:rsidR="00044261">
              <w:rPr>
                <w:sz w:val="20"/>
              </w:rPr>
              <w:t>N°</w:t>
            </w:r>
            <w:r w:rsidR="00E671E3">
              <w:rPr>
                <w:sz w:val="20"/>
              </w:rPr>
              <w:t xml:space="preserve"> </w:t>
            </w:r>
            <w:r>
              <w:rPr>
                <w:sz w:val="20"/>
              </w:rPr>
              <w:t>1196</w:t>
            </w:r>
            <w:r w:rsidR="00F65A73">
              <w:rPr>
                <w:sz w:val="20"/>
              </w:rPr>
              <w:t>, Temuco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2323A55E" w:rsidR="009A02EE" w:rsidRDefault="009A02EE" w:rsidP="00575271">
      <w:pPr>
        <w:spacing w:after="0" w:line="240" w:lineRule="auto"/>
        <w:jc w:val="both"/>
      </w:pPr>
    </w:p>
    <w:p w14:paraId="298BC69D" w14:textId="77777777" w:rsidR="00256112" w:rsidRDefault="00256112" w:rsidP="00575271">
      <w:pPr>
        <w:spacing w:after="0" w:line="240" w:lineRule="auto"/>
        <w:jc w:val="both"/>
      </w:pPr>
    </w:p>
    <w:p w14:paraId="4914717F" w14:textId="0B481CC0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6883B0EA" w14:textId="77777777" w:rsidR="00256112" w:rsidRPr="00256112" w:rsidRDefault="00256112" w:rsidP="0025611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6"/>
        <w:gridCol w:w="5203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DEF4484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93E8133" w:rsidR="005966F5" w:rsidRPr="00F65A73" w:rsidRDefault="00725E3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24F491A" w:rsidR="005966F5" w:rsidRDefault="005966F5" w:rsidP="00575271">
      <w:pPr>
        <w:spacing w:after="0" w:line="240" w:lineRule="auto"/>
        <w:jc w:val="both"/>
      </w:pPr>
    </w:p>
    <w:p w14:paraId="66B46301" w14:textId="77777777" w:rsidR="00256112" w:rsidRDefault="00256112" w:rsidP="00575271">
      <w:pPr>
        <w:spacing w:after="0" w:line="240" w:lineRule="auto"/>
        <w:jc w:val="both"/>
      </w:pPr>
    </w:p>
    <w:p w14:paraId="35A11968" w14:textId="1F26DF9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315BA05C" w14:textId="77777777" w:rsidR="00256112" w:rsidRPr="00256112" w:rsidRDefault="00256112" w:rsidP="0025611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6"/>
        <w:gridCol w:w="1302"/>
        <w:gridCol w:w="1302"/>
        <w:gridCol w:w="5767"/>
      </w:tblGrid>
      <w:tr w:rsidR="00D86461" w:rsidRPr="00F65A73" w14:paraId="47283D86" w14:textId="77777777" w:rsidTr="0025611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619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219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256112">
        <w:trPr>
          <w:trHeight w:val="557"/>
          <w:jc w:val="center"/>
        </w:trPr>
        <w:tc>
          <w:tcPr>
            <w:tcW w:w="160" w:type="pct"/>
            <w:vAlign w:val="center"/>
          </w:tcPr>
          <w:p w14:paraId="6DCD20CF" w14:textId="2BCDCAE3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-</w:t>
            </w:r>
          </w:p>
        </w:tc>
        <w:tc>
          <w:tcPr>
            <w:tcW w:w="1619" w:type="pct"/>
            <w:vAlign w:val="center"/>
          </w:tcPr>
          <w:p w14:paraId="71708AF3" w14:textId="10ED4314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-</w:t>
            </w:r>
          </w:p>
        </w:tc>
        <w:tc>
          <w:tcPr>
            <w:tcW w:w="501" w:type="pct"/>
            <w:vAlign w:val="center"/>
          </w:tcPr>
          <w:p w14:paraId="058F7FE5" w14:textId="79331D38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14:paraId="6D2A3228" w14:textId="38F4EE12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2219" w:type="pct"/>
            <w:vAlign w:val="center"/>
          </w:tcPr>
          <w:p w14:paraId="06D30AB1" w14:textId="275E04C7" w:rsidR="000C3C22" w:rsidRPr="00F65A73" w:rsidRDefault="00725E3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6425"/>
        <w:gridCol w:w="6151"/>
      </w:tblGrid>
      <w:tr w:rsidR="00332340" w:rsidRPr="00A906CE" w14:paraId="16A111F1" w14:textId="77777777" w:rsidTr="00AF110F">
        <w:trPr>
          <w:trHeight w:val="234"/>
        </w:trPr>
        <w:tc>
          <w:tcPr>
            <w:tcW w:w="160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2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67" w:type="pct"/>
            <w:shd w:val="clear" w:color="auto" w:fill="D9D9D9"/>
            <w:vAlign w:val="center"/>
          </w:tcPr>
          <w:p w14:paraId="06E74C80" w14:textId="6428D869" w:rsidR="00332340" w:rsidRPr="00A906CE" w:rsidRDefault="001138BC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332340">
              <w:rPr>
                <w:rFonts w:asciiTheme="minorHAnsi" w:hAnsiTheme="minorHAnsi"/>
                <w:b/>
                <w:sz w:val="20"/>
                <w:szCs w:val="20"/>
              </w:rPr>
              <w:t>xamen de la información</w:t>
            </w:r>
          </w:p>
        </w:tc>
      </w:tr>
      <w:tr w:rsidR="00847989" w:rsidRPr="00A906CE" w14:paraId="3F061A99" w14:textId="77777777" w:rsidTr="00AF110F">
        <w:trPr>
          <w:trHeight w:val="2168"/>
        </w:trPr>
        <w:tc>
          <w:tcPr>
            <w:tcW w:w="160" w:type="pct"/>
            <w:vAlign w:val="center"/>
          </w:tcPr>
          <w:p w14:paraId="6A57D17C" w14:textId="2E7D13C1" w:rsidR="00847989" w:rsidRPr="00DB422A" w:rsidRDefault="00DB422A" w:rsidP="00DB422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72" w:type="pct"/>
            <w:vAlign w:val="center"/>
          </w:tcPr>
          <w:p w14:paraId="3C138CCA" w14:textId="50BF77BD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3B1D3FFB" w14:textId="7759C6B9" w:rsidR="007F2A9C" w:rsidRP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3.- Definiciones. Para efectos de lo dispuesto en el presente Decreto,</w:t>
            </w:r>
          </w:p>
          <w:p w14:paraId="0FBB3A20" w14:textId="33F2766D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entenderá por: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[ ]</w:t>
            </w:r>
          </w:p>
          <w:p w14:paraId="77B61381" w14:textId="052067AB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existente: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Aquella caldera que se encuentra operando a la fecha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entrada en vigencia del presente plan o aquélla que entrará en operación dentro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los 12 meses siguientes a dicha fecha.</w:t>
            </w:r>
          </w:p>
          <w:p w14:paraId="04A0F58E" w14:textId="48959521" w:rsid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nueva: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Es aquella caldera que entra en operación después de los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doce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F2A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meses siguientes a la entrada en vigencia del presente Plan.</w:t>
            </w:r>
          </w:p>
          <w:p w14:paraId="2D86E94F" w14:textId="77777777" w:rsidR="007F2A9C" w:rsidRPr="007F2A9C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C893164" w14:textId="2A7E1633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43:</w:t>
            </w:r>
          </w:p>
          <w:p w14:paraId="42266570" w14:textId="2DA2E47E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43.- Las calderas nuevas, con una potencia térmica nominal menor a 75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kWt, deberán cumplir con el límite máximo de emisión de material particulado y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eficiencia que se indican en la Tabla siguiente:</w:t>
            </w:r>
          </w:p>
          <w:p w14:paraId="5D2477C9" w14:textId="5B1434D5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F4A3189" w14:textId="1334853F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N°24. Límite máximo de emisión de MP y eficiencia para caldera nuevas menor a 75 KWt.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66"/>
              <w:gridCol w:w="2066"/>
              <w:gridCol w:w="2067"/>
            </w:tblGrid>
            <w:tr w:rsidR="0084723B" w:rsidRPr="00D0546E" w14:paraId="28ED7168" w14:textId="77777777" w:rsidTr="00D0546E">
              <w:tc>
                <w:tcPr>
                  <w:tcW w:w="2066" w:type="dxa"/>
                  <w:vAlign w:val="center"/>
                </w:tcPr>
                <w:p w14:paraId="607E0755" w14:textId="716F5A98" w:rsidR="0084723B" w:rsidRPr="00D0546E" w:rsidRDefault="0084723B" w:rsidP="00DA172F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Tamaño (KWt)</w:t>
                  </w:r>
                </w:p>
              </w:tc>
              <w:tc>
                <w:tcPr>
                  <w:tcW w:w="2066" w:type="dxa"/>
                  <w:vAlign w:val="center"/>
                </w:tcPr>
                <w:p w14:paraId="5DEC2132" w14:textId="4B3E70DC" w:rsidR="0084723B" w:rsidRPr="00D0546E" w:rsidRDefault="0084723B" w:rsidP="00DA172F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Límite máximo de emisión de MP (mg/m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  <w:vertAlign w:val="superscript"/>
                    </w:rPr>
                    <w:t>3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N)</w:t>
                  </w:r>
                </w:p>
              </w:tc>
              <w:tc>
                <w:tcPr>
                  <w:tcW w:w="2067" w:type="dxa"/>
                  <w:vAlign w:val="center"/>
                </w:tcPr>
                <w:p w14:paraId="46C2596C" w14:textId="381091D7" w:rsidR="0084723B" w:rsidRPr="00D0546E" w:rsidRDefault="0084723B" w:rsidP="00DA172F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Eficiencia (%)</w:t>
                  </w:r>
                </w:p>
              </w:tc>
            </w:tr>
            <w:tr w:rsidR="0084723B" w:rsidRPr="00D0546E" w14:paraId="4CF0CE69" w14:textId="77777777" w:rsidTr="00D0546E">
              <w:tc>
                <w:tcPr>
                  <w:tcW w:w="2066" w:type="dxa"/>
                  <w:vAlign w:val="center"/>
                </w:tcPr>
                <w:p w14:paraId="38246F35" w14:textId="5A612620" w:rsidR="0084723B" w:rsidRPr="00D0546E" w:rsidRDefault="0084723B" w:rsidP="00DA172F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Meno r a 75 KWt</w:t>
                  </w:r>
                </w:p>
              </w:tc>
              <w:tc>
                <w:tcPr>
                  <w:tcW w:w="2066" w:type="dxa"/>
                  <w:vAlign w:val="center"/>
                </w:tcPr>
                <w:p w14:paraId="68CB2895" w14:textId="185A6DE8" w:rsidR="0084723B" w:rsidRPr="00D0546E" w:rsidRDefault="0084723B" w:rsidP="00DA172F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67" w:type="dxa"/>
                  <w:vAlign w:val="center"/>
                </w:tcPr>
                <w:p w14:paraId="54E0BE49" w14:textId="774B2895" w:rsidR="0084723B" w:rsidRPr="00D0546E" w:rsidRDefault="0084723B" w:rsidP="00DA172F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Mayor o igual a 90</w:t>
                  </w:r>
                </w:p>
              </w:tc>
            </w:tr>
          </w:tbl>
          <w:p w14:paraId="313BAEEA" w14:textId="1C745A40" w:rsidR="0084723B" w:rsidRDefault="0084723B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7EE5C10" w14:textId="4844F071" w:rsidR="00D0546E" w:rsidRPr="00D0546E" w:rsidRDefault="00D0546E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presente disposición, desde la fecha de inicio de su operación.</w:t>
            </w:r>
          </w:p>
          <w:p w14:paraId="38FD2AEA" w14:textId="12CD8257" w:rsidR="00D0546E" w:rsidRPr="00D0546E" w:rsidRDefault="00D0546E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 acreditar el cumplimiento de la presente disposición, el propietario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indique que la caldera cumple con lo exigido en la tabla Nº 24.</w:t>
            </w:r>
          </w:p>
          <w:p w14:paraId="36B71767" w14:textId="4292B25C" w:rsidR="00D0546E" w:rsidRPr="00D0546E" w:rsidRDefault="00D0546E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eximen de presentar dicho certificado las calderas nuevas que usan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exclusivamente y en forma permanente un combustible gaseoso.</w:t>
            </w:r>
          </w:p>
          <w:p w14:paraId="7FD50622" w14:textId="77777777" w:rsidR="0084723B" w:rsidRDefault="0084723B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5CA802" w14:textId="041B0B32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6A63C80" w14:textId="26FEA624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45.- Las calderas, nuevas y existentes, de potencia térmica nominal mayor o igual a 75 kWt, deberán cumplir con los límites máximos de emisión de MP que se indican en la Tabla siguiente:</w:t>
            </w:r>
          </w:p>
          <w:p w14:paraId="626BEA4B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1081962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773C0" w:rsidRPr="007636FC" w14:paraId="514229D7" w14:textId="77777777" w:rsidTr="00AC5933">
              <w:tc>
                <w:tcPr>
                  <w:tcW w:w="1947" w:type="dxa"/>
                  <w:vMerge w:val="restart"/>
                  <w:vAlign w:val="center"/>
                </w:tcPr>
                <w:p w14:paraId="0EC2B22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lastRenderedPageBreak/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5E3924B5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773C0" w:rsidRPr="007636FC" w14:paraId="0C9C79A6" w14:textId="77777777" w:rsidTr="00AC5933">
              <w:tc>
                <w:tcPr>
                  <w:tcW w:w="1947" w:type="dxa"/>
                  <w:vMerge/>
                  <w:vAlign w:val="center"/>
                </w:tcPr>
                <w:p w14:paraId="724C0122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68D461FF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36C05C2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773C0" w:rsidRPr="007636FC" w14:paraId="5780809C" w14:textId="77777777" w:rsidTr="00AC5933">
              <w:tc>
                <w:tcPr>
                  <w:tcW w:w="1947" w:type="dxa"/>
                  <w:vAlign w:val="center"/>
                </w:tcPr>
                <w:p w14:paraId="69F3863B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E7176B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21E489A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60B2681" w14:textId="77777777" w:rsidTr="00AC5933">
              <w:tc>
                <w:tcPr>
                  <w:tcW w:w="1947" w:type="dxa"/>
                  <w:vAlign w:val="center"/>
                </w:tcPr>
                <w:p w14:paraId="77D2D76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E9F935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AE45E8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9D7CB0B" w14:textId="77777777" w:rsidTr="00AC5933">
              <w:tc>
                <w:tcPr>
                  <w:tcW w:w="1947" w:type="dxa"/>
                  <w:vAlign w:val="center"/>
                </w:tcPr>
                <w:p w14:paraId="14D0E50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2CEEFFE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67DD24C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773C0" w:rsidRPr="007636FC" w14:paraId="13B70079" w14:textId="77777777" w:rsidTr="00AC5933">
              <w:tc>
                <w:tcPr>
                  <w:tcW w:w="1947" w:type="dxa"/>
                  <w:vAlign w:val="center"/>
                </w:tcPr>
                <w:p w14:paraId="5695310C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487813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4D74C504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2762BD63" w14:textId="77777777" w:rsidR="000A7F70" w:rsidRDefault="000A7F70" w:rsidP="000A7F7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A03257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19B7EEE0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4053D4DA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B1981FD" w14:textId="51ECF17F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9CBC19" w14:textId="77777777" w:rsidR="009773C0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33E8E838" w14:textId="77777777" w:rsidR="009773C0" w:rsidRPr="000E4AF6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9773C0" w:rsidRPr="000E4AF6" w14:paraId="1C33DD22" w14:textId="77777777" w:rsidTr="00AC5933">
              <w:tc>
                <w:tcPr>
                  <w:tcW w:w="1932" w:type="dxa"/>
                  <w:vMerge w:val="restart"/>
                  <w:vAlign w:val="center"/>
                </w:tcPr>
                <w:p w14:paraId="09217DB8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64E0B95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9773C0" w:rsidRPr="000E4AF6" w14:paraId="23618162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0CB72B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6A10B35F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1DBE2A1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9773C0" w:rsidRPr="000E4AF6" w14:paraId="6B98D11F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6EAD5BF3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0BAD60D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1568800E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6505672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1B5374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9773C0" w:rsidRPr="000E4AF6" w14:paraId="4C7CEC96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09B7265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4680685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472F3DF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7A69630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090120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717D18F7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F8D06AA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10458F3D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5794C4C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014E6AF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6ABA62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29BE6C9C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733BF74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4744AB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3076BF2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568F2C9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4DAE10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466B29D1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9595FA9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44B798B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526A28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D90565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14:paraId="354C2D1B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AE85B84" w14:textId="77777777" w:rsidTr="009773C0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8301BEF" w14:textId="77777777" w:rsidR="009773C0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08AC4D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52A0C7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492D5DA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6C6E34B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244362DC" w14:textId="77777777" w:rsidTr="008C5D07">
              <w:trPr>
                <w:gridAfter w:val="1"/>
                <w:wAfter w:w="10" w:type="dxa"/>
                <w:trHeight w:val="374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F0BC27A" w14:textId="77777777" w:rsidR="009773C0" w:rsidRPr="008C5D07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1308EE6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EE6D975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5931376B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5027DC83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2C71461" w14:textId="77777777" w:rsidTr="00AC5933">
              <w:tc>
                <w:tcPr>
                  <w:tcW w:w="1932" w:type="dxa"/>
                </w:tcPr>
                <w:p w14:paraId="48346085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1C67BCE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09F22168" w14:textId="14034DD5" w:rsidR="00847989" w:rsidRPr="00A906CE" w:rsidRDefault="00847989" w:rsidP="0084798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</w:tcPr>
          <w:p w14:paraId="4E2933AC" w14:textId="6997ED4B" w:rsidR="00073658" w:rsidRDefault="00073658" w:rsidP="00436787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El titular de la UF “Hotel Tierra del Sur”</w:t>
            </w:r>
            <w:r w:rsidR="005E2E8A">
              <w:rPr>
                <w:rFonts w:asciiTheme="minorHAnsi" w:hAnsiTheme="minorHAnsi"/>
                <w:sz w:val="20"/>
                <w:szCs w:val="20"/>
              </w:rPr>
              <w:t xml:space="preserve"> ingresa en oficina de partes de la oficina de la </w:t>
            </w:r>
            <w:r>
              <w:rPr>
                <w:rFonts w:asciiTheme="minorHAnsi" w:hAnsiTheme="minorHAnsi"/>
                <w:sz w:val="20"/>
                <w:szCs w:val="20"/>
              </w:rPr>
              <w:t>Superintendencia</w:t>
            </w:r>
            <w:r w:rsidR="005E2E8A">
              <w:rPr>
                <w:rFonts w:asciiTheme="minorHAnsi" w:hAnsiTheme="minorHAnsi"/>
                <w:sz w:val="20"/>
                <w:szCs w:val="20"/>
              </w:rPr>
              <w:t>, oficina regional,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los informes </w:t>
            </w:r>
            <w:r w:rsidR="0084723B">
              <w:rPr>
                <w:rFonts w:asciiTheme="minorHAnsi" w:hAnsiTheme="minorHAnsi"/>
                <w:sz w:val="20"/>
                <w:szCs w:val="20"/>
              </w:rPr>
              <w:t>isocinéticos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2 calderas, </w:t>
            </w:r>
            <w:r w:rsidR="00023448">
              <w:rPr>
                <w:rFonts w:asciiTheme="minorHAnsi" w:hAnsiTheme="minorHAnsi"/>
                <w:sz w:val="20"/>
                <w:szCs w:val="20"/>
              </w:rPr>
              <w:t xml:space="preserve">dando continuidad y regularizando </w:t>
            </w:r>
            <w:r w:rsidR="005E2E8A">
              <w:rPr>
                <w:rFonts w:asciiTheme="minorHAnsi" w:hAnsiTheme="minorHAnsi"/>
                <w:sz w:val="20"/>
                <w:szCs w:val="20"/>
              </w:rPr>
              <w:t>las</w:t>
            </w:r>
            <w:r w:rsidR="00023448">
              <w:rPr>
                <w:rFonts w:asciiTheme="minorHAnsi" w:hAnsiTheme="minorHAnsi"/>
                <w:sz w:val="20"/>
                <w:szCs w:val="20"/>
              </w:rPr>
              <w:t xml:space="preserve"> calderas </w:t>
            </w:r>
            <w:r w:rsidR="006F18DB">
              <w:rPr>
                <w:rFonts w:asciiTheme="minorHAnsi" w:hAnsiTheme="minorHAnsi"/>
                <w:sz w:val="20"/>
                <w:szCs w:val="20"/>
              </w:rPr>
              <w:t>en cumplimiento</w:t>
            </w:r>
            <w:r w:rsidR="00023448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la </w:t>
            </w:r>
            <w:r w:rsidR="0084723B">
              <w:rPr>
                <w:rFonts w:asciiTheme="minorHAnsi" w:hAnsiTheme="minorHAnsi"/>
                <w:sz w:val="20"/>
                <w:szCs w:val="20"/>
              </w:rPr>
              <w:t>fiscalización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ambiental</w:t>
            </w:r>
            <w:r w:rsidR="005E2E8A">
              <w:rPr>
                <w:rFonts w:asciiTheme="minorHAnsi" w:hAnsiTheme="minorHAnsi"/>
                <w:sz w:val="20"/>
                <w:szCs w:val="20"/>
              </w:rPr>
              <w:t xml:space="preserve"> realizada por 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SMA </w:t>
            </w:r>
            <w:r w:rsidR="005E2E8A">
              <w:rPr>
                <w:rFonts w:asciiTheme="minorHAnsi" w:hAnsi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fecha 13.06.2018 (ver carta conductora en Anexo 1)</w:t>
            </w:r>
            <w:r w:rsidR="0002344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615FC76" w14:textId="6E6DC028" w:rsidR="00E67299" w:rsidRDefault="006D68BF" w:rsidP="00436787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F13913">
              <w:rPr>
                <w:rFonts w:asciiTheme="minorHAnsi" w:hAnsiTheme="minorHAnsi"/>
                <w:sz w:val="20"/>
                <w:szCs w:val="20"/>
              </w:rPr>
              <w:t>través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del</w:t>
            </w:r>
            <w:r w:rsidR="00F55531">
              <w:rPr>
                <w:rFonts w:asciiTheme="minorHAnsi" w:hAnsiTheme="minorHAnsi"/>
                <w:sz w:val="20"/>
                <w:szCs w:val="20"/>
              </w:rPr>
              <w:t xml:space="preserve"> examen de la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información</w:t>
            </w:r>
            <w:r w:rsidR="00F55531">
              <w:rPr>
                <w:rFonts w:asciiTheme="minorHAnsi" w:hAnsiTheme="minorHAnsi"/>
                <w:sz w:val="20"/>
                <w:szCs w:val="20"/>
              </w:rPr>
              <w:t xml:space="preserve">, se realiza </w:t>
            </w: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="00F55531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7C733F">
              <w:rPr>
                <w:rFonts w:asciiTheme="minorHAnsi" w:hAnsiTheme="minorHAnsi"/>
                <w:sz w:val="20"/>
                <w:szCs w:val="20"/>
              </w:rPr>
              <w:t>revisi</w:t>
            </w:r>
            <w:r w:rsidR="00D70C4D">
              <w:rPr>
                <w:rFonts w:asciiTheme="minorHAnsi" w:hAnsiTheme="minorHAnsi"/>
                <w:sz w:val="20"/>
                <w:szCs w:val="20"/>
              </w:rPr>
              <w:t>ó</w:t>
            </w:r>
            <w:r w:rsidR="007C733F">
              <w:rPr>
                <w:rFonts w:asciiTheme="minorHAnsi" w:hAnsiTheme="minorHAnsi"/>
                <w:sz w:val="20"/>
                <w:szCs w:val="20"/>
              </w:rPr>
              <w:t xml:space="preserve">n </w:t>
            </w:r>
            <w:r w:rsidR="00F55531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7C733F">
              <w:rPr>
                <w:rFonts w:asciiTheme="minorHAnsi" w:hAnsiTheme="minorHAnsi"/>
                <w:sz w:val="20"/>
                <w:szCs w:val="20"/>
              </w:rPr>
              <w:t xml:space="preserve">los </w:t>
            </w:r>
            <w:r w:rsidR="00F55531">
              <w:rPr>
                <w:rFonts w:asciiTheme="minorHAnsi" w:hAnsiTheme="minorHAnsi"/>
                <w:sz w:val="20"/>
                <w:szCs w:val="20"/>
              </w:rPr>
              <w:t>dos informes discretos de material partic</w:t>
            </w:r>
            <w:r w:rsidR="00D70C4D">
              <w:rPr>
                <w:rFonts w:asciiTheme="minorHAnsi" w:hAnsiTheme="minorHAnsi"/>
                <w:sz w:val="20"/>
                <w:szCs w:val="20"/>
              </w:rPr>
              <w:t>u</w:t>
            </w:r>
            <w:r w:rsidR="00F55531">
              <w:rPr>
                <w:rFonts w:asciiTheme="minorHAnsi" w:hAnsiTheme="minorHAnsi"/>
                <w:sz w:val="20"/>
                <w:szCs w:val="20"/>
              </w:rPr>
              <w:t>lado (muestreos isocinéticos)</w:t>
            </w:r>
            <w:r w:rsidR="007C733F">
              <w:rPr>
                <w:rFonts w:asciiTheme="minorHAnsi" w:hAnsiTheme="minorHAnsi"/>
                <w:sz w:val="20"/>
                <w:szCs w:val="20"/>
              </w:rPr>
              <w:t>,</w:t>
            </w:r>
            <w:r w:rsidR="008272D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0C4D">
              <w:rPr>
                <w:rFonts w:asciiTheme="minorHAnsi" w:hAnsiTheme="minorHAnsi"/>
                <w:sz w:val="20"/>
                <w:szCs w:val="20"/>
              </w:rPr>
              <w:t xml:space="preserve">efectuados </w:t>
            </w:r>
            <w:r w:rsidR="005E2E8A">
              <w:rPr>
                <w:rFonts w:asciiTheme="minorHAnsi" w:hAnsiTheme="minorHAnsi"/>
                <w:sz w:val="20"/>
                <w:szCs w:val="20"/>
              </w:rPr>
              <w:t>a</w:t>
            </w:r>
            <w:r w:rsidR="006F18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0C4D">
              <w:rPr>
                <w:rFonts w:asciiTheme="minorHAnsi" w:hAnsiTheme="minorHAnsi"/>
                <w:sz w:val="20"/>
                <w:szCs w:val="20"/>
              </w:rPr>
              <w:t>dos calderas que utilizan petróleo</w:t>
            </w:r>
            <w:r w:rsidR="008138F8">
              <w:rPr>
                <w:rFonts w:asciiTheme="minorHAnsi" w:hAnsiTheme="minorHAnsi"/>
                <w:sz w:val="20"/>
                <w:szCs w:val="20"/>
              </w:rPr>
              <w:t xml:space="preserve"> diésel</w:t>
            </w:r>
            <w:r w:rsidR="00D70C4D">
              <w:rPr>
                <w:rFonts w:asciiTheme="minorHAnsi" w:hAnsiTheme="minorHAnsi"/>
                <w:sz w:val="20"/>
                <w:szCs w:val="20"/>
              </w:rPr>
              <w:t xml:space="preserve"> como combustible, los cuales fueron </w:t>
            </w:r>
            <w:r w:rsidR="007C733F">
              <w:rPr>
                <w:rFonts w:asciiTheme="minorHAnsi" w:hAnsiTheme="minorHAnsi"/>
                <w:sz w:val="20"/>
                <w:szCs w:val="20"/>
              </w:rPr>
              <w:t>remitidos por el titular a esta superintendencia</w:t>
            </w:r>
            <w:r w:rsidR="00D70C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C733F">
              <w:rPr>
                <w:rFonts w:asciiTheme="minorHAnsi" w:hAnsiTheme="minorHAnsi"/>
                <w:sz w:val="20"/>
                <w:szCs w:val="20"/>
              </w:rPr>
              <w:t xml:space="preserve">con fecha </w:t>
            </w:r>
            <w:r w:rsidR="008272DC">
              <w:rPr>
                <w:rFonts w:asciiTheme="minorHAnsi" w:hAnsiTheme="minorHAnsi"/>
                <w:sz w:val="20"/>
                <w:szCs w:val="20"/>
              </w:rPr>
              <w:t>11 junio de 2019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(ver informes isocinéticos </w:t>
            </w:r>
            <w:r w:rsidR="009A3BAF">
              <w:rPr>
                <w:rFonts w:asciiTheme="minorHAnsi" w:hAnsiTheme="minorHAnsi"/>
                <w:sz w:val="20"/>
                <w:szCs w:val="20"/>
              </w:rPr>
              <w:t xml:space="preserve">completos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ambas calderas en Anexo </w:t>
            </w:r>
            <w:r w:rsidR="00F161A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8272D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53BD3DC" w14:textId="6E21793D" w:rsidR="00847989" w:rsidRPr="00D70C4D" w:rsidRDefault="00147538" w:rsidP="00436787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Los resultados del informe de muestreo isocinético de material particulado se resumen</w:t>
            </w:r>
            <w:r w:rsidR="008272DC">
              <w:rPr>
                <w:rFonts w:asciiTheme="minorHAnsi" w:hAnsiTheme="minorHAnsi"/>
                <w:sz w:val="20"/>
                <w:szCs w:val="20"/>
              </w:rPr>
              <w:t xml:space="preserve"> en la siguiente tabla:</w:t>
            </w:r>
          </w:p>
          <w:p w14:paraId="55EE778E" w14:textId="77777777" w:rsidR="0068007C" w:rsidRPr="00D70C4D" w:rsidRDefault="0068007C" w:rsidP="0068007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1C931AB" w14:textId="42B57132" w:rsidR="0068007C" w:rsidRPr="003A525D" w:rsidRDefault="0068007C" w:rsidP="003A525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525D">
              <w:rPr>
                <w:rFonts w:asciiTheme="minorHAnsi" w:hAnsiTheme="minorHAnsi"/>
                <w:sz w:val="20"/>
                <w:szCs w:val="20"/>
              </w:rPr>
              <w:t>Tabla 1. Resultados media de MP corregido en calderas de Hotel Tierra del Sur.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34"/>
              <w:gridCol w:w="1412"/>
              <w:gridCol w:w="1505"/>
              <w:gridCol w:w="1474"/>
            </w:tblGrid>
            <w:tr w:rsidR="0068007C" w:rsidRPr="00D70C4D" w14:paraId="7BEA61D0" w14:textId="77777777" w:rsidTr="00D70C4D">
              <w:trPr>
                <w:jc w:val="center"/>
              </w:trPr>
              <w:tc>
                <w:tcPr>
                  <w:tcW w:w="1543" w:type="dxa"/>
                  <w:vAlign w:val="center"/>
                </w:tcPr>
                <w:p w14:paraId="102A6B89" w14:textId="311807B2" w:rsidR="008272DC" w:rsidRPr="008272DC" w:rsidRDefault="008272DC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272DC">
                    <w:rPr>
                      <w:rFonts w:asciiTheme="minorHAnsi" w:hAnsiTheme="minorHAnsi"/>
                      <w:sz w:val="20"/>
                      <w:szCs w:val="20"/>
                    </w:rPr>
                    <w:t>N° Informe ETFA</w:t>
                  </w:r>
                </w:p>
              </w:tc>
              <w:tc>
                <w:tcPr>
                  <w:tcW w:w="1441" w:type="dxa"/>
                  <w:vAlign w:val="center"/>
                </w:tcPr>
                <w:p w14:paraId="466C2A21" w14:textId="0DB50C5E" w:rsidR="008272DC" w:rsidRPr="008272DC" w:rsidRDefault="008272DC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N° registro Caldera en MINSAL</w:t>
                  </w:r>
                </w:p>
              </w:tc>
              <w:tc>
                <w:tcPr>
                  <w:tcW w:w="1519" w:type="dxa"/>
                  <w:vAlign w:val="center"/>
                </w:tcPr>
                <w:p w14:paraId="3E991924" w14:textId="298F0AD0" w:rsidR="008272DC" w:rsidRPr="008272DC" w:rsidRDefault="008272DC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Combustible</w:t>
                  </w:r>
                </w:p>
              </w:tc>
              <w:tc>
                <w:tcPr>
                  <w:tcW w:w="1495" w:type="dxa"/>
                  <w:vAlign w:val="center"/>
                </w:tcPr>
                <w:p w14:paraId="12665C2A" w14:textId="240FB47A" w:rsidR="008272DC" w:rsidRPr="008272DC" w:rsidRDefault="0031656A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media de </w:t>
                  </w:r>
                  <w:r w:rsidR="008272DC">
                    <w:rPr>
                      <w:rFonts w:asciiTheme="minorHAnsi" w:hAnsiTheme="minorHAnsi"/>
                      <w:sz w:val="20"/>
                      <w:szCs w:val="20"/>
                    </w:rPr>
                    <w:t>MP Corregido</w:t>
                  </w:r>
                  <w:r w:rsidR="0068007C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8272DC">
                    <w:rPr>
                      <w:rFonts w:asciiTheme="minorHAnsi" w:hAnsiTheme="minorHAnsi"/>
                      <w:sz w:val="20"/>
                      <w:szCs w:val="20"/>
                    </w:rPr>
                    <w:t>(mg/m</w:t>
                  </w:r>
                  <w:r w:rsidR="008272DC" w:rsidRPr="00D70C4D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  <w:r w:rsidR="008272DC">
                    <w:rPr>
                      <w:rFonts w:asciiTheme="minorHAnsi" w:hAnsiTheme="minorHAnsi"/>
                      <w:sz w:val="20"/>
                      <w:szCs w:val="20"/>
                    </w:rPr>
                    <w:t>N)</w:t>
                  </w:r>
                </w:p>
              </w:tc>
            </w:tr>
            <w:tr w:rsidR="0068007C" w:rsidRPr="00D70C4D" w14:paraId="5F4E0B63" w14:textId="77777777" w:rsidTr="00477510">
              <w:trPr>
                <w:trHeight w:val="495"/>
                <w:jc w:val="center"/>
              </w:trPr>
              <w:tc>
                <w:tcPr>
                  <w:tcW w:w="1543" w:type="dxa"/>
                  <w:vAlign w:val="center"/>
                </w:tcPr>
                <w:p w14:paraId="69B76F5B" w14:textId="7EAB585B" w:rsidR="008272DC" w:rsidRPr="008272DC" w:rsidRDefault="0068007C" w:rsidP="00D70C4D">
                  <w:pPr>
                    <w:pStyle w:val="Prrafodelista"/>
                    <w:spacing w:after="0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CH519.04.060</w:t>
                  </w:r>
                </w:p>
              </w:tc>
              <w:tc>
                <w:tcPr>
                  <w:tcW w:w="1441" w:type="dxa"/>
                  <w:vAlign w:val="center"/>
                </w:tcPr>
                <w:p w14:paraId="3D37ED92" w14:textId="6B3EA111" w:rsidR="008272DC" w:rsidRPr="008272DC" w:rsidRDefault="0068007C" w:rsidP="0013438C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519" w:type="dxa"/>
                  <w:vAlign w:val="center"/>
                </w:tcPr>
                <w:p w14:paraId="25A1C904" w14:textId="718C9E02" w:rsidR="008272DC" w:rsidRPr="008272DC" w:rsidRDefault="009E0930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Petróleo</w:t>
                  </w:r>
                  <w:r w:rsidR="0068007C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8B0CF3">
                    <w:rPr>
                      <w:rFonts w:asciiTheme="minorHAnsi" w:hAnsiTheme="minorHAnsi"/>
                      <w:sz w:val="20"/>
                      <w:szCs w:val="20"/>
                    </w:rPr>
                    <w:t>Diesel</w:t>
                  </w:r>
                </w:p>
              </w:tc>
              <w:tc>
                <w:tcPr>
                  <w:tcW w:w="1495" w:type="dxa"/>
                  <w:vAlign w:val="center"/>
                </w:tcPr>
                <w:p w14:paraId="4AA96329" w14:textId="45A3B3E2" w:rsidR="008272DC" w:rsidRPr="0031656A" w:rsidRDefault="0068007C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3165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4,6</w:t>
                  </w:r>
                </w:p>
              </w:tc>
            </w:tr>
            <w:tr w:rsidR="0068007C" w:rsidRPr="00D70C4D" w14:paraId="56380C03" w14:textId="77777777" w:rsidTr="00477510">
              <w:trPr>
                <w:trHeight w:val="429"/>
                <w:jc w:val="center"/>
              </w:trPr>
              <w:tc>
                <w:tcPr>
                  <w:tcW w:w="1543" w:type="dxa"/>
                  <w:vAlign w:val="center"/>
                </w:tcPr>
                <w:p w14:paraId="5017B998" w14:textId="7127CBF2" w:rsidR="0068007C" w:rsidRPr="008272DC" w:rsidRDefault="0068007C" w:rsidP="00D70C4D">
                  <w:pPr>
                    <w:pStyle w:val="Prrafodelista"/>
                    <w:spacing w:after="0"/>
                    <w:ind w:left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CH519.04.056</w:t>
                  </w:r>
                </w:p>
              </w:tc>
              <w:tc>
                <w:tcPr>
                  <w:tcW w:w="1441" w:type="dxa"/>
                  <w:vAlign w:val="center"/>
                </w:tcPr>
                <w:p w14:paraId="3937D3E3" w14:textId="4E6A6D56" w:rsidR="0068007C" w:rsidRPr="008272DC" w:rsidRDefault="0068007C" w:rsidP="0013438C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1174</w:t>
                  </w:r>
                </w:p>
              </w:tc>
              <w:tc>
                <w:tcPr>
                  <w:tcW w:w="1519" w:type="dxa"/>
                  <w:vAlign w:val="center"/>
                </w:tcPr>
                <w:p w14:paraId="2DC872DF" w14:textId="0786E4D6" w:rsidR="0068007C" w:rsidRPr="008272DC" w:rsidRDefault="008B0CF3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Petróleo Diesel</w:t>
                  </w:r>
                </w:p>
              </w:tc>
              <w:tc>
                <w:tcPr>
                  <w:tcW w:w="1495" w:type="dxa"/>
                  <w:vAlign w:val="center"/>
                </w:tcPr>
                <w:p w14:paraId="7DEBB2D2" w14:textId="42E30B33" w:rsidR="0068007C" w:rsidRPr="0031656A" w:rsidRDefault="0068007C" w:rsidP="00D70C4D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31656A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2,9</w:t>
                  </w:r>
                </w:p>
              </w:tc>
            </w:tr>
          </w:tbl>
          <w:p w14:paraId="6657B6F3" w14:textId="77777777" w:rsidR="00D70C4D" w:rsidRDefault="00D70C4D" w:rsidP="00D70C4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09B16EA" w14:textId="7402ED9B" w:rsidR="00D70C4D" w:rsidRDefault="0031656A" w:rsidP="00436787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 </w:t>
            </w:r>
            <w:r w:rsidR="00D70C4D">
              <w:rPr>
                <w:rFonts w:asciiTheme="minorHAnsi" w:hAnsiTheme="minorHAnsi"/>
                <w:sz w:val="20"/>
                <w:szCs w:val="20"/>
              </w:rPr>
              <w:t xml:space="preserve">caldera con </w:t>
            </w:r>
            <w:r w:rsidR="003A525D">
              <w:rPr>
                <w:rFonts w:asciiTheme="minorHAnsi" w:hAnsiTheme="minorHAnsi"/>
                <w:sz w:val="20"/>
                <w:szCs w:val="20"/>
              </w:rPr>
              <w:t>n</w:t>
            </w:r>
            <w:r w:rsidR="006F18DB">
              <w:rPr>
                <w:rFonts w:asciiTheme="minorHAnsi" w:hAnsiTheme="minorHAnsi"/>
                <w:sz w:val="20"/>
                <w:szCs w:val="20"/>
              </w:rPr>
              <w:t>ú</w:t>
            </w:r>
            <w:r w:rsidR="003A525D">
              <w:rPr>
                <w:rFonts w:asciiTheme="minorHAnsi" w:hAnsiTheme="minorHAnsi"/>
                <w:sz w:val="20"/>
                <w:szCs w:val="20"/>
              </w:rPr>
              <w:t>mero</w:t>
            </w:r>
            <w:r w:rsidR="00D70C4D">
              <w:rPr>
                <w:rFonts w:asciiTheme="minorHAnsi" w:hAnsiTheme="minorHAnsi"/>
                <w:sz w:val="20"/>
                <w:szCs w:val="20"/>
              </w:rPr>
              <w:t xml:space="preserve"> reg</w:t>
            </w:r>
            <w:r>
              <w:rPr>
                <w:rFonts w:asciiTheme="minorHAnsi" w:hAnsiTheme="minorHAnsi"/>
                <w:sz w:val="20"/>
                <w:szCs w:val="20"/>
              </w:rPr>
              <w:t>istro 265 corresponde a una caldera de combustible petróleo</w:t>
            </w:r>
            <w:r w:rsidR="008138F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8138F8">
              <w:rPr>
                <w:rFonts w:asciiTheme="minorHAnsi" w:hAnsiTheme="minorHAnsi"/>
                <w:sz w:val="20"/>
                <w:szCs w:val="20"/>
              </w:rPr>
              <w:t xml:space="preserve">diésel 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destinada a la producción de vapor para el sauna del Hotel</w:t>
            </w:r>
            <w:r w:rsidR="00477510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 la caldera con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registro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13913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3A52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1174 </w:t>
            </w:r>
            <w:r w:rsidR="006F18DB">
              <w:rPr>
                <w:rFonts w:asciiTheme="minorHAnsi" w:hAnsiTheme="minorHAnsi"/>
                <w:sz w:val="20"/>
                <w:szCs w:val="20"/>
              </w:rPr>
              <w:t xml:space="preserve">corresponde </w:t>
            </w:r>
            <w:proofErr w:type="spellStart"/>
            <w:r w:rsidR="006F18DB">
              <w:rPr>
                <w:rFonts w:asciiTheme="minorHAnsi" w:hAnsiTheme="minorHAnsi"/>
                <w:sz w:val="20"/>
                <w:szCs w:val="20"/>
              </w:rPr>
              <w:t>tambien</w:t>
            </w:r>
            <w:proofErr w:type="spellEnd"/>
            <w:r w:rsidR="006F18DB">
              <w:rPr>
                <w:rFonts w:asciiTheme="minorHAnsi" w:hAnsiTheme="minorHAnsi"/>
                <w:sz w:val="20"/>
                <w:szCs w:val="20"/>
              </w:rPr>
              <w:t xml:space="preserve"> a una caldera</w:t>
            </w:r>
            <w:r w:rsidR="00477510">
              <w:rPr>
                <w:rFonts w:asciiTheme="minorHAnsi" w:hAnsiTheme="minorHAnsi"/>
                <w:sz w:val="20"/>
                <w:szCs w:val="20"/>
              </w:rPr>
              <w:t xml:space="preserve"> de combustible petróleo y 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utilizada para</w:t>
            </w:r>
            <w:r w:rsidR="006F18DB">
              <w:rPr>
                <w:rFonts w:asciiTheme="minorHAnsi" w:hAnsiTheme="minorHAnsi"/>
                <w:sz w:val="20"/>
                <w:szCs w:val="20"/>
              </w:rPr>
              <w:t xml:space="preserve"> 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calefacción interior del </w:t>
            </w:r>
            <w:r w:rsidR="003A525D">
              <w:rPr>
                <w:rFonts w:asciiTheme="minorHAnsi" w:hAnsiTheme="minorHAnsi"/>
                <w:sz w:val="20"/>
                <w:szCs w:val="20"/>
              </w:rPr>
              <w:t>Hotel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56150F2" w14:textId="55A47367" w:rsidR="008138F8" w:rsidRDefault="008138F8" w:rsidP="0043678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12" w:hanging="412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El Informe </w:t>
            </w:r>
            <w:r w:rsidRPr="00AF110F">
              <w:rPr>
                <w:rFonts w:asciiTheme="minorHAnsi" w:hAnsiTheme="minorHAnsi" w:cs="Calibri"/>
                <w:sz w:val="20"/>
              </w:rPr>
              <w:t xml:space="preserve">Isocinético CH519.04.060, código CA003851-5, (Ver Anexo </w:t>
            </w:r>
            <w:r w:rsidR="00C83686">
              <w:rPr>
                <w:rFonts w:asciiTheme="minorHAnsi" w:hAnsiTheme="minorHAnsi" w:cs="Calibri"/>
                <w:sz w:val="20"/>
              </w:rPr>
              <w:t>2</w:t>
            </w:r>
            <w:r w:rsidRPr="00AF110F">
              <w:rPr>
                <w:rFonts w:asciiTheme="minorHAnsi" w:hAnsiTheme="minorHAnsi" w:cs="Calibri"/>
                <w:sz w:val="20"/>
              </w:rPr>
              <w:t>), de la empresa Axis Ambiental SPA, autorizada como Entidad Técnica de Fiscalización Ambienta (ETFA) por la Superintendencia, con Resolución Ex. N° 107/2018 SMA</w:t>
            </w:r>
            <w:r w:rsidR="00A65583" w:rsidRPr="00AF110F">
              <w:rPr>
                <w:rFonts w:asciiTheme="minorHAnsi" w:hAnsiTheme="minorHAnsi" w:cs="Calibri"/>
                <w:sz w:val="20"/>
              </w:rPr>
              <w:t xml:space="preserve">, informa de </w:t>
            </w:r>
            <w:proofErr w:type="gramStart"/>
            <w:r w:rsidR="00A65583" w:rsidRPr="00AF110F">
              <w:rPr>
                <w:rFonts w:asciiTheme="minorHAnsi" w:hAnsiTheme="minorHAnsi" w:cs="Calibri"/>
                <w:sz w:val="20"/>
              </w:rPr>
              <w:lastRenderedPageBreak/>
              <w:t xml:space="preserve">la 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medición</w:t>
            </w:r>
            <w:proofErr w:type="gramEnd"/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isocinética </w:t>
            </w:r>
            <w:r w:rsidR="00A65583"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>realizada con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la metodología</w:t>
            </w:r>
            <w:r w:rsidRPr="00AF110F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 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utilizada para determinar las emisiones atmosféricas, método CH-5, para </w:t>
            </w:r>
            <w:r w:rsidR="00A65583"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m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aterial particulado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5B9E14EA" w14:textId="3A680EA8" w:rsidR="00A65583" w:rsidRDefault="008138F8" w:rsidP="00AF110F">
            <w:pPr>
              <w:spacing w:after="0" w:line="240" w:lineRule="auto"/>
              <w:ind w:left="41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Los resultados obtenidos en la medición de </w:t>
            </w:r>
            <w:r w:rsidRPr="00813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Material Particulado 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(MP), efectuados para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corridas de medición (fuente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grupal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para la Caldera con registro 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CA-265</w:t>
            </w:r>
            <w:r w:rsidR="001A5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5082" w:rsidRPr="008138F8">
              <w:rPr>
                <w:rFonts w:asciiTheme="minorHAnsi" w:hAnsiTheme="minorHAnsi" w:cstheme="minorHAnsi"/>
                <w:sz w:val="20"/>
                <w:szCs w:val="20"/>
              </w:rPr>
              <w:t>fueron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1B2A53E" w14:textId="5575EA20" w:rsidR="008138F8" w:rsidRPr="008138F8" w:rsidRDefault="008138F8" w:rsidP="00436787">
            <w:pPr>
              <w:numPr>
                <w:ilvl w:val="0"/>
                <w:numId w:val="7"/>
              </w:numPr>
              <w:spacing w:after="0" w:line="240" w:lineRule="auto"/>
              <w:ind w:left="412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Caudal de gases promedio 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245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N/h</w:t>
            </w:r>
            <w:r w:rsidR="00503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D7A16A2" w14:textId="27A3B0C2" w:rsidR="008138F8" w:rsidRPr="008138F8" w:rsidRDefault="008138F8" w:rsidP="00436787">
            <w:pPr>
              <w:numPr>
                <w:ilvl w:val="0"/>
                <w:numId w:val="7"/>
              </w:numPr>
              <w:spacing w:after="0" w:line="240" w:lineRule="auto"/>
              <w:ind w:left="412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isocinetismo</w:t>
            </w:r>
            <w:proofErr w:type="spellEnd"/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503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FC34042" w14:textId="4DC0C1DE" w:rsidR="008138F8" w:rsidRPr="008138F8" w:rsidRDefault="008138F8" w:rsidP="00436787">
            <w:pPr>
              <w:numPr>
                <w:ilvl w:val="0"/>
                <w:numId w:val="7"/>
              </w:numPr>
              <w:spacing w:after="0" w:line="240" w:lineRule="auto"/>
              <w:ind w:left="412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Desviación estándar de la concentración fue de 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03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85041D" w14:textId="72C6F36F" w:rsidR="008138F8" w:rsidRPr="008138F8" w:rsidRDefault="008138F8" w:rsidP="00436787">
            <w:pPr>
              <w:numPr>
                <w:ilvl w:val="0"/>
                <w:numId w:val="7"/>
              </w:numPr>
              <w:spacing w:after="0" w:line="240" w:lineRule="auto"/>
              <w:ind w:left="412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Concentración promedio de material particulado fue de 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3,8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03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FB81BC" w14:textId="004C0142" w:rsidR="008138F8" w:rsidRPr="008138F8" w:rsidRDefault="008138F8" w:rsidP="00436787">
            <w:pPr>
              <w:numPr>
                <w:ilvl w:val="0"/>
                <w:numId w:val="7"/>
              </w:numPr>
              <w:spacing w:after="0" w:line="240" w:lineRule="auto"/>
              <w:ind w:left="412"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Concentración corregida promedio al </w:t>
            </w:r>
            <w:r w:rsidR="00A6558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% O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de material particulado fue de </w:t>
            </w:r>
            <w:r w:rsidRPr="00813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</w:t>
            </w:r>
            <w:r w:rsidR="00A655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035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FD164A" w14:textId="1C0D3C15" w:rsidR="00A65583" w:rsidRPr="00AF110F" w:rsidRDefault="00A65583" w:rsidP="0043678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2" w:hanging="283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El Informe </w:t>
            </w:r>
            <w:r w:rsidRPr="00AF110F">
              <w:rPr>
                <w:rFonts w:asciiTheme="minorHAnsi" w:hAnsiTheme="minorHAnsi" w:cs="Calibri"/>
                <w:sz w:val="20"/>
              </w:rPr>
              <w:t xml:space="preserve">Isocinético CH519.04.056, código CA012978-k, (Ver Anexo </w:t>
            </w:r>
            <w:r w:rsidR="00C83686">
              <w:rPr>
                <w:rFonts w:asciiTheme="minorHAnsi" w:hAnsiTheme="minorHAnsi" w:cs="Calibri"/>
                <w:sz w:val="20"/>
              </w:rPr>
              <w:t>2</w:t>
            </w:r>
            <w:r w:rsidRPr="00AF110F">
              <w:rPr>
                <w:rFonts w:asciiTheme="minorHAnsi" w:hAnsiTheme="minorHAnsi" w:cs="Calibri"/>
                <w:sz w:val="20"/>
              </w:rPr>
              <w:t xml:space="preserve">), de la empresa Axis Ambiental SPA, autorizada como Entidad Técnica de Fiscalización Ambienta (ETFA) por la Superintendencia, con Resolución Ex. N° 107/2018 SMA, informa de </w:t>
            </w:r>
            <w:proofErr w:type="gramStart"/>
            <w:r w:rsidRPr="00AF110F">
              <w:rPr>
                <w:rFonts w:asciiTheme="minorHAnsi" w:hAnsiTheme="minorHAnsi" w:cs="Calibri"/>
                <w:sz w:val="20"/>
              </w:rPr>
              <w:t xml:space="preserve">la 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medición</w:t>
            </w:r>
            <w:proofErr w:type="gramEnd"/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isocinética realizada con 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la metodología</w:t>
            </w:r>
            <w:r w:rsidRPr="00AF110F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 </w:t>
            </w:r>
            <w:r w:rsidRPr="00AF110F">
              <w:rPr>
                <w:rFonts w:asciiTheme="minorHAnsi" w:eastAsiaTheme="minorHAnsi" w:hAnsiTheme="minorHAnsi" w:cstheme="minorBidi"/>
                <w:sz w:val="20"/>
                <w:szCs w:val="20"/>
              </w:rPr>
              <w:t>utilizada para determinar las emisiones atmosféricas, método CH-5, para material particulado</w:t>
            </w:r>
            <w:r w:rsidRPr="00AF110F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3C4CFEFB" w14:textId="6BD90062" w:rsidR="00A65583" w:rsidRDefault="00A65583" w:rsidP="00AF110F">
            <w:pPr>
              <w:spacing w:after="0" w:line="240" w:lineRule="auto"/>
              <w:ind w:left="41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Los resultados obtenidos en la medición de </w:t>
            </w:r>
            <w:r w:rsidRPr="00813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Material Particulado 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(MP), efectuados para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corridas de medición</w:t>
            </w:r>
            <w:r w:rsidR="001A5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(fuente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grupal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para la Caldera con registro CA- 1174</w:t>
            </w:r>
            <w:r w:rsidR="001A5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5082" w:rsidRPr="008138F8">
              <w:rPr>
                <w:rFonts w:asciiTheme="minorHAnsi" w:hAnsiTheme="minorHAnsi" w:cstheme="minorHAnsi"/>
                <w:sz w:val="20"/>
                <w:szCs w:val="20"/>
              </w:rPr>
              <w:t>fueron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70DEC4D0" w14:textId="6AD41918" w:rsidR="00A65583" w:rsidRPr="008138F8" w:rsidRDefault="00A65583" w:rsidP="0043678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Caudal de gases promedio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595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N/h</w:t>
            </w:r>
            <w:r w:rsidR="008B0C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315367" w14:textId="65D3A06F" w:rsidR="00A65583" w:rsidRPr="008138F8" w:rsidRDefault="00A65583" w:rsidP="0043678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isocinetismo</w:t>
            </w:r>
            <w:proofErr w:type="spellEnd"/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8B0C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859695D" w14:textId="7681C0F3" w:rsidR="00A65583" w:rsidRPr="008138F8" w:rsidRDefault="00A65583" w:rsidP="0043678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Desviación estándar de la concentración fue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>,2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8B0C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2BF18B" w14:textId="1DF680E4" w:rsidR="00A65583" w:rsidRPr="008138F8" w:rsidRDefault="00A65583" w:rsidP="00436787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Concentración promedio de material particulado fue de 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>2,4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8B0C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DE5CC1" w14:textId="14BB74EF" w:rsidR="00A65583" w:rsidRPr="008138F8" w:rsidRDefault="00A65583" w:rsidP="00436787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Concentración corregida promedio 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% O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de material particulado fue de </w:t>
            </w:r>
            <w:r w:rsidR="00AF11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138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AF11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 xml:space="preserve"> mg/m</w:t>
            </w:r>
            <w:r w:rsidRPr="008138F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8138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8B0C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24210E" w14:textId="75A5C5A4" w:rsidR="0031656A" w:rsidRDefault="006F18DB" w:rsidP="00436787">
            <w:pPr>
              <w:pStyle w:val="Prrafodelista"/>
              <w:numPr>
                <w:ilvl w:val="0"/>
                <w:numId w:val="10"/>
              </w:numPr>
              <w:spacing w:after="0"/>
              <w:ind w:left="412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acuerdo al</w:t>
            </w:r>
            <w:r w:rsidR="00552C56" w:rsidRPr="00552C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E5865">
              <w:rPr>
                <w:rFonts w:asciiTheme="minorHAnsi" w:hAnsiTheme="minorHAnsi"/>
                <w:sz w:val="20"/>
                <w:szCs w:val="20"/>
              </w:rPr>
              <w:t>Ord.</w:t>
            </w:r>
            <w:r w:rsidR="00552C56" w:rsidRPr="00552C56">
              <w:rPr>
                <w:rFonts w:asciiTheme="minorHAnsi" w:hAnsiTheme="minorHAnsi"/>
                <w:sz w:val="20"/>
                <w:szCs w:val="20"/>
              </w:rPr>
              <w:t xml:space="preserve"> A20-460/2013 de la SEREMI de Salud Región de La Araucanía</w:t>
            </w:r>
            <w:r w:rsidR="00477510">
              <w:rPr>
                <w:rFonts w:asciiTheme="minorHAnsi" w:hAnsiTheme="minorHAnsi"/>
                <w:sz w:val="20"/>
                <w:szCs w:val="20"/>
              </w:rPr>
              <w:t xml:space="preserve"> (ver </w:t>
            </w:r>
            <w:r w:rsidR="00477510" w:rsidRPr="00F42B06">
              <w:rPr>
                <w:rFonts w:asciiTheme="minorHAnsi" w:hAnsiTheme="minorHAnsi"/>
                <w:sz w:val="20"/>
                <w:szCs w:val="20"/>
              </w:rPr>
              <w:t xml:space="preserve">en Anexo </w:t>
            </w:r>
            <w:r w:rsidR="00F161A0">
              <w:rPr>
                <w:rFonts w:asciiTheme="minorHAnsi" w:hAnsiTheme="minorHAnsi"/>
                <w:sz w:val="20"/>
                <w:szCs w:val="20"/>
              </w:rPr>
              <w:t>3</w:t>
            </w:r>
            <w:r w:rsidR="00477510">
              <w:rPr>
                <w:rFonts w:asciiTheme="minorHAnsi" w:hAnsiTheme="minorHAnsi"/>
                <w:sz w:val="20"/>
                <w:szCs w:val="20"/>
              </w:rPr>
              <w:t>)</w:t>
            </w:r>
            <w:r w:rsidR="00552C56" w:rsidRPr="00552C5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0A7F70">
              <w:rPr>
                <w:rFonts w:asciiTheme="minorHAnsi" w:hAnsiTheme="minorHAnsi"/>
                <w:sz w:val="20"/>
                <w:szCs w:val="20"/>
              </w:rPr>
              <w:t>d</w:t>
            </w:r>
            <w:r w:rsidR="007F2A9C">
              <w:rPr>
                <w:rFonts w:asciiTheme="minorHAnsi" w:hAnsiTheme="minorHAnsi"/>
                <w:sz w:val="20"/>
                <w:szCs w:val="20"/>
              </w:rPr>
              <w:t>e</w:t>
            </w:r>
            <w:r w:rsidR="000A7F70">
              <w:rPr>
                <w:rFonts w:asciiTheme="minorHAnsi" w:hAnsiTheme="minorHAnsi"/>
                <w:sz w:val="20"/>
                <w:szCs w:val="20"/>
              </w:rPr>
              <w:t xml:space="preserve"> fecha 26 de febrero de 2013, </w:t>
            </w:r>
            <w:r w:rsidR="00552C56" w:rsidRPr="00552C56">
              <w:rPr>
                <w:rFonts w:asciiTheme="minorHAnsi" w:hAnsiTheme="minorHAnsi"/>
                <w:sz w:val="20"/>
                <w:szCs w:val="20"/>
              </w:rPr>
              <w:t xml:space="preserve">la caldera con número de registro 265 </w:t>
            </w:r>
            <w:r w:rsidR="007F2A9C">
              <w:rPr>
                <w:rFonts w:asciiTheme="minorHAnsi" w:hAnsiTheme="minorHAnsi"/>
                <w:sz w:val="20"/>
                <w:szCs w:val="20"/>
              </w:rPr>
              <w:t xml:space="preserve">ya se encuentra operando en </w:t>
            </w:r>
            <w:r>
              <w:rPr>
                <w:rFonts w:asciiTheme="minorHAnsi" w:hAnsiTheme="minorHAnsi"/>
                <w:sz w:val="20"/>
                <w:szCs w:val="20"/>
              </w:rPr>
              <w:t>esa</w:t>
            </w:r>
            <w:r w:rsidR="007F2A9C">
              <w:rPr>
                <w:rFonts w:asciiTheme="minorHAnsi" w:hAnsiTheme="minorHAnsi"/>
                <w:sz w:val="20"/>
                <w:szCs w:val="20"/>
              </w:rPr>
              <w:t xml:space="preserve"> fecha, por lo cual por definición corresponde a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una caldera</w:t>
            </w:r>
            <w:r w:rsidR="007F2A9C">
              <w:rPr>
                <w:rFonts w:asciiTheme="minorHAnsi" w:hAnsiTheme="minorHAnsi"/>
                <w:sz w:val="20"/>
                <w:szCs w:val="20"/>
              </w:rPr>
              <w:t xml:space="preserve"> existente</w:t>
            </w:r>
            <w:r w:rsidR="00477510">
              <w:rPr>
                <w:rFonts w:asciiTheme="minorHAnsi" w:hAnsiTheme="minorHAnsi"/>
                <w:sz w:val="20"/>
                <w:szCs w:val="20"/>
              </w:rPr>
              <w:t xml:space="preserve"> de acuerdo al plan vigente (D.S. 8/2015 MMA)</w:t>
            </w:r>
            <w:r w:rsidR="007F2A9C">
              <w:rPr>
                <w:rFonts w:asciiTheme="minorHAnsi" w:hAnsiTheme="minorHAnsi"/>
                <w:sz w:val="20"/>
                <w:szCs w:val="20"/>
              </w:rPr>
              <w:t>.</w:t>
            </w:r>
            <w:r w:rsidR="00F42B06">
              <w:rPr>
                <w:rFonts w:asciiTheme="minorHAnsi" w:hAnsiTheme="minorHAnsi"/>
                <w:sz w:val="20"/>
                <w:szCs w:val="20"/>
              </w:rPr>
              <w:t xml:space="preserve"> Por otra parte, la caldera con </w:t>
            </w:r>
            <w:r w:rsidR="00A005C5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F42B06">
              <w:rPr>
                <w:rFonts w:asciiTheme="minorHAnsi" w:hAnsiTheme="minorHAnsi"/>
                <w:sz w:val="20"/>
                <w:szCs w:val="20"/>
              </w:rPr>
              <w:t xml:space="preserve"> de registro 1174 corresponde a una </w:t>
            </w:r>
            <w:r w:rsidR="00F161A0">
              <w:rPr>
                <w:rFonts w:asciiTheme="minorHAnsi" w:hAnsiTheme="minorHAnsi"/>
                <w:sz w:val="20"/>
                <w:szCs w:val="20"/>
              </w:rPr>
              <w:t>caldera</w:t>
            </w:r>
            <w:r w:rsidR="00F42B06">
              <w:rPr>
                <w:rFonts w:asciiTheme="minorHAnsi" w:hAnsiTheme="minorHAnsi"/>
                <w:sz w:val="20"/>
                <w:szCs w:val="20"/>
              </w:rPr>
              <w:t xml:space="preserve"> nueva</w:t>
            </w:r>
            <w:r w:rsidR="00F161A0">
              <w:rPr>
                <w:rFonts w:asciiTheme="minorHAnsi" w:hAnsiTheme="minorHAnsi"/>
                <w:sz w:val="20"/>
                <w:szCs w:val="20"/>
              </w:rPr>
              <w:t>,</w:t>
            </w:r>
            <w:r w:rsidR="00F42B06">
              <w:rPr>
                <w:rFonts w:asciiTheme="minorHAnsi" w:hAnsiTheme="minorHAnsi"/>
                <w:sz w:val="20"/>
                <w:szCs w:val="20"/>
              </w:rPr>
              <w:t xml:space="preserve"> ya que </w:t>
            </w:r>
            <w:proofErr w:type="spellStart"/>
            <w:r w:rsidR="00C83686">
              <w:rPr>
                <w:rFonts w:asciiTheme="minorHAnsi" w:hAnsiTheme="minorHAnsi"/>
                <w:sz w:val="20"/>
                <w:szCs w:val="20"/>
              </w:rPr>
              <w:t>fué</w:t>
            </w:r>
            <w:proofErr w:type="spellEnd"/>
            <w:r w:rsidR="00F161A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83686">
              <w:rPr>
                <w:rFonts w:asciiTheme="minorHAnsi" w:hAnsiTheme="minorHAnsi"/>
                <w:sz w:val="20"/>
                <w:szCs w:val="20"/>
              </w:rPr>
              <w:t xml:space="preserve">inscrita </w:t>
            </w:r>
            <w:r w:rsidR="00F42B06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 w:rsidR="00A005C5">
              <w:rPr>
                <w:rFonts w:asciiTheme="minorHAnsi" w:hAnsiTheme="minorHAnsi"/>
                <w:sz w:val="20"/>
                <w:szCs w:val="20"/>
              </w:rPr>
              <w:t xml:space="preserve">enero del </w:t>
            </w:r>
            <w:proofErr w:type="gramStart"/>
            <w:r w:rsidR="00A005C5">
              <w:rPr>
                <w:rFonts w:asciiTheme="minorHAnsi" w:hAnsiTheme="minorHAnsi"/>
                <w:sz w:val="20"/>
                <w:szCs w:val="20"/>
              </w:rPr>
              <w:t xml:space="preserve">2019 </w:t>
            </w:r>
            <w:r w:rsidR="00C83686">
              <w:rPr>
                <w:rFonts w:asciiTheme="minorHAnsi" w:hAnsiTheme="minorHAnsi"/>
                <w:sz w:val="20"/>
                <w:szCs w:val="20"/>
              </w:rPr>
              <w:t xml:space="preserve"> en</w:t>
            </w:r>
            <w:proofErr w:type="gramEnd"/>
            <w:r w:rsidR="00C83686">
              <w:rPr>
                <w:rFonts w:asciiTheme="minorHAnsi" w:hAnsiTheme="minorHAnsi"/>
                <w:sz w:val="20"/>
                <w:szCs w:val="20"/>
              </w:rPr>
              <w:t xml:space="preserve"> la Seremi de </w:t>
            </w:r>
            <w:r w:rsidR="00C83686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Salud de la Araucanía </w:t>
            </w:r>
            <w:r w:rsidR="00A005C5">
              <w:rPr>
                <w:rFonts w:asciiTheme="minorHAnsi" w:hAnsiTheme="minorHAnsi"/>
                <w:sz w:val="20"/>
                <w:szCs w:val="20"/>
              </w:rPr>
              <w:t>(ver O</w:t>
            </w:r>
            <w:r w:rsidR="005E5865">
              <w:rPr>
                <w:rFonts w:asciiTheme="minorHAnsi" w:hAnsiTheme="minorHAnsi"/>
                <w:sz w:val="20"/>
                <w:szCs w:val="20"/>
              </w:rPr>
              <w:t>rd</w:t>
            </w:r>
            <w:r w:rsidR="00A005C5">
              <w:rPr>
                <w:rFonts w:asciiTheme="minorHAnsi" w:hAnsiTheme="minorHAnsi"/>
                <w:sz w:val="20"/>
                <w:szCs w:val="20"/>
              </w:rPr>
              <w:t xml:space="preserve">. de SEREMI de Salud N° A 20-0252 en Anexo </w:t>
            </w:r>
            <w:r w:rsidR="00F161A0">
              <w:rPr>
                <w:rFonts w:asciiTheme="minorHAnsi" w:hAnsiTheme="minorHAnsi"/>
                <w:sz w:val="20"/>
                <w:szCs w:val="20"/>
              </w:rPr>
              <w:t>4</w:t>
            </w:r>
            <w:r w:rsidR="00A005C5">
              <w:rPr>
                <w:rFonts w:asciiTheme="minorHAnsi" w:hAnsiTheme="minorHAnsi"/>
                <w:sz w:val="20"/>
                <w:szCs w:val="20"/>
              </w:rPr>
              <w:t>).</w:t>
            </w:r>
            <w:r w:rsidR="00F42B0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8D3C6D5" w14:textId="3D8BF493" w:rsidR="0021355C" w:rsidRDefault="0013438C" w:rsidP="00436787">
            <w:pPr>
              <w:pStyle w:val="Prrafodelista"/>
              <w:numPr>
                <w:ilvl w:val="0"/>
                <w:numId w:val="10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al Informe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Técnico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83686">
              <w:rPr>
                <w:rFonts w:asciiTheme="minorHAnsi" w:hAnsiTheme="minorHAnsi"/>
                <w:sz w:val="20"/>
                <w:szCs w:val="20"/>
              </w:rPr>
              <w:t>Individual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la caldera a petróleo N° reg</w:t>
            </w:r>
            <w:r w:rsidR="0021355C">
              <w:rPr>
                <w:rFonts w:asciiTheme="minorHAnsi" w:hAnsiTheme="minorHAnsi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sz w:val="20"/>
                <w:szCs w:val="20"/>
              </w:rPr>
              <w:t>stro 265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21355C" w:rsidRPr="00F42B06">
              <w:rPr>
                <w:rFonts w:asciiTheme="minorHAnsi" w:hAnsiTheme="minorHAnsi"/>
                <w:sz w:val="20"/>
                <w:szCs w:val="20"/>
              </w:rPr>
              <w:t xml:space="preserve">ver en Anexo </w:t>
            </w:r>
            <w:r w:rsidR="00C83686">
              <w:rPr>
                <w:rFonts w:asciiTheme="minorHAnsi" w:hAnsiTheme="minorHAnsi"/>
                <w:sz w:val="20"/>
                <w:szCs w:val="20"/>
              </w:rPr>
              <w:t>2</w:t>
            </w:r>
            <w:r w:rsidR="0021355C">
              <w:rPr>
                <w:rFonts w:asciiTheme="minorHAnsi" w:hAnsiTheme="minorHAnsi"/>
                <w:sz w:val="20"/>
                <w:szCs w:val="20"/>
              </w:rPr>
              <w:t>)</w:t>
            </w:r>
            <w:r w:rsidR="00F23A9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posee un consumo nominal de 15 L/h </w:t>
            </w:r>
            <w:r w:rsidR="00477510">
              <w:rPr>
                <w:rFonts w:asciiTheme="minorHAnsi" w:hAnsiTheme="minorHAnsi"/>
                <w:sz w:val="20"/>
                <w:szCs w:val="20"/>
              </w:rPr>
              <w:t>con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 un poder calorífico superior (PCS)</w:t>
            </w:r>
            <w:r w:rsidR="0047751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355C">
              <w:rPr>
                <w:rFonts w:asciiTheme="minorHAnsi" w:hAnsiTheme="minorHAnsi"/>
                <w:sz w:val="20"/>
                <w:szCs w:val="20"/>
              </w:rPr>
              <w:t>igual a 10.900 Kcal/h</w:t>
            </w:r>
            <w:r w:rsidR="000A27F1">
              <w:rPr>
                <w:rFonts w:asciiTheme="minorHAnsi" w:hAnsiTheme="minorHAnsi"/>
                <w:sz w:val="20"/>
                <w:szCs w:val="20"/>
              </w:rPr>
              <w:t xml:space="preserve"> (petróleo N°2 o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Diesel</w:t>
            </w:r>
            <w:r w:rsidR="000A27F1">
              <w:rPr>
                <w:rFonts w:asciiTheme="minorHAnsi" w:hAnsiTheme="minorHAnsi"/>
                <w:sz w:val="20"/>
                <w:szCs w:val="20"/>
              </w:rPr>
              <w:t>)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F23A9E">
              <w:rPr>
                <w:rFonts w:asciiTheme="minorHAnsi" w:hAnsiTheme="minorHAnsi"/>
                <w:sz w:val="20"/>
                <w:szCs w:val="20"/>
              </w:rPr>
              <w:t>resultando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 un valor </w:t>
            </w:r>
            <w:r w:rsidR="00147538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potencia térmica nominal (PTN) igual a </w:t>
            </w:r>
            <w:r w:rsidR="0021355C" w:rsidRPr="00147538">
              <w:rPr>
                <w:rFonts w:asciiTheme="minorHAnsi" w:hAnsiTheme="minorHAnsi"/>
                <w:b/>
                <w:bCs/>
                <w:sz w:val="20"/>
                <w:szCs w:val="20"/>
              </w:rPr>
              <w:t>160 KWt</w:t>
            </w:r>
            <w:r w:rsidR="0021355C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327F44D0" w14:textId="64D5D30A" w:rsidR="00F503F3" w:rsidRDefault="00F503F3" w:rsidP="00436787">
            <w:pPr>
              <w:pStyle w:val="Prrafodelista"/>
              <w:numPr>
                <w:ilvl w:val="0"/>
                <w:numId w:val="10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acuerdo</w:t>
            </w:r>
            <w:r w:rsidR="00A005C5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005C5">
              <w:rPr>
                <w:rFonts w:asciiTheme="minorHAnsi" w:hAnsiTheme="minorHAnsi"/>
                <w:sz w:val="20"/>
                <w:szCs w:val="20"/>
              </w:rPr>
              <w:t xml:space="preserve">ORD. de SEREMI de Salud N° A 20-0252 </w:t>
            </w:r>
            <w:r w:rsidRPr="00F42B06">
              <w:rPr>
                <w:rFonts w:asciiTheme="minorHAnsi" w:hAnsiTheme="minorHAnsi"/>
                <w:sz w:val="20"/>
                <w:szCs w:val="20"/>
              </w:rPr>
              <w:t xml:space="preserve">de la caldera a petróleo </w:t>
            </w:r>
            <w:r w:rsidR="00A005C5">
              <w:rPr>
                <w:rFonts w:asciiTheme="minorHAnsi" w:hAnsiTheme="minorHAnsi"/>
                <w:sz w:val="20"/>
                <w:szCs w:val="20"/>
              </w:rPr>
              <w:t xml:space="preserve">con </w:t>
            </w:r>
            <w:r w:rsidR="003528F4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A005C5">
              <w:rPr>
                <w:rFonts w:asciiTheme="minorHAnsi" w:hAnsiTheme="minorHAnsi"/>
                <w:sz w:val="20"/>
                <w:szCs w:val="20"/>
              </w:rPr>
              <w:t xml:space="preserve"> de</w:t>
            </w:r>
            <w:r w:rsidRPr="00F42B06">
              <w:rPr>
                <w:rFonts w:asciiTheme="minorHAnsi" w:hAnsiTheme="minorHAnsi"/>
                <w:sz w:val="20"/>
                <w:szCs w:val="20"/>
              </w:rPr>
              <w:t xml:space="preserve"> registro 1174 (ver en Anexo </w:t>
            </w:r>
            <w:r w:rsidR="00A15CA8">
              <w:rPr>
                <w:rFonts w:asciiTheme="minorHAnsi" w:hAnsiTheme="minorHAnsi"/>
                <w:sz w:val="20"/>
                <w:szCs w:val="20"/>
              </w:rPr>
              <w:t>4</w:t>
            </w:r>
            <w:r w:rsidRPr="00F42B06">
              <w:rPr>
                <w:rFonts w:asciiTheme="minorHAnsi" w:hAnsiTheme="minorHAnsi"/>
                <w:sz w:val="20"/>
                <w:szCs w:val="20"/>
              </w:rPr>
              <w:t xml:space="preserve">), </w:t>
            </w:r>
            <w:r w:rsidR="009A3BAF">
              <w:rPr>
                <w:rFonts w:asciiTheme="minorHAnsi" w:hAnsiTheme="minorHAnsi"/>
                <w:sz w:val="20"/>
                <w:szCs w:val="20"/>
              </w:rPr>
              <w:t>tiene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un consumo nominal de 5.7 L/h</w:t>
            </w:r>
            <w:r w:rsidR="009A3BAF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5172FB">
              <w:rPr>
                <w:rFonts w:asciiTheme="minorHAnsi" w:hAnsi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un poder calorífico superior (PCS) igual a 10.900 Kcal/h</w:t>
            </w:r>
            <w:r w:rsidR="000A27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3BAF">
              <w:rPr>
                <w:rFonts w:asciiTheme="minorHAnsi" w:hAnsiTheme="minorHAnsi"/>
                <w:sz w:val="20"/>
                <w:szCs w:val="20"/>
              </w:rPr>
              <w:t xml:space="preserve">para el </w:t>
            </w:r>
            <w:r w:rsidR="000A27F1">
              <w:rPr>
                <w:rFonts w:asciiTheme="minorHAnsi" w:hAnsiTheme="minorHAnsi"/>
                <w:sz w:val="20"/>
                <w:szCs w:val="20"/>
              </w:rPr>
              <w:t xml:space="preserve">petróleo N°2 o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Diesel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lo cual </w:t>
            </w:r>
            <w:r w:rsidR="006F18DB">
              <w:rPr>
                <w:rFonts w:asciiTheme="minorHAnsi" w:hAnsiTheme="minorHAnsi"/>
                <w:sz w:val="20"/>
                <w:szCs w:val="20"/>
              </w:rPr>
              <w:t>equivale 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un valor </w:t>
            </w:r>
            <w:r w:rsidR="006F18DB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potencia térmica nominal (PTN) igual a </w:t>
            </w:r>
            <w:r w:rsidR="000A27F1" w:rsidRPr="00147538">
              <w:rPr>
                <w:rFonts w:asciiTheme="minorHAnsi" w:hAnsiTheme="minorHAnsi"/>
                <w:b/>
                <w:bCs/>
                <w:sz w:val="20"/>
                <w:szCs w:val="20"/>
              </w:rPr>
              <w:t>61</w:t>
            </w:r>
            <w:r w:rsidRPr="0014753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KWt</w:t>
            </w:r>
            <w:r w:rsidR="00FE264C">
              <w:rPr>
                <w:rFonts w:asciiTheme="minorHAnsi" w:hAnsiTheme="minorHAnsi"/>
                <w:sz w:val="20"/>
                <w:szCs w:val="20"/>
              </w:rPr>
              <w:t xml:space="preserve"> (ver </w:t>
            </w:r>
            <w:r w:rsidR="009E0930">
              <w:rPr>
                <w:rFonts w:asciiTheme="minorHAnsi" w:hAnsiTheme="minorHAnsi"/>
                <w:sz w:val="20"/>
                <w:szCs w:val="20"/>
              </w:rPr>
              <w:t>cálculo</w:t>
            </w:r>
            <w:r w:rsidR="00FE26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47538">
              <w:rPr>
                <w:rFonts w:asciiTheme="minorHAnsi" w:hAnsiTheme="minorHAnsi"/>
                <w:sz w:val="20"/>
                <w:szCs w:val="20"/>
              </w:rPr>
              <w:t>de potencia térmica nominal</w:t>
            </w:r>
            <w:r w:rsidR="00FE26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72FB">
              <w:rPr>
                <w:rFonts w:asciiTheme="minorHAnsi" w:hAnsiTheme="minorHAnsi"/>
                <w:sz w:val="20"/>
                <w:szCs w:val="20"/>
              </w:rPr>
              <w:t xml:space="preserve">de ambas calderas </w:t>
            </w:r>
            <w:r w:rsidR="00FE264C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 w:rsidR="00FE264C" w:rsidRPr="00F42B06">
              <w:rPr>
                <w:rFonts w:asciiTheme="minorHAnsi" w:hAnsiTheme="minorHAnsi"/>
                <w:sz w:val="20"/>
                <w:szCs w:val="20"/>
              </w:rPr>
              <w:t xml:space="preserve">Anexo </w:t>
            </w:r>
            <w:r w:rsidR="00DD0684">
              <w:rPr>
                <w:rFonts w:asciiTheme="minorHAnsi" w:hAnsiTheme="minorHAnsi"/>
                <w:sz w:val="20"/>
                <w:szCs w:val="20"/>
              </w:rPr>
              <w:t>5</w:t>
            </w:r>
            <w:r w:rsidR="00FE264C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534F09A" w14:textId="77777777" w:rsidR="000A27F1" w:rsidRDefault="000A27F1" w:rsidP="00436787">
            <w:pPr>
              <w:pStyle w:val="Prrafodelista"/>
              <w:numPr>
                <w:ilvl w:val="0"/>
                <w:numId w:val="10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Cabe informar que el titular del Hotel Tierra del Sur posee un informe ambiental derivado a DSC </w:t>
            </w:r>
            <w:r w:rsidR="0096743C">
              <w:rPr>
                <w:rFonts w:asciiTheme="minorHAnsi" w:hAnsiTheme="minorHAnsi"/>
                <w:sz w:val="20"/>
                <w:szCs w:val="20"/>
              </w:rPr>
              <w:t>en el año 2018</w:t>
            </w:r>
            <w:r w:rsidR="00E932B0">
              <w:rPr>
                <w:rFonts w:asciiTheme="minorHAnsi" w:hAnsiTheme="minorHAnsi"/>
                <w:sz w:val="20"/>
                <w:szCs w:val="20"/>
              </w:rPr>
              <w:t>,</w:t>
            </w:r>
            <w:r w:rsidR="00147538">
              <w:rPr>
                <w:rFonts w:asciiTheme="minorHAnsi" w:hAnsiTheme="minorHAnsi"/>
                <w:sz w:val="20"/>
                <w:szCs w:val="20"/>
              </w:rPr>
              <w:t xml:space="preserve"> por no acreditar mediciones isocinéticas en estas mismas calderas entre los años 2015 al 2018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(ver comprobante de </w:t>
            </w:r>
            <w:r w:rsidRPr="00F42B06">
              <w:rPr>
                <w:rFonts w:asciiTheme="minorHAnsi" w:hAnsiTheme="minorHAnsi"/>
                <w:sz w:val="20"/>
                <w:szCs w:val="20"/>
              </w:rPr>
              <w:t xml:space="preserve">derivación en Anexo </w:t>
            </w:r>
            <w:r w:rsidR="00DD0684">
              <w:rPr>
                <w:rFonts w:asciiTheme="minorHAnsi" w:hAnsiTheme="minorHAnsi"/>
                <w:sz w:val="20"/>
                <w:szCs w:val="20"/>
              </w:rPr>
              <w:t>6</w:t>
            </w:r>
            <w:r w:rsidRPr="00F42B06">
              <w:rPr>
                <w:rFonts w:asciiTheme="minorHAnsi" w:hAnsiTheme="minorHAnsi"/>
                <w:sz w:val="20"/>
                <w:szCs w:val="20"/>
              </w:rPr>
              <w:t>)</w:t>
            </w:r>
            <w:r w:rsidR="00F42B06">
              <w:rPr>
                <w:rFonts w:asciiTheme="minorHAnsi" w:hAnsiTheme="minorHAnsi"/>
                <w:sz w:val="20"/>
                <w:szCs w:val="20"/>
              </w:rPr>
              <w:t>.</w:t>
            </w:r>
            <w:r w:rsidR="00BC776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8F84236" w14:textId="6EAD9B8A" w:rsidR="00AF110F" w:rsidRPr="0021355C" w:rsidRDefault="00AF110F" w:rsidP="00AF110F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7626B1AC" w14:textId="77777777" w:rsidR="0096743C" w:rsidRDefault="0096743C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61863EDE" w:rsidR="001463B3" w:rsidRDefault="001463B3" w:rsidP="00436787">
      <w:pPr>
        <w:pStyle w:val="Ttulo1"/>
        <w:numPr>
          <w:ilvl w:val="0"/>
          <w:numId w:val="3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3"/>
        <w:gridCol w:w="6377"/>
      </w:tblGrid>
      <w:tr w:rsidR="00AC512F" w:rsidRPr="00403080" w14:paraId="2BA10D6A" w14:textId="77777777" w:rsidTr="00D841BA">
        <w:trPr>
          <w:trHeight w:val="3519"/>
          <w:jc w:val="center"/>
        </w:trPr>
        <w:tc>
          <w:tcPr>
            <w:tcW w:w="6482" w:type="dxa"/>
            <w:vAlign w:val="center"/>
          </w:tcPr>
          <w:p w14:paraId="50483BDC" w14:textId="13D2F625" w:rsidR="001F25B3" w:rsidRPr="00403080" w:rsidRDefault="005C6679" w:rsidP="00D841BA">
            <w:pPr>
              <w:spacing w:after="0" w:line="240" w:lineRule="auto"/>
              <w:ind w:left="176"/>
            </w:pPr>
            <w:r>
              <w:rPr>
                <w:noProof/>
              </w:rPr>
              <w:drawing>
                <wp:inline distT="0" distB="0" distL="0" distR="0" wp14:anchorId="1786F385" wp14:editId="47EF42B8">
                  <wp:extent cx="3883773" cy="2571750"/>
                  <wp:effectExtent l="0" t="0" r="254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681"/>
                          <a:stretch/>
                        </pic:blipFill>
                        <pic:spPr bwMode="auto">
                          <a:xfrm>
                            <a:off x="0" y="0"/>
                            <a:ext cx="3885672" cy="257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vAlign w:val="center"/>
          </w:tcPr>
          <w:p w14:paraId="7E2D519E" w14:textId="5BED455B" w:rsidR="00AC512F" w:rsidRPr="00403080" w:rsidRDefault="005C6679" w:rsidP="00AC5933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72F80A2" wp14:editId="548239E4">
                  <wp:extent cx="3912541" cy="25908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681"/>
                          <a:stretch/>
                        </pic:blipFill>
                        <pic:spPr bwMode="auto">
                          <a:xfrm>
                            <a:off x="0" y="0"/>
                            <a:ext cx="3913834" cy="259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78FDF47B" w14:textId="77777777" w:rsidTr="00D841BA">
        <w:trPr>
          <w:trHeight w:val="268"/>
          <w:jc w:val="center"/>
        </w:trPr>
        <w:tc>
          <w:tcPr>
            <w:tcW w:w="6482" w:type="dxa"/>
          </w:tcPr>
          <w:p w14:paraId="0AB9BB50" w14:textId="49B60BB7" w:rsidR="00AC512F" w:rsidRDefault="00AC512F" w:rsidP="009214E7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de </w:t>
            </w:r>
            <w:r w:rsidR="00D841BA">
              <w:rPr>
                <w:sz w:val="18"/>
              </w:rPr>
              <w:t>la</w:t>
            </w:r>
            <w:r w:rsidRPr="009D241D">
              <w:rPr>
                <w:sz w:val="18"/>
              </w:rPr>
              <w:t xml:space="preserve"> caldera </w:t>
            </w:r>
            <w:r w:rsidR="009214E7">
              <w:rPr>
                <w:sz w:val="18"/>
              </w:rPr>
              <w:t xml:space="preserve">a </w:t>
            </w:r>
            <w:r w:rsidR="005C6679">
              <w:rPr>
                <w:sz w:val="18"/>
              </w:rPr>
              <w:t xml:space="preserve">petróleo de fabrica Helman Grandjean, con </w:t>
            </w:r>
            <w:r w:rsidR="00D344F3">
              <w:rPr>
                <w:sz w:val="18"/>
              </w:rPr>
              <w:t>número</w:t>
            </w:r>
            <w:r w:rsidR="005C6679">
              <w:rPr>
                <w:sz w:val="18"/>
              </w:rPr>
              <w:t xml:space="preserve"> de registro N° 265 del Ministerio de Salud</w:t>
            </w:r>
            <w:r w:rsidR="000F7D46">
              <w:rPr>
                <w:sz w:val="18"/>
              </w:rPr>
              <w:t>, ubicada en sala de caldera del Hotel Tierra del Sur de Temuco</w:t>
            </w:r>
            <w:r w:rsidR="005C6679">
              <w:rPr>
                <w:sz w:val="18"/>
              </w:rPr>
              <w:t>.</w:t>
            </w:r>
          </w:p>
          <w:p w14:paraId="7CAABFBA" w14:textId="70BFD776" w:rsidR="00D344F3" w:rsidRPr="00403080" w:rsidRDefault="00D344F3" w:rsidP="009214E7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vAlign w:val="center"/>
          </w:tcPr>
          <w:p w14:paraId="2D27C24A" w14:textId="23A60D9D" w:rsidR="005A6C3D" w:rsidRDefault="00AC512F" w:rsidP="00B526D3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D841BA">
              <w:rPr>
                <w:sz w:val="18"/>
              </w:rPr>
              <w:t xml:space="preserve">Fotografía </w:t>
            </w:r>
            <w:r w:rsidR="005A6C3D">
              <w:rPr>
                <w:sz w:val="18"/>
              </w:rPr>
              <w:t>de</w:t>
            </w:r>
            <w:r w:rsidR="00B526D3">
              <w:rPr>
                <w:sz w:val="18"/>
              </w:rPr>
              <w:t xml:space="preserve"> la caldera </w:t>
            </w:r>
            <w:r w:rsidR="000F7D46">
              <w:rPr>
                <w:sz w:val="18"/>
              </w:rPr>
              <w:t>con número de registro N° 1174 del Ministerio de Salud</w:t>
            </w:r>
            <w:r w:rsidR="00B526D3">
              <w:rPr>
                <w:sz w:val="18"/>
              </w:rPr>
              <w:t>, ubicada en sala de caldera del Hotel Tierra del Sur de Temuco.</w:t>
            </w:r>
          </w:p>
          <w:p w14:paraId="3D8A2D70" w14:textId="12539FD7" w:rsidR="00D344F3" w:rsidRPr="00403080" w:rsidRDefault="00D344F3" w:rsidP="00B526D3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419907DF" w14:textId="7A3B0F47" w:rsidR="00AC512F" w:rsidRDefault="00AC512F" w:rsidP="00AC512F">
      <w:pPr>
        <w:spacing w:after="0" w:line="240" w:lineRule="auto"/>
      </w:pPr>
    </w:p>
    <w:p w14:paraId="46C605D6" w14:textId="35DAC413" w:rsidR="001200FD" w:rsidRDefault="001200FD" w:rsidP="00AC512F">
      <w:pPr>
        <w:spacing w:after="0" w:line="240" w:lineRule="auto"/>
      </w:pPr>
    </w:p>
    <w:p w14:paraId="24A0E4DF" w14:textId="4B78FBEE" w:rsidR="001200FD" w:rsidRDefault="001200FD" w:rsidP="00AC512F">
      <w:pPr>
        <w:spacing w:after="0" w:line="240" w:lineRule="auto"/>
      </w:pPr>
    </w:p>
    <w:p w14:paraId="7B65A6C9" w14:textId="05BC583F" w:rsidR="001200FD" w:rsidRDefault="001200FD" w:rsidP="00AC512F">
      <w:pPr>
        <w:spacing w:after="0" w:line="240" w:lineRule="auto"/>
      </w:pPr>
    </w:p>
    <w:p w14:paraId="259219AB" w14:textId="70EF721C" w:rsidR="001200FD" w:rsidRDefault="001200FD" w:rsidP="00AC512F">
      <w:pPr>
        <w:spacing w:after="0" w:line="240" w:lineRule="auto"/>
      </w:pPr>
    </w:p>
    <w:p w14:paraId="2CF996D5" w14:textId="7E1C2A30" w:rsidR="001200FD" w:rsidRDefault="001200FD" w:rsidP="00AC512F">
      <w:pPr>
        <w:spacing w:after="0" w:line="240" w:lineRule="auto"/>
      </w:pPr>
    </w:p>
    <w:p w14:paraId="198B7837" w14:textId="55D97B27" w:rsidR="001200FD" w:rsidRDefault="001200FD" w:rsidP="00AC512F">
      <w:pPr>
        <w:spacing w:after="0" w:line="240" w:lineRule="auto"/>
      </w:pPr>
    </w:p>
    <w:p w14:paraId="135679A9" w14:textId="778610D9" w:rsidR="006B4E2A" w:rsidRDefault="006B4E2A" w:rsidP="00AC512F">
      <w:pPr>
        <w:spacing w:after="0" w:line="240" w:lineRule="auto"/>
      </w:pPr>
    </w:p>
    <w:p w14:paraId="6D414778" w14:textId="7C5FC37F" w:rsidR="006B4E2A" w:rsidRDefault="006B4E2A" w:rsidP="00AC512F">
      <w:pPr>
        <w:spacing w:after="0" w:line="240" w:lineRule="auto"/>
      </w:pPr>
    </w:p>
    <w:p w14:paraId="00DBD78D" w14:textId="0CE8EBCE" w:rsidR="006B4E2A" w:rsidRDefault="006B4E2A" w:rsidP="00AC512F">
      <w:pPr>
        <w:spacing w:after="0" w:line="240" w:lineRule="auto"/>
      </w:pPr>
    </w:p>
    <w:p w14:paraId="5EAAFE6C" w14:textId="77777777" w:rsidR="006B4E2A" w:rsidRDefault="006B4E2A" w:rsidP="00AC512F">
      <w:pPr>
        <w:spacing w:after="0" w:line="240" w:lineRule="auto"/>
      </w:pPr>
    </w:p>
    <w:p w14:paraId="1AD5A7F9" w14:textId="1199BA2D" w:rsidR="001200FD" w:rsidRDefault="001200FD" w:rsidP="00AC512F">
      <w:pPr>
        <w:spacing w:after="0" w:line="240" w:lineRule="auto"/>
      </w:pPr>
    </w:p>
    <w:p w14:paraId="51880519" w14:textId="6A386520" w:rsidR="001200FD" w:rsidRDefault="001200FD" w:rsidP="00AC512F">
      <w:pPr>
        <w:spacing w:after="0" w:line="240" w:lineRule="auto"/>
      </w:pPr>
    </w:p>
    <w:p w14:paraId="108C5CB0" w14:textId="73CC7A2A" w:rsidR="001200FD" w:rsidRDefault="001200FD" w:rsidP="00AC512F">
      <w:pPr>
        <w:spacing w:after="0" w:line="240" w:lineRule="auto"/>
      </w:pPr>
    </w:p>
    <w:p w14:paraId="579DE049" w14:textId="77777777" w:rsidR="00105B60" w:rsidRDefault="00105B60">
      <w:pPr>
        <w:spacing w:after="0" w:line="240" w:lineRule="auto"/>
        <w:rPr>
          <w:rFonts w:cs="Calibri"/>
          <w:b/>
        </w:rPr>
      </w:pPr>
      <w:r>
        <w:br w:type="page"/>
      </w:r>
    </w:p>
    <w:p w14:paraId="0E9EF571" w14:textId="40DF7525" w:rsidR="00A40FA6" w:rsidRPr="00AD214A" w:rsidRDefault="008E55EF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198E6DAA" w14:textId="562A765A" w:rsidR="00B526D3" w:rsidRPr="000975B5" w:rsidRDefault="00B526D3" w:rsidP="00B526D3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>Como resultado de</w:t>
      </w:r>
      <w:r w:rsidR="00105B60">
        <w:rPr>
          <w:sz w:val="20"/>
        </w:rPr>
        <w:t xml:space="preserve">l examen de la </w:t>
      </w:r>
      <w:r w:rsidR="003528F4">
        <w:rPr>
          <w:sz w:val="20"/>
        </w:rPr>
        <w:t>información</w:t>
      </w:r>
      <w:r w:rsidR="00105B60">
        <w:rPr>
          <w:sz w:val="20"/>
        </w:rPr>
        <w:t xml:space="preserve"> </w:t>
      </w:r>
      <w:r w:rsidRPr="000975B5">
        <w:rPr>
          <w:sz w:val="20"/>
        </w:rPr>
        <w:t>realizad</w:t>
      </w:r>
      <w:r w:rsidR="00105B60">
        <w:rPr>
          <w:sz w:val="20"/>
        </w:rPr>
        <w:t>o</w:t>
      </w:r>
      <w:r w:rsidRPr="000975B5">
        <w:rPr>
          <w:sz w:val="20"/>
        </w:rPr>
        <w:t xml:space="preserve"> a la Unidad Fiscalizable “</w:t>
      </w:r>
      <w:r>
        <w:rPr>
          <w:sz w:val="20"/>
        </w:rPr>
        <w:t>Hotel Tierra del Sur</w:t>
      </w:r>
      <w:r w:rsidRPr="000975B5">
        <w:rPr>
          <w:sz w:val="20"/>
        </w:rPr>
        <w:t>” de Temuco</w:t>
      </w:r>
      <w:r w:rsidR="00105B60"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 w:rsidR="00105B60">
        <w:rPr>
          <w:sz w:val="20"/>
        </w:rPr>
        <w:t>,</w:t>
      </w:r>
      <w:r w:rsidRPr="000975B5">
        <w:rPr>
          <w:sz w:val="20"/>
        </w:rPr>
        <w:t xml:space="preserve"> </w:t>
      </w:r>
      <w:r w:rsidR="00105B60">
        <w:rPr>
          <w:sz w:val="20"/>
        </w:rPr>
        <w:t>en la siguiente tabla se da cuenta de la</w:t>
      </w:r>
      <w:r w:rsidR="008C5D07">
        <w:rPr>
          <w:sz w:val="20"/>
        </w:rPr>
        <w:t>s</w:t>
      </w:r>
      <w:r w:rsidR="00105B60">
        <w:rPr>
          <w:sz w:val="20"/>
        </w:rPr>
        <w:t xml:space="preserve"> siguiente</w:t>
      </w:r>
      <w:r w:rsidR="008C5D07">
        <w:rPr>
          <w:sz w:val="20"/>
        </w:rPr>
        <w:t>s</w:t>
      </w:r>
      <w:r w:rsidR="00105B60">
        <w:rPr>
          <w:sz w:val="20"/>
        </w:rPr>
        <w:t xml:space="preserve"> conclusi</w:t>
      </w:r>
      <w:r w:rsidR="008C5D07">
        <w:rPr>
          <w:sz w:val="20"/>
        </w:rPr>
        <w:t>ones</w:t>
      </w:r>
      <w:r w:rsidR="00105B60">
        <w:rPr>
          <w:sz w:val="20"/>
        </w:rPr>
        <w:t>:</w:t>
      </w:r>
      <w:r w:rsidRPr="000975B5">
        <w:rPr>
          <w:sz w:val="20"/>
        </w:rPr>
        <w:t xml:space="preserve"> </w:t>
      </w:r>
    </w:p>
    <w:p w14:paraId="0811E46F" w14:textId="3CBC5D23" w:rsidR="00B526D3" w:rsidRDefault="00B526D3" w:rsidP="00B526D3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p w14:paraId="214DDEB5" w14:textId="43659B2C" w:rsidR="005E2E8A" w:rsidRDefault="005E2E8A" w:rsidP="00B526D3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35"/>
        <w:gridCol w:w="7490"/>
        <w:gridCol w:w="4069"/>
      </w:tblGrid>
      <w:tr w:rsidR="00B526D3" w:rsidRPr="003C422D" w14:paraId="524C5376" w14:textId="77777777" w:rsidTr="00E62C5A">
        <w:trPr>
          <w:trHeight w:val="507"/>
        </w:trPr>
        <w:tc>
          <w:tcPr>
            <w:tcW w:w="1435" w:type="dxa"/>
            <w:vAlign w:val="center"/>
          </w:tcPr>
          <w:p w14:paraId="3175295A" w14:textId="77777777" w:rsidR="00B526D3" w:rsidRPr="000367EB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7EB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490" w:type="dxa"/>
            <w:vAlign w:val="center"/>
          </w:tcPr>
          <w:p w14:paraId="76C02FEB" w14:textId="77777777" w:rsidR="00B526D3" w:rsidRPr="000367EB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7EB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069" w:type="dxa"/>
            <w:vAlign w:val="center"/>
          </w:tcPr>
          <w:p w14:paraId="45FB3C7D" w14:textId="77777777" w:rsidR="00B526D3" w:rsidRPr="000367EB" w:rsidRDefault="00B526D3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7EB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DA172F" w:rsidRPr="003C422D" w14:paraId="2028BD55" w14:textId="77777777" w:rsidTr="00E62C5A">
        <w:trPr>
          <w:trHeight w:val="507"/>
        </w:trPr>
        <w:tc>
          <w:tcPr>
            <w:tcW w:w="1435" w:type="dxa"/>
            <w:vAlign w:val="center"/>
          </w:tcPr>
          <w:p w14:paraId="6CAD63C4" w14:textId="55F42771" w:rsidR="00DA172F" w:rsidRPr="00DA172F" w:rsidRDefault="00DA172F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17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490" w:type="dxa"/>
          </w:tcPr>
          <w:p w14:paraId="64ADAA46" w14:textId="77777777" w:rsidR="005E2E8A" w:rsidRDefault="005E2E8A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99F16C" w14:textId="4ED1E0E6" w:rsidR="00DA172F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43:</w:t>
            </w:r>
          </w:p>
          <w:p w14:paraId="36CF67C5" w14:textId="77777777" w:rsidR="00DA172F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43.- Las calderas nuevas, con una potencia térmica nominal menor a 75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kWt, deberán cumplir con el límite máximo de emisión de material particulado y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eficiencia que se indican en la Tabla siguiente:</w:t>
            </w:r>
          </w:p>
          <w:p w14:paraId="4DCCB87F" w14:textId="77777777" w:rsidR="00DA172F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1CEC85D" w14:textId="77777777" w:rsidR="00DA172F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N°24. Límite máximo de emisión de MP y eficiencia para caldera nuevas menor a 75 KWt.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6"/>
              <w:gridCol w:w="2066"/>
              <w:gridCol w:w="2067"/>
            </w:tblGrid>
            <w:tr w:rsidR="00DA172F" w:rsidRPr="00D0546E" w14:paraId="2BCF40A6" w14:textId="77777777" w:rsidTr="00DA172F">
              <w:trPr>
                <w:jc w:val="center"/>
              </w:trPr>
              <w:tc>
                <w:tcPr>
                  <w:tcW w:w="2066" w:type="dxa"/>
                  <w:vAlign w:val="center"/>
                </w:tcPr>
                <w:p w14:paraId="34E964AA" w14:textId="77777777" w:rsidR="00DA172F" w:rsidRPr="00D0546E" w:rsidRDefault="00DA172F" w:rsidP="00DA172F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Tamaño (KWt)</w:t>
                  </w:r>
                </w:p>
              </w:tc>
              <w:tc>
                <w:tcPr>
                  <w:tcW w:w="2066" w:type="dxa"/>
                  <w:vAlign w:val="center"/>
                </w:tcPr>
                <w:p w14:paraId="78C78F2B" w14:textId="77777777" w:rsidR="00DA172F" w:rsidRPr="00D0546E" w:rsidRDefault="00DA172F" w:rsidP="00DA172F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Límite máximo de emisión de MP (mg/m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  <w:vertAlign w:val="superscript"/>
                    </w:rPr>
                    <w:t>3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N)</w:t>
                  </w:r>
                </w:p>
              </w:tc>
              <w:tc>
                <w:tcPr>
                  <w:tcW w:w="2067" w:type="dxa"/>
                  <w:vAlign w:val="center"/>
                </w:tcPr>
                <w:p w14:paraId="1ACC546B" w14:textId="77777777" w:rsidR="00DA172F" w:rsidRPr="00D0546E" w:rsidRDefault="00DA172F" w:rsidP="00DA172F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Eficiencia (%)</w:t>
                  </w:r>
                </w:p>
              </w:tc>
            </w:tr>
            <w:tr w:rsidR="00DA172F" w:rsidRPr="00D0546E" w14:paraId="718F03D5" w14:textId="77777777" w:rsidTr="00DA172F">
              <w:trPr>
                <w:jc w:val="center"/>
              </w:trPr>
              <w:tc>
                <w:tcPr>
                  <w:tcW w:w="2066" w:type="dxa"/>
                  <w:vAlign w:val="center"/>
                </w:tcPr>
                <w:p w14:paraId="48EFE77D" w14:textId="0B8EEDFF" w:rsidR="00DA172F" w:rsidRPr="00D0546E" w:rsidRDefault="00DA172F" w:rsidP="00DA172F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Menor a 75 KWt</w:t>
                  </w:r>
                </w:p>
              </w:tc>
              <w:tc>
                <w:tcPr>
                  <w:tcW w:w="2066" w:type="dxa"/>
                  <w:vAlign w:val="center"/>
                </w:tcPr>
                <w:p w14:paraId="36906F51" w14:textId="77777777" w:rsidR="00DA172F" w:rsidRPr="00D0546E" w:rsidRDefault="00DA172F" w:rsidP="00DA172F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67" w:type="dxa"/>
                  <w:vAlign w:val="center"/>
                </w:tcPr>
                <w:p w14:paraId="5E0B4626" w14:textId="77777777" w:rsidR="00DA172F" w:rsidRPr="00D0546E" w:rsidRDefault="00DA172F" w:rsidP="00DA172F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Mayor o igual a 90</w:t>
                  </w:r>
                </w:p>
              </w:tc>
            </w:tr>
          </w:tbl>
          <w:p w14:paraId="1692EF07" w14:textId="77777777" w:rsidR="00DA172F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DE8A1B5" w14:textId="77777777" w:rsidR="00DA172F" w:rsidRPr="00D0546E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presente disposición, desde la fecha de inicio de su operación.</w:t>
            </w:r>
          </w:p>
          <w:p w14:paraId="00905F25" w14:textId="77777777" w:rsidR="00DA172F" w:rsidRPr="00D0546E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 acreditar el cumplimiento de la presente disposición, el propietario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indique que la caldera cumple con lo exigido en la tabla Nº 24.</w:t>
            </w:r>
          </w:p>
          <w:p w14:paraId="3D9EBF5F" w14:textId="77777777" w:rsidR="00DA172F" w:rsidRPr="00D0546E" w:rsidRDefault="00DA172F" w:rsidP="00DA172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eximen de presentar dicho certificado las calderas nuevas que usan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exclusivamente y en forma permanente un combustible gaseoso.</w:t>
            </w:r>
          </w:p>
          <w:p w14:paraId="52D94552" w14:textId="77777777" w:rsidR="00DA172F" w:rsidRPr="003C422D" w:rsidRDefault="00DA172F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69" w:type="dxa"/>
          </w:tcPr>
          <w:p w14:paraId="74454303" w14:textId="6FA932F0" w:rsidR="00DA172F" w:rsidRPr="000367EB" w:rsidRDefault="00DA172F" w:rsidP="0043678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La caldera a petróleo con número de registro 1174 en SEREMI de Salud, posee un consumo nominal de 5.7 L/h </w:t>
            </w:r>
            <w:r w:rsidR="00047365">
              <w:rPr>
                <w:rFonts w:asciiTheme="minorHAnsi" w:hAnsiTheme="minorHAnsi"/>
                <w:bCs/>
                <w:sz w:val="20"/>
                <w:szCs w:val="20"/>
              </w:rPr>
              <w:t>(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poder calorífico superior (PCS) igual a 10.900 Kcal/h </w:t>
            </w:r>
            <w:r w:rsidR="00047365">
              <w:rPr>
                <w:rFonts w:asciiTheme="minorHAnsi" w:hAnsiTheme="minorHAnsi"/>
                <w:bCs/>
                <w:sz w:val="20"/>
                <w:szCs w:val="20"/>
              </w:rPr>
              <w:t xml:space="preserve">para combustible 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petróleo N°2 o Diesel), lo cual equivale a un valor de potencia térmica nominal (PTN) igual a </w:t>
            </w:r>
            <w:r w:rsidRPr="00047365">
              <w:rPr>
                <w:rFonts w:asciiTheme="minorHAnsi" w:hAnsiTheme="minorHAnsi"/>
                <w:b/>
                <w:sz w:val="20"/>
                <w:szCs w:val="20"/>
              </w:rPr>
              <w:t xml:space="preserve">61 </w:t>
            </w:r>
            <w:proofErr w:type="spellStart"/>
            <w:r w:rsidRPr="00047365">
              <w:rPr>
                <w:rFonts w:asciiTheme="minorHAnsi" w:hAnsiTheme="minorHAnsi"/>
                <w:b/>
                <w:sz w:val="20"/>
                <w:szCs w:val="20"/>
              </w:rPr>
              <w:t>KWt</w:t>
            </w:r>
            <w:proofErr w:type="spellEnd"/>
            <w:r w:rsidR="00DD0684"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 (ver Anexo </w:t>
            </w:r>
            <w:r w:rsidR="00047365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DD0684" w:rsidRPr="000367EB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  <w:r w:rsidR="00DD0684"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AF110F">
              <w:rPr>
                <w:rFonts w:asciiTheme="minorHAnsi" w:hAnsiTheme="minorHAnsi"/>
                <w:bCs/>
                <w:sz w:val="20"/>
                <w:szCs w:val="20"/>
              </w:rPr>
              <w:t>el cual cumple con el límite de material particulado lo que se acreditó mediante el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 informe isocinético CH519.04.056</w:t>
            </w:r>
            <w:r w:rsidR="00AF110F">
              <w:rPr>
                <w:rFonts w:asciiTheme="minorHAnsi" w:hAnsiTheme="minorHAnsi"/>
                <w:bCs/>
                <w:sz w:val="20"/>
                <w:szCs w:val="20"/>
              </w:rPr>
              <w:t xml:space="preserve"> con una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 concentración </w:t>
            </w:r>
            <w:r w:rsidR="00AF110F">
              <w:rPr>
                <w:rFonts w:asciiTheme="minorHAnsi" w:hAnsiTheme="minorHAnsi"/>
                <w:bCs/>
                <w:sz w:val="20"/>
                <w:szCs w:val="20"/>
              </w:rPr>
              <w:t>de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 2,9 mg/m</w:t>
            </w:r>
            <w:r w:rsidRPr="000367EB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3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N, valor inferior al establecido en la tabla N°24 del </w:t>
            </w:r>
            <w:r w:rsidR="00F13913" w:rsidRPr="000367EB">
              <w:rPr>
                <w:rFonts w:asciiTheme="minorHAnsi" w:hAnsiTheme="minorHAnsi"/>
                <w:bCs/>
                <w:sz w:val="20"/>
                <w:szCs w:val="20"/>
              </w:rPr>
              <w:t>artículo</w:t>
            </w:r>
            <w:r w:rsidRPr="000367EB">
              <w:rPr>
                <w:rFonts w:asciiTheme="minorHAnsi" w:hAnsiTheme="minorHAnsi"/>
                <w:bCs/>
                <w:sz w:val="20"/>
                <w:szCs w:val="20"/>
              </w:rPr>
              <w:t xml:space="preserve"> 43 del D.S. 8/2015 MMA.</w:t>
            </w:r>
          </w:p>
        </w:tc>
      </w:tr>
      <w:tr w:rsidR="00B526D3" w:rsidRPr="003C422D" w14:paraId="6F7C2BB9" w14:textId="77777777" w:rsidTr="00E62C5A">
        <w:trPr>
          <w:trHeight w:val="68"/>
        </w:trPr>
        <w:tc>
          <w:tcPr>
            <w:tcW w:w="1435" w:type="dxa"/>
            <w:vAlign w:val="center"/>
          </w:tcPr>
          <w:p w14:paraId="552ABDB8" w14:textId="0CA04892" w:rsidR="00B526D3" w:rsidRPr="003C422D" w:rsidRDefault="00DA172F" w:rsidP="00AC59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490" w:type="dxa"/>
          </w:tcPr>
          <w:p w14:paraId="0BC57D9C" w14:textId="77777777" w:rsidR="00DA172F" w:rsidRDefault="00DA172F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150205" w14:textId="32706EEA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70FB62B7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7706EBB5" w14:textId="679FABAB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8D67E0" w14:textId="3E829017" w:rsidR="0096743C" w:rsidRDefault="0096743C" w:rsidP="0096743C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Tabla N°25. Límites máximos de emisión de MP para calderas nuevas y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6743C" w:rsidRPr="007636FC" w14:paraId="558509D3" w14:textId="77777777" w:rsidTr="0096743C">
              <w:trPr>
                <w:jc w:val="center"/>
              </w:trPr>
              <w:tc>
                <w:tcPr>
                  <w:tcW w:w="1947" w:type="dxa"/>
                  <w:vMerge w:val="restart"/>
                  <w:vAlign w:val="center"/>
                </w:tcPr>
                <w:p w14:paraId="4ED6F695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27BE95C9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6743C" w:rsidRPr="007636FC" w14:paraId="3E74C637" w14:textId="77777777" w:rsidTr="0096743C">
              <w:trPr>
                <w:jc w:val="center"/>
              </w:trPr>
              <w:tc>
                <w:tcPr>
                  <w:tcW w:w="1947" w:type="dxa"/>
                  <w:vMerge/>
                  <w:vAlign w:val="center"/>
                </w:tcPr>
                <w:p w14:paraId="6BD6BA4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27B4C202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5C83919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6743C" w:rsidRPr="007636FC" w14:paraId="10CBD1F5" w14:textId="77777777" w:rsidTr="008C5D07">
              <w:trPr>
                <w:jc w:val="center"/>
              </w:trPr>
              <w:tc>
                <w:tcPr>
                  <w:tcW w:w="1947" w:type="dxa"/>
                  <w:shd w:val="clear" w:color="auto" w:fill="auto"/>
                  <w:vAlign w:val="center"/>
                </w:tcPr>
                <w:p w14:paraId="20E4F197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shd w:val="clear" w:color="auto" w:fill="auto"/>
                  <w:vAlign w:val="center"/>
                </w:tcPr>
                <w:p w14:paraId="0A14FDE2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shd w:val="clear" w:color="auto" w:fill="auto"/>
                  <w:vAlign w:val="center"/>
                </w:tcPr>
                <w:p w14:paraId="625C7A47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6743C" w:rsidRPr="007636FC" w14:paraId="19FD1479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76426783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C89FFAD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0522900E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6743C" w:rsidRPr="007636FC" w14:paraId="3C9BB469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1D071FF4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5619DBF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CED7483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6743C" w:rsidRPr="007636FC" w14:paraId="707E9905" w14:textId="77777777" w:rsidTr="0096743C">
              <w:trPr>
                <w:jc w:val="center"/>
              </w:trPr>
              <w:tc>
                <w:tcPr>
                  <w:tcW w:w="1947" w:type="dxa"/>
                  <w:vAlign w:val="center"/>
                </w:tcPr>
                <w:p w14:paraId="3C64EC7F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06D1A180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332D6B6A" w14:textId="77777777" w:rsidR="0096743C" w:rsidRPr="007636FC" w:rsidRDefault="0096743C" w:rsidP="0096743C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43C15B03" w14:textId="77777777" w:rsidR="0096743C" w:rsidRDefault="0096743C" w:rsidP="0096743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CC76FF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5AFE052D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49.- Para dar cumplimiento a los artículos 45 y 46, las calderas, nuevas y existentes, cuya potencia térmica nominal sea mayor a 75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kWt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y menor a 20 MWt, deben realizar mediciones discretas de MP y SO2, de acuerdo a los protocolos que defina la Superintendencia del Medio Ambiente.</w:t>
            </w:r>
          </w:p>
          <w:p w14:paraId="5E1988CE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14A23189" w14:textId="77777777" w:rsidR="00B954A9" w:rsidRDefault="00B954A9" w:rsidP="00B954A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D53216C" w14:textId="77777777" w:rsidR="00B954A9" w:rsidRDefault="00B954A9" w:rsidP="00B954A9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6935FF1A" w14:textId="77777777" w:rsidR="00B954A9" w:rsidRPr="000E4AF6" w:rsidRDefault="00B954A9" w:rsidP="00B954A9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32" w:type="dxa"/>
              <w:jc w:val="center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357"/>
            </w:tblGrid>
            <w:tr w:rsidR="00B954A9" w:rsidRPr="000E4AF6" w14:paraId="4BEA0F1D" w14:textId="77777777" w:rsidTr="005E2E8A">
              <w:trPr>
                <w:jc w:val="center"/>
              </w:trPr>
              <w:tc>
                <w:tcPr>
                  <w:tcW w:w="1932" w:type="dxa"/>
                  <w:vMerge w:val="restart"/>
                  <w:vAlign w:val="center"/>
                </w:tcPr>
                <w:p w14:paraId="5788849A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00" w:type="dxa"/>
                  <w:gridSpan w:val="4"/>
                  <w:vAlign w:val="center"/>
                </w:tcPr>
                <w:p w14:paraId="2B53E0F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B954A9" w:rsidRPr="000E4AF6" w14:paraId="770F97FC" w14:textId="77777777" w:rsidTr="005E2E8A">
              <w:trPr>
                <w:jc w:val="center"/>
              </w:trPr>
              <w:tc>
                <w:tcPr>
                  <w:tcW w:w="1932" w:type="dxa"/>
                  <w:vMerge/>
                </w:tcPr>
                <w:p w14:paraId="6D52ABE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17993A4C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588" w:type="dxa"/>
                  <w:gridSpan w:val="2"/>
                  <w:vAlign w:val="center"/>
                </w:tcPr>
                <w:p w14:paraId="6C5E41CF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B954A9" w:rsidRPr="000E4AF6" w14:paraId="262D1635" w14:textId="77777777" w:rsidTr="005E2E8A">
              <w:trPr>
                <w:jc w:val="center"/>
              </w:trPr>
              <w:tc>
                <w:tcPr>
                  <w:tcW w:w="1932" w:type="dxa"/>
                  <w:vMerge/>
                </w:tcPr>
                <w:p w14:paraId="2C468D11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299E9C0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44D4334C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1BC0CF6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357" w:type="dxa"/>
                  <w:vAlign w:val="center"/>
                </w:tcPr>
                <w:p w14:paraId="4EE0EE91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B954A9" w:rsidRPr="000E4AF6" w14:paraId="25FD673C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2AB9A774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2F59C97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22926FD0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66D83E0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</w:tcPr>
                <w:p w14:paraId="10D0669E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38512026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056E263E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6DBDC9E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24F7714C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43C2241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</w:tcPr>
                <w:p w14:paraId="09EF31AB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B954A9" w:rsidRPr="000E4AF6" w14:paraId="0F3C0643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1B4B2008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2C189EA9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478B855F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4E886E6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</w:tcPr>
                <w:p w14:paraId="62FFED3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B954A9" w:rsidRPr="000E4AF6" w14:paraId="2F70F4E5" w14:textId="77777777" w:rsidTr="005E2E8A">
              <w:trPr>
                <w:jc w:val="center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CC9036C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1694F9D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6C424C87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67ECE8E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57" w:type="dxa"/>
                  <w:shd w:val="clear" w:color="auto" w:fill="FFFFFF" w:themeFill="background1"/>
                  <w:vAlign w:val="center"/>
                </w:tcPr>
                <w:p w14:paraId="09C6ECA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004BD76D" w14:textId="77777777" w:rsidTr="005E2E8A">
              <w:trPr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B6FBA34" w14:textId="77777777" w:rsidR="00B954A9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8471B88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4AF8048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27D36E64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14:paraId="753EABA5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0A41473E" w14:textId="77777777" w:rsidTr="005E2E8A">
              <w:trPr>
                <w:trHeight w:val="374"/>
                <w:jc w:val="center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78941516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63F9D870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02F13B0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7B730696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14:paraId="06D0906D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B954A9" w:rsidRPr="000E4AF6" w14:paraId="54C140B6" w14:textId="77777777" w:rsidTr="005E2E8A">
              <w:trPr>
                <w:jc w:val="center"/>
              </w:trPr>
              <w:tc>
                <w:tcPr>
                  <w:tcW w:w="1932" w:type="dxa"/>
                </w:tcPr>
                <w:p w14:paraId="0556DE5C" w14:textId="77777777" w:rsidR="00B954A9" w:rsidRPr="000E4AF6" w:rsidRDefault="00B954A9" w:rsidP="00436787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00" w:type="dxa"/>
                  <w:gridSpan w:val="4"/>
                  <w:vAlign w:val="center"/>
                </w:tcPr>
                <w:p w14:paraId="709D11D0" w14:textId="77777777" w:rsidR="00B954A9" w:rsidRPr="000E4AF6" w:rsidRDefault="00B954A9" w:rsidP="00B954A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63950FD3" w14:textId="77777777" w:rsidR="00B526D3" w:rsidRPr="003C422D" w:rsidRDefault="00B526D3" w:rsidP="00AC59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69" w:type="dxa"/>
          </w:tcPr>
          <w:p w14:paraId="3B4281BC" w14:textId="3846C263" w:rsidR="00B954A9" w:rsidRDefault="00B93DE5" w:rsidP="0043678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954A9">
              <w:rPr>
                <w:rFonts w:asciiTheme="minorHAnsi" w:hAnsiTheme="minorHAnsi"/>
                <w:sz w:val="20"/>
                <w:szCs w:val="20"/>
              </w:rPr>
              <w:lastRenderedPageBreak/>
              <w:t>De acuerdo al informe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isocinético CH519.04.060</w:t>
            </w:r>
            <w:r w:rsidR="009A3BAF" w:rsidRPr="00B954A9">
              <w:rPr>
                <w:rFonts w:asciiTheme="minorHAnsi" w:hAnsiTheme="minorHAnsi"/>
                <w:sz w:val="20"/>
                <w:szCs w:val="20"/>
              </w:rPr>
              <w:t xml:space="preserve"> (ver en Anexo 2)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, la caldera a petróleo con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registro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26</w:t>
            </w:r>
            <w:r w:rsidR="008D3F08" w:rsidRPr="00B954A9">
              <w:rPr>
                <w:rFonts w:asciiTheme="minorHAnsi" w:hAnsiTheme="minorHAnsi"/>
                <w:sz w:val="20"/>
                <w:szCs w:val="20"/>
              </w:rPr>
              <w:t>5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110F">
              <w:rPr>
                <w:rFonts w:asciiTheme="minorHAnsi" w:hAnsiTheme="minorHAnsi"/>
                <w:sz w:val="20"/>
                <w:szCs w:val="20"/>
              </w:rPr>
              <w:t xml:space="preserve">arrojó un valor de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 xml:space="preserve">concentración de </w:t>
            </w:r>
            <w:r w:rsidR="00AF110F">
              <w:rPr>
                <w:rFonts w:asciiTheme="minorHAnsi" w:hAnsiTheme="minorHAnsi"/>
                <w:sz w:val="20"/>
                <w:szCs w:val="20"/>
              </w:rPr>
              <w:t>material particulado de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4,6 mg/m3N, dando cumplimiento al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límite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máximo establecido en el </w:t>
            </w:r>
            <w:r w:rsidR="00F13913" w:rsidRPr="00B954A9">
              <w:rPr>
                <w:rFonts w:asciiTheme="minorHAnsi" w:hAnsiTheme="minorHAnsi"/>
                <w:sz w:val="20"/>
                <w:szCs w:val="20"/>
              </w:rPr>
              <w:t>artículo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 45 del D.S. </w:t>
            </w:r>
            <w:r w:rsidR="008D3F08" w:rsidRPr="00B954A9">
              <w:rPr>
                <w:rFonts w:asciiTheme="minorHAnsi" w:hAnsiTheme="minorHAnsi"/>
                <w:sz w:val="20"/>
                <w:szCs w:val="20"/>
              </w:rPr>
              <w:t>8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>/2015 MMA</w:t>
            </w:r>
            <w:r w:rsidR="00ED150D" w:rsidRPr="00B954A9">
              <w:rPr>
                <w:rFonts w:asciiTheme="minorHAnsi" w:hAnsiTheme="minorHAnsi"/>
                <w:sz w:val="20"/>
                <w:szCs w:val="20"/>
              </w:rPr>
              <w:t xml:space="preserve"> (tabla N° 25)</w:t>
            </w:r>
            <w:r w:rsidR="0064502E" w:rsidRPr="00B954A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285EB401" w14:textId="01B22C54" w:rsidR="00B954A9" w:rsidRDefault="00B954A9" w:rsidP="00B954A9">
            <w:pPr>
              <w:pStyle w:val="Prrafodelista"/>
              <w:spacing w:after="0" w:line="240" w:lineRule="auto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B5B350F" w14:textId="650F502C" w:rsidR="005E2E8A" w:rsidRDefault="005E2E8A" w:rsidP="00B954A9">
            <w:pPr>
              <w:pStyle w:val="Prrafodelista"/>
              <w:spacing w:after="0" w:line="240" w:lineRule="auto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783A305" w14:textId="3011B409" w:rsidR="005E2E8A" w:rsidRDefault="005E2E8A" w:rsidP="00B954A9">
            <w:pPr>
              <w:pStyle w:val="Prrafodelista"/>
              <w:spacing w:after="0" w:line="240" w:lineRule="auto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79B3E9C" w14:textId="12CD1B95" w:rsidR="00B954A9" w:rsidRPr="00B954A9" w:rsidRDefault="00AF110F" w:rsidP="00B954A9">
            <w:pPr>
              <w:pStyle w:val="Prrafodelista"/>
              <w:spacing w:after="0" w:line="240" w:lineRule="auto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lastRenderedPageBreak/>
              <w:t>De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>acuerdo</w:t>
            </w:r>
            <w:proofErr w:type="spellEnd"/>
            <w:r w:rsidR="00B954A9" w:rsidRPr="00B954A9">
              <w:rPr>
                <w:rFonts w:asciiTheme="minorHAnsi" w:hAnsiTheme="minorHAnsi"/>
                <w:sz w:val="20"/>
                <w:szCs w:val="20"/>
              </w:rPr>
              <w:t xml:space="preserve"> a su Informe Técnico </w:t>
            </w:r>
            <w:r>
              <w:rPr>
                <w:rFonts w:asciiTheme="minorHAnsi" w:hAnsiTheme="minorHAnsi"/>
                <w:sz w:val="20"/>
                <w:szCs w:val="20"/>
              </w:rPr>
              <w:t>Individual</w:t>
            </w:r>
            <w:r w:rsidR="00B954A9">
              <w:rPr>
                <w:rFonts w:asciiTheme="minorHAnsi" w:hAnsiTheme="minorHAnsi"/>
                <w:sz w:val="20"/>
                <w:szCs w:val="20"/>
              </w:rPr>
              <w:t xml:space="preserve"> (ver en Anexo 2)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 xml:space="preserve">, la caldera a petróleo con número de registro 265, posee un consumo nominal de 15 L/h (poder calorífico superior (PCS) igual a 10.900 Kcal/h para el petróleo N°2 o Diesel), equivalente a una potencia térmica nominal (PTN) igual a </w:t>
            </w:r>
            <w:r w:rsidR="00B954A9" w:rsidRPr="00B954A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160 </w:t>
            </w:r>
            <w:proofErr w:type="spellStart"/>
            <w:r w:rsidR="00B954A9" w:rsidRPr="00B954A9">
              <w:rPr>
                <w:rFonts w:asciiTheme="minorHAnsi" w:hAnsiTheme="minorHAnsi"/>
                <w:b/>
                <w:bCs/>
                <w:sz w:val="20"/>
                <w:szCs w:val="20"/>
              </w:rPr>
              <w:t>KWt</w:t>
            </w:r>
            <w:proofErr w:type="spellEnd"/>
            <w:r w:rsidR="00B954A9" w:rsidRPr="00B954A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 xml:space="preserve">lo que implica que el titular debe efectuar </w:t>
            </w:r>
            <w:r w:rsidR="00B954A9">
              <w:rPr>
                <w:rFonts w:asciiTheme="minorHAnsi" w:hAnsiTheme="minorHAnsi"/>
                <w:sz w:val="20"/>
                <w:szCs w:val="20"/>
              </w:rPr>
              <w:t>esta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 xml:space="preserve"> medición</w:t>
            </w:r>
            <w:r w:rsidR="00B954A9">
              <w:rPr>
                <w:rFonts w:asciiTheme="minorHAnsi" w:hAnsiTheme="minorHAnsi"/>
                <w:sz w:val="20"/>
                <w:szCs w:val="20"/>
              </w:rPr>
              <w:t xml:space="preserve"> discreta 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 xml:space="preserve">con </w:t>
            </w:r>
            <w:r>
              <w:rPr>
                <w:rFonts w:asciiTheme="minorHAnsi" w:hAnsiTheme="minorHAnsi"/>
                <w:sz w:val="20"/>
                <w:szCs w:val="20"/>
              </w:rPr>
              <w:t>la periodicidad establecida en la tabla N° 28 del PDA, (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>frecuencia de 24 meses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B954A9" w:rsidRPr="00B954A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considerada para una caldera perteneciente al sector comercial.</w:t>
            </w:r>
          </w:p>
          <w:p w14:paraId="49BDE261" w14:textId="77777777" w:rsidR="00B954A9" w:rsidRDefault="00B954A9" w:rsidP="00B954A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0B3742A" w14:textId="06FE3869" w:rsidR="00B526D3" w:rsidRPr="003C422D" w:rsidRDefault="00B954A9" w:rsidP="00B954A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 último, es importante mencionar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que el titular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UF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>Hotel Tierra del Sur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posee un informe ambiental derivado a 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 xml:space="preserve">ivisión de 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 xml:space="preserve">anción y 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F110F">
              <w:rPr>
                <w:rFonts w:asciiTheme="minorHAnsi" w:hAnsiTheme="minorHAnsi" w:cstheme="minorHAnsi"/>
                <w:sz w:val="20"/>
                <w:szCs w:val="20"/>
              </w:rPr>
              <w:t>umplimiento</w:t>
            </w:r>
            <w:r w:rsidR="00C83686">
              <w:rPr>
                <w:rFonts w:asciiTheme="minorHAnsi" w:hAnsiTheme="minorHAnsi" w:cstheme="minorHAnsi"/>
                <w:sz w:val="20"/>
                <w:szCs w:val="20"/>
              </w:rPr>
              <w:t xml:space="preserve"> de la SMA del 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>año 2018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(ver comprobante de derivación en Anexo 6), 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por no acreditar mediciones </w:t>
            </w:r>
            <w:r w:rsidR="00C83686">
              <w:rPr>
                <w:rFonts w:asciiTheme="minorHAnsi" w:hAnsiTheme="minorHAnsi" w:cstheme="minorHAnsi"/>
                <w:sz w:val="20"/>
                <w:szCs w:val="20"/>
              </w:rPr>
              <w:t>discretas</w:t>
            </w:r>
            <w:r w:rsidRPr="004E1E6F">
              <w:rPr>
                <w:rFonts w:asciiTheme="minorHAnsi" w:hAnsiTheme="minorHAnsi" w:cstheme="minorHAnsi"/>
                <w:sz w:val="20"/>
                <w:szCs w:val="20"/>
              </w:rPr>
              <w:t xml:space="preserve"> entre los años 2015 al 2018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 las </w:t>
            </w:r>
            <w:r w:rsidR="00C83686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calderas.</w:t>
            </w:r>
          </w:p>
        </w:tc>
      </w:tr>
    </w:tbl>
    <w:p w14:paraId="6753E1F6" w14:textId="18109939" w:rsidR="00067DF8" w:rsidRDefault="00067DF8" w:rsidP="00E706E9">
      <w:pPr>
        <w:spacing w:after="0" w:line="240" w:lineRule="auto"/>
        <w:jc w:val="both"/>
      </w:pPr>
    </w:p>
    <w:p w14:paraId="4FD2E70A" w14:textId="1745EFFC" w:rsidR="00067DF8" w:rsidRDefault="00067DF8" w:rsidP="00E706E9">
      <w:pPr>
        <w:spacing w:after="0" w:line="240" w:lineRule="auto"/>
        <w:jc w:val="both"/>
      </w:pPr>
    </w:p>
    <w:p w14:paraId="71145DA7" w14:textId="77777777" w:rsidR="00DB422A" w:rsidRDefault="00DB422A" w:rsidP="00E706E9">
      <w:pPr>
        <w:spacing w:after="0" w:line="240" w:lineRule="auto"/>
        <w:jc w:val="both"/>
      </w:pPr>
    </w:p>
    <w:p w14:paraId="2325A2E7" w14:textId="77777777" w:rsidR="003528F4" w:rsidRDefault="003528F4" w:rsidP="00E706E9">
      <w:pPr>
        <w:spacing w:after="0" w:line="240" w:lineRule="auto"/>
        <w:jc w:val="both"/>
      </w:pPr>
    </w:p>
    <w:p w14:paraId="0472C9F3" w14:textId="77777777" w:rsidR="00185DB1" w:rsidRDefault="00185DB1">
      <w:pPr>
        <w:spacing w:after="0" w:line="240" w:lineRule="auto"/>
        <w:rPr>
          <w:rFonts w:cs="Calibri"/>
          <w:b/>
        </w:rPr>
      </w:pPr>
      <w:r>
        <w:br w:type="page"/>
      </w:r>
    </w:p>
    <w:p w14:paraId="387B4991" w14:textId="2A75CE29" w:rsidR="00BD7EAD" w:rsidRPr="00AD214A" w:rsidRDefault="00BD7EAD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bookmarkStart w:id="7" w:name="_GoBack"/>
      <w:bookmarkEnd w:id="7"/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AB040B" w:rsidRPr="00067DF8" w14:paraId="276EE01A" w14:textId="77777777" w:rsidTr="00AB040B">
        <w:trPr>
          <w:trHeight w:val="286"/>
          <w:jc w:val="center"/>
        </w:trPr>
        <w:tc>
          <w:tcPr>
            <w:tcW w:w="707" w:type="pct"/>
            <w:shd w:val="clear" w:color="auto" w:fill="FFFFFF" w:themeFill="background1"/>
          </w:tcPr>
          <w:p w14:paraId="170EF0A2" w14:textId="1195494A" w:rsidR="00AB040B" w:rsidRPr="00AB040B" w:rsidRDefault="00AB040B" w:rsidP="00442A91">
            <w:pPr>
              <w:spacing w:after="0"/>
              <w:jc w:val="center"/>
              <w:rPr>
                <w:rFonts w:cstheme="minorHAnsi"/>
                <w:bCs/>
                <w:sz w:val="20"/>
              </w:rPr>
            </w:pPr>
            <w:r w:rsidRPr="00AB040B">
              <w:rPr>
                <w:rFonts w:cstheme="minorHAnsi"/>
                <w:bCs/>
                <w:sz w:val="20"/>
              </w:rPr>
              <w:t>1</w:t>
            </w:r>
          </w:p>
        </w:tc>
        <w:tc>
          <w:tcPr>
            <w:tcW w:w="4293" w:type="pct"/>
            <w:shd w:val="clear" w:color="auto" w:fill="FFFFFF" w:themeFill="background1"/>
          </w:tcPr>
          <w:p w14:paraId="3332302C" w14:textId="4FFBFFE8" w:rsidR="00AB040B" w:rsidRPr="00067DF8" w:rsidRDefault="00AB040B" w:rsidP="00AB040B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Carta conductora titular de fecha 11.06.2019</w:t>
            </w:r>
          </w:p>
        </w:tc>
      </w:tr>
      <w:tr w:rsidR="00442A91" w:rsidRPr="00067DF8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A34A74B" w:rsidR="00442A91" w:rsidRPr="00067DF8" w:rsidRDefault="00AB040B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3CB0EE3F" w14:textId="42D9F7F2" w:rsidR="00442A91" w:rsidRPr="00067DF8" w:rsidRDefault="005E5865" w:rsidP="00442A91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Informes </w:t>
            </w:r>
            <w:r w:rsidR="003528F4">
              <w:rPr>
                <w:rFonts w:cstheme="minorHAnsi"/>
                <w:sz w:val="20"/>
              </w:rPr>
              <w:t>Isocinéticos</w:t>
            </w:r>
            <w:r>
              <w:rPr>
                <w:rFonts w:cstheme="minorHAnsi"/>
                <w:sz w:val="20"/>
              </w:rPr>
              <w:t xml:space="preserve"> de MP Calderas registro N° 265 y 1174.</w:t>
            </w:r>
          </w:p>
        </w:tc>
      </w:tr>
      <w:tr w:rsidR="00E4226D" w:rsidRPr="00067DF8" w14:paraId="59E33493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36C2F7C" w14:textId="763DA54D" w:rsidR="00E4226D" w:rsidRPr="00067DF8" w:rsidRDefault="00AB040B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  <w:vAlign w:val="center"/>
          </w:tcPr>
          <w:p w14:paraId="08665BFA" w14:textId="764B7D45" w:rsidR="00E4226D" w:rsidRPr="00067DF8" w:rsidRDefault="005E5865" w:rsidP="00E4226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Ord.</w:t>
            </w:r>
            <w:r w:rsidRPr="00552C5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N° </w:t>
            </w:r>
            <w:r w:rsidRPr="00552C56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52C56">
              <w:rPr>
                <w:rFonts w:asciiTheme="minorHAnsi" w:hAnsiTheme="minorHAnsi"/>
                <w:sz w:val="20"/>
                <w:szCs w:val="20"/>
              </w:rPr>
              <w:t>20-460/2013 de la SEREMI de Salud Región de La Araucanía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5E5865" w:rsidRPr="00067DF8" w14:paraId="1B4DD434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7D014699" w14:textId="0786CF01" w:rsidR="005E5865" w:rsidRPr="00067DF8" w:rsidRDefault="00AB040B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4293" w:type="pct"/>
            <w:vAlign w:val="center"/>
          </w:tcPr>
          <w:p w14:paraId="34FE4FF2" w14:textId="4911B225" w:rsidR="005E5865" w:rsidRDefault="005E5865" w:rsidP="00E422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Ord. N° A 20-0252/2019 </w:t>
            </w:r>
            <w:r w:rsidRPr="00552C56">
              <w:rPr>
                <w:rFonts w:asciiTheme="minorHAnsi" w:hAnsiTheme="minorHAnsi"/>
                <w:sz w:val="20"/>
                <w:szCs w:val="20"/>
              </w:rPr>
              <w:t>de la SEREMI de Salud Región de La Araucanía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5E5865" w:rsidRPr="00067DF8" w14:paraId="4F12EC7F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763AE3D5" w14:textId="36D09041" w:rsidR="005E5865" w:rsidRDefault="00AB040B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4293" w:type="pct"/>
            <w:vAlign w:val="center"/>
          </w:tcPr>
          <w:p w14:paraId="4C435B50" w14:textId="17BDCA74" w:rsidR="005E5865" w:rsidRDefault="00500B53" w:rsidP="00E422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C55FD1">
              <w:rPr>
                <w:rFonts w:asciiTheme="minorHAnsi" w:hAnsiTheme="minorHAnsi"/>
                <w:sz w:val="20"/>
                <w:szCs w:val="20"/>
              </w:rPr>
              <w:t>á</w:t>
            </w:r>
            <w:r>
              <w:rPr>
                <w:rFonts w:asciiTheme="minorHAnsi" w:hAnsiTheme="minorHAnsi"/>
                <w:sz w:val="20"/>
                <w:szCs w:val="20"/>
              </w:rPr>
              <w:t>lculo de potencia térmica nominal (PTN) para ambas calderas a petróleo.</w:t>
            </w:r>
          </w:p>
        </w:tc>
      </w:tr>
      <w:tr w:rsidR="00642A3E" w:rsidRPr="00067DF8" w14:paraId="5D8B9856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30D7E035" w14:textId="3F051360" w:rsidR="00642A3E" w:rsidRDefault="00AB040B" w:rsidP="00E4226D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4293" w:type="pct"/>
            <w:vAlign w:val="center"/>
          </w:tcPr>
          <w:p w14:paraId="64C10FE4" w14:textId="661F4211" w:rsidR="00642A3E" w:rsidRDefault="00642A3E" w:rsidP="00E4226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Comproban</w:t>
            </w:r>
            <w:r w:rsidR="007556B5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 de derivación a </w:t>
            </w:r>
            <w:r w:rsidR="007556B5">
              <w:rPr>
                <w:rFonts w:asciiTheme="minorHAnsi" w:hAnsiTheme="minorHAnsi"/>
                <w:sz w:val="20"/>
                <w:szCs w:val="20"/>
              </w:rPr>
              <w:t>DSC informe PDA 2018.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5E2E8A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C580" w14:textId="77777777" w:rsidR="002601E5" w:rsidRDefault="002601E5" w:rsidP="009532F1">
      <w:pPr>
        <w:spacing w:after="0" w:line="240" w:lineRule="auto"/>
      </w:pPr>
      <w:r>
        <w:separator/>
      </w:r>
    </w:p>
  </w:endnote>
  <w:endnote w:type="continuationSeparator" w:id="0">
    <w:p w14:paraId="4AA6E34A" w14:textId="77777777" w:rsidR="002601E5" w:rsidRDefault="002601E5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AC5933" w:rsidRDefault="002601E5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C5933">
          <w:fldChar w:fldCharType="begin"/>
        </w:r>
        <w:r w:rsidR="00AC5933">
          <w:instrText>PAGE   \* MERGEFORMAT</w:instrText>
        </w:r>
        <w:r w:rsidR="00AC5933">
          <w:fldChar w:fldCharType="separate"/>
        </w:r>
        <w:r w:rsidR="00AC5933" w:rsidRPr="00354D87">
          <w:rPr>
            <w:noProof/>
            <w:lang w:val="es-ES"/>
          </w:rPr>
          <w:t>7</w:t>
        </w:r>
        <w:r w:rsidR="00AC5933">
          <w:fldChar w:fldCharType="end"/>
        </w:r>
      </w:sdtContent>
    </w:sdt>
  </w:p>
  <w:p w14:paraId="7C921B8C" w14:textId="77777777" w:rsidR="00AC5933" w:rsidRDefault="00AC5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6C9CA" w14:textId="77777777" w:rsidR="002601E5" w:rsidRDefault="002601E5" w:rsidP="009532F1">
      <w:pPr>
        <w:spacing w:after="0" w:line="240" w:lineRule="auto"/>
      </w:pPr>
      <w:r>
        <w:separator/>
      </w:r>
    </w:p>
  </w:footnote>
  <w:footnote w:type="continuationSeparator" w:id="0">
    <w:p w14:paraId="7091BE62" w14:textId="77777777" w:rsidR="002601E5" w:rsidRDefault="002601E5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AC5933" w:rsidRDefault="00AC593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1BB"/>
    <w:multiLevelType w:val="hybridMultilevel"/>
    <w:tmpl w:val="832E1064"/>
    <w:lvl w:ilvl="0" w:tplc="CDC45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2112E3F"/>
    <w:multiLevelType w:val="hybridMultilevel"/>
    <w:tmpl w:val="A210CEF8"/>
    <w:lvl w:ilvl="0" w:tplc="15C0E480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620A0"/>
    <w:multiLevelType w:val="hybridMultilevel"/>
    <w:tmpl w:val="A27AA0DA"/>
    <w:lvl w:ilvl="0" w:tplc="055850BC">
      <w:start w:val="7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2399"/>
    <w:multiLevelType w:val="hybridMultilevel"/>
    <w:tmpl w:val="9696A1AC"/>
    <w:lvl w:ilvl="0" w:tplc="59BCD7CE">
      <w:start w:val="6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51" w:hanging="360"/>
      </w:pPr>
    </w:lvl>
    <w:lvl w:ilvl="2" w:tplc="340A001B" w:tentative="1">
      <w:start w:val="1"/>
      <w:numFmt w:val="lowerRoman"/>
      <w:lvlText w:val="%3."/>
      <w:lvlJc w:val="right"/>
      <w:pPr>
        <w:ind w:left="2471" w:hanging="180"/>
      </w:pPr>
    </w:lvl>
    <w:lvl w:ilvl="3" w:tplc="340A000F" w:tentative="1">
      <w:start w:val="1"/>
      <w:numFmt w:val="decimal"/>
      <w:lvlText w:val="%4."/>
      <w:lvlJc w:val="left"/>
      <w:pPr>
        <w:ind w:left="3191" w:hanging="360"/>
      </w:pPr>
    </w:lvl>
    <w:lvl w:ilvl="4" w:tplc="340A0019" w:tentative="1">
      <w:start w:val="1"/>
      <w:numFmt w:val="lowerLetter"/>
      <w:lvlText w:val="%5."/>
      <w:lvlJc w:val="left"/>
      <w:pPr>
        <w:ind w:left="3911" w:hanging="360"/>
      </w:pPr>
    </w:lvl>
    <w:lvl w:ilvl="5" w:tplc="340A001B" w:tentative="1">
      <w:start w:val="1"/>
      <w:numFmt w:val="lowerRoman"/>
      <w:lvlText w:val="%6."/>
      <w:lvlJc w:val="right"/>
      <w:pPr>
        <w:ind w:left="4631" w:hanging="180"/>
      </w:pPr>
    </w:lvl>
    <w:lvl w:ilvl="6" w:tplc="340A000F" w:tentative="1">
      <w:start w:val="1"/>
      <w:numFmt w:val="decimal"/>
      <w:lvlText w:val="%7."/>
      <w:lvlJc w:val="left"/>
      <w:pPr>
        <w:ind w:left="5351" w:hanging="360"/>
      </w:pPr>
    </w:lvl>
    <w:lvl w:ilvl="7" w:tplc="340A0019" w:tentative="1">
      <w:start w:val="1"/>
      <w:numFmt w:val="lowerLetter"/>
      <w:lvlText w:val="%8."/>
      <w:lvlJc w:val="left"/>
      <w:pPr>
        <w:ind w:left="6071" w:hanging="360"/>
      </w:pPr>
    </w:lvl>
    <w:lvl w:ilvl="8" w:tplc="340A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8" w15:restartNumberingAfterBreak="0">
    <w:nsid w:val="6CD333D4"/>
    <w:multiLevelType w:val="hybridMultilevel"/>
    <w:tmpl w:val="F3D6F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64B9D"/>
    <w:multiLevelType w:val="hybridMultilevel"/>
    <w:tmpl w:val="1C08D4AC"/>
    <w:lvl w:ilvl="0" w:tplc="2D6C0A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5CC2"/>
    <w:rsid w:val="00016BD1"/>
    <w:rsid w:val="00016D5E"/>
    <w:rsid w:val="00023448"/>
    <w:rsid w:val="00023C96"/>
    <w:rsid w:val="00024FCF"/>
    <w:rsid w:val="000259C5"/>
    <w:rsid w:val="00027BF7"/>
    <w:rsid w:val="00031280"/>
    <w:rsid w:val="00032D67"/>
    <w:rsid w:val="000339DC"/>
    <w:rsid w:val="000367EB"/>
    <w:rsid w:val="00036DB3"/>
    <w:rsid w:val="00037694"/>
    <w:rsid w:val="0004081B"/>
    <w:rsid w:val="00041CCE"/>
    <w:rsid w:val="0004385D"/>
    <w:rsid w:val="00043E72"/>
    <w:rsid w:val="00044261"/>
    <w:rsid w:val="0004477C"/>
    <w:rsid w:val="00047365"/>
    <w:rsid w:val="00050886"/>
    <w:rsid w:val="00052F1C"/>
    <w:rsid w:val="00055638"/>
    <w:rsid w:val="0006084F"/>
    <w:rsid w:val="00066C2B"/>
    <w:rsid w:val="00067DF8"/>
    <w:rsid w:val="000712A6"/>
    <w:rsid w:val="00072600"/>
    <w:rsid w:val="00073658"/>
    <w:rsid w:val="00073CA9"/>
    <w:rsid w:val="00077AD6"/>
    <w:rsid w:val="000810B0"/>
    <w:rsid w:val="000819E7"/>
    <w:rsid w:val="00084C06"/>
    <w:rsid w:val="00085200"/>
    <w:rsid w:val="00085C4E"/>
    <w:rsid w:val="000860E4"/>
    <w:rsid w:val="00091811"/>
    <w:rsid w:val="00094CA4"/>
    <w:rsid w:val="000963C3"/>
    <w:rsid w:val="0009660F"/>
    <w:rsid w:val="000A072D"/>
    <w:rsid w:val="000A1ED6"/>
    <w:rsid w:val="000A27F1"/>
    <w:rsid w:val="000A2FEA"/>
    <w:rsid w:val="000A328C"/>
    <w:rsid w:val="000A71C3"/>
    <w:rsid w:val="000A7F70"/>
    <w:rsid w:val="000B6AA3"/>
    <w:rsid w:val="000B77AA"/>
    <w:rsid w:val="000C3C22"/>
    <w:rsid w:val="000C7167"/>
    <w:rsid w:val="000D7B3C"/>
    <w:rsid w:val="000F7D46"/>
    <w:rsid w:val="0010530D"/>
    <w:rsid w:val="00105B60"/>
    <w:rsid w:val="00105D99"/>
    <w:rsid w:val="001068BF"/>
    <w:rsid w:val="00112DB3"/>
    <w:rsid w:val="001138BC"/>
    <w:rsid w:val="001147AE"/>
    <w:rsid w:val="001200FD"/>
    <w:rsid w:val="00120527"/>
    <w:rsid w:val="001258A1"/>
    <w:rsid w:val="00127458"/>
    <w:rsid w:val="00130A63"/>
    <w:rsid w:val="00130CD5"/>
    <w:rsid w:val="0013438C"/>
    <w:rsid w:val="00144E07"/>
    <w:rsid w:val="001463B3"/>
    <w:rsid w:val="00147538"/>
    <w:rsid w:val="00152529"/>
    <w:rsid w:val="00156FF8"/>
    <w:rsid w:val="00161D91"/>
    <w:rsid w:val="00161DFC"/>
    <w:rsid w:val="00162528"/>
    <w:rsid w:val="0016728A"/>
    <w:rsid w:val="001676E7"/>
    <w:rsid w:val="001726D8"/>
    <w:rsid w:val="00172A72"/>
    <w:rsid w:val="00175292"/>
    <w:rsid w:val="00175515"/>
    <w:rsid w:val="00175993"/>
    <w:rsid w:val="00177CBC"/>
    <w:rsid w:val="00185DB1"/>
    <w:rsid w:val="00186714"/>
    <w:rsid w:val="0019208A"/>
    <w:rsid w:val="001926FE"/>
    <w:rsid w:val="001967D2"/>
    <w:rsid w:val="001A0C39"/>
    <w:rsid w:val="001A16DA"/>
    <w:rsid w:val="001A1789"/>
    <w:rsid w:val="001A45F2"/>
    <w:rsid w:val="001A5082"/>
    <w:rsid w:val="001B3449"/>
    <w:rsid w:val="001B4DD1"/>
    <w:rsid w:val="001C277D"/>
    <w:rsid w:val="001C34C8"/>
    <w:rsid w:val="001C49A0"/>
    <w:rsid w:val="001C49BA"/>
    <w:rsid w:val="001C49F5"/>
    <w:rsid w:val="001C763C"/>
    <w:rsid w:val="001E0891"/>
    <w:rsid w:val="001E136E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355C"/>
    <w:rsid w:val="002147AD"/>
    <w:rsid w:val="00214CE0"/>
    <w:rsid w:val="002156C1"/>
    <w:rsid w:val="00216E41"/>
    <w:rsid w:val="00222604"/>
    <w:rsid w:val="0022288F"/>
    <w:rsid w:val="00223475"/>
    <w:rsid w:val="00223D55"/>
    <w:rsid w:val="00225078"/>
    <w:rsid w:val="002313A1"/>
    <w:rsid w:val="00233EBF"/>
    <w:rsid w:val="002359BE"/>
    <w:rsid w:val="0023633A"/>
    <w:rsid w:val="00236FDD"/>
    <w:rsid w:val="00241D81"/>
    <w:rsid w:val="0024485F"/>
    <w:rsid w:val="0025518F"/>
    <w:rsid w:val="00256112"/>
    <w:rsid w:val="00256815"/>
    <w:rsid w:val="00257360"/>
    <w:rsid w:val="002601E5"/>
    <w:rsid w:val="002636B4"/>
    <w:rsid w:val="002662D3"/>
    <w:rsid w:val="00267292"/>
    <w:rsid w:val="00267FF4"/>
    <w:rsid w:val="002763FD"/>
    <w:rsid w:val="00277865"/>
    <w:rsid w:val="0028271E"/>
    <w:rsid w:val="00286833"/>
    <w:rsid w:val="00287D01"/>
    <w:rsid w:val="00292FBC"/>
    <w:rsid w:val="00296329"/>
    <w:rsid w:val="002A1682"/>
    <w:rsid w:val="002A2693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492B"/>
    <w:rsid w:val="00310410"/>
    <w:rsid w:val="00311955"/>
    <w:rsid w:val="003126A2"/>
    <w:rsid w:val="00312F90"/>
    <w:rsid w:val="0031656A"/>
    <w:rsid w:val="00325E51"/>
    <w:rsid w:val="00332340"/>
    <w:rsid w:val="00343D27"/>
    <w:rsid w:val="00343E16"/>
    <w:rsid w:val="00344FF7"/>
    <w:rsid w:val="00347867"/>
    <w:rsid w:val="003528F4"/>
    <w:rsid w:val="00353189"/>
    <w:rsid w:val="00353434"/>
    <w:rsid w:val="00353450"/>
    <w:rsid w:val="00354D87"/>
    <w:rsid w:val="00355AC7"/>
    <w:rsid w:val="00360E71"/>
    <w:rsid w:val="00361C6A"/>
    <w:rsid w:val="00361DF7"/>
    <w:rsid w:val="0036216A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25D"/>
    <w:rsid w:val="003A5FCE"/>
    <w:rsid w:val="003A76A9"/>
    <w:rsid w:val="003B06BC"/>
    <w:rsid w:val="003B1145"/>
    <w:rsid w:val="003C04F9"/>
    <w:rsid w:val="003C19D6"/>
    <w:rsid w:val="003C6779"/>
    <w:rsid w:val="003D35C7"/>
    <w:rsid w:val="003D46E7"/>
    <w:rsid w:val="003D49AD"/>
    <w:rsid w:val="003D584A"/>
    <w:rsid w:val="003D629A"/>
    <w:rsid w:val="003F38AF"/>
    <w:rsid w:val="00403080"/>
    <w:rsid w:val="00412057"/>
    <w:rsid w:val="00417B42"/>
    <w:rsid w:val="00417C47"/>
    <w:rsid w:val="004244CF"/>
    <w:rsid w:val="004266A0"/>
    <w:rsid w:val="0043284E"/>
    <w:rsid w:val="004363C5"/>
    <w:rsid w:val="004365F5"/>
    <w:rsid w:val="00436787"/>
    <w:rsid w:val="0044280F"/>
    <w:rsid w:val="00442A91"/>
    <w:rsid w:val="004562E7"/>
    <w:rsid w:val="0045740F"/>
    <w:rsid w:val="00461A01"/>
    <w:rsid w:val="00461EE3"/>
    <w:rsid w:val="00464181"/>
    <w:rsid w:val="00471F58"/>
    <w:rsid w:val="0047297F"/>
    <w:rsid w:val="004757E3"/>
    <w:rsid w:val="00476A6D"/>
    <w:rsid w:val="00477510"/>
    <w:rsid w:val="004804A1"/>
    <w:rsid w:val="004852BE"/>
    <w:rsid w:val="00487975"/>
    <w:rsid w:val="00487C27"/>
    <w:rsid w:val="00487C99"/>
    <w:rsid w:val="00496363"/>
    <w:rsid w:val="004A0A75"/>
    <w:rsid w:val="004A0D5C"/>
    <w:rsid w:val="004A12A3"/>
    <w:rsid w:val="004A45EE"/>
    <w:rsid w:val="004B03EC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E1E6F"/>
    <w:rsid w:val="004E51FF"/>
    <w:rsid w:val="004E595C"/>
    <w:rsid w:val="004E7C1A"/>
    <w:rsid w:val="004F3BB0"/>
    <w:rsid w:val="004F49BB"/>
    <w:rsid w:val="004F7A23"/>
    <w:rsid w:val="00500899"/>
    <w:rsid w:val="00500B53"/>
    <w:rsid w:val="00502320"/>
    <w:rsid w:val="005032AA"/>
    <w:rsid w:val="00503593"/>
    <w:rsid w:val="00505876"/>
    <w:rsid w:val="0050757C"/>
    <w:rsid w:val="00513673"/>
    <w:rsid w:val="00515874"/>
    <w:rsid w:val="005172FB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4CA0"/>
    <w:rsid w:val="00546428"/>
    <w:rsid w:val="00552C56"/>
    <w:rsid w:val="00555BCC"/>
    <w:rsid w:val="00560583"/>
    <w:rsid w:val="00566E9F"/>
    <w:rsid w:val="00567138"/>
    <w:rsid w:val="00570A53"/>
    <w:rsid w:val="00571BF2"/>
    <w:rsid w:val="00572BB3"/>
    <w:rsid w:val="00572BEE"/>
    <w:rsid w:val="00573AC6"/>
    <w:rsid w:val="00575271"/>
    <w:rsid w:val="00575630"/>
    <w:rsid w:val="00576587"/>
    <w:rsid w:val="00577B80"/>
    <w:rsid w:val="005858A8"/>
    <w:rsid w:val="00591711"/>
    <w:rsid w:val="00592121"/>
    <w:rsid w:val="005959FB"/>
    <w:rsid w:val="005966F5"/>
    <w:rsid w:val="005A1413"/>
    <w:rsid w:val="005A62E9"/>
    <w:rsid w:val="005A6C3D"/>
    <w:rsid w:val="005B4111"/>
    <w:rsid w:val="005B53BC"/>
    <w:rsid w:val="005C19EC"/>
    <w:rsid w:val="005C462C"/>
    <w:rsid w:val="005C6679"/>
    <w:rsid w:val="005D431A"/>
    <w:rsid w:val="005E2E8A"/>
    <w:rsid w:val="005E5865"/>
    <w:rsid w:val="005F3235"/>
    <w:rsid w:val="005F5091"/>
    <w:rsid w:val="006119DE"/>
    <w:rsid w:val="00615C34"/>
    <w:rsid w:val="006177E0"/>
    <w:rsid w:val="00620371"/>
    <w:rsid w:val="00624D3A"/>
    <w:rsid w:val="006258CC"/>
    <w:rsid w:val="00642A3E"/>
    <w:rsid w:val="0064450F"/>
    <w:rsid w:val="0064502E"/>
    <w:rsid w:val="00653537"/>
    <w:rsid w:val="006547A1"/>
    <w:rsid w:val="0066143E"/>
    <w:rsid w:val="00674021"/>
    <w:rsid w:val="00674A70"/>
    <w:rsid w:val="0068007C"/>
    <w:rsid w:val="006819E9"/>
    <w:rsid w:val="00683E56"/>
    <w:rsid w:val="006856CC"/>
    <w:rsid w:val="0068799C"/>
    <w:rsid w:val="006971C0"/>
    <w:rsid w:val="006A2998"/>
    <w:rsid w:val="006A7DF8"/>
    <w:rsid w:val="006B242A"/>
    <w:rsid w:val="006B374A"/>
    <w:rsid w:val="006B4E2A"/>
    <w:rsid w:val="006B54B6"/>
    <w:rsid w:val="006B7658"/>
    <w:rsid w:val="006B7CA5"/>
    <w:rsid w:val="006C2158"/>
    <w:rsid w:val="006C5244"/>
    <w:rsid w:val="006D2EB2"/>
    <w:rsid w:val="006D3AE4"/>
    <w:rsid w:val="006D4FB3"/>
    <w:rsid w:val="006D598C"/>
    <w:rsid w:val="006D68BF"/>
    <w:rsid w:val="006D7ADF"/>
    <w:rsid w:val="006D7FBD"/>
    <w:rsid w:val="006E42FA"/>
    <w:rsid w:val="006E4A08"/>
    <w:rsid w:val="006E4F85"/>
    <w:rsid w:val="006E5F42"/>
    <w:rsid w:val="006E604E"/>
    <w:rsid w:val="006E7616"/>
    <w:rsid w:val="006F0044"/>
    <w:rsid w:val="006F18DB"/>
    <w:rsid w:val="006F3933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5E37"/>
    <w:rsid w:val="00727D17"/>
    <w:rsid w:val="007307E8"/>
    <w:rsid w:val="007313C9"/>
    <w:rsid w:val="00731BD1"/>
    <w:rsid w:val="00746410"/>
    <w:rsid w:val="00747645"/>
    <w:rsid w:val="0075311F"/>
    <w:rsid w:val="007553B3"/>
    <w:rsid w:val="007556B5"/>
    <w:rsid w:val="00757FCE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7F62"/>
    <w:rsid w:val="007A3663"/>
    <w:rsid w:val="007B1E02"/>
    <w:rsid w:val="007B44F9"/>
    <w:rsid w:val="007B56D8"/>
    <w:rsid w:val="007B58BD"/>
    <w:rsid w:val="007B67C2"/>
    <w:rsid w:val="007B6A45"/>
    <w:rsid w:val="007C1D7D"/>
    <w:rsid w:val="007C22D2"/>
    <w:rsid w:val="007C2B45"/>
    <w:rsid w:val="007C733F"/>
    <w:rsid w:val="007D2ADC"/>
    <w:rsid w:val="007D2F0F"/>
    <w:rsid w:val="007D55A0"/>
    <w:rsid w:val="007D5FD2"/>
    <w:rsid w:val="007E1D93"/>
    <w:rsid w:val="007E245A"/>
    <w:rsid w:val="007E50F3"/>
    <w:rsid w:val="007F2A9C"/>
    <w:rsid w:val="007F7BF2"/>
    <w:rsid w:val="008018C3"/>
    <w:rsid w:val="0080305F"/>
    <w:rsid w:val="00805A8D"/>
    <w:rsid w:val="0081146F"/>
    <w:rsid w:val="00812130"/>
    <w:rsid w:val="008138F8"/>
    <w:rsid w:val="00814EA2"/>
    <w:rsid w:val="008219B7"/>
    <w:rsid w:val="0082382D"/>
    <w:rsid w:val="0082398B"/>
    <w:rsid w:val="008272DC"/>
    <w:rsid w:val="008314AB"/>
    <w:rsid w:val="0083269B"/>
    <w:rsid w:val="008326A2"/>
    <w:rsid w:val="0084243A"/>
    <w:rsid w:val="0084723B"/>
    <w:rsid w:val="00847989"/>
    <w:rsid w:val="00847FA0"/>
    <w:rsid w:val="00860064"/>
    <w:rsid w:val="0086041E"/>
    <w:rsid w:val="008700FD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A44AE"/>
    <w:rsid w:val="008B0CF3"/>
    <w:rsid w:val="008B13A1"/>
    <w:rsid w:val="008B35DC"/>
    <w:rsid w:val="008B694E"/>
    <w:rsid w:val="008B796F"/>
    <w:rsid w:val="008C2607"/>
    <w:rsid w:val="008C34E8"/>
    <w:rsid w:val="008C5D07"/>
    <w:rsid w:val="008D115A"/>
    <w:rsid w:val="008D13C1"/>
    <w:rsid w:val="008D3F08"/>
    <w:rsid w:val="008D4894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6673B"/>
    <w:rsid w:val="0096743C"/>
    <w:rsid w:val="00973040"/>
    <w:rsid w:val="00973340"/>
    <w:rsid w:val="009773C0"/>
    <w:rsid w:val="009931DB"/>
    <w:rsid w:val="00993EC1"/>
    <w:rsid w:val="0099575B"/>
    <w:rsid w:val="009A02EE"/>
    <w:rsid w:val="009A2E51"/>
    <w:rsid w:val="009A3BAF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0930"/>
    <w:rsid w:val="009E0B87"/>
    <w:rsid w:val="009E1D82"/>
    <w:rsid w:val="009E32A2"/>
    <w:rsid w:val="009E668C"/>
    <w:rsid w:val="009E6FCB"/>
    <w:rsid w:val="009E7328"/>
    <w:rsid w:val="009E77A8"/>
    <w:rsid w:val="009E7A29"/>
    <w:rsid w:val="009E7CEA"/>
    <w:rsid w:val="009F0729"/>
    <w:rsid w:val="009F324A"/>
    <w:rsid w:val="00A005C5"/>
    <w:rsid w:val="00A05403"/>
    <w:rsid w:val="00A078B3"/>
    <w:rsid w:val="00A1569E"/>
    <w:rsid w:val="00A15CA8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65583"/>
    <w:rsid w:val="00A74C4A"/>
    <w:rsid w:val="00A74E34"/>
    <w:rsid w:val="00A7551E"/>
    <w:rsid w:val="00A80A08"/>
    <w:rsid w:val="00A82CC4"/>
    <w:rsid w:val="00A83C6A"/>
    <w:rsid w:val="00A84A69"/>
    <w:rsid w:val="00A85987"/>
    <w:rsid w:val="00A906CE"/>
    <w:rsid w:val="00A92CBE"/>
    <w:rsid w:val="00A93010"/>
    <w:rsid w:val="00A94139"/>
    <w:rsid w:val="00AA4E4A"/>
    <w:rsid w:val="00AB040B"/>
    <w:rsid w:val="00AB32D8"/>
    <w:rsid w:val="00AB3ACF"/>
    <w:rsid w:val="00AB5916"/>
    <w:rsid w:val="00AB6F9D"/>
    <w:rsid w:val="00AB7001"/>
    <w:rsid w:val="00AC21DF"/>
    <w:rsid w:val="00AC512F"/>
    <w:rsid w:val="00AC5933"/>
    <w:rsid w:val="00AD0569"/>
    <w:rsid w:val="00AD214A"/>
    <w:rsid w:val="00AE1953"/>
    <w:rsid w:val="00AE22D7"/>
    <w:rsid w:val="00AE5CCC"/>
    <w:rsid w:val="00AF110F"/>
    <w:rsid w:val="00AF1D0C"/>
    <w:rsid w:val="00AF4803"/>
    <w:rsid w:val="00AF58FD"/>
    <w:rsid w:val="00AF7EE0"/>
    <w:rsid w:val="00B003B6"/>
    <w:rsid w:val="00B02CBC"/>
    <w:rsid w:val="00B05812"/>
    <w:rsid w:val="00B066D7"/>
    <w:rsid w:val="00B06D3D"/>
    <w:rsid w:val="00B10297"/>
    <w:rsid w:val="00B11401"/>
    <w:rsid w:val="00B11D2E"/>
    <w:rsid w:val="00B12A69"/>
    <w:rsid w:val="00B15450"/>
    <w:rsid w:val="00B160CE"/>
    <w:rsid w:val="00B22F5C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26D3"/>
    <w:rsid w:val="00B5525C"/>
    <w:rsid w:val="00B60D5B"/>
    <w:rsid w:val="00B67AA5"/>
    <w:rsid w:val="00B71C04"/>
    <w:rsid w:val="00B74EAE"/>
    <w:rsid w:val="00B87099"/>
    <w:rsid w:val="00B92D4E"/>
    <w:rsid w:val="00B93DE5"/>
    <w:rsid w:val="00B954A9"/>
    <w:rsid w:val="00BA27A6"/>
    <w:rsid w:val="00BA44A2"/>
    <w:rsid w:val="00BA52D1"/>
    <w:rsid w:val="00BA52E0"/>
    <w:rsid w:val="00BB4EC2"/>
    <w:rsid w:val="00BB6016"/>
    <w:rsid w:val="00BC7140"/>
    <w:rsid w:val="00BC776B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2C42"/>
    <w:rsid w:val="00C4448E"/>
    <w:rsid w:val="00C44EEF"/>
    <w:rsid w:val="00C45ADC"/>
    <w:rsid w:val="00C54F21"/>
    <w:rsid w:val="00C55FD1"/>
    <w:rsid w:val="00C569CD"/>
    <w:rsid w:val="00C5799F"/>
    <w:rsid w:val="00C7281A"/>
    <w:rsid w:val="00C75FA1"/>
    <w:rsid w:val="00C761A9"/>
    <w:rsid w:val="00C76A35"/>
    <w:rsid w:val="00C809B6"/>
    <w:rsid w:val="00C8368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5D0A"/>
    <w:rsid w:val="00CB630D"/>
    <w:rsid w:val="00CC13F3"/>
    <w:rsid w:val="00CC4519"/>
    <w:rsid w:val="00CC4B06"/>
    <w:rsid w:val="00CC5BA5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E7042"/>
    <w:rsid w:val="00CF0705"/>
    <w:rsid w:val="00CF14A8"/>
    <w:rsid w:val="00CF27E8"/>
    <w:rsid w:val="00CF29D5"/>
    <w:rsid w:val="00D01A6C"/>
    <w:rsid w:val="00D03255"/>
    <w:rsid w:val="00D051E6"/>
    <w:rsid w:val="00D0546E"/>
    <w:rsid w:val="00D05CEF"/>
    <w:rsid w:val="00D1037B"/>
    <w:rsid w:val="00D13826"/>
    <w:rsid w:val="00D14E91"/>
    <w:rsid w:val="00D24182"/>
    <w:rsid w:val="00D24515"/>
    <w:rsid w:val="00D25D1E"/>
    <w:rsid w:val="00D27A59"/>
    <w:rsid w:val="00D313E4"/>
    <w:rsid w:val="00D32442"/>
    <w:rsid w:val="00D344F3"/>
    <w:rsid w:val="00D40182"/>
    <w:rsid w:val="00D4572E"/>
    <w:rsid w:val="00D629E9"/>
    <w:rsid w:val="00D65572"/>
    <w:rsid w:val="00D6625E"/>
    <w:rsid w:val="00D70C4D"/>
    <w:rsid w:val="00D77CE3"/>
    <w:rsid w:val="00D80EC1"/>
    <w:rsid w:val="00D827B5"/>
    <w:rsid w:val="00D834B4"/>
    <w:rsid w:val="00D841BA"/>
    <w:rsid w:val="00D846D2"/>
    <w:rsid w:val="00D86461"/>
    <w:rsid w:val="00D86546"/>
    <w:rsid w:val="00D955A6"/>
    <w:rsid w:val="00D976AB"/>
    <w:rsid w:val="00DA172F"/>
    <w:rsid w:val="00DA2B37"/>
    <w:rsid w:val="00DA6FFE"/>
    <w:rsid w:val="00DA7A8C"/>
    <w:rsid w:val="00DB422A"/>
    <w:rsid w:val="00DC125E"/>
    <w:rsid w:val="00DD0684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050B"/>
    <w:rsid w:val="00E02DD9"/>
    <w:rsid w:val="00E067B9"/>
    <w:rsid w:val="00E07DA0"/>
    <w:rsid w:val="00E12705"/>
    <w:rsid w:val="00E177A2"/>
    <w:rsid w:val="00E31B0B"/>
    <w:rsid w:val="00E3290C"/>
    <w:rsid w:val="00E332AC"/>
    <w:rsid w:val="00E33545"/>
    <w:rsid w:val="00E347BE"/>
    <w:rsid w:val="00E37684"/>
    <w:rsid w:val="00E4124E"/>
    <w:rsid w:val="00E4226D"/>
    <w:rsid w:val="00E44C88"/>
    <w:rsid w:val="00E51BBE"/>
    <w:rsid w:val="00E56D24"/>
    <w:rsid w:val="00E62C5A"/>
    <w:rsid w:val="00E671E3"/>
    <w:rsid w:val="00E67299"/>
    <w:rsid w:val="00E706E9"/>
    <w:rsid w:val="00E71414"/>
    <w:rsid w:val="00E71782"/>
    <w:rsid w:val="00E73646"/>
    <w:rsid w:val="00E77D04"/>
    <w:rsid w:val="00E80A7F"/>
    <w:rsid w:val="00E83394"/>
    <w:rsid w:val="00E90E00"/>
    <w:rsid w:val="00E9107F"/>
    <w:rsid w:val="00E932B0"/>
    <w:rsid w:val="00E94D81"/>
    <w:rsid w:val="00EA1175"/>
    <w:rsid w:val="00EA122D"/>
    <w:rsid w:val="00EA31F0"/>
    <w:rsid w:val="00EA3675"/>
    <w:rsid w:val="00EB060E"/>
    <w:rsid w:val="00EB20AD"/>
    <w:rsid w:val="00EB568D"/>
    <w:rsid w:val="00EC0EDC"/>
    <w:rsid w:val="00EC4FD3"/>
    <w:rsid w:val="00EC54C2"/>
    <w:rsid w:val="00ED09A4"/>
    <w:rsid w:val="00ED150D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F02EFE"/>
    <w:rsid w:val="00F10D92"/>
    <w:rsid w:val="00F10E25"/>
    <w:rsid w:val="00F13913"/>
    <w:rsid w:val="00F161A0"/>
    <w:rsid w:val="00F17313"/>
    <w:rsid w:val="00F22342"/>
    <w:rsid w:val="00F22AF2"/>
    <w:rsid w:val="00F23A9E"/>
    <w:rsid w:val="00F40CBF"/>
    <w:rsid w:val="00F4227C"/>
    <w:rsid w:val="00F42B06"/>
    <w:rsid w:val="00F44160"/>
    <w:rsid w:val="00F503F3"/>
    <w:rsid w:val="00F51AA8"/>
    <w:rsid w:val="00F52760"/>
    <w:rsid w:val="00F55254"/>
    <w:rsid w:val="00F55531"/>
    <w:rsid w:val="00F56E56"/>
    <w:rsid w:val="00F602EA"/>
    <w:rsid w:val="00F60FC4"/>
    <w:rsid w:val="00F63E54"/>
    <w:rsid w:val="00F65A73"/>
    <w:rsid w:val="00F70B0D"/>
    <w:rsid w:val="00F743C3"/>
    <w:rsid w:val="00F872BA"/>
    <w:rsid w:val="00FA0027"/>
    <w:rsid w:val="00FA09A6"/>
    <w:rsid w:val="00FA0E09"/>
    <w:rsid w:val="00FA0FB6"/>
    <w:rsid w:val="00FA5BF2"/>
    <w:rsid w:val="00FB04A7"/>
    <w:rsid w:val="00FB26E4"/>
    <w:rsid w:val="00FC19A5"/>
    <w:rsid w:val="00FC4524"/>
    <w:rsid w:val="00FD0795"/>
    <w:rsid w:val="00FD44FB"/>
    <w:rsid w:val="00FD5132"/>
    <w:rsid w:val="00FE0EA9"/>
    <w:rsid w:val="00FE25F1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GeL7jFabzanqV6XoFkQD5DKSg/1UdY+OvUaNmJ1iF2A=</DigestValue>
    </Reference>
    <Reference Type="http://www.w3.org/2000/09/xmldsig#Object" URI="#idOfficeObject">
      <DigestMethod Algorithm="http://www.w3.org/2001/04/xmlenc#sha256"/>
      <DigestValue>uPqN8wkUAcl1huofofHMPFEZbbx27rGoQcu1GhfTM2s=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9tpHBnmxyWTlRQU76Adr4WrVVlVWEiqujrypjY7ChJY=</DigestValue>
    </Reference>
    <Reference Type="http://www.w3.org/2000/09/xmldsig#Object" URI="#idValidSigLnImg">
      <DigestMethod Algorithm="http://www.w3.org/2001/04/xmlenc#sha256"/>
      <DigestValue>DYTJrUQmnYEY8fdlLq6kkbta3bcZrDs6JPwE5TDbX7A=</DigestValue>
    </Reference>
    <Reference Type="http://www.w3.org/2000/09/xmldsig#Object" URI="#idInvalidSigLnImg">
      <DigestMethod Algorithm="http://www.w3.org/2001/04/xmlenc#sha256"/>
      <DigestValue>K7RWzLvd8A4UTISKInSvEu43FJZUAPI+UEPUDde58ZE=</DigestValue>
    </Reference>
  </SignedInfo>
  <SignatureValue>pwaFHQYJnwmosZNsE8QxWiqqMFRPfVPJSu0nXEImFMOuhLRPAJPAl518CQekNhussyfR5mKeTnvw
+vcLrY2wzzGJVYggFJoNVcejj6nK6/6S60SlMjI1eIGabxeJOI54v3Thp59IBEtMtYtUHILYpmOt
4/lT04zlXAWUt/pGDq5WPuslaGn7t9kc+AkUPUUX/DFLu2gU6epTwc9UG4VT7HMKn8sgnxEOz+C1
vy9NUzwyS92ACsBDQgY8rjh+75RjFc7fYbsOwK08r+NvHDz6MTvZA+FFiKf9y8XNX0zwwIGPJ40+
kLkysZIzQLv3O+6oE5ZYu2iPcae64Dkbjdaiqg==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CggJSfI9E9z5nXXscibrbz1NJ3yuka+6T1OTSibisUg=</DigestValue>
      </Reference>
      <Reference URI="/word/endnotes.xml?ContentType=application/vnd.openxmlformats-officedocument.wordprocessingml.endnotes+xml">
        <DigestMethod Algorithm="http://www.w3.org/2001/04/xmlenc#sha256"/>
        <DigestValue>xhBRsyIQUpu6uhpTCnff8pl9Xc7y88QY7dIWIxLXIIQ=</DigestValue>
      </Reference>
      <Reference URI="/word/fontTable.xml?ContentType=application/vnd.openxmlformats-officedocument.wordprocessingml.fontTable+xml">
        <DigestMethod Algorithm="http://www.w3.org/2001/04/xmlenc#sha256"/>
        <DigestValue>AVINkT64SGHnRsHVSD5LWC1QKqIzNSj1NdHs6gLXyfc=</DigestValue>
      </Reference>
      <Reference URI="/word/footer1.xml?ContentType=application/vnd.openxmlformats-officedocument.wordprocessingml.footer+xml">
        <DigestMethod Algorithm="http://www.w3.org/2001/04/xmlenc#sha256"/>
        <DigestValue>LMYz7/rfothR+ty12z60AqHj9ONMeVn4h2mPVS4KHFY=</DigestValue>
      </Reference>
      <Reference URI="/word/footnotes.xml?ContentType=application/vnd.openxmlformats-officedocument.wordprocessingml.footnotes+xml">
        <DigestMethod Algorithm="http://www.w3.org/2001/04/xmlenc#sha256"/>
        <DigestValue>6TL8YXiBnw6OeALAD1bLZzNCsuiratMKqUgb0dPyaPc=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mCbiTX1EYsW2hgvnQQ1ae5q5k7v7emOrKN5C3CvcdVw=</DigestValue>
      </Reference>
      <Reference URI="/word/media/image2.emf?ContentType=image/x-emf">
        <DigestMethod Algorithm="http://www.w3.org/2001/04/xmlenc#sha256"/>
        <DigestValue>MGRRRFqQ/Wh7ohBVFuSAyAoZRAtcAb5GOjBJEoDzMlg=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Q6D5gUp/zP0JH5qDyFE9c8PVvcPV5W2zo+y1dG1bQco=</DigestValue>
      </Reference>
      <Reference URI="/word/media/image5.jpeg?ContentType=image/jpeg">
        <DigestMethod Algorithm="http://www.w3.org/2001/04/xmlenc#sha256"/>
        <DigestValue>iuWA0rOHdabxwuGCQ7aUKtK520oHJ3Khbyd6I4DpFbg=</DigestValue>
      </Reference>
      <Reference URI="/word/numbering.xml?ContentType=application/vnd.openxmlformats-officedocument.wordprocessingml.numbering+xml">
        <DigestMethod Algorithm="http://www.w3.org/2001/04/xmlenc#sha256"/>
        <DigestValue>fpFpY/Wf73+7Ks/mgySgjOhQ+RCBjGLsCFDJfcHeE2U=</DigestValue>
      </Reference>
      <Reference URI="/word/settings.xml?ContentType=application/vnd.openxmlformats-officedocument.wordprocessingml.settings+xml">
        <DigestMethod Algorithm="http://www.w3.org/2001/04/xmlenc#sha256"/>
        <DigestValue>vxAQAO6+qHPOIzOQdxJDuMp9tiQeLY02SBV1ph6Wfzk=</DigestValue>
      </Reference>
      <Reference URI="/word/styles.xml?ContentType=application/vnd.openxmlformats-officedocument.wordprocessingml.styles+xml">
        <DigestMethod Algorithm="http://www.w3.org/2001/04/xmlenc#sha256"/>
        <DigestValue>cXHCvW8Mm9t8iIbVPYBFRtxfj+BbWx46mmiO+3P4+Rg=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z/pLnftacIJlH2AHQKSwREr8/wzvWALWmwpj07xl3xQ=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2019-10-30T11:38:56Z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2019-10-30T11:38:56Z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MSsAAAAAIiTFQEBAAAAYJMVAQAAAAAAAAAACgAAAAAAAAAXQwlAqIgVARiQFQFokxUBAAAAAAcAAAAfAAAAAQAAAQAAAAAHAAAAHwAAAAEAAAEAiRUB8WjjiAAAAACksDgZAAAAAEiHFQGD6193cxMAAAAAAAAIKCUUAQAAAAAAAABgCDN3UAEAAAAAAAAsDAAAAAAAAAAAAABQAQAAAAAAAAAAAAAIAAAAGIgVAQAAAAAIKCUUAQAAABiIFQEAAF934Ftpd3AW/QwBAAAAHelfd+ATARsc8BcUCIkVAeATG///////LAwAAAEbAQDgBDAYAAAAAOATG///////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AAAJv7qU1m15VkCQAAAAkAAAAgrUF3aKYVARxk+mSH+6kAHAAAAAAAAACYYwUNAQAAAGSmFQFophUBeyABZP////90phUBY1HeY7CJ9gzk2eZjz/upTQAAAAABAAAAAQAAALCHLA9MKmp1BAAAANynFQHcpxUBAAIAANymFQEAACN3tKYVARQTG3cQAAAA3qcVAQkAAACZbyN3kAEAAFQG6v4JAAAAJBMbd9ynFQEAAgAA3KcVAQAAAAAAAAAAAAAAAAAAAAAAAAAAAABAdwAAAAAKAAsAHGT6ZMpzN4TsphUBCKcVASJqI3cAAAAAAAIAANynFQEJAAAA3KcVAW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AAAkQIAAIJM+mQugol3AAAAAAAAtHY07BUBwR6PdwAAAACCTPpk4R6Pd3DsFQEgpmUBgkz6ZAAAAAAgpmUBAAAAACCmZQEAAAAAAAAAAAAAAAAAAAAAELZlAQAAAAAAAAAAAAAAAAAAAAAEAAAAdO0VAXTtFQEAAgAAdOwVAQAAI3dM7BUBFBMbdxAAAAB27RUBBwAAAJlvI3cNysnSVAbq/gcAAAAkExt3dO0VAQACAAB07RUBAAAAAAAAAAAAAAAAAAAAAAAAAAAAAAAAAAAAAGbXlWQJAAAAcjk3hFB2tHag7BUBImojdwAAAAAAAgAAdO0VAQcAAAB07RU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YaBUBEGkVAUC0incI5Zd3SLB4AUCweAHAAkVkSLB4ARhpFQE924x3nG0VAWZk32NIsHgB8G0VAaAPAAC5z+FjJzCpTSiC6xO+0uFjAAAAAAAAAADTNKlNAgAAABQAAAAAAAAATCpqdUWqYXcEAAAA0GoVAdBqFQEAAgAAAAAVAVxuI3esaRUBFBMbdxAAAADSahUBBgAAAJlvI3cAAAABVAbq/gYAAAAkExt30GoVAQACAADQahUBAAAAAAAAAAAAAAAAAAAAAAAAAAAAAAAAAAAAAAAAAAAAAAAA0rw3hPxpFQEiaiN3AAAAAAACAADQahUBBgAAANBqFQF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AAAAAAABAOfMaAAAAAA8AAAAPAAAAAAAAAAEAAAAAAAAAhhEIAAAAAADQhhUBOtGcZFwpanVZ/ahkhhEBCAAAAAABAAAAzMfdZAAAAAAAAAAAjIcVAQyHFQGK2fljBAAAAHCIFQEkiIAScBb9DIyHFQEYhxUBOtGcZFwpanUAAKhkkQYhHgAAAAABAAAAzMfdZAAAAAAAAAAA1YcVAVSHFQGRBh4ABAAAAPso5650hxUBEH9hd5EGIR5AOfMaAAAAAP////8AAAAAPGwfD9iHFQEAAAAA/////0yKFQHyUWJ3kQYhHkA58xoPAAAA/////wAAAAA8bB8P2IcVAW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46YO4lxMYsVQKgUa7C4zsSHQsgEQ6bUFuHodqI9b2YI=</DigestValue>
    </Reference>
    <Reference Type="http://www.w3.org/2000/09/xmldsig#Object" URI="#idOfficeObject">
      <DigestMethod Algorithm="http://www.w3.org/2001/04/xmlenc#sha256"/>
      <DigestValue>RHk5qB0voJHMrWqA35K1qUAjEie7cytyXNXQF/DS4dk=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rtYFc27nR966C2rREB+1rHj7CNEz7fu71/OCEc+pELU=</DigestValue>
    </Reference>
    <Reference Type="http://www.w3.org/2000/09/xmldsig#Object" URI="#idValidSigLnImg">
      <DigestMethod Algorithm="http://www.w3.org/2001/04/xmlenc#sha256"/>
      <DigestValue>NWSKEtdmgbkM++lU4od9eVdr4kKyYAf0tcZEmYNhI8s=</DigestValue>
    </Reference>
    <Reference Type="http://www.w3.org/2000/09/xmldsig#Object" URI="#idInvalidSigLnImg">
      <DigestMethod Algorithm="http://www.w3.org/2001/04/xmlenc#sha256"/>
      <DigestValue>lGfxuFPX4LNV5vjVP3iNbLyAGNrgqGgaATvWFY7Xn/I=</DigestValue>
    </Reference>
  </SignedInfo>
  <SignatureValue>j2Fi1avsVjdS0tB/DHur5CH0hre/YiPfmQNaHAhuXz1SJ2lxHf1671VWOSiuhPoEuHt+0dCbflNf
sN5EmwBsKkp5GCBfeUasmZVlAHHc06cOckW5ETDdWbWEK6ZgNwa8u0Ad2QXBD7fC+2aQwQzq0JCG
nZ0OiTjN7xOpMH/OXsULDTEpSBGUJIee9t4d4bumI+pSIb59Iwm2oxWHkqx01VGZKDVzVFAI8GHB
BBIuKwy+XSkxD5RnrKZEp2RyJM/R+82bJDiILeN+4tACOdeiUbAWqLnfITblxRlu58I2t6Iss6HD
jmfF5QOu8dJUD5FkFjaRQfWrjyPlC0rNAjGKPQ==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CggJSfI9E9z5nXXscibrbz1NJ3yuka+6T1OTSibisUg=</DigestValue>
      </Reference>
      <Reference URI="/word/endnotes.xml?ContentType=application/vnd.openxmlformats-officedocument.wordprocessingml.endnotes+xml">
        <DigestMethod Algorithm="http://www.w3.org/2001/04/xmlenc#sha256"/>
        <DigestValue>xhBRsyIQUpu6uhpTCnff8pl9Xc7y88QY7dIWIxLXIIQ=</DigestValue>
      </Reference>
      <Reference URI="/word/fontTable.xml?ContentType=application/vnd.openxmlformats-officedocument.wordprocessingml.fontTable+xml">
        <DigestMethod Algorithm="http://www.w3.org/2001/04/xmlenc#sha256"/>
        <DigestValue>AVINkT64SGHnRsHVSD5LWC1QKqIzNSj1NdHs6gLXyfc=</DigestValue>
      </Reference>
      <Reference URI="/word/footer1.xml?ContentType=application/vnd.openxmlformats-officedocument.wordprocessingml.footer+xml">
        <DigestMethod Algorithm="http://www.w3.org/2001/04/xmlenc#sha256"/>
        <DigestValue>LMYz7/rfothR+ty12z60AqHj9ONMeVn4h2mPVS4KHFY=</DigestValue>
      </Reference>
      <Reference URI="/word/footnotes.xml?ContentType=application/vnd.openxmlformats-officedocument.wordprocessingml.footnotes+xml">
        <DigestMethod Algorithm="http://www.w3.org/2001/04/xmlenc#sha256"/>
        <DigestValue>6TL8YXiBnw6OeALAD1bLZzNCsuiratMKqUgb0dPyaPc=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mCbiTX1EYsW2hgvnQQ1ae5q5k7v7emOrKN5C3CvcdVw=</DigestValue>
      </Reference>
      <Reference URI="/word/media/image2.emf?ContentType=image/x-emf">
        <DigestMethod Algorithm="http://www.w3.org/2001/04/xmlenc#sha256"/>
        <DigestValue>MGRRRFqQ/Wh7ohBVFuSAyAoZRAtcAb5GOjBJEoDzMlg=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Q6D5gUp/zP0JH5qDyFE9c8PVvcPV5W2zo+y1dG1bQco=</DigestValue>
      </Reference>
      <Reference URI="/word/media/image5.jpeg?ContentType=image/jpeg">
        <DigestMethod Algorithm="http://www.w3.org/2001/04/xmlenc#sha256"/>
        <DigestValue>iuWA0rOHdabxwuGCQ7aUKtK520oHJ3Khbyd6I4DpFbg=</DigestValue>
      </Reference>
      <Reference URI="/word/numbering.xml?ContentType=application/vnd.openxmlformats-officedocument.wordprocessingml.numbering+xml">
        <DigestMethod Algorithm="http://www.w3.org/2001/04/xmlenc#sha256"/>
        <DigestValue>fpFpY/Wf73+7Ks/mgySgjOhQ+RCBjGLsCFDJfcHeE2U=</DigestValue>
      </Reference>
      <Reference URI="/word/settings.xml?ContentType=application/vnd.openxmlformats-officedocument.wordprocessingml.settings+xml">
        <DigestMethod Algorithm="http://www.w3.org/2001/04/xmlenc#sha256"/>
        <DigestValue>vxAQAO6+qHPOIzOQdxJDuMp9tiQeLY02SBV1ph6Wfzk=</DigestValue>
      </Reference>
      <Reference URI="/word/styles.xml?ContentType=application/vnd.openxmlformats-officedocument.wordprocessingml.styles+xml">
        <DigestMethod Algorithm="http://www.w3.org/2001/04/xmlenc#sha256"/>
        <DigestValue>cXHCvW8Mm9t8iIbVPYBFRtxfj+BbWx46mmiO+3P4+Rg=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z/pLnftacIJlH2AHQKSwREr8/wzvWALWmwpj07xl3xQ=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2019-11-14T06:01:47Z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2019-11-14T06:01:47Z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TAHc8gHcJAAAAwPNdAKI8gHdw7lMAwPNdAGLe/2UAAAAAYt7/ZQAAAADA810AAAAAAAAAAAAAAAAAAAAAAEj9XQAAAAAAAAAAAAAAAAAAAAAAAAAAAAAAAAAAAAAAAAAAAAAAAAAAAAAAAAAAAAAAAAAAAAAAAAAAAAAAAAAAAAAAJ8MhcuB+5HAY71MAhLZ7dwAAAAABAAAAcO5TAP//AAAAAAAAtLh7d7S4e3cAAAAASO9TAEzvUwBi3v9lAAAAAAAAAAA2dnN1CQAAAFQGq/8HAAAAhO9TANQTaHUB2AAAhO9TAAAAAAAAAAAAAAAAAAAAAAAAAAAA4JcE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AAfAAABGxYG//////9sSkYXAAAAAAEAAAABAAAAAAAAAIKOHZ/slVMAUFUkd74aIcawmRgbCgAAAP////8AAAAAfPdGEByWUwAAAAAA/////ySWUwAJWyd3vhohxgwGf3c2Zn13/////yiWUwAAAAAAJJZTAAAQAACKZn13AADqDR4AAABge+4YABAAAACA7hi+GiHG7wAAAAUAAAAAAAAAAQAAALCZGBsMmFMAeTd8d4e2IXIAAOoN4AgAAAAAUwAKAAAAgpcjd2KNHZ+wmRgbAgAAAo7jgEEAVAhcAAAAAEcVCFoAAIA/AAAAAAAAAAACAAAC/6KfZQBUCFx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AAA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/AAAAA8AAAB2AAAAvgAAAIYAAAABAAAAAMCAQY7jgEEPAAAAdgAAAB0AAABMAAAAAAAAAAAAAAAAAAAA//////////+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CQAAAP06JXewU5N1APb/ZeDsXQAIpCcAoLUfEGioUwBgZQRlb7VooBwAAAAAAAAACKQnEAEAAABkqFMAaKhTAD1lBGX/////dKhTAHRP4GSgtR8Qc9LoZCe1aKAAAAAAAQAAAAEAAACatx2fL7VooCyqUwApOiV3fKhTAAAAAAA1OiV3//////P///8AAAAAAAAAAAAAAACQAQAAAAAAAQAAAABzAGUAZwBvAC+GIXLYqFMAwSV0dQAAj3UAAAAAAAAAADZ2c3UAAAAAVAar/wkAAADcqVMA1BNodQHYAADcqVMAAAAAAAAAAAAAAAAAAAAAAAAAAACLLnJy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MAdzyAdwkAAADA810AojyAd3DuUwDA810AYt7/ZQAAAABi3v9lAAAAAMDzXQAAAAAAAAAAAAAAAAAAAAAASP1dAAAAAAAAAAAAAAAAAAAAAAAAAAAAAAAAAAAAAAAAAAAAAAAAAAAAAAAAAAAAAAAAAAAAAAAAAAAAAAAAAAAAAAAnwyFy4H7kcBjvUwCEtnt3AAAAAAEAAABw7lMA//8AAAAAAAC0uHt3tLh7dwAAAABI71MATO9TAGLe/2UAAAAAAAAAADZ2c3UJAAAAVAar/wcAAACE71MA1BNodQHYAACE71MAAAAAAAAAAAAAAAAAAAAAAAAAAADglwQO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wDQbVMA/Told/BqUwCIa1MAAAAAAEL7e3cA/ol3AIm7AviIuwLYBkdl+Ii7AviIuwK0b1MAu1/hZACJuwIIcFMAoA8AAPjK42TncmigwDREEP3N42QAAAAAAAAAANN2aKACAAAAFAAAAI50HZ8AAAAAOG1TACk6JXeIa1MAAAAAADU6JXd8LFBl4P///wAAAAAAAAAAAAAAAJABAAAAAAABAAAAAGEAcgBpAGEAbAAAAAAAAAAAAAAAAAAAAAAAAAAGAAAAAAAAADZ2c3UAAAAAVAar/wYAAADobFMA1BNodQHYAADobFM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AAAB8AAAH/op9l/C+DdWxKRhcAAAAAAQAAAAEAAAAAAAAAgo4dn+yVUwBQVSR3Ph4hx0h6VxcPAAAA/////wAAAADMe0gQHJZTAAAAAAD/////JJZTAAlbJ3c+HiHHSHpXFw8AAAD/////AAAAAMx7SBAcllMAsI17F2B7SBAAACHHWQAAABEAAACUllMAdZcjdz4eIccxAAAABQAAAAAAAAABAAAASHpXFw8AAAB5N3x3h7YhcgAA6g3gCAAAAABTAA8AAACClyN3UwBlAEh6VxcCAAACjuOAQQBUAFQAAAAARxUIWgAAgD8AAAAAAAAAAAIAAAL/op9lAFQAVG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8AAAADwAAAHYAAAC+AAAAhgAAAAEAAAAAwIBBjuOAQQ8AAAB2AAAAHQAAAEwAAAAAAAAAAAAAAAAAAAD//////////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3BFF-2210-475C-8F72-CE7990E5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2184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11</cp:revision>
  <cp:lastPrinted>2016-06-23T16:09:00Z</cp:lastPrinted>
  <dcterms:created xsi:type="dcterms:W3CDTF">2019-10-10T13:32:00Z</dcterms:created>
  <dcterms:modified xsi:type="dcterms:W3CDTF">2019-10-10T13:35:00Z</dcterms:modified>
</cp:coreProperties>
</file>