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00B062EC"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E65E3">
        <w:rPr>
          <w:rFonts w:ascii="Calibri" w:eastAsia="Calibri" w:hAnsi="Calibri" w:cs="Times New Roman"/>
          <w:b/>
          <w:sz w:val="24"/>
          <w:szCs w:val="24"/>
        </w:rPr>
        <w:t>“</w:t>
      </w:r>
      <w:r w:rsidR="00AE65E3" w:rsidRPr="00AE65E3">
        <w:rPr>
          <w:rFonts w:ascii="Calibri" w:eastAsia="Calibri" w:hAnsi="Calibri" w:cs="Times New Roman"/>
          <w:b/>
          <w:sz w:val="24"/>
          <w:szCs w:val="24"/>
        </w:rPr>
        <w:t>EDIFICIO DOÑA ISIDORA</w:t>
      </w:r>
      <w:r w:rsidR="00ED497D" w:rsidRPr="00AE65E3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2A37651A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9F11CD" w14:textId="5C45A092" w:rsidR="007A7DEB" w:rsidRPr="00E41294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41294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41294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1</w:t>
      </w:r>
      <w:r w:rsidR="00AE65E3">
        <w:rPr>
          <w:rFonts w:ascii="Calibri" w:eastAsia="Calibri" w:hAnsi="Calibri" w:cs="Times New Roman"/>
          <w:b/>
          <w:sz w:val="24"/>
          <w:szCs w:val="24"/>
        </w:rPr>
        <w:t>53</w:t>
      </w:r>
      <w:r w:rsidR="005B549A">
        <w:rPr>
          <w:rFonts w:ascii="Calibri" w:eastAsia="Calibri" w:hAnsi="Calibri" w:cs="Times New Roman"/>
          <w:b/>
          <w:sz w:val="24"/>
          <w:szCs w:val="24"/>
        </w:rPr>
        <w:t>3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ED497D" w:rsidRPr="0074725E">
        <w:rPr>
          <w:rFonts w:ascii="Calibri" w:eastAsia="Calibri" w:hAnsi="Calibri" w:cs="Times New Roman"/>
          <w:b/>
          <w:sz w:val="24"/>
          <w:szCs w:val="24"/>
        </w:rPr>
        <w:t>VI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I</w:t>
      </w:r>
      <w:r w:rsidR="00DC755D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3B7AD8DD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DE65A2" w14:textId="77777777"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7A7DEB" w:rsidRDefault="004753EF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E41294" w:rsidRPr="007A7DEB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522A0F3D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77777777" w:rsidR="00E41294" w:rsidRPr="007A7DEB" w:rsidRDefault="004753EF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5623D04"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14:paraId="47A499C4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0ECAEE9D" w14:textId="77777777"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A30BE13" w14:textId="65D50527" w:rsidR="004B5A85" w:rsidRPr="00740714" w:rsidRDefault="005F44D2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Comunidad Edificio Doña Isidora</w:t>
            </w:r>
          </w:p>
        </w:tc>
        <w:tc>
          <w:tcPr>
            <w:tcW w:w="2125" w:type="dxa"/>
            <w:vAlign w:val="center"/>
          </w:tcPr>
          <w:p w14:paraId="5AF8ABDA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0E5B8F1" w14:textId="670C7486" w:rsidR="00740714" w:rsidRPr="00740714" w:rsidRDefault="005F44D2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56.080.830-5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7C68B7FD" w:rsidR="00740714" w:rsidRPr="00740714" w:rsidRDefault="005F44D2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Edificio Doña Isidora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02758CA9" w:rsidR="00740714" w:rsidRPr="00740714" w:rsidRDefault="005F44D2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Diagonal Isidoro del Solar 280</w:t>
            </w:r>
            <w:r w:rsidR="00ED497D">
              <w:rPr>
                <w:rFonts w:ascii="Calibri" w:eastAsia="Calibri" w:hAnsi="Calibri" w:cs="Times New Roman"/>
                <w:sz w:val="20"/>
              </w:rPr>
              <w:t>, Talca</w:t>
            </w: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351A7BF2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>
              <w:rPr>
                <w:rFonts w:ascii="Calibri" w:eastAsia="Calibri" w:hAnsi="Calibri" w:cs="Times New Roman"/>
                <w:sz w:val="20"/>
              </w:rPr>
              <w:t>9</w:t>
            </w:r>
            <w:r w:rsidRPr="00740714">
              <w:rPr>
                <w:rFonts w:ascii="Calibri" w:eastAsia="Calibri" w:hAnsi="Calibri" w:cs="Times New Roman"/>
                <w:sz w:val="20"/>
              </w:rPr>
              <w:t>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>
              <w:rPr>
                <w:rFonts w:ascii="Calibri" w:eastAsia="Calibri" w:hAnsi="Calibri" w:cs="Times New Roman"/>
                <w:sz w:val="20"/>
              </w:rPr>
              <w:t>Talca y Maule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77777777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EB2D36">
              <w:rPr>
                <w:rFonts w:ascii="Calibri" w:eastAsia="Calibri" w:hAnsi="Calibri" w:cs="Times New Roman"/>
                <w:sz w:val="20"/>
              </w:rPr>
              <w:t>X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3BAB4BDB" w:rsidR="00D21A61" w:rsidRDefault="005F44D2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29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>
              <w:rPr>
                <w:rFonts w:ascii="Calibri" w:eastAsia="Calibri" w:hAnsi="Calibri" w:cs="Times New Roman"/>
                <w:sz w:val="20"/>
              </w:rPr>
              <w:t>7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7B9D24B1" w14:textId="0D024E30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04265CEF" w14:textId="6A6C6FBD" w:rsidR="005F44D2" w:rsidRDefault="005F44D2" w:rsidP="00A3424D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Declaración de emisiones al RETC por DS 138 </w:t>
            </w:r>
          </w:p>
          <w:p w14:paraId="79A62410" w14:textId="550820DE" w:rsidR="006531D0" w:rsidRPr="006531D0" w:rsidRDefault="005F44D2" w:rsidP="006531D0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Informe Técnico Individual de la Seremi de Salud</w:t>
            </w:r>
          </w:p>
          <w:p w14:paraId="3A9E1818" w14:textId="32A5E97E" w:rsidR="00740714" w:rsidRPr="00A3424D" w:rsidRDefault="004C3F42" w:rsidP="00A3424D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</w:t>
            </w:r>
            <w:r w:rsidR="006531D0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de resultados de </w:t>
            </w: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medición </w:t>
            </w:r>
            <w:r w:rsidR="006531D0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isocinética</w:t>
            </w:r>
          </w:p>
        </w:tc>
        <w:tc>
          <w:tcPr>
            <w:tcW w:w="637" w:type="pct"/>
            <w:vAlign w:val="center"/>
          </w:tcPr>
          <w:p w14:paraId="5E0F35B8" w14:textId="346022F8" w:rsidR="00740714" w:rsidRPr="00740714" w:rsidRDefault="006531D0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5</w:t>
            </w:r>
            <w:r w:rsidR="00D21A61">
              <w:rPr>
                <w:rFonts w:eastAsia="Calibri" w:cs="Calibri"/>
                <w:sz w:val="20"/>
              </w:rPr>
              <w:t xml:space="preserve"> d</w:t>
            </w:r>
            <w:r w:rsidR="004C3F42">
              <w:rPr>
                <w:rFonts w:eastAsia="Calibri" w:cs="Calibri"/>
                <w:sz w:val="20"/>
              </w:rPr>
              <w:t xml:space="preserve">e </w:t>
            </w:r>
            <w:r>
              <w:rPr>
                <w:rFonts w:eastAsia="Calibri" w:cs="Calibri"/>
                <w:sz w:val="20"/>
              </w:rPr>
              <w:t>agosto</w:t>
            </w:r>
            <w:r w:rsidR="004C3F42">
              <w:rPr>
                <w:rFonts w:eastAsia="Calibri" w:cs="Calibri"/>
                <w:sz w:val="20"/>
              </w:rPr>
              <w:t xml:space="preserve"> 2019</w:t>
            </w:r>
          </w:p>
        </w:tc>
        <w:tc>
          <w:tcPr>
            <w:tcW w:w="679" w:type="pct"/>
            <w:vAlign w:val="center"/>
          </w:tcPr>
          <w:p w14:paraId="088CCE5B" w14:textId="39DBA788" w:rsidR="00740714" w:rsidRPr="00740714" w:rsidRDefault="006531D0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</w:t>
            </w:r>
          </w:p>
        </w:tc>
        <w:tc>
          <w:tcPr>
            <w:tcW w:w="1865" w:type="pct"/>
            <w:vAlign w:val="center"/>
          </w:tcPr>
          <w:p w14:paraId="626CB367" w14:textId="577C0323" w:rsidR="008E73CA" w:rsidRDefault="00263D7A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Mediante Res. Ex. RDM N°33/2019 de </w:t>
            </w:r>
            <w:r w:rsidR="00947AC6" w:rsidRPr="00112C62">
              <w:rPr>
                <w:rFonts w:eastAsia="Calibri" w:cs="Calibri"/>
                <w:sz w:val="20"/>
              </w:rPr>
              <w:t xml:space="preserve">fecha </w:t>
            </w:r>
            <w:r>
              <w:rPr>
                <w:rFonts w:eastAsia="Calibri" w:cs="Calibri"/>
                <w:sz w:val="20"/>
              </w:rPr>
              <w:t>12</w:t>
            </w:r>
            <w:r w:rsidR="00112C62" w:rsidRPr="00112C62">
              <w:rPr>
                <w:rFonts w:eastAsia="Calibri" w:cs="Calibri"/>
                <w:sz w:val="20"/>
              </w:rPr>
              <w:t xml:space="preserve"> de </w:t>
            </w:r>
            <w:r>
              <w:rPr>
                <w:rFonts w:eastAsia="Calibri" w:cs="Calibri"/>
                <w:sz w:val="20"/>
              </w:rPr>
              <w:t>agosto</w:t>
            </w:r>
            <w:r w:rsidR="00112C62" w:rsidRPr="00112C62">
              <w:rPr>
                <w:rFonts w:eastAsia="Calibri" w:cs="Calibri"/>
                <w:sz w:val="20"/>
              </w:rPr>
              <w:t xml:space="preserve"> de 2019</w:t>
            </w:r>
            <w:r w:rsidR="00947AC6" w:rsidRPr="00112C62">
              <w:rPr>
                <w:rFonts w:eastAsia="Calibri" w:cs="Calibri"/>
                <w:sz w:val="20"/>
              </w:rPr>
              <w:t xml:space="preserve"> </w:t>
            </w:r>
            <w:r w:rsidR="008E73CA">
              <w:rPr>
                <w:rFonts w:eastAsia="Calibri" w:cs="Calibri"/>
                <w:sz w:val="20"/>
              </w:rPr>
              <w:t xml:space="preserve">(Ver anexo 2) </w:t>
            </w:r>
            <w:r w:rsidR="00947AC6" w:rsidRPr="00112C62">
              <w:rPr>
                <w:rFonts w:eastAsia="Calibri" w:cs="Calibri"/>
                <w:sz w:val="20"/>
              </w:rPr>
              <w:t xml:space="preserve">se </w:t>
            </w:r>
            <w:r>
              <w:rPr>
                <w:rFonts w:eastAsia="Calibri" w:cs="Calibri"/>
                <w:sz w:val="20"/>
              </w:rPr>
              <w:t xml:space="preserve">requirió al titular </w:t>
            </w:r>
            <w:r w:rsidR="008E73CA">
              <w:rPr>
                <w:rFonts w:eastAsia="Calibri" w:cs="Calibri"/>
                <w:sz w:val="20"/>
              </w:rPr>
              <w:t xml:space="preserve">información, dado que la documentación solicitada en acta no había sido remitida en el plazo estipulado. </w:t>
            </w:r>
          </w:p>
          <w:p w14:paraId="5BC7D80F" w14:textId="3558E1C6" w:rsidR="008E73CA" w:rsidRDefault="008E73CA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 xml:space="preserve">El 21 de agosto se </w:t>
            </w:r>
            <w:r w:rsidR="00947AC6" w:rsidRPr="00740714">
              <w:rPr>
                <w:rFonts w:eastAsia="Calibri" w:cs="Calibri"/>
                <w:sz w:val="20"/>
              </w:rPr>
              <w:t>rec</w:t>
            </w:r>
            <w:r w:rsidR="00947AC6">
              <w:rPr>
                <w:rFonts w:eastAsia="Calibri" w:cs="Calibri"/>
                <w:sz w:val="20"/>
              </w:rPr>
              <w:t xml:space="preserve">ibe en la </w:t>
            </w:r>
            <w:r w:rsidR="00112C62">
              <w:rPr>
                <w:rFonts w:eastAsia="Calibri" w:cs="Calibri"/>
                <w:sz w:val="20"/>
              </w:rPr>
              <w:t>O</w:t>
            </w:r>
            <w:r w:rsidR="00947AC6">
              <w:rPr>
                <w:rFonts w:eastAsia="Calibri" w:cs="Calibri"/>
                <w:sz w:val="20"/>
              </w:rPr>
              <w:t xml:space="preserve">ficina </w:t>
            </w:r>
            <w:r w:rsidR="00112C62">
              <w:rPr>
                <w:rFonts w:eastAsia="Calibri" w:cs="Calibri"/>
                <w:sz w:val="20"/>
              </w:rPr>
              <w:t>R</w:t>
            </w:r>
            <w:r w:rsidR="00947AC6">
              <w:rPr>
                <w:rFonts w:eastAsia="Calibri" w:cs="Calibri"/>
                <w:sz w:val="20"/>
              </w:rPr>
              <w:t xml:space="preserve">egional de la SMA </w:t>
            </w:r>
            <w:r>
              <w:rPr>
                <w:rFonts w:eastAsia="Calibri" w:cs="Calibri"/>
                <w:sz w:val="20"/>
              </w:rPr>
              <w:t>una carta del titular</w:t>
            </w:r>
            <w:r w:rsidR="004A4A5E">
              <w:rPr>
                <w:rFonts w:eastAsia="Calibri" w:cs="Calibri"/>
                <w:sz w:val="20"/>
              </w:rPr>
              <w:t xml:space="preserve"> (Ver anexo 3)</w:t>
            </w:r>
            <w:r>
              <w:rPr>
                <w:rFonts w:eastAsia="Calibri" w:cs="Calibri"/>
                <w:sz w:val="20"/>
              </w:rPr>
              <w:t xml:space="preserve"> con los siguientes antecedentes: </w:t>
            </w:r>
          </w:p>
          <w:p w14:paraId="70FAFD6D" w14:textId="25551E60" w:rsidR="008E73CA" w:rsidRDefault="008E73CA" w:rsidP="008E73CA">
            <w:pPr>
              <w:pStyle w:val="Prrafodelista"/>
              <w:numPr>
                <w:ilvl w:val="0"/>
                <w:numId w:val="47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Declaración de emisiones DS138 periodo 2018 (Ver anexo </w:t>
            </w:r>
            <w:r w:rsidR="004A4A5E">
              <w:rPr>
                <w:rFonts w:cs="Calibri"/>
                <w:sz w:val="20"/>
              </w:rPr>
              <w:t>4</w:t>
            </w:r>
            <w:r>
              <w:rPr>
                <w:rFonts w:cs="Calibri"/>
                <w:sz w:val="20"/>
              </w:rPr>
              <w:t>).</w:t>
            </w:r>
          </w:p>
          <w:p w14:paraId="54DF71F5" w14:textId="04F01AB0" w:rsidR="008E73CA" w:rsidRDefault="008E73CA" w:rsidP="008E73CA">
            <w:pPr>
              <w:pStyle w:val="Prrafodelista"/>
              <w:numPr>
                <w:ilvl w:val="0"/>
                <w:numId w:val="47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Programa de ejecución del muestreo isocinético (Ver anexo </w:t>
            </w:r>
            <w:r w:rsidR="004A4A5E">
              <w:rPr>
                <w:rFonts w:cs="Calibri"/>
                <w:sz w:val="20"/>
              </w:rPr>
              <w:t>5</w:t>
            </w:r>
            <w:r>
              <w:rPr>
                <w:rFonts w:cs="Calibri"/>
                <w:sz w:val="20"/>
              </w:rPr>
              <w:t xml:space="preserve">). </w:t>
            </w:r>
          </w:p>
          <w:p w14:paraId="6D4E87A7" w14:textId="4CF13B09" w:rsidR="008E73CA" w:rsidRDefault="008E73CA" w:rsidP="008E73CA">
            <w:pPr>
              <w:pStyle w:val="Prrafodelista"/>
              <w:numPr>
                <w:ilvl w:val="0"/>
                <w:numId w:val="47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lastRenderedPageBreak/>
              <w:t>Documentos vi</w:t>
            </w:r>
            <w:r w:rsidR="004A4A5E">
              <w:rPr>
                <w:rFonts w:cs="Calibri"/>
                <w:sz w:val="20"/>
              </w:rPr>
              <w:t>s</w:t>
            </w:r>
            <w:r>
              <w:rPr>
                <w:rFonts w:cs="Calibri"/>
                <w:sz w:val="20"/>
              </w:rPr>
              <w:t xml:space="preserve">ita previa de ETFA Ecoingen Fiscalización Ambiental SpA (Ver anexo </w:t>
            </w:r>
            <w:r w:rsidR="004A4A5E">
              <w:rPr>
                <w:rFonts w:cs="Calibri"/>
                <w:sz w:val="20"/>
              </w:rPr>
              <w:t>6</w:t>
            </w:r>
            <w:r>
              <w:rPr>
                <w:rFonts w:cs="Calibri"/>
                <w:sz w:val="20"/>
              </w:rPr>
              <w:t xml:space="preserve">). </w:t>
            </w:r>
          </w:p>
          <w:p w14:paraId="3BE6AC5E" w14:textId="1293B468" w:rsidR="008E73CA" w:rsidRDefault="008E73CA" w:rsidP="008E73CA">
            <w:pPr>
              <w:pStyle w:val="Prrafodelista"/>
              <w:numPr>
                <w:ilvl w:val="0"/>
                <w:numId w:val="47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Formulario de revisiones y pruebas de </w:t>
            </w:r>
            <w:r w:rsidR="004A4A5E">
              <w:rPr>
                <w:rFonts w:cs="Calibri"/>
                <w:sz w:val="20"/>
              </w:rPr>
              <w:t>calderas,</w:t>
            </w:r>
            <w:r>
              <w:rPr>
                <w:rFonts w:cs="Calibri"/>
                <w:sz w:val="20"/>
              </w:rPr>
              <w:t xml:space="preserve"> autoclaves, equipos que utilizan vapor de agua, accesorios y redes de distribución</w:t>
            </w:r>
            <w:r w:rsidR="007B1A3A">
              <w:rPr>
                <w:rFonts w:cs="Calibri"/>
                <w:sz w:val="20"/>
              </w:rPr>
              <w:t xml:space="preserve"> del Ministerio de Salud (Ver anexo </w:t>
            </w:r>
            <w:r w:rsidR="004A4A5E">
              <w:rPr>
                <w:rFonts w:cs="Calibri"/>
                <w:sz w:val="20"/>
              </w:rPr>
              <w:t>7</w:t>
            </w:r>
            <w:r w:rsidR="007B1A3A">
              <w:rPr>
                <w:rFonts w:cs="Calibri"/>
                <w:sz w:val="20"/>
              </w:rPr>
              <w:t xml:space="preserve">). </w:t>
            </w:r>
          </w:p>
          <w:p w14:paraId="39C23A29" w14:textId="5F81557E" w:rsidR="007B1A3A" w:rsidRDefault="007B1A3A" w:rsidP="008E73CA">
            <w:pPr>
              <w:pStyle w:val="Prrafodelista"/>
              <w:numPr>
                <w:ilvl w:val="0"/>
                <w:numId w:val="47"/>
              </w:num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Aviso de muestreo/medición emisiones atmosféricas de fuentes fijas ETFA (Ver anexo </w:t>
            </w:r>
            <w:r w:rsidR="004A4A5E">
              <w:rPr>
                <w:rFonts w:cs="Calibri"/>
                <w:sz w:val="20"/>
              </w:rPr>
              <w:t>8</w:t>
            </w:r>
            <w:r>
              <w:rPr>
                <w:rFonts w:cs="Calibri"/>
                <w:sz w:val="20"/>
              </w:rPr>
              <w:t xml:space="preserve">). </w:t>
            </w:r>
          </w:p>
          <w:p w14:paraId="0597B0A2" w14:textId="77777777" w:rsidR="002C3475" w:rsidRDefault="002C3475" w:rsidP="00AB0FF7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</w:p>
          <w:p w14:paraId="1CD52BDD" w14:textId="078FD373" w:rsidR="00740714" w:rsidRPr="00740714" w:rsidRDefault="002C3475" w:rsidP="00AB0FF7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Posteriormente, c</w:t>
            </w:r>
            <w:r w:rsidR="00AB0FF7">
              <w:rPr>
                <w:rFonts w:eastAsia="Calibri" w:cs="Calibri"/>
                <w:sz w:val="20"/>
              </w:rPr>
              <w:t xml:space="preserve">on fecha </w:t>
            </w:r>
            <w:r>
              <w:rPr>
                <w:rFonts w:eastAsia="Calibri" w:cs="Calibri"/>
                <w:sz w:val="20"/>
              </w:rPr>
              <w:t>30</w:t>
            </w:r>
            <w:r w:rsidR="00AB0FF7">
              <w:rPr>
                <w:rFonts w:eastAsia="Calibri" w:cs="Calibri"/>
                <w:sz w:val="20"/>
              </w:rPr>
              <w:t xml:space="preserve"> de </w:t>
            </w:r>
            <w:r>
              <w:rPr>
                <w:rFonts w:eastAsia="Calibri" w:cs="Calibri"/>
                <w:sz w:val="20"/>
              </w:rPr>
              <w:t>octubre</w:t>
            </w:r>
            <w:r w:rsidR="00AB0FF7" w:rsidRPr="00AA3B44">
              <w:rPr>
                <w:rFonts w:eastAsia="Calibri" w:cs="Calibri"/>
                <w:sz w:val="20"/>
              </w:rPr>
              <w:t xml:space="preserve"> la </w:t>
            </w:r>
            <w:r>
              <w:rPr>
                <w:rFonts w:eastAsia="Calibri" w:cs="Calibri"/>
                <w:sz w:val="20"/>
              </w:rPr>
              <w:t xml:space="preserve">Comunidad Edificio Doña Isidora </w:t>
            </w:r>
            <w:r w:rsidR="00AB0FF7" w:rsidRPr="00AA3B44">
              <w:rPr>
                <w:rFonts w:eastAsia="Calibri" w:cs="Calibri"/>
                <w:sz w:val="20"/>
              </w:rPr>
              <w:t xml:space="preserve">remite </w:t>
            </w:r>
            <w:r>
              <w:rPr>
                <w:rFonts w:eastAsia="Calibri" w:cs="Calibri"/>
                <w:sz w:val="20"/>
              </w:rPr>
              <w:t xml:space="preserve">mediante carta conductora (Ver anexo 9) el Informe Técnico de caldera (Ver anexo 10) y </w:t>
            </w:r>
            <w:r w:rsidR="00AB0FF7" w:rsidRPr="00AA3B44">
              <w:rPr>
                <w:rFonts w:eastAsia="Calibri" w:cs="Calibri"/>
                <w:sz w:val="20"/>
              </w:rPr>
              <w:t xml:space="preserve">el </w:t>
            </w:r>
            <w:r w:rsidR="00947AC6" w:rsidRPr="00AA3B44">
              <w:rPr>
                <w:rFonts w:eastAsia="Calibri" w:cs="Calibri"/>
                <w:sz w:val="20"/>
              </w:rPr>
              <w:t xml:space="preserve">Informe </w:t>
            </w:r>
            <w:r w:rsidR="00947AC6" w:rsidRPr="005B549A">
              <w:rPr>
                <w:rFonts w:eastAsia="Calibri" w:cs="Calibri"/>
                <w:sz w:val="20"/>
              </w:rPr>
              <w:t xml:space="preserve">Isocinético </w:t>
            </w:r>
            <w:r w:rsidRPr="005B549A">
              <w:rPr>
                <w:rFonts w:eastAsia="Calibri" w:cs="Calibri"/>
                <w:sz w:val="20"/>
              </w:rPr>
              <w:t>N°201909-2</w:t>
            </w:r>
            <w:r w:rsidR="005B549A" w:rsidRPr="005B549A">
              <w:rPr>
                <w:rFonts w:eastAsia="Calibri" w:cs="Calibri"/>
                <w:sz w:val="20"/>
              </w:rPr>
              <w:t>3</w:t>
            </w:r>
            <w:r w:rsidR="00947AC6" w:rsidRPr="005B549A">
              <w:rPr>
                <w:rFonts w:eastAsia="Calibri" w:cs="Calibri"/>
                <w:sz w:val="20"/>
              </w:rPr>
              <w:t xml:space="preserve"> de</w:t>
            </w:r>
            <w:r w:rsidR="00947AC6" w:rsidRPr="00AA3B44">
              <w:rPr>
                <w:rFonts w:eastAsia="Calibri" w:cs="Calibri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Ecoingen Fiscalización Ambiental SpA</w:t>
            </w:r>
            <w:r w:rsidRPr="00AA3B44">
              <w:rPr>
                <w:rFonts w:eastAsia="Calibri" w:cs="Calibri"/>
                <w:sz w:val="20"/>
              </w:rPr>
              <w:t xml:space="preserve"> </w:t>
            </w:r>
            <w:r w:rsidR="00AB0FF7" w:rsidRPr="00AA3B44">
              <w:rPr>
                <w:rFonts w:eastAsia="Calibri" w:cs="Calibri"/>
                <w:sz w:val="20"/>
              </w:rPr>
              <w:t>de</w:t>
            </w:r>
            <w:r w:rsidR="00947AC6" w:rsidRPr="00AA3B44">
              <w:rPr>
                <w:rFonts w:eastAsia="Calibri" w:cs="Calibri"/>
                <w:sz w:val="20"/>
              </w:rPr>
              <w:t xml:space="preserve"> la caldera </w:t>
            </w:r>
            <w:r>
              <w:rPr>
                <w:rFonts w:eastAsia="Calibri" w:cs="Calibri"/>
                <w:sz w:val="20"/>
              </w:rPr>
              <w:t>SSMAU-22</w:t>
            </w:r>
            <w:r w:rsidR="005B549A">
              <w:rPr>
                <w:rFonts w:eastAsia="Calibri" w:cs="Calibri"/>
                <w:sz w:val="20"/>
              </w:rPr>
              <w:t>3</w:t>
            </w:r>
            <w:r w:rsidR="00942559">
              <w:rPr>
                <w:rFonts w:eastAsia="Calibri" w:cs="Calibri"/>
                <w:sz w:val="20"/>
              </w:rPr>
              <w:t xml:space="preserve"> (Ver anexo 11)</w:t>
            </w:r>
            <w:r w:rsidR="00947AC6" w:rsidRPr="00AA3B44">
              <w:rPr>
                <w:rFonts w:eastAsia="Calibri" w:cs="Calibri"/>
                <w:sz w:val="20"/>
              </w:rPr>
              <w:t>, correspondiente</w:t>
            </w:r>
            <w:r w:rsidR="00947AC6" w:rsidRPr="00AB0FF7">
              <w:rPr>
                <w:rFonts w:eastAsia="Calibri" w:cs="Calibri"/>
                <w:sz w:val="20"/>
              </w:rPr>
              <w:t xml:space="preserve"> a la medición del año 2019.</w:t>
            </w:r>
          </w:p>
        </w:tc>
      </w:tr>
    </w:tbl>
    <w:p w14:paraId="745E5073" w14:textId="37463160" w:rsidR="00740714" w:rsidRPr="00740714" w:rsidRDefault="00740714" w:rsidP="003E093E">
      <w:pPr>
        <w:rPr>
          <w:rFonts w:ascii="Calibri" w:eastAsia="Calibri" w:hAnsi="Calibri" w:cs="Calibri"/>
          <w:b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740714" w14:paraId="697142C1" w14:textId="77777777" w:rsidTr="00547A37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2875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14:paraId="0713D9B4" w14:textId="5A44A077" w:rsidR="00EA58D7" w:rsidRDefault="00EA58D7" w:rsidP="00EA58D7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D.S. N° 49/2015 del Ministerio de Medio Ambiente</w:t>
            </w:r>
          </w:p>
          <w:p w14:paraId="15CCDD02" w14:textId="77777777" w:rsidR="005A730D" w:rsidRPr="00EA58D7" w:rsidRDefault="005A730D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201977E" w14:textId="77777777" w:rsidR="005A730D" w:rsidRPr="00EA58D7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Nº12, del 4 de febrero de 2010, del Ministerio Secretaría General de la Presidencia (MINSEGPRES), publicado en el Diario Oficial el 22 de junio de 2010.</w:t>
            </w:r>
          </w:p>
          <w:p w14:paraId="321D815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0F77B70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EA58D7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21473E32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5A730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4529DB15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5A730D">
              <w:rPr>
                <w:rFonts w:cs="Courier"/>
                <w:sz w:val="20"/>
                <w:szCs w:val="20"/>
              </w:rPr>
              <w:t>: Aquella caldera que se encuentra operando a la fecha de entrada en vigencia del presente Plan o aquella que entrará en operación dentro de los 12 meses siguientes a dicha fecha.</w:t>
            </w:r>
          </w:p>
          <w:p w14:paraId="71C68313" w14:textId="77777777" w:rsidR="005A730D" w:rsidRPr="005A730D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1C8FE2A9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38.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-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 Las calderas</w:t>
            </w:r>
            <w:r>
              <w:rPr>
                <w:rFonts w:eastAsia="Calibri" w:cstheme="minorHAnsi"/>
                <w:sz w:val="20"/>
                <w:szCs w:val="20"/>
              </w:rPr>
              <w:t>, nuevas y existentes, de potencia térmica nominal mayor o igual a 75 kWt, deberán cumplir con los límites máximos de emisión de MP que se indican en la Tabla N° 23:</w:t>
            </w:r>
          </w:p>
          <w:p w14:paraId="6BA221DC" w14:textId="105B482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F93743B" w14:textId="77777777" w:rsidR="00EA58D7" w:rsidRPr="00EA58D7" w:rsidRDefault="00EA58D7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4C263C" w14:paraId="13A1FE78" w14:textId="77777777" w:rsidTr="00547A37">
              <w:tc>
                <w:tcPr>
                  <w:tcW w:w="2742" w:type="pct"/>
                  <w:vMerge w:val="restart"/>
                </w:tcPr>
                <w:p w14:paraId="1BD956BA" w14:textId="77777777"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14:paraId="7BE0F130" w14:textId="77777777"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7F91B38C" w14:textId="77777777"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14:paraId="65905C40" w14:textId="77777777" w:rsidTr="00BF5E10">
              <w:tc>
                <w:tcPr>
                  <w:tcW w:w="2742" w:type="pct"/>
                  <w:vMerge/>
                </w:tcPr>
                <w:p w14:paraId="48ABF7C4" w14:textId="77777777"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084D008F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0D1B2613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14:paraId="59E5E6DB" w14:textId="77777777" w:rsidTr="00BF5E10">
              <w:tc>
                <w:tcPr>
                  <w:tcW w:w="2742" w:type="pct"/>
                </w:tcPr>
                <w:p w14:paraId="6E2FE9AD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300 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14:paraId="3F24774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75019CB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3D460A98" w14:textId="77777777" w:rsidTr="00BF5E10">
              <w:tc>
                <w:tcPr>
                  <w:tcW w:w="2742" w:type="pct"/>
                </w:tcPr>
                <w:p w14:paraId="63D63965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14:paraId="2C64CFBA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3281EBF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2F395CC6" w14:textId="77777777" w:rsidTr="00BF5E10">
              <w:tc>
                <w:tcPr>
                  <w:tcW w:w="2742" w:type="pct"/>
                  <w:vAlign w:val="center"/>
                </w:tcPr>
                <w:p w14:paraId="431134F9" w14:textId="21CFF26D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1 MW</w:t>
                  </w:r>
                  <w:r w:rsidR="0023587A">
                    <w:rPr>
                      <w:rFonts w:cstheme="minorHAnsi"/>
                      <w:color w:val="000000"/>
                    </w:rPr>
                    <w:t>t</w:t>
                  </w:r>
                  <w:r>
                    <w:rPr>
                      <w:rFonts w:cstheme="minorHAnsi"/>
                      <w:color w:val="000000"/>
                    </w:rPr>
                    <w:t xml:space="preserve"> y menor a 20 MWt</w:t>
                  </w:r>
                </w:p>
              </w:tc>
              <w:tc>
                <w:tcPr>
                  <w:tcW w:w="1209" w:type="pct"/>
                </w:tcPr>
                <w:p w14:paraId="062A0070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145F833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14:paraId="7D095117" w14:textId="77777777" w:rsidTr="00BF5E10">
              <w:tc>
                <w:tcPr>
                  <w:tcW w:w="2742" w:type="pct"/>
                </w:tcPr>
                <w:p w14:paraId="46A8ED93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14:paraId="59AEEB7B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268CA7A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14:paraId="0FEFDC01" w14:textId="77777777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16C1EE" w14:textId="03E9F9D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Simultáneamente, las calderas nuevas de potencia térmica nominal mayor o igual a 300 kWt deberán cumplir con un valor de eficiencia de 85%</w:t>
            </w:r>
            <w:r w:rsidR="00EE0504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D941A98" w14:textId="77777777" w:rsidR="00EE0504" w:rsidRDefault="00EE0504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140567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2E4C01C0" w14:textId="79E51707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existentes deberán cumplir con los límites de emisión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462B75B4" w14:textId="77777777" w:rsidR="002C47DB" w:rsidRDefault="002C47DB" w:rsidP="005A730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8D27EF4" w14:textId="065ACCF2" w:rsid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39.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 w:rsidRPr="002C47DB">
              <w:rPr>
                <w:rFonts w:cs="Courier"/>
                <w:sz w:val="20"/>
                <w:szCs w:val="20"/>
              </w:rPr>
              <w:t>Con el fin de reducir las emisiones de dióxido de azufre (SO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>),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las calderas nuevas de potencia térmica nominal mayor o igual a 75 kWt, y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calderas existentes de potencia térmica nominal mayor o igual a 3 MWt, que usen un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combustible de origen fósil, en estado líquido o sólido, deberán cumplir con las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2C47DB">
              <w:rPr>
                <w:rFonts w:cs="Courier"/>
                <w:sz w:val="20"/>
                <w:szCs w:val="20"/>
              </w:rPr>
              <w:t>exigencias que se establecen en las Tablas siguientes:</w:t>
            </w:r>
          </w:p>
          <w:p w14:paraId="4EC75C6F" w14:textId="77777777" w:rsidR="002C47DB" w:rsidRPr="002C47DB" w:rsidRDefault="002C47DB" w:rsidP="002C4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8A2329D" w14:textId="380A08E1" w:rsidR="002C47DB" w:rsidRDefault="002C47DB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2C47DB">
              <w:rPr>
                <w:rFonts w:cs="Courier"/>
                <w:sz w:val="20"/>
                <w:szCs w:val="20"/>
              </w:rPr>
              <w:t>Tabla 25. Límite máximo de emisión de SO</w:t>
            </w:r>
            <w:r w:rsidRPr="003E093E">
              <w:rPr>
                <w:rFonts w:cs="Courier"/>
                <w:sz w:val="20"/>
                <w:szCs w:val="20"/>
                <w:vertAlign w:val="subscript"/>
              </w:rPr>
              <w:t>2</w:t>
            </w:r>
            <w:r w:rsidRPr="002C47DB">
              <w:rPr>
                <w:rFonts w:cs="Courier"/>
                <w:sz w:val="20"/>
                <w:szCs w:val="20"/>
              </w:rPr>
              <w:t xml:space="preserve"> y plazos de cumplimiento para calderas existentes</w:t>
            </w:r>
          </w:p>
          <w:p w14:paraId="24B27B5D" w14:textId="77FB654A" w:rsidR="002C47DB" w:rsidRPr="002C47DB" w:rsidRDefault="00EE0504" w:rsidP="002C47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033CA1" wp14:editId="09AB50B7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33655</wp:posOffset>
                  </wp:positionV>
                  <wp:extent cx="3832225" cy="2068195"/>
                  <wp:effectExtent l="0" t="0" r="0" b="8255"/>
                  <wp:wrapTight wrapText="bothSides">
                    <wp:wrapPolygon edited="0">
                      <wp:start x="0" y="0"/>
                      <wp:lineTo x="0" y="21487"/>
                      <wp:lineTo x="21475" y="21487"/>
                      <wp:lineTo x="21475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25" cy="206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</w:t>
            </w:r>
          </w:p>
          <w:p w14:paraId="598F481A" w14:textId="0CFD99A1" w:rsidR="002C47DB" w:rsidRPr="002C47DB" w:rsidRDefault="002C47DB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3B7803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7F8F34B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C9CCBA8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5AD9EDD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0F7900C2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60A856C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BCDDCFB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B23D0FE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4CFA2543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13C7427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695CAA9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3DD2141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D7257E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2AAF5EE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i. Plazos de cumplimiento:</w:t>
            </w:r>
          </w:p>
          <w:p w14:paraId="68D6335E" w14:textId="7BA6674A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22D88D0F" w14:textId="4CA1F21F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Los plazos de cumplimiento para calderas existentes corresponden a los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indicados en la Tabla Nº 25.</w:t>
            </w:r>
          </w:p>
          <w:p w14:paraId="18D79BA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78E70F6" w14:textId="0AF029AF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40.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</w:rPr>
              <w:t>Corrección de oxígeno de los valores medidos en chimenea:</w:t>
            </w:r>
          </w:p>
          <w:p w14:paraId="1E9047E3" w14:textId="4988CDBD" w:rsidR="005A730D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algún combustible sólido es de un 11% de oxígeno</w:t>
            </w:r>
          </w:p>
          <w:p w14:paraId="2022A3FC" w14:textId="413FCDBA" w:rsidR="005A730D" w:rsidRPr="00EB77C3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combustibles líquidos o gaseosos es de un 3% de oxígeno</w:t>
            </w:r>
          </w:p>
          <w:p w14:paraId="69B4B2E0" w14:textId="52201E7C" w:rsidR="005A730D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5A730D">
              <w:rPr>
                <w:rFonts w:eastAsia="Calibri" w:cstheme="minorHAnsi"/>
                <w:b/>
                <w:bCs/>
                <w:sz w:val="20"/>
                <w:szCs w:val="20"/>
              </w:rPr>
              <w:lastRenderedPageBreak/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t xml:space="preserve">Las calderas nuevas y existentes, cuya potencia térmica nominal sea mayor a </w:t>
            </w:r>
            <w:r w:rsidRPr="00242F23">
              <w:rPr>
                <w:rFonts w:eastAsia="Calibri" w:cstheme="minorHAnsi"/>
                <w:sz w:val="20"/>
                <w:szCs w:val="20"/>
              </w:rPr>
              <w:t>75 kWt</w:t>
            </w:r>
            <w:r>
              <w:rPr>
                <w:rFonts w:eastAsia="Calibri" w:cstheme="minorHAnsi"/>
                <w:sz w:val="20"/>
                <w:szCs w:val="20"/>
              </w:rPr>
              <w:t xml:space="preserve"> y menor a 20 MWt</w:t>
            </w:r>
            <w:r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>
              <w:rPr>
                <w:rFonts w:eastAsia="Calibri" w:cstheme="minorHAnsi"/>
                <w:sz w:val="20"/>
                <w:szCs w:val="20"/>
              </w:rPr>
              <w:t>realizar mediciones discretas de material particulado MP y SO</w:t>
            </w:r>
            <w:r w:rsidRPr="005A730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>, de acuerdo a los protocolos que defina la Superintendencia del Medio Ambiente.</w:t>
            </w:r>
          </w:p>
          <w:p w14:paraId="353E602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3F3BE0" w14:textId="5FB77223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978D6DD" w14:textId="0C442B2A" w:rsidR="004C263C" w:rsidRDefault="004C263C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F507D5" w14:textId="7B4ED169"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>
              <w:rPr>
                <w:rFonts w:eastAsia="Calibri" w:cs="Times New Roman"/>
                <w:sz w:val="20"/>
                <w:szCs w:val="20"/>
              </w:rPr>
              <w:t>26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14:paraId="1FC6868B" w14:textId="77777777" w:rsidTr="00FD3B65">
              <w:tc>
                <w:tcPr>
                  <w:tcW w:w="1889" w:type="pct"/>
                  <w:vMerge w:val="restart"/>
                </w:tcPr>
                <w:p w14:paraId="303A3924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4AEEDDA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05E79186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14:paraId="654039F6" w14:textId="77777777" w:rsidTr="00FD3B65">
              <w:tc>
                <w:tcPr>
                  <w:tcW w:w="1889" w:type="pct"/>
                  <w:vMerge/>
                </w:tcPr>
                <w:p w14:paraId="1E243334" w14:textId="77777777"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DCD07E9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6DB5746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14:paraId="4385DCFB" w14:textId="77777777" w:rsidTr="00FD3B65">
              <w:tc>
                <w:tcPr>
                  <w:tcW w:w="1889" w:type="pct"/>
                  <w:vMerge/>
                </w:tcPr>
                <w:p w14:paraId="6BFC6D67" w14:textId="77777777"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14:paraId="4DFDFCD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23DA41E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071E83A0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14:paraId="4547E117" w14:textId="77777777" w:rsidTr="00FD3B65">
              <w:tc>
                <w:tcPr>
                  <w:tcW w:w="1889" w:type="pct"/>
                </w:tcPr>
                <w:p w14:paraId="017B5AA3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14:paraId="7450BD5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87C66D5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781CF9F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0941148E" w14:textId="77777777" w:rsidTr="00FD3B65">
              <w:tc>
                <w:tcPr>
                  <w:tcW w:w="1889" w:type="pct"/>
                </w:tcPr>
                <w:p w14:paraId="719311F5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14:paraId="3224E5B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C8D146A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5B55012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08B9F42D" w14:textId="77777777" w:rsidTr="00FD3B65">
              <w:tc>
                <w:tcPr>
                  <w:tcW w:w="1889" w:type="pct"/>
                </w:tcPr>
                <w:p w14:paraId="20BE3792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14:paraId="3C66A76B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931835F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0B89A2A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684A5CEF" w14:textId="77777777" w:rsidTr="00FD3B65">
              <w:tc>
                <w:tcPr>
                  <w:tcW w:w="1889" w:type="pct"/>
                </w:tcPr>
                <w:p w14:paraId="60D9215C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14:paraId="04E1BD69" w14:textId="6724E51C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632C29B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048BFF3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261BDEB5" w14:textId="77777777" w:rsidTr="00FD3B65">
              <w:tc>
                <w:tcPr>
                  <w:tcW w:w="1889" w:type="pct"/>
                </w:tcPr>
                <w:p w14:paraId="07DC31A4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14:paraId="25691AE0" w14:textId="36B14804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38C2F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89D45EB" w14:textId="19F8180D" w:rsidR="00550A2C" w:rsidRPr="004C263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C567236" w14:textId="77777777" w:rsidTr="00FD3B65">
              <w:tc>
                <w:tcPr>
                  <w:tcW w:w="1889" w:type="pct"/>
                </w:tcPr>
                <w:p w14:paraId="163B9674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14:paraId="0707ABA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519C8E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71EFE0D4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566E743" w14:textId="77777777" w:rsidTr="00FD3B65">
              <w:tc>
                <w:tcPr>
                  <w:tcW w:w="1889" w:type="pct"/>
                </w:tcPr>
                <w:p w14:paraId="2B686B1E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14:paraId="5FE22E25" w14:textId="77777777"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14:paraId="17C2E058" w14:textId="77777777"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3F2E2683" w14:textId="77777777" w:rsidR="00947AC6" w:rsidRDefault="00947AC6" w:rsidP="00947AC6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3D77804" w14:textId="0BCEE64E" w:rsidR="00947AC6" w:rsidRDefault="00947AC6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64DBE">
              <w:rPr>
                <w:rFonts w:eastAsia="Calibri" w:cstheme="minorHAnsi"/>
                <w:sz w:val="20"/>
                <w:szCs w:val="20"/>
              </w:rPr>
              <w:t>En actividad de inspección ambiental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realizada el día </w:t>
            </w:r>
            <w:r w:rsidR="00964DBE">
              <w:rPr>
                <w:rFonts w:eastAsia="Calibri" w:cstheme="minorHAnsi"/>
                <w:sz w:val="20"/>
                <w:szCs w:val="20"/>
              </w:rPr>
              <w:t>29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de ju</w:t>
            </w:r>
            <w:r w:rsidR="00964DBE">
              <w:rPr>
                <w:rFonts w:eastAsia="Calibri" w:cstheme="minorHAnsi"/>
                <w:sz w:val="20"/>
                <w:szCs w:val="20"/>
              </w:rPr>
              <w:t>l</w:t>
            </w:r>
            <w:r w:rsidRPr="007363C7">
              <w:rPr>
                <w:rFonts w:eastAsia="Calibri" w:cstheme="minorHAnsi"/>
                <w:sz w:val="20"/>
                <w:szCs w:val="20"/>
              </w:rPr>
              <w:t>io de 2019, a las calderas de la unidad fiscalizable “</w:t>
            </w:r>
            <w:r w:rsidR="00964DBE">
              <w:rPr>
                <w:rFonts w:eastAsia="Calibri" w:cstheme="minorHAnsi"/>
                <w:sz w:val="20"/>
                <w:szCs w:val="20"/>
              </w:rPr>
              <w:t>Comunidad Edificio Doña Isidora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”, ubicada en </w:t>
            </w:r>
            <w:r w:rsidR="00964DBE">
              <w:rPr>
                <w:rFonts w:eastAsia="Calibri" w:cstheme="minorHAnsi"/>
                <w:sz w:val="20"/>
                <w:szCs w:val="20"/>
              </w:rPr>
              <w:t>Diagonal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64DBE">
              <w:rPr>
                <w:rFonts w:ascii="Calibri" w:eastAsia="Calibri" w:hAnsi="Calibri" w:cs="Times New Roman"/>
                <w:sz w:val="20"/>
              </w:rPr>
              <w:t xml:space="preserve">Isidoro del Solar 280 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de la ciudad de Talca, se constató el uso de caldera </w:t>
            </w:r>
            <w:r w:rsidR="00EB343E">
              <w:rPr>
                <w:rFonts w:eastAsia="Calibri" w:cstheme="minorHAnsi"/>
                <w:sz w:val="20"/>
                <w:szCs w:val="20"/>
              </w:rPr>
              <w:t xml:space="preserve">de calefacción CA-223 </w:t>
            </w:r>
            <w:r w:rsidR="007363C7" w:rsidRPr="00EB343E">
              <w:rPr>
                <w:rFonts w:eastAsia="Calibri" w:cstheme="minorHAnsi"/>
                <w:sz w:val="20"/>
                <w:szCs w:val="20"/>
              </w:rPr>
              <w:t>, fabricante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E002FC">
              <w:rPr>
                <w:rFonts w:eastAsia="Calibri" w:cstheme="minorHAnsi"/>
                <w:sz w:val="20"/>
                <w:szCs w:val="20"/>
              </w:rPr>
              <w:t>Ivar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E002FC">
              <w:rPr>
                <w:rFonts w:eastAsia="Calibri" w:cstheme="minorHAnsi"/>
                <w:sz w:val="20"/>
                <w:szCs w:val="20"/>
              </w:rPr>
              <w:t>modelo RAC 290E</w:t>
            </w:r>
            <w:r w:rsidR="00E002FC" w:rsidRPr="00EB343E">
              <w:rPr>
                <w:rFonts w:eastAsia="Calibri" w:cstheme="minorHAnsi"/>
                <w:sz w:val="20"/>
                <w:szCs w:val="20"/>
              </w:rPr>
              <w:t>, N° de serie 19</w:t>
            </w:r>
            <w:r w:rsidR="00EB343E" w:rsidRPr="00EB343E">
              <w:rPr>
                <w:rFonts w:eastAsia="Calibri" w:cstheme="minorHAnsi"/>
                <w:sz w:val="20"/>
                <w:szCs w:val="20"/>
              </w:rPr>
              <w:t>0892</w:t>
            </w:r>
            <w:r w:rsidR="007363C7">
              <w:rPr>
                <w:rFonts w:eastAsia="Calibri" w:cstheme="minorHAnsi"/>
                <w:sz w:val="20"/>
                <w:szCs w:val="20"/>
              </w:rPr>
              <w:t>,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año de fabricación </w:t>
            </w:r>
            <w:r w:rsidR="00E002FC">
              <w:rPr>
                <w:rFonts w:eastAsia="Calibri" w:cstheme="minorHAnsi"/>
                <w:sz w:val="20"/>
                <w:szCs w:val="20"/>
              </w:rPr>
              <w:t>1999</w:t>
            </w:r>
            <w:r w:rsidRPr="007363C7">
              <w:rPr>
                <w:rFonts w:eastAsia="Calibri" w:cstheme="minorHAnsi"/>
                <w:sz w:val="20"/>
                <w:szCs w:val="20"/>
              </w:rPr>
              <w:t>,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 combustible </w:t>
            </w:r>
            <w:r w:rsidR="00E002FC">
              <w:rPr>
                <w:rFonts w:eastAsia="Calibri" w:cs="Courier"/>
                <w:sz w:val="20"/>
                <w:szCs w:val="20"/>
                <w:lang w:eastAsia="es-CL"/>
              </w:rPr>
              <w:t>Diesel N°</w:t>
            </w:r>
            <w:r w:rsidR="00E002FC" w:rsidRPr="00EB343E">
              <w:rPr>
                <w:rFonts w:eastAsia="Calibri" w:cs="Courier"/>
                <w:sz w:val="20"/>
                <w:szCs w:val="20"/>
                <w:lang w:eastAsia="es-CL"/>
              </w:rPr>
              <w:t>2</w:t>
            </w:r>
            <w:r w:rsidR="00AA3B44" w:rsidRPr="00EB343E">
              <w:rPr>
                <w:rFonts w:eastAsia="Calibri" w:cs="Courier"/>
                <w:sz w:val="20"/>
                <w:szCs w:val="20"/>
                <w:lang w:eastAsia="es-CL"/>
              </w:rPr>
              <w:t xml:space="preserve"> (</w:t>
            </w:r>
            <w:r w:rsidR="00E002FC" w:rsidRPr="00EB343E">
              <w:rPr>
                <w:rFonts w:eastAsia="Calibri" w:cs="Courier"/>
                <w:sz w:val="20"/>
                <w:szCs w:val="20"/>
                <w:lang w:eastAsia="es-CL"/>
              </w:rPr>
              <w:t>Ver anexo 10</w:t>
            </w:r>
            <w:r w:rsidR="00AA3B44" w:rsidRPr="00EB343E">
              <w:rPr>
                <w:rFonts w:eastAsia="Calibri" w:cs="Courier"/>
                <w:sz w:val="20"/>
                <w:szCs w:val="20"/>
                <w:lang w:eastAsia="es-CL"/>
              </w:rPr>
              <w:t>)</w:t>
            </w:r>
            <w:r w:rsidR="007363C7" w:rsidRPr="00EB343E">
              <w:rPr>
                <w:rFonts w:eastAsia="Calibri" w:cs="Courier"/>
                <w:sz w:val="20"/>
                <w:szCs w:val="20"/>
                <w:lang w:eastAsia="es-CL"/>
              </w:rPr>
              <w:t>,</w:t>
            </w:r>
            <w:r w:rsidR="00624202" w:rsidRPr="00EB343E">
              <w:rPr>
                <w:rFonts w:eastAsia="Calibri" w:cs="Courier"/>
                <w:sz w:val="20"/>
                <w:szCs w:val="20"/>
                <w:lang w:eastAsia="es-CL"/>
              </w:rPr>
              <w:t xml:space="preserve"> </w:t>
            </w:r>
            <w:r w:rsidR="00FC2393" w:rsidRPr="00EB343E">
              <w:rPr>
                <w:rFonts w:eastAsia="Calibri" w:cs="Courier"/>
                <w:sz w:val="20"/>
                <w:szCs w:val="20"/>
                <w:lang w:eastAsia="es-CL"/>
              </w:rPr>
              <w:t>con</w:t>
            </w:r>
            <w:r w:rsidR="00FC2393" w:rsidRPr="003E093E">
              <w:rPr>
                <w:rFonts w:eastAsia="Calibri" w:cs="Courier"/>
                <w:sz w:val="20"/>
                <w:szCs w:val="20"/>
                <w:lang w:eastAsia="es-CL"/>
              </w:rPr>
              <w:t xml:space="preserve"> una </w:t>
            </w:r>
            <w:r w:rsidRPr="003E093E">
              <w:rPr>
                <w:rFonts w:eastAsia="Calibri" w:cs="Courier"/>
                <w:sz w:val="20"/>
                <w:szCs w:val="20"/>
                <w:lang w:eastAsia="es-CL"/>
              </w:rPr>
              <w:t>potencia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térmica nominal </w:t>
            </w:r>
            <w:r w:rsidR="0078488F" w:rsidRPr="00BD7F49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E002FC" w:rsidRPr="00BD7F49">
              <w:rPr>
                <w:rFonts w:eastAsia="Calibri" w:cstheme="minorHAnsi"/>
                <w:sz w:val="20"/>
                <w:szCs w:val="20"/>
              </w:rPr>
              <w:t>0</w:t>
            </w:r>
            <w:r w:rsidR="00BD7F49" w:rsidRPr="00BD7F49">
              <w:rPr>
                <w:rFonts w:eastAsia="Calibri" w:cstheme="minorHAnsi"/>
                <w:sz w:val="20"/>
                <w:szCs w:val="20"/>
              </w:rPr>
              <w:t>.3</w:t>
            </w:r>
            <w:r w:rsidR="0078488F" w:rsidRPr="00BD7F49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MWt </w:t>
            </w:r>
            <w:r w:rsidR="004B6F30">
              <w:rPr>
                <w:rFonts w:eastAsia="Calibri" w:cstheme="minorHAnsi"/>
                <w:sz w:val="20"/>
                <w:szCs w:val="20"/>
              </w:rPr>
              <w:t>(</w:t>
            </w:r>
            <w:r w:rsidR="00BD7F49">
              <w:rPr>
                <w:rFonts w:eastAsia="Calibri" w:cstheme="minorHAnsi"/>
                <w:sz w:val="20"/>
                <w:szCs w:val="20"/>
              </w:rPr>
              <w:t>Ver a</w:t>
            </w:r>
            <w:r w:rsidR="004B6F30">
              <w:rPr>
                <w:rFonts w:eastAsia="Calibri" w:cstheme="minorHAnsi"/>
                <w:sz w:val="20"/>
                <w:szCs w:val="20"/>
              </w:rPr>
              <w:t xml:space="preserve">nexo </w:t>
            </w:r>
            <w:r w:rsidR="00BD7F49">
              <w:rPr>
                <w:rFonts w:eastAsia="Calibri" w:cstheme="minorHAnsi"/>
                <w:sz w:val="20"/>
                <w:szCs w:val="20"/>
              </w:rPr>
              <w:t>11</w:t>
            </w:r>
            <w:r w:rsidR="004B6F30">
              <w:rPr>
                <w:rFonts w:eastAsia="Calibri" w:cstheme="minorHAnsi"/>
                <w:sz w:val="20"/>
                <w:szCs w:val="20"/>
              </w:rPr>
              <w:t>)</w:t>
            </w:r>
            <w:r w:rsidR="00624202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con un consumo de </w:t>
            </w:r>
            <w:r w:rsidR="0078488F" w:rsidRPr="00C74A23">
              <w:rPr>
                <w:rFonts w:eastAsia="Calibri" w:cs="Courier"/>
                <w:sz w:val="20"/>
                <w:szCs w:val="20"/>
                <w:lang w:eastAsia="es-CL"/>
              </w:rPr>
              <w:t xml:space="preserve">combustible de </w:t>
            </w:r>
            <w:r w:rsidR="00BD7F49">
              <w:rPr>
                <w:rFonts w:eastAsia="Calibri" w:cs="Courier"/>
                <w:sz w:val="20"/>
                <w:szCs w:val="20"/>
                <w:lang w:eastAsia="es-CL"/>
              </w:rPr>
              <w:t>25</w:t>
            </w:r>
            <w:r w:rsidR="00C74A23" w:rsidRPr="00C74A23">
              <w:rPr>
                <w:rFonts w:eastAsia="Calibri" w:cs="Courier"/>
                <w:sz w:val="20"/>
                <w:szCs w:val="20"/>
                <w:lang w:eastAsia="es-CL"/>
              </w:rPr>
              <w:t xml:space="preserve"> </w:t>
            </w:r>
            <w:r w:rsidR="00C74A23">
              <w:rPr>
                <w:rFonts w:eastAsia="Calibri" w:cs="Courier"/>
                <w:sz w:val="20"/>
                <w:szCs w:val="20"/>
                <w:lang w:eastAsia="es-CL"/>
              </w:rPr>
              <w:t>k</w:t>
            </w:r>
            <w:r w:rsidR="0078488F" w:rsidRPr="00C74A23">
              <w:rPr>
                <w:rFonts w:eastAsia="Calibri" w:cs="Courier"/>
                <w:sz w:val="20"/>
                <w:szCs w:val="20"/>
                <w:lang w:eastAsia="es-CL"/>
              </w:rPr>
              <w:t>g/hora</w:t>
            </w:r>
            <w:r w:rsidR="00B666B1" w:rsidRPr="00CA5B56">
              <w:rPr>
                <w:rFonts w:eastAsia="Calibri" w:cstheme="minorHAnsi"/>
                <w:sz w:val="20"/>
                <w:szCs w:val="20"/>
              </w:rPr>
              <w:t>.</w:t>
            </w:r>
            <w:r w:rsidR="00FC2393" w:rsidRPr="00CA5B56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6A530E7E" w14:textId="77777777" w:rsidR="00E83EFC" w:rsidRDefault="00E83EFC" w:rsidP="00E83EFC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7041B8D" w14:textId="11D62A88" w:rsidR="00FC2393" w:rsidRDefault="003E093E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Caldera </w:t>
            </w:r>
            <w:r>
              <w:rPr>
                <w:rFonts w:eastAsia="Calibri" w:cstheme="minorHAnsi"/>
                <w:sz w:val="20"/>
                <w:szCs w:val="20"/>
              </w:rPr>
              <w:t xml:space="preserve">es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considerada como existente ya que se encuentra operando a la </w:t>
            </w:r>
            <w:r w:rsidR="00FC2393" w:rsidRPr="005A730D">
              <w:rPr>
                <w:rFonts w:cs="Courier"/>
                <w:sz w:val="20"/>
                <w:szCs w:val="20"/>
              </w:rPr>
              <w:t xml:space="preserve">fecha de entrada en vigencia del </w:t>
            </w:r>
            <w:r w:rsidR="00FC2393">
              <w:rPr>
                <w:rFonts w:cs="Courier"/>
                <w:sz w:val="20"/>
                <w:szCs w:val="20"/>
              </w:rPr>
              <w:t>PDA de Talca-Maule</w:t>
            </w:r>
            <w:r w:rsidR="0078488F">
              <w:rPr>
                <w:rFonts w:cs="Courier"/>
                <w:sz w:val="20"/>
                <w:szCs w:val="20"/>
              </w:rPr>
              <w:t>, con Registro en la Seremi de Salud del Maule SSMAU-</w:t>
            </w:r>
            <w:r w:rsidR="005158EC">
              <w:rPr>
                <w:rFonts w:cs="Courier"/>
                <w:sz w:val="20"/>
                <w:szCs w:val="20"/>
              </w:rPr>
              <w:t>2</w:t>
            </w:r>
            <w:r w:rsidR="008666BD">
              <w:rPr>
                <w:rFonts w:cs="Courier"/>
                <w:sz w:val="20"/>
                <w:szCs w:val="20"/>
              </w:rPr>
              <w:t>2</w:t>
            </w:r>
            <w:r w:rsidR="00EB343E">
              <w:rPr>
                <w:rFonts w:cs="Courier"/>
                <w:sz w:val="20"/>
                <w:szCs w:val="20"/>
              </w:rPr>
              <w:t>3</w:t>
            </w:r>
            <w:r w:rsidR="0078488F">
              <w:rPr>
                <w:rFonts w:cs="Courier"/>
                <w:sz w:val="20"/>
                <w:szCs w:val="20"/>
              </w:rPr>
              <w:t xml:space="preserve">. </w:t>
            </w:r>
          </w:p>
          <w:p w14:paraId="3BC259A0" w14:textId="57FDBEB9" w:rsidR="00947AC6" w:rsidRDefault="00947AC6" w:rsidP="002C478B">
            <w:pPr>
              <w:spacing w:after="0" w:line="240" w:lineRule="auto"/>
              <w:ind w:left="311" w:hanging="142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47AC6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14:paraId="36AB33F8" w14:textId="1736BEB2" w:rsidR="002C478B" w:rsidRDefault="002C478B" w:rsidP="00E5175D">
            <w:pPr>
              <w:numPr>
                <w:ilvl w:val="0"/>
                <w:numId w:val="42"/>
              </w:numPr>
              <w:spacing w:after="0" w:line="240" w:lineRule="auto"/>
              <w:ind w:left="311" w:hanging="29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empresa presenta a la SMA el Informe </w:t>
            </w:r>
            <w:r>
              <w:rPr>
                <w:rFonts w:eastAsia="Calibri" w:cs="Calibri"/>
                <w:sz w:val="20"/>
              </w:rPr>
              <w:t xml:space="preserve">Isocinético </w:t>
            </w:r>
            <w:r w:rsidR="00EB343E" w:rsidRPr="005B549A">
              <w:rPr>
                <w:rFonts w:eastAsia="Calibri" w:cs="Calibri"/>
                <w:sz w:val="20"/>
              </w:rPr>
              <w:t xml:space="preserve">N°201909-23 </w:t>
            </w:r>
            <w:r w:rsidR="008666BD" w:rsidRPr="00AA3B44">
              <w:rPr>
                <w:rFonts w:eastAsia="Calibri" w:cs="Calibri"/>
                <w:sz w:val="20"/>
              </w:rPr>
              <w:t xml:space="preserve">de </w:t>
            </w:r>
            <w:r w:rsidR="008666BD">
              <w:rPr>
                <w:rFonts w:cs="Calibri"/>
                <w:sz w:val="20"/>
              </w:rPr>
              <w:t>Ecoingen Fiscalización Ambiental SpA</w:t>
            </w:r>
            <w:r w:rsidR="008666BD">
              <w:rPr>
                <w:rFonts w:eastAsia="Calibri" w:cs="Calibri"/>
                <w:sz w:val="20"/>
              </w:rPr>
              <w:t xml:space="preserve"> </w:t>
            </w:r>
            <w:r w:rsidR="00DE7085">
              <w:rPr>
                <w:rFonts w:eastAsia="Calibri" w:cs="Calibri"/>
                <w:sz w:val="20"/>
              </w:rPr>
              <w:t xml:space="preserve">(Ver </w:t>
            </w:r>
            <w:r w:rsidR="008666BD">
              <w:rPr>
                <w:rFonts w:eastAsia="Calibri" w:cs="Calibri"/>
                <w:sz w:val="20"/>
              </w:rPr>
              <w:t>a</w:t>
            </w:r>
            <w:r w:rsidR="00DE7085">
              <w:rPr>
                <w:rFonts w:eastAsia="Calibri" w:cs="Calibri"/>
                <w:sz w:val="20"/>
              </w:rPr>
              <w:t xml:space="preserve">nexo </w:t>
            </w:r>
            <w:r w:rsidR="008666BD">
              <w:rPr>
                <w:rFonts w:eastAsia="Calibri" w:cs="Calibri"/>
                <w:sz w:val="20"/>
              </w:rPr>
              <w:t>11</w:t>
            </w:r>
            <w:r w:rsidR="00DE7085">
              <w:rPr>
                <w:rFonts w:eastAsia="Calibri" w:cs="Calibri"/>
                <w:sz w:val="20"/>
              </w:rPr>
              <w:t>)</w:t>
            </w:r>
            <w:r>
              <w:rPr>
                <w:rFonts w:eastAsia="Calibri" w:cs="Calibri"/>
                <w:sz w:val="20"/>
              </w:rPr>
              <w:t xml:space="preserve">, autorizada </w:t>
            </w:r>
            <w:r w:rsidR="0078488F">
              <w:rPr>
                <w:rFonts w:eastAsia="Calibri" w:cs="Calibri"/>
                <w:sz w:val="20"/>
              </w:rPr>
              <w:t>como Entidad Técnica de Fiscalización Ambienta (</w:t>
            </w:r>
            <w:r>
              <w:rPr>
                <w:rFonts w:eastAsia="Calibri" w:cs="Calibri"/>
                <w:sz w:val="20"/>
              </w:rPr>
              <w:t>ETFA</w:t>
            </w:r>
            <w:r w:rsidR="0078488F">
              <w:rPr>
                <w:rFonts w:eastAsia="Calibri" w:cs="Calibri"/>
                <w:sz w:val="20"/>
              </w:rPr>
              <w:t xml:space="preserve">) por la </w:t>
            </w:r>
            <w:r>
              <w:rPr>
                <w:rFonts w:eastAsia="Calibri" w:cs="Calibri"/>
                <w:sz w:val="20"/>
              </w:rPr>
              <w:t>Superintendencia</w:t>
            </w:r>
            <w:r w:rsidR="0078488F">
              <w:rPr>
                <w:rFonts w:eastAsia="Calibri" w:cs="Calibri"/>
                <w:sz w:val="20"/>
              </w:rPr>
              <w:t>, con</w:t>
            </w:r>
            <w:r>
              <w:rPr>
                <w:rFonts w:eastAsia="Calibri" w:cs="Calibri"/>
                <w:sz w:val="20"/>
              </w:rPr>
              <w:t xml:space="preserve"> Resolución Ex. </w:t>
            </w:r>
            <w:r w:rsidRPr="008666BD">
              <w:rPr>
                <w:rFonts w:eastAsia="Calibri" w:cs="Calibri"/>
                <w:sz w:val="20"/>
              </w:rPr>
              <w:t xml:space="preserve">N° </w:t>
            </w:r>
            <w:r w:rsidR="008666BD" w:rsidRPr="008666BD">
              <w:rPr>
                <w:rFonts w:eastAsia="Calibri" w:cs="Calibri"/>
                <w:sz w:val="20"/>
              </w:rPr>
              <w:t>421</w:t>
            </w:r>
            <w:r w:rsidRPr="008666BD">
              <w:rPr>
                <w:rFonts w:eastAsia="Calibri" w:cs="Calibri"/>
                <w:sz w:val="20"/>
              </w:rPr>
              <w:t>/201</w:t>
            </w:r>
            <w:r w:rsidR="008666BD">
              <w:rPr>
                <w:rFonts w:eastAsia="Calibri" w:cs="Calibri"/>
                <w:sz w:val="20"/>
              </w:rPr>
              <w:t>9</w:t>
            </w:r>
            <w:r w:rsidR="0078488F">
              <w:rPr>
                <w:rFonts w:eastAsia="Calibri" w:cs="Calibri"/>
                <w:sz w:val="20"/>
              </w:rPr>
              <w:t xml:space="preserve"> SMA</w:t>
            </w:r>
            <w:r>
              <w:rPr>
                <w:rFonts w:eastAsia="Calibri" w:cs="Calibri"/>
                <w:sz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947AC6">
              <w:rPr>
                <w:rFonts w:cstheme="minorHAnsi"/>
                <w:sz w:val="20"/>
                <w:szCs w:val="20"/>
              </w:rPr>
              <w:t xml:space="preserve">La </w:t>
            </w:r>
            <w:r>
              <w:rPr>
                <w:rFonts w:cstheme="minorHAnsi"/>
                <w:sz w:val="20"/>
                <w:szCs w:val="20"/>
              </w:rPr>
              <w:t>medición</w:t>
            </w:r>
            <w:r w:rsidR="0078488F">
              <w:rPr>
                <w:rFonts w:cstheme="minorHAnsi"/>
                <w:sz w:val="20"/>
                <w:szCs w:val="20"/>
              </w:rPr>
              <w:t xml:space="preserve"> isocinética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947AC6">
              <w:rPr>
                <w:rFonts w:cstheme="minorHAnsi"/>
                <w:sz w:val="20"/>
                <w:szCs w:val="20"/>
              </w:rPr>
              <w:t xml:space="preserve">se realizó el día </w:t>
            </w:r>
            <w:r w:rsidR="00EB343E">
              <w:rPr>
                <w:rFonts w:cstheme="minorHAnsi"/>
                <w:sz w:val="20"/>
                <w:szCs w:val="20"/>
              </w:rPr>
              <w:t>21</w:t>
            </w:r>
            <w:r w:rsidR="00947AC6" w:rsidRPr="00947AC6">
              <w:rPr>
                <w:rFonts w:cstheme="minorHAnsi"/>
                <w:sz w:val="20"/>
                <w:szCs w:val="20"/>
              </w:rPr>
              <w:t xml:space="preserve"> de </w:t>
            </w:r>
            <w:r w:rsidR="00EB343E">
              <w:rPr>
                <w:rFonts w:cstheme="minorHAnsi"/>
                <w:sz w:val="20"/>
                <w:szCs w:val="20"/>
              </w:rPr>
              <w:t>octubre</w:t>
            </w:r>
            <w:r w:rsidR="00947AC6" w:rsidRPr="00947AC6">
              <w:rPr>
                <w:rFonts w:cstheme="minorHAnsi"/>
                <w:sz w:val="20"/>
                <w:szCs w:val="20"/>
              </w:rPr>
              <w:t xml:space="preserve"> de 2019</w:t>
            </w:r>
            <w:r w:rsidR="00947AC6" w:rsidRPr="00DE7085">
              <w:rPr>
                <w:rFonts w:cstheme="minorHAnsi"/>
                <w:sz w:val="20"/>
                <w:szCs w:val="20"/>
              </w:rPr>
              <w:t>,</w:t>
            </w:r>
            <w:r w:rsidRPr="00DE7085">
              <w:rPr>
                <w:rFonts w:cstheme="minorHAnsi"/>
                <w:sz w:val="20"/>
                <w:szCs w:val="20"/>
              </w:rPr>
              <w:t xml:space="preserve"> </w:t>
            </w:r>
            <w:r w:rsidR="003E093E">
              <w:rPr>
                <w:rFonts w:cstheme="minorHAnsi"/>
                <w:sz w:val="20"/>
                <w:szCs w:val="20"/>
              </w:rPr>
              <w:t xml:space="preserve">y </w:t>
            </w:r>
            <w:r w:rsidR="00704A87" w:rsidRPr="00DE7085">
              <w:rPr>
                <w:sz w:val="20"/>
                <w:szCs w:val="20"/>
              </w:rPr>
              <w:t>la metodología utilizada</w:t>
            </w:r>
            <w:r w:rsidRPr="002C478B">
              <w:rPr>
                <w:sz w:val="20"/>
                <w:szCs w:val="20"/>
              </w:rPr>
              <w:t xml:space="preserve"> para determinar las emisiones atmosféricas de la </w:t>
            </w:r>
            <w:r w:rsidR="008666BD">
              <w:rPr>
                <w:sz w:val="20"/>
                <w:szCs w:val="20"/>
              </w:rPr>
              <w:t>c</w:t>
            </w:r>
            <w:r w:rsidRPr="002C478B">
              <w:rPr>
                <w:sz w:val="20"/>
                <w:szCs w:val="20"/>
              </w:rPr>
              <w:t>aldera fue el método CH-5 para Material particulado</w:t>
            </w:r>
            <w:r w:rsidR="00947AC6" w:rsidRPr="002C478B">
              <w:rPr>
                <w:rFonts w:cstheme="minorHAnsi"/>
                <w:sz w:val="20"/>
                <w:szCs w:val="20"/>
              </w:rPr>
              <w:t>.</w:t>
            </w:r>
          </w:p>
          <w:p w14:paraId="24AF2E8B" w14:textId="45C0EF2C" w:rsidR="00DE7085" w:rsidRDefault="002624E7" w:rsidP="002C478B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B343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1B1265" w14:textId="1B6812F6" w:rsidR="00DE7085" w:rsidRDefault="00DE7085" w:rsidP="00DE7085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95E6A"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 xml:space="preserve">os resultados obtenidos en la medición de </w:t>
            </w:r>
            <w:r w:rsidRPr="0078488F">
              <w:rPr>
                <w:rFonts w:cstheme="minorHAnsi"/>
                <w:b/>
                <w:bCs/>
                <w:sz w:val="20"/>
                <w:szCs w:val="20"/>
              </w:rPr>
              <w:t>Material Particulado</w:t>
            </w:r>
            <w:r w:rsidR="00EE05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E0504" w:rsidRPr="00EE0504">
              <w:rPr>
                <w:rFonts w:cstheme="minorHAnsi"/>
                <w:sz w:val="20"/>
                <w:szCs w:val="20"/>
              </w:rPr>
              <w:t>(MP)</w:t>
            </w:r>
            <w:r w:rsidRPr="00EE0504">
              <w:rPr>
                <w:rFonts w:cstheme="minorHAnsi"/>
                <w:sz w:val="20"/>
                <w:szCs w:val="20"/>
              </w:rPr>
              <w:t>,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efectua</w:t>
            </w:r>
            <w:r>
              <w:rPr>
                <w:rFonts w:cstheme="minorHAnsi"/>
                <w:sz w:val="20"/>
                <w:szCs w:val="20"/>
              </w:rPr>
              <w:t>dos para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</w:t>
            </w:r>
            <w:r w:rsidR="00704A87">
              <w:rPr>
                <w:rFonts w:cstheme="minorHAnsi"/>
                <w:sz w:val="20"/>
                <w:szCs w:val="20"/>
              </w:rPr>
              <w:t>2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corridas </w:t>
            </w:r>
            <w:r>
              <w:rPr>
                <w:rFonts w:cstheme="minorHAnsi"/>
                <w:sz w:val="20"/>
                <w:szCs w:val="20"/>
              </w:rPr>
              <w:t xml:space="preserve">de </w:t>
            </w:r>
            <w:r w:rsidRPr="00397096">
              <w:rPr>
                <w:rFonts w:cstheme="minorHAnsi"/>
                <w:sz w:val="20"/>
                <w:szCs w:val="20"/>
              </w:rPr>
              <w:t>medición</w:t>
            </w:r>
            <w:r w:rsidR="00EB343E" w:rsidRPr="00397096">
              <w:rPr>
                <w:rFonts w:cstheme="minorHAnsi"/>
                <w:sz w:val="20"/>
                <w:szCs w:val="20"/>
              </w:rPr>
              <w:t>,</w:t>
            </w:r>
            <w:r w:rsidR="00EB343E">
              <w:rPr>
                <w:rFonts w:cstheme="minorHAnsi"/>
                <w:sz w:val="20"/>
                <w:szCs w:val="20"/>
              </w:rPr>
              <w:t xml:space="preserve"> </w:t>
            </w:r>
            <w:r w:rsidR="00EB343E" w:rsidRPr="002C478B">
              <w:rPr>
                <w:rFonts w:cstheme="minorHAnsi"/>
                <w:sz w:val="20"/>
                <w:szCs w:val="20"/>
              </w:rPr>
              <w:t>fueron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356B0B16" w14:textId="6E3A7F51" w:rsidR="00DE7085" w:rsidRPr="00873D30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>C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ombustible utilizado por la caldera </w:t>
            </w:r>
            <w:r w:rsidR="005158EC">
              <w:rPr>
                <w:rFonts w:cstheme="minorHAnsi"/>
                <w:sz w:val="20"/>
                <w:szCs w:val="20"/>
              </w:rPr>
              <w:t xml:space="preserve">es </w:t>
            </w:r>
            <w:r w:rsidR="00C95E6A">
              <w:rPr>
                <w:rFonts w:cs="Courier"/>
                <w:sz w:val="20"/>
                <w:szCs w:val="20"/>
                <w:lang w:eastAsia="es-CL"/>
              </w:rPr>
              <w:t>Diesel</w:t>
            </w:r>
            <w:r w:rsidR="005158EC">
              <w:rPr>
                <w:rFonts w:cs="Courier"/>
                <w:sz w:val="20"/>
                <w:szCs w:val="20"/>
                <w:lang w:eastAsia="es-CL"/>
              </w:rPr>
              <w:t xml:space="preserve"> N°</w:t>
            </w:r>
            <w:r w:rsidR="00C95E6A">
              <w:rPr>
                <w:rFonts w:cs="Courier"/>
                <w:sz w:val="20"/>
                <w:szCs w:val="20"/>
                <w:lang w:eastAsia="es-CL"/>
              </w:rPr>
              <w:t>2</w:t>
            </w:r>
            <w:r w:rsidR="005158EC">
              <w:rPr>
                <w:rFonts w:cs="Courier"/>
                <w:sz w:val="20"/>
                <w:szCs w:val="20"/>
                <w:lang w:eastAsia="es-CL"/>
              </w:rPr>
              <w:t>.</w:t>
            </w:r>
          </w:p>
          <w:p w14:paraId="442D66E8" w14:textId="5B1F8A12" w:rsidR="00947AC6" w:rsidRPr="002624E7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>C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audal de gases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 w:rsidR="00EB343E">
              <w:rPr>
                <w:rFonts w:cstheme="minorHAnsi"/>
                <w:sz w:val="20"/>
                <w:szCs w:val="20"/>
              </w:rPr>
              <w:t>1140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 m</w:t>
            </w:r>
            <w:r w:rsidR="00947AC6" w:rsidRPr="002624E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2624E7">
              <w:rPr>
                <w:rFonts w:cstheme="minorHAnsi"/>
                <w:sz w:val="20"/>
                <w:szCs w:val="20"/>
              </w:rPr>
              <w:t>N/h</w:t>
            </w:r>
          </w:p>
          <w:p w14:paraId="1CD1B3FD" w14:textId="3FB18303" w:rsidR="00947AC6" w:rsidRPr="002624E7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2624E7">
              <w:rPr>
                <w:rFonts w:cstheme="minorHAnsi"/>
                <w:sz w:val="20"/>
                <w:szCs w:val="20"/>
              </w:rPr>
              <w:t>P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orcentaje </w:t>
            </w:r>
            <w:r w:rsidRPr="002624E7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2624E7">
              <w:rPr>
                <w:rFonts w:cstheme="minorHAnsi"/>
                <w:sz w:val="20"/>
                <w:szCs w:val="20"/>
              </w:rPr>
              <w:t xml:space="preserve">de isocinetismo </w:t>
            </w:r>
            <w:r w:rsidR="00C95E6A">
              <w:rPr>
                <w:rFonts w:cstheme="minorHAnsi"/>
                <w:sz w:val="20"/>
                <w:szCs w:val="20"/>
              </w:rPr>
              <w:t>10</w:t>
            </w:r>
            <w:r w:rsidR="00825F3A">
              <w:rPr>
                <w:rFonts w:cstheme="minorHAnsi"/>
                <w:sz w:val="20"/>
                <w:szCs w:val="20"/>
              </w:rPr>
              <w:t>1</w:t>
            </w:r>
            <w:r w:rsidR="00947AC6" w:rsidRPr="002624E7">
              <w:rPr>
                <w:rFonts w:cstheme="minorHAnsi"/>
                <w:sz w:val="20"/>
                <w:szCs w:val="20"/>
              </w:rPr>
              <w:t>%</w:t>
            </w:r>
          </w:p>
          <w:p w14:paraId="038A02BD" w14:textId="540D5E97" w:rsidR="00947AC6" w:rsidRPr="001E6B47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lastRenderedPageBreak/>
              <w:t>C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oncentración promedio de material particulado fue de </w:t>
            </w:r>
            <w:r w:rsidR="00825F3A">
              <w:rPr>
                <w:rFonts w:cstheme="minorHAnsi"/>
                <w:sz w:val="20"/>
                <w:szCs w:val="20"/>
              </w:rPr>
              <w:t>2</w:t>
            </w:r>
            <w:r w:rsidR="00C95E6A">
              <w:rPr>
                <w:rFonts w:cstheme="minorHAnsi"/>
                <w:sz w:val="20"/>
                <w:szCs w:val="20"/>
              </w:rPr>
              <w:t>.</w:t>
            </w:r>
            <w:r w:rsidR="00825F3A">
              <w:rPr>
                <w:rFonts w:cstheme="minorHAnsi"/>
                <w:sz w:val="20"/>
                <w:szCs w:val="20"/>
              </w:rPr>
              <w:t>85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6097B57F" w14:textId="792CEBFA" w:rsidR="00947AC6" w:rsidRPr="001E6B47" w:rsidRDefault="00DE7085" w:rsidP="00947AC6">
            <w:pPr>
              <w:pStyle w:val="Prrafodelista"/>
              <w:numPr>
                <w:ilvl w:val="0"/>
                <w:numId w:val="44"/>
              </w:numPr>
              <w:ind w:left="714" w:hanging="357"/>
              <w:rPr>
                <w:rFonts w:cstheme="minorHAnsi"/>
                <w:sz w:val="20"/>
                <w:szCs w:val="20"/>
              </w:rPr>
            </w:pPr>
            <w:r w:rsidRPr="001E6B47">
              <w:rPr>
                <w:rFonts w:cstheme="minorHAnsi"/>
                <w:sz w:val="20"/>
                <w:szCs w:val="20"/>
              </w:rPr>
              <w:t>C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oncentración corregida </w:t>
            </w:r>
            <w:r w:rsidRPr="001E6B47"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C95E6A">
              <w:rPr>
                <w:rFonts w:cstheme="minorHAnsi"/>
                <w:sz w:val="20"/>
                <w:szCs w:val="20"/>
              </w:rPr>
              <w:t xml:space="preserve">al </w:t>
            </w:r>
            <w:r w:rsidR="00E7023D" w:rsidRPr="00C95E6A">
              <w:rPr>
                <w:rFonts w:cstheme="minorHAnsi"/>
                <w:sz w:val="20"/>
                <w:szCs w:val="20"/>
              </w:rPr>
              <w:t>3</w:t>
            </w:r>
            <w:r w:rsidR="00947AC6" w:rsidRPr="00C95E6A">
              <w:rPr>
                <w:rFonts w:cstheme="minorHAnsi"/>
                <w:sz w:val="20"/>
                <w:szCs w:val="20"/>
              </w:rPr>
              <w:t>% O</w:t>
            </w:r>
            <w:r w:rsidR="00947AC6" w:rsidRPr="00C95E6A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de material particulado fue de </w:t>
            </w:r>
            <w:r w:rsidR="00825F3A" w:rsidRPr="00825F3A">
              <w:rPr>
                <w:rFonts w:cstheme="minorHAnsi"/>
                <w:sz w:val="20"/>
                <w:szCs w:val="20"/>
              </w:rPr>
              <w:t>11</w:t>
            </w:r>
            <w:r w:rsidR="00C95E6A" w:rsidRPr="00825F3A">
              <w:rPr>
                <w:rFonts w:cstheme="minorHAnsi"/>
                <w:sz w:val="20"/>
                <w:szCs w:val="20"/>
              </w:rPr>
              <w:t>.</w:t>
            </w:r>
            <w:r w:rsidR="00825F3A" w:rsidRPr="00825F3A">
              <w:rPr>
                <w:rFonts w:cstheme="minorHAnsi"/>
                <w:sz w:val="20"/>
                <w:szCs w:val="20"/>
              </w:rPr>
              <w:t>48</w:t>
            </w:r>
            <w:r w:rsidR="00947AC6" w:rsidRPr="001E6B47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1E6B47">
              <w:rPr>
                <w:rFonts w:cstheme="minorHAnsi"/>
                <w:sz w:val="20"/>
                <w:szCs w:val="20"/>
              </w:rPr>
              <w:t>N</w:t>
            </w:r>
          </w:p>
          <w:p w14:paraId="63DAB51F" w14:textId="77777777" w:rsidR="00825F3A" w:rsidRPr="00825F3A" w:rsidRDefault="00825F3A" w:rsidP="00825F3A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25F3A">
              <w:rPr>
                <w:rFonts w:cstheme="minorHAnsi"/>
                <w:sz w:val="20"/>
                <w:szCs w:val="20"/>
              </w:rPr>
              <w:t>Desviación estándar de la concentración de MP corregida fue de 6.3 mg/m</w:t>
            </w:r>
            <w:r w:rsidRPr="00825F3A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825F3A">
              <w:rPr>
                <w:rFonts w:cstheme="minorHAnsi"/>
                <w:sz w:val="20"/>
                <w:szCs w:val="20"/>
              </w:rPr>
              <w:t>N</w:t>
            </w:r>
          </w:p>
          <w:p w14:paraId="24AAAE79" w14:textId="7DA33718" w:rsidR="00947AC6" w:rsidRDefault="00947AC6" w:rsidP="00947AC6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28C00836" w14:textId="6A498A34" w:rsidR="001E6B47" w:rsidRDefault="00873D30" w:rsidP="00873D30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  <w:r w:rsidRPr="00C95E6A">
              <w:rPr>
                <w:rFonts w:cstheme="minorHAnsi"/>
                <w:sz w:val="20"/>
                <w:szCs w:val="20"/>
              </w:rPr>
              <w:t>La</w:t>
            </w:r>
            <w:r w:rsidRPr="00873D30">
              <w:rPr>
                <w:rFonts w:cstheme="minorHAnsi"/>
                <w:sz w:val="20"/>
                <w:szCs w:val="20"/>
              </w:rPr>
              <w:t xml:space="preserve"> medición isocinética para MP, para el establecimiento perteneciente al</w:t>
            </w:r>
            <w:r>
              <w:rPr>
                <w:rFonts w:cstheme="minorHAnsi"/>
                <w:sz w:val="20"/>
                <w:szCs w:val="20"/>
              </w:rPr>
              <w:t xml:space="preserve"> sector </w:t>
            </w:r>
            <w:r w:rsidR="00C95E6A">
              <w:rPr>
                <w:rFonts w:cstheme="minorHAnsi"/>
                <w:sz w:val="20"/>
                <w:szCs w:val="20"/>
              </w:rPr>
              <w:t>residencial</w:t>
            </w:r>
            <w:r w:rsidRPr="00873D30">
              <w:rPr>
                <w:rFonts w:cstheme="minorHAnsi"/>
                <w:sz w:val="20"/>
                <w:szCs w:val="20"/>
              </w:rPr>
              <w:t>,</w:t>
            </w:r>
            <w:r w:rsidRPr="001E6B47">
              <w:rPr>
                <w:rFonts w:cstheme="minorHAnsi"/>
                <w:b/>
                <w:bCs/>
                <w:sz w:val="20"/>
                <w:szCs w:val="20"/>
              </w:rPr>
              <w:t xml:space="preserve"> cumple</w:t>
            </w:r>
            <w:r w:rsidRPr="00873D30">
              <w:rPr>
                <w:rFonts w:cstheme="minorHAnsi"/>
                <w:sz w:val="20"/>
                <w:szCs w:val="20"/>
              </w:rPr>
              <w:t xml:space="preserve"> con el límite máximo de emisión de material particulado para la caldera existente de acuerdo a lo establecido en la Tabla </w:t>
            </w:r>
            <w:r w:rsidR="00F637A8">
              <w:rPr>
                <w:rFonts w:cstheme="minorHAnsi"/>
                <w:sz w:val="20"/>
                <w:szCs w:val="20"/>
              </w:rPr>
              <w:t>N°</w:t>
            </w:r>
            <w:r w:rsidRPr="00873D30">
              <w:rPr>
                <w:rFonts w:cstheme="minorHAnsi"/>
                <w:sz w:val="20"/>
                <w:szCs w:val="20"/>
              </w:rPr>
              <w:t>23 del DS 49/2015 MMA.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La medición arroj</w:t>
            </w:r>
            <w:r w:rsidR="001E6B47">
              <w:rPr>
                <w:rFonts w:cstheme="minorHAnsi"/>
                <w:sz w:val="20"/>
                <w:szCs w:val="20"/>
              </w:rPr>
              <w:t>ó</w:t>
            </w:r>
            <w:r w:rsidRPr="00A12AAB">
              <w:rPr>
                <w:rFonts w:cstheme="minorHAnsi"/>
                <w:sz w:val="20"/>
                <w:szCs w:val="20"/>
              </w:rPr>
              <w:t xml:space="preserve"> una concentración promedio corregida de </w:t>
            </w:r>
            <w:r w:rsidR="00825F3A">
              <w:rPr>
                <w:rFonts w:cstheme="minorHAnsi"/>
                <w:b/>
                <w:bCs/>
                <w:sz w:val="20"/>
                <w:szCs w:val="20"/>
              </w:rPr>
              <w:t>11.48</w:t>
            </w:r>
            <w:r w:rsidR="0031314B" w:rsidRPr="00873D3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mg/m</w:t>
            </w:r>
            <w:r w:rsidRPr="00A12AA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12AAB">
              <w:rPr>
                <w:rFonts w:cstheme="minorHAnsi"/>
                <w:sz w:val="20"/>
                <w:szCs w:val="20"/>
              </w:rPr>
              <w:t xml:space="preserve">N de MP, el cual </w:t>
            </w:r>
            <w:r w:rsidR="00E0547E">
              <w:rPr>
                <w:rFonts w:cstheme="minorHAnsi"/>
                <w:sz w:val="20"/>
                <w:szCs w:val="20"/>
              </w:rPr>
              <w:t xml:space="preserve">no </w:t>
            </w:r>
            <w:r w:rsidRPr="00A12AAB">
              <w:rPr>
                <w:rFonts w:cstheme="minorHAnsi"/>
                <w:sz w:val="20"/>
                <w:szCs w:val="20"/>
              </w:rPr>
              <w:t>supera el límite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6B47">
              <w:rPr>
                <w:rFonts w:cstheme="minorHAnsi"/>
                <w:sz w:val="20"/>
                <w:szCs w:val="20"/>
              </w:rPr>
              <w:t>50 mg/m</w:t>
            </w:r>
            <w:r w:rsidRPr="001E6B47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1E6B47">
              <w:rPr>
                <w:rFonts w:cstheme="minorHAnsi"/>
                <w:sz w:val="20"/>
                <w:szCs w:val="20"/>
              </w:rPr>
              <w:t xml:space="preserve">N de material particulado establecido para una caldera con una potencia térmica de </w:t>
            </w:r>
            <w:r w:rsidR="00C95E6A">
              <w:rPr>
                <w:rFonts w:eastAsia="Calibri" w:cstheme="minorHAnsi"/>
                <w:sz w:val="20"/>
                <w:szCs w:val="20"/>
              </w:rPr>
              <w:t>0.3</w:t>
            </w:r>
            <w:r w:rsidR="001E6B47" w:rsidRPr="001E6B47">
              <w:rPr>
                <w:rFonts w:eastAsia="Calibri" w:cstheme="minorHAnsi"/>
                <w:sz w:val="20"/>
                <w:szCs w:val="20"/>
              </w:rPr>
              <w:t xml:space="preserve"> MWt</w:t>
            </w:r>
            <w:r w:rsidRPr="001E6B4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2C5A46F" w14:textId="26CAD4B2" w:rsidR="00397096" w:rsidRDefault="00873D30" w:rsidP="00397096">
            <w:pPr>
              <w:ind w:left="170"/>
              <w:jc w:val="both"/>
              <w:rPr>
                <w:sz w:val="20"/>
                <w:szCs w:val="20"/>
              </w:rPr>
            </w:pPr>
            <w:r w:rsidRPr="002411E2">
              <w:rPr>
                <w:rFonts w:cstheme="minorHAnsi"/>
                <w:sz w:val="20"/>
                <w:szCs w:val="20"/>
              </w:rPr>
              <w:t>Por otro lado</w:t>
            </w:r>
            <w:r w:rsidRPr="001E6B47">
              <w:rPr>
                <w:rFonts w:cstheme="minorHAnsi"/>
                <w:sz w:val="20"/>
                <w:szCs w:val="20"/>
              </w:rPr>
              <w:t xml:space="preserve">, </w:t>
            </w:r>
            <w:r w:rsidR="00283671">
              <w:rPr>
                <w:rFonts w:cstheme="minorHAnsi"/>
                <w:sz w:val="20"/>
                <w:szCs w:val="20"/>
              </w:rPr>
              <w:t xml:space="preserve">cabe indicar </w:t>
            </w:r>
            <w:r w:rsidRPr="001E6B47">
              <w:rPr>
                <w:rFonts w:cstheme="minorHAnsi"/>
                <w:sz w:val="20"/>
                <w:szCs w:val="20"/>
              </w:rPr>
              <w:t>que para la</w:t>
            </w:r>
            <w:r w:rsidRPr="001E6B47">
              <w:rPr>
                <w:sz w:val="20"/>
                <w:szCs w:val="20"/>
              </w:rPr>
              <w:t xml:space="preserve"> medición de MP, considerando el criterio de aceptabilidad del método CH-5, el cual establece que para concentraciones de MP </w:t>
            </w:r>
            <w:r w:rsidR="00E0547E">
              <w:rPr>
                <w:sz w:val="20"/>
                <w:szCs w:val="20"/>
              </w:rPr>
              <w:t>iguales o inferiores</w:t>
            </w:r>
            <w:r w:rsidRPr="001E6B47">
              <w:rPr>
                <w:sz w:val="20"/>
                <w:szCs w:val="20"/>
              </w:rPr>
              <w:t xml:space="preserve"> a 56 mg/m</w:t>
            </w:r>
            <w:r w:rsidRPr="00E0547E">
              <w:rPr>
                <w:sz w:val="20"/>
                <w:szCs w:val="20"/>
                <w:vertAlign w:val="superscript"/>
              </w:rPr>
              <w:t>3</w:t>
            </w:r>
            <w:r w:rsidRPr="001E6B47">
              <w:rPr>
                <w:sz w:val="20"/>
                <w:szCs w:val="20"/>
              </w:rPr>
              <w:t>N</w:t>
            </w:r>
            <w:r w:rsidR="003B4022">
              <w:rPr>
                <w:sz w:val="20"/>
                <w:szCs w:val="20"/>
              </w:rPr>
              <w:t xml:space="preserve"> se considera como criterio de aceptabilidad una desviación estándar de 7</w:t>
            </w:r>
            <w:r w:rsidR="003B4022" w:rsidRPr="001E6B47">
              <w:rPr>
                <w:sz w:val="20"/>
                <w:szCs w:val="20"/>
              </w:rPr>
              <w:t xml:space="preserve"> mg/m</w:t>
            </w:r>
            <w:r w:rsidR="003B4022" w:rsidRPr="00E0547E">
              <w:rPr>
                <w:sz w:val="20"/>
                <w:szCs w:val="20"/>
                <w:vertAlign w:val="superscript"/>
              </w:rPr>
              <w:t>3</w:t>
            </w:r>
            <w:r w:rsidR="003B4022" w:rsidRPr="001E6B47">
              <w:rPr>
                <w:sz w:val="20"/>
                <w:szCs w:val="20"/>
              </w:rPr>
              <w:t>N</w:t>
            </w:r>
            <w:r w:rsidRPr="001E6B47">
              <w:rPr>
                <w:sz w:val="20"/>
                <w:szCs w:val="20"/>
              </w:rPr>
              <w:t xml:space="preserve">, la medición de MP en la </w:t>
            </w:r>
            <w:r w:rsidR="002411E2">
              <w:rPr>
                <w:sz w:val="20"/>
                <w:szCs w:val="20"/>
              </w:rPr>
              <w:t>caldera</w:t>
            </w:r>
            <w:r w:rsidRPr="001E6B47">
              <w:rPr>
                <w:sz w:val="20"/>
                <w:szCs w:val="20"/>
              </w:rPr>
              <w:t xml:space="preserve"> es aceptable con las exigencias descritas por la </w:t>
            </w:r>
            <w:r w:rsidRPr="00397096">
              <w:rPr>
                <w:sz w:val="20"/>
                <w:szCs w:val="20"/>
              </w:rPr>
              <w:t xml:space="preserve">metodología, ya que presenta una </w:t>
            </w:r>
            <w:r w:rsidR="003B4022" w:rsidRPr="00397096">
              <w:rPr>
                <w:sz w:val="20"/>
                <w:szCs w:val="20"/>
              </w:rPr>
              <w:t>desviación estándar de 0</w:t>
            </w:r>
            <w:r w:rsidR="002411E2" w:rsidRPr="00397096">
              <w:rPr>
                <w:sz w:val="20"/>
                <w:szCs w:val="20"/>
              </w:rPr>
              <w:t>.</w:t>
            </w:r>
            <w:r w:rsidR="003B4022" w:rsidRPr="00397096">
              <w:rPr>
                <w:sz w:val="20"/>
                <w:szCs w:val="20"/>
              </w:rPr>
              <w:t>78 mg/m</w:t>
            </w:r>
            <w:r w:rsidR="003B4022" w:rsidRPr="00397096">
              <w:rPr>
                <w:sz w:val="20"/>
                <w:szCs w:val="20"/>
                <w:vertAlign w:val="superscript"/>
              </w:rPr>
              <w:t>3</w:t>
            </w:r>
            <w:r w:rsidR="003B4022" w:rsidRPr="00397096">
              <w:rPr>
                <w:sz w:val="20"/>
                <w:szCs w:val="20"/>
              </w:rPr>
              <w:t>N</w:t>
            </w:r>
            <w:r w:rsidRPr="00397096">
              <w:rPr>
                <w:sz w:val="20"/>
                <w:szCs w:val="20"/>
              </w:rPr>
              <w:t>.</w:t>
            </w:r>
          </w:p>
          <w:p w14:paraId="38D5554F" w14:textId="4A071AB2" w:rsidR="00397096" w:rsidRPr="00397096" w:rsidRDefault="00397096" w:rsidP="0039709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 importante señalar que en el informe se señala que la fuente fija en función de su caudal volumétrico medido corresponde a una fuente estacionaria grupal, sin embargo, el caudal promedio es de 1140 m</w:t>
            </w:r>
            <w:r w:rsidRPr="00397096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N/h, por lo que se trata de una fuente puntual. </w:t>
            </w:r>
            <w:r w:rsidRPr="00397096">
              <w:rPr>
                <w:rFonts w:cstheme="minorHAnsi"/>
                <w:sz w:val="20"/>
                <w:szCs w:val="20"/>
              </w:rPr>
              <w:t>Por lo anterior se notificará al titular del error antes señalado para que tome las medidas correspondientes para el cumplimiento de la metodología aplicada para la medición discreta de MP.</w:t>
            </w:r>
          </w:p>
          <w:p w14:paraId="5AA636FC" w14:textId="77777777" w:rsidR="00825F3A" w:rsidRDefault="00825F3A" w:rsidP="00873D30">
            <w:pPr>
              <w:ind w:left="170"/>
              <w:jc w:val="both"/>
              <w:rPr>
                <w:rFonts w:cstheme="minorHAnsi"/>
                <w:sz w:val="20"/>
                <w:szCs w:val="20"/>
              </w:rPr>
            </w:pPr>
          </w:p>
          <w:p w14:paraId="22AC4077" w14:textId="30BD188C" w:rsidR="00A12AAB" w:rsidRDefault="008912FB" w:rsidP="008912FB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Respecto al </w:t>
            </w:r>
            <w:r w:rsidR="00EE0504" w:rsidRPr="00624202">
              <w:rPr>
                <w:rFonts w:cstheme="minorHAnsi"/>
                <w:b/>
                <w:bCs/>
                <w:sz w:val="20"/>
                <w:szCs w:val="20"/>
              </w:rPr>
              <w:t>Dióxido de Azufre</w:t>
            </w:r>
            <w:r w:rsidR="00EE0504" w:rsidRPr="00624202">
              <w:rPr>
                <w:rFonts w:cstheme="minorHAnsi"/>
                <w:sz w:val="20"/>
                <w:szCs w:val="20"/>
              </w:rPr>
              <w:t xml:space="preserve"> (SO</w:t>
            </w:r>
            <w:r w:rsidR="00EE0504" w:rsidRPr="00624202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="00EE0504" w:rsidRPr="00624202">
              <w:rPr>
                <w:rFonts w:cstheme="minorHAnsi"/>
                <w:sz w:val="20"/>
                <w:szCs w:val="20"/>
              </w:rPr>
              <w:t xml:space="preserve">), </w:t>
            </w:r>
            <w:r>
              <w:rPr>
                <w:rFonts w:cstheme="minorHAnsi"/>
                <w:sz w:val="20"/>
                <w:szCs w:val="20"/>
              </w:rPr>
              <w:t>de acuerdo a la tabla 25 del PDA, a la caldera no le aplica el cumplimiento de los límites máximos de emisión de SO</w:t>
            </w:r>
            <w:r w:rsidRPr="008912FB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(mg/Nm</w:t>
            </w:r>
            <w:r w:rsidRPr="008912F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31314B">
              <w:rPr>
                <w:rFonts w:cstheme="minorHAnsi"/>
                <w:sz w:val="20"/>
                <w:szCs w:val="20"/>
              </w:rPr>
              <w:t xml:space="preserve">, debido a que cuenta con una potencia térmica de </w:t>
            </w:r>
            <w:r w:rsidR="0031314B">
              <w:rPr>
                <w:rFonts w:eastAsia="Calibri" w:cstheme="minorHAnsi"/>
                <w:sz w:val="20"/>
                <w:szCs w:val="20"/>
              </w:rPr>
              <w:t>0.3 MWt (Ver anexo 11).</w:t>
            </w:r>
          </w:p>
          <w:p w14:paraId="5945B5CF" w14:textId="625CAA9A" w:rsidR="00BF7601" w:rsidRDefault="00BF7601" w:rsidP="00F637A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1F392D8" w14:textId="74FCFC5F" w:rsidR="00873D30" w:rsidRPr="001218D1" w:rsidRDefault="00873D30" w:rsidP="00022736">
            <w:pPr>
              <w:pStyle w:val="Default"/>
              <w:numPr>
                <w:ilvl w:val="0"/>
                <w:numId w:val="42"/>
              </w:numPr>
              <w:ind w:left="312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218D1">
              <w:rPr>
                <w:rFonts w:asciiTheme="minorHAnsi" w:hAnsiTheme="minorHAnsi"/>
                <w:sz w:val="20"/>
                <w:szCs w:val="20"/>
              </w:rPr>
              <w:t xml:space="preserve">Respecto a la periodicidad de las mediciones el establecimiento cumple con lo estipulado en el Plan, debido a que este año entró en vigencia la exigencia </w:t>
            </w:r>
            <w:r w:rsidR="00022736" w:rsidRPr="001218D1">
              <w:rPr>
                <w:rFonts w:asciiTheme="minorHAnsi" w:hAnsiTheme="minorHAnsi"/>
                <w:sz w:val="20"/>
                <w:szCs w:val="20"/>
              </w:rPr>
              <w:t xml:space="preserve">de la periodicidad de las mediciones </w:t>
            </w:r>
            <w:r w:rsidR="00E34A7E" w:rsidRPr="001218D1">
              <w:rPr>
                <w:rFonts w:asciiTheme="minorHAnsi" w:hAnsiTheme="minorHAnsi"/>
                <w:sz w:val="20"/>
                <w:szCs w:val="20"/>
              </w:rPr>
              <w:t>discretas para</w:t>
            </w:r>
            <w:r w:rsidR="00022736" w:rsidRPr="001218D1">
              <w:rPr>
                <w:rFonts w:asciiTheme="minorHAnsi" w:hAnsiTheme="minorHAnsi"/>
                <w:sz w:val="20"/>
                <w:szCs w:val="20"/>
              </w:rPr>
              <w:t xml:space="preserve"> MP (medición que deberá realizar cada </w:t>
            </w:r>
            <w:r w:rsidR="002411E2" w:rsidRPr="001218D1">
              <w:rPr>
                <w:rFonts w:asciiTheme="minorHAnsi" w:hAnsiTheme="minorHAnsi"/>
                <w:sz w:val="20"/>
                <w:szCs w:val="20"/>
              </w:rPr>
              <w:t>24</w:t>
            </w:r>
            <w:r w:rsidR="00022736" w:rsidRPr="001218D1">
              <w:rPr>
                <w:rFonts w:asciiTheme="minorHAnsi" w:hAnsiTheme="minorHAnsi"/>
                <w:sz w:val="20"/>
                <w:szCs w:val="20"/>
              </w:rPr>
              <w:t xml:space="preserve"> meses </w:t>
            </w:r>
            <w:r w:rsidR="008A0FFB" w:rsidRPr="001218D1">
              <w:rPr>
                <w:rFonts w:asciiTheme="minorHAnsi" w:hAnsiTheme="minorHAnsi"/>
                <w:sz w:val="20"/>
                <w:szCs w:val="20"/>
              </w:rPr>
              <w:t xml:space="preserve">MP </w:t>
            </w:r>
            <w:r w:rsidR="00022736" w:rsidRPr="001218D1">
              <w:rPr>
                <w:rFonts w:asciiTheme="minorHAnsi" w:hAnsiTheme="minorHAnsi"/>
                <w:sz w:val="20"/>
                <w:szCs w:val="20"/>
              </w:rPr>
              <w:t xml:space="preserve">a partir de la medición realizada el </w:t>
            </w:r>
            <w:r w:rsidR="004369C8">
              <w:rPr>
                <w:rFonts w:asciiTheme="minorHAnsi" w:hAnsiTheme="minorHAnsi"/>
                <w:sz w:val="20"/>
                <w:szCs w:val="20"/>
              </w:rPr>
              <w:t xml:space="preserve">21 </w:t>
            </w:r>
            <w:r w:rsidR="00022736" w:rsidRPr="001218D1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4369C8">
              <w:rPr>
                <w:rFonts w:asciiTheme="minorHAnsi" w:hAnsiTheme="minorHAnsi"/>
                <w:sz w:val="20"/>
                <w:szCs w:val="20"/>
              </w:rPr>
              <w:t>octubre</w:t>
            </w:r>
            <w:r w:rsidR="00022736" w:rsidRPr="001218D1">
              <w:rPr>
                <w:rFonts w:asciiTheme="minorHAnsi" w:hAnsiTheme="minorHAnsi"/>
                <w:sz w:val="20"/>
                <w:szCs w:val="20"/>
              </w:rPr>
              <w:t xml:space="preserve"> del presente año).</w:t>
            </w:r>
            <w:r w:rsidR="00027809">
              <w:rPr>
                <w:rFonts w:asciiTheme="minorHAnsi" w:hAnsiTheme="minorHAnsi"/>
                <w:sz w:val="20"/>
                <w:szCs w:val="20"/>
              </w:rPr>
              <w:t xml:space="preserve"> Respecto al SO</w:t>
            </w:r>
            <w:r w:rsidR="00027809" w:rsidRPr="00027809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="00027809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, </w:t>
            </w:r>
            <w:r w:rsidR="00027809">
              <w:rPr>
                <w:rFonts w:asciiTheme="minorHAnsi" w:hAnsiTheme="minorHAnsi"/>
                <w:sz w:val="20"/>
                <w:szCs w:val="20"/>
              </w:rPr>
              <w:t>según la tabla N°26 no aplica medición discreta a calderas pertenecientes al sector industrial que utilicen petróleo diésel.</w:t>
            </w:r>
          </w:p>
          <w:p w14:paraId="0D036CC5" w14:textId="77777777" w:rsidR="00947AC6" w:rsidRDefault="00947AC6" w:rsidP="00022736">
            <w:pPr>
              <w:spacing w:line="240" w:lineRule="auto"/>
              <w:jc w:val="both"/>
            </w:pPr>
          </w:p>
          <w:p w14:paraId="4BB1FD6A" w14:textId="0072FEA8" w:rsidR="00740714" w:rsidRPr="00F15496" w:rsidRDefault="00740714" w:rsidP="00947A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20EA1E81" w14:textId="77777777" w:rsidR="00C37AB6" w:rsidRPr="00BA5C09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C37AB6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14:paraId="50A0FB27" w14:textId="77777777"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3130"/>
        <w:gridCol w:w="3654"/>
        <w:gridCol w:w="3157"/>
      </w:tblGrid>
      <w:tr w:rsidR="00BA5C09" w:rsidRPr="00D42470" w14:paraId="2317A57D" w14:textId="77777777" w:rsidTr="00BC408C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DB2A" w14:textId="77777777"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0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5C09" w:rsidRPr="00D42470" w14:paraId="23D1308D" w14:textId="77777777" w:rsidTr="00965836">
        <w:trPr>
          <w:trHeight w:val="2805"/>
          <w:jc w:val="center"/>
        </w:trPr>
        <w:tc>
          <w:tcPr>
            <w:tcW w:w="248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F9" w14:textId="5717AF30" w:rsidR="00BA5C09" w:rsidRPr="00D42470" w:rsidRDefault="00D93B30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7DEDEDEB" wp14:editId="364CF834">
                  <wp:extent cx="3762375" cy="2810998"/>
                  <wp:effectExtent l="0" t="0" r="0" b="889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537" cy="282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0D3" w14:textId="48E6C3FE" w:rsidR="00BA5C09" w:rsidRPr="00D42470" w:rsidRDefault="001218D1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60EDFF29" wp14:editId="570D588E">
                  <wp:extent cx="3730099" cy="2786050"/>
                  <wp:effectExtent l="0" t="0" r="381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877" cy="2800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8D1" w:rsidRPr="00D42470" w14:paraId="14D61593" w14:textId="77777777" w:rsidTr="00965836">
        <w:trPr>
          <w:trHeight w:val="300"/>
          <w:jc w:val="center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05928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21" w:name="_Toc353998127"/>
            <w:bookmarkStart w:id="22" w:name="_Toc353998200"/>
            <w:bookmarkStart w:id="23" w:name="_Toc382383551"/>
            <w:bookmarkStart w:id="24" w:name="_Toc382472373"/>
            <w:bookmarkStart w:id="25" w:name="_Toc390184283"/>
            <w:bookmarkStart w:id="26" w:name="_Toc390360014"/>
            <w:bookmarkStart w:id="27" w:name="_Toc390777035"/>
            <w:bookmarkStart w:id="28" w:name="_Toc447875246"/>
            <w:bookmarkStart w:id="29" w:name="_Toc448926736"/>
            <w:bookmarkStart w:id="30" w:name="_Toc448926925"/>
            <w:bookmarkStart w:id="31" w:name="_Toc448927013"/>
            <w:bookmarkStart w:id="32" w:name="_Toc448928076"/>
            <w:bookmarkStart w:id="33" w:name="_Toc449085424"/>
            <w:bookmarkStart w:id="34" w:name="_Toc449105982"/>
            <w:bookmarkStart w:id="35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1564" w14:textId="09E0868B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331A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29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</w:t>
            </w:r>
            <w:r w:rsidR="00022736"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0</w:t>
            </w:r>
            <w:r w:rsidR="00331A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7</w:t>
            </w:r>
            <w:r w:rsidRPr="0002273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-2019</w:t>
            </w:r>
          </w:p>
        </w:tc>
        <w:tc>
          <w:tcPr>
            <w:tcW w:w="13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9092" w14:textId="77777777"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6" w:name="_Toc353998128"/>
            <w:bookmarkStart w:id="37" w:name="_Toc353998201"/>
            <w:bookmarkStart w:id="38" w:name="_Toc382383552"/>
            <w:bookmarkStart w:id="39" w:name="_Toc382472374"/>
            <w:bookmarkStart w:id="40" w:name="_Toc390184284"/>
            <w:bookmarkStart w:id="41" w:name="_Toc390360015"/>
            <w:bookmarkStart w:id="42" w:name="_Toc390777036"/>
            <w:bookmarkStart w:id="43" w:name="_Toc447875247"/>
            <w:bookmarkStart w:id="44" w:name="_Toc448926737"/>
            <w:bookmarkStart w:id="45" w:name="_Toc448926926"/>
            <w:bookmarkStart w:id="46" w:name="_Toc448927014"/>
            <w:bookmarkStart w:id="47" w:name="_Toc448928077"/>
            <w:bookmarkStart w:id="48" w:name="_Toc449085425"/>
            <w:bookmarkStart w:id="49" w:name="_Toc449105983"/>
            <w:bookmarkStart w:id="50" w:name="_Toc449106099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F273" w14:textId="679C66E4"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331AD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29</w:t>
            </w:r>
            <w:r w:rsidR="00022736"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-0</w:t>
            </w:r>
            <w:r w:rsidR="00331AD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7</w:t>
            </w:r>
            <w:r w:rsidR="00022736" w:rsidRPr="0002273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L"/>
              </w:rPr>
              <w:t>-2019</w:t>
            </w:r>
          </w:p>
        </w:tc>
      </w:tr>
      <w:tr w:rsidR="00BA5C09" w:rsidRPr="00D42470" w14:paraId="4BA0753F" w14:textId="77777777" w:rsidTr="00965836">
        <w:trPr>
          <w:trHeight w:val="687"/>
          <w:jc w:val="center"/>
        </w:trPr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065C2D" w14:textId="73B2931F"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965836" w:rsidRPr="00856DA1">
              <w:rPr>
                <w:sz w:val="18"/>
              </w:rPr>
              <w:t xml:space="preserve">Fotografía </w:t>
            </w:r>
            <w:r w:rsidR="00965836">
              <w:rPr>
                <w:sz w:val="18"/>
              </w:rPr>
              <w:t xml:space="preserve">de caldera a </w:t>
            </w:r>
            <w:r w:rsidR="003B4022">
              <w:rPr>
                <w:sz w:val="18"/>
              </w:rPr>
              <w:t>Diésel</w:t>
            </w:r>
            <w:r w:rsidR="00965836">
              <w:rPr>
                <w:sz w:val="18"/>
              </w:rPr>
              <w:t xml:space="preserve"> </w:t>
            </w:r>
            <w:r w:rsidR="00331AD2">
              <w:rPr>
                <w:sz w:val="18"/>
              </w:rPr>
              <w:t xml:space="preserve">N°2 </w:t>
            </w:r>
            <w:r w:rsidR="00965836">
              <w:rPr>
                <w:sz w:val="18"/>
              </w:rPr>
              <w:t>en las dependencias de la UF.</w:t>
            </w:r>
          </w:p>
        </w:tc>
        <w:tc>
          <w:tcPr>
            <w:tcW w:w="2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B17E5" w14:textId="4F210E51" w:rsidR="00965836" w:rsidRPr="00200849" w:rsidRDefault="00BA5C09" w:rsidP="009658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331AD2" w:rsidRPr="00856DA1">
              <w:rPr>
                <w:sz w:val="18"/>
              </w:rPr>
              <w:t xml:space="preserve">Fotografía </w:t>
            </w:r>
            <w:r w:rsidR="00331AD2">
              <w:rPr>
                <w:sz w:val="18"/>
              </w:rPr>
              <w:t>de sistema de evacuación de gases de la caldera a Diésel N°2 en las dependencias de la UF.</w:t>
            </w:r>
          </w:p>
        </w:tc>
      </w:tr>
      <w:bookmarkEnd w:id="20"/>
    </w:tbl>
    <w:p w14:paraId="33E9666A" w14:textId="77777777" w:rsidR="002E0368" w:rsidRDefault="002E036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1C0ACB8C" w14:textId="77777777" w:rsidR="00D42470" w:rsidRPr="00767688" w:rsidRDefault="00D42470" w:rsidP="00451CAD">
      <w:pPr>
        <w:pStyle w:val="Ttulo1"/>
        <w:rPr>
          <w:sz w:val="22"/>
          <w:szCs w:val="22"/>
        </w:rPr>
      </w:pPr>
      <w:bookmarkStart w:id="51" w:name="_Toc352840404"/>
      <w:bookmarkStart w:id="52" w:name="_Toc352841464"/>
      <w:bookmarkStart w:id="53" w:name="_Toc447875253"/>
      <w:bookmarkStart w:id="54" w:name="_Toc449085431"/>
      <w:bookmarkStart w:id="55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rPr>
          <w:sz w:val="22"/>
          <w:szCs w:val="22"/>
        </w:rPr>
        <w:lastRenderedPageBreak/>
        <w:t>CONCLUSIONES</w:t>
      </w:r>
      <w:bookmarkEnd w:id="51"/>
      <w:bookmarkEnd w:id="52"/>
      <w:bookmarkEnd w:id="53"/>
      <w:bookmarkEnd w:id="54"/>
      <w:bookmarkEnd w:id="55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64260C12" w14:textId="77777777" w:rsidR="003B4022" w:rsidRDefault="003B4022" w:rsidP="008B2A94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7BC7D12A" w14:textId="46164976" w:rsidR="003B4022" w:rsidRDefault="003B4022" w:rsidP="003B4022">
      <w:pPr>
        <w:ind w:left="170"/>
        <w:jc w:val="both"/>
        <w:rPr>
          <w:rFonts w:cstheme="minorHAnsi"/>
        </w:rPr>
      </w:pPr>
      <w:r w:rsidRPr="007333B9">
        <w:t>Como resultado de la actividad de fiscalización ambiental realizada a la Unidad Fiscalizable “</w:t>
      </w:r>
      <w:r w:rsidR="00331AD2">
        <w:t>Comunidad Edificio Doña Isidora</w:t>
      </w:r>
      <w:r w:rsidRPr="007333B9">
        <w:t xml:space="preserve">” de la comuna de </w:t>
      </w:r>
      <w:r>
        <w:t>Talca</w:t>
      </w:r>
      <w:r w:rsidRPr="007333B9">
        <w:t xml:space="preserve"> en el marco de la fiscalización realizada por el Plan de Descontaminación de las comunas de Talca y Maule (D.S. N° 49/2015 MMA)</w:t>
      </w:r>
      <w:r>
        <w:t xml:space="preserve"> la actividad  finaliza conforme, sin hallazgo debido a que la</w:t>
      </w:r>
      <w:r w:rsidRPr="007333B9">
        <w:rPr>
          <w:rFonts w:cstheme="minorHAnsi"/>
        </w:rPr>
        <w:t xml:space="preserve"> medición isocinética para MP, de la caldera </w:t>
      </w:r>
      <w:r w:rsidR="00331AD2">
        <w:rPr>
          <w:rFonts w:cstheme="minorHAnsi"/>
        </w:rPr>
        <w:t xml:space="preserve">SSMAU-224 </w:t>
      </w:r>
      <w:r w:rsidRPr="007333B9">
        <w:rPr>
          <w:rFonts w:cstheme="minorHAnsi"/>
        </w:rPr>
        <w:t xml:space="preserve">de la Unidad Fiscalizable, realizada por la empresa </w:t>
      </w:r>
      <w:r w:rsidR="00331AD2">
        <w:rPr>
          <w:rFonts w:cs="Calibri"/>
          <w:sz w:val="20"/>
        </w:rPr>
        <w:t>Ecoingen Fiscalización Ambiental SpA</w:t>
      </w:r>
      <w:r w:rsidR="001A69C6">
        <w:rPr>
          <w:rFonts w:cstheme="minorHAnsi"/>
        </w:rPr>
        <w:t xml:space="preserve"> </w:t>
      </w:r>
      <w:r w:rsidRPr="001A69C6">
        <w:rPr>
          <w:rFonts w:cstheme="minorHAnsi"/>
        </w:rPr>
        <w:t xml:space="preserve">el </w:t>
      </w:r>
      <w:r w:rsidR="00331AD2">
        <w:rPr>
          <w:rFonts w:cstheme="minorHAnsi"/>
        </w:rPr>
        <w:t>13</w:t>
      </w:r>
      <w:r w:rsidRPr="001A69C6">
        <w:rPr>
          <w:rFonts w:cstheme="minorHAnsi"/>
        </w:rPr>
        <w:t xml:space="preserve"> de </w:t>
      </w:r>
      <w:r w:rsidR="00331AD2">
        <w:rPr>
          <w:rFonts w:cstheme="minorHAnsi"/>
        </w:rPr>
        <w:t>septiembre</w:t>
      </w:r>
      <w:r w:rsidRPr="001A69C6">
        <w:rPr>
          <w:rFonts w:cstheme="minorHAnsi"/>
        </w:rPr>
        <w:t xml:space="preserve"> del 2019</w:t>
      </w:r>
      <w:r w:rsidRPr="007333B9">
        <w:rPr>
          <w:rFonts w:cstheme="minorHAnsi"/>
        </w:rPr>
        <w:t xml:space="preserve">, </w:t>
      </w:r>
      <w:r w:rsidRPr="007333B9">
        <w:rPr>
          <w:rFonts w:cstheme="minorHAnsi"/>
          <w:b/>
          <w:bCs/>
        </w:rPr>
        <w:t>cumple</w:t>
      </w:r>
      <w:r w:rsidRPr="007333B9">
        <w:rPr>
          <w:rFonts w:cstheme="minorHAnsi"/>
        </w:rPr>
        <w:t xml:space="preserve"> con el límite máximo de emisión de material particulado para la caldera, considerada como existente, de acuerdo a lo establecido en la Tabla </w:t>
      </w:r>
      <w:r w:rsidR="00027809">
        <w:rPr>
          <w:rFonts w:cstheme="minorHAnsi"/>
        </w:rPr>
        <w:t>N°</w:t>
      </w:r>
      <w:r w:rsidRPr="007333B9">
        <w:rPr>
          <w:rFonts w:cstheme="minorHAnsi"/>
        </w:rPr>
        <w:t>23 del D</w:t>
      </w:r>
      <w:r w:rsidR="00027809">
        <w:rPr>
          <w:rFonts w:cstheme="minorHAnsi"/>
        </w:rPr>
        <w:t>.</w:t>
      </w:r>
      <w:r w:rsidRPr="007333B9">
        <w:rPr>
          <w:rFonts w:cstheme="minorHAnsi"/>
        </w:rPr>
        <w:t>S</w:t>
      </w:r>
      <w:r w:rsidR="00027809">
        <w:rPr>
          <w:rFonts w:cstheme="minorHAnsi"/>
        </w:rPr>
        <w:t>.</w:t>
      </w:r>
      <w:r w:rsidRPr="007333B9">
        <w:rPr>
          <w:rFonts w:cstheme="minorHAnsi"/>
        </w:rPr>
        <w:t xml:space="preserve"> 49/2015 MMA. La medición arrojó una concentración promedio corregida de </w:t>
      </w:r>
      <w:r w:rsidR="00331AD2" w:rsidRPr="00331AD2">
        <w:rPr>
          <w:rFonts w:cstheme="minorHAnsi"/>
          <w:b/>
          <w:bCs/>
        </w:rPr>
        <w:t>8.</w:t>
      </w:r>
      <w:r w:rsidR="00027809">
        <w:rPr>
          <w:rFonts w:cstheme="minorHAnsi"/>
          <w:b/>
          <w:bCs/>
        </w:rPr>
        <w:t>2</w:t>
      </w:r>
      <w:r w:rsidR="00331AD2" w:rsidRPr="00331AD2">
        <w:rPr>
          <w:rFonts w:cstheme="minorHAnsi"/>
          <w:b/>
          <w:bCs/>
        </w:rPr>
        <w:t xml:space="preserve">0 </w:t>
      </w:r>
      <w:r w:rsidRPr="00331AD2">
        <w:rPr>
          <w:rFonts w:cstheme="minorHAnsi"/>
          <w:b/>
          <w:bCs/>
        </w:rPr>
        <w:t>mg/m3N</w:t>
      </w:r>
      <w:r w:rsidRPr="007333B9">
        <w:rPr>
          <w:rFonts w:cstheme="minorHAnsi"/>
        </w:rPr>
        <w:t xml:space="preserve"> de MP, el cual </w:t>
      </w:r>
      <w:r w:rsidRPr="007333B9">
        <w:rPr>
          <w:rFonts w:cstheme="minorHAnsi"/>
          <w:b/>
          <w:bCs/>
        </w:rPr>
        <w:t>no supera</w:t>
      </w:r>
      <w:r w:rsidRPr="007333B9">
        <w:rPr>
          <w:rFonts w:cstheme="minorHAnsi"/>
        </w:rPr>
        <w:t xml:space="preserve"> el límite de 50 mg/m</w:t>
      </w:r>
      <w:r w:rsidRPr="007333B9">
        <w:rPr>
          <w:rFonts w:cstheme="minorHAnsi"/>
          <w:vertAlign w:val="superscript"/>
        </w:rPr>
        <w:t>3</w:t>
      </w:r>
      <w:r w:rsidRPr="007333B9">
        <w:rPr>
          <w:rFonts w:cstheme="minorHAnsi"/>
        </w:rPr>
        <w:t>N establecido para la caldera con p</w:t>
      </w:r>
      <w:r w:rsidRPr="007333B9">
        <w:rPr>
          <w:rFonts w:cstheme="minorHAnsi"/>
          <w:color w:val="000000"/>
        </w:rPr>
        <w:t xml:space="preserve">otencia térmica </w:t>
      </w:r>
      <w:r w:rsidRPr="00331AD2">
        <w:rPr>
          <w:rFonts w:cstheme="minorHAnsi"/>
        </w:rPr>
        <w:t xml:space="preserve">nominal </w:t>
      </w:r>
      <w:r w:rsidRPr="007333B9">
        <w:rPr>
          <w:rFonts w:cstheme="minorHAnsi"/>
        </w:rPr>
        <w:t xml:space="preserve">de </w:t>
      </w:r>
      <w:r w:rsidR="00331AD2" w:rsidRPr="00331AD2">
        <w:rPr>
          <w:rFonts w:cstheme="minorHAnsi"/>
        </w:rPr>
        <w:t xml:space="preserve">0.3 </w:t>
      </w:r>
      <w:r w:rsidRPr="007333B9">
        <w:rPr>
          <w:rFonts w:cstheme="minorHAnsi"/>
        </w:rPr>
        <w:t>MWt.</w:t>
      </w:r>
    </w:p>
    <w:p w14:paraId="35AAF9A4" w14:textId="49485214" w:rsidR="007A1071" w:rsidRPr="00B13F14" w:rsidRDefault="007A1071" w:rsidP="008D749F">
      <w:pPr>
        <w:ind w:left="170"/>
        <w:jc w:val="both"/>
      </w:pPr>
      <w:r w:rsidRPr="00E2747A">
        <w:t>La Fuente emisora de</w:t>
      </w:r>
      <w:r>
        <w:t xml:space="preserve"> la unidad fiscalizable</w:t>
      </w:r>
      <w:r w:rsidRPr="00E2747A">
        <w:t xml:space="preserve"> presenta valores elevados de O</w:t>
      </w:r>
      <w:r w:rsidRPr="007A1071">
        <w:rPr>
          <w:vertAlign w:val="subscript"/>
        </w:rPr>
        <w:t>2</w:t>
      </w:r>
      <w:r w:rsidRPr="00E2747A">
        <w:t xml:space="preserve"> medido en sus </w:t>
      </w:r>
      <w:r>
        <w:t>do</w:t>
      </w:r>
      <w:r w:rsidRPr="00E2747A">
        <w:t>s corridas (</w:t>
      </w:r>
      <w:r>
        <w:t>16</w:t>
      </w:r>
      <w:r w:rsidRPr="00E2747A">
        <w:t>,</w:t>
      </w:r>
      <w:r>
        <w:t>5</w:t>
      </w:r>
      <w:r w:rsidRPr="00E2747A">
        <w:t xml:space="preserve"> %</w:t>
      </w:r>
      <w:r>
        <w:t xml:space="preserve"> y</w:t>
      </w:r>
      <w:r w:rsidRPr="00E2747A">
        <w:t xml:space="preserve"> 1</w:t>
      </w:r>
      <w:r>
        <w:t>6</w:t>
      </w:r>
      <w:r w:rsidRPr="00E2747A">
        <w:t>,</w:t>
      </w:r>
      <w:r>
        <w:t>6</w:t>
      </w:r>
      <w:r w:rsidRPr="00E2747A">
        <w:t xml:space="preserve"> %), </w:t>
      </w:r>
      <w:r>
        <w:t xml:space="preserve">lo cual se debe corregir al </w:t>
      </w:r>
      <w:r>
        <w:t>3</w:t>
      </w:r>
      <w:r>
        <w:t xml:space="preserve">% </w:t>
      </w:r>
      <w:r w:rsidRPr="00B13F14">
        <w:t>según lo estipulado en el PDA.</w:t>
      </w:r>
    </w:p>
    <w:p w14:paraId="67807F82" w14:textId="24250665" w:rsidR="007A1071" w:rsidRPr="008D749F" w:rsidRDefault="007A1071" w:rsidP="008D749F">
      <w:pPr>
        <w:ind w:left="170"/>
        <w:jc w:val="both"/>
        <w:rPr>
          <w:rFonts w:cstheme="minorHAnsi"/>
        </w:rPr>
      </w:pPr>
      <w:r w:rsidRPr="008D749F">
        <w:rPr>
          <w:rFonts w:cstheme="minorHAnsi"/>
        </w:rPr>
        <w:t xml:space="preserve">Se oficiará al titular de los errores encontrados en el informe </w:t>
      </w:r>
      <w:r w:rsidR="008D749F" w:rsidRPr="008D749F">
        <w:rPr>
          <w:rFonts w:cstheme="minorHAnsi"/>
        </w:rPr>
        <w:t xml:space="preserve">Isocinético N°201909-23 </w:t>
      </w:r>
      <w:r w:rsidRPr="008D749F">
        <w:rPr>
          <w:rFonts w:cstheme="minorHAnsi"/>
        </w:rPr>
        <w:t xml:space="preserve">para que sean subsanados, como también se tomará contacto a través de procedimientos institucionales para notificar a la ETFA involucrada. </w:t>
      </w:r>
    </w:p>
    <w:p w14:paraId="14DE77EA" w14:textId="77777777" w:rsidR="007A1071" w:rsidRDefault="007A1071" w:rsidP="003B4022">
      <w:pPr>
        <w:ind w:left="170"/>
        <w:jc w:val="both"/>
        <w:rPr>
          <w:rFonts w:cstheme="minorHAnsi"/>
        </w:rPr>
      </w:pPr>
    </w:p>
    <w:p w14:paraId="1F781FCF" w14:textId="42864AAC" w:rsidR="001A69C6" w:rsidRPr="00A12AAB" w:rsidRDefault="001A69C6" w:rsidP="001A69C6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74B0E0E9" w14:textId="2014EDE3" w:rsidR="001A69C6" w:rsidRPr="007333B9" w:rsidRDefault="001A69C6" w:rsidP="003B4022">
      <w:pPr>
        <w:ind w:left="170"/>
        <w:jc w:val="both"/>
        <w:rPr>
          <w:rFonts w:cstheme="minorHAnsi"/>
        </w:rPr>
      </w:pPr>
    </w:p>
    <w:p w14:paraId="6E3B80C4" w14:textId="77777777" w:rsidR="003B4022" w:rsidRDefault="003B4022" w:rsidP="008B2A94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14:paraId="29FD7DF7" w14:textId="030DD25A" w:rsidR="00D42470" w:rsidRPr="00D42470" w:rsidRDefault="00D42470" w:rsidP="001A69C6">
      <w:pPr>
        <w:pStyle w:val="Default"/>
        <w:jc w:val="both"/>
        <w:rPr>
          <w:rFonts w:ascii="Calibri" w:eastAsia="Calibri" w:hAnsi="Calibri" w:cs="Calibri"/>
          <w:b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CD63D80" w14:textId="77777777" w:rsidR="00D42470" w:rsidRPr="00767688" w:rsidRDefault="00D42470" w:rsidP="005863D4">
      <w:pPr>
        <w:pStyle w:val="Ttulo1"/>
        <w:rPr>
          <w:sz w:val="22"/>
          <w:szCs w:val="22"/>
        </w:rPr>
      </w:pPr>
      <w:bookmarkStart w:id="56" w:name="_Toc449085432"/>
      <w:bookmarkStart w:id="57" w:name="_Toc14354056"/>
      <w:r w:rsidRPr="00767688">
        <w:rPr>
          <w:sz w:val="22"/>
          <w:szCs w:val="22"/>
        </w:rPr>
        <w:lastRenderedPageBreak/>
        <w:t>ANEXOS</w:t>
      </w:r>
      <w:bookmarkEnd w:id="56"/>
      <w:bookmarkEnd w:id="57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14:paraId="30488C98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C132B2" w14:textId="77777777"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51C2912F" w14:textId="057C5668"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DB5FD0">
              <w:rPr>
                <w:rFonts w:cs="Calibri"/>
                <w:lang w:val="es-CL" w:eastAsia="en-US"/>
              </w:rPr>
              <w:t xml:space="preserve"> </w:t>
            </w:r>
            <w:r w:rsidR="00190D0E">
              <w:rPr>
                <w:rFonts w:cs="Calibri"/>
                <w:lang w:val="es-CL" w:eastAsia="en-US"/>
              </w:rPr>
              <w:t>29</w:t>
            </w:r>
            <w:r w:rsidR="00DB5FD0">
              <w:rPr>
                <w:rFonts w:cs="Calibri"/>
                <w:lang w:val="es-CL" w:eastAsia="en-US"/>
              </w:rPr>
              <w:t xml:space="preserve"> </w:t>
            </w:r>
            <w:r w:rsidR="007C7CF3" w:rsidRPr="00740714">
              <w:rPr>
                <w:rFonts w:cs="Calibri"/>
                <w:lang w:val="es-CL" w:eastAsia="en-US"/>
              </w:rPr>
              <w:t xml:space="preserve">de </w:t>
            </w:r>
            <w:r w:rsidR="00740714" w:rsidRPr="00740714">
              <w:rPr>
                <w:rFonts w:cs="Calibri"/>
                <w:lang w:val="es-CL" w:eastAsia="en-US"/>
              </w:rPr>
              <w:t>ju</w:t>
            </w:r>
            <w:r w:rsidR="00190D0E">
              <w:rPr>
                <w:rFonts w:cs="Calibri"/>
                <w:lang w:val="es-CL" w:eastAsia="en-US"/>
              </w:rPr>
              <w:t>l</w:t>
            </w:r>
            <w:r w:rsidR="00740714" w:rsidRPr="00740714">
              <w:rPr>
                <w:rFonts w:cs="Calibri"/>
                <w:lang w:val="es-CL" w:eastAsia="en-US"/>
              </w:rPr>
              <w:t xml:space="preserve">io 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AB0FF7" w:rsidRPr="004B6F30" w14:paraId="17829AC1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42A34712" w14:textId="0877A214" w:rsidR="00AB0FF7" w:rsidRPr="004B6F30" w:rsidRDefault="00AB0FF7" w:rsidP="00D42470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0CEA671E" w14:textId="2F918401" w:rsidR="00AB0FF7" w:rsidRPr="004B6F30" w:rsidRDefault="00AB0FF7" w:rsidP="00740714">
            <w:pPr>
              <w:jc w:val="both"/>
              <w:rPr>
                <w:rFonts w:cs="Calibri"/>
              </w:rPr>
            </w:pPr>
            <w:r w:rsidRPr="004B6F30">
              <w:rPr>
                <w:rFonts w:cs="Calibri"/>
              </w:rPr>
              <w:t>Res. Ex. N°</w:t>
            </w:r>
            <w:r w:rsidR="00190D0E">
              <w:rPr>
                <w:rFonts w:cs="Calibri"/>
              </w:rPr>
              <w:t>33</w:t>
            </w:r>
            <w:r w:rsidRPr="004B6F30">
              <w:rPr>
                <w:rFonts w:cs="Calibri"/>
              </w:rPr>
              <w:t xml:space="preserve">/2019 del </w:t>
            </w:r>
            <w:r w:rsidR="00190D0E">
              <w:rPr>
                <w:rFonts w:cs="Calibri"/>
              </w:rPr>
              <w:t>12 de agosto</w:t>
            </w:r>
            <w:r w:rsidRPr="004B6F30">
              <w:rPr>
                <w:rFonts w:cs="Calibri"/>
              </w:rPr>
              <w:t xml:space="preserve"> de 2019</w:t>
            </w:r>
          </w:p>
        </w:tc>
      </w:tr>
      <w:tr w:rsidR="00D42470" w:rsidRPr="004B6F30" w14:paraId="4B4AA6C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A4678DC" w14:textId="195E5762" w:rsidR="009E637C" w:rsidRPr="004B6F30" w:rsidRDefault="00AB0FF7" w:rsidP="009E637C">
            <w:pPr>
              <w:jc w:val="center"/>
              <w:rPr>
                <w:rFonts w:cs="Calibri"/>
                <w:lang w:val="es-CL" w:eastAsia="en-US"/>
              </w:rPr>
            </w:pPr>
            <w:r w:rsidRPr="004B6F30">
              <w:rPr>
                <w:rFonts w:cs="Calibri"/>
                <w:lang w:val="es-CL" w:eastAsia="en-US"/>
              </w:rPr>
              <w:t>3</w:t>
            </w:r>
          </w:p>
        </w:tc>
        <w:tc>
          <w:tcPr>
            <w:tcW w:w="4220" w:type="pct"/>
            <w:vAlign w:val="center"/>
          </w:tcPr>
          <w:p w14:paraId="2C97815D" w14:textId="1ED04D61" w:rsidR="009E637C" w:rsidRPr="004B6F30" w:rsidRDefault="00190D0E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Conductora 21 de agosto</w:t>
            </w:r>
          </w:p>
        </w:tc>
      </w:tr>
      <w:tr w:rsidR="00331B95" w:rsidRPr="00D42470" w14:paraId="0E4A47C4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EEE2B61" w14:textId="52AFE997" w:rsidR="00331B95" w:rsidRPr="004B6F30" w:rsidRDefault="00331B95" w:rsidP="009E637C">
            <w:pPr>
              <w:jc w:val="center"/>
              <w:rPr>
                <w:rFonts w:cs="Calibri"/>
              </w:rPr>
            </w:pPr>
            <w:r w:rsidRPr="004B6F30"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14:paraId="4203290A" w14:textId="535FF76F" w:rsidR="004B6F30" w:rsidRPr="004B6F30" w:rsidRDefault="00190D0E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Declaración DS 138</w:t>
            </w:r>
          </w:p>
        </w:tc>
      </w:tr>
      <w:tr w:rsidR="00CF630F" w:rsidRPr="00D42470" w14:paraId="4CB60963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764671BE" w14:textId="7E930B0E" w:rsidR="00CF630F" w:rsidRPr="004B6F30" w:rsidRDefault="00CF630F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4220" w:type="pct"/>
            <w:vAlign w:val="center"/>
          </w:tcPr>
          <w:p w14:paraId="078677FE" w14:textId="38114A00" w:rsidR="00CF630F" w:rsidRPr="004B6F30" w:rsidRDefault="00190D0E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  <w:lang w:eastAsia="en-US"/>
              </w:rPr>
              <w:t>Programa de ejecución del muestreo isocinético</w:t>
            </w:r>
          </w:p>
        </w:tc>
      </w:tr>
      <w:tr w:rsidR="00190D0E" w:rsidRPr="00D42470" w14:paraId="4554AF98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4325D405" w14:textId="5CE12273" w:rsidR="00190D0E" w:rsidRDefault="00190D0E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4220" w:type="pct"/>
            <w:vAlign w:val="center"/>
          </w:tcPr>
          <w:p w14:paraId="1D439916" w14:textId="07D15FA7" w:rsidR="00190D0E" w:rsidRDefault="00190D0E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Documentos visita previa ETFA</w:t>
            </w:r>
          </w:p>
        </w:tc>
      </w:tr>
      <w:tr w:rsidR="00190D0E" w:rsidRPr="00D42470" w14:paraId="5B218319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66CFCFA" w14:textId="2FAF3EE8" w:rsidR="00190D0E" w:rsidRDefault="00190D0E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4220" w:type="pct"/>
            <w:vAlign w:val="center"/>
          </w:tcPr>
          <w:p w14:paraId="7E31E4C0" w14:textId="7419117C" w:rsidR="00190D0E" w:rsidRDefault="00190D0E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Formulario revisiones y pruebas de caldera</w:t>
            </w:r>
          </w:p>
        </w:tc>
      </w:tr>
      <w:tr w:rsidR="00190D0E" w:rsidRPr="00D42470" w14:paraId="6A2DEFF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50C4F809" w14:textId="7F5B95E4" w:rsidR="00190D0E" w:rsidRDefault="00190D0E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4220" w:type="pct"/>
            <w:vAlign w:val="center"/>
          </w:tcPr>
          <w:p w14:paraId="2F6C560D" w14:textId="1AA8408D" w:rsidR="00190D0E" w:rsidRDefault="00190D0E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Aviso muestreo ETFA</w:t>
            </w:r>
          </w:p>
        </w:tc>
      </w:tr>
      <w:tr w:rsidR="00190D0E" w:rsidRPr="00D42470" w14:paraId="67ECB7F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2E89E9EF" w14:textId="7F5A49E1" w:rsidR="00190D0E" w:rsidRDefault="00190D0E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4220" w:type="pct"/>
            <w:vAlign w:val="center"/>
          </w:tcPr>
          <w:p w14:paraId="7BE05368" w14:textId="62B2C2AB" w:rsidR="00190D0E" w:rsidRDefault="00190D0E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conductora 30 de octubre</w:t>
            </w:r>
          </w:p>
        </w:tc>
      </w:tr>
      <w:tr w:rsidR="00190D0E" w:rsidRPr="00D42470" w14:paraId="137A7A29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3A96E0FF" w14:textId="7CA394A2" w:rsidR="00190D0E" w:rsidRDefault="00190D0E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4220" w:type="pct"/>
            <w:vAlign w:val="center"/>
          </w:tcPr>
          <w:p w14:paraId="4942671C" w14:textId="65BFDB76" w:rsidR="00190D0E" w:rsidRDefault="00190D0E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Informe Técnico SSMAU 22</w:t>
            </w:r>
            <w:r w:rsidR="00AE752B">
              <w:rPr>
                <w:rFonts w:cs="Calibri"/>
              </w:rPr>
              <w:t>3</w:t>
            </w:r>
          </w:p>
        </w:tc>
      </w:tr>
      <w:tr w:rsidR="00190D0E" w:rsidRPr="00D42470" w14:paraId="73E6D4E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2807A114" w14:textId="1C00E82D" w:rsidR="00190D0E" w:rsidRDefault="00190D0E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4220" w:type="pct"/>
            <w:vAlign w:val="center"/>
          </w:tcPr>
          <w:p w14:paraId="47BB34D6" w14:textId="6F4A982D" w:rsidR="00190D0E" w:rsidRDefault="00190D0E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Informe Isocinético SSMAU 22</w:t>
            </w:r>
            <w:r w:rsidR="00AE752B">
              <w:rPr>
                <w:rFonts w:cs="Calibri"/>
              </w:rPr>
              <w:t>3</w:t>
            </w:r>
            <w:bookmarkStart w:id="58" w:name="_GoBack"/>
            <w:bookmarkEnd w:id="58"/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5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0B466" w14:textId="77777777" w:rsidR="004753EF" w:rsidRDefault="004753EF" w:rsidP="00E56524">
      <w:pPr>
        <w:spacing w:after="0" w:line="240" w:lineRule="auto"/>
      </w:pPr>
      <w:r>
        <w:separator/>
      </w:r>
    </w:p>
    <w:p w14:paraId="09E5961C" w14:textId="77777777" w:rsidR="004753EF" w:rsidRDefault="004753EF"/>
  </w:endnote>
  <w:endnote w:type="continuationSeparator" w:id="0">
    <w:p w14:paraId="1F537F7B" w14:textId="77777777" w:rsidR="004753EF" w:rsidRDefault="004753EF" w:rsidP="00E56524">
      <w:pPr>
        <w:spacing w:after="0" w:line="240" w:lineRule="auto"/>
      </w:pPr>
      <w:r>
        <w:continuationSeparator/>
      </w:r>
    </w:p>
    <w:p w14:paraId="614E5F3C" w14:textId="77777777" w:rsidR="004753EF" w:rsidRDefault="00475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40A2D262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C744FD">
      <w:rPr>
        <w:rFonts w:cs="Arial"/>
        <w:sz w:val="16"/>
        <w:szCs w:val="16"/>
        <w:shd w:val="clear" w:color="auto" w:fill="FFFFFF"/>
      </w:rPr>
      <w:t>Calle Uno Norte 801, piso 11, Edificio Plaza Centro, Talca</w:t>
    </w:r>
    <w:r>
      <w:rPr>
        <w:rFonts w:cs="Arial"/>
        <w:sz w:val="16"/>
        <w:szCs w:val="16"/>
        <w:shd w:val="clear" w:color="auto" w:fill="FFFFFF"/>
      </w:rPr>
      <w:t>-</w:t>
    </w: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B4E7D" w14:textId="77777777" w:rsidR="004753EF" w:rsidRDefault="004753EF" w:rsidP="00E56524">
      <w:pPr>
        <w:spacing w:after="0" w:line="240" w:lineRule="auto"/>
      </w:pPr>
      <w:r>
        <w:separator/>
      </w:r>
    </w:p>
    <w:p w14:paraId="343ED047" w14:textId="77777777" w:rsidR="004753EF" w:rsidRDefault="004753EF"/>
  </w:footnote>
  <w:footnote w:type="continuationSeparator" w:id="0">
    <w:p w14:paraId="00A4997D" w14:textId="77777777" w:rsidR="004753EF" w:rsidRDefault="004753EF" w:rsidP="00E56524">
      <w:pPr>
        <w:spacing w:after="0" w:line="240" w:lineRule="auto"/>
      </w:pPr>
      <w:r>
        <w:continuationSeparator/>
      </w:r>
    </w:p>
    <w:p w14:paraId="45A10ADB" w14:textId="77777777" w:rsidR="004753EF" w:rsidRDefault="004753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1"/>
  </w:num>
  <w:num w:numId="6">
    <w:abstractNumId w:val="1"/>
  </w:num>
  <w:num w:numId="7">
    <w:abstractNumId w:val="29"/>
  </w:num>
  <w:num w:numId="8">
    <w:abstractNumId w:val="22"/>
  </w:num>
  <w:num w:numId="9">
    <w:abstractNumId w:val="23"/>
  </w:num>
  <w:num w:numId="10">
    <w:abstractNumId w:val="38"/>
  </w:num>
  <w:num w:numId="11">
    <w:abstractNumId w:val="39"/>
  </w:num>
  <w:num w:numId="12">
    <w:abstractNumId w:val="2"/>
  </w:num>
  <w:num w:numId="13">
    <w:abstractNumId w:val="19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3"/>
  </w:num>
  <w:num w:numId="20">
    <w:abstractNumId w:val="33"/>
  </w:num>
  <w:num w:numId="21">
    <w:abstractNumId w:val="16"/>
  </w:num>
  <w:num w:numId="22">
    <w:abstractNumId w:val="35"/>
  </w:num>
  <w:num w:numId="23">
    <w:abstractNumId w:val="25"/>
  </w:num>
  <w:num w:numId="24">
    <w:abstractNumId w:val="36"/>
  </w:num>
  <w:num w:numId="25">
    <w:abstractNumId w:val="6"/>
  </w:num>
  <w:num w:numId="26">
    <w:abstractNumId w:val="4"/>
  </w:num>
  <w:num w:numId="27">
    <w:abstractNumId w:val="10"/>
  </w:num>
  <w:num w:numId="28">
    <w:abstractNumId w:val="26"/>
  </w:num>
  <w:num w:numId="29">
    <w:abstractNumId w:val="24"/>
  </w:num>
  <w:num w:numId="30">
    <w:abstractNumId w:val="9"/>
  </w:num>
  <w:num w:numId="31">
    <w:abstractNumId w:val="37"/>
  </w:num>
  <w:num w:numId="32">
    <w:abstractNumId w:val="18"/>
  </w:num>
  <w:num w:numId="33">
    <w:abstractNumId w:val="34"/>
  </w:num>
  <w:num w:numId="34">
    <w:abstractNumId w:val="17"/>
  </w:num>
  <w:num w:numId="35">
    <w:abstractNumId w:val="7"/>
  </w:num>
  <w:num w:numId="36">
    <w:abstractNumId w:val="32"/>
  </w:num>
  <w:num w:numId="37">
    <w:abstractNumId w:val="5"/>
  </w:num>
  <w:num w:numId="38">
    <w:abstractNumId w:val="13"/>
  </w:num>
  <w:num w:numId="39">
    <w:abstractNumId w:val="28"/>
  </w:num>
  <w:num w:numId="40">
    <w:abstractNumId w:val="14"/>
  </w:num>
  <w:num w:numId="41">
    <w:abstractNumId w:val="15"/>
  </w:num>
  <w:num w:numId="42">
    <w:abstractNumId w:val="31"/>
  </w:num>
  <w:num w:numId="43">
    <w:abstractNumId w:val="20"/>
  </w:num>
  <w:num w:numId="44">
    <w:abstractNumId w:val="12"/>
  </w:num>
  <w:num w:numId="45">
    <w:abstractNumId w:val="21"/>
  </w:num>
  <w:num w:numId="46">
    <w:abstractNumId w:val="1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27809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6F61"/>
    <w:rsid w:val="000C7C3D"/>
    <w:rsid w:val="000D09BB"/>
    <w:rsid w:val="000D13D1"/>
    <w:rsid w:val="000D3002"/>
    <w:rsid w:val="000D599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18D1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0E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69C6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6B47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7352"/>
    <w:rsid w:val="002345A5"/>
    <w:rsid w:val="00235876"/>
    <w:rsid w:val="0023587A"/>
    <w:rsid w:val="00236422"/>
    <w:rsid w:val="00237235"/>
    <w:rsid w:val="002403A3"/>
    <w:rsid w:val="002411E2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256C"/>
    <w:rsid w:val="00254AEE"/>
    <w:rsid w:val="002561F7"/>
    <w:rsid w:val="00256393"/>
    <w:rsid w:val="002624E7"/>
    <w:rsid w:val="00262969"/>
    <w:rsid w:val="00263D7A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7162"/>
    <w:rsid w:val="00283671"/>
    <w:rsid w:val="00287590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475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E0368"/>
    <w:rsid w:val="002E1529"/>
    <w:rsid w:val="002E2148"/>
    <w:rsid w:val="002E27B1"/>
    <w:rsid w:val="002E29BE"/>
    <w:rsid w:val="002E3BED"/>
    <w:rsid w:val="002E3C30"/>
    <w:rsid w:val="002E78C9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314B"/>
    <w:rsid w:val="0031512B"/>
    <w:rsid w:val="003172AE"/>
    <w:rsid w:val="0031765F"/>
    <w:rsid w:val="00324706"/>
    <w:rsid w:val="00324B80"/>
    <w:rsid w:val="003253CC"/>
    <w:rsid w:val="00326E3F"/>
    <w:rsid w:val="003275E3"/>
    <w:rsid w:val="00331AD2"/>
    <w:rsid w:val="00331B95"/>
    <w:rsid w:val="00335301"/>
    <w:rsid w:val="00337404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7F3F"/>
    <w:rsid w:val="00383875"/>
    <w:rsid w:val="003862D6"/>
    <w:rsid w:val="00390C16"/>
    <w:rsid w:val="00397096"/>
    <w:rsid w:val="00397B1D"/>
    <w:rsid w:val="003A0A1C"/>
    <w:rsid w:val="003A31D2"/>
    <w:rsid w:val="003A4D85"/>
    <w:rsid w:val="003A7C9B"/>
    <w:rsid w:val="003B210E"/>
    <w:rsid w:val="003B4022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3FD8"/>
    <w:rsid w:val="00435225"/>
    <w:rsid w:val="00435FC4"/>
    <w:rsid w:val="004369C8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2A7F"/>
    <w:rsid w:val="00472EA6"/>
    <w:rsid w:val="00472FD5"/>
    <w:rsid w:val="0047321F"/>
    <w:rsid w:val="00473EED"/>
    <w:rsid w:val="004753EF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A4A5E"/>
    <w:rsid w:val="004B19D4"/>
    <w:rsid w:val="004B384E"/>
    <w:rsid w:val="004B4617"/>
    <w:rsid w:val="004B58F6"/>
    <w:rsid w:val="004B5A85"/>
    <w:rsid w:val="004B6124"/>
    <w:rsid w:val="004B6F30"/>
    <w:rsid w:val="004B7C2F"/>
    <w:rsid w:val="004C1467"/>
    <w:rsid w:val="004C263C"/>
    <w:rsid w:val="004C3F42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158EC"/>
    <w:rsid w:val="00522246"/>
    <w:rsid w:val="00523D4F"/>
    <w:rsid w:val="0052538E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549A"/>
    <w:rsid w:val="005B7CF5"/>
    <w:rsid w:val="005C4F65"/>
    <w:rsid w:val="005C5F9C"/>
    <w:rsid w:val="005C678E"/>
    <w:rsid w:val="005C7128"/>
    <w:rsid w:val="005C730E"/>
    <w:rsid w:val="005D0249"/>
    <w:rsid w:val="005D1986"/>
    <w:rsid w:val="005D257C"/>
    <w:rsid w:val="005D36F1"/>
    <w:rsid w:val="005D3E18"/>
    <w:rsid w:val="005E28E2"/>
    <w:rsid w:val="005E3F3B"/>
    <w:rsid w:val="005E602E"/>
    <w:rsid w:val="005E7A13"/>
    <w:rsid w:val="005F0735"/>
    <w:rsid w:val="005F44D2"/>
    <w:rsid w:val="005F5DFD"/>
    <w:rsid w:val="005F7620"/>
    <w:rsid w:val="0060018F"/>
    <w:rsid w:val="00600A83"/>
    <w:rsid w:val="00600E72"/>
    <w:rsid w:val="00600FD8"/>
    <w:rsid w:val="006031C4"/>
    <w:rsid w:val="006048C6"/>
    <w:rsid w:val="00606EF9"/>
    <w:rsid w:val="006070D0"/>
    <w:rsid w:val="0060771C"/>
    <w:rsid w:val="0060775F"/>
    <w:rsid w:val="0060795A"/>
    <w:rsid w:val="006102CF"/>
    <w:rsid w:val="00610E5F"/>
    <w:rsid w:val="006110F6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4202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31D0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33F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49BE"/>
    <w:rsid w:val="006D53CA"/>
    <w:rsid w:val="006E1DA6"/>
    <w:rsid w:val="006E2136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4A87"/>
    <w:rsid w:val="00705C7B"/>
    <w:rsid w:val="0070647B"/>
    <w:rsid w:val="00712148"/>
    <w:rsid w:val="007145C5"/>
    <w:rsid w:val="00715A47"/>
    <w:rsid w:val="007207BA"/>
    <w:rsid w:val="007218C9"/>
    <w:rsid w:val="00721AAD"/>
    <w:rsid w:val="00725422"/>
    <w:rsid w:val="00725904"/>
    <w:rsid w:val="00725E9B"/>
    <w:rsid w:val="0073125A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6A78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071"/>
    <w:rsid w:val="007A1677"/>
    <w:rsid w:val="007A1855"/>
    <w:rsid w:val="007A20D7"/>
    <w:rsid w:val="007A5393"/>
    <w:rsid w:val="007A6B3E"/>
    <w:rsid w:val="007A7DEB"/>
    <w:rsid w:val="007B1A3A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78A"/>
    <w:rsid w:val="007C39C5"/>
    <w:rsid w:val="007C5E15"/>
    <w:rsid w:val="007C7CF3"/>
    <w:rsid w:val="007D0C1C"/>
    <w:rsid w:val="007D0F42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17C12"/>
    <w:rsid w:val="00820618"/>
    <w:rsid w:val="008222B0"/>
    <w:rsid w:val="00823E04"/>
    <w:rsid w:val="00825F3A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666BD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9007E"/>
    <w:rsid w:val="008912FB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A9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E86"/>
    <w:rsid w:val="008D35F9"/>
    <w:rsid w:val="008D749F"/>
    <w:rsid w:val="008E1FC8"/>
    <w:rsid w:val="008E292E"/>
    <w:rsid w:val="008E4253"/>
    <w:rsid w:val="008E73CA"/>
    <w:rsid w:val="008E79B1"/>
    <w:rsid w:val="008E79E6"/>
    <w:rsid w:val="008E7E45"/>
    <w:rsid w:val="008F1409"/>
    <w:rsid w:val="008F24DA"/>
    <w:rsid w:val="008F465D"/>
    <w:rsid w:val="00901F99"/>
    <w:rsid w:val="00903EEA"/>
    <w:rsid w:val="009076E5"/>
    <w:rsid w:val="00910A98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2559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4DBE"/>
    <w:rsid w:val="00965836"/>
    <w:rsid w:val="00965CE8"/>
    <w:rsid w:val="00966030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12AAB"/>
    <w:rsid w:val="00A13D47"/>
    <w:rsid w:val="00A16914"/>
    <w:rsid w:val="00A16B68"/>
    <w:rsid w:val="00A22FEB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3B44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E65E3"/>
    <w:rsid w:val="00AE752B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925"/>
    <w:rsid w:val="00B06303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4406"/>
    <w:rsid w:val="00B36844"/>
    <w:rsid w:val="00B36889"/>
    <w:rsid w:val="00B37CD0"/>
    <w:rsid w:val="00B40A01"/>
    <w:rsid w:val="00B40ECF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70652"/>
    <w:rsid w:val="00B70F1B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6799"/>
    <w:rsid w:val="00BA75DC"/>
    <w:rsid w:val="00BB41FC"/>
    <w:rsid w:val="00BB5316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D7F49"/>
    <w:rsid w:val="00BE0FDB"/>
    <w:rsid w:val="00BE277C"/>
    <w:rsid w:val="00BE3539"/>
    <w:rsid w:val="00BE42EB"/>
    <w:rsid w:val="00BE5980"/>
    <w:rsid w:val="00BF2417"/>
    <w:rsid w:val="00BF33C7"/>
    <w:rsid w:val="00BF39A8"/>
    <w:rsid w:val="00BF5E10"/>
    <w:rsid w:val="00BF7376"/>
    <w:rsid w:val="00BF7601"/>
    <w:rsid w:val="00BF79D8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39DF"/>
    <w:rsid w:val="00C744FD"/>
    <w:rsid w:val="00C74A23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5E6A"/>
    <w:rsid w:val="00C96739"/>
    <w:rsid w:val="00C97D32"/>
    <w:rsid w:val="00CA3AE8"/>
    <w:rsid w:val="00CA5B56"/>
    <w:rsid w:val="00CA65AF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30F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3ADB"/>
    <w:rsid w:val="00D46F9E"/>
    <w:rsid w:val="00D47F4F"/>
    <w:rsid w:val="00D51602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3B30"/>
    <w:rsid w:val="00D9434A"/>
    <w:rsid w:val="00D94492"/>
    <w:rsid w:val="00D94FFD"/>
    <w:rsid w:val="00DA0052"/>
    <w:rsid w:val="00DA25B1"/>
    <w:rsid w:val="00DA395D"/>
    <w:rsid w:val="00DA3F97"/>
    <w:rsid w:val="00DA633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2A69"/>
    <w:rsid w:val="00DF2CDC"/>
    <w:rsid w:val="00DF72CE"/>
    <w:rsid w:val="00DF7E25"/>
    <w:rsid w:val="00E002FC"/>
    <w:rsid w:val="00E02048"/>
    <w:rsid w:val="00E02B71"/>
    <w:rsid w:val="00E032A8"/>
    <w:rsid w:val="00E03909"/>
    <w:rsid w:val="00E0415A"/>
    <w:rsid w:val="00E04580"/>
    <w:rsid w:val="00E0530B"/>
    <w:rsid w:val="00E0547E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4A7E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460"/>
    <w:rsid w:val="00E63A2B"/>
    <w:rsid w:val="00E648F6"/>
    <w:rsid w:val="00E655A5"/>
    <w:rsid w:val="00E65EF9"/>
    <w:rsid w:val="00E67D18"/>
    <w:rsid w:val="00E7023D"/>
    <w:rsid w:val="00E70346"/>
    <w:rsid w:val="00E71D23"/>
    <w:rsid w:val="00E72A3D"/>
    <w:rsid w:val="00E7354B"/>
    <w:rsid w:val="00E74622"/>
    <w:rsid w:val="00E77D90"/>
    <w:rsid w:val="00E77EA8"/>
    <w:rsid w:val="00E80A64"/>
    <w:rsid w:val="00E81B8A"/>
    <w:rsid w:val="00E83A4B"/>
    <w:rsid w:val="00E83EFC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97044"/>
    <w:rsid w:val="00EA043D"/>
    <w:rsid w:val="00EA1060"/>
    <w:rsid w:val="00EA58D7"/>
    <w:rsid w:val="00EA5BDA"/>
    <w:rsid w:val="00EA5E90"/>
    <w:rsid w:val="00EB03D8"/>
    <w:rsid w:val="00EB20E9"/>
    <w:rsid w:val="00EB28E0"/>
    <w:rsid w:val="00EB2D36"/>
    <w:rsid w:val="00EB343E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0C78"/>
    <w:rsid w:val="00ED17E1"/>
    <w:rsid w:val="00ED41F1"/>
    <w:rsid w:val="00ED4943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F03C8"/>
    <w:rsid w:val="00EF066B"/>
    <w:rsid w:val="00EF1051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2F89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8A1"/>
    <w:rsid w:val="00FE7BBE"/>
    <w:rsid w:val="00FF00FE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sZKYb5325TMJQkYm2YWIm6fTUa/Az9kp37W8kyGdDzU=</DigestValue>
    </Reference>
    <Reference Type="http://www.w3.org/2000/09/xmldsig#Object" URI="#idOfficeObject">
      <DigestMethod Algorithm="http://www.w3.org/2001/04/xmlenc#sha256"/>
      <DigestValue>UZ9JX0diCVUekul/yEmBrZ6wBaj/A6NFMaM6/9uZEio=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ZVGOyiiUxHA22tgrJy5kugcqhPXna4uzJO+OOEA1Mzg=</DigestValue>
    </Reference>
    <Reference Type="http://www.w3.org/2000/09/xmldsig#Object" URI="#idValidSigLnImg">
      <DigestMethod Algorithm="http://www.w3.org/2001/04/xmlenc#sha256"/>
      <DigestValue>+l3MJRimxopsisixZ0UK5tE3CEO8MSHTBdvwf/wO1Z0=</DigestValue>
    </Reference>
    <Reference Type="http://www.w3.org/2000/09/xmldsig#Object" URI="#idInvalidSigLnImg">
      <DigestMethod Algorithm="http://www.w3.org/2001/04/xmlenc#sha256"/>
      <DigestValue>KbRYx78hdTvT0s2qyetMT6UZ9HLt8A0PrCC0Ufd6X+c=</DigestValue>
    </Reference>
  </SignedInfo>
  <SignatureValue>JT5BznCcl4Ujg71CGShC1norbF6Re1z1BEb/jKj2dMixnmOVv83OSgrj/nJs2pWgovOsdMJhDgLX
g4haw5LYiL/gz/vWTgAL9HU7Lz4sJ6oKw5CPOUSye4b3Isr085urpl03u+V9WO551rqOTqtPGiPE
XSAt6EfgDAgV4NLG9yM/RHyAXWmWjdMmYOWJdKn3WGgbtk0bxEFWVahtR7x9bzrCRrG/JpK6kVxa
lNgIptQMLQOpebJH2r3SqREAVrMJ0NmJp7IbWZuMv1PcAemq8FkLW7SeCNoeUgi03SVvGDYmVaM9
2jaqmDIHKDnGNgll6prCRYQyf3zwnMkirCie2A==</SignatureValue>
  <KeyInfo>
    <X509Data>
      <X509Certificate>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+31VM5OBD8xZV4pu6VsO0peFz2TlYqQUPLiopxLkKToUfs7ii35Yjp3WWjn88XJxnmHr5sAqZzs+OuQ6YSmisxSuAtEF59EO/8N8EGLu4RK62Qpj9l4lIn7Xx8GLFFy08cNjsQcbkUqj+SyNNDNAA3UdC2fTqSNBb6mW4aVea1JkaXlhJrXkqV8bOWHWyqzvMMSzcoAgA0UmZQt6bPn2R9FD7FcVy5P++6u3Jn/reoUt/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+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GDJ896oKvwySaxGCedz/5jeLGScHVn5Rs1UKnKHDq+E6OZHNq8J+kRYMkGA6GedOH+MWFu7AapDNwHjvI12LeR7XcCteqMlOCyi8uR4PNVIJRtWXIpLFBx9wvAjyXvFY50pdJugFfKlghXwn/ZFfxxafDYbL0hzH/Ey2osIBV87FQ1QB4t3V6Xpv14w0Dfpisy0MLDL5AIuYTHeaY034wHXEnlCvtQIvdp7IHw9ebpuFzmwa7aE+PnifbLFwBLUIhiLxKSU/1o3WFVhFjiHm7H1OMIwrPHyWvsgP6FJTa2sCAAV3IuMoVnH3Mm5dT5/RsLEsSUvu2ud9/oLLyHBC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CkdAFw7lIrbcWsAFGz76lgzGTj7lBoQjqSfacoWrxxE=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V0YfCZKlpHaqUH0aYUGEtG9xd0sbvicICx9fXxzUZRA=</DigestValue>
      </Reference>
      <Reference URI="/word/endnotes.xml?ContentType=application/vnd.openxmlformats-officedocument.wordprocessingml.endnotes+xml">
        <DigestMethod Algorithm="http://www.w3.org/2001/04/xmlenc#sha256"/>
        <DigestValue>vT17zY4iwJaiJGPiFbBWvqF7NLJ70AhOOAYux3gubnA=</DigestValue>
      </Reference>
      <Reference URI="/word/fontTable.xml?ContentType=application/vnd.openxmlformats-officedocument.wordprocessingml.fontTable+xml">
        <DigestMethod Algorithm="http://www.w3.org/2001/04/xmlenc#sha256"/>
        <DigestValue>YmFOFICq1r9+sZMbmgBDk/GqzUCmJCLKHWfWWYB/1Yc=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vSiPw+1RX2AuWI6uN7ySmyLFpOC9cuUlcVyGabiYDuU=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5ZLerli/tkP24KPU7YEslAqg5B79ib9819lKzCWnZEQ=</DigestValue>
      </Reference>
      <Reference URI="/word/media/image3.emf?ContentType=image/x-emf">
        <DigestMethod Algorithm="http://www.w3.org/2001/04/xmlenc#sha256"/>
        <DigestValue>z605DphIhPKoN1qob6OwRJYAoITF3lIrjXSMiZhGvPU=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jpeg?ContentType=image/jpeg">
        <DigestMethod Algorithm="http://www.w3.org/2001/04/xmlenc#sha256"/>
        <DigestValue>SyoHy3fN+P70XQEYN4baj6zhV+qUzhGJQ/Bz3tO5KXM=</DigestValue>
      </Reference>
      <Reference URI="/word/media/image6.jpeg?ContentType=image/jpeg">
        <DigestMethod Algorithm="http://www.w3.org/2001/04/xmlenc#sha256"/>
        <DigestValue>CezXbw+euKBZcZdsen8eqU0Fxk+wSNL+ZTLol7gLRTc=</DigestValue>
      </Reference>
      <Reference URI="/word/numbering.xml?ContentType=application/vnd.openxmlformats-officedocument.wordprocessingml.numbering+xml">
        <DigestMethod Algorithm="http://www.w3.org/2001/04/xmlenc#sha256"/>
        <DigestValue>PUXsNOdnwUzbHogH2qLis4YooRtFp5i30BhTGCVSV7E=</DigestValue>
      </Reference>
      <Reference URI="/word/settings.xml?ContentType=application/vnd.openxmlformats-officedocument.wordprocessingml.settings+xml">
        <DigestMethod Algorithm="http://www.w3.org/2001/04/xmlenc#sha256"/>
        <DigestValue>GCtLZMXuExPfwwioBErKOJII77RQJ8cerxynqjVbf/U=</DigestValue>
      </Reference>
      <Reference URI="/word/styles.xml?ContentType=application/vnd.openxmlformats-officedocument.wordprocessingml.styles+xml">
        <DigestMethod Algorithm="http://www.w3.org/2001/04/xmlenc#sha256"/>
        <DigestValue>nWhrICewMnmCInYw934tGwFugjmj3JKG722atQfYtJg=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2019-11-21T13:07:10Z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16.0.12130/19</OfficeVersion>
          <ApplicationVersion>16.0.12130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2019-11-21T13:07:10Z</xd:SigningTime>
          <xd:SigningCertificate>
            <xd:Cert>
              <xd:CertDigest>
                <DigestMethod Algorithm="http://www.w3.org/2001/04/xmlenc#sha256"/>
                <DigestValue>7RReRKpUqyMtjR9r0ycJKJFh1pkWsCa3mVlA8etk+co=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7359848615082888074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F3ZhHWwA6x1APaKXgAAAAAA8gwBWIgFEfiosgAgZXhZZn9jWhwAAAAAAAAAQOj9EAEAAAD0qLIA+KiyAP1keFn/////BKmyAHRPVFlYiAURc9JcWa5+Y1oAAAAAAQAAAAEAAADTh5l3pn5jWryqsgCJ2IR1DKmyAAAAAACV2IR1//////X///8AAAAAAAAAAAAAAACQAQAAAAAAAQAAAABzAGUAZwBvAC42GopoqbIAcaWtdAAAqXUAAAAAAAAAAGYzrnQAAAAAVAaA/wkAAABsqrIA8FmkdAHYAABsqrIAAAAAAAAAAAAAAAAAAAAAAAAAAAAan6iKZHYACAAAAAAlAAAADAAAAAEAAAAYAAAADAAAAAAAAAASAAAADAAAAAEAAAAeAAAAGAAAAL0AAAAEAAAA9wAAABEAAAAlAAAADAAAAAEAAABUAAAAiAAAAL4AAAAEAAAA9QAAABAAAAABAAAAYfe0QVU1tEG+AAAABAAAAAoAAABMAAAAAAAAAAAAAAAAAAAA//////////9gAAAAMgAxAC0AMQAx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yAP5UFncJAAAAkO4MASlVFncA77IAkO4MAWLeil4AAAAAYt6KXgAAAACQ7gwBAAAAAAAAAAAAAAAAAAAAAGj5DAEAAAAAAAAAAAAAAAAAAAAAAAAAAAAAAAAAAAAAAAAAAAAAAAAAAAAAAAAAAAAAAAAAAAAAAAAAAAAAAAAAAAAAJnEaitdcWvyo77IA8iwRdwAAAAABAAAAAO+yAP//AAAAAAAArC8Rd6wvEXcAALYA2O+yANzvsgBi3opeAAAAAAAAAABmM650CQAAAFQGgP8HAAAAFPCyAPBZpHQB2AAAFPCyAAAAAAAAAAAAAAAAAAAAAAAAAAAAKQUAL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IAYG6yAF3ZhHWAa7IAGGyyAAAAAADQN2EDwGuyAJmBEXfQzh930DdhA8g3YQPQBrtZRHCyALtfVVnQN2EDmHCyAKAPAAC1yldZ7qdjWtj36xW6zVdZAAAAAAAAAAC6u2NaAgAAABQAAAAnQ5l3AAAAAMhtsgCJ2IR1GGyyAAAAAACV2IR1dCzEWeD///8AAAAAAAAAAAAAAACQAQAAAAAAAQAAAABhAHIAaQBhAGwAAAAAAAAAAAAAAAAAAAAAAAAABgAAAAAAAABmM650AAAAAFQGgP8GAAAAeG2yAPBZpHQB2AAAeG2yAA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Fv//////lCoAACEWAQAAAB8XAAAAAJMXK///////lCoAAAorCgDE0CEWAAAAALxYj3QesIZ15hQhFkRasRYBAAAA/////wAAAACok7cWAI6yAAAAAACok7cWoJ1xFi+whnXmFCEWAPwAAAEAAABEWrEWqJO3FgAAAAAA3AAAAAAAAAAAAADmFBYAAQAAAADYAAAAjrIA5hQW//////+UKgAAIRYBAAAAHxcAAAAACgAAAKCdcRa0i7cW5hQhFgAAAAANAAAAEAAAAAMBAADUBgAAHAAAAb4AAAAEAAAARFqxFsIEAAAAMuMaAACJDAAAAAAAAIkM0D6JDLhHiQx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TFgAAAAcKDQcKDQcJDQ4WMShFrjFU1TJV1gECBAIDBAECBQoRKyZBowsTMfMQAAAAfqbJd6PIeqDCQFZ4JTd0Lk/HMVPSGy5uFiE4GypVJ0KnHjN9AAABUxYAAACcz+7S6ffb7fnC0t1haH0hMm8aLXIuT8ggOIwoRKslP58cK08AAAHzEAAAAMHg9P///////////+bm5k9SXjw/SzBRzTFU0y1NwSAyVzFGXwEBAlQWCA8mnM/u69/SvI9jt4tgjIR9FBosDBEjMVTUMlXWMVPRKUSeDxk4AAAA8xAAAADT6ff///////+Tk5MjK0krSbkvUcsuT8YVJFoTIFIrSbgtTcEQHEdUFgAAAJzP7vT6/bTa8kRleixHhy1Nwi5PxiQtTnBwcJKSki81SRwtZAgOI/MQAAAAweD02+35gsLqZ5q6Jz1jNEJyOUZ4qamp+/v7////wdPeVnCJAQECvhYAAACv1/Ho8/ubzu6CwuqMudS3u769vb3////////////L5fZymsABAgPyEAAAAK/X8fz9/uLx+snk9uTy+vz9/v///////////////8vl9nKawAECA4EdAAAAotHvtdryxOL1xOL1tdry0+r32+350+r3tdryxOL1pdPvc5rAAQID8xAAAABpj7ZnjrZqj7Zqj7ZnjrZtkbdukrdtkbdnjrZqj7ZojrZ3rdUCAwS3HQAAAAAAAAAAAAAAAAAAAAAAAAAAAAAAAAAAAAAAAAAAAAAAAAAAAAAAAPMQ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kAAABd2YR1sAOsdQD2il4AAAAAAPIMAViIBRH4qLIAIGV4WWZ/Y1ocAAAAAAAAAEDo/RABAAAA9KiyAPiosgD9ZHhZ/////wSpsgB0T1RZWIgFEXPSXFmufmNaAAAAAAEAAAABAAAA04eZd6Z+Y1q8qrIAidiEdQypsgAAAAAAldiEdf/////1////AAAAAAAAAAAAAAAAkAEAAAAAAAEAAAAAcwBlAGcAbwAuNhqKaKmyAHGlrXQAAKl1AAAAAAAAAABmM650AAAAAFQGgP8JAAAAbKqyAPBZpHQB2AAAbKqyAAAAAAAAAAAAAAAAAAAAAAAAAAAAGp+oim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yAP5UFncJAAAAkO4MASlVFncA77IAkO4MAWLeil4AAAAAYt6KXgAAAACQ7gwBAAAAAAAAAAAAAAAAAAAAAGj5DAEAAAAAAAAAAAAAAAAAAAAAAAAAAAAAAAAAAAAAAAAAAAAAAAAAAAAAAAAAAAAAAAAAAAAAAAAAAAAAAAAAAAAAJnEaitdcWvyo77IA8iwRdwAAAAABAAAAAO+yAP//AAAAAAAArC8Rd6wvEXcAALYA2O+yANzvsgBi3opeAAAAAAAAAABmM650CQAAAFQGgP8HAAAAFPCyAPBZpHQB2AAAFPCyAAAAAAAAAAAAAAAAAAAAAAAAAAAAKQUAL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IAYG6yAF3ZhHWAa7IAGGyyAAAAAADQN2EDwGuyAJmBEXfQzh930DdhA8g3YQPQBrtZRHCyALtfVVnQN2EDmHCyAKAPAAC1yldZ7qdjWtj36xW6zVdZAAAAAAAAAAC6u2NaAgAAABQAAAAnQ5l3AAAAAMhtsgCJ2IR1GGyyAAAAAACV2IR1dCzEWeD///8AAAAAAAAAAAAAAACQAQAAAAAAAQAAAABhAHIAaQBhAGwAAAAAAAAAAAAAAAAAAAAAAAAABgAAAAAAAABmM650AAAAAFQGgP8GAAAAeG2yAPBZpHQB2AAAeG2yAAAAAAAAAAAAAAAAAAAAAAAAAAAAZHYACAAAAAAlAAAADAAAAAMAAAAYAAAADAAAAAAAAAASAAAADAAAAAEAAAAWAAAADAAAAAgAAABUAAAAVAAAAAoAAAAnAAAAHgAAAEoAAAABAAAAYfe0QVU1t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K///////lCoAACErAQAAAB8XAAAAAJMXK///////lCoAAAorCgDE0CEWAAAAALxYj3QesIZ1xA8hK0RasRYBAAAA/////wAAAABEl7cWAI6yAAAAAABEl7cWoJ1xFi+whnXEDyErAPwAAAEAAABEWrEWRJe3FgAAAAAA3AAAAAAAAAAAAADEDysAAQAAAADYAAAAjrIAxA8r//////+UKgAAISsBAAAAHxcAAAAADwAAAKCdcRYwj7cWxA8hKwAAAAANAAAAEAAAAAMBAADUBgAAHAAAASMAAAAEAAAARFqxFsIEAAAAMuMaAACJDAAAAAAAAIkM0D6JDLhHiQx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0xE6gaALElKqDurx6VBmLFmBHtjf9G8T7l/mfczHDwQ=</DigestValue>
    </Reference>
    <Reference Type="http://www.w3.org/2000/09/xmldsig#Object" URI="#idOfficeObject">
      <DigestMethod Algorithm="http://www.w3.org/2001/04/xmlenc#sha256"/>
      <DigestValue>bfnwDf2TmWhj6LUIwRnRZYHCPhu+7Tbp3ZvnKiK+fA0=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VIJcScIHdSR29ffybxLydOPjqL3d3cIX9vT41p/HI54=</DigestValue>
    </Reference>
    <Reference Type="http://www.w3.org/2000/09/xmldsig#Object" URI="#idValidSigLnImg">
      <DigestMethod Algorithm="http://www.w3.org/2001/04/xmlenc#sha256"/>
      <DigestValue>fllG8S+c6U1cFgMdXU6afJcp/N+C+1Z7CvBvoduVFDw=</DigestValue>
    </Reference>
    <Reference Type="http://www.w3.org/2000/09/xmldsig#Object" URI="#idInvalidSigLnImg">
      <DigestMethod Algorithm="http://www.w3.org/2001/04/xmlenc#sha256"/>
      <DigestValue>oVweaMlHG101FyxEW1keMcL1CF10NDOqbO/wF1n8lFU=</DigestValue>
    </Reference>
  </SignedInfo>
  <SignatureValue>TE4SioL1e5sZN408LXPL4R2RdQ3fDFJSfYk6n6hxkq4ieaPRA6sXF0J/q+6iDfR/TuFXh5TvKgrR
3amwE4kjws6QMcOHWgbrVq9L0flOISoZoS0CH+NLnjfdp/OfgYJ/cTOulcxZcgLO0dPNisSN7x/w
894N5preeoW5sQgDr0pn66UrdtxQQeMWv0woOSTbsPKtpPUC/bUD1dI0YppcV0F/yXjGPfHc/0Dz
t8X775MIGDzwcVvB5LnRstLi1D8sPLaZqljvXrfAytu/toFwmF6Q+VO/qwiGr5B0xtfrH99wrYUD
5/u5HAbiikN9YsUaLfOb4B/PYTh3zm7I1qshXw==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CkdAFw7lIrbcWsAFGz76lgzGTj7lBoQjqSfacoWrxxE=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V0YfCZKlpHaqUH0aYUGEtG9xd0sbvicICx9fXxzUZRA=</DigestValue>
      </Reference>
      <Reference URI="/word/endnotes.xml?ContentType=application/vnd.openxmlformats-officedocument.wordprocessingml.endnotes+xml">
        <DigestMethod Algorithm="http://www.w3.org/2001/04/xmlenc#sha256"/>
        <DigestValue>vT17zY4iwJaiJGPiFbBWvqF7NLJ70AhOOAYux3gubnA=</DigestValue>
      </Reference>
      <Reference URI="/word/fontTable.xml?ContentType=application/vnd.openxmlformats-officedocument.wordprocessingml.fontTable+xml">
        <DigestMethod Algorithm="http://www.w3.org/2001/04/xmlenc#sha256"/>
        <DigestValue>YmFOFICq1r9+sZMbmgBDk/GqzUCmJCLKHWfWWYB/1Yc=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vSiPw+1RX2AuWI6uN7ySmyLFpOC9cuUlcVyGabiYDuU=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5ZLerli/tkP24KPU7YEslAqg5B79ib9819lKzCWnZEQ=</DigestValue>
      </Reference>
      <Reference URI="/word/media/image3.emf?ContentType=image/x-emf">
        <DigestMethod Algorithm="http://www.w3.org/2001/04/xmlenc#sha256"/>
        <DigestValue>z605DphIhPKoN1qob6OwRJYAoITF3lIrjXSMiZhGvPU=</DigestValue>
      </Reference>
      <Reference URI="/word/media/image4.png?ContentType=image/png">
        <DigestMethod Algorithm="http://www.w3.org/2001/04/xmlenc#sha256"/>
        <DigestValue>W3sK5bTD2kzjzkgw9IegHRZ3cFnZLaSuHIB8o2AmEQY=</DigestValue>
      </Reference>
      <Reference URI="/word/media/image5.jpeg?ContentType=image/jpeg">
        <DigestMethod Algorithm="http://www.w3.org/2001/04/xmlenc#sha256"/>
        <DigestValue>SyoHy3fN+P70XQEYN4baj6zhV+qUzhGJQ/Bz3tO5KXM=</DigestValue>
      </Reference>
      <Reference URI="/word/media/image6.jpeg?ContentType=image/jpeg">
        <DigestMethod Algorithm="http://www.w3.org/2001/04/xmlenc#sha256"/>
        <DigestValue>CezXbw+euKBZcZdsen8eqU0Fxk+wSNL+ZTLol7gLRTc=</DigestValue>
      </Reference>
      <Reference URI="/word/numbering.xml?ContentType=application/vnd.openxmlformats-officedocument.wordprocessingml.numbering+xml">
        <DigestMethod Algorithm="http://www.w3.org/2001/04/xmlenc#sha256"/>
        <DigestValue>PUXsNOdnwUzbHogH2qLis4YooRtFp5i30BhTGCVSV7E=</DigestValue>
      </Reference>
      <Reference URI="/word/settings.xml?ContentType=application/vnd.openxmlformats-officedocument.wordprocessingml.settings+xml">
        <DigestMethod Algorithm="http://www.w3.org/2001/04/xmlenc#sha256"/>
        <DigestValue>GCtLZMXuExPfwwioBErKOJII77RQJ8cerxynqjVbf/U=</DigestValue>
      </Reference>
      <Reference URI="/word/styles.xml?ContentType=application/vnd.openxmlformats-officedocument.wordprocessingml.styles+xml">
        <DigestMethod Algorithm="http://www.w3.org/2001/04/xmlenc#sha256"/>
        <DigestValue>nWhrICewMnmCInYw934tGwFugjmj3JKG722atQfYtJg=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2019-11-21T13:44:27Z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16.0.12130/19</OfficeVersion>
          <ApplicationVersion>16.0.12130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2019-11-21T13:44:27Z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gAYgQmd3LiJXc4BCZ3kZFvdwD2AVsAAAAA//8AAAAAVnV+WgAAQKYoAP1kBloAAAAA0F01AJSlKABo81d1AAAAAAAAQ2hhclVwcGVyVwClKACAAa11DVyodd9bqHXcpSgAZAEAAAAAAAAJZZl1CWWZdQAAAAAACAAAAAIAAAAAAAAApigAnGyZdQAAAAAAAAAANqcoAAkAAAAkpygACQAAAAAAAAAAAAAAJKcoADimKACa7Jh1AAAAAAACAAAAACgACQAAACSnKAAJAAAATBKadQAAAAAAAAAAJKcoAAkAAAAAAAAAZKYoAEYwmHUAAAAAAAIAACSnKAAJAAAAZHYACAAAAAAlAAAADAAAAAEAAAAYAAAADAAAAAAAAAASAAAADAAAAAEAAAAeAAAAGAAAAL0AAAAEAAAA9wAAABEAAAAlAAAADAAAAAEAAABUAAAAiAAAAL4AAAAEAAAA9QAAABAAAAABAAAAqwoNQnIcDUK+AAAABAAAAAoAAABMAAAAAAAAAAAAAAAAAAAA//////////9gAAAAMgAxAC0AMQAxAC0AMgAwADEAO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oAE9HXG0w6ygASAKodcwNqHX4GKh1qOsoAFkCJncK7CgAywIAAAAAp3XMDah1mwImd8nfb3cI7CgAAAAAAAjsKAAZ32930OsoAKDsKAAAAKd1AACndZBYUgnoAAAA6ACndQAAAAA86ygACWWZdQllmXXNTSp3AAgAAAACAAAAAAAAqOsoAJxsmXUAAAAAAAAAANrsKAAHAAAAzOwoAAcAAAAAAAAAAAAAAMzsKADg6ygAmuyYdQAAAAAAAgAAAAAoAAcAAADM7CgABwAAAEwSmnUAAAAAAAAAAMzsKAAHAAAAAAAAAAzsKABGMJh1AAAAAAACAADM7C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gAfXEDdwAAAAAIaigAuGkoANAGSVpVPyZ3PG4oALtf41mgxV8DkG4oAKAPAAC1yuVZ9XYDdyicQgm6zeVZAAAAAAAAAADBcgN3AgAAAChqKACAAa11DVyodd9bqHUoaigAZAEAAAAAAAAJZZl1CWWZdQMAAAAACAAAAAIAAAAAAABMaigAnGyZdQAAAAAAAAAAfGsoAAYAAABwaygABgAAAAAAAAAAAAAAcGsoAIRqKACa7Jh1AAAAAAACAAAAACgABgAAAHBrKAAGAAAATBKadQAAAAAAAAAAcGsoAAYAAAAAAAAAsGooAEYwmHUAAAAAAAIAAHBrKAAGAAAAZHYACAAAAAAlAAAADAAAAAMAAAAYAAAADAAAAAAAAAASAAAADAAAAAEAAAAWAAAADAAAAAgAAABUAAAAVAAAAAoAAAAnAAAAHgAAAEoAAAABAAAAqwoNQnIcDUIKAAAASwAAAAEAAABMAAAABAAAAAkAAAAnAAAAIAAAAEsAAABQAAAAWAD5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2Q0AiCgA55SodYABrXUo7+IFAQAAAMh1Cg4ciCgAXhUhLCIAigGse9MNAQAAAPiIKAAAAAAANIgoAGawoVqBDgE9rHvTDQEAAAD4iCgAvIgoAMd7KllgflwDKO/iBax70w0BAAAA+IgoADCTKAAEAIAT7XsqWVTkJXeFvG93AAAAAGwCNQAAADUAAAAAAF4VISwFAEsDFgEAAAnnYgAKAAAAQXoqWQoAAAAGAC4DFgEAAAQAgBNU5CV3eA83AAAAAADgAAAAAAA1AAcAAADImcQNwJ81AEChNQCgNhwO8Bo3AC29b3dgiCgAbAI1ANCJKADNTSp3AIkoAFY5qX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QgAAAABpj7ZnjrZqj7Zqj7ZnjrZtkbdukrdtkbdnjrZqj7ZojrZ3rdUCAwQw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oAGIEJndy4iV3OAQmd5GRb3cA9gFbAAAAAP//AAAAAFZ1floAAECmKAD9ZAZaAAAAANBdNQCUpSgAaPNXdQAAAAAAAENoYXJVcHBlclcApSgAgAGtdQ1cqHXfW6h13KUoAGQBAAAAAAAACWWZdQllmXUAAAAAAAgAAAACAAAAAAAAAKYoAJxsmXUAAAAAAAAAADanKAAJAAAAJKcoAAkAAAAAAAAAAAAAACSnKAA4pigAmuyYdQAAAAAAAgAAAAAoAAkAAAAkpygACQAAAEwSmnUAAAAAAAAAACSnKAAJAAAAAAAAAGSmKABGMJh1AAAAAAACAAAkpyg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oAE9HXG0w6ygASAKodcwNqHX4GKh1qOsoAFkCJncK7CgAywIAAAAAp3XMDah1mwImd8nfb3cI7CgAAAAAAAjsKAAZ32930OsoAKDsKAAAAKd1AACndZBYUgnoAAAA6ACndQAAAAA86ygACWWZdQllmXXNTSp3AAgAAAACAAAAAAAAqOsoAJxsmXUAAAAAAAAAANrsKAAHAAAAzOwoAAcAAAAAAAAAAAAAAMzsKADg6ygAmuyYdQAAAAAAAgAAAAAoAAcAAADM7CgABwAAAEwSmnUAAAAAAAAAAMzsKAAHAAAAAAAAAAzsKABGMJh1AAAAAAACAADM7C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gAfXEDdwAAAAAIaigAuGkoANAGSVpVPyZ3PG4oALtf41mgxV8DkG4oAKAPAAC1yuVZ9XYDdyicQgm6zeVZAAAAAAAAAADBcgN3AgAAAChqKACAAa11DVyodd9bqHUoaigAZAEAAAAAAAAJZZl1CWWZdQMAAAAACAAAAAIAAAAAAABMaigAnGyZdQAAAAAAAAAAfGsoAAYAAABwaygABgAAAAAAAAAAAAAAcGsoAIRqKACa7Jh1AAAAAAACAAAAACgABgAAAHBrKAAGAAAATBKadQAAAAAAAAAAcGsoAAYAAAAAAAAAsGooAEYwmHUAAAAAAAIAAHBrK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CYlSgAKO/iBdky/lkAAAIAAAAAAMh1Cg4AAAAAPBUhSiIAigHhAAAA4QAAAPjemg0IAAAAAAAAAAyKKAC1Mv5ZUBx5CQQAAAAo7+IFKO/iBdky/ll4XcQNwJ81AEDT/wUAAAAAUBx5CQQAAABI0f8FgMMyDlTkJXeFvG93AAAAAGwCNQAAADUAAAAAADwVIUoFAEsDQAEAAAAAAAD1X6h11F+odTwVIUoGAC4DQAEAAAQAAABU5CV3eA83AAAAAADgAAAAAAA1AAcAAADImcQNwJ81AEChNQCgNhwO8Bo3AC29b3dgiCgAbAI1ANCJKADNTSp3AIkoAFY5qXV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104BD-E194-40B0-91D9-BF7766BA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1889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Mariela Valenzuela Hube</cp:lastModifiedBy>
  <cp:revision>6</cp:revision>
  <dcterms:created xsi:type="dcterms:W3CDTF">2019-11-12T13:40:00Z</dcterms:created>
  <dcterms:modified xsi:type="dcterms:W3CDTF">2019-11-19T12:41:00Z</dcterms:modified>
</cp:coreProperties>
</file>