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olors4.xml" ContentType="application/vnd.ms-office.chartcolorstyle+xml"/>
  <Override PartName="/word/charts/style1.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style3.xml" ContentType="application/vnd.ms-office.chartstyle+xml"/>
  <Override PartName="/word/charts/chart3.xml" ContentType="application/vnd.openxmlformats-officedocument.drawingml.chart+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4D381028" w14:textId="2FA6D843" w:rsidR="009B7DDC" w:rsidRDefault="005453C5" w:rsidP="00D30066">
      <w:pPr>
        <w:jc w:val="center"/>
        <w:rPr>
          <w:rFonts w:ascii="Calibri" w:hAnsi="Calibri"/>
          <w:b/>
          <w:sz w:val="24"/>
          <w:szCs w:val="24"/>
        </w:rPr>
      </w:pPr>
      <w:r w:rsidRPr="005453C5">
        <w:rPr>
          <w:b/>
          <w:sz w:val="24"/>
          <w:szCs w:val="24"/>
        </w:rPr>
        <w:t>COMPLEJO CELCO NUEVA ALDEA</w:t>
      </w:r>
    </w:p>
    <w:p w14:paraId="7F036560" w14:textId="77777777" w:rsidR="00D30066" w:rsidRPr="00D30066" w:rsidRDefault="00D30066" w:rsidP="00D30066">
      <w:pPr>
        <w:jc w:val="center"/>
        <w:rPr>
          <w:rFonts w:ascii="Calibri" w:hAnsi="Calibri"/>
          <w:b/>
          <w:sz w:val="24"/>
          <w:szCs w:val="24"/>
        </w:rPr>
      </w:pPr>
    </w:p>
    <w:p w14:paraId="1AFDE88E" w14:textId="77777777" w:rsidR="00F37F79" w:rsidRDefault="00F37F79" w:rsidP="00D30066">
      <w:pPr>
        <w:jc w:val="center"/>
        <w:rPr>
          <w:rFonts w:ascii="Calibri" w:hAnsi="Calibri"/>
          <w:b/>
          <w:sz w:val="24"/>
          <w:szCs w:val="24"/>
        </w:rPr>
      </w:pPr>
      <w:r w:rsidRPr="00F37F79">
        <w:rPr>
          <w:rFonts w:ascii="Calibri" w:hAnsi="Calibri"/>
          <w:b/>
          <w:sz w:val="24"/>
          <w:szCs w:val="24"/>
        </w:rPr>
        <w:t>DFZ-2019-1912-XVI-NE</w:t>
      </w:r>
    </w:p>
    <w:p w14:paraId="736A8305" w14:textId="77777777" w:rsidR="009E5919" w:rsidRDefault="009E5919" w:rsidP="00D30066">
      <w:pPr>
        <w:jc w:val="center"/>
        <w:rPr>
          <w:rFonts w:ascii="Calibri" w:hAnsi="Calibri"/>
          <w:b/>
          <w:sz w:val="24"/>
          <w:szCs w:val="24"/>
        </w:rPr>
      </w:pPr>
    </w:p>
    <w:p w14:paraId="6B11EEA3" w14:textId="19CF6096" w:rsidR="00D30066" w:rsidRPr="00D30066" w:rsidRDefault="00852061" w:rsidP="00D30066">
      <w:pPr>
        <w:jc w:val="center"/>
        <w:rPr>
          <w:rFonts w:ascii="Calibri" w:hAnsi="Calibri"/>
          <w:b/>
          <w:sz w:val="24"/>
          <w:szCs w:val="24"/>
        </w:rPr>
      </w:pPr>
      <w:r>
        <w:rPr>
          <w:rFonts w:ascii="Calibri" w:hAnsi="Calibri"/>
          <w:b/>
          <w:sz w:val="24"/>
          <w:szCs w:val="24"/>
        </w:rPr>
        <w:t xml:space="preserve">OCTUBRE </w:t>
      </w:r>
      <w:r w:rsidR="006B65B7" w:rsidRPr="006B65B7">
        <w:rPr>
          <w:rFonts w:ascii="Calibri" w:hAnsi="Calibri"/>
          <w:b/>
          <w:sz w:val="24"/>
          <w:szCs w:val="24"/>
        </w:rPr>
        <w:t>2019</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3C530E"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7.6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6689EF0A" w14:textId="77777777" w:rsidR="00852061" w:rsidRDefault="00852061" w:rsidP="00852061">
            <w:pPr>
              <w:spacing w:line="276" w:lineRule="auto"/>
              <w:jc w:val="center"/>
              <w:rPr>
                <w:rFonts w:cstheme="minorHAnsi"/>
                <w:sz w:val="18"/>
                <w:szCs w:val="18"/>
                <w:lang w:val="es-ES_tradnl"/>
              </w:rPr>
            </w:pPr>
          </w:p>
          <w:p w14:paraId="76D1B7ED" w14:textId="77777777" w:rsidR="00852061" w:rsidRPr="002C6700" w:rsidRDefault="00852061" w:rsidP="00852061">
            <w:pPr>
              <w:spacing w:line="276" w:lineRule="auto"/>
              <w:jc w:val="center"/>
              <w:rPr>
                <w:rFonts w:cstheme="minorHAnsi"/>
                <w:b/>
                <w:sz w:val="28"/>
                <w:szCs w:val="32"/>
                <w:highlight w:val="yellow"/>
              </w:rPr>
            </w:pPr>
            <w:r w:rsidRPr="00BD3473">
              <w:rPr>
                <w:rFonts w:cstheme="minorHAnsi"/>
                <w:sz w:val="18"/>
                <w:szCs w:val="18"/>
                <w:lang w:val="es-ES_tradnl"/>
              </w:rPr>
              <w:t>Isabel Rojas S.</w:t>
            </w:r>
          </w:p>
          <w:p w14:paraId="1BAA15B3" w14:textId="7FC3A948" w:rsidR="002C2458" w:rsidRPr="00BD3473" w:rsidRDefault="002C2458" w:rsidP="00C1314D">
            <w:pPr>
              <w:spacing w:line="276" w:lineRule="auto"/>
              <w:jc w:val="center"/>
              <w:rPr>
                <w:rFonts w:cstheme="minorHAnsi"/>
                <w:sz w:val="18"/>
                <w:szCs w:val="18"/>
                <w:lang w:val="es-ES_tradnl"/>
              </w:rPr>
            </w:pP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5FDCAD12" w:rsidR="002C2458" w:rsidRDefault="003C530E" w:rsidP="00404CB8">
            <w:pPr>
              <w:spacing w:line="276" w:lineRule="auto"/>
              <w:jc w:val="center"/>
              <w:rPr>
                <w:rFonts w:cs="Calibri"/>
                <w:sz w:val="18"/>
                <w:szCs w:val="18"/>
              </w:rPr>
            </w:pPr>
            <w:r>
              <w:rPr>
                <w:rFonts w:cs="Calibri"/>
                <w:sz w:val="18"/>
                <w:szCs w:val="18"/>
              </w:rPr>
              <w:pict w14:anchorId="296341B6">
                <v:shape id="_x0000_i1026" type="#_x0000_t75" alt="Línea de firma de Microsoft Office..." style="width:115.2pt;height:57.6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1042259F" w:rsidR="00404CB8" w:rsidRPr="00BD3473" w:rsidRDefault="00852061" w:rsidP="00731C0C">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661DE14C" w:rsidR="00404CB8" w:rsidRDefault="003C530E" w:rsidP="00404CB8">
            <w:pPr>
              <w:spacing w:line="276" w:lineRule="auto"/>
              <w:jc w:val="center"/>
              <w:rPr>
                <w:rFonts w:cs="Calibri"/>
                <w:sz w:val="18"/>
                <w:szCs w:val="18"/>
              </w:rPr>
            </w:pPr>
            <w:r>
              <w:rPr>
                <w:rFonts w:cs="Calibri"/>
                <w:sz w:val="18"/>
                <w:szCs w:val="18"/>
              </w:rPr>
              <w:pict w14:anchorId="313C01CD">
                <v:shape id="_x0000_i1027" type="#_x0000_t75" alt="Línea de firma de Microsoft Office..." style="width:115.2pt;height:57.6pt" wrapcoords="-84 0 -84 21262 21600 21262 21600 0 -84 0" o:allowoverlap="f">
                  <v:imagedata r:id="rId21"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7050A016" w14:textId="77777777" w:rsidR="00BA018F"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5671412" w:history="1">
        <w:r w:rsidR="00BA018F" w:rsidRPr="00FF6C98">
          <w:rPr>
            <w:rStyle w:val="Hipervnculo"/>
            <w:noProof/>
          </w:rPr>
          <w:t>1.</w:t>
        </w:r>
        <w:r w:rsidR="00BA018F">
          <w:rPr>
            <w:rFonts w:eastAsiaTheme="minorEastAsia" w:cstheme="minorBidi"/>
            <w:b w:val="0"/>
            <w:bCs w:val="0"/>
            <w:caps w:val="0"/>
            <w:noProof/>
            <w:sz w:val="22"/>
            <w:szCs w:val="22"/>
            <w:lang w:eastAsia="es-CL"/>
          </w:rPr>
          <w:tab/>
        </w:r>
        <w:r w:rsidR="00BA018F" w:rsidRPr="00FF6C98">
          <w:rPr>
            <w:rStyle w:val="Hipervnculo"/>
            <w:noProof/>
          </w:rPr>
          <w:t>RESUMEN.</w:t>
        </w:r>
        <w:r w:rsidR="00BA018F">
          <w:rPr>
            <w:noProof/>
            <w:webHidden/>
          </w:rPr>
          <w:tab/>
        </w:r>
        <w:r w:rsidR="00BA018F">
          <w:rPr>
            <w:noProof/>
            <w:webHidden/>
          </w:rPr>
          <w:fldChar w:fldCharType="begin"/>
        </w:r>
        <w:r w:rsidR="00BA018F">
          <w:rPr>
            <w:noProof/>
            <w:webHidden/>
          </w:rPr>
          <w:instrText xml:space="preserve"> PAGEREF _Toc25671412 \h </w:instrText>
        </w:r>
        <w:r w:rsidR="00BA018F">
          <w:rPr>
            <w:noProof/>
            <w:webHidden/>
          </w:rPr>
        </w:r>
        <w:r w:rsidR="00BA018F">
          <w:rPr>
            <w:noProof/>
            <w:webHidden/>
          </w:rPr>
          <w:fldChar w:fldCharType="separate"/>
        </w:r>
        <w:r w:rsidR="00BA018F">
          <w:rPr>
            <w:noProof/>
            <w:webHidden/>
          </w:rPr>
          <w:t>3</w:t>
        </w:r>
        <w:r w:rsidR="00BA018F">
          <w:rPr>
            <w:noProof/>
            <w:webHidden/>
          </w:rPr>
          <w:fldChar w:fldCharType="end"/>
        </w:r>
      </w:hyperlink>
    </w:p>
    <w:p w14:paraId="601A4F58" w14:textId="77777777" w:rsidR="00BA018F" w:rsidRDefault="00BA018F">
      <w:pPr>
        <w:pStyle w:val="TDC1"/>
        <w:rPr>
          <w:rFonts w:eastAsiaTheme="minorEastAsia" w:cstheme="minorBidi"/>
          <w:b w:val="0"/>
          <w:bCs w:val="0"/>
          <w:caps w:val="0"/>
          <w:noProof/>
          <w:sz w:val="22"/>
          <w:szCs w:val="22"/>
          <w:lang w:eastAsia="es-CL"/>
        </w:rPr>
      </w:pPr>
      <w:hyperlink w:anchor="_Toc25671413" w:history="1">
        <w:r w:rsidRPr="00FF6C98">
          <w:rPr>
            <w:rStyle w:val="Hipervnculo"/>
            <w:noProof/>
          </w:rPr>
          <w:t>2.</w:t>
        </w:r>
        <w:r>
          <w:rPr>
            <w:rFonts w:eastAsiaTheme="minorEastAsia" w:cstheme="minorBidi"/>
            <w:b w:val="0"/>
            <w:bCs w:val="0"/>
            <w:caps w:val="0"/>
            <w:noProof/>
            <w:sz w:val="22"/>
            <w:szCs w:val="22"/>
            <w:lang w:eastAsia="es-CL"/>
          </w:rPr>
          <w:tab/>
        </w:r>
        <w:r w:rsidRPr="00FF6C98">
          <w:rPr>
            <w:rStyle w:val="Hipervnculo"/>
            <w:noProof/>
          </w:rPr>
          <w:t>IDENTIFICACIÓN DE LA UNIDAD FISCALIZABLE</w:t>
        </w:r>
        <w:r>
          <w:rPr>
            <w:noProof/>
            <w:webHidden/>
          </w:rPr>
          <w:tab/>
        </w:r>
        <w:r>
          <w:rPr>
            <w:noProof/>
            <w:webHidden/>
          </w:rPr>
          <w:fldChar w:fldCharType="begin"/>
        </w:r>
        <w:r>
          <w:rPr>
            <w:noProof/>
            <w:webHidden/>
          </w:rPr>
          <w:instrText xml:space="preserve"> PAGEREF _Toc25671413 \h </w:instrText>
        </w:r>
        <w:r>
          <w:rPr>
            <w:noProof/>
            <w:webHidden/>
          </w:rPr>
        </w:r>
        <w:r>
          <w:rPr>
            <w:noProof/>
            <w:webHidden/>
          </w:rPr>
          <w:fldChar w:fldCharType="separate"/>
        </w:r>
        <w:r>
          <w:rPr>
            <w:noProof/>
            <w:webHidden/>
          </w:rPr>
          <w:t>4</w:t>
        </w:r>
        <w:r>
          <w:rPr>
            <w:noProof/>
            <w:webHidden/>
          </w:rPr>
          <w:fldChar w:fldCharType="end"/>
        </w:r>
      </w:hyperlink>
    </w:p>
    <w:p w14:paraId="6C62DDC6" w14:textId="77777777" w:rsidR="00BA018F" w:rsidRDefault="00BA018F">
      <w:pPr>
        <w:pStyle w:val="TDC2"/>
        <w:rPr>
          <w:rFonts w:eastAsiaTheme="minorEastAsia" w:cstheme="minorBidi"/>
          <w:smallCaps w:val="0"/>
          <w:noProof/>
          <w:sz w:val="22"/>
          <w:szCs w:val="22"/>
          <w:lang w:eastAsia="es-CL"/>
        </w:rPr>
      </w:pPr>
      <w:hyperlink w:anchor="_Toc25671414" w:history="1">
        <w:r w:rsidRPr="00FF6C98">
          <w:rPr>
            <w:rStyle w:val="Hipervnculo"/>
            <w:noProof/>
          </w:rPr>
          <w:t>2.1.</w:t>
        </w:r>
        <w:r>
          <w:rPr>
            <w:rFonts w:eastAsiaTheme="minorEastAsia" w:cstheme="minorBidi"/>
            <w:smallCaps w:val="0"/>
            <w:noProof/>
            <w:sz w:val="22"/>
            <w:szCs w:val="22"/>
            <w:lang w:eastAsia="es-CL"/>
          </w:rPr>
          <w:tab/>
        </w:r>
        <w:r w:rsidRPr="00FF6C98">
          <w:rPr>
            <w:rStyle w:val="Hipervnculo"/>
            <w:noProof/>
          </w:rPr>
          <w:t>Antecedentes Generales</w:t>
        </w:r>
        <w:r>
          <w:rPr>
            <w:noProof/>
            <w:webHidden/>
          </w:rPr>
          <w:tab/>
        </w:r>
        <w:r>
          <w:rPr>
            <w:noProof/>
            <w:webHidden/>
          </w:rPr>
          <w:fldChar w:fldCharType="begin"/>
        </w:r>
        <w:r>
          <w:rPr>
            <w:noProof/>
            <w:webHidden/>
          </w:rPr>
          <w:instrText xml:space="preserve"> PAGEREF _Toc25671414 \h </w:instrText>
        </w:r>
        <w:r>
          <w:rPr>
            <w:noProof/>
            <w:webHidden/>
          </w:rPr>
        </w:r>
        <w:r>
          <w:rPr>
            <w:noProof/>
            <w:webHidden/>
          </w:rPr>
          <w:fldChar w:fldCharType="separate"/>
        </w:r>
        <w:r>
          <w:rPr>
            <w:noProof/>
            <w:webHidden/>
          </w:rPr>
          <w:t>4</w:t>
        </w:r>
        <w:r>
          <w:rPr>
            <w:noProof/>
            <w:webHidden/>
          </w:rPr>
          <w:fldChar w:fldCharType="end"/>
        </w:r>
      </w:hyperlink>
    </w:p>
    <w:p w14:paraId="27E2E9F8" w14:textId="77777777" w:rsidR="00BA018F" w:rsidRDefault="00BA018F">
      <w:pPr>
        <w:pStyle w:val="TDC1"/>
        <w:rPr>
          <w:rFonts w:eastAsiaTheme="minorEastAsia" w:cstheme="minorBidi"/>
          <w:b w:val="0"/>
          <w:bCs w:val="0"/>
          <w:caps w:val="0"/>
          <w:noProof/>
          <w:sz w:val="22"/>
          <w:szCs w:val="22"/>
          <w:lang w:eastAsia="es-CL"/>
        </w:rPr>
      </w:pPr>
      <w:hyperlink w:anchor="_Toc25671415" w:history="1">
        <w:r w:rsidRPr="00FF6C98">
          <w:rPr>
            <w:rStyle w:val="Hipervnculo"/>
            <w:noProof/>
          </w:rPr>
          <w:t>3.</w:t>
        </w:r>
        <w:r>
          <w:rPr>
            <w:rFonts w:eastAsiaTheme="minorEastAsia" w:cstheme="minorBidi"/>
            <w:b w:val="0"/>
            <w:bCs w:val="0"/>
            <w:caps w:val="0"/>
            <w:noProof/>
            <w:sz w:val="22"/>
            <w:szCs w:val="22"/>
            <w:lang w:eastAsia="es-CL"/>
          </w:rPr>
          <w:tab/>
        </w:r>
        <w:r w:rsidRPr="00FF6C98">
          <w:rPr>
            <w:rStyle w:val="Hipervnculo"/>
            <w:noProof/>
          </w:rPr>
          <w:t>INSTRUMENTOS DE CARÁCTER AMBIENTAL FISCALIZADOS</w:t>
        </w:r>
        <w:r>
          <w:rPr>
            <w:noProof/>
            <w:webHidden/>
          </w:rPr>
          <w:tab/>
        </w:r>
        <w:r>
          <w:rPr>
            <w:noProof/>
            <w:webHidden/>
          </w:rPr>
          <w:fldChar w:fldCharType="begin"/>
        </w:r>
        <w:r>
          <w:rPr>
            <w:noProof/>
            <w:webHidden/>
          </w:rPr>
          <w:instrText xml:space="preserve"> PAGEREF _Toc25671415 \h </w:instrText>
        </w:r>
        <w:r>
          <w:rPr>
            <w:noProof/>
            <w:webHidden/>
          </w:rPr>
        </w:r>
        <w:r>
          <w:rPr>
            <w:noProof/>
            <w:webHidden/>
          </w:rPr>
          <w:fldChar w:fldCharType="separate"/>
        </w:r>
        <w:r>
          <w:rPr>
            <w:noProof/>
            <w:webHidden/>
          </w:rPr>
          <w:t>5</w:t>
        </w:r>
        <w:r>
          <w:rPr>
            <w:noProof/>
            <w:webHidden/>
          </w:rPr>
          <w:fldChar w:fldCharType="end"/>
        </w:r>
      </w:hyperlink>
    </w:p>
    <w:p w14:paraId="47369E71" w14:textId="77777777" w:rsidR="00BA018F" w:rsidRDefault="00BA018F">
      <w:pPr>
        <w:pStyle w:val="TDC1"/>
        <w:rPr>
          <w:rFonts w:eastAsiaTheme="minorEastAsia" w:cstheme="minorBidi"/>
          <w:b w:val="0"/>
          <w:bCs w:val="0"/>
          <w:caps w:val="0"/>
          <w:noProof/>
          <w:sz w:val="22"/>
          <w:szCs w:val="22"/>
          <w:lang w:eastAsia="es-CL"/>
        </w:rPr>
      </w:pPr>
      <w:hyperlink w:anchor="_Toc25671416" w:history="1">
        <w:r w:rsidRPr="00FF6C98">
          <w:rPr>
            <w:rStyle w:val="Hipervnculo"/>
            <w:noProof/>
          </w:rPr>
          <w:t>4.</w:t>
        </w:r>
        <w:r>
          <w:rPr>
            <w:rFonts w:eastAsiaTheme="minorEastAsia" w:cstheme="minorBidi"/>
            <w:b w:val="0"/>
            <w:bCs w:val="0"/>
            <w:caps w:val="0"/>
            <w:noProof/>
            <w:sz w:val="22"/>
            <w:szCs w:val="22"/>
            <w:lang w:eastAsia="es-CL"/>
          </w:rPr>
          <w:tab/>
        </w:r>
        <w:r w:rsidRPr="00FF6C98">
          <w:rPr>
            <w:rStyle w:val="Hipervnculo"/>
            <w:noProof/>
          </w:rPr>
          <w:t>ANTECEDENTES DE LA ACTIVIDAD DE FISCALIZACIÓN.</w:t>
        </w:r>
        <w:r>
          <w:rPr>
            <w:noProof/>
            <w:webHidden/>
          </w:rPr>
          <w:tab/>
        </w:r>
        <w:r>
          <w:rPr>
            <w:noProof/>
            <w:webHidden/>
          </w:rPr>
          <w:fldChar w:fldCharType="begin"/>
        </w:r>
        <w:r>
          <w:rPr>
            <w:noProof/>
            <w:webHidden/>
          </w:rPr>
          <w:instrText xml:space="preserve"> PAGEREF _Toc25671416 \h </w:instrText>
        </w:r>
        <w:r>
          <w:rPr>
            <w:noProof/>
            <w:webHidden/>
          </w:rPr>
        </w:r>
        <w:r>
          <w:rPr>
            <w:noProof/>
            <w:webHidden/>
          </w:rPr>
          <w:fldChar w:fldCharType="separate"/>
        </w:r>
        <w:r>
          <w:rPr>
            <w:noProof/>
            <w:webHidden/>
          </w:rPr>
          <w:t>5</w:t>
        </w:r>
        <w:r>
          <w:rPr>
            <w:noProof/>
            <w:webHidden/>
          </w:rPr>
          <w:fldChar w:fldCharType="end"/>
        </w:r>
      </w:hyperlink>
    </w:p>
    <w:p w14:paraId="15693C9B" w14:textId="77777777" w:rsidR="00BA018F" w:rsidRDefault="00BA018F">
      <w:pPr>
        <w:pStyle w:val="TDC2"/>
        <w:rPr>
          <w:rFonts w:eastAsiaTheme="minorEastAsia" w:cstheme="minorBidi"/>
          <w:smallCaps w:val="0"/>
          <w:noProof/>
          <w:sz w:val="22"/>
          <w:szCs w:val="22"/>
          <w:lang w:eastAsia="es-CL"/>
        </w:rPr>
      </w:pPr>
      <w:hyperlink w:anchor="_Toc25671417" w:history="1">
        <w:r w:rsidRPr="00FF6C98">
          <w:rPr>
            <w:rStyle w:val="Hipervnculo"/>
            <w:noProof/>
          </w:rPr>
          <w:t>4.1.</w:t>
        </w:r>
        <w:r>
          <w:rPr>
            <w:rFonts w:eastAsiaTheme="minorEastAsia" w:cstheme="minorBidi"/>
            <w:smallCaps w:val="0"/>
            <w:noProof/>
            <w:sz w:val="22"/>
            <w:szCs w:val="22"/>
            <w:lang w:eastAsia="es-CL"/>
          </w:rPr>
          <w:tab/>
        </w:r>
        <w:r w:rsidRPr="00FF6C98">
          <w:rPr>
            <w:rStyle w:val="Hipervnculo"/>
            <w:noProof/>
          </w:rPr>
          <w:t>Motivo de la Actividad de Fiscalización</w:t>
        </w:r>
        <w:r>
          <w:rPr>
            <w:noProof/>
            <w:webHidden/>
          </w:rPr>
          <w:tab/>
        </w:r>
        <w:r>
          <w:rPr>
            <w:noProof/>
            <w:webHidden/>
          </w:rPr>
          <w:fldChar w:fldCharType="begin"/>
        </w:r>
        <w:r>
          <w:rPr>
            <w:noProof/>
            <w:webHidden/>
          </w:rPr>
          <w:instrText xml:space="preserve"> PAGEREF _Toc25671417 \h </w:instrText>
        </w:r>
        <w:r>
          <w:rPr>
            <w:noProof/>
            <w:webHidden/>
          </w:rPr>
        </w:r>
        <w:r>
          <w:rPr>
            <w:noProof/>
            <w:webHidden/>
          </w:rPr>
          <w:fldChar w:fldCharType="separate"/>
        </w:r>
        <w:r>
          <w:rPr>
            <w:noProof/>
            <w:webHidden/>
          </w:rPr>
          <w:t>5</w:t>
        </w:r>
        <w:r>
          <w:rPr>
            <w:noProof/>
            <w:webHidden/>
          </w:rPr>
          <w:fldChar w:fldCharType="end"/>
        </w:r>
      </w:hyperlink>
    </w:p>
    <w:p w14:paraId="0146BAD6" w14:textId="77777777" w:rsidR="00BA018F" w:rsidRDefault="00BA018F">
      <w:pPr>
        <w:pStyle w:val="TDC2"/>
        <w:rPr>
          <w:rFonts w:eastAsiaTheme="minorEastAsia" w:cstheme="minorBidi"/>
          <w:smallCaps w:val="0"/>
          <w:noProof/>
          <w:sz w:val="22"/>
          <w:szCs w:val="22"/>
          <w:lang w:eastAsia="es-CL"/>
        </w:rPr>
      </w:pPr>
      <w:hyperlink w:anchor="_Toc25671418" w:history="1">
        <w:r w:rsidRPr="00FF6C98">
          <w:rPr>
            <w:rStyle w:val="Hipervnculo"/>
            <w:noProof/>
          </w:rPr>
          <w:t>4.2.</w:t>
        </w:r>
        <w:r>
          <w:rPr>
            <w:rFonts w:eastAsiaTheme="minorEastAsia" w:cstheme="minorBidi"/>
            <w:smallCaps w:val="0"/>
            <w:noProof/>
            <w:sz w:val="22"/>
            <w:szCs w:val="22"/>
            <w:lang w:eastAsia="es-CL"/>
          </w:rPr>
          <w:tab/>
        </w:r>
        <w:r w:rsidRPr="00FF6C98">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_Toc25671418 \h </w:instrText>
        </w:r>
        <w:r>
          <w:rPr>
            <w:noProof/>
            <w:webHidden/>
          </w:rPr>
        </w:r>
        <w:r>
          <w:rPr>
            <w:noProof/>
            <w:webHidden/>
          </w:rPr>
          <w:fldChar w:fldCharType="separate"/>
        </w:r>
        <w:r>
          <w:rPr>
            <w:noProof/>
            <w:webHidden/>
          </w:rPr>
          <w:t>5</w:t>
        </w:r>
        <w:r>
          <w:rPr>
            <w:noProof/>
            <w:webHidden/>
          </w:rPr>
          <w:fldChar w:fldCharType="end"/>
        </w:r>
      </w:hyperlink>
    </w:p>
    <w:p w14:paraId="117A63E2" w14:textId="77777777" w:rsidR="00BA018F" w:rsidRDefault="00BA018F">
      <w:pPr>
        <w:pStyle w:val="TDC2"/>
        <w:rPr>
          <w:rFonts w:eastAsiaTheme="minorEastAsia" w:cstheme="minorBidi"/>
          <w:smallCaps w:val="0"/>
          <w:noProof/>
          <w:sz w:val="22"/>
          <w:szCs w:val="22"/>
          <w:lang w:eastAsia="es-CL"/>
        </w:rPr>
      </w:pPr>
      <w:hyperlink w:anchor="_Toc25671419" w:history="1">
        <w:r w:rsidRPr="00FF6C98">
          <w:rPr>
            <w:rStyle w:val="Hipervnculo"/>
            <w:noProof/>
          </w:rPr>
          <w:t>4.3.</w:t>
        </w:r>
        <w:r>
          <w:rPr>
            <w:rFonts w:eastAsiaTheme="minorEastAsia" w:cstheme="minorBidi"/>
            <w:smallCaps w:val="0"/>
            <w:noProof/>
            <w:sz w:val="22"/>
            <w:szCs w:val="22"/>
            <w:lang w:eastAsia="es-CL"/>
          </w:rPr>
          <w:tab/>
        </w:r>
        <w:r w:rsidRPr="00FF6C98">
          <w:rPr>
            <w:rStyle w:val="Hipervnculo"/>
            <w:noProof/>
          </w:rPr>
          <w:t>Identificación equipos emisores de gases TRS del establecimiento</w:t>
        </w:r>
        <w:r>
          <w:rPr>
            <w:noProof/>
            <w:webHidden/>
          </w:rPr>
          <w:tab/>
        </w:r>
        <w:r>
          <w:rPr>
            <w:noProof/>
            <w:webHidden/>
          </w:rPr>
          <w:fldChar w:fldCharType="begin"/>
        </w:r>
        <w:r>
          <w:rPr>
            <w:noProof/>
            <w:webHidden/>
          </w:rPr>
          <w:instrText xml:space="preserve"> PAGEREF _Toc25671419 \h </w:instrText>
        </w:r>
        <w:r>
          <w:rPr>
            <w:noProof/>
            <w:webHidden/>
          </w:rPr>
        </w:r>
        <w:r>
          <w:rPr>
            <w:noProof/>
            <w:webHidden/>
          </w:rPr>
          <w:fldChar w:fldCharType="separate"/>
        </w:r>
        <w:r>
          <w:rPr>
            <w:noProof/>
            <w:webHidden/>
          </w:rPr>
          <w:t>5</w:t>
        </w:r>
        <w:r>
          <w:rPr>
            <w:noProof/>
            <w:webHidden/>
          </w:rPr>
          <w:fldChar w:fldCharType="end"/>
        </w:r>
      </w:hyperlink>
    </w:p>
    <w:p w14:paraId="1F569B2A" w14:textId="77777777" w:rsidR="00BA018F" w:rsidRDefault="00BA018F">
      <w:pPr>
        <w:pStyle w:val="TDC2"/>
        <w:rPr>
          <w:rFonts w:eastAsiaTheme="minorEastAsia" w:cstheme="minorBidi"/>
          <w:smallCaps w:val="0"/>
          <w:noProof/>
          <w:sz w:val="22"/>
          <w:szCs w:val="22"/>
          <w:lang w:eastAsia="es-CL"/>
        </w:rPr>
      </w:pPr>
      <w:hyperlink w:anchor="_Toc25671420" w:history="1">
        <w:r w:rsidRPr="00FF6C98">
          <w:rPr>
            <w:rStyle w:val="Hipervnculo"/>
            <w:noProof/>
          </w:rPr>
          <w:t>4.4.</w:t>
        </w:r>
        <w:r>
          <w:rPr>
            <w:rFonts w:eastAsiaTheme="minorEastAsia" w:cstheme="minorBidi"/>
            <w:smallCaps w:val="0"/>
            <w:noProof/>
            <w:sz w:val="22"/>
            <w:szCs w:val="22"/>
            <w:lang w:eastAsia="es-CL"/>
          </w:rPr>
          <w:tab/>
        </w:r>
        <w:r w:rsidRPr="00FF6C98">
          <w:rPr>
            <w:rStyle w:val="Hipervnculo"/>
            <w:noProof/>
          </w:rPr>
          <w:t>Identificación configuración sistemas de combustión de gases TRS del establecimiento</w:t>
        </w:r>
        <w:r>
          <w:rPr>
            <w:noProof/>
            <w:webHidden/>
          </w:rPr>
          <w:tab/>
        </w:r>
        <w:r>
          <w:rPr>
            <w:noProof/>
            <w:webHidden/>
          </w:rPr>
          <w:fldChar w:fldCharType="begin"/>
        </w:r>
        <w:r>
          <w:rPr>
            <w:noProof/>
            <w:webHidden/>
          </w:rPr>
          <w:instrText xml:space="preserve"> PAGEREF _Toc25671420 \h </w:instrText>
        </w:r>
        <w:r>
          <w:rPr>
            <w:noProof/>
            <w:webHidden/>
          </w:rPr>
        </w:r>
        <w:r>
          <w:rPr>
            <w:noProof/>
            <w:webHidden/>
          </w:rPr>
          <w:fldChar w:fldCharType="separate"/>
        </w:r>
        <w:r>
          <w:rPr>
            <w:noProof/>
            <w:webHidden/>
          </w:rPr>
          <w:t>6</w:t>
        </w:r>
        <w:r>
          <w:rPr>
            <w:noProof/>
            <w:webHidden/>
          </w:rPr>
          <w:fldChar w:fldCharType="end"/>
        </w:r>
      </w:hyperlink>
    </w:p>
    <w:p w14:paraId="588B52DD" w14:textId="77777777" w:rsidR="00BA018F" w:rsidRDefault="00BA018F">
      <w:pPr>
        <w:pStyle w:val="TDC2"/>
        <w:rPr>
          <w:rFonts w:eastAsiaTheme="minorEastAsia" w:cstheme="minorBidi"/>
          <w:smallCaps w:val="0"/>
          <w:noProof/>
          <w:sz w:val="22"/>
          <w:szCs w:val="22"/>
          <w:lang w:eastAsia="es-CL"/>
        </w:rPr>
      </w:pPr>
      <w:hyperlink w:anchor="_Toc25671421" w:history="1">
        <w:r w:rsidRPr="00FF6C98">
          <w:rPr>
            <w:rStyle w:val="Hipervnculo"/>
            <w:noProof/>
          </w:rPr>
          <w:t>4.5.</w:t>
        </w:r>
        <w:r>
          <w:rPr>
            <w:rFonts w:eastAsiaTheme="minorEastAsia" w:cstheme="minorBidi"/>
            <w:smallCaps w:val="0"/>
            <w:noProof/>
            <w:sz w:val="22"/>
            <w:szCs w:val="22"/>
            <w:lang w:eastAsia="es-CL"/>
          </w:rPr>
          <w:tab/>
        </w:r>
        <w:r w:rsidRPr="00FF6C98">
          <w:rPr>
            <w:rStyle w:val="Hipervnculo"/>
            <w:noProof/>
          </w:rPr>
          <w:t>Metodología de Evaluación</w:t>
        </w:r>
        <w:r>
          <w:rPr>
            <w:noProof/>
            <w:webHidden/>
          </w:rPr>
          <w:tab/>
        </w:r>
        <w:r>
          <w:rPr>
            <w:noProof/>
            <w:webHidden/>
          </w:rPr>
          <w:fldChar w:fldCharType="begin"/>
        </w:r>
        <w:r>
          <w:rPr>
            <w:noProof/>
            <w:webHidden/>
          </w:rPr>
          <w:instrText xml:space="preserve"> PAGEREF _Toc25671421 \h </w:instrText>
        </w:r>
        <w:r>
          <w:rPr>
            <w:noProof/>
            <w:webHidden/>
          </w:rPr>
        </w:r>
        <w:r>
          <w:rPr>
            <w:noProof/>
            <w:webHidden/>
          </w:rPr>
          <w:fldChar w:fldCharType="separate"/>
        </w:r>
        <w:r>
          <w:rPr>
            <w:noProof/>
            <w:webHidden/>
          </w:rPr>
          <w:t>6</w:t>
        </w:r>
        <w:r>
          <w:rPr>
            <w:noProof/>
            <w:webHidden/>
          </w:rPr>
          <w:fldChar w:fldCharType="end"/>
        </w:r>
      </w:hyperlink>
    </w:p>
    <w:p w14:paraId="73F6DE1B" w14:textId="77777777" w:rsidR="00BA018F" w:rsidRDefault="00BA018F">
      <w:pPr>
        <w:pStyle w:val="TDC2"/>
        <w:rPr>
          <w:rFonts w:eastAsiaTheme="minorEastAsia" w:cstheme="minorBidi"/>
          <w:smallCaps w:val="0"/>
          <w:noProof/>
          <w:sz w:val="22"/>
          <w:szCs w:val="22"/>
          <w:lang w:eastAsia="es-CL"/>
        </w:rPr>
      </w:pPr>
      <w:hyperlink w:anchor="_Toc25671422" w:history="1">
        <w:r w:rsidRPr="00FF6C98">
          <w:rPr>
            <w:rStyle w:val="Hipervnculo"/>
            <w:bCs/>
            <w:noProof/>
          </w:rPr>
          <w:t>4.6.</w:t>
        </w:r>
        <w:r>
          <w:rPr>
            <w:rFonts w:eastAsiaTheme="minorEastAsia" w:cstheme="minorBidi"/>
            <w:smallCaps w:val="0"/>
            <w:noProof/>
            <w:sz w:val="22"/>
            <w:szCs w:val="22"/>
            <w:lang w:eastAsia="es-CL"/>
          </w:rPr>
          <w:tab/>
        </w:r>
        <w:r w:rsidRPr="00FF6C98">
          <w:rPr>
            <w:rStyle w:val="Hipervnculo"/>
            <w:bCs/>
            <w:noProof/>
          </w:rPr>
          <w:t>Aspectos relativos al Seguimiento Ambiental</w:t>
        </w:r>
        <w:r>
          <w:rPr>
            <w:noProof/>
            <w:webHidden/>
          </w:rPr>
          <w:tab/>
        </w:r>
        <w:r>
          <w:rPr>
            <w:noProof/>
            <w:webHidden/>
          </w:rPr>
          <w:fldChar w:fldCharType="begin"/>
        </w:r>
        <w:r>
          <w:rPr>
            <w:noProof/>
            <w:webHidden/>
          </w:rPr>
          <w:instrText xml:space="preserve"> PAGEREF _Toc25671422 \h </w:instrText>
        </w:r>
        <w:r>
          <w:rPr>
            <w:noProof/>
            <w:webHidden/>
          </w:rPr>
        </w:r>
        <w:r>
          <w:rPr>
            <w:noProof/>
            <w:webHidden/>
          </w:rPr>
          <w:fldChar w:fldCharType="separate"/>
        </w:r>
        <w:r>
          <w:rPr>
            <w:noProof/>
            <w:webHidden/>
          </w:rPr>
          <w:t>7</w:t>
        </w:r>
        <w:r>
          <w:rPr>
            <w:noProof/>
            <w:webHidden/>
          </w:rPr>
          <w:fldChar w:fldCharType="end"/>
        </w:r>
      </w:hyperlink>
    </w:p>
    <w:p w14:paraId="60B3B708" w14:textId="77777777" w:rsidR="00BA018F" w:rsidRDefault="00BA018F">
      <w:pPr>
        <w:pStyle w:val="TDC1"/>
        <w:rPr>
          <w:rFonts w:eastAsiaTheme="minorEastAsia" w:cstheme="minorBidi"/>
          <w:b w:val="0"/>
          <w:bCs w:val="0"/>
          <w:caps w:val="0"/>
          <w:noProof/>
          <w:sz w:val="22"/>
          <w:szCs w:val="22"/>
          <w:lang w:eastAsia="es-CL"/>
        </w:rPr>
      </w:pPr>
      <w:hyperlink w:anchor="_Toc25671423" w:history="1">
        <w:r w:rsidRPr="00FF6C98">
          <w:rPr>
            <w:rStyle w:val="Hipervnculo"/>
            <w:noProof/>
          </w:rPr>
          <w:t>5.</w:t>
        </w:r>
        <w:r>
          <w:rPr>
            <w:rFonts w:eastAsiaTheme="minorEastAsia" w:cstheme="minorBidi"/>
            <w:b w:val="0"/>
            <w:bCs w:val="0"/>
            <w:caps w:val="0"/>
            <w:noProof/>
            <w:sz w:val="22"/>
            <w:szCs w:val="22"/>
            <w:lang w:eastAsia="es-CL"/>
          </w:rPr>
          <w:tab/>
        </w:r>
        <w:r w:rsidRPr="00FF6C98">
          <w:rPr>
            <w:rStyle w:val="Hipervnculo"/>
            <w:noProof/>
          </w:rPr>
          <w:t>HECHOS CONSTATADOS.</w:t>
        </w:r>
        <w:r>
          <w:rPr>
            <w:noProof/>
            <w:webHidden/>
          </w:rPr>
          <w:tab/>
        </w:r>
        <w:r>
          <w:rPr>
            <w:noProof/>
            <w:webHidden/>
          </w:rPr>
          <w:fldChar w:fldCharType="begin"/>
        </w:r>
        <w:r>
          <w:rPr>
            <w:noProof/>
            <w:webHidden/>
          </w:rPr>
          <w:instrText xml:space="preserve"> PAGEREF _Toc25671423 \h </w:instrText>
        </w:r>
        <w:r>
          <w:rPr>
            <w:noProof/>
            <w:webHidden/>
          </w:rPr>
        </w:r>
        <w:r>
          <w:rPr>
            <w:noProof/>
            <w:webHidden/>
          </w:rPr>
          <w:fldChar w:fldCharType="separate"/>
        </w:r>
        <w:r>
          <w:rPr>
            <w:noProof/>
            <w:webHidden/>
          </w:rPr>
          <w:t>8</w:t>
        </w:r>
        <w:r>
          <w:rPr>
            <w:noProof/>
            <w:webHidden/>
          </w:rPr>
          <w:fldChar w:fldCharType="end"/>
        </w:r>
      </w:hyperlink>
    </w:p>
    <w:p w14:paraId="6981863F" w14:textId="77777777" w:rsidR="00BA018F" w:rsidRDefault="00BA018F">
      <w:pPr>
        <w:pStyle w:val="TDC2"/>
        <w:rPr>
          <w:rFonts w:eastAsiaTheme="minorEastAsia" w:cstheme="minorBidi"/>
          <w:smallCaps w:val="0"/>
          <w:noProof/>
          <w:sz w:val="22"/>
          <w:szCs w:val="22"/>
          <w:lang w:eastAsia="es-CL"/>
        </w:rPr>
      </w:pPr>
      <w:hyperlink w:anchor="_Toc25671424" w:history="1">
        <w:r w:rsidRPr="00FF6C98">
          <w:rPr>
            <w:rStyle w:val="Hipervnculo"/>
            <w:noProof/>
          </w:rPr>
          <w:t>5.1.</w:t>
        </w:r>
        <w:r>
          <w:rPr>
            <w:rFonts w:eastAsiaTheme="minorEastAsia" w:cstheme="minorBidi"/>
            <w:smallCaps w:val="0"/>
            <w:noProof/>
            <w:sz w:val="22"/>
            <w:szCs w:val="22"/>
            <w:lang w:eastAsia="es-CL"/>
          </w:rPr>
          <w:tab/>
        </w:r>
        <w:r w:rsidRPr="00FF6C98">
          <w:rPr>
            <w:rStyle w:val="Hipervnculo"/>
            <w:noProof/>
          </w:rPr>
          <w:t>Sistema de Monitoreo Continuo de Emisiones (CEMS)</w:t>
        </w:r>
        <w:r>
          <w:rPr>
            <w:noProof/>
            <w:webHidden/>
          </w:rPr>
          <w:tab/>
        </w:r>
        <w:r>
          <w:rPr>
            <w:noProof/>
            <w:webHidden/>
          </w:rPr>
          <w:fldChar w:fldCharType="begin"/>
        </w:r>
        <w:r>
          <w:rPr>
            <w:noProof/>
            <w:webHidden/>
          </w:rPr>
          <w:instrText xml:space="preserve"> PAGEREF _Toc25671424 \h </w:instrText>
        </w:r>
        <w:r>
          <w:rPr>
            <w:noProof/>
            <w:webHidden/>
          </w:rPr>
        </w:r>
        <w:r>
          <w:rPr>
            <w:noProof/>
            <w:webHidden/>
          </w:rPr>
          <w:fldChar w:fldCharType="separate"/>
        </w:r>
        <w:r>
          <w:rPr>
            <w:noProof/>
            <w:webHidden/>
          </w:rPr>
          <w:t>8</w:t>
        </w:r>
        <w:r>
          <w:rPr>
            <w:noProof/>
            <w:webHidden/>
          </w:rPr>
          <w:fldChar w:fldCharType="end"/>
        </w:r>
      </w:hyperlink>
    </w:p>
    <w:p w14:paraId="2907FEA6" w14:textId="77777777" w:rsidR="00BA018F" w:rsidRDefault="00BA018F">
      <w:pPr>
        <w:pStyle w:val="TDC2"/>
        <w:rPr>
          <w:rFonts w:eastAsiaTheme="minorEastAsia" w:cstheme="minorBidi"/>
          <w:smallCaps w:val="0"/>
          <w:noProof/>
          <w:sz w:val="22"/>
          <w:szCs w:val="22"/>
          <w:lang w:eastAsia="es-CL"/>
        </w:rPr>
      </w:pPr>
      <w:hyperlink w:anchor="_Toc25671425" w:history="1">
        <w:r w:rsidRPr="00FF6C98">
          <w:rPr>
            <w:rStyle w:val="Hipervnculo"/>
            <w:noProof/>
          </w:rPr>
          <w:t>5.2.</w:t>
        </w:r>
        <w:r>
          <w:rPr>
            <w:rFonts w:eastAsiaTheme="minorEastAsia" w:cstheme="minorBidi"/>
            <w:smallCaps w:val="0"/>
            <w:noProof/>
            <w:sz w:val="22"/>
            <w:szCs w:val="22"/>
            <w:lang w:eastAsia="es-CL"/>
          </w:rPr>
          <w:tab/>
        </w:r>
        <w:r w:rsidRPr="00FF6C98">
          <w:rPr>
            <w:rStyle w:val="Hipervnculo"/>
            <w:noProof/>
          </w:rPr>
          <w:t>Emisiones Atmosféricas (H</w:t>
        </w:r>
        <w:r w:rsidRPr="00FF6C98">
          <w:rPr>
            <w:rStyle w:val="Hipervnculo"/>
            <w:noProof/>
            <w:vertAlign w:val="subscript"/>
          </w:rPr>
          <w:t>2</w:t>
        </w:r>
        <w:r w:rsidRPr="00FF6C98">
          <w:rPr>
            <w:rStyle w:val="Hipervnculo"/>
            <w:noProof/>
          </w:rPr>
          <w:t>S).</w:t>
        </w:r>
        <w:r>
          <w:rPr>
            <w:noProof/>
            <w:webHidden/>
          </w:rPr>
          <w:tab/>
        </w:r>
        <w:r>
          <w:rPr>
            <w:noProof/>
            <w:webHidden/>
          </w:rPr>
          <w:fldChar w:fldCharType="begin"/>
        </w:r>
        <w:r>
          <w:rPr>
            <w:noProof/>
            <w:webHidden/>
          </w:rPr>
          <w:instrText xml:space="preserve"> PAGEREF _Toc25671425 \h </w:instrText>
        </w:r>
        <w:r>
          <w:rPr>
            <w:noProof/>
            <w:webHidden/>
          </w:rPr>
        </w:r>
        <w:r>
          <w:rPr>
            <w:noProof/>
            <w:webHidden/>
          </w:rPr>
          <w:fldChar w:fldCharType="separate"/>
        </w:r>
        <w:r>
          <w:rPr>
            <w:noProof/>
            <w:webHidden/>
          </w:rPr>
          <w:t>9</w:t>
        </w:r>
        <w:r>
          <w:rPr>
            <w:noProof/>
            <w:webHidden/>
          </w:rPr>
          <w:fldChar w:fldCharType="end"/>
        </w:r>
      </w:hyperlink>
    </w:p>
    <w:p w14:paraId="32C0DF07" w14:textId="77777777" w:rsidR="00BA018F" w:rsidRDefault="00BA018F">
      <w:pPr>
        <w:pStyle w:val="TDC1"/>
        <w:rPr>
          <w:rFonts w:eastAsiaTheme="minorEastAsia" w:cstheme="minorBidi"/>
          <w:b w:val="0"/>
          <w:bCs w:val="0"/>
          <w:caps w:val="0"/>
          <w:noProof/>
          <w:sz w:val="22"/>
          <w:szCs w:val="22"/>
          <w:lang w:eastAsia="es-CL"/>
        </w:rPr>
      </w:pPr>
      <w:hyperlink w:anchor="_Toc25671426" w:history="1">
        <w:r w:rsidRPr="00FF6C98">
          <w:rPr>
            <w:rStyle w:val="Hipervnculo"/>
            <w:noProof/>
          </w:rPr>
          <w:t>6.</w:t>
        </w:r>
        <w:r>
          <w:rPr>
            <w:rFonts w:eastAsiaTheme="minorEastAsia" w:cstheme="minorBidi"/>
            <w:b w:val="0"/>
            <w:bCs w:val="0"/>
            <w:caps w:val="0"/>
            <w:noProof/>
            <w:sz w:val="22"/>
            <w:szCs w:val="22"/>
            <w:lang w:eastAsia="es-CL"/>
          </w:rPr>
          <w:tab/>
        </w:r>
        <w:r w:rsidRPr="00FF6C98">
          <w:rPr>
            <w:rStyle w:val="Hipervnculo"/>
            <w:noProof/>
          </w:rPr>
          <w:t>CONCLUSIONES.</w:t>
        </w:r>
        <w:r>
          <w:rPr>
            <w:noProof/>
            <w:webHidden/>
          </w:rPr>
          <w:tab/>
        </w:r>
        <w:r>
          <w:rPr>
            <w:noProof/>
            <w:webHidden/>
          </w:rPr>
          <w:fldChar w:fldCharType="begin"/>
        </w:r>
        <w:r>
          <w:rPr>
            <w:noProof/>
            <w:webHidden/>
          </w:rPr>
          <w:instrText xml:space="preserve"> PAGEREF _Toc25671426 \h </w:instrText>
        </w:r>
        <w:r>
          <w:rPr>
            <w:noProof/>
            <w:webHidden/>
          </w:rPr>
        </w:r>
        <w:r>
          <w:rPr>
            <w:noProof/>
            <w:webHidden/>
          </w:rPr>
          <w:fldChar w:fldCharType="separate"/>
        </w:r>
        <w:r>
          <w:rPr>
            <w:noProof/>
            <w:webHidden/>
          </w:rPr>
          <w:t>17</w:t>
        </w:r>
        <w:r>
          <w:rPr>
            <w:noProof/>
            <w:webHidden/>
          </w:rPr>
          <w:fldChar w:fldCharType="end"/>
        </w:r>
      </w:hyperlink>
    </w:p>
    <w:p w14:paraId="2C38D647" w14:textId="77777777" w:rsidR="00BA018F" w:rsidRDefault="00BA018F">
      <w:pPr>
        <w:pStyle w:val="TDC1"/>
        <w:rPr>
          <w:rFonts w:eastAsiaTheme="minorEastAsia" w:cstheme="minorBidi"/>
          <w:b w:val="0"/>
          <w:bCs w:val="0"/>
          <w:caps w:val="0"/>
          <w:noProof/>
          <w:sz w:val="22"/>
          <w:szCs w:val="22"/>
          <w:lang w:eastAsia="es-CL"/>
        </w:rPr>
      </w:pPr>
      <w:hyperlink w:anchor="_Toc25671427" w:history="1">
        <w:r w:rsidRPr="00FF6C98">
          <w:rPr>
            <w:rStyle w:val="Hipervnculo"/>
            <w:noProof/>
          </w:rPr>
          <w:t>7.</w:t>
        </w:r>
        <w:r>
          <w:rPr>
            <w:rFonts w:eastAsiaTheme="minorEastAsia" w:cstheme="minorBidi"/>
            <w:b w:val="0"/>
            <w:bCs w:val="0"/>
            <w:caps w:val="0"/>
            <w:noProof/>
            <w:sz w:val="22"/>
            <w:szCs w:val="22"/>
            <w:lang w:eastAsia="es-CL"/>
          </w:rPr>
          <w:tab/>
        </w:r>
        <w:r w:rsidRPr="00FF6C98">
          <w:rPr>
            <w:rStyle w:val="Hipervnculo"/>
            <w:noProof/>
          </w:rPr>
          <w:t>ANEXOS.</w:t>
        </w:r>
        <w:r>
          <w:rPr>
            <w:noProof/>
            <w:webHidden/>
          </w:rPr>
          <w:tab/>
        </w:r>
        <w:r>
          <w:rPr>
            <w:noProof/>
            <w:webHidden/>
          </w:rPr>
          <w:fldChar w:fldCharType="begin"/>
        </w:r>
        <w:r>
          <w:rPr>
            <w:noProof/>
            <w:webHidden/>
          </w:rPr>
          <w:instrText xml:space="preserve"> PAGEREF _Toc25671427 \h </w:instrText>
        </w:r>
        <w:r>
          <w:rPr>
            <w:noProof/>
            <w:webHidden/>
          </w:rPr>
        </w:r>
        <w:r>
          <w:rPr>
            <w:noProof/>
            <w:webHidden/>
          </w:rPr>
          <w:fldChar w:fldCharType="separate"/>
        </w:r>
        <w:r>
          <w:rPr>
            <w:noProof/>
            <w:webHidden/>
          </w:rPr>
          <w:t>17</w:t>
        </w:r>
        <w:r>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bookmarkStart w:id="5" w:name="_GoBack"/>
      <w:bookmarkEnd w:id="5"/>
    </w:p>
    <w:p w14:paraId="08FB9134" w14:textId="440B501F" w:rsidR="002C445A" w:rsidRPr="0025129B" w:rsidRDefault="00ED4317" w:rsidP="005749E1">
      <w:pPr>
        <w:pStyle w:val="Ttulo1"/>
      </w:pPr>
      <w:bookmarkStart w:id="6" w:name="_Toc352840376"/>
      <w:bookmarkStart w:id="7" w:name="_Toc352841436"/>
      <w:bookmarkStart w:id="8" w:name="_Toc468698923"/>
      <w:bookmarkStart w:id="9" w:name="_Toc25671412"/>
      <w:r w:rsidRPr="0025129B">
        <w:lastRenderedPageBreak/>
        <w:t>RESUMEN</w:t>
      </w:r>
      <w:r w:rsidR="00B1722C" w:rsidRPr="0025129B">
        <w:t>.</w:t>
      </w:r>
      <w:bookmarkEnd w:id="6"/>
      <w:bookmarkEnd w:id="7"/>
      <w:bookmarkEnd w:id="8"/>
      <w:bookmarkEnd w:id="9"/>
    </w:p>
    <w:p w14:paraId="35FE4059" w14:textId="77777777" w:rsidR="00ED4317" w:rsidRPr="0025129B" w:rsidRDefault="00ED4317" w:rsidP="00ED4317">
      <w:pPr>
        <w:jc w:val="left"/>
        <w:rPr>
          <w:rFonts w:cstheme="minorHAnsi"/>
          <w:b/>
          <w:sz w:val="20"/>
          <w:szCs w:val="20"/>
        </w:rPr>
      </w:pPr>
    </w:p>
    <w:p w14:paraId="6D1F96C0" w14:textId="77777777" w:rsidR="00F22A6A" w:rsidRDefault="00DD3D07" w:rsidP="00F22A6A">
      <w:pPr>
        <w:spacing w:line="276" w:lineRule="auto"/>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9D2AA2">
        <w:rPr>
          <w:rFonts w:cstheme="minorHAnsi"/>
          <w:sz w:val="20"/>
          <w:szCs w:val="20"/>
        </w:rPr>
        <w:t>8</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w:t>
      </w:r>
      <w:r w:rsidR="00F22A6A">
        <w:rPr>
          <w:rFonts w:cstheme="minorHAnsi"/>
          <w:sz w:val="20"/>
          <w:szCs w:val="20"/>
        </w:rPr>
        <w:t xml:space="preserve">por la </w:t>
      </w:r>
      <w:r w:rsidR="00F22A6A" w:rsidRPr="003A26EA">
        <w:rPr>
          <w:rFonts w:cstheme="minorHAnsi"/>
          <w:b/>
          <w:sz w:val="20"/>
          <w:szCs w:val="20"/>
        </w:rPr>
        <w:t xml:space="preserve">Planta Nueva </w:t>
      </w:r>
      <w:r w:rsidR="00F22A6A" w:rsidRPr="009B1DC0">
        <w:rPr>
          <w:rFonts w:cstheme="minorHAnsi"/>
          <w:b/>
          <w:sz w:val="20"/>
          <w:szCs w:val="20"/>
        </w:rPr>
        <w:t>Aldea</w:t>
      </w:r>
      <w:r w:rsidR="00F22A6A" w:rsidRPr="009B1DC0">
        <w:rPr>
          <w:rFonts w:cstheme="minorHAnsi"/>
          <w:sz w:val="20"/>
          <w:szCs w:val="20"/>
        </w:rPr>
        <w:t xml:space="preserve"> perteneciente a </w:t>
      </w:r>
      <w:r w:rsidR="00F22A6A" w:rsidRPr="009B1DC0">
        <w:rPr>
          <w:rFonts w:cstheme="minorHAnsi"/>
          <w:b/>
          <w:sz w:val="20"/>
          <w:szCs w:val="20"/>
        </w:rPr>
        <w:t xml:space="preserve">Celulosa Arauco y Constitución S.A., </w:t>
      </w:r>
      <w:r w:rsidR="00F22A6A" w:rsidRPr="009B1DC0">
        <w:rPr>
          <w:rFonts w:cstheme="minorHAnsi"/>
          <w:sz w:val="20"/>
          <w:szCs w:val="20"/>
        </w:rPr>
        <w:t xml:space="preserve">localizada en la comuna de Ránquil, provincia de </w:t>
      </w:r>
      <w:r w:rsidR="00F22A6A">
        <w:rPr>
          <w:rFonts w:cstheme="minorHAnsi"/>
          <w:sz w:val="20"/>
          <w:szCs w:val="20"/>
        </w:rPr>
        <w:t>Ñ</w:t>
      </w:r>
      <w:r w:rsidR="00F22A6A" w:rsidRPr="009B1DC0">
        <w:rPr>
          <w:rFonts w:cstheme="minorHAnsi"/>
          <w:sz w:val="20"/>
          <w:szCs w:val="20"/>
        </w:rPr>
        <w:t>uble, Región del Bío Bío.</w:t>
      </w:r>
    </w:p>
    <w:p w14:paraId="2640986E" w14:textId="3CCBAFAF"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6C1884D9" w:rsidR="00BA1247" w:rsidRPr="009B67A9" w:rsidRDefault="00F22A6A" w:rsidP="00BA1247">
      <w:pPr>
        <w:rPr>
          <w:rFonts w:cstheme="minorHAnsi"/>
          <w:sz w:val="20"/>
          <w:szCs w:val="20"/>
          <w:highlight w:val="yellow"/>
        </w:rPr>
      </w:pPr>
      <w:r w:rsidRPr="000E5553">
        <w:rPr>
          <w:rFonts w:cstheme="minorHAnsi"/>
          <w:sz w:val="20"/>
          <w:szCs w:val="20"/>
        </w:rPr>
        <w:t xml:space="preserve">La </w:t>
      </w:r>
      <w:r w:rsidRPr="000E5553">
        <w:rPr>
          <w:rFonts w:cstheme="minorHAnsi"/>
          <w:b/>
          <w:sz w:val="20"/>
          <w:szCs w:val="20"/>
        </w:rPr>
        <w:t>Planta Nueva Aldea</w:t>
      </w:r>
      <w:r w:rsidRPr="000E5553">
        <w:rPr>
          <w:rFonts w:cstheme="minorHAnsi"/>
          <w:sz w:val="20"/>
          <w:szCs w:val="20"/>
        </w:rPr>
        <w:t>, cuenta sus respectivos Sistemas de Monitoreo Continuo de Emisiones (CEMS) validados ante esta Superintendencia para los parámetros TRS (H</w:t>
      </w:r>
      <w:r w:rsidRPr="000E5553">
        <w:rPr>
          <w:rFonts w:cstheme="minorHAnsi"/>
          <w:sz w:val="20"/>
          <w:szCs w:val="20"/>
          <w:vertAlign w:val="subscript"/>
        </w:rPr>
        <w:t>2</w:t>
      </w:r>
      <w:r w:rsidRPr="000E5553">
        <w:rPr>
          <w:rFonts w:cstheme="minorHAnsi"/>
          <w:sz w:val="20"/>
          <w:szCs w:val="20"/>
        </w:rPr>
        <w:t xml:space="preserve">S) y </w:t>
      </w:r>
      <w:r w:rsidR="00FE2C0E" w:rsidRPr="000E5553">
        <w:rPr>
          <w:rFonts w:cstheme="minorHAnsi"/>
          <w:sz w:val="20"/>
          <w:szCs w:val="20"/>
        </w:rPr>
        <w:t>O</w:t>
      </w:r>
      <w:r w:rsidR="00FE2C0E" w:rsidRPr="000E5553">
        <w:rPr>
          <w:rFonts w:cstheme="minorHAnsi"/>
          <w:sz w:val="20"/>
          <w:szCs w:val="20"/>
          <w:vertAlign w:val="subscript"/>
        </w:rPr>
        <w:t>2</w:t>
      </w:r>
      <w:r w:rsidR="00FE2C0E" w:rsidRPr="000E5553">
        <w:rPr>
          <w:rFonts w:cstheme="minorHAnsi"/>
          <w:sz w:val="20"/>
          <w:szCs w:val="20"/>
        </w:rPr>
        <w:t xml:space="preserve"> en la</w:t>
      </w:r>
      <w:r w:rsidRPr="000E5553">
        <w:rPr>
          <w:rFonts w:cstheme="minorHAnsi"/>
          <w:sz w:val="20"/>
          <w:szCs w:val="20"/>
        </w:rPr>
        <w:t xml:space="preserve"> Caldera Recuperadora y Horno de Cal</w:t>
      </w:r>
      <w:r w:rsidR="00C31B5F" w:rsidRPr="009B67A9">
        <w:rPr>
          <w:rFonts w:cstheme="minorHAnsi"/>
          <w:sz w:val="20"/>
          <w:szCs w:val="20"/>
        </w:rPr>
        <w:t xml:space="preserve">, por lo cual los datos reportados, nos permiten verificar el cumplimiento del D.S.37/2013 durante </w:t>
      </w:r>
      <w:r w:rsidR="00C31B5F" w:rsidRPr="009D79CF">
        <w:rPr>
          <w:rFonts w:cstheme="minorHAnsi"/>
          <w:sz w:val="20"/>
          <w:szCs w:val="20"/>
        </w:rPr>
        <w:t xml:space="preserve">el año </w:t>
      </w:r>
      <w:r w:rsidR="00B657A1" w:rsidRPr="009D79CF">
        <w:rPr>
          <w:rFonts w:cstheme="minorHAnsi"/>
          <w:sz w:val="20"/>
          <w:szCs w:val="20"/>
        </w:rPr>
        <w:t>201</w:t>
      </w:r>
      <w:r w:rsidR="009B67A9" w:rsidRPr="009D79CF">
        <w:rPr>
          <w:rFonts w:cstheme="minorHAnsi"/>
          <w:sz w:val="20"/>
          <w:szCs w:val="20"/>
        </w:rPr>
        <w:t>8</w:t>
      </w:r>
      <w:r w:rsidR="00C31B5F" w:rsidRPr="009D79CF">
        <w:rPr>
          <w:rFonts w:cstheme="minorHAnsi"/>
          <w:sz w:val="20"/>
          <w:szCs w:val="20"/>
        </w:rPr>
        <w:t>.</w:t>
      </w:r>
      <w:r w:rsidR="009B67A9" w:rsidRPr="009D79CF">
        <w:rPr>
          <w:rFonts w:cstheme="minorHAnsi"/>
          <w:sz w:val="20"/>
          <w:szCs w:val="20"/>
        </w:rPr>
        <w:t xml:space="preserve"> </w:t>
      </w:r>
    </w:p>
    <w:p w14:paraId="730E63C2" w14:textId="77777777" w:rsidR="00935DA3" w:rsidRPr="002C6700" w:rsidRDefault="00935DA3" w:rsidP="0065438D">
      <w:pPr>
        <w:rPr>
          <w:rFonts w:cstheme="minorHAnsi"/>
          <w:sz w:val="20"/>
          <w:szCs w:val="20"/>
          <w:highlight w:val="yellow"/>
        </w:rPr>
      </w:pPr>
    </w:p>
    <w:p w14:paraId="4A7E3906" w14:textId="481E7799" w:rsidR="00F60629" w:rsidRPr="00BB0F36" w:rsidRDefault="00F22A6A" w:rsidP="00F60629">
      <w:pPr>
        <w:rPr>
          <w:rFonts w:cstheme="minorHAnsi"/>
          <w:sz w:val="20"/>
          <w:szCs w:val="20"/>
        </w:rPr>
      </w:pPr>
      <w:r w:rsidRPr="00403410">
        <w:rPr>
          <w:sz w:val="20"/>
          <w:szCs w:val="20"/>
        </w:rPr>
        <w:t xml:space="preserve">Del análisis respecto del estado de validación del CEMS y del examen de información realizado a los reportes mensuales de la </w:t>
      </w:r>
      <w:r w:rsidRPr="00403410">
        <w:rPr>
          <w:rFonts w:cstheme="minorHAnsi"/>
          <w:b/>
          <w:sz w:val="20"/>
          <w:szCs w:val="20"/>
        </w:rPr>
        <w:t>Planta Nueva Aldea perteneciente a Celulosa Arauco y Constitución S.A.</w:t>
      </w:r>
      <w:r w:rsidR="0065438D" w:rsidRPr="00403410">
        <w:rPr>
          <w:rFonts w:cstheme="minorHAnsi"/>
          <w:sz w:val="20"/>
          <w:szCs w:val="20"/>
        </w:rPr>
        <w:t xml:space="preserve">, </w:t>
      </w:r>
      <w:r w:rsidR="00A37334" w:rsidRPr="00403410">
        <w:rPr>
          <w:rFonts w:cstheme="minorHAnsi"/>
          <w:sz w:val="20"/>
          <w:szCs w:val="20"/>
        </w:rPr>
        <w:t xml:space="preserve">ésta </w:t>
      </w:r>
      <w:r w:rsidR="0055794D" w:rsidRPr="00403410">
        <w:rPr>
          <w:rFonts w:cstheme="minorHAnsi"/>
          <w:sz w:val="20"/>
          <w:szCs w:val="20"/>
        </w:rPr>
        <w:t>cumple con</w:t>
      </w:r>
      <w:r w:rsidR="00F60629" w:rsidRPr="00403410">
        <w:rPr>
          <w:rFonts w:cstheme="minorHAnsi"/>
          <w:sz w:val="20"/>
          <w:szCs w:val="20"/>
        </w:rPr>
        <w:t xml:space="preserve"> los l</w:t>
      </w:r>
      <w:r w:rsidR="001119F9" w:rsidRPr="00403410">
        <w:rPr>
          <w:rFonts w:cstheme="minorHAnsi"/>
          <w:sz w:val="20"/>
          <w:szCs w:val="20"/>
        </w:rPr>
        <w:t>í</w:t>
      </w:r>
      <w:r w:rsidR="00F60629" w:rsidRPr="00403410">
        <w:rPr>
          <w:rFonts w:cstheme="minorHAnsi"/>
          <w:sz w:val="20"/>
          <w:szCs w:val="20"/>
        </w:rPr>
        <w:t>mites de emisión de H</w:t>
      </w:r>
      <w:r w:rsidR="00F60629" w:rsidRPr="00403410">
        <w:rPr>
          <w:rFonts w:cstheme="minorHAnsi"/>
          <w:sz w:val="20"/>
          <w:szCs w:val="20"/>
          <w:vertAlign w:val="subscript"/>
        </w:rPr>
        <w:t>2</w:t>
      </w:r>
      <w:r w:rsidR="00F60629" w:rsidRPr="00403410">
        <w:rPr>
          <w:rFonts w:cstheme="minorHAnsi"/>
          <w:sz w:val="20"/>
          <w:szCs w:val="20"/>
        </w:rPr>
        <w:t>S</w:t>
      </w:r>
      <w:r w:rsidR="0055794D" w:rsidRPr="00403410">
        <w:rPr>
          <w:rFonts w:cstheme="minorHAnsi"/>
          <w:sz w:val="20"/>
          <w:szCs w:val="20"/>
        </w:rPr>
        <w:t xml:space="preserve"> </w:t>
      </w:r>
      <w:r w:rsidR="00E63F3B" w:rsidRPr="00403410">
        <w:rPr>
          <w:rFonts w:cstheme="minorHAnsi"/>
          <w:sz w:val="20"/>
          <w:szCs w:val="20"/>
        </w:rPr>
        <w:t xml:space="preserve">y </w:t>
      </w:r>
      <w:r w:rsidR="00CA4E62" w:rsidRPr="00403410">
        <w:rPr>
          <w:rFonts w:cstheme="minorHAnsi"/>
          <w:sz w:val="20"/>
          <w:szCs w:val="20"/>
        </w:rPr>
        <w:t xml:space="preserve">los </w:t>
      </w:r>
      <w:r w:rsidR="00E63F3B" w:rsidRPr="00403410">
        <w:rPr>
          <w:rFonts w:cstheme="minorHAnsi"/>
          <w:sz w:val="20"/>
          <w:szCs w:val="20"/>
        </w:rPr>
        <w:t xml:space="preserve">criterios </w:t>
      </w:r>
      <w:r w:rsidR="0055794D" w:rsidRPr="00403410">
        <w:rPr>
          <w:rFonts w:cstheme="minorHAnsi"/>
          <w:sz w:val="20"/>
          <w:szCs w:val="20"/>
        </w:rPr>
        <w:t>establecidos en el D.S.37/2013</w:t>
      </w:r>
      <w:r w:rsidR="009D2B76" w:rsidRPr="00403410">
        <w:rPr>
          <w:rFonts w:cstheme="minorHAnsi"/>
          <w:sz w:val="20"/>
          <w:szCs w:val="20"/>
        </w:rPr>
        <w:t xml:space="preserve"> MMA</w:t>
      </w:r>
      <w:r w:rsidR="0055794D" w:rsidRPr="00403410">
        <w:rPr>
          <w:rFonts w:cstheme="minorHAnsi"/>
          <w:sz w:val="20"/>
          <w:szCs w:val="20"/>
        </w:rPr>
        <w:t xml:space="preserve"> </w:t>
      </w:r>
      <w:r w:rsidR="00B658E9" w:rsidRPr="00403410">
        <w:rPr>
          <w:rFonts w:cstheme="minorHAnsi"/>
          <w:sz w:val="20"/>
          <w:szCs w:val="20"/>
        </w:rPr>
        <w:t>durante el año 201</w:t>
      </w:r>
      <w:r w:rsidR="009D2AA2" w:rsidRPr="00403410">
        <w:rPr>
          <w:rFonts w:cstheme="minorHAnsi"/>
          <w:sz w:val="20"/>
          <w:szCs w:val="20"/>
        </w:rPr>
        <w:t>8</w:t>
      </w:r>
      <w:r w:rsidR="00905FD1" w:rsidRPr="00403410">
        <w:rPr>
          <w:rFonts w:cstheme="minorHAnsi"/>
          <w:sz w:val="20"/>
          <w:szCs w:val="20"/>
        </w:rPr>
        <w:t xml:space="preserve"> y no se presentan hallazgos</w:t>
      </w:r>
      <w:r w:rsidR="00BB0F36" w:rsidRPr="00403410">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10" w:name="_Toc390777017"/>
      <w:bookmarkStart w:id="11" w:name="_Toc449085406"/>
      <w:bookmarkStart w:id="12" w:name="_Toc449106080"/>
      <w:bookmarkStart w:id="13" w:name="_Toc25671413"/>
      <w:r w:rsidRPr="00D42470">
        <w:t xml:space="preserve">IDENTIFICACIÓN </w:t>
      </w:r>
      <w:bookmarkEnd w:id="10"/>
      <w:r w:rsidRPr="00D42470">
        <w:t>DE LA UNIDAD FISCALIZABLE</w:t>
      </w:r>
      <w:bookmarkEnd w:id="11"/>
      <w:bookmarkEnd w:id="12"/>
      <w:bookmarkEnd w:id="13"/>
    </w:p>
    <w:p w14:paraId="266308D3" w14:textId="77777777" w:rsidR="00ED4317" w:rsidRPr="0025129B" w:rsidRDefault="00ED4317" w:rsidP="00ED4317"/>
    <w:p w14:paraId="405642F8" w14:textId="6C1C117E" w:rsidR="00ED4317"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25671414"/>
      <w:r w:rsidRPr="0025129B">
        <w:t>Antecedentes Generales</w:t>
      </w:r>
      <w:bookmarkEnd w:id="14"/>
      <w:bookmarkEnd w:id="15"/>
      <w:bookmarkEnd w:id="16"/>
      <w:bookmarkEnd w:id="17"/>
      <w:bookmarkEnd w:id="18"/>
      <w:bookmarkEnd w:id="19"/>
      <w:bookmarkEnd w:id="20"/>
      <w:bookmarkEnd w:id="21"/>
      <w:bookmarkEnd w:id="22"/>
      <w:bookmarkEnd w:id="23"/>
      <w:bookmarkEnd w:id="24"/>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4D633D7F"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4B0F51">
              <w:rPr>
                <w:rFonts w:cstheme="minorHAnsi"/>
                <w:sz w:val="20"/>
                <w:szCs w:val="20"/>
              </w:rPr>
              <w:t>Complejo CELCO Nueva Aldea</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A6B3652"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4B0F51">
              <w:rPr>
                <w:rFonts w:cstheme="minorHAnsi"/>
                <w:sz w:val="20"/>
                <w:szCs w:val="20"/>
              </w:rPr>
              <w:t>VIII 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772A10DD" w:rsidR="009C24C2" w:rsidRPr="00BD3473" w:rsidRDefault="004B0F51" w:rsidP="002C2458">
            <w:pPr>
              <w:rPr>
                <w:rFonts w:eastAsiaTheme="minorHAnsi"/>
                <w:color w:val="000000"/>
                <w:sz w:val="20"/>
                <w:szCs w:val="20"/>
                <w:lang w:eastAsia="es-CL"/>
              </w:rPr>
            </w:pPr>
            <w:r w:rsidRPr="00B17800">
              <w:rPr>
                <w:rFonts w:cstheme="minorHAnsi"/>
                <w:sz w:val="20"/>
                <w:szCs w:val="20"/>
              </w:rPr>
              <w:t>Autopista del Itata Km 21</w:t>
            </w:r>
            <w:r>
              <w:rPr>
                <w:rFonts w:cstheme="minorHAnsi"/>
                <w:sz w:val="20"/>
                <w:szCs w:val="20"/>
              </w:rPr>
              <w:t>,</w:t>
            </w:r>
            <w:r w:rsidRPr="00B17800">
              <w:rPr>
                <w:rFonts w:cstheme="minorHAnsi"/>
                <w:sz w:val="20"/>
                <w:szCs w:val="20"/>
              </w:rPr>
              <w:t xml:space="preserve"> Nueva Aldea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5BBF6EE4" w:rsidR="009C24C2" w:rsidRPr="00BD3473" w:rsidRDefault="009C24C2" w:rsidP="005334E4">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4B0F51">
              <w:rPr>
                <w:rFonts w:cstheme="minorHAnsi"/>
                <w:sz w:val="20"/>
                <w:szCs w:val="20"/>
              </w:rPr>
              <w:t>Ñuble</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0E042F3F"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4B0F51">
              <w:rPr>
                <w:rFonts w:cstheme="minorHAnsi"/>
                <w:sz w:val="20"/>
                <w:szCs w:val="20"/>
              </w:rPr>
              <w:t xml:space="preserve"> Ránquil</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349D03F0"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4B0F51">
              <w:rPr>
                <w:rFonts w:cstheme="minorHAnsi"/>
                <w:sz w:val="20"/>
                <w:szCs w:val="20"/>
              </w:rPr>
              <w:t>Celulosa Arauco y Constitución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3F87731C"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p>
          <w:p w14:paraId="685CCFE2" w14:textId="34D21E78" w:rsidR="004B70DB" w:rsidRPr="00BD3473" w:rsidRDefault="004B0F51" w:rsidP="009C24C2">
            <w:pPr>
              <w:jc w:val="left"/>
              <w:rPr>
                <w:color w:val="000000"/>
                <w:sz w:val="20"/>
                <w:szCs w:val="20"/>
                <w:lang w:eastAsia="es-CL"/>
              </w:rPr>
            </w:pPr>
            <w:r w:rsidRPr="008D5955">
              <w:rPr>
                <w:bCs/>
                <w:color w:val="000000"/>
                <w:sz w:val="20"/>
                <w:szCs w:val="20"/>
                <w:lang w:eastAsia="es-CL"/>
              </w:rPr>
              <w:t>93</w:t>
            </w:r>
            <w:r w:rsidRPr="00871228">
              <w:rPr>
                <w:bCs/>
                <w:color w:val="000000"/>
                <w:sz w:val="20"/>
                <w:szCs w:val="20"/>
                <w:lang w:eastAsia="es-CL"/>
              </w:rPr>
              <w:t>.458.000-1</w:t>
            </w: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4A57BDE1"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p>
          <w:p w14:paraId="7796941D" w14:textId="395C02AB" w:rsidR="004B70DB" w:rsidRPr="002C6700" w:rsidRDefault="004B0F51" w:rsidP="009C24C2">
            <w:pPr>
              <w:jc w:val="left"/>
              <w:rPr>
                <w:color w:val="000000"/>
                <w:sz w:val="20"/>
                <w:szCs w:val="20"/>
                <w:highlight w:val="yellow"/>
                <w:lang w:eastAsia="es-CL"/>
              </w:rPr>
            </w:pPr>
            <w:r w:rsidRPr="009E3F5D">
              <w:rPr>
                <w:rFonts w:ascii="Calibri" w:hAnsi="Calibri" w:cs="Calibri"/>
                <w:sz w:val="20"/>
                <w:szCs w:val="20"/>
              </w:rPr>
              <w:t>El G</w:t>
            </w:r>
            <w:r>
              <w:rPr>
                <w:rFonts w:ascii="Calibri" w:hAnsi="Calibri" w:cs="Calibri"/>
                <w:sz w:val="20"/>
                <w:szCs w:val="20"/>
              </w:rPr>
              <w:t>olf 150, piso 14 , Las Condes, Santiago</w:t>
            </w: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03D1E059" w:rsidR="004B70DB" w:rsidRPr="00BD3473" w:rsidRDefault="004B70DB" w:rsidP="005334E4">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4B0F51" w:rsidRPr="005009A5">
              <w:rPr>
                <w:rStyle w:val="Hipervnculo"/>
                <w:sz w:val="20"/>
                <w:szCs w:val="20"/>
                <w:shd w:val="clear" w:color="auto" w:fill="FFFFFF"/>
              </w:rPr>
              <w:t>victor.otarola@arauco.cl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1685724A"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r w:rsidR="004B0F51">
              <w:rPr>
                <w:rFonts w:cstheme="minorHAnsi"/>
                <w:sz w:val="20"/>
                <w:szCs w:val="20"/>
              </w:rPr>
              <w:t>56 41 2862011</w:t>
            </w:r>
          </w:p>
          <w:p w14:paraId="6DA51A57" w14:textId="41CBC2DD" w:rsidR="00AF1605" w:rsidRPr="00BD3473"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EB129A4" w14:textId="231C503C" w:rsidR="006D4B9E" w:rsidRPr="003C530E" w:rsidRDefault="004B70DB" w:rsidP="0004787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4B0F51">
              <w:rPr>
                <w:rFonts w:cstheme="minorHAnsi"/>
                <w:sz w:val="20"/>
                <w:szCs w:val="20"/>
              </w:rPr>
              <w:t>Max Constanzo Figueroa</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05E5B814"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r w:rsidR="004B0F51">
              <w:rPr>
                <w:rFonts w:cstheme="minorHAnsi"/>
                <w:sz w:val="20"/>
                <w:szCs w:val="20"/>
              </w:rPr>
              <w:t>9.424.575-3</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9BE5EE" w14:textId="103ECC11" w:rsidR="004B70DB" w:rsidRPr="003C530E"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4B0F51" w:rsidRPr="00B17800">
              <w:rPr>
                <w:rFonts w:cstheme="minorHAnsi"/>
                <w:sz w:val="20"/>
                <w:szCs w:val="20"/>
              </w:rPr>
              <w:t>Autopista del Itata Km 21</w:t>
            </w:r>
            <w:r w:rsidR="004B0F51">
              <w:rPr>
                <w:rFonts w:cstheme="minorHAnsi"/>
                <w:sz w:val="20"/>
                <w:szCs w:val="20"/>
              </w:rPr>
              <w:t>,</w:t>
            </w:r>
            <w:r w:rsidR="004B0F51" w:rsidRPr="00B17800">
              <w:rPr>
                <w:rFonts w:cstheme="minorHAnsi"/>
                <w:sz w:val="20"/>
                <w:szCs w:val="20"/>
              </w:rPr>
              <w:t xml:space="preserve"> Nueva Aldea</w:t>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012EC592" w:rsidR="004B70DB" w:rsidRPr="00BD3473" w:rsidRDefault="004B70DB" w:rsidP="005334E4">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hyperlink r:id="rId26" w:history="1">
              <w:r w:rsidR="004B0F51" w:rsidRPr="00CF1A36">
                <w:rPr>
                  <w:rStyle w:val="Hipervnculo"/>
                  <w:sz w:val="20"/>
                  <w:szCs w:val="20"/>
                  <w:shd w:val="clear" w:color="auto" w:fill="FFFFFF"/>
                </w:rPr>
                <w:t>max.constanzo@arauco.cl</w:t>
              </w:r>
            </w:hyperlink>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637A3D94"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r w:rsidR="004B0F51">
              <w:rPr>
                <w:rFonts w:cstheme="minorHAnsi"/>
                <w:sz w:val="20"/>
                <w:szCs w:val="20"/>
              </w:rPr>
              <w:t>041-2862000</w:t>
            </w:r>
          </w:p>
          <w:p w14:paraId="1CB2F67D" w14:textId="1F1105E0" w:rsidR="00AF1605" w:rsidRPr="00BD3473" w:rsidRDefault="00AF1605" w:rsidP="00047872">
            <w:pPr>
              <w:rPr>
                <w:color w:val="000000"/>
                <w:sz w:val="20"/>
                <w:szCs w:val="20"/>
                <w:lang w:eastAsia="es-CL"/>
              </w:rPr>
            </w:pP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68698925"/>
      <w:bookmarkStart w:id="32" w:name="_Toc25671415"/>
      <w:r w:rsidRPr="0025129B">
        <w:lastRenderedPageBreak/>
        <w:t xml:space="preserve">INSTRUMENTOS DE </w:t>
      </w:r>
      <w:r w:rsidR="00443FCD">
        <w:t>CARÁCTER AMBIENTAL FISCALIZADOS</w:t>
      </w:r>
      <w:bookmarkEnd w:id="27"/>
      <w:bookmarkEnd w:id="28"/>
      <w:bookmarkEnd w:id="29"/>
      <w:bookmarkEnd w:id="30"/>
      <w:bookmarkEnd w:id="31"/>
      <w:bookmarkEnd w:id="32"/>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2010"/>
        <w:gridCol w:w="1106"/>
        <w:gridCol w:w="1269"/>
        <w:gridCol w:w="1287"/>
        <w:gridCol w:w="1506"/>
        <w:gridCol w:w="1225"/>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3" w:name="_Toc352840385"/>
            <w:bookmarkStart w:id="34"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4B0F51">
        <w:trPr>
          <w:trHeight w:val="498"/>
        </w:trPr>
        <w:tc>
          <w:tcPr>
            <w:tcW w:w="178"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555"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637"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6"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4B0F51">
        <w:trPr>
          <w:trHeight w:val="498"/>
        </w:trPr>
        <w:tc>
          <w:tcPr>
            <w:tcW w:w="178"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555"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637" w:type="pct"/>
            <w:shd w:val="clear" w:color="auto" w:fill="auto"/>
            <w:noWrap/>
            <w:vAlign w:val="center"/>
          </w:tcPr>
          <w:p w14:paraId="54E758BF" w14:textId="77777777" w:rsidR="0071786B" w:rsidRPr="0063553D" w:rsidRDefault="0071786B" w:rsidP="00047872">
            <w:pPr>
              <w:spacing w:line="0" w:lineRule="atLeast"/>
              <w:jc w:val="center"/>
              <w:rPr>
                <w:rFonts w:ascii="Calibri" w:hAnsi="Calibri"/>
                <w:color w:val="000000"/>
                <w:sz w:val="18"/>
                <w:szCs w:val="18"/>
              </w:rPr>
            </w:pPr>
            <w:r w:rsidRPr="0063553D">
              <w:rPr>
                <w:rFonts w:ascii="Calibri" w:hAnsi="Calibri"/>
                <w:color w:val="000000"/>
                <w:sz w:val="18"/>
                <w:szCs w:val="18"/>
              </w:rPr>
              <w:t>Ministerio de Medio Ambiente</w:t>
            </w:r>
          </w:p>
        </w:tc>
        <w:tc>
          <w:tcPr>
            <w:tcW w:w="646" w:type="pct"/>
            <w:shd w:val="clear" w:color="auto" w:fill="auto"/>
            <w:noWrap/>
            <w:vAlign w:val="center"/>
          </w:tcPr>
          <w:p w14:paraId="4A448D40" w14:textId="79AD4E05" w:rsidR="0071786B" w:rsidRPr="0063553D" w:rsidRDefault="004B0F51" w:rsidP="005334E4">
            <w:pPr>
              <w:spacing w:line="0" w:lineRule="atLeast"/>
              <w:jc w:val="center"/>
              <w:rPr>
                <w:rFonts w:ascii="Calibri" w:hAnsi="Calibri"/>
                <w:color w:val="000000"/>
                <w:sz w:val="18"/>
                <w:szCs w:val="18"/>
              </w:rPr>
            </w:pPr>
            <w:r w:rsidRPr="0063553D">
              <w:rPr>
                <w:rFonts w:ascii="Calibri" w:hAnsi="Calibri" w:cs="Calibri"/>
                <w:sz w:val="18"/>
                <w:szCs w:val="18"/>
              </w:rPr>
              <w:t>Planta Nueva Aldea</w:t>
            </w:r>
          </w:p>
        </w:tc>
        <w:tc>
          <w:tcPr>
            <w:tcW w:w="756" w:type="pct"/>
            <w:vAlign w:val="center"/>
          </w:tcPr>
          <w:p w14:paraId="42EB9F60" w14:textId="77777777" w:rsidR="0071786B" w:rsidRPr="0063553D" w:rsidRDefault="0071786B" w:rsidP="00047872">
            <w:pPr>
              <w:spacing w:line="0" w:lineRule="atLeast"/>
              <w:jc w:val="center"/>
              <w:rPr>
                <w:rFonts w:ascii="Calibri" w:eastAsia="Times New Roman" w:hAnsi="Calibri" w:cs="Calibri"/>
                <w:color w:val="000000"/>
                <w:sz w:val="18"/>
                <w:szCs w:val="18"/>
                <w:lang w:eastAsia="es-CL"/>
              </w:rPr>
            </w:pPr>
            <w:r w:rsidRPr="0063553D">
              <w:rPr>
                <w:rFonts w:ascii="Calibri" w:eastAsia="Times New Roman" w:hAnsi="Calibri" w:cs="Calibri"/>
                <w:color w:val="000000"/>
                <w:sz w:val="18"/>
                <w:szCs w:val="18"/>
                <w:lang w:eastAsia="es-CL"/>
              </w:rPr>
              <w:t>Fase de operación</w:t>
            </w:r>
          </w:p>
        </w:tc>
        <w:tc>
          <w:tcPr>
            <w:tcW w:w="616"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5" w:name="_Toc468698926"/>
      <w:bookmarkStart w:id="36" w:name="_Toc25671416"/>
      <w:r w:rsidRPr="0025129B">
        <w:t>ANTECEDENTES DE LA ACTIVIDAD DE FISCALIZACIÓN.</w:t>
      </w:r>
      <w:bookmarkEnd w:id="33"/>
      <w:bookmarkEnd w:id="34"/>
      <w:bookmarkEnd w:id="35"/>
      <w:bookmarkEnd w:id="36"/>
    </w:p>
    <w:p w14:paraId="58B2B72B" w14:textId="77777777" w:rsidR="00B1722C" w:rsidRPr="0025129B" w:rsidRDefault="00B1722C" w:rsidP="00B1722C"/>
    <w:p w14:paraId="3B408A2A" w14:textId="0D93C1E2" w:rsidR="0071786B" w:rsidRDefault="0071786B" w:rsidP="00893A4E">
      <w:pPr>
        <w:pStyle w:val="Ttulo2"/>
      </w:pPr>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bookmarkStart w:id="47" w:name="_Toc25671417"/>
      <w:r>
        <w:t>Motivo de la Actividad de Fiscalización</w:t>
      </w:r>
      <w:bookmarkEnd w:id="47"/>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01D8BA30" w:rsidR="0071786B" w:rsidRPr="0059222E" w:rsidRDefault="0059222E" w:rsidP="0071786B">
            <w:pPr>
              <w:rPr>
                <w:sz w:val="18"/>
              </w:rPr>
            </w:pPr>
            <w:r w:rsidRPr="0059222E">
              <w:rPr>
                <w:sz w:val="18"/>
              </w:rPr>
              <w:t>Resolución SMA N°1636/2018</w:t>
            </w:r>
            <w:r w:rsidR="0071786B" w:rsidRPr="0059222E">
              <w:rPr>
                <w:sz w:val="18"/>
              </w:rPr>
              <w:t xml:space="preserve"> que fija Programa y Subprogramas de Fiscalización Ambiental de No</w:t>
            </w:r>
            <w:r w:rsidRPr="0059222E">
              <w:rPr>
                <w:sz w:val="18"/>
              </w:rPr>
              <w:t>rmas de Emisión para el año 2019</w:t>
            </w:r>
            <w:r w:rsidR="0071786B" w:rsidRPr="0059222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8" w:name="_Toc25671418"/>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9" w:name="_Toc25671419"/>
      <w:r w:rsidRPr="006D60F3">
        <w:t xml:space="preserve">Identificación </w:t>
      </w:r>
      <w:r w:rsidR="007A7462" w:rsidRPr="006D60F3">
        <w:t>equipos emisores de gases TRS del establecimiento</w:t>
      </w:r>
      <w:bookmarkEnd w:id="49"/>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Configuración: Dedicado (D) y/o Respaldo (R)</w:t>
            </w:r>
          </w:p>
        </w:tc>
      </w:tr>
      <w:tr w:rsidR="00FD6C96" w:rsidRPr="00FD6C96" w14:paraId="500592F5"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61FA" w14:textId="77777777" w:rsidR="00FD6C96" w:rsidRPr="00FD6C96" w:rsidRDefault="00FD6C96" w:rsidP="00FD6C96">
            <w:pPr>
              <w:jc w:val="left"/>
              <w:rPr>
                <w:sz w:val="18"/>
                <w:szCs w:val="20"/>
              </w:rPr>
            </w:pPr>
            <w:r w:rsidRPr="00FD6C96">
              <w:rPr>
                <w:sz w:val="18"/>
                <w:szCs w:val="20"/>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178A10" w14:textId="77777777" w:rsidR="00FD6C96" w:rsidRPr="00FD6C96" w:rsidRDefault="00FD6C96" w:rsidP="00FD6C96">
            <w:pPr>
              <w:jc w:val="center"/>
              <w:rPr>
                <w:sz w:val="18"/>
                <w:szCs w:val="20"/>
              </w:rPr>
            </w:pPr>
            <w:r w:rsidRPr="00FD6C96">
              <w:rPr>
                <w:sz w:val="18"/>
                <w:szCs w:val="20"/>
              </w:rPr>
              <w:t>ACUOTUBULAR RECOX BOILER  KVAERNER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186446" w14:textId="77777777" w:rsidR="00FD6C96" w:rsidRPr="00FD6C96" w:rsidRDefault="00FD6C96" w:rsidP="00FD6C96">
            <w:pPr>
              <w:jc w:val="center"/>
              <w:rPr>
                <w:sz w:val="18"/>
                <w:szCs w:val="20"/>
              </w:rPr>
            </w:pPr>
            <w:r w:rsidRPr="00FD6C96">
              <w:rPr>
                <w:sz w:val="18"/>
                <w:szCs w:val="20"/>
              </w:rPr>
              <w:t>2005</w:t>
            </w:r>
          </w:p>
        </w:tc>
        <w:tc>
          <w:tcPr>
            <w:tcW w:w="1560" w:type="dxa"/>
            <w:tcBorders>
              <w:top w:val="nil"/>
              <w:left w:val="nil"/>
              <w:bottom w:val="single" w:sz="4" w:space="0" w:color="auto"/>
              <w:right w:val="single" w:sz="4" w:space="0" w:color="auto"/>
            </w:tcBorders>
            <w:shd w:val="clear" w:color="auto" w:fill="auto"/>
            <w:noWrap/>
            <w:vAlign w:val="center"/>
          </w:tcPr>
          <w:p w14:paraId="23CBB0D1" w14:textId="77777777" w:rsidR="00FD6C96" w:rsidRPr="00FD6C96" w:rsidRDefault="00FD6C96" w:rsidP="00FD6C96">
            <w:pPr>
              <w:jc w:val="center"/>
              <w:rPr>
                <w:sz w:val="18"/>
                <w:szCs w:val="20"/>
              </w:rPr>
            </w:pPr>
            <w:r w:rsidRPr="00FD6C96">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4AFE2B" w14:textId="77777777" w:rsidR="00FD6C96" w:rsidRPr="00FD6C96" w:rsidRDefault="00FD6C96" w:rsidP="00FD6C96">
            <w:pPr>
              <w:jc w:val="center"/>
              <w:rPr>
                <w:sz w:val="18"/>
                <w:szCs w:val="20"/>
              </w:rPr>
            </w:pPr>
            <w:r w:rsidRPr="00FD6C96">
              <w:rPr>
                <w:sz w:val="18"/>
                <w:szCs w:val="20"/>
              </w:rPr>
              <w:t>(D)</w:t>
            </w:r>
          </w:p>
        </w:tc>
      </w:tr>
      <w:tr w:rsidR="00FD6C96" w:rsidRPr="00FD6C96" w14:paraId="22906922"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3AAF5" w14:textId="77777777" w:rsidR="00FD6C96" w:rsidRPr="00FD6C96" w:rsidRDefault="00FD6C96" w:rsidP="00FD6C96">
            <w:pPr>
              <w:jc w:val="left"/>
              <w:rPr>
                <w:sz w:val="18"/>
                <w:szCs w:val="20"/>
              </w:rPr>
            </w:pPr>
            <w:r w:rsidRPr="00FD6C96">
              <w:rPr>
                <w:sz w:val="18"/>
                <w:szCs w:val="20"/>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222656" w14:textId="77777777" w:rsidR="00FD6C96" w:rsidRPr="00FD6C96" w:rsidRDefault="00FD6C96" w:rsidP="00FD6C96">
            <w:pPr>
              <w:jc w:val="center"/>
              <w:rPr>
                <w:sz w:val="18"/>
                <w:szCs w:val="20"/>
              </w:rPr>
            </w:pPr>
            <w:r w:rsidRPr="00FD6C96">
              <w:rPr>
                <w:sz w:val="18"/>
                <w:szCs w:val="20"/>
              </w:rPr>
              <w:t>ACUOTUBULAR RECOX BOILER  KVAERNER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2586F5" w14:textId="77777777" w:rsidR="00FD6C96" w:rsidRPr="00FD6C96" w:rsidRDefault="00FD6C96" w:rsidP="00FD6C96">
            <w:pPr>
              <w:jc w:val="center"/>
              <w:rPr>
                <w:sz w:val="18"/>
                <w:szCs w:val="20"/>
              </w:rPr>
            </w:pPr>
            <w:r w:rsidRPr="00FD6C96">
              <w:rPr>
                <w:sz w:val="18"/>
                <w:szCs w:val="20"/>
              </w:rPr>
              <w:t>2005</w:t>
            </w:r>
          </w:p>
        </w:tc>
        <w:tc>
          <w:tcPr>
            <w:tcW w:w="1560" w:type="dxa"/>
            <w:tcBorders>
              <w:top w:val="nil"/>
              <w:left w:val="nil"/>
              <w:bottom w:val="single" w:sz="4" w:space="0" w:color="auto"/>
              <w:right w:val="single" w:sz="4" w:space="0" w:color="auto"/>
            </w:tcBorders>
            <w:shd w:val="clear" w:color="auto" w:fill="auto"/>
            <w:noWrap/>
            <w:vAlign w:val="center"/>
          </w:tcPr>
          <w:p w14:paraId="30B768E1" w14:textId="77777777" w:rsidR="00FD6C96" w:rsidRPr="00FD6C96" w:rsidRDefault="00FD6C96" w:rsidP="00FD6C96">
            <w:pPr>
              <w:jc w:val="center"/>
              <w:rPr>
                <w:sz w:val="18"/>
                <w:szCs w:val="20"/>
              </w:rPr>
            </w:pPr>
            <w:r w:rsidRPr="00FD6C96">
              <w:rPr>
                <w:sz w:val="18"/>
                <w:szCs w:val="20"/>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3F4D98" w14:textId="77777777" w:rsidR="00FD6C96" w:rsidRPr="00FD6C96" w:rsidRDefault="00FD6C96" w:rsidP="00FD6C96">
            <w:pPr>
              <w:jc w:val="center"/>
              <w:rPr>
                <w:sz w:val="18"/>
                <w:szCs w:val="20"/>
              </w:rPr>
            </w:pPr>
            <w:r w:rsidRPr="00FD6C96">
              <w:rPr>
                <w:sz w:val="18"/>
                <w:szCs w:val="20"/>
              </w:rPr>
              <w:t>(D)</w:t>
            </w:r>
          </w:p>
        </w:tc>
      </w:tr>
      <w:tr w:rsidR="00FD6C96" w:rsidRPr="00FD6C96" w14:paraId="12FB1EDA"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F793" w14:textId="77777777" w:rsidR="00FD6C96" w:rsidRPr="00FD6C96" w:rsidRDefault="00FD6C96" w:rsidP="00FD6C96">
            <w:pPr>
              <w:jc w:val="left"/>
              <w:rPr>
                <w:sz w:val="18"/>
                <w:szCs w:val="20"/>
              </w:rPr>
            </w:pPr>
            <w:r w:rsidRPr="00FD6C96">
              <w:rPr>
                <w:sz w:val="18"/>
                <w:szCs w:val="20"/>
              </w:rPr>
              <w:t>Horno de Cal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AF7B0D" w14:textId="77777777" w:rsidR="00FD6C96" w:rsidRPr="00FD6C96" w:rsidRDefault="00FD6C96" w:rsidP="00FD6C96">
            <w:pPr>
              <w:jc w:val="center"/>
              <w:rPr>
                <w:sz w:val="18"/>
                <w:szCs w:val="20"/>
              </w:rPr>
            </w:pPr>
            <w:r w:rsidRPr="00FD6C96">
              <w:rPr>
                <w:sz w:val="18"/>
                <w:szCs w:val="20"/>
              </w:rPr>
              <w:t>ROTATORIO 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10617D" w14:textId="77777777" w:rsidR="00FD6C96" w:rsidRPr="00FD6C96" w:rsidRDefault="00FD6C96" w:rsidP="00FD6C96">
            <w:pPr>
              <w:jc w:val="center"/>
              <w:rPr>
                <w:sz w:val="18"/>
                <w:szCs w:val="20"/>
              </w:rPr>
            </w:pPr>
            <w:r w:rsidRPr="00FD6C96">
              <w:rPr>
                <w:sz w:val="18"/>
                <w:szCs w:val="20"/>
              </w:rPr>
              <w:t>2004</w:t>
            </w:r>
          </w:p>
        </w:tc>
        <w:tc>
          <w:tcPr>
            <w:tcW w:w="1560" w:type="dxa"/>
            <w:tcBorders>
              <w:top w:val="nil"/>
              <w:left w:val="nil"/>
              <w:bottom w:val="single" w:sz="4" w:space="0" w:color="auto"/>
              <w:right w:val="single" w:sz="4" w:space="0" w:color="auto"/>
            </w:tcBorders>
            <w:shd w:val="clear" w:color="auto" w:fill="auto"/>
            <w:noWrap/>
            <w:vAlign w:val="center"/>
          </w:tcPr>
          <w:p w14:paraId="4F78C1FD" w14:textId="77777777" w:rsidR="00FD6C96" w:rsidRPr="00FD6C96" w:rsidRDefault="00FD6C96" w:rsidP="00FD6C96">
            <w:pPr>
              <w:jc w:val="center"/>
              <w:rPr>
                <w:sz w:val="18"/>
                <w:szCs w:val="20"/>
              </w:rPr>
            </w:pPr>
            <w:r w:rsidRPr="00FD6C96">
              <w:rPr>
                <w:sz w:val="18"/>
                <w:szCs w:val="20"/>
              </w:rPr>
              <w:t>N/A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B6EEFC" w14:textId="77777777" w:rsidR="00FD6C96" w:rsidRPr="00FD6C96" w:rsidRDefault="00FD6C96" w:rsidP="00FD6C96">
            <w:pPr>
              <w:jc w:val="center"/>
              <w:rPr>
                <w:sz w:val="18"/>
                <w:szCs w:val="20"/>
              </w:rPr>
            </w:pPr>
            <w:r w:rsidRPr="00FD6C96">
              <w:rPr>
                <w:sz w:val="18"/>
                <w:szCs w:val="20"/>
              </w:rPr>
              <w:t>N/A</w:t>
            </w:r>
          </w:p>
        </w:tc>
      </w:tr>
      <w:tr w:rsidR="00FD6C96" w:rsidRPr="00FD6C96" w14:paraId="0BEE348D"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B5ADA" w14:textId="77777777" w:rsidR="00FD6C96" w:rsidRPr="00FD6C96" w:rsidRDefault="00FD6C96" w:rsidP="00FD6C96">
            <w:pPr>
              <w:jc w:val="left"/>
              <w:rPr>
                <w:sz w:val="18"/>
                <w:szCs w:val="20"/>
              </w:rPr>
            </w:pPr>
            <w:r w:rsidRPr="00FD6C96">
              <w:rPr>
                <w:sz w:val="18"/>
                <w:szCs w:val="20"/>
              </w:rPr>
              <w:t>Incinerador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3925E0" w14:textId="77777777" w:rsidR="00FD6C96" w:rsidRPr="00FD6C96" w:rsidRDefault="00FD6C96" w:rsidP="00FD6C96">
            <w:pPr>
              <w:jc w:val="center"/>
              <w:rPr>
                <w:sz w:val="18"/>
                <w:szCs w:val="20"/>
              </w:rPr>
            </w:pPr>
            <w:r w:rsidRPr="00FD6C96">
              <w:rPr>
                <w:sz w:val="18"/>
                <w:szCs w:val="20"/>
              </w:rPr>
              <w:t>JETTHERM BK 6 GN   METSO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6EE38E" w14:textId="77777777" w:rsidR="00FD6C96" w:rsidRPr="00FD6C96" w:rsidRDefault="00FD6C96" w:rsidP="00FD6C96">
            <w:pPr>
              <w:jc w:val="center"/>
              <w:rPr>
                <w:sz w:val="18"/>
                <w:szCs w:val="20"/>
              </w:rPr>
            </w:pPr>
            <w:r w:rsidRPr="00FD6C96">
              <w:rPr>
                <w:sz w:val="18"/>
                <w:szCs w:val="20"/>
              </w:rPr>
              <w:t>2006</w:t>
            </w:r>
          </w:p>
        </w:tc>
        <w:tc>
          <w:tcPr>
            <w:tcW w:w="1560" w:type="dxa"/>
            <w:tcBorders>
              <w:top w:val="nil"/>
              <w:left w:val="nil"/>
              <w:bottom w:val="single" w:sz="4" w:space="0" w:color="auto"/>
              <w:right w:val="single" w:sz="4" w:space="0" w:color="auto"/>
            </w:tcBorders>
            <w:shd w:val="clear" w:color="auto" w:fill="auto"/>
            <w:noWrap/>
            <w:vAlign w:val="center"/>
          </w:tcPr>
          <w:p w14:paraId="001CAEFC" w14:textId="77777777" w:rsidR="00FD6C96" w:rsidRPr="00FD6C96" w:rsidRDefault="00FD6C96" w:rsidP="00FD6C96">
            <w:pPr>
              <w:jc w:val="center"/>
              <w:rPr>
                <w:sz w:val="18"/>
                <w:szCs w:val="20"/>
              </w:rPr>
            </w:pPr>
            <w:r w:rsidRPr="00FD6C96">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719857" w14:textId="77777777" w:rsidR="00FD6C96" w:rsidRPr="00FD6C96" w:rsidRDefault="00FD6C96" w:rsidP="00FD6C96">
            <w:pPr>
              <w:jc w:val="center"/>
              <w:rPr>
                <w:sz w:val="18"/>
                <w:szCs w:val="20"/>
              </w:rPr>
            </w:pPr>
            <w:r w:rsidRPr="00FD6C96">
              <w:rPr>
                <w:sz w:val="18"/>
                <w:szCs w:val="20"/>
              </w:rPr>
              <w:t>(R)</w:t>
            </w:r>
          </w:p>
        </w:tc>
      </w:tr>
      <w:tr w:rsidR="00FD6C96" w:rsidRPr="00FD6C96" w14:paraId="46E67074"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2B926" w14:textId="77777777" w:rsidR="00FD6C96" w:rsidRPr="00FD6C96" w:rsidRDefault="00FD6C96" w:rsidP="00FD6C96">
            <w:pPr>
              <w:jc w:val="left"/>
              <w:rPr>
                <w:sz w:val="18"/>
                <w:szCs w:val="20"/>
              </w:rPr>
            </w:pPr>
            <w:r w:rsidRPr="00FD6C96">
              <w:rPr>
                <w:sz w:val="18"/>
                <w:szCs w:val="20"/>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65BBED" w14:textId="77777777" w:rsidR="00FD6C96" w:rsidRPr="00FD6C96" w:rsidRDefault="00FD6C96" w:rsidP="00FD6C96">
            <w:pPr>
              <w:jc w:val="center"/>
              <w:rPr>
                <w:sz w:val="18"/>
                <w:szCs w:val="20"/>
              </w:rPr>
            </w:pPr>
            <w:r w:rsidRPr="00FD6C96">
              <w:rPr>
                <w:sz w:val="18"/>
                <w:szCs w:val="20"/>
              </w:rPr>
              <w:t>TL – 1500 SP</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E733C4" w14:textId="77777777" w:rsidR="00FD6C96" w:rsidRPr="00FD6C96" w:rsidRDefault="00FD6C96" w:rsidP="00FD6C96">
            <w:pPr>
              <w:jc w:val="center"/>
              <w:rPr>
                <w:sz w:val="18"/>
                <w:szCs w:val="20"/>
              </w:rPr>
            </w:pPr>
            <w:r w:rsidRPr="00FD6C96">
              <w:rPr>
                <w:sz w:val="18"/>
                <w:szCs w:val="20"/>
              </w:rPr>
              <w:t>2014</w:t>
            </w:r>
          </w:p>
        </w:tc>
        <w:tc>
          <w:tcPr>
            <w:tcW w:w="1560" w:type="dxa"/>
            <w:tcBorders>
              <w:top w:val="nil"/>
              <w:left w:val="nil"/>
              <w:bottom w:val="single" w:sz="4" w:space="0" w:color="auto"/>
              <w:right w:val="single" w:sz="4" w:space="0" w:color="auto"/>
            </w:tcBorders>
            <w:shd w:val="clear" w:color="auto" w:fill="auto"/>
            <w:noWrap/>
            <w:vAlign w:val="center"/>
          </w:tcPr>
          <w:p w14:paraId="27B99051" w14:textId="77777777" w:rsidR="00FD6C96" w:rsidRPr="00FD6C96" w:rsidRDefault="00FD6C96" w:rsidP="00FD6C96">
            <w:pPr>
              <w:jc w:val="center"/>
              <w:rPr>
                <w:sz w:val="18"/>
                <w:szCs w:val="20"/>
              </w:rPr>
            </w:pPr>
            <w:r w:rsidRPr="00FD6C96">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4E2410E" w14:textId="77777777" w:rsidR="00FD6C96" w:rsidRPr="00FD6C96" w:rsidRDefault="00FD6C96" w:rsidP="00FD6C96">
            <w:pPr>
              <w:jc w:val="center"/>
              <w:rPr>
                <w:sz w:val="18"/>
                <w:szCs w:val="20"/>
              </w:rPr>
            </w:pPr>
            <w:r w:rsidRPr="00FD6C96">
              <w:rPr>
                <w:sz w:val="18"/>
                <w:szCs w:val="20"/>
              </w:rPr>
              <w:t>(R)</w:t>
            </w:r>
          </w:p>
        </w:tc>
      </w:tr>
    </w:tbl>
    <w:p w14:paraId="14940C19" w14:textId="77777777" w:rsidR="00750A2E" w:rsidRPr="00FD6C96" w:rsidRDefault="00750A2E" w:rsidP="00750A2E">
      <w:pPr>
        <w:rPr>
          <w:sz w:val="16"/>
          <w:szCs w:val="16"/>
        </w:rPr>
      </w:pPr>
      <w:r w:rsidRPr="00FD6C96">
        <w:rPr>
          <w:sz w:val="16"/>
          <w:szCs w:val="16"/>
        </w:rPr>
        <w:t>CNCG: Gases no condensables concentrados</w:t>
      </w:r>
    </w:p>
    <w:p w14:paraId="0EA0E21E" w14:textId="77777777" w:rsidR="00750A2E" w:rsidRPr="00FD6C96" w:rsidRDefault="00750A2E" w:rsidP="00750A2E">
      <w:pPr>
        <w:rPr>
          <w:b/>
          <w:sz w:val="16"/>
          <w:szCs w:val="16"/>
        </w:rPr>
      </w:pPr>
      <w:r w:rsidRPr="00FD6C96">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50" w:name="_Toc458000092"/>
      <w:bookmarkStart w:id="51" w:name="_Toc25671420"/>
      <w:r w:rsidR="00750A2E" w:rsidRPr="006D60F3">
        <w:lastRenderedPageBreak/>
        <w:t>Identificación</w:t>
      </w:r>
      <w:r w:rsidR="00750A2E">
        <w:t xml:space="preserve"> configuración sistemas de combustión de gases</w:t>
      </w:r>
      <w:r w:rsidR="00750A2E" w:rsidRPr="006D60F3">
        <w:t xml:space="preserve"> TRS del establecimiento</w:t>
      </w:r>
      <w:bookmarkEnd w:id="51"/>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FD6C96" w:rsidRPr="00750A2E" w14:paraId="7523708E" w14:textId="0C9CF3FD" w:rsidTr="00FD6C96">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FD6C96" w:rsidRPr="00750A2E" w:rsidRDefault="00FD6C96"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FD6C96" w:rsidRPr="00750A2E" w:rsidRDefault="00FD6C96"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FD6C96" w:rsidRPr="00750A2E" w:rsidRDefault="00FD6C96"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sidRPr="00FD6C96">
              <w:rPr>
                <w:rFonts w:eastAsia="Times New Roman" w:cs="Arial"/>
                <w:b/>
                <w:bCs/>
                <w:i/>
                <w:iCs/>
                <w:color w:val="000000"/>
                <w:sz w:val="18"/>
                <w:szCs w:val="18"/>
                <w:lang w:eastAsia="es-CL"/>
              </w:rPr>
              <w:t>1</w:t>
            </w:r>
            <w:r w:rsidRPr="00750A2E">
              <w:rPr>
                <w:rFonts w:eastAsia="Times New Roman" w:cs="Arial"/>
                <w:b/>
                <w:bCs/>
                <w:i/>
                <w:iCs/>
                <w:color w:val="000000"/>
                <w:sz w:val="18"/>
                <w:szCs w:val="18"/>
                <w:lang w:eastAsia="es-CL"/>
              </w:rPr>
              <w:t xml:space="preserve"> (CNCG)</w:t>
            </w:r>
          </w:p>
        </w:tc>
      </w:tr>
      <w:tr w:rsidR="00FD6C96" w:rsidRPr="00750A2E" w14:paraId="79481973" w14:textId="126047CC" w:rsidTr="00716D09">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FD6C96" w:rsidRPr="00750A2E" w:rsidRDefault="00FD6C96" w:rsidP="00FD6C96">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3C789710" w14:textId="606D2E6F"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Caldera Recuperadora</w:t>
            </w:r>
          </w:p>
        </w:tc>
      </w:tr>
      <w:tr w:rsidR="00FD6C96" w:rsidRPr="00750A2E" w14:paraId="204DF55C" w14:textId="619A9679" w:rsidTr="00716D0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FD6C96" w:rsidRPr="00750A2E" w:rsidRDefault="00FD6C96" w:rsidP="00FD6C96">
            <w:pPr>
              <w:jc w:val="left"/>
              <w:rPr>
                <w:rFonts w:eastAsia="Times New Roman" w:cs="Arial"/>
                <w:b/>
                <w:bCs/>
                <w:sz w:val="18"/>
                <w:szCs w:val="18"/>
                <w:lang w:eastAsia="es-CL"/>
              </w:rPr>
            </w:pPr>
          </w:p>
        </w:tc>
        <w:tc>
          <w:tcPr>
            <w:tcW w:w="3207" w:type="dxa"/>
            <w:tcBorders>
              <w:top w:val="nil"/>
              <w:left w:val="single" w:sz="4" w:space="0" w:color="auto"/>
              <w:bottom w:val="single" w:sz="4" w:space="0" w:color="auto"/>
              <w:right w:val="single" w:sz="4" w:space="0" w:color="auto"/>
            </w:tcBorders>
            <w:shd w:val="clear" w:color="auto" w:fill="auto"/>
            <w:vAlign w:val="center"/>
          </w:tcPr>
          <w:p w14:paraId="0C5126E6" w14:textId="579B40FF"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Incinerador 1</w:t>
            </w:r>
          </w:p>
        </w:tc>
      </w:tr>
      <w:tr w:rsidR="00FD6C96" w:rsidRPr="00750A2E" w14:paraId="623DFED2" w14:textId="3D4D8774" w:rsidTr="00716D0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FD6C96" w:rsidRPr="00750A2E" w:rsidRDefault="00FD6C96" w:rsidP="00FD6C96">
            <w:pPr>
              <w:jc w:val="left"/>
              <w:rPr>
                <w:rFonts w:eastAsia="Times New Roman" w:cs="Arial"/>
                <w:b/>
                <w:bCs/>
                <w:sz w:val="18"/>
                <w:szCs w:val="18"/>
                <w:lang w:eastAsia="es-CL"/>
              </w:rPr>
            </w:pPr>
          </w:p>
        </w:tc>
        <w:tc>
          <w:tcPr>
            <w:tcW w:w="3207" w:type="dxa"/>
            <w:tcBorders>
              <w:top w:val="nil"/>
              <w:left w:val="single" w:sz="4" w:space="0" w:color="auto"/>
              <w:bottom w:val="single" w:sz="4" w:space="0" w:color="auto"/>
              <w:right w:val="single" w:sz="4" w:space="0" w:color="auto"/>
            </w:tcBorders>
            <w:shd w:val="clear" w:color="auto" w:fill="auto"/>
            <w:vAlign w:val="center"/>
          </w:tcPr>
          <w:p w14:paraId="1D65B784" w14:textId="7A196D52"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7088" w:type="dxa"/>
        <w:tblInd w:w="1442" w:type="dxa"/>
        <w:tblCellMar>
          <w:left w:w="70" w:type="dxa"/>
          <w:right w:w="70" w:type="dxa"/>
        </w:tblCellMar>
        <w:tblLook w:val="04A0" w:firstRow="1" w:lastRow="0" w:firstColumn="1" w:lastColumn="0" w:noHBand="0" w:noVBand="1"/>
      </w:tblPr>
      <w:tblGrid>
        <w:gridCol w:w="3560"/>
        <w:gridCol w:w="268"/>
        <w:gridCol w:w="3260"/>
      </w:tblGrid>
      <w:tr w:rsidR="00FD6C96" w:rsidRPr="00750A2E" w14:paraId="0C8CBB71" w14:textId="77777777" w:rsidTr="00FD6C96">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4D249BE8"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7DF691" w14:textId="34294FCB" w:rsidR="00FD6C96" w:rsidRPr="00750A2E" w:rsidRDefault="00FD6C96" w:rsidP="00FD6C96">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Pr>
                <w:rFonts w:eastAsia="Times New Roman" w:cs="Arial"/>
                <w:b/>
                <w:bCs/>
                <w:i/>
                <w:iCs/>
                <w:color w:val="000000"/>
                <w:sz w:val="18"/>
                <w:szCs w:val="18"/>
                <w:lang w:eastAsia="es-CL"/>
              </w:rPr>
              <w:t>1</w:t>
            </w:r>
            <w:r w:rsidRPr="00750A2E">
              <w:rPr>
                <w:rFonts w:eastAsia="Times New Roman" w:cs="Arial"/>
                <w:b/>
                <w:bCs/>
                <w:i/>
                <w:iCs/>
                <w:color w:val="000000"/>
                <w:sz w:val="18"/>
                <w:szCs w:val="18"/>
                <w:lang w:eastAsia="es-CL"/>
              </w:rPr>
              <w:t xml:space="preserve"> (DNCG)</w:t>
            </w:r>
          </w:p>
        </w:tc>
      </w:tr>
      <w:tr w:rsidR="00FD6C96" w:rsidRPr="00750A2E" w14:paraId="1219F3BD" w14:textId="77777777" w:rsidTr="00FD6C96">
        <w:trPr>
          <w:trHeight w:val="555"/>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145E81" w14:textId="5749669D" w:rsidR="00FD6C96" w:rsidRPr="00750A2E" w:rsidRDefault="00FD6C96" w:rsidP="00750A2E">
            <w:pPr>
              <w:jc w:val="center"/>
              <w:rPr>
                <w:rFonts w:eastAsia="Times New Roman" w:cs="Arial"/>
                <w:color w:val="000000"/>
                <w:sz w:val="18"/>
                <w:szCs w:val="18"/>
                <w:lang w:eastAsia="es-CL"/>
              </w:rPr>
            </w:pPr>
            <w:r w:rsidRPr="00FD6C96">
              <w:rPr>
                <w:rFonts w:eastAsia="Times New Roman" w:cs="Arial"/>
                <w:color w:val="000000"/>
                <w:sz w:val="18"/>
                <w:szCs w:val="18"/>
                <w:lang w:eastAsia="es-CL"/>
              </w:rPr>
              <w:t>Caldera Recuperadora</w:t>
            </w:r>
          </w:p>
        </w:tc>
      </w:tr>
      <w:tr w:rsidR="00FD6C96" w:rsidRPr="00750A2E" w14:paraId="670BC853" w14:textId="77777777" w:rsidTr="00FD6C96">
        <w:trPr>
          <w:trHeight w:val="570"/>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FD6C96" w:rsidRPr="00750A2E" w:rsidRDefault="00FD6C96" w:rsidP="00750A2E">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BCF2773" w14:textId="77777777" w:rsidR="00FD6C96" w:rsidRPr="00750A2E" w:rsidRDefault="00FD6C96" w:rsidP="00750A2E">
            <w:pPr>
              <w:jc w:val="left"/>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2" w:name="_Toc25671421"/>
      <w:r w:rsidRPr="00F77911">
        <w:t>Metodología de Evaluación</w:t>
      </w:r>
      <w:bookmarkEnd w:id="50"/>
      <w:bookmarkEnd w:id="52"/>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257925A3" w:rsidR="009523BB" w:rsidRDefault="0035125B" w:rsidP="009523BB">
      <w:pPr>
        <w:numPr>
          <w:ilvl w:val="0"/>
          <w:numId w:val="39"/>
        </w:numPr>
        <w:spacing w:after="200" w:line="276" w:lineRule="auto"/>
        <w:ind w:left="709"/>
        <w:contextualSpacing/>
        <w:rPr>
          <w:sz w:val="20"/>
          <w:szCs w:val="20"/>
        </w:rPr>
      </w:pPr>
      <w:r w:rsidRPr="00F77911">
        <w:rPr>
          <w:sz w:val="20"/>
          <w:szCs w:val="20"/>
        </w:rPr>
        <w:t>Haber enviado los  Reportes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3" w:name="_Toc382383544"/>
      <w:bookmarkStart w:id="54" w:name="_Toc382472366"/>
      <w:bookmarkStart w:id="55" w:name="_Toc390184276"/>
      <w:bookmarkStart w:id="56" w:name="_Toc390360007"/>
      <w:bookmarkStart w:id="57" w:name="_Toc390777028"/>
      <w:bookmarkStart w:id="58" w:name="_Toc391311335"/>
      <w:bookmarkStart w:id="59" w:name="_Toc352840392"/>
      <w:bookmarkStart w:id="60" w:name="_Toc352841452"/>
      <w:bookmarkStart w:id="61" w:name="_Toc25671422"/>
      <w:r w:rsidRPr="0025129B">
        <w:rPr>
          <w:bCs/>
        </w:rPr>
        <w:t xml:space="preserve">Aspectos </w:t>
      </w:r>
      <w:r w:rsidR="00430772" w:rsidRPr="0025129B">
        <w:rPr>
          <w:bCs/>
        </w:rPr>
        <w:t xml:space="preserve">relativos </w:t>
      </w:r>
      <w:r w:rsidRPr="0025129B">
        <w:rPr>
          <w:bCs/>
        </w:rPr>
        <w:t>al Seguimiento Ambiental</w:t>
      </w:r>
      <w:bookmarkEnd w:id="53"/>
      <w:bookmarkEnd w:id="54"/>
      <w:bookmarkEnd w:id="55"/>
      <w:bookmarkEnd w:id="56"/>
      <w:bookmarkEnd w:id="57"/>
      <w:bookmarkEnd w:id="58"/>
      <w:bookmarkEnd w:id="61"/>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2" w:name="_Toc382383545"/>
      <w:bookmarkStart w:id="63" w:name="_Toc382472367"/>
      <w:bookmarkStart w:id="64" w:name="_Toc390184277"/>
      <w:bookmarkStart w:id="65" w:name="_Toc390360008"/>
      <w:bookmarkStart w:id="66" w:name="_Toc390777029"/>
      <w:bookmarkStart w:id="67" w:name="_Toc391311336"/>
      <w:r w:rsidRPr="0025129B">
        <w:rPr>
          <w:bCs/>
        </w:rPr>
        <w:t>Documentos Revisados</w:t>
      </w:r>
      <w:bookmarkEnd w:id="62"/>
      <w:bookmarkEnd w:id="63"/>
      <w:bookmarkEnd w:id="64"/>
      <w:bookmarkEnd w:id="65"/>
      <w:bookmarkEnd w:id="66"/>
      <w:bookmarkEnd w:id="67"/>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63553D">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8" w:name="_Toc352840394"/>
            <w:bookmarkStart w:id="69"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63553D">
        <w:trPr>
          <w:trHeight w:val="409"/>
          <w:jc w:val="center"/>
        </w:trPr>
        <w:tc>
          <w:tcPr>
            <w:tcW w:w="1182" w:type="pct"/>
            <w:tcMar>
              <w:top w:w="0" w:type="dxa"/>
              <w:left w:w="108" w:type="dxa"/>
              <w:bottom w:w="0" w:type="dxa"/>
              <w:right w:w="108" w:type="dxa"/>
            </w:tcMar>
            <w:vAlign w:val="center"/>
          </w:tcPr>
          <w:p w14:paraId="0ADF4BCC" w14:textId="59251C5E"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334E3" w:rsidRPr="006334E3">
              <w:rPr>
                <w:rFonts w:eastAsiaTheme="minorHAnsi"/>
                <w:sz w:val="18"/>
                <w:szCs w:val="18"/>
                <w:lang w:val="es-ES"/>
              </w:rPr>
              <w:t>ormes TRS Enero a Diciembre 2018</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63553D">
        <w:trPr>
          <w:trHeight w:val="361"/>
          <w:jc w:val="center"/>
        </w:trPr>
        <w:tc>
          <w:tcPr>
            <w:tcW w:w="1182" w:type="pct"/>
            <w:tcMar>
              <w:top w:w="0" w:type="dxa"/>
              <w:left w:w="108" w:type="dxa"/>
              <w:bottom w:w="0" w:type="dxa"/>
              <w:right w:w="108" w:type="dxa"/>
            </w:tcMar>
            <w:vAlign w:val="center"/>
          </w:tcPr>
          <w:p w14:paraId="4B3A7401" w14:textId="70E21F85" w:rsidR="00174C01" w:rsidRPr="006334E3" w:rsidRDefault="00800B51" w:rsidP="00351D9C">
            <w:pPr>
              <w:rPr>
                <w:rFonts w:eastAsiaTheme="minorHAnsi"/>
                <w:sz w:val="18"/>
                <w:szCs w:val="18"/>
                <w:lang w:val="es-ES"/>
              </w:rPr>
            </w:pPr>
            <w:r>
              <w:rPr>
                <w:rFonts w:eastAsiaTheme="minorHAnsi"/>
                <w:sz w:val="18"/>
                <w:szCs w:val="18"/>
                <w:lang w:val="es-ES"/>
              </w:rPr>
              <w:t>Informe Anual TRS 2018</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0C966FF7" w:rsidR="00174C01" w:rsidRPr="006334E3" w:rsidRDefault="00174C01" w:rsidP="00800B51">
            <w:pPr>
              <w:rPr>
                <w:rFonts w:eastAsiaTheme="minorHAnsi"/>
                <w:sz w:val="18"/>
                <w:szCs w:val="18"/>
                <w:lang w:val="es-ES" w:eastAsia="es-ES"/>
              </w:rPr>
            </w:pPr>
            <w:r w:rsidRPr="006334E3">
              <w:rPr>
                <w:rFonts w:eastAsiaTheme="minorHAnsi"/>
                <w:sz w:val="18"/>
                <w:szCs w:val="18"/>
                <w:lang w:val="es-ES" w:eastAsia="es-ES"/>
              </w:rPr>
              <w:t>Informe consolidado periodo enero - diciembre año 201</w:t>
            </w:r>
            <w:r w:rsidR="00800B51">
              <w:rPr>
                <w:rFonts w:eastAsiaTheme="minorHAnsi"/>
                <w:sz w:val="18"/>
                <w:szCs w:val="18"/>
                <w:lang w:val="es-ES" w:eastAsia="es-ES"/>
              </w:rPr>
              <w:t>8</w:t>
            </w:r>
            <w:r w:rsidRPr="006334E3">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63553D">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44495248" w:rsidR="00174C01" w:rsidRPr="006334E3" w:rsidRDefault="00174C01" w:rsidP="00FD6C96">
            <w:pPr>
              <w:rPr>
                <w:rFonts w:eastAsiaTheme="minorHAnsi"/>
                <w:sz w:val="18"/>
                <w:szCs w:val="18"/>
                <w:lang w:eastAsia="es-ES"/>
              </w:rPr>
            </w:pPr>
            <w:r w:rsidRPr="006334E3">
              <w:rPr>
                <w:rFonts w:eastAsiaTheme="minorHAnsi"/>
                <w:sz w:val="18"/>
                <w:szCs w:val="18"/>
                <w:lang w:val="es-ES" w:eastAsia="es-ES"/>
              </w:rPr>
              <w:t xml:space="preserve">Validaciones CEMS </w:t>
            </w:r>
            <w:r w:rsidRPr="00FD6C96">
              <w:rPr>
                <w:rFonts w:eastAsiaTheme="minorHAnsi"/>
                <w:sz w:val="18"/>
                <w:szCs w:val="18"/>
                <w:lang w:val="es-ES" w:eastAsia="es-ES"/>
              </w:rPr>
              <w:t>Caldera Recuperadora</w:t>
            </w:r>
            <w:r w:rsidR="00FD6C96" w:rsidRPr="00FD6C96">
              <w:rPr>
                <w:rFonts w:eastAsiaTheme="minorHAnsi"/>
                <w:sz w:val="18"/>
                <w:szCs w:val="18"/>
                <w:lang w:val="es-ES" w:eastAsia="es-ES"/>
              </w:rPr>
              <w:t xml:space="preserve"> y</w:t>
            </w:r>
            <w:r w:rsidRPr="00FD6C96">
              <w:rPr>
                <w:rFonts w:eastAsiaTheme="minorHAnsi"/>
                <w:sz w:val="18"/>
                <w:szCs w:val="18"/>
                <w:lang w:val="es-ES" w:eastAsia="es-ES"/>
              </w:rPr>
              <w:t xml:space="preserve"> Horno</w:t>
            </w:r>
            <w:r w:rsidR="00800B51" w:rsidRPr="00FD6C96">
              <w:rPr>
                <w:rFonts w:eastAsiaTheme="minorHAnsi"/>
                <w:sz w:val="18"/>
                <w:szCs w:val="18"/>
                <w:lang w:val="es-ES" w:eastAsia="es-ES"/>
              </w:rPr>
              <w:t>s</w:t>
            </w:r>
            <w:r w:rsidRPr="00FD6C96">
              <w:rPr>
                <w:rFonts w:eastAsiaTheme="minorHAnsi"/>
                <w:sz w:val="18"/>
                <w:szCs w:val="18"/>
                <w:lang w:val="es-ES" w:eastAsia="es-ES"/>
              </w:rPr>
              <w:t xml:space="preserve"> de Cal</w:t>
            </w:r>
            <w:r w:rsidR="00642F51" w:rsidRPr="00FD6C96">
              <w:rPr>
                <w:rFonts w:eastAsiaTheme="minorHAnsi"/>
                <w:sz w:val="18"/>
                <w:szCs w:val="18"/>
                <w:lang w:val="es-ES" w:eastAsia="es-ES"/>
              </w:rPr>
              <w:t xml:space="preserve"> </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70" w:name="_Toc468698927"/>
      <w:bookmarkStart w:id="71" w:name="_Toc25671423"/>
      <w:r w:rsidRPr="0025129B">
        <w:t>H</w:t>
      </w:r>
      <w:r w:rsidR="0024720C" w:rsidRPr="0025129B">
        <w:t>ECHOS CONSTATADOS</w:t>
      </w:r>
      <w:r w:rsidRPr="0025129B">
        <w:t>.</w:t>
      </w:r>
      <w:bookmarkEnd w:id="68"/>
      <w:bookmarkEnd w:id="69"/>
      <w:bookmarkEnd w:id="70"/>
      <w:bookmarkEnd w:id="71"/>
    </w:p>
    <w:p w14:paraId="73782B25" w14:textId="77777777" w:rsidR="00D17CB6" w:rsidRPr="0025129B" w:rsidRDefault="00D17CB6" w:rsidP="00D17CB6"/>
    <w:p w14:paraId="046604AE" w14:textId="08B745CB" w:rsidR="0035125B" w:rsidRDefault="0035125B" w:rsidP="0035125B">
      <w:pPr>
        <w:pStyle w:val="Ttulo2"/>
      </w:pPr>
      <w:bookmarkStart w:id="72" w:name="_Toc458000094"/>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bookmarkStart w:id="82" w:name="_Toc25671424"/>
      <w:r w:rsidRPr="0035125B">
        <w:t>Sistema de Monitoreo Continuo de Emisiones (CEMS)</w:t>
      </w:r>
      <w:bookmarkEnd w:id="72"/>
      <w:bookmarkEnd w:id="82"/>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446518">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254D0D31" w14:textId="2FCA0E4C" w:rsidR="0035125B" w:rsidRPr="00FF7090" w:rsidRDefault="00446518" w:rsidP="0044651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FE2C0E"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FF7090">
        <w:tc>
          <w:tcPr>
            <w:tcW w:w="9962" w:type="dxa"/>
          </w:tcPr>
          <w:tbl>
            <w:tblPr>
              <w:tblStyle w:val="Tablaconcuadrcula"/>
              <w:tblpPr w:leftFromText="141" w:rightFromText="141" w:vertAnchor="text" w:horzAnchor="margin" w:tblpXSpec="center" w:tblpY="150"/>
              <w:tblOverlap w:val="never"/>
              <w:tblW w:w="8256" w:type="dxa"/>
              <w:tblLook w:val="04A0" w:firstRow="1" w:lastRow="0" w:firstColumn="1" w:lastColumn="0" w:noHBand="0" w:noVBand="1"/>
            </w:tblPr>
            <w:tblGrid>
              <w:gridCol w:w="1554"/>
              <w:gridCol w:w="1566"/>
              <w:gridCol w:w="1380"/>
              <w:gridCol w:w="1165"/>
              <w:gridCol w:w="1389"/>
              <w:gridCol w:w="1202"/>
            </w:tblGrid>
            <w:tr w:rsidR="00FD6C96" w:rsidRPr="001A3877" w14:paraId="2272D936" w14:textId="77777777" w:rsidTr="00A375E4">
              <w:trPr>
                <w:trHeight w:val="343"/>
              </w:trPr>
              <w:tc>
                <w:tcPr>
                  <w:tcW w:w="3120" w:type="dxa"/>
                  <w:gridSpan w:val="2"/>
                  <w:tcBorders>
                    <w:right w:val="single" w:sz="4" w:space="0" w:color="auto"/>
                  </w:tcBorders>
                  <w:shd w:val="clear" w:color="auto" w:fill="auto"/>
                  <w:vAlign w:val="center"/>
                </w:tcPr>
                <w:p w14:paraId="663582F1" w14:textId="77777777" w:rsidR="00FD6C96" w:rsidRPr="001A3877" w:rsidRDefault="00FD6C96" w:rsidP="00FD6C96">
                  <w:pPr>
                    <w:rPr>
                      <w:b/>
                      <w:sz w:val="16"/>
                      <w:szCs w:val="16"/>
                    </w:rPr>
                  </w:pPr>
                  <w:r w:rsidRPr="001A3877">
                    <w:rPr>
                      <w:b/>
                      <w:sz w:val="16"/>
                      <w:szCs w:val="16"/>
                    </w:rPr>
                    <w:t>Fuente</w:t>
                  </w:r>
                </w:p>
              </w:tc>
              <w:tc>
                <w:tcPr>
                  <w:tcW w:w="2545" w:type="dxa"/>
                  <w:gridSpan w:val="2"/>
                  <w:tcBorders>
                    <w:left w:val="single" w:sz="4" w:space="0" w:color="auto"/>
                    <w:right w:val="single" w:sz="4" w:space="0" w:color="auto"/>
                  </w:tcBorders>
                  <w:shd w:val="clear" w:color="auto" w:fill="auto"/>
                  <w:vAlign w:val="center"/>
                </w:tcPr>
                <w:p w14:paraId="2DED4147" w14:textId="79386079" w:rsidR="00FD6C96" w:rsidRPr="001A3877" w:rsidRDefault="00FD6C96" w:rsidP="00FD6C96">
                  <w:pPr>
                    <w:jc w:val="center"/>
                    <w:rPr>
                      <w:b/>
                      <w:sz w:val="16"/>
                      <w:szCs w:val="16"/>
                      <w:highlight w:val="yellow"/>
                    </w:rPr>
                  </w:pPr>
                  <w:r w:rsidRPr="00B95761">
                    <w:rPr>
                      <w:b/>
                      <w:sz w:val="18"/>
                      <w:szCs w:val="18"/>
                    </w:rPr>
                    <w:t>Caldera Recuperadora</w:t>
                  </w:r>
                </w:p>
              </w:tc>
              <w:tc>
                <w:tcPr>
                  <w:tcW w:w="2591" w:type="dxa"/>
                  <w:gridSpan w:val="2"/>
                  <w:tcBorders>
                    <w:left w:val="single" w:sz="4" w:space="0" w:color="auto"/>
                    <w:right w:val="single" w:sz="4" w:space="0" w:color="auto"/>
                  </w:tcBorders>
                  <w:vAlign w:val="center"/>
                </w:tcPr>
                <w:p w14:paraId="01EDFF96" w14:textId="44374AB1" w:rsidR="00FD6C96" w:rsidRPr="005334E4" w:rsidRDefault="00FD6C96" w:rsidP="00FD6C96">
                  <w:pPr>
                    <w:jc w:val="center"/>
                    <w:rPr>
                      <w:b/>
                      <w:sz w:val="16"/>
                      <w:szCs w:val="16"/>
                      <w:highlight w:val="yellow"/>
                    </w:rPr>
                  </w:pPr>
                  <w:r w:rsidRPr="000E5553">
                    <w:rPr>
                      <w:b/>
                      <w:sz w:val="18"/>
                      <w:szCs w:val="18"/>
                    </w:rPr>
                    <w:t>Horno de Cal</w:t>
                  </w:r>
                </w:p>
              </w:tc>
            </w:tr>
            <w:tr w:rsidR="00A173C7" w:rsidRPr="001A3877" w14:paraId="5977D61F" w14:textId="77777777" w:rsidTr="00A375E4">
              <w:trPr>
                <w:trHeight w:val="343"/>
              </w:trPr>
              <w:tc>
                <w:tcPr>
                  <w:tcW w:w="3120" w:type="dxa"/>
                  <w:gridSpan w:val="2"/>
                  <w:tcBorders>
                    <w:right w:val="single" w:sz="4" w:space="0" w:color="auto"/>
                  </w:tcBorders>
                  <w:shd w:val="clear" w:color="auto" w:fill="auto"/>
                  <w:vAlign w:val="center"/>
                </w:tcPr>
                <w:p w14:paraId="2B03BD8B" w14:textId="77777777" w:rsidR="00FD6C96" w:rsidRPr="001A3877" w:rsidRDefault="00FD6C96" w:rsidP="00FD6C96">
                  <w:pPr>
                    <w:rPr>
                      <w:b/>
                      <w:sz w:val="16"/>
                      <w:szCs w:val="16"/>
                    </w:rPr>
                  </w:pPr>
                  <w:r w:rsidRPr="001A3877">
                    <w:rPr>
                      <w:b/>
                      <w:sz w:val="16"/>
                      <w:szCs w:val="16"/>
                    </w:rPr>
                    <w:t>Parámetros</w:t>
                  </w:r>
                </w:p>
              </w:tc>
              <w:tc>
                <w:tcPr>
                  <w:tcW w:w="1380" w:type="dxa"/>
                  <w:tcBorders>
                    <w:left w:val="single" w:sz="4" w:space="0" w:color="auto"/>
                    <w:right w:val="single" w:sz="4" w:space="0" w:color="auto"/>
                  </w:tcBorders>
                  <w:shd w:val="clear" w:color="auto" w:fill="auto"/>
                  <w:vAlign w:val="center"/>
                </w:tcPr>
                <w:p w14:paraId="498B4E91" w14:textId="77777777" w:rsidR="00FD6C96" w:rsidRPr="001A3877" w:rsidRDefault="00FD6C96" w:rsidP="00FD6C96">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1165" w:type="dxa"/>
                  <w:tcBorders>
                    <w:left w:val="single" w:sz="4" w:space="0" w:color="auto"/>
                    <w:right w:val="single" w:sz="4" w:space="0" w:color="auto"/>
                  </w:tcBorders>
                  <w:vAlign w:val="center"/>
                </w:tcPr>
                <w:p w14:paraId="0051FF0D" w14:textId="77777777" w:rsidR="00FD6C96" w:rsidRPr="001A3877" w:rsidRDefault="00FD6C96" w:rsidP="00FD6C96">
                  <w:pPr>
                    <w:jc w:val="center"/>
                    <w:rPr>
                      <w:b/>
                      <w:sz w:val="16"/>
                      <w:szCs w:val="16"/>
                    </w:rPr>
                  </w:pPr>
                  <w:r w:rsidRPr="001A3877">
                    <w:rPr>
                      <w:b/>
                      <w:sz w:val="16"/>
                      <w:szCs w:val="16"/>
                    </w:rPr>
                    <w:t>O</w:t>
                  </w:r>
                  <w:r w:rsidRPr="001A3877">
                    <w:rPr>
                      <w:b/>
                      <w:sz w:val="16"/>
                      <w:szCs w:val="16"/>
                      <w:vertAlign w:val="subscript"/>
                    </w:rPr>
                    <w:t>2</w:t>
                  </w:r>
                </w:p>
              </w:tc>
              <w:tc>
                <w:tcPr>
                  <w:tcW w:w="1389" w:type="dxa"/>
                  <w:tcBorders>
                    <w:left w:val="single" w:sz="4" w:space="0" w:color="auto"/>
                    <w:right w:val="single" w:sz="4" w:space="0" w:color="auto"/>
                  </w:tcBorders>
                  <w:vAlign w:val="center"/>
                </w:tcPr>
                <w:p w14:paraId="64B23830" w14:textId="77777777" w:rsidR="00FD6C96" w:rsidRPr="001A3877" w:rsidRDefault="00FD6C96" w:rsidP="00FD6C96">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1202" w:type="dxa"/>
                  <w:tcBorders>
                    <w:left w:val="single" w:sz="4" w:space="0" w:color="auto"/>
                    <w:right w:val="single" w:sz="4" w:space="0" w:color="auto"/>
                  </w:tcBorders>
                  <w:vAlign w:val="center"/>
                </w:tcPr>
                <w:p w14:paraId="2422788F" w14:textId="77777777" w:rsidR="00FD6C96" w:rsidRPr="001A3877" w:rsidRDefault="00FD6C96" w:rsidP="00FD6C96">
                  <w:pPr>
                    <w:jc w:val="center"/>
                    <w:rPr>
                      <w:b/>
                      <w:sz w:val="16"/>
                      <w:szCs w:val="16"/>
                    </w:rPr>
                  </w:pPr>
                  <w:r w:rsidRPr="001A3877">
                    <w:rPr>
                      <w:b/>
                      <w:sz w:val="16"/>
                      <w:szCs w:val="16"/>
                    </w:rPr>
                    <w:t>O</w:t>
                  </w:r>
                  <w:r w:rsidRPr="001A3877">
                    <w:rPr>
                      <w:b/>
                      <w:sz w:val="16"/>
                      <w:szCs w:val="16"/>
                      <w:vertAlign w:val="subscript"/>
                    </w:rPr>
                    <w:t>2</w:t>
                  </w:r>
                </w:p>
              </w:tc>
            </w:tr>
            <w:tr w:rsidR="00A173C7" w:rsidRPr="001A3877" w14:paraId="732278CE" w14:textId="77777777" w:rsidTr="00A375E4">
              <w:trPr>
                <w:trHeight w:val="343"/>
              </w:trPr>
              <w:tc>
                <w:tcPr>
                  <w:tcW w:w="3120" w:type="dxa"/>
                  <w:gridSpan w:val="2"/>
                  <w:tcBorders>
                    <w:right w:val="single" w:sz="4" w:space="0" w:color="auto"/>
                  </w:tcBorders>
                  <w:shd w:val="clear" w:color="auto" w:fill="auto"/>
                  <w:vAlign w:val="center"/>
                </w:tcPr>
                <w:p w14:paraId="655E4ABC" w14:textId="77777777" w:rsidR="00FD6C96" w:rsidRPr="00A173C7" w:rsidRDefault="00FD6C96" w:rsidP="00FD6C96">
                  <w:pPr>
                    <w:rPr>
                      <w:b/>
                      <w:sz w:val="18"/>
                      <w:szCs w:val="18"/>
                    </w:rPr>
                  </w:pPr>
                  <w:r w:rsidRPr="00A173C7">
                    <w:rPr>
                      <w:b/>
                      <w:sz w:val="18"/>
                      <w:szCs w:val="18"/>
                    </w:rPr>
                    <w:t xml:space="preserve">Método de medición </w:t>
                  </w:r>
                </w:p>
              </w:tc>
              <w:tc>
                <w:tcPr>
                  <w:tcW w:w="1380" w:type="dxa"/>
                  <w:tcBorders>
                    <w:left w:val="single" w:sz="4" w:space="0" w:color="auto"/>
                    <w:right w:val="single" w:sz="4" w:space="0" w:color="auto"/>
                  </w:tcBorders>
                  <w:vAlign w:val="center"/>
                </w:tcPr>
                <w:p w14:paraId="6D660894" w14:textId="77777777" w:rsidR="00FD6C96" w:rsidRPr="00B51ADD" w:rsidRDefault="00FD6C96" w:rsidP="00FD6C96">
                  <w:pPr>
                    <w:jc w:val="center"/>
                    <w:rPr>
                      <w:sz w:val="18"/>
                      <w:szCs w:val="18"/>
                    </w:rPr>
                  </w:pPr>
                  <w:r w:rsidRPr="00B51ADD">
                    <w:rPr>
                      <w:sz w:val="18"/>
                      <w:szCs w:val="18"/>
                    </w:rPr>
                    <w:t>CEMS</w:t>
                  </w:r>
                </w:p>
              </w:tc>
              <w:tc>
                <w:tcPr>
                  <w:tcW w:w="1165" w:type="dxa"/>
                  <w:tcBorders>
                    <w:left w:val="single" w:sz="4" w:space="0" w:color="auto"/>
                    <w:right w:val="single" w:sz="4" w:space="0" w:color="auto"/>
                  </w:tcBorders>
                  <w:vAlign w:val="center"/>
                </w:tcPr>
                <w:p w14:paraId="7E640063" w14:textId="77777777" w:rsidR="00FD6C96" w:rsidRPr="00B51ADD" w:rsidRDefault="00FD6C96" w:rsidP="00FD6C96">
                  <w:pPr>
                    <w:jc w:val="center"/>
                    <w:rPr>
                      <w:sz w:val="18"/>
                      <w:szCs w:val="18"/>
                    </w:rPr>
                  </w:pPr>
                  <w:r w:rsidRPr="00B51ADD">
                    <w:rPr>
                      <w:sz w:val="18"/>
                      <w:szCs w:val="18"/>
                    </w:rPr>
                    <w:t>CEMS</w:t>
                  </w:r>
                </w:p>
              </w:tc>
              <w:tc>
                <w:tcPr>
                  <w:tcW w:w="1389" w:type="dxa"/>
                  <w:tcBorders>
                    <w:left w:val="single" w:sz="4" w:space="0" w:color="auto"/>
                    <w:right w:val="single" w:sz="4" w:space="0" w:color="auto"/>
                  </w:tcBorders>
                  <w:vAlign w:val="center"/>
                </w:tcPr>
                <w:p w14:paraId="5D6FC216" w14:textId="77777777" w:rsidR="00FD6C96" w:rsidRPr="00B51ADD" w:rsidRDefault="00FD6C96" w:rsidP="00FD6C96">
                  <w:pPr>
                    <w:jc w:val="center"/>
                    <w:rPr>
                      <w:sz w:val="18"/>
                      <w:szCs w:val="18"/>
                    </w:rPr>
                  </w:pPr>
                  <w:r w:rsidRPr="00B51ADD">
                    <w:rPr>
                      <w:sz w:val="18"/>
                      <w:szCs w:val="18"/>
                    </w:rPr>
                    <w:t>CEMS</w:t>
                  </w:r>
                </w:p>
              </w:tc>
              <w:tc>
                <w:tcPr>
                  <w:tcW w:w="1202" w:type="dxa"/>
                  <w:tcBorders>
                    <w:left w:val="single" w:sz="4" w:space="0" w:color="auto"/>
                    <w:right w:val="single" w:sz="4" w:space="0" w:color="auto"/>
                  </w:tcBorders>
                  <w:vAlign w:val="center"/>
                </w:tcPr>
                <w:p w14:paraId="2375A407" w14:textId="77777777" w:rsidR="00FD6C96" w:rsidRPr="00B51ADD" w:rsidRDefault="00FD6C96" w:rsidP="00FD6C96">
                  <w:pPr>
                    <w:jc w:val="center"/>
                    <w:rPr>
                      <w:sz w:val="18"/>
                      <w:szCs w:val="18"/>
                    </w:rPr>
                  </w:pPr>
                  <w:r w:rsidRPr="00B51ADD">
                    <w:rPr>
                      <w:sz w:val="18"/>
                      <w:szCs w:val="18"/>
                    </w:rPr>
                    <w:t>CEMS</w:t>
                  </w:r>
                </w:p>
              </w:tc>
            </w:tr>
            <w:tr w:rsidR="00A173C7" w:rsidRPr="001A3877" w14:paraId="72A588F7" w14:textId="77777777" w:rsidTr="00A375E4">
              <w:trPr>
                <w:trHeight w:val="343"/>
              </w:trPr>
              <w:tc>
                <w:tcPr>
                  <w:tcW w:w="1554" w:type="dxa"/>
                  <w:vMerge w:val="restart"/>
                  <w:tcBorders>
                    <w:right w:val="single" w:sz="4" w:space="0" w:color="auto"/>
                  </w:tcBorders>
                  <w:shd w:val="clear" w:color="auto" w:fill="auto"/>
                  <w:vAlign w:val="center"/>
                </w:tcPr>
                <w:p w14:paraId="0C8175FE" w14:textId="77777777" w:rsidR="00A173C7" w:rsidRPr="00A173C7" w:rsidRDefault="00A173C7" w:rsidP="00FD6C96">
                  <w:pPr>
                    <w:rPr>
                      <w:b/>
                      <w:sz w:val="18"/>
                      <w:szCs w:val="18"/>
                    </w:rPr>
                  </w:pPr>
                  <w:r w:rsidRPr="00A173C7">
                    <w:rPr>
                      <w:sz w:val="18"/>
                      <w:szCs w:val="18"/>
                    </w:rPr>
                    <w:t xml:space="preserve">Penúltima validación anual del CEMS otorgado por la SMA. </w:t>
                  </w:r>
                </w:p>
              </w:tc>
              <w:tc>
                <w:tcPr>
                  <w:tcW w:w="1566" w:type="dxa"/>
                  <w:tcBorders>
                    <w:right w:val="single" w:sz="4" w:space="0" w:color="auto"/>
                  </w:tcBorders>
                  <w:shd w:val="clear" w:color="auto" w:fill="auto"/>
                  <w:vAlign w:val="center"/>
                </w:tcPr>
                <w:p w14:paraId="5D984E30" w14:textId="77777777" w:rsidR="00A173C7" w:rsidRPr="00A173C7" w:rsidRDefault="00A173C7" w:rsidP="00FD6C96">
                  <w:pPr>
                    <w:rPr>
                      <w:sz w:val="18"/>
                      <w:szCs w:val="18"/>
                    </w:rPr>
                  </w:pPr>
                  <w:r w:rsidRPr="00A173C7">
                    <w:rPr>
                      <w:sz w:val="18"/>
                      <w:szCs w:val="18"/>
                    </w:rPr>
                    <w:t>Escala o Rango de medición</w:t>
                  </w:r>
                </w:p>
              </w:tc>
              <w:tc>
                <w:tcPr>
                  <w:tcW w:w="1380" w:type="dxa"/>
                  <w:tcBorders>
                    <w:left w:val="single" w:sz="4" w:space="0" w:color="auto"/>
                    <w:right w:val="single" w:sz="4" w:space="0" w:color="auto"/>
                  </w:tcBorders>
                  <w:vAlign w:val="center"/>
                </w:tcPr>
                <w:p w14:paraId="68072EE1" w14:textId="35573A75" w:rsidR="00A173C7" w:rsidRDefault="00A173C7" w:rsidP="00FD6C96">
                  <w:pPr>
                    <w:jc w:val="center"/>
                    <w:rPr>
                      <w:rFonts w:cs="Arial"/>
                      <w:sz w:val="18"/>
                      <w:szCs w:val="18"/>
                    </w:rPr>
                  </w:pPr>
                  <w:r w:rsidRPr="00B51ADD">
                    <w:rPr>
                      <w:rFonts w:cs="Arial"/>
                      <w:sz w:val="18"/>
                      <w:szCs w:val="18"/>
                    </w:rPr>
                    <w:t>0 – 0,4 ppmv</w:t>
                  </w:r>
                  <w:r w:rsidR="00A375E4">
                    <w:rPr>
                      <w:rFonts w:cs="Arial"/>
                      <w:sz w:val="18"/>
                      <w:szCs w:val="18"/>
                    </w:rPr>
                    <w:t xml:space="preserve"> (rango sistema  </w:t>
                  </w:r>
                </w:p>
                <w:p w14:paraId="36FC7B21" w14:textId="2F6641A6" w:rsidR="00A375E4" w:rsidRPr="00B51ADD" w:rsidRDefault="00A375E4" w:rsidP="00A375E4">
                  <w:pPr>
                    <w:jc w:val="center"/>
                    <w:rPr>
                      <w:sz w:val="18"/>
                      <w:szCs w:val="18"/>
                      <w:highlight w:val="yellow"/>
                    </w:rPr>
                  </w:pPr>
                  <w:r>
                    <w:rPr>
                      <w:rFonts w:cs="Arial"/>
                      <w:sz w:val="18"/>
                      <w:szCs w:val="18"/>
                    </w:rPr>
                    <w:t>0 - 8 ppmv )</w:t>
                  </w:r>
                </w:p>
              </w:tc>
              <w:tc>
                <w:tcPr>
                  <w:tcW w:w="1165" w:type="dxa"/>
                  <w:tcBorders>
                    <w:left w:val="single" w:sz="4" w:space="0" w:color="auto"/>
                    <w:right w:val="single" w:sz="4" w:space="0" w:color="auto"/>
                  </w:tcBorders>
                  <w:vAlign w:val="center"/>
                </w:tcPr>
                <w:p w14:paraId="0F0C65DA" w14:textId="14350DBE" w:rsidR="00A173C7" w:rsidRPr="00B51ADD" w:rsidRDefault="00A173C7" w:rsidP="00FD6C96">
                  <w:pPr>
                    <w:jc w:val="center"/>
                    <w:rPr>
                      <w:sz w:val="18"/>
                      <w:szCs w:val="18"/>
                      <w:highlight w:val="yellow"/>
                    </w:rPr>
                  </w:pPr>
                  <w:r w:rsidRPr="00B51ADD">
                    <w:rPr>
                      <w:rFonts w:cs="Arial"/>
                      <w:sz w:val="18"/>
                      <w:szCs w:val="18"/>
                    </w:rPr>
                    <w:t>0 - 25%</w:t>
                  </w:r>
                </w:p>
              </w:tc>
              <w:tc>
                <w:tcPr>
                  <w:tcW w:w="1389" w:type="dxa"/>
                  <w:tcBorders>
                    <w:left w:val="single" w:sz="4" w:space="0" w:color="auto"/>
                    <w:right w:val="single" w:sz="4" w:space="0" w:color="auto"/>
                  </w:tcBorders>
                  <w:vAlign w:val="center"/>
                </w:tcPr>
                <w:p w14:paraId="2C246FA7" w14:textId="7529E57C" w:rsidR="00A375E4" w:rsidRDefault="00A173C7" w:rsidP="00A375E4">
                  <w:pPr>
                    <w:jc w:val="center"/>
                    <w:rPr>
                      <w:rFonts w:cs="Arial"/>
                      <w:sz w:val="18"/>
                      <w:szCs w:val="18"/>
                    </w:rPr>
                  </w:pPr>
                  <w:r w:rsidRPr="00B51ADD">
                    <w:rPr>
                      <w:rFonts w:cs="Arial"/>
                      <w:sz w:val="18"/>
                      <w:szCs w:val="18"/>
                    </w:rPr>
                    <w:t>0 – 0,6 ppmv</w:t>
                  </w:r>
                  <w:r w:rsidR="00A375E4">
                    <w:rPr>
                      <w:rFonts w:cs="Arial"/>
                      <w:sz w:val="18"/>
                      <w:szCs w:val="18"/>
                    </w:rPr>
                    <w:t xml:space="preserve"> (rango sistema  </w:t>
                  </w:r>
                </w:p>
                <w:p w14:paraId="69AC0CE6" w14:textId="42F43748" w:rsidR="00A173C7" w:rsidRPr="00B51ADD" w:rsidRDefault="00A375E4" w:rsidP="00A375E4">
                  <w:pPr>
                    <w:jc w:val="center"/>
                    <w:rPr>
                      <w:sz w:val="18"/>
                      <w:szCs w:val="18"/>
                    </w:rPr>
                  </w:pPr>
                  <w:r>
                    <w:rPr>
                      <w:rFonts w:cs="Arial"/>
                      <w:sz w:val="18"/>
                      <w:szCs w:val="18"/>
                    </w:rPr>
                    <w:t>0 - 30 ppmv )</w:t>
                  </w:r>
                </w:p>
              </w:tc>
              <w:tc>
                <w:tcPr>
                  <w:tcW w:w="1202" w:type="dxa"/>
                  <w:tcBorders>
                    <w:left w:val="single" w:sz="4" w:space="0" w:color="auto"/>
                    <w:right w:val="single" w:sz="4" w:space="0" w:color="auto"/>
                  </w:tcBorders>
                  <w:vAlign w:val="center"/>
                </w:tcPr>
                <w:p w14:paraId="0877AFF2" w14:textId="6FBF6CBC" w:rsidR="00A173C7" w:rsidRPr="00B51ADD" w:rsidRDefault="00A173C7" w:rsidP="00FD6C96">
                  <w:pPr>
                    <w:jc w:val="center"/>
                    <w:rPr>
                      <w:sz w:val="18"/>
                      <w:szCs w:val="18"/>
                    </w:rPr>
                  </w:pPr>
                  <w:r w:rsidRPr="00B51ADD">
                    <w:rPr>
                      <w:rFonts w:cs="Arial"/>
                      <w:sz w:val="18"/>
                      <w:szCs w:val="18"/>
                    </w:rPr>
                    <w:t>0 - 25%</w:t>
                  </w:r>
                </w:p>
              </w:tc>
            </w:tr>
            <w:tr w:rsidR="00A173C7" w:rsidRPr="001A3877" w14:paraId="4375D0FA" w14:textId="77777777" w:rsidTr="00A375E4">
              <w:trPr>
                <w:trHeight w:val="134"/>
              </w:trPr>
              <w:tc>
                <w:tcPr>
                  <w:tcW w:w="1554" w:type="dxa"/>
                  <w:vMerge/>
                  <w:tcBorders>
                    <w:right w:val="single" w:sz="4" w:space="0" w:color="auto"/>
                  </w:tcBorders>
                  <w:shd w:val="clear" w:color="auto" w:fill="auto"/>
                  <w:vAlign w:val="center"/>
                </w:tcPr>
                <w:p w14:paraId="53845275" w14:textId="77777777" w:rsidR="00A173C7" w:rsidRPr="00A173C7" w:rsidRDefault="00A173C7" w:rsidP="00FD6C96">
                  <w:pPr>
                    <w:rPr>
                      <w:sz w:val="18"/>
                      <w:szCs w:val="18"/>
                    </w:rPr>
                  </w:pPr>
                </w:p>
              </w:tc>
              <w:tc>
                <w:tcPr>
                  <w:tcW w:w="1566" w:type="dxa"/>
                  <w:tcBorders>
                    <w:right w:val="single" w:sz="4" w:space="0" w:color="auto"/>
                  </w:tcBorders>
                  <w:shd w:val="clear" w:color="auto" w:fill="auto"/>
                  <w:vAlign w:val="center"/>
                </w:tcPr>
                <w:p w14:paraId="165C2D8B" w14:textId="77777777" w:rsidR="00A173C7" w:rsidRPr="00A173C7" w:rsidRDefault="00A173C7" w:rsidP="00FD6C96">
                  <w:pPr>
                    <w:rPr>
                      <w:sz w:val="18"/>
                      <w:szCs w:val="18"/>
                    </w:rPr>
                  </w:pPr>
                  <w:r w:rsidRPr="00A173C7">
                    <w:rPr>
                      <w:sz w:val="18"/>
                      <w:szCs w:val="18"/>
                    </w:rPr>
                    <w:t xml:space="preserve">N° Resolución </w:t>
                  </w:r>
                </w:p>
              </w:tc>
              <w:tc>
                <w:tcPr>
                  <w:tcW w:w="1380" w:type="dxa"/>
                  <w:tcBorders>
                    <w:left w:val="single" w:sz="4" w:space="0" w:color="auto"/>
                    <w:right w:val="single" w:sz="4" w:space="0" w:color="auto"/>
                  </w:tcBorders>
                </w:tcPr>
                <w:p w14:paraId="694BFB92" w14:textId="13558C7C" w:rsidR="00A173C7" w:rsidRPr="00B51ADD" w:rsidRDefault="00A173C7" w:rsidP="00FD6C96">
                  <w:pPr>
                    <w:jc w:val="center"/>
                    <w:rPr>
                      <w:sz w:val="18"/>
                      <w:szCs w:val="18"/>
                      <w:highlight w:val="yellow"/>
                    </w:rPr>
                  </w:pPr>
                  <w:r w:rsidRPr="00B51ADD">
                    <w:rPr>
                      <w:sz w:val="18"/>
                      <w:szCs w:val="18"/>
                    </w:rPr>
                    <w:t xml:space="preserve">510 </w:t>
                  </w:r>
                </w:p>
              </w:tc>
              <w:tc>
                <w:tcPr>
                  <w:tcW w:w="1165" w:type="dxa"/>
                  <w:tcBorders>
                    <w:left w:val="single" w:sz="4" w:space="0" w:color="auto"/>
                    <w:right w:val="single" w:sz="4" w:space="0" w:color="auto"/>
                  </w:tcBorders>
                </w:tcPr>
                <w:p w14:paraId="22FEF438" w14:textId="67FC5496" w:rsidR="00A173C7" w:rsidRPr="00B51ADD" w:rsidRDefault="00A173C7" w:rsidP="00FD6C96">
                  <w:pPr>
                    <w:jc w:val="center"/>
                    <w:rPr>
                      <w:sz w:val="18"/>
                      <w:szCs w:val="18"/>
                      <w:highlight w:val="yellow"/>
                    </w:rPr>
                  </w:pPr>
                  <w:r w:rsidRPr="00B51ADD">
                    <w:rPr>
                      <w:sz w:val="18"/>
                      <w:szCs w:val="18"/>
                    </w:rPr>
                    <w:t xml:space="preserve">510 </w:t>
                  </w:r>
                </w:p>
              </w:tc>
              <w:tc>
                <w:tcPr>
                  <w:tcW w:w="1389" w:type="dxa"/>
                  <w:tcBorders>
                    <w:top w:val="nil"/>
                    <w:left w:val="single" w:sz="4" w:space="0" w:color="auto"/>
                    <w:bottom w:val="single" w:sz="4" w:space="0" w:color="auto"/>
                    <w:right w:val="single" w:sz="4" w:space="0" w:color="auto"/>
                  </w:tcBorders>
                  <w:shd w:val="clear" w:color="000000" w:fill="FFFFFF"/>
                  <w:vAlign w:val="center"/>
                </w:tcPr>
                <w:p w14:paraId="29EBDC91" w14:textId="541B1D6D" w:rsidR="00A173C7" w:rsidRPr="00B51ADD" w:rsidRDefault="00A173C7" w:rsidP="00FD6C96">
                  <w:pPr>
                    <w:jc w:val="center"/>
                    <w:rPr>
                      <w:sz w:val="18"/>
                      <w:szCs w:val="18"/>
                    </w:rPr>
                  </w:pPr>
                  <w:r w:rsidRPr="00B51ADD">
                    <w:rPr>
                      <w:rFonts w:cs="Arial"/>
                      <w:sz w:val="18"/>
                      <w:szCs w:val="18"/>
                    </w:rPr>
                    <w:t>1216</w:t>
                  </w:r>
                </w:p>
              </w:tc>
              <w:tc>
                <w:tcPr>
                  <w:tcW w:w="1202" w:type="dxa"/>
                  <w:tcBorders>
                    <w:top w:val="nil"/>
                    <w:left w:val="nil"/>
                    <w:bottom w:val="single" w:sz="4" w:space="0" w:color="auto"/>
                    <w:right w:val="single" w:sz="8" w:space="0" w:color="auto"/>
                  </w:tcBorders>
                  <w:shd w:val="clear" w:color="000000" w:fill="FFFFFF"/>
                  <w:vAlign w:val="center"/>
                </w:tcPr>
                <w:p w14:paraId="58796072" w14:textId="79677DBD" w:rsidR="00A173C7" w:rsidRPr="00B51ADD" w:rsidRDefault="00A173C7" w:rsidP="00FD6C96">
                  <w:pPr>
                    <w:jc w:val="center"/>
                    <w:rPr>
                      <w:sz w:val="18"/>
                      <w:szCs w:val="18"/>
                    </w:rPr>
                  </w:pPr>
                  <w:r w:rsidRPr="00B51ADD">
                    <w:rPr>
                      <w:rFonts w:cs="Arial"/>
                      <w:sz w:val="18"/>
                      <w:szCs w:val="18"/>
                    </w:rPr>
                    <w:t>1216</w:t>
                  </w:r>
                </w:p>
              </w:tc>
            </w:tr>
            <w:tr w:rsidR="00A173C7" w:rsidRPr="001A3877" w14:paraId="0577C5F9" w14:textId="77777777" w:rsidTr="00A375E4">
              <w:trPr>
                <w:trHeight w:val="134"/>
              </w:trPr>
              <w:tc>
                <w:tcPr>
                  <w:tcW w:w="1554" w:type="dxa"/>
                  <w:vMerge/>
                  <w:tcBorders>
                    <w:right w:val="single" w:sz="4" w:space="0" w:color="auto"/>
                  </w:tcBorders>
                  <w:shd w:val="clear" w:color="auto" w:fill="auto"/>
                  <w:vAlign w:val="center"/>
                </w:tcPr>
                <w:p w14:paraId="19DEDF50" w14:textId="77777777" w:rsidR="00A173C7" w:rsidRPr="00A173C7" w:rsidRDefault="00A173C7" w:rsidP="00FD6C96">
                  <w:pPr>
                    <w:rPr>
                      <w:b/>
                      <w:sz w:val="18"/>
                      <w:szCs w:val="18"/>
                    </w:rPr>
                  </w:pPr>
                </w:p>
              </w:tc>
              <w:tc>
                <w:tcPr>
                  <w:tcW w:w="1566" w:type="dxa"/>
                  <w:tcBorders>
                    <w:right w:val="single" w:sz="4" w:space="0" w:color="auto"/>
                  </w:tcBorders>
                  <w:shd w:val="clear" w:color="auto" w:fill="auto"/>
                  <w:vAlign w:val="center"/>
                </w:tcPr>
                <w:p w14:paraId="1629C766" w14:textId="77777777" w:rsidR="00A173C7" w:rsidRPr="00A173C7" w:rsidRDefault="00A173C7" w:rsidP="00FD6C96">
                  <w:pPr>
                    <w:rPr>
                      <w:sz w:val="18"/>
                      <w:szCs w:val="18"/>
                    </w:rPr>
                  </w:pPr>
                  <w:r w:rsidRPr="00A173C7">
                    <w:rPr>
                      <w:sz w:val="18"/>
                      <w:szCs w:val="18"/>
                    </w:rPr>
                    <w:t>Fecha Resolución</w:t>
                  </w:r>
                </w:p>
              </w:tc>
              <w:tc>
                <w:tcPr>
                  <w:tcW w:w="1380" w:type="dxa"/>
                  <w:tcBorders>
                    <w:left w:val="single" w:sz="4" w:space="0" w:color="auto"/>
                    <w:right w:val="single" w:sz="4" w:space="0" w:color="auto"/>
                  </w:tcBorders>
                </w:tcPr>
                <w:p w14:paraId="5BD34488" w14:textId="7E2D0202" w:rsidR="00A173C7" w:rsidRPr="00B51ADD" w:rsidRDefault="00A173C7" w:rsidP="00FD6C96">
                  <w:pPr>
                    <w:jc w:val="center"/>
                    <w:rPr>
                      <w:sz w:val="18"/>
                      <w:szCs w:val="18"/>
                      <w:highlight w:val="yellow"/>
                    </w:rPr>
                  </w:pPr>
                  <w:r w:rsidRPr="00B51ADD">
                    <w:rPr>
                      <w:sz w:val="18"/>
                      <w:szCs w:val="18"/>
                    </w:rPr>
                    <w:t>31-05-2017</w:t>
                  </w:r>
                </w:p>
              </w:tc>
              <w:tc>
                <w:tcPr>
                  <w:tcW w:w="1165" w:type="dxa"/>
                  <w:tcBorders>
                    <w:left w:val="single" w:sz="4" w:space="0" w:color="auto"/>
                    <w:right w:val="single" w:sz="4" w:space="0" w:color="auto"/>
                  </w:tcBorders>
                </w:tcPr>
                <w:p w14:paraId="52F90340" w14:textId="1FB311DF" w:rsidR="00A173C7" w:rsidRPr="00B51ADD" w:rsidRDefault="00A173C7" w:rsidP="00FD6C96">
                  <w:pPr>
                    <w:jc w:val="center"/>
                    <w:rPr>
                      <w:sz w:val="18"/>
                      <w:szCs w:val="18"/>
                      <w:highlight w:val="yellow"/>
                    </w:rPr>
                  </w:pPr>
                  <w:r w:rsidRPr="00B51ADD">
                    <w:rPr>
                      <w:sz w:val="18"/>
                      <w:szCs w:val="18"/>
                    </w:rPr>
                    <w:t>31-05-2017</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5FE9308" w14:textId="33C15754" w:rsidR="00A173C7" w:rsidRPr="00B51ADD" w:rsidRDefault="00A173C7" w:rsidP="00FD6C96">
                  <w:pPr>
                    <w:jc w:val="center"/>
                    <w:rPr>
                      <w:sz w:val="18"/>
                      <w:szCs w:val="18"/>
                    </w:rPr>
                  </w:pPr>
                  <w:r w:rsidRPr="00B51ADD">
                    <w:rPr>
                      <w:rFonts w:cs="Arial"/>
                      <w:sz w:val="18"/>
                      <w:szCs w:val="18"/>
                    </w:rPr>
                    <w:t>17-10-17</w:t>
                  </w:r>
                </w:p>
              </w:tc>
              <w:tc>
                <w:tcPr>
                  <w:tcW w:w="1202" w:type="dxa"/>
                  <w:tcBorders>
                    <w:top w:val="single" w:sz="4" w:space="0" w:color="auto"/>
                    <w:left w:val="nil"/>
                    <w:bottom w:val="single" w:sz="4" w:space="0" w:color="auto"/>
                    <w:right w:val="single" w:sz="8" w:space="0" w:color="auto"/>
                  </w:tcBorders>
                  <w:shd w:val="clear" w:color="000000" w:fill="FFFFFF"/>
                  <w:vAlign w:val="center"/>
                </w:tcPr>
                <w:p w14:paraId="025B5926" w14:textId="1B3FF7A7" w:rsidR="00A173C7" w:rsidRPr="00B51ADD" w:rsidRDefault="00A173C7" w:rsidP="00FD6C96">
                  <w:pPr>
                    <w:jc w:val="center"/>
                    <w:rPr>
                      <w:sz w:val="18"/>
                      <w:szCs w:val="18"/>
                    </w:rPr>
                  </w:pPr>
                  <w:r w:rsidRPr="00B51ADD">
                    <w:rPr>
                      <w:rFonts w:cs="Arial"/>
                      <w:sz w:val="18"/>
                      <w:szCs w:val="18"/>
                    </w:rPr>
                    <w:t>17-10-17</w:t>
                  </w:r>
                </w:p>
              </w:tc>
            </w:tr>
            <w:tr w:rsidR="00A173C7" w:rsidRPr="001A3877" w14:paraId="20F16496" w14:textId="77777777" w:rsidTr="00A375E4">
              <w:trPr>
                <w:trHeight w:val="134"/>
              </w:trPr>
              <w:tc>
                <w:tcPr>
                  <w:tcW w:w="1554" w:type="dxa"/>
                  <w:vMerge/>
                  <w:tcBorders>
                    <w:right w:val="single" w:sz="4" w:space="0" w:color="auto"/>
                  </w:tcBorders>
                  <w:shd w:val="clear" w:color="auto" w:fill="auto"/>
                  <w:vAlign w:val="center"/>
                </w:tcPr>
                <w:p w14:paraId="4FCD49CA" w14:textId="77777777" w:rsidR="00A173C7" w:rsidRPr="00A173C7" w:rsidRDefault="00A173C7" w:rsidP="00A173C7">
                  <w:pPr>
                    <w:rPr>
                      <w:b/>
                      <w:sz w:val="18"/>
                      <w:szCs w:val="18"/>
                    </w:rPr>
                  </w:pPr>
                </w:p>
              </w:tc>
              <w:tc>
                <w:tcPr>
                  <w:tcW w:w="1566" w:type="dxa"/>
                  <w:tcBorders>
                    <w:right w:val="single" w:sz="4" w:space="0" w:color="auto"/>
                  </w:tcBorders>
                  <w:shd w:val="clear" w:color="auto" w:fill="auto"/>
                  <w:vAlign w:val="center"/>
                </w:tcPr>
                <w:p w14:paraId="1194BB9A" w14:textId="3FD1C704" w:rsidR="00A173C7" w:rsidRPr="00A173C7" w:rsidRDefault="00A173C7" w:rsidP="00A173C7">
                  <w:pPr>
                    <w:rPr>
                      <w:sz w:val="18"/>
                      <w:szCs w:val="18"/>
                    </w:rPr>
                  </w:pPr>
                  <w:r w:rsidRPr="00A173C7">
                    <w:rPr>
                      <w:sz w:val="18"/>
                      <w:szCs w:val="18"/>
                    </w:rPr>
                    <w:t>Periodo de datos válidos</w:t>
                  </w:r>
                </w:p>
              </w:tc>
              <w:tc>
                <w:tcPr>
                  <w:tcW w:w="1380" w:type="dxa"/>
                  <w:tcBorders>
                    <w:left w:val="single" w:sz="4" w:space="0" w:color="auto"/>
                    <w:bottom w:val="single" w:sz="4" w:space="0" w:color="auto"/>
                    <w:right w:val="single" w:sz="4" w:space="0" w:color="auto"/>
                  </w:tcBorders>
                </w:tcPr>
                <w:p w14:paraId="70ACA691" w14:textId="77777777" w:rsidR="00A173C7" w:rsidRPr="00C83F8A" w:rsidRDefault="00A173C7" w:rsidP="00A173C7">
                  <w:pPr>
                    <w:jc w:val="center"/>
                    <w:rPr>
                      <w:sz w:val="18"/>
                      <w:szCs w:val="18"/>
                    </w:rPr>
                  </w:pPr>
                  <w:r w:rsidRPr="00C83F8A">
                    <w:rPr>
                      <w:sz w:val="18"/>
                      <w:szCs w:val="18"/>
                    </w:rPr>
                    <w:t xml:space="preserve">24-11-2016 </w:t>
                  </w:r>
                </w:p>
                <w:p w14:paraId="2A7EF2DA" w14:textId="77777777" w:rsidR="00A173C7" w:rsidRPr="00C83F8A" w:rsidRDefault="00A173C7" w:rsidP="00A173C7">
                  <w:pPr>
                    <w:jc w:val="center"/>
                    <w:rPr>
                      <w:sz w:val="18"/>
                      <w:szCs w:val="18"/>
                    </w:rPr>
                  </w:pPr>
                  <w:r w:rsidRPr="00C83F8A">
                    <w:rPr>
                      <w:sz w:val="18"/>
                      <w:szCs w:val="18"/>
                    </w:rPr>
                    <w:t xml:space="preserve">al </w:t>
                  </w:r>
                </w:p>
                <w:p w14:paraId="11EDC808" w14:textId="63375781" w:rsidR="00A173C7" w:rsidRPr="00C83F8A" w:rsidRDefault="00A173C7" w:rsidP="00A173C7">
                  <w:pPr>
                    <w:jc w:val="center"/>
                    <w:rPr>
                      <w:sz w:val="18"/>
                      <w:szCs w:val="18"/>
                    </w:rPr>
                  </w:pPr>
                  <w:r w:rsidRPr="00C83F8A">
                    <w:rPr>
                      <w:sz w:val="18"/>
                      <w:szCs w:val="18"/>
                    </w:rPr>
                    <w:t>24-11-2017</w:t>
                  </w:r>
                </w:p>
              </w:tc>
              <w:tc>
                <w:tcPr>
                  <w:tcW w:w="1165" w:type="dxa"/>
                  <w:tcBorders>
                    <w:left w:val="single" w:sz="4" w:space="0" w:color="auto"/>
                    <w:bottom w:val="single" w:sz="4" w:space="0" w:color="auto"/>
                    <w:right w:val="single" w:sz="4" w:space="0" w:color="auto"/>
                  </w:tcBorders>
                </w:tcPr>
                <w:p w14:paraId="5D24E68C" w14:textId="77777777" w:rsidR="00A173C7" w:rsidRPr="00C83F8A" w:rsidRDefault="00A173C7" w:rsidP="00A173C7">
                  <w:pPr>
                    <w:jc w:val="center"/>
                    <w:rPr>
                      <w:sz w:val="18"/>
                      <w:szCs w:val="18"/>
                    </w:rPr>
                  </w:pPr>
                  <w:r w:rsidRPr="00C83F8A">
                    <w:rPr>
                      <w:sz w:val="18"/>
                      <w:szCs w:val="18"/>
                    </w:rPr>
                    <w:t xml:space="preserve">24-11-2016 </w:t>
                  </w:r>
                </w:p>
                <w:p w14:paraId="6BAD7E45" w14:textId="77777777" w:rsidR="00A173C7" w:rsidRPr="00C83F8A" w:rsidRDefault="00A173C7" w:rsidP="00A173C7">
                  <w:pPr>
                    <w:jc w:val="center"/>
                    <w:rPr>
                      <w:sz w:val="18"/>
                      <w:szCs w:val="18"/>
                    </w:rPr>
                  </w:pPr>
                  <w:r w:rsidRPr="00C83F8A">
                    <w:rPr>
                      <w:sz w:val="18"/>
                      <w:szCs w:val="18"/>
                    </w:rPr>
                    <w:t xml:space="preserve">al </w:t>
                  </w:r>
                </w:p>
                <w:p w14:paraId="6A1FA083" w14:textId="79D20F1B" w:rsidR="00A173C7" w:rsidRPr="00C83F8A" w:rsidRDefault="00A173C7" w:rsidP="00A173C7">
                  <w:pPr>
                    <w:jc w:val="center"/>
                    <w:rPr>
                      <w:sz w:val="18"/>
                      <w:szCs w:val="18"/>
                    </w:rPr>
                  </w:pPr>
                  <w:r w:rsidRPr="00C83F8A">
                    <w:rPr>
                      <w:sz w:val="18"/>
                      <w:szCs w:val="18"/>
                    </w:rPr>
                    <w:t>24-11-2017</w:t>
                  </w:r>
                </w:p>
              </w:tc>
              <w:tc>
                <w:tcPr>
                  <w:tcW w:w="1389" w:type="dxa"/>
                  <w:tcBorders>
                    <w:top w:val="single" w:sz="4" w:space="0" w:color="auto"/>
                    <w:left w:val="single" w:sz="4" w:space="0" w:color="auto"/>
                    <w:bottom w:val="single" w:sz="8" w:space="0" w:color="auto"/>
                    <w:right w:val="single" w:sz="4" w:space="0" w:color="auto"/>
                  </w:tcBorders>
                  <w:shd w:val="clear" w:color="auto" w:fill="auto"/>
                  <w:vAlign w:val="bottom"/>
                </w:tcPr>
                <w:p w14:paraId="0A9A6A56" w14:textId="77777777" w:rsidR="00A173C7" w:rsidRPr="00C83F8A" w:rsidRDefault="00A173C7" w:rsidP="00A173C7">
                  <w:pPr>
                    <w:jc w:val="center"/>
                    <w:rPr>
                      <w:sz w:val="18"/>
                      <w:szCs w:val="18"/>
                    </w:rPr>
                  </w:pPr>
                  <w:r w:rsidRPr="00C83F8A">
                    <w:rPr>
                      <w:sz w:val="18"/>
                      <w:szCs w:val="18"/>
                    </w:rPr>
                    <w:t xml:space="preserve">03-06-17 </w:t>
                  </w:r>
                </w:p>
                <w:p w14:paraId="60EE0B87" w14:textId="77777777" w:rsidR="00A173C7" w:rsidRPr="00C83F8A" w:rsidRDefault="00A173C7" w:rsidP="00A173C7">
                  <w:pPr>
                    <w:jc w:val="center"/>
                    <w:rPr>
                      <w:sz w:val="18"/>
                      <w:szCs w:val="18"/>
                    </w:rPr>
                  </w:pPr>
                  <w:r w:rsidRPr="00C83F8A">
                    <w:rPr>
                      <w:sz w:val="18"/>
                      <w:szCs w:val="18"/>
                    </w:rPr>
                    <w:t xml:space="preserve">al  </w:t>
                  </w:r>
                </w:p>
                <w:p w14:paraId="5A5DB7FA" w14:textId="273D3347" w:rsidR="00A173C7" w:rsidRPr="00C83F8A" w:rsidRDefault="00A173C7" w:rsidP="00A173C7">
                  <w:pPr>
                    <w:jc w:val="center"/>
                    <w:rPr>
                      <w:rFonts w:cs="Arial"/>
                      <w:sz w:val="18"/>
                      <w:szCs w:val="18"/>
                    </w:rPr>
                  </w:pPr>
                  <w:r w:rsidRPr="00C83F8A">
                    <w:rPr>
                      <w:sz w:val="18"/>
                      <w:szCs w:val="18"/>
                    </w:rPr>
                    <w:t>03-06-18</w:t>
                  </w:r>
                </w:p>
              </w:tc>
              <w:tc>
                <w:tcPr>
                  <w:tcW w:w="1202" w:type="dxa"/>
                  <w:tcBorders>
                    <w:top w:val="single" w:sz="4" w:space="0" w:color="auto"/>
                    <w:left w:val="nil"/>
                    <w:bottom w:val="single" w:sz="8" w:space="0" w:color="auto"/>
                    <w:right w:val="single" w:sz="8" w:space="0" w:color="auto"/>
                  </w:tcBorders>
                  <w:shd w:val="clear" w:color="auto" w:fill="auto"/>
                  <w:vAlign w:val="bottom"/>
                </w:tcPr>
                <w:p w14:paraId="71E50095" w14:textId="77777777" w:rsidR="00A173C7" w:rsidRPr="00C83F8A" w:rsidRDefault="00A173C7" w:rsidP="00A173C7">
                  <w:pPr>
                    <w:jc w:val="center"/>
                    <w:rPr>
                      <w:sz w:val="18"/>
                      <w:szCs w:val="18"/>
                    </w:rPr>
                  </w:pPr>
                  <w:r w:rsidRPr="00C83F8A">
                    <w:rPr>
                      <w:sz w:val="18"/>
                      <w:szCs w:val="18"/>
                    </w:rPr>
                    <w:t xml:space="preserve">03-06-17 </w:t>
                  </w:r>
                </w:p>
                <w:p w14:paraId="79545381" w14:textId="77777777" w:rsidR="00A173C7" w:rsidRPr="00C83F8A" w:rsidRDefault="00A173C7" w:rsidP="00A173C7">
                  <w:pPr>
                    <w:jc w:val="center"/>
                    <w:rPr>
                      <w:sz w:val="18"/>
                      <w:szCs w:val="18"/>
                    </w:rPr>
                  </w:pPr>
                  <w:r w:rsidRPr="00C83F8A">
                    <w:rPr>
                      <w:sz w:val="18"/>
                      <w:szCs w:val="18"/>
                    </w:rPr>
                    <w:t xml:space="preserve">al  </w:t>
                  </w:r>
                </w:p>
                <w:p w14:paraId="5867CB5C" w14:textId="331473F9" w:rsidR="00A173C7" w:rsidRPr="00C83F8A" w:rsidRDefault="00A173C7" w:rsidP="00A173C7">
                  <w:pPr>
                    <w:jc w:val="center"/>
                    <w:rPr>
                      <w:rFonts w:cs="Arial"/>
                      <w:sz w:val="18"/>
                      <w:szCs w:val="18"/>
                    </w:rPr>
                  </w:pPr>
                  <w:r w:rsidRPr="00C83F8A">
                    <w:rPr>
                      <w:sz w:val="18"/>
                      <w:szCs w:val="18"/>
                    </w:rPr>
                    <w:t>03-06-18</w:t>
                  </w:r>
                </w:p>
              </w:tc>
            </w:tr>
            <w:tr w:rsidR="00A173C7" w:rsidRPr="001A3877" w14:paraId="2FE53078" w14:textId="77777777" w:rsidTr="00A375E4">
              <w:trPr>
                <w:trHeight w:val="134"/>
              </w:trPr>
              <w:tc>
                <w:tcPr>
                  <w:tcW w:w="1554" w:type="dxa"/>
                  <w:vMerge w:val="restart"/>
                  <w:tcBorders>
                    <w:right w:val="single" w:sz="4" w:space="0" w:color="auto"/>
                  </w:tcBorders>
                  <w:shd w:val="clear" w:color="auto" w:fill="auto"/>
                  <w:vAlign w:val="center"/>
                </w:tcPr>
                <w:p w14:paraId="5EF299A7" w14:textId="77777777" w:rsidR="00A173C7" w:rsidRPr="00A173C7" w:rsidRDefault="00A173C7" w:rsidP="00A173C7">
                  <w:pPr>
                    <w:rPr>
                      <w:sz w:val="18"/>
                      <w:szCs w:val="18"/>
                    </w:rPr>
                  </w:pPr>
                  <w:r w:rsidRPr="00A173C7">
                    <w:rPr>
                      <w:sz w:val="18"/>
                      <w:szCs w:val="18"/>
                    </w:rPr>
                    <w:t>Última validación anual del CEMS otorgado por la SMA.</w:t>
                  </w:r>
                </w:p>
              </w:tc>
              <w:tc>
                <w:tcPr>
                  <w:tcW w:w="1566" w:type="dxa"/>
                  <w:tcBorders>
                    <w:right w:val="single" w:sz="4" w:space="0" w:color="auto"/>
                  </w:tcBorders>
                  <w:shd w:val="clear" w:color="auto" w:fill="auto"/>
                  <w:vAlign w:val="center"/>
                </w:tcPr>
                <w:p w14:paraId="1BFD9558" w14:textId="77777777" w:rsidR="00A173C7" w:rsidRPr="00A173C7" w:rsidRDefault="00A173C7" w:rsidP="00A173C7">
                  <w:pPr>
                    <w:rPr>
                      <w:sz w:val="18"/>
                      <w:szCs w:val="18"/>
                    </w:rPr>
                  </w:pPr>
                  <w:r w:rsidRPr="00A173C7">
                    <w:rPr>
                      <w:sz w:val="18"/>
                      <w:szCs w:val="18"/>
                    </w:rPr>
                    <w:t>Escala o Rango de medición</w:t>
                  </w:r>
                </w:p>
              </w:tc>
              <w:tc>
                <w:tcPr>
                  <w:tcW w:w="1380" w:type="dxa"/>
                  <w:tcBorders>
                    <w:left w:val="single" w:sz="4" w:space="0" w:color="auto"/>
                    <w:right w:val="single" w:sz="4" w:space="0" w:color="auto"/>
                  </w:tcBorders>
                  <w:vAlign w:val="center"/>
                </w:tcPr>
                <w:p w14:paraId="3E914CF1" w14:textId="77777777" w:rsidR="00BD70C9" w:rsidRPr="00C83F8A" w:rsidRDefault="00A173C7" w:rsidP="00BD70C9">
                  <w:pPr>
                    <w:jc w:val="center"/>
                    <w:rPr>
                      <w:rFonts w:cs="Arial"/>
                      <w:sz w:val="18"/>
                      <w:szCs w:val="18"/>
                    </w:rPr>
                  </w:pPr>
                  <w:r w:rsidRPr="00C83F8A">
                    <w:rPr>
                      <w:rFonts w:cs="Arial"/>
                      <w:sz w:val="18"/>
                      <w:szCs w:val="18"/>
                    </w:rPr>
                    <w:t>0 – 0,4 ppmv</w:t>
                  </w:r>
                </w:p>
                <w:p w14:paraId="61552091" w14:textId="67419868" w:rsidR="00BD70C9" w:rsidRPr="00C83F8A" w:rsidRDefault="00BD70C9" w:rsidP="00BD70C9">
                  <w:pPr>
                    <w:jc w:val="center"/>
                    <w:rPr>
                      <w:rFonts w:cs="Arial"/>
                      <w:sz w:val="18"/>
                      <w:szCs w:val="18"/>
                    </w:rPr>
                  </w:pPr>
                  <w:r w:rsidRPr="00C83F8A">
                    <w:rPr>
                      <w:rFonts w:cs="Arial"/>
                      <w:sz w:val="18"/>
                      <w:szCs w:val="18"/>
                    </w:rPr>
                    <w:t xml:space="preserve">(rango sistema  </w:t>
                  </w:r>
                </w:p>
                <w:p w14:paraId="6A571AEC" w14:textId="19CF3E2F" w:rsidR="00A173C7" w:rsidRPr="00C83F8A" w:rsidRDefault="00BD70C9" w:rsidP="00BD70C9">
                  <w:pPr>
                    <w:jc w:val="center"/>
                    <w:rPr>
                      <w:sz w:val="18"/>
                      <w:szCs w:val="18"/>
                    </w:rPr>
                  </w:pPr>
                  <w:r w:rsidRPr="00C83F8A">
                    <w:rPr>
                      <w:rFonts w:cs="Arial"/>
                      <w:sz w:val="18"/>
                      <w:szCs w:val="18"/>
                    </w:rPr>
                    <w:t>0 - 8 ppmv )</w:t>
                  </w:r>
                </w:p>
              </w:tc>
              <w:tc>
                <w:tcPr>
                  <w:tcW w:w="1165" w:type="dxa"/>
                  <w:tcBorders>
                    <w:left w:val="single" w:sz="4" w:space="0" w:color="auto"/>
                    <w:right w:val="single" w:sz="4" w:space="0" w:color="auto"/>
                  </w:tcBorders>
                  <w:vAlign w:val="center"/>
                </w:tcPr>
                <w:p w14:paraId="2AB0B44A" w14:textId="497B7D77" w:rsidR="00A173C7" w:rsidRPr="00C83F8A" w:rsidRDefault="00A173C7" w:rsidP="00A173C7">
                  <w:pPr>
                    <w:jc w:val="center"/>
                    <w:rPr>
                      <w:sz w:val="18"/>
                      <w:szCs w:val="18"/>
                    </w:rPr>
                  </w:pPr>
                  <w:r w:rsidRPr="00C83F8A">
                    <w:rPr>
                      <w:rFonts w:cs="Arial"/>
                      <w:sz w:val="18"/>
                      <w:szCs w:val="18"/>
                    </w:rPr>
                    <w:t>0 - 25%</w:t>
                  </w:r>
                </w:p>
              </w:tc>
              <w:tc>
                <w:tcPr>
                  <w:tcW w:w="1389" w:type="dxa"/>
                  <w:tcBorders>
                    <w:left w:val="single" w:sz="4" w:space="0" w:color="auto"/>
                    <w:right w:val="single" w:sz="4" w:space="0" w:color="auto"/>
                  </w:tcBorders>
                  <w:vAlign w:val="center"/>
                </w:tcPr>
                <w:p w14:paraId="5A80CC55" w14:textId="77777777" w:rsidR="00BD70C9" w:rsidRPr="00C83F8A" w:rsidRDefault="00A173C7" w:rsidP="00BD70C9">
                  <w:pPr>
                    <w:jc w:val="center"/>
                    <w:rPr>
                      <w:rFonts w:cs="Arial"/>
                      <w:sz w:val="18"/>
                      <w:szCs w:val="18"/>
                    </w:rPr>
                  </w:pPr>
                  <w:r w:rsidRPr="00C83F8A">
                    <w:rPr>
                      <w:rFonts w:cs="Arial"/>
                      <w:sz w:val="18"/>
                      <w:szCs w:val="18"/>
                    </w:rPr>
                    <w:t>0 – 0,6 ppmv</w:t>
                  </w:r>
                </w:p>
                <w:p w14:paraId="6CC363D8" w14:textId="1A2BD111" w:rsidR="00BD70C9" w:rsidRPr="00C83F8A" w:rsidRDefault="00BD70C9" w:rsidP="00BD70C9">
                  <w:pPr>
                    <w:jc w:val="center"/>
                    <w:rPr>
                      <w:rFonts w:cs="Arial"/>
                      <w:sz w:val="18"/>
                      <w:szCs w:val="18"/>
                    </w:rPr>
                  </w:pPr>
                  <w:r w:rsidRPr="00C83F8A">
                    <w:rPr>
                      <w:rFonts w:cs="Arial"/>
                      <w:sz w:val="18"/>
                      <w:szCs w:val="18"/>
                    </w:rPr>
                    <w:t xml:space="preserve">(rango sistema  </w:t>
                  </w:r>
                </w:p>
                <w:p w14:paraId="58014B94" w14:textId="1EDA5167" w:rsidR="00A173C7" w:rsidRPr="00C83F8A" w:rsidRDefault="00BD70C9" w:rsidP="00BD70C9">
                  <w:pPr>
                    <w:jc w:val="center"/>
                    <w:rPr>
                      <w:sz w:val="18"/>
                      <w:szCs w:val="18"/>
                    </w:rPr>
                  </w:pPr>
                  <w:r w:rsidRPr="00C83F8A">
                    <w:rPr>
                      <w:rFonts w:cs="Arial"/>
                      <w:sz w:val="18"/>
                      <w:szCs w:val="18"/>
                    </w:rPr>
                    <w:t>0 - 30 ppmv )</w:t>
                  </w:r>
                </w:p>
              </w:tc>
              <w:tc>
                <w:tcPr>
                  <w:tcW w:w="1202" w:type="dxa"/>
                  <w:tcBorders>
                    <w:left w:val="single" w:sz="4" w:space="0" w:color="auto"/>
                    <w:right w:val="single" w:sz="4" w:space="0" w:color="auto"/>
                  </w:tcBorders>
                  <w:vAlign w:val="center"/>
                </w:tcPr>
                <w:p w14:paraId="44BD5EA8" w14:textId="50487B36" w:rsidR="00A173C7" w:rsidRPr="00C83F8A" w:rsidRDefault="00A173C7" w:rsidP="00A173C7">
                  <w:pPr>
                    <w:jc w:val="center"/>
                    <w:rPr>
                      <w:sz w:val="18"/>
                      <w:szCs w:val="18"/>
                    </w:rPr>
                  </w:pPr>
                  <w:r w:rsidRPr="00C83F8A">
                    <w:rPr>
                      <w:rFonts w:cs="Arial"/>
                      <w:sz w:val="18"/>
                      <w:szCs w:val="18"/>
                    </w:rPr>
                    <w:t>0 - 25%</w:t>
                  </w:r>
                </w:p>
              </w:tc>
            </w:tr>
            <w:tr w:rsidR="00A173C7" w:rsidRPr="001A3877" w14:paraId="3A061902" w14:textId="77777777" w:rsidTr="00A375E4">
              <w:trPr>
                <w:trHeight w:val="134"/>
              </w:trPr>
              <w:tc>
                <w:tcPr>
                  <w:tcW w:w="1554" w:type="dxa"/>
                  <w:vMerge/>
                  <w:tcBorders>
                    <w:right w:val="single" w:sz="4" w:space="0" w:color="auto"/>
                  </w:tcBorders>
                  <w:shd w:val="clear" w:color="auto" w:fill="auto"/>
                  <w:vAlign w:val="center"/>
                </w:tcPr>
                <w:p w14:paraId="0681327B" w14:textId="77777777" w:rsidR="00A173C7" w:rsidRPr="00A173C7" w:rsidRDefault="00A173C7" w:rsidP="00A173C7">
                  <w:pPr>
                    <w:rPr>
                      <w:b/>
                      <w:sz w:val="18"/>
                      <w:szCs w:val="18"/>
                    </w:rPr>
                  </w:pPr>
                </w:p>
              </w:tc>
              <w:tc>
                <w:tcPr>
                  <w:tcW w:w="1566" w:type="dxa"/>
                  <w:tcBorders>
                    <w:right w:val="single" w:sz="4" w:space="0" w:color="auto"/>
                  </w:tcBorders>
                  <w:shd w:val="clear" w:color="auto" w:fill="auto"/>
                  <w:vAlign w:val="center"/>
                </w:tcPr>
                <w:p w14:paraId="257A45B8" w14:textId="77777777" w:rsidR="00A173C7" w:rsidRPr="00A173C7" w:rsidRDefault="00A173C7" w:rsidP="00A173C7">
                  <w:pPr>
                    <w:rPr>
                      <w:b/>
                      <w:sz w:val="18"/>
                      <w:szCs w:val="18"/>
                    </w:rPr>
                  </w:pPr>
                  <w:r w:rsidRPr="00A173C7">
                    <w:rPr>
                      <w:sz w:val="18"/>
                      <w:szCs w:val="18"/>
                    </w:rPr>
                    <w:t xml:space="preserve">N° Resolución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5ED15DB0" w14:textId="0C56ABE3" w:rsidR="00A173C7" w:rsidRPr="00C83F8A" w:rsidRDefault="00A173C7" w:rsidP="00A173C7">
                  <w:pPr>
                    <w:jc w:val="center"/>
                    <w:rPr>
                      <w:sz w:val="18"/>
                      <w:szCs w:val="18"/>
                    </w:rPr>
                  </w:pPr>
                  <w:r w:rsidRPr="00C83F8A">
                    <w:rPr>
                      <w:rFonts w:cs="Arial"/>
                      <w:color w:val="000000"/>
                      <w:sz w:val="18"/>
                      <w:szCs w:val="18"/>
                    </w:rPr>
                    <w:t>988</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21040B78" w14:textId="740CDC42" w:rsidR="00A173C7" w:rsidRPr="00C83F8A" w:rsidRDefault="00A173C7" w:rsidP="00A173C7">
                  <w:pPr>
                    <w:jc w:val="center"/>
                    <w:rPr>
                      <w:sz w:val="18"/>
                      <w:szCs w:val="18"/>
                    </w:rPr>
                  </w:pPr>
                  <w:r w:rsidRPr="00C83F8A">
                    <w:rPr>
                      <w:rFonts w:cs="Arial"/>
                      <w:color w:val="000000"/>
                      <w:sz w:val="18"/>
                      <w:szCs w:val="18"/>
                    </w:rPr>
                    <w:t>988</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38CEF7" w14:textId="31343E0B" w:rsidR="00A173C7" w:rsidRPr="00C83F8A" w:rsidRDefault="00BD70C9" w:rsidP="00BD70C9">
                  <w:pPr>
                    <w:jc w:val="center"/>
                    <w:rPr>
                      <w:sz w:val="18"/>
                      <w:szCs w:val="18"/>
                    </w:rPr>
                  </w:pPr>
                  <w:r w:rsidRPr="00C83F8A">
                    <w:rPr>
                      <w:rFonts w:cs="Arial"/>
                      <w:color w:val="000000"/>
                      <w:sz w:val="18"/>
                      <w:szCs w:val="18"/>
                    </w:rPr>
                    <w:t>59</w:t>
                  </w:r>
                </w:p>
              </w:tc>
              <w:tc>
                <w:tcPr>
                  <w:tcW w:w="1202" w:type="dxa"/>
                  <w:tcBorders>
                    <w:top w:val="single" w:sz="4" w:space="0" w:color="auto"/>
                    <w:left w:val="nil"/>
                    <w:bottom w:val="single" w:sz="4" w:space="0" w:color="auto"/>
                    <w:right w:val="single" w:sz="8" w:space="0" w:color="auto"/>
                  </w:tcBorders>
                  <w:shd w:val="clear" w:color="000000" w:fill="FFFFFF"/>
                  <w:vAlign w:val="center"/>
                </w:tcPr>
                <w:p w14:paraId="2568A170" w14:textId="126D9999" w:rsidR="00A173C7" w:rsidRPr="00C83F8A" w:rsidRDefault="00BD70C9" w:rsidP="00BD70C9">
                  <w:pPr>
                    <w:jc w:val="center"/>
                    <w:rPr>
                      <w:sz w:val="18"/>
                      <w:szCs w:val="18"/>
                    </w:rPr>
                  </w:pPr>
                  <w:r w:rsidRPr="00C83F8A">
                    <w:rPr>
                      <w:rFonts w:cs="Arial"/>
                      <w:color w:val="000000"/>
                      <w:sz w:val="18"/>
                      <w:szCs w:val="18"/>
                    </w:rPr>
                    <w:t>59</w:t>
                  </w:r>
                </w:p>
              </w:tc>
            </w:tr>
            <w:tr w:rsidR="00A173C7" w:rsidRPr="001A3877" w14:paraId="6057A82B" w14:textId="77777777" w:rsidTr="00A375E4">
              <w:trPr>
                <w:trHeight w:val="134"/>
              </w:trPr>
              <w:tc>
                <w:tcPr>
                  <w:tcW w:w="1554" w:type="dxa"/>
                  <w:vMerge/>
                  <w:tcBorders>
                    <w:right w:val="single" w:sz="4" w:space="0" w:color="auto"/>
                  </w:tcBorders>
                  <w:shd w:val="clear" w:color="auto" w:fill="auto"/>
                  <w:vAlign w:val="center"/>
                </w:tcPr>
                <w:p w14:paraId="16FA3AF8" w14:textId="77777777" w:rsidR="00A173C7" w:rsidRPr="00A173C7" w:rsidRDefault="00A173C7" w:rsidP="00A173C7">
                  <w:pPr>
                    <w:rPr>
                      <w:b/>
                      <w:sz w:val="18"/>
                      <w:szCs w:val="18"/>
                    </w:rPr>
                  </w:pPr>
                </w:p>
              </w:tc>
              <w:tc>
                <w:tcPr>
                  <w:tcW w:w="1566" w:type="dxa"/>
                  <w:tcBorders>
                    <w:right w:val="single" w:sz="4" w:space="0" w:color="auto"/>
                  </w:tcBorders>
                  <w:shd w:val="clear" w:color="auto" w:fill="auto"/>
                  <w:vAlign w:val="center"/>
                </w:tcPr>
                <w:p w14:paraId="18B4FC63" w14:textId="77777777" w:rsidR="00A173C7" w:rsidRPr="00A173C7" w:rsidRDefault="00A173C7" w:rsidP="00A173C7">
                  <w:pPr>
                    <w:rPr>
                      <w:sz w:val="18"/>
                      <w:szCs w:val="18"/>
                    </w:rPr>
                  </w:pPr>
                  <w:r w:rsidRPr="00A173C7">
                    <w:rPr>
                      <w:sz w:val="18"/>
                      <w:szCs w:val="18"/>
                    </w:rPr>
                    <w:t>Fecha Resolución</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72430F98" w14:textId="56157397" w:rsidR="00A173C7" w:rsidRPr="00C83F8A" w:rsidRDefault="00A173C7" w:rsidP="00B51ADD">
                  <w:pPr>
                    <w:jc w:val="center"/>
                    <w:rPr>
                      <w:sz w:val="18"/>
                      <w:szCs w:val="18"/>
                    </w:rPr>
                  </w:pPr>
                  <w:r w:rsidRPr="00C83F8A">
                    <w:rPr>
                      <w:rFonts w:cs="Arial"/>
                      <w:color w:val="000000"/>
                      <w:sz w:val="18"/>
                      <w:szCs w:val="18"/>
                    </w:rPr>
                    <w:t>10</w:t>
                  </w:r>
                  <w:r w:rsidR="00B51ADD" w:rsidRPr="00C83F8A">
                    <w:rPr>
                      <w:rFonts w:cs="Arial"/>
                      <w:color w:val="000000"/>
                      <w:sz w:val="18"/>
                      <w:szCs w:val="18"/>
                    </w:rPr>
                    <w:t>-</w:t>
                  </w:r>
                  <w:r w:rsidRPr="00C83F8A">
                    <w:rPr>
                      <w:rFonts w:cs="Arial"/>
                      <w:color w:val="000000"/>
                      <w:sz w:val="18"/>
                      <w:szCs w:val="18"/>
                    </w:rPr>
                    <w:t>08</w:t>
                  </w:r>
                  <w:r w:rsidR="00B51ADD" w:rsidRPr="00C83F8A">
                    <w:rPr>
                      <w:rFonts w:cs="Arial"/>
                      <w:color w:val="000000"/>
                      <w:sz w:val="18"/>
                      <w:szCs w:val="18"/>
                    </w:rPr>
                    <w:t>-</w:t>
                  </w:r>
                  <w:r w:rsidRPr="00C83F8A">
                    <w:rPr>
                      <w:rFonts w:cs="Arial"/>
                      <w:color w:val="000000"/>
                      <w:sz w:val="18"/>
                      <w:szCs w:val="18"/>
                    </w:rPr>
                    <w:t>18</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11BA2BD0" w14:textId="799E5EA8" w:rsidR="00A173C7" w:rsidRPr="00C83F8A" w:rsidRDefault="00A173C7" w:rsidP="00B51ADD">
                  <w:pPr>
                    <w:jc w:val="center"/>
                    <w:rPr>
                      <w:sz w:val="18"/>
                      <w:szCs w:val="18"/>
                    </w:rPr>
                  </w:pPr>
                  <w:r w:rsidRPr="00C83F8A">
                    <w:rPr>
                      <w:rFonts w:cs="Arial"/>
                      <w:color w:val="000000"/>
                      <w:sz w:val="18"/>
                      <w:szCs w:val="18"/>
                    </w:rPr>
                    <w:t>10</w:t>
                  </w:r>
                  <w:r w:rsidR="00B51ADD" w:rsidRPr="00C83F8A">
                    <w:rPr>
                      <w:rFonts w:cs="Arial"/>
                      <w:color w:val="000000"/>
                      <w:sz w:val="18"/>
                      <w:szCs w:val="18"/>
                    </w:rPr>
                    <w:t>-</w:t>
                  </w:r>
                  <w:r w:rsidRPr="00C83F8A">
                    <w:rPr>
                      <w:rFonts w:cs="Arial"/>
                      <w:color w:val="000000"/>
                      <w:sz w:val="18"/>
                      <w:szCs w:val="18"/>
                    </w:rPr>
                    <w:t>08</w:t>
                  </w:r>
                  <w:r w:rsidR="00B51ADD" w:rsidRPr="00C83F8A">
                    <w:rPr>
                      <w:rFonts w:cs="Arial"/>
                      <w:color w:val="000000"/>
                      <w:sz w:val="18"/>
                      <w:szCs w:val="18"/>
                    </w:rPr>
                    <w:t>-</w:t>
                  </w:r>
                  <w:r w:rsidRPr="00C83F8A">
                    <w:rPr>
                      <w:rFonts w:cs="Arial"/>
                      <w:color w:val="000000"/>
                      <w:sz w:val="18"/>
                      <w:szCs w:val="18"/>
                    </w:rPr>
                    <w:t>18</w:t>
                  </w:r>
                </w:p>
              </w:tc>
              <w:tc>
                <w:tcPr>
                  <w:tcW w:w="1389" w:type="dxa"/>
                  <w:tcBorders>
                    <w:top w:val="nil"/>
                    <w:left w:val="single" w:sz="4" w:space="0" w:color="auto"/>
                    <w:bottom w:val="single" w:sz="4" w:space="0" w:color="auto"/>
                    <w:right w:val="single" w:sz="4" w:space="0" w:color="auto"/>
                  </w:tcBorders>
                  <w:shd w:val="clear" w:color="000000" w:fill="FFFFFF"/>
                  <w:vAlign w:val="center"/>
                </w:tcPr>
                <w:p w14:paraId="2E2F8C20" w14:textId="45528B73" w:rsidR="00A173C7" w:rsidRPr="00C83F8A" w:rsidRDefault="00A173C7" w:rsidP="00BD70C9">
                  <w:pPr>
                    <w:jc w:val="center"/>
                    <w:rPr>
                      <w:sz w:val="18"/>
                      <w:szCs w:val="18"/>
                    </w:rPr>
                  </w:pPr>
                  <w:r w:rsidRPr="00C83F8A">
                    <w:rPr>
                      <w:rFonts w:cs="Arial"/>
                      <w:color w:val="000000"/>
                      <w:sz w:val="18"/>
                      <w:szCs w:val="18"/>
                    </w:rPr>
                    <w:t>1</w:t>
                  </w:r>
                  <w:r w:rsidR="00BD70C9" w:rsidRPr="00C83F8A">
                    <w:rPr>
                      <w:rFonts w:cs="Arial"/>
                      <w:color w:val="000000"/>
                      <w:sz w:val="18"/>
                      <w:szCs w:val="18"/>
                    </w:rPr>
                    <w:t>5</w:t>
                  </w:r>
                  <w:r w:rsidR="00B51ADD" w:rsidRPr="00C83F8A">
                    <w:rPr>
                      <w:rFonts w:cs="Arial"/>
                      <w:color w:val="000000"/>
                      <w:sz w:val="18"/>
                      <w:szCs w:val="18"/>
                    </w:rPr>
                    <w:t>-</w:t>
                  </w:r>
                  <w:r w:rsidR="00BD70C9" w:rsidRPr="00C83F8A">
                    <w:rPr>
                      <w:rFonts w:cs="Arial"/>
                      <w:color w:val="000000"/>
                      <w:sz w:val="18"/>
                      <w:szCs w:val="18"/>
                    </w:rPr>
                    <w:t>01</w:t>
                  </w:r>
                  <w:r w:rsidR="00B51ADD" w:rsidRPr="00C83F8A">
                    <w:rPr>
                      <w:rFonts w:cs="Arial"/>
                      <w:color w:val="000000"/>
                      <w:sz w:val="18"/>
                      <w:szCs w:val="18"/>
                    </w:rPr>
                    <w:t>-</w:t>
                  </w:r>
                  <w:r w:rsidRPr="00C83F8A">
                    <w:rPr>
                      <w:rFonts w:cs="Arial"/>
                      <w:color w:val="000000"/>
                      <w:sz w:val="18"/>
                      <w:szCs w:val="18"/>
                    </w:rPr>
                    <w:t>1</w:t>
                  </w:r>
                  <w:r w:rsidR="00BD70C9" w:rsidRPr="00C83F8A">
                    <w:rPr>
                      <w:rFonts w:cs="Arial"/>
                      <w:color w:val="000000"/>
                      <w:sz w:val="18"/>
                      <w:szCs w:val="18"/>
                    </w:rPr>
                    <w:t>9</w:t>
                  </w:r>
                </w:p>
              </w:tc>
              <w:tc>
                <w:tcPr>
                  <w:tcW w:w="1202" w:type="dxa"/>
                  <w:tcBorders>
                    <w:top w:val="nil"/>
                    <w:left w:val="nil"/>
                    <w:bottom w:val="single" w:sz="4" w:space="0" w:color="auto"/>
                    <w:right w:val="single" w:sz="8" w:space="0" w:color="auto"/>
                  </w:tcBorders>
                  <w:shd w:val="clear" w:color="000000" w:fill="FFFFFF"/>
                  <w:vAlign w:val="center"/>
                </w:tcPr>
                <w:p w14:paraId="711F7EFD" w14:textId="4BC84A62" w:rsidR="00A173C7" w:rsidRPr="00C83F8A" w:rsidRDefault="00A173C7" w:rsidP="00BD70C9">
                  <w:pPr>
                    <w:jc w:val="center"/>
                    <w:rPr>
                      <w:sz w:val="18"/>
                      <w:szCs w:val="18"/>
                    </w:rPr>
                  </w:pPr>
                  <w:r w:rsidRPr="00C83F8A">
                    <w:rPr>
                      <w:rFonts w:cs="Arial"/>
                      <w:color w:val="000000"/>
                      <w:sz w:val="18"/>
                      <w:szCs w:val="18"/>
                    </w:rPr>
                    <w:t>1</w:t>
                  </w:r>
                  <w:r w:rsidR="00BD70C9" w:rsidRPr="00C83F8A">
                    <w:rPr>
                      <w:rFonts w:cs="Arial"/>
                      <w:color w:val="000000"/>
                      <w:sz w:val="18"/>
                      <w:szCs w:val="18"/>
                    </w:rPr>
                    <w:t>5</w:t>
                  </w:r>
                  <w:r w:rsidR="00B51ADD" w:rsidRPr="00C83F8A">
                    <w:rPr>
                      <w:rFonts w:cs="Arial"/>
                      <w:color w:val="000000"/>
                      <w:sz w:val="18"/>
                      <w:szCs w:val="18"/>
                    </w:rPr>
                    <w:t>-</w:t>
                  </w:r>
                  <w:r w:rsidR="00BD70C9" w:rsidRPr="00C83F8A">
                    <w:rPr>
                      <w:rFonts w:cs="Arial"/>
                      <w:color w:val="000000"/>
                      <w:sz w:val="18"/>
                      <w:szCs w:val="18"/>
                    </w:rPr>
                    <w:t>01</w:t>
                  </w:r>
                  <w:r w:rsidR="00B51ADD" w:rsidRPr="00C83F8A">
                    <w:rPr>
                      <w:rFonts w:cs="Arial"/>
                      <w:color w:val="000000"/>
                      <w:sz w:val="18"/>
                      <w:szCs w:val="18"/>
                    </w:rPr>
                    <w:t>-</w:t>
                  </w:r>
                  <w:r w:rsidRPr="00C83F8A">
                    <w:rPr>
                      <w:rFonts w:cs="Arial"/>
                      <w:color w:val="000000"/>
                      <w:sz w:val="18"/>
                      <w:szCs w:val="18"/>
                    </w:rPr>
                    <w:t>1</w:t>
                  </w:r>
                  <w:r w:rsidR="00BD70C9" w:rsidRPr="00C83F8A">
                    <w:rPr>
                      <w:rFonts w:cs="Arial"/>
                      <w:color w:val="000000"/>
                      <w:sz w:val="18"/>
                      <w:szCs w:val="18"/>
                    </w:rPr>
                    <w:t>9</w:t>
                  </w:r>
                </w:p>
              </w:tc>
            </w:tr>
            <w:tr w:rsidR="00A173C7" w:rsidRPr="001A3877" w14:paraId="6A91B917" w14:textId="77777777" w:rsidTr="00A375E4">
              <w:trPr>
                <w:trHeight w:val="134"/>
              </w:trPr>
              <w:tc>
                <w:tcPr>
                  <w:tcW w:w="1554" w:type="dxa"/>
                  <w:vMerge/>
                  <w:tcBorders>
                    <w:right w:val="single" w:sz="4" w:space="0" w:color="auto"/>
                  </w:tcBorders>
                  <w:shd w:val="clear" w:color="auto" w:fill="auto"/>
                  <w:vAlign w:val="center"/>
                </w:tcPr>
                <w:p w14:paraId="1DDB67FE" w14:textId="77777777" w:rsidR="00A173C7" w:rsidRPr="00A173C7" w:rsidRDefault="00A173C7" w:rsidP="00A173C7">
                  <w:pPr>
                    <w:rPr>
                      <w:b/>
                      <w:sz w:val="18"/>
                      <w:szCs w:val="18"/>
                    </w:rPr>
                  </w:pPr>
                </w:p>
              </w:tc>
              <w:tc>
                <w:tcPr>
                  <w:tcW w:w="1566" w:type="dxa"/>
                  <w:tcBorders>
                    <w:right w:val="single" w:sz="4" w:space="0" w:color="auto"/>
                  </w:tcBorders>
                  <w:shd w:val="clear" w:color="auto" w:fill="auto"/>
                  <w:vAlign w:val="center"/>
                </w:tcPr>
                <w:p w14:paraId="0531441C" w14:textId="77777777" w:rsidR="00A173C7" w:rsidRPr="00A173C7" w:rsidRDefault="00A173C7" w:rsidP="00A173C7">
                  <w:pPr>
                    <w:rPr>
                      <w:b/>
                      <w:sz w:val="18"/>
                      <w:szCs w:val="18"/>
                    </w:rPr>
                  </w:pPr>
                  <w:r w:rsidRPr="00A173C7">
                    <w:rPr>
                      <w:sz w:val="18"/>
                      <w:szCs w:val="18"/>
                    </w:rPr>
                    <w:t>Periodo de datos válidos</w:t>
                  </w:r>
                </w:p>
              </w:tc>
              <w:tc>
                <w:tcPr>
                  <w:tcW w:w="1380" w:type="dxa"/>
                  <w:tcBorders>
                    <w:top w:val="single" w:sz="4" w:space="0" w:color="auto"/>
                    <w:left w:val="single" w:sz="4" w:space="0" w:color="auto"/>
                    <w:bottom w:val="single" w:sz="8" w:space="0" w:color="auto"/>
                    <w:right w:val="single" w:sz="4" w:space="0" w:color="auto"/>
                  </w:tcBorders>
                  <w:shd w:val="clear" w:color="auto" w:fill="auto"/>
                  <w:vAlign w:val="bottom"/>
                </w:tcPr>
                <w:p w14:paraId="7CFA8740" w14:textId="3F356F34" w:rsidR="00A173C7" w:rsidRPr="00C83F8A" w:rsidRDefault="00A173C7" w:rsidP="00A173C7">
                  <w:pPr>
                    <w:jc w:val="center"/>
                    <w:rPr>
                      <w:color w:val="000000"/>
                      <w:sz w:val="18"/>
                      <w:szCs w:val="18"/>
                    </w:rPr>
                  </w:pPr>
                  <w:r w:rsidRPr="00C83F8A">
                    <w:rPr>
                      <w:color w:val="000000"/>
                      <w:sz w:val="18"/>
                      <w:szCs w:val="18"/>
                    </w:rPr>
                    <w:t>22</w:t>
                  </w:r>
                  <w:r w:rsidR="00B51ADD" w:rsidRPr="00C83F8A">
                    <w:rPr>
                      <w:color w:val="000000"/>
                      <w:sz w:val="18"/>
                      <w:szCs w:val="18"/>
                    </w:rPr>
                    <w:t>-</w:t>
                  </w:r>
                  <w:r w:rsidRPr="00C83F8A">
                    <w:rPr>
                      <w:color w:val="000000"/>
                      <w:sz w:val="18"/>
                      <w:szCs w:val="18"/>
                    </w:rPr>
                    <w:t>12</w:t>
                  </w:r>
                  <w:r w:rsidR="00B51ADD" w:rsidRPr="00C83F8A">
                    <w:rPr>
                      <w:color w:val="000000"/>
                      <w:sz w:val="18"/>
                      <w:szCs w:val="18"/>
                    </w:rPr>
                    <w:t>-</w:t>
                  </w:r>
                  <w:r w:rsidRPr="00C83F8A">
                    <w:rPr>
                      <w:color w:val="000000"/>
                      <w:sz w:val="18"/>
                      <w:szCs w:val="18"/>
                    </w:rPr>
                    <w:t xml:space="preserve">17 </w:t>
                  </w:r>
                </w:p>
                <w:p w14:paraId="1AE2BC10" w14:textId="0486DA8F" w:rsidR="00A173C7" w:rsidRPr="00C83F8A" w:rsidRDefault="00A173C7" w:rsidP="00A173C7">
                  <w:pPr>
                    <w:jc w:val="center"/>
                    <w:rPr>
                      <w:color w:val="000000"/>
                      <w:sz w:val="18"/>
                      <w:szCs w:val="18"/>
                    </w:rPr>
                  </w:pPr>
                  <w:r w:rsidRPr="00C83F8A">
                    <w:rPr>
                      <w:color w:val="000000"/>
                      <w:sz w:val="18"/>
                      <w:szCs w:val="18"/>
                    </w:rPr>
                    <w:t>al</w:t>
                  </w:r>
                </w:p>
                <w:p w14:paraId="4E0E8890" w14:textId="7EEEDACD" w:rsidR="00A173C7" w:rsidRPr="00C83F8A" w:rsidRDefault="00A173C7" w:rsidP="00B51ADD">
                  <w:pPr>
                    <w:jc w:val="center"/>
                    <w:rPr>
                      <w:sz w:val="18"/>
                      <w:szCs w:val="18"/>
                    </w:rPr>
                  </w:pPr>
                  <w:r w:rsidRPr="00C83F8A">
                    <w:rPr>
                      <w:color w:val="000000"/>
                      <w:sz w:val="18"/>
                      <w:szCs w:val="18"/>
                    </w:rPr>
                    <w:t xml:space="preserve"> 22</w:t>
                  </w:r>
                  <w:r w:rsidR="00B51ADD" w:rsidRPr="00C83F8A">
                    <w:rPr>
                      <w:color w:val="000000"/>
                      <w:sz w:val="18"/>
                      <w:szCs w:val="18"/>
                    </w:rPr>
                    <w:t>-</w:t>
                  </w:r>
                  <w:r w:rsidRPr="00C83F8A">
                    <w:rPr>
                      <w:color w:val="000000"/>
                      <w:sz w:val="18"/>
                      <w:szCs w:val="18"/>
                    </w:rPr>
                    <w:t>12</w:t>
                  </w:r>
                  <w:r w:rsidR="00B51ADD" w:rsidRPr="00C83F8A">
                    <w:rPr>
                      <w:color w:val="000000"/>
                      <w:sz w:val="18"/>
                      <w:szCs w:val="18"/>
                    </w:rPr>
                    <w:t>-</w:t>
                  </w:r>
                  <w:r w:rsidRPr="00C83F8A">
                    <w:rPr>
                      <w:color w:val="000000"/>
                      <w:sz w:val="18"/>
                      <w:szCs w:val="18"/>
                    </w:rPr>
                    <w:t>18</w:t>
                  </w:r>
                </w:p>
              </w:tc>
              <w:tc>
                <w:tcPr>
                  <w:tcW w:w="1165" w:type="dxa"/>
                  <w:tcBorders>
                    <w:top w:val="single" w:sz="4" w:space="0" w:color="auto"/>
                    <w:left w:val="nil"/>
                    <w:bottom w:val="single" w:sz="8" w:space="0" w:color="auto"/>
                    <w:right w:val="single" w:sz="8" w:space="0" w:color="auto"/>
                  </w:tcBorders>
                  <w:shd w:val="clear" w:color="auto" w:fill="auto"/>
                  <w:vAlign w:val="bottom"/>
                </w:tcPr>
                <w:p w14:paraId="447B439B" w14:textId="012C8EA2" w:rsidR="00A173C7" w:rsidRPr="00C83F8A" w:rsidRDefault="00A173C7" w:rsidP="00A173C7">
                  <w:pPr>
                    <w:jc w:val="center"/>
                    <w:rPr>
                      <w:color w:val="000000"/>
                      <w:sz w:val="18"/>
                      <w:szCs w:val="18"/>
                    </w:rPr>
                  </w:pPr>
                  <w:r w:rsidRPr="00C83F8A">
                    <w:rPr>
                      <w:color w:val="000000"/>
                      <w:sz w:val="18"/>
                      <w:szCs w:val="18"/>
                    </w:rPr>
                    <w:t>22</w:t>
                  </w:r>
                  <w:r w:rsidR="00B51ADD" w:rsidRPr="00C83F8A">
                    <w:rPr>
                      <w:color w:val="000000"/>
                      <w:sz w:val="18"/>
                      <w:szCs w:val="18"/>
                    </w:rPr>
                    <w:t>-</w:t>
                  </w:r>
                  <w:r w:rsidRPr="00C83F8A">
                    <w:rPr>
                      <w:color w:val="000000"/>
                      <w:sz w:val="18"/>
                      <w:szCs w:val="18"/>
                    </w:rPr>
                    <w:t>12</w:t>
                  </w:r>
                  <w:r w:rsidR="00B51ADD" w:rsidRPr="00C83F8A">
                    <w:rPr>
                      <w:color w:val="000000"/>
                      <w:sz w:val="18"/>
                      <w:szCs w:val="18"/>
                    </w:rPr>
                    <w:t>-</w:t>
                  </w:r>
                  <w:r w:rsidRPr="00C83F8A">
                    <w:rPr>
                      <w:color w:val="000000"/>
                      <w:sz w:val="18"/>
                      <w:szCs w:val="18"/>
                    </w:rPr>
                    <w:t xml:space="preserve">17 </w:t>
                  </w:r>
                </w:p>
                <w:p w14:paraId="3A177525" w14:textId="394A431C" w:rsidR="00A173C7" w:rsidRPr="00C83F8A" w:rsidRDefault="00B51ADD" w:rsidP="00A173C7">
                  <w:pPr>
                    <w:jc w:val="center"/>
                    <w:rPr>
                      <w:color w:val="000000"/>
                      <w:sz w:val="18"/>
                      <w:szCs w:val="18"/>
                    </w:rPr>
                  </w:pPr>
                  <w:r w:rsidRPr="00C83F8A">
                    <w:rPr>
                      <w:color w:val="000000"/>
                      <w:sz w:val="18"/>
                      <w:szCs w:val="18"/>
                    </w:rPr>
                    <w:t>a</w:t>
                  </w:r>
                  <w:r w:rsidR="00A173C7" w:rsidRPr="00C83F8A">
                    <w:rPr>
                      <w:color w:val="000000"/>
                      <w:sz w:val="18"/>
                      <w:szCs w:val="18"/>
                    </w:rPr>
                    <w:t>l</w:t>
                  </w:r>
                </w:p>
                <w:p w14:paraId="1E99E477" w14:textId="52807E71" w:rsidR="00A173C7" w:rsidRPr="00C83F8A" w:rsidRDefault="00A173C7" w:rsidP="00B51ADD">
                  <w:pPr>
                    <w:jc w:val="center"/>
                    <w:rPr>
                      <w:sz w:val="18"/>
                      <w:szCs w:val="18"/>
                    </w:rPr>
                  </w:pPr>
                  <w:r w:rsidRPr="00C83F8A">
                    <w:rPr>
                      <w:color w:val="000000"/>
                      <w:sz w:val="18"/>
                      <w:szCs w:val="18"/>
                    </w:rPr>
                    <w:t xml:space="preserve"> 22</w:t>
                  </w:r>
                  <w:r w:rsidR="00B51ADD" w:rsidRPr="00C83F8A">
                    <w:rPr>
                      <w:color w:val="000000"/>
                      <w:sz w:val="18"/>
                      <w:szCs w:val="18"/>
                    </w:rPr>
                    <w:t>-</w:t>
                  </w:r>
                  <w:r w:rsidRPr="00C83F8A">
                    <w:rPr>
                      <w:color w:val="000000"/>
                      <w:sz w:val="18"/>
                      <w:szCs w:val="18"/>
                    </w:rPr>
                    <w:t>12</w:t>
                  </w:r>
                  <w:r w:rsidR="00B51ADD" w:rsidRPr="00C83F8A">
                    <w:rPr>
                      <w:color w:val="000000"/>
                      <w:sz w:val="18"/>
                      <w:szCs w:val="18"/>
                    </w:rPr>
                    <w:t>-</w:t>
                  </w:r>
                  <w:r w:rsidRPr="00C83F8A">
                    <w:rPr>
                      <w:color w:val="000000"/>
                      <w:sz w:val="18"/>
                      <w:szCs w:val="18"/>
                    </w:rPr>
                    <w:t>18</w:t>
                  </w:r>
                </w:p>
              </w:tc>
              <w:tc>
                <w:tcPr>
                  <w:tcW w:w="1389" w:type="dxa"/>
                  <w:tcBorders>
                    <w:top w:val="single" w:sz="4" w:space="0" w:color="auto"/>
                    <w:left w:val="single" w:sz="4" w:space="0" w:color="auto"/>
                    <w:bottom w:val="single" w:sz="8" w:space="0" w:color="auto"/>
                    <w:right w:val="single" w:sz="4" w:space="0" w:color="auto"/>
                  </w:tcBorders>
                  <w:shd w:val="clear" w:color="auto" w:fill="auto"/>
                  <w:vAlign w:val="bottom"/>
                </w:tcPr>
                <w:p w14:paraId="2DF99A47" w14:textId="220A5B51" w:rsidR="00A375E4" w:rsidRPr="00C83F8A" w:rsidRDefault="00BD70C9" w:rsidP="00B51ADD">
                  <w:pPr>
                    <w:jc w:val="center"/>
                    <w:rPr>
                      <w:color w:val="000000"/>
                      <w:sz w:val="18"/>
                      <w:szCs w:val="18"/>
                    </w:rPr>
                  </w:pPr>
                  <w:r w:rsidRPr="00C83F8A">
                    <w:rPr>
                      <w:color w:val="000000"/>
                      <w:sz w:val="18"/>
                      <w:szCs w:val="18"/>
                    </w:rPr>
                    <w:t>20</w:t>
                  </w:r>
                  <w:r w:rsidR="00B51ADD" w:rsidRPr="00C83F8A">
                    <w:rPr>
                      <w:color w:val="000000"/>
                      <w:sz w:val="18"/>
                      <w:szCs w:val="18"/>
                    </w:rPr>
                    <w:t>-</w:t>
                  </w:r>
                  <w:r w:rsidR="00A173C7" w:rsidRPr="00C83F8A">
                    <w:rPr>
                      <w:color w:val="000000"/>
                      <w:sz w:val="18"/>
                      <w:szCs w:val="18"/>
                    </w:rPr>
                    <w:t>05</w:t>
                  </w:r>
                  <w:r w:rsidR="00B51ADD" w:rsidRPr="00C83F8A">
                    <w:rPr>
                      <w:color w:val="000000"/>
                      <w:sz w:val="18"/>
                      <w:szCs w:val="18"/>
                    </w:rPr>
                    <w:t>-</w:t>
                  </w:r>
                  <w:r w:rsidR="00A173C7" w:rsidRPr="00C83F8A">
                    <w:rPr>
                      <w:color w:val="000000"/>
                      <w:sz w:val="18"/>
                      <w:szCs w:val="18"/>
                    </w:rPr>
                    <w:t xml:space="preserve">18 </w:t>
                  </w:r>
                </w:p>
                <w:p w14:paraId="5EE2CF33" w14:textId="5BA061EB" w:rsidR="00B51ADD" w:rsidRPr="00C83F8A" w:rsidRDefault="00B51ADD" w:rsidP="00B51ADD">
                  <w:pPr>
                    <w:jc w:val="center"/>
                    <w:rPr>
                      <w:color w:val="000000"/>
                      <w:sz w:val="18"/>
                      <w:szCs w:val="18"/>
                    </w:rPr>
                  </w:pPr>
                  <w:r w:rsidRPr="00C83F8A">
                    <w:rPr>
                      <w:color w:val="000000"/>
                      <w:sz w:val="18"/>
                      <w:szCs w:val="18"/>
                    </w:rPr>
                    <w:t>al</w:t>
                  </w:r>
                  <w:r w:rsidR="00A173C7" w:rsidRPr="00C83F8A">
                    <w:rPr>
                      <w:color w:val="000000"/>
                      <w:sz w:val="18"/>
                      <w:szCs w:val="18"/>
                    </w:rPr>
                    <w:t xml:space="preserve"> </w:t>
                  </w:r>
                </w:p>
                <w:p w14:paraId="10DE6F24" w14:textId="69E76274" w:rsidR="00A173C7" w:rsidRPr="00C83F8A" w:rsidRDefault="00BD70C9" w:rsidP="00BD70C9">
                  <w:pPr>
                    <w:jc w:val="center"/>
                    <w:rPr>
                      <w:color w:val="000000"/>
                      <w:sz w:val="18"/>
                      <w:szCs w:val="18"/>
                    </w:rPr>
                  </w:pPr>
                  <w:r w:rsidRPr="00C83F8A">
                    <w:rPr>
                      <w:color w:val="000000"/>
                      <w:sz w:val="18"/>
                      <w:szCs w:val="18"/>
                    </w:rPr>
                    <w:t>2</w:t>
                  </w:r>
                  <w:r w:rsidR="00A173C7" w:rsidRPr="00C83F8A">
                    <w:rPr>
                      <w:color w:val="000000"/>
                      <w:sz w:val="18"/>
                      <w:szCs w:val="18"/>
                    </w:rPr>
                    <w:t>0</w:t>
                  </w:r>
                  <w:r w:rsidR="00B51ADD" w:rsidRPr="00C83F8A">
                    <w:rPr>
                      <w:color w:val="000000"/>
                      <w:sz w:val="18"/>
                      <w:szCs w:val="18"/>
                    </w:rPr>
                    <w:t>-</w:t>
                  </w:r>
                  <w:r w:rsidR="00A173C7" w:rsidRPr="00C83F8A">
                    <w:rPr>
                      <w:color w:val="000000"/>
                      <w:sz w:val="18"/>
                      <w:szCs w:val="18"/>
                    </w:rPr>
                    <w:t>05</w:t>
                  </w:r>
                  <w:r w:rsidR="00B51ADD" w:rsidRPr="00C83F8A">
                    <w:rPr>
                      <w:color w:val="000000"/>
                      <w:sz w:val="18"/>
                      <w:szCs w:val="18"/>
                    </w:rPr>
                    <w:t>-</w:t>
                  </w:r>
                  <w:r w:rsidR="00A173C7" w:rsidRPr="00C83F8A">
                    <w:rPr>
                      <w:color w:val="000000"/>
                      <w:sz w:val="18"/>
                      <w:szCs w:val="18"/>
                    </w:rPr>
                    <w:t>19</w:t>
                  </w:r>
                </w:p>
              </w:tc>
              <w:tc>
                <w:tcPr>
                  <w:tcW w:w="1202" w:type="dxa"/>
                  <w:tcBorders>
                    <w:top w:val="single" w:sz="4" w:space="0" w:color="auto"/>
                    <w:left w:val="nil"/>
                    <w:bottom w:val="single" w:sz="8" w:space="0" w:color="auto"/>
                    <w:right w:val="single" w:sz="8" w:space="0" w:color="auto"/>
                  </w:tcBorders>
                  <w:shd w:val="clear" w:color="auto" w:fill="auto"/>
                  <w:vAlign w:val="bottom"/>
                </w:tcPr>
                <w:p w14:paraId="32D96331" w14:textId="77777777" w:rsidR="00A375E4" w:rsidRPr="00C83F8A" w:rsidRDefault="00A173C7" w:rsidP="00B51ADD">
                  <w:pPr>
                    <w:jc w:val="center"/>
                    <w:rPr>
                      <w:color w:val="000000"/>
                      <w:sz w:val="18"/>
                      <w:szCs w:val="18"/>
                    </w:rPr>
                  </w:pPr>
                  <w:r w:rsidRPr="00C83F8A">
                    <w:rPr>
                      <w:color w:val="000000"/>
                      <w:sz w:val="18"/>
                      <w:szCs w:val="18"/>
                    </w:rPr>
                    <w:t>30</w:t>
                  </w:r>
                  <w:r w:rsidR="00B51ADD" w:rsidRPr="00C83F8A">
                    <w:rPr>
                      <w:color w:val="000000"/>
                      <w:sz w:val="18"/>
                      <w:szCs w:val="18"/>
                    </w:rPr>
                    <w:t>-</w:t>
                  </w:r>
                  <w:r w:rsidRPr="00C83F8A">
                    <w:rPr>
                      <w:color w:val="000000"/>
                      <w:sz w:val="18"/>
                      <w:szCs w:val="18"/>
                    </w:rPr>
                    <w:t>05</w:t>
                  </w:r>
                  <w:r w:rsidR="00B51ADD" w:rsidRPr="00C83F8A">
                    <w:rPr>
                      <w:color w:val="000000"/>
                      <w:sz w:val="18"/>
                      <w:szCs w:val="18"/>
                    </w:rPr>
                    <w:t>-</w:t>
                  </w:r>
                  <w:r w:rsidRPr="00C83F8A">
                    <w:rPr>
                      <w:color w:val="000000"/>
                      <w:sz w:val="18"/>
                      <w:szCs w:val="18"/>
                    </w:rPr>
                    <w:t>18</w:t>
                  </w:r>
                </w:p>
                <w:p w14:paraId="15EEC610" w14:textId="58BF1B14" w:rsidR="00B51ADD" w:rsidRPr="00C83F8A" w:rsidRDefault="00A173C7" w:rsidP="00B51ADD">
                  <w:pPr>
                    <w:jc w:val="center"/>
                    <w:rPr>
                      <w:color w:val="000000"/>
                      <w:sz w:val="18"/>
                      <w:szCs w:val="18"/>
                    </w:rPr>
                  </w:pPr>
                  <w:r w:rsidRPr="00C83F8A">
                    <w:rPr>
                      <w:color w:val="000000"/>
                      <w:sz w:val="18"/>
                      <w:szCs w:val="18"/>
                    </w:rPr>
                    <w:t xml:space="preserve"> </w:t>
                  </w:r>
                  <w:r w:rsidR="00B51ADD" w:rsidRPr="00C83F8A">
                    <w:rPr>
                      <w:color w:val="000000"/>
                      <w:sz w:val="18"/>
                      <w:szCs w:val="18"/>
                    </w:rPr>
                    <w:t>al</w:t>
                  </w:r>
                  <w:r w:rsidRPr="00C83F8A">
                    <w:rPr>
                      <w:color w:val="000000"/>
                      <w:sz w:val="18"/>
                      <w:szCs w:val="18"/>
                    </w:rPr>
                    <w:t xml:space="preserve"> </w:t>
                  </w:r>
                </w:p>
                <w:p w14:paraId="405A7D9D" w14:textId="04311BBF" w:rsidR="00A173C7" w:rsidRPr="00C83F8A" w:rsidRDefault="00A173C7" w:rsidP="00B51ADD">
                  <w:pPr>
                    <w:jc w:val="center"/>
                    <w:rPr>
                      <w:color w:val="000000"/>
                      <w:sz w:val="18"/>
                      <w:szCs w:val="18"/>
                    </w:rPr>
                  </w:pPr>
                  <w:r w:rsidRPr="00C83F8A">
                    <w:rPr>
                      <w:color w:val="000000"/>
                      <w:sz w:val="18"/>
                      <w:szCs w:val="18"/>
                    </w:rPr>
                    <w:t>30</w:t>
                  </w:r>
                  <w:r w:rsidR="00B51ADD" w:rsidRPr="00C83F8A">
                    <w:rPr>
                      <w:color w:val="000000"/>
                      <w:sz w:val="18"/>
                      <w:szCs w:val="18"/>
                    </w:rPr>
                    <w:t>-</w:t>
                  </w:r>
                  <w:r w:rsidRPr="00C83F8A">
                    <w:rPr>
                      <w:color w:val="000000"/>
                      <w:sz w:val="18"/>
                      <w:szCs w:val="18"/>
                    </w:rPr>
                    <w:t>05</w:t>
                  </w:r>
                  <w:r w:rsidR="00B51ADD" w:rsidRPr="00C83F8A">
                    <w:rPr>
                      <w:color w:val="000000"/>
                      <w:sz w:val="18"/>
                      <w:szCs w:val="18"/>
                    </w:rPr>
                    <w:t>-</w:t>
                  </w:r>
                  <w:r w:rsidRPr="00C83F8A">
                    <w:rPr>
                      <w:color w:val="000000"/>
                      <w:sz w:val="18"/>
                      <w:szCs w:val="18"/>
                    </w:rPr>
                    <w:t>19</w:t>
                  </w:r>
                </w:p>
              </w:tc>
            </w:tr>
          </w:tbl>
          <w:p w14:paraId="71D743DB" w14:textId="77777777" w:rsidR="00FD6C96" w:rsidRDefault="00FD6C96" w:rsidP="0035125B">
            <w:pPr>
              <w:spacing w:before="240" w:after="240"/>
              <w:rPr>
                <w:b/>
                <w:u w:val="single"/>
              </w:rPr>
            </w:pPr>
          </w:p>
          <w:p w14:paraId="6A530D7C" w14:textId="77777777" w:rsidR="00FD6C96" w:rsidRDefault="00FD6C96" w:rsidP="0035125B">
            <w:pPr>
              <w:spacing w:before="240" w:after="240"/>
              <w:rPr>
                <w:b/>
                <w:u w:val="single"/>
              </w:rPr>
            </w:pPr>
          </w:p>
          <w:p w14:paraId="0F3941AA" w14:textId="77777777" w:rsidR="00FD6C96" w:rsidRDefault="00FD6C96" w:rsidP="0035125B">
            <w:pPr>
              <w:spacing w:before="240" w:after="240"/>
              <w:rPr>
                <w:b/>
                <w:u w:val="single"/>
              </w:rPr>
            </w:pPr>
          </w:p>
          <w:p w14:paraId="2298D4A7" w14:textId="77777777" w:rsidR="00FD6C96" w:rsidRDefault="00FD6C96" w:rsidP="0035125B">
            <w:pPr>
              <w:spacing w:before="240" w:after="240"/>
              <w:rPr>
                <w:b/>
                <w:u w:val="single"/>
              </w:rPr>
            </w:pPr>
          </w:p>
          <w:p w14:paraId="5C22BF7E" w14:textId="77777777" w:rsidR="00FD6C96" w:rsidRDefault="00FD6C96" w:rsidP="0035125B">
            <w:pPr>
              <w:spacing w:before="240" w:after="240"/>
              <w:rPr>
                <w:b/>
                <w:u w:val="single"/>
              </w:rPr>
            </w:pPr>
          </w:p>
          <w:p w14:paraId="3C1920C9" w14:textId="77777777" w:rsidR="00FD6C96" w:rsidRDefault="00FD6C96" w:rsidP="0035125B">
            <w:pPr>
              <w:spacing w:before="240" w:after="240"/>
              <w:rPr>
                <w:b/>
                <w:u w:val="single"/>
              </w:rPr>
            </w:pPr>
          </w:p>
          <w:p w14:paraId="2B0B9AF5" w14:textId="77777777" w:rsidR="00FD6C96" w:rsidRDefault="00FD6C96" w:rsidP="0035125B">
            <w:pPr>
              <w:spacing w:before="240" w:after="240"/>
              <w:rPr>
                <w:b/>
                <w:u w:val="single"/>
              </w:rPr>
            </w:pPr>
          </w:p>
          <w:p w14:paraId="77447DF8" w14:textId="77777777" w:rsidR="00FD6C96" w:rsidRDefault="00FD6C96" w:rsidP="0035125B">
            <w:pPr>
              <w:spacing w:before="240" w:after="240"/>
              <w:rPr>
                <w:b/>
                <w:u w:val="single"/>
              </w:rPr>
            </w:pPr>
          </w:p>
          <w:p w14:paraId="19A1928D" w14:textId="77777777" w:rsidR="00FD6C96" w:rsidRDefault="00FD6C96" w:rsidP="0035125B">
            <w:pPr>
              <w:spacing w:before="240" w:after="240"/>
              <w:rPr>
                <w:b/>
                <w:u w:val="single"/>
              </w:rPr>
            </w:pPr>
          </w:p>
          <w:p w14:paraId="667FDDA6" w14:textId="77777777" w:rsidR="00FD6C96" w:rsidRDefault="00FD6C96" w:rsidP="0035125B">
            <w:pPr>
              <w:spacing w:before="240" w:after="240"/>
              <w:rPr>
                <w:b/>
                <w:u w:val="single"/>
              </w:rPr>
            </w:pPr>
          </w:p>
          <w:p w14:paraId="4F55F300" w14:textId="0364D097" w:rsidR="0035125B" w:rsidRPr="00E5272D" w:rsidRDefault="0035125B" w:rsidP="0035125B">
            <w:pPr>
              <w:spacing w:before="240" w:after="240"/>
              <w:rPr>
                <w:b/>
                <w:u w:val="single"/>
              </w:rPr>
            </w:pPr>
            <w:r w:rsidRPr="0035125B">
              <w:rPr>
                <w:b/>
                <w:u w:val="single"/>
              </w:rPr>
              <w:t xml:space="preserve">Validación </w:t>
            </w:r>
            <w:r w:rsidRPr="00E5272D">
              <w:rPr>
                <w:b/>
                <w:u w:val="single"/>
              </w:rPr>
              <w:t>CEMS:</w:t>
            </w:r>
          </w:p>
          <w:p w14:paraId="6C09E400" w14:textId="0A895C2A" w:rsidR="00A173C7" w:rsidRPr="000E5553" w:rsidRDefault="00A173C7" w:rsidP="00A173C7">
            <w:r w:rsidRPr="000E5553">
              <w:rPr>
                <w:rFonts w:cstheme="minorHAnsi"/>
              </w:rPr>
              <w:t xml:space="preserve">La </w:t>
            </w:r>
            <w:r w:rsidRPr="000E5553">
              <w:rPr>
                <w:rFonts w:cstheme="minorHAnsi"/>
                <w:b/>
              </w:rPr>
              <w:t>Planta Nueva Aldea</w:t>
            </w:r>
            <w:r w:rsidRPr="000E5553">
              <w:rPr>
                <w:rFonts w:cstheme="minorHAnsi"/>
              </w:rPr>
              <w:t xml:space="preserve">, </w:t>
            </w:r>
            <w:r w:rsidRPr="000E5553">
              <w:t>cuenta los respectivos Sistemas de Monitoreo Continuo de Emisiones (CEMS) de su Caldera Recuperadora y Horno de Cal</w:t>
            </w:r>
            <w:r w:rsidR="00FE2C0E" w:rsidRPr="000E5553">
              <w:t>, validados</w:t>
            </w:r>
            <w:r w:rsidRPr="000E5553">
              <w:t xml:space="preserve"> </w:t>
            </w:r>
            <w:r w:rsidR="0063553D">
              <w:t>ante esta Superintendencia</w:t>
            </w:r>
            <w:r w:rsidRPr="000E5553">
              <w:t xml:space="preserve"> para los parámetros SO</w:t>
            </w:r>
            <w:r w:rsidRPr="000E5553">
              <w:rPr>
                <w:vertAlign w:val="subscript"/>
              </w:rPr>
              <w:t>2</w:t>
            </w:r>
            <w:r w:rsidRPr="000E5553">
              <w:t>/TRS y O</w:t>
            </w:r>
            <w:r w:rsidRPr="000E5553">
              <w:rPr>
                <w:vertAlign w:val="subscript"/>
              </w:rPr>
              <w:t>2</w:t>
            </w:r>
            <w:r w:rsidRPr="000E5553">
              <w:t>.</w:t>
            </w:r>
          </w:p>
          <w:p w14:paraId="3CA90258" w14:textId="77777777" w:rsidR="00AD3595" w:rsidRDefault="00AD3595" w:rsidP="00AA15E3"/>
          <w:p w14:paraId="3D3A0DE9" w14:textId="30FBAF89" w:rsidR="00A173C7" w:rsidRDefault="00A173C7" w:rsidP="00A173C7">
            <w:r w:rsidRPr="000E5553">
              <w:t xml:space="preserve">De acuerdo a lo anterior, los datos reportados por </w:t>
            </w:r>
            <w:r w:rsidRPr="000E5553">
              <w:rPr>
                <w:b/>
              </w:rPr>
              <w:t>Planta Nueva Aldea</w:t>
            </w:r>
            <w:r w:rsidRPr="000E5553">
              <w:t>, nos permiten verificar el cumplimiento del D.S.37/2013 MMA durante el año 201</w:t>
            </w:r>
            <w:r>
              <w:t>8</w:t>
            </w:r>
            <w:r w:rsidRPr="000E5553">
              <w:t>.</w:t>
            </w:r>
          </w:p>
          <w:p w14:paraId="34D46A6F" w14:textId="03966F57" w:rsidR="00FE092D" w:rsidRPr="0059108F" w:rsidRDefault="00FE092D" w:rsidP="005334E4">
            <w:pPr>
              <w:rPr>
                <w:b/>
                <w:color w:val="FF0000"/>
              </w:rPr>
            </w:pPr>
          </w:p>
        </w:tc>
      </w:tr>
    </w:tbl>
    <w:p w14:paraId="24639BE9" w14:textId="5F3FE508" w:rsidR="00AA15E3" w:rsidRDefault="00AA15E3" w:rsidP="00FE092D">
      <w:pPr>
        <w:pStyle w:val="Ttulo2"/>
        <w:numPr>
          <w:ilvl w:val="0"/>
          <w:numId w:val="0"/>
        </w:numPr>
        <w:ind w:left="576"/>
      </w:pPr>
    </w:p>
    <w:p w14:paraId="314258CC" w14:textId="77777777" w:rsidR="00AA15E3" w:rsidRDefault="00AA15E3">
      <w:pPr>
        <w:jc w:val="left"/>
        <w:rPr>
          <w:rFonts w:cstheme="minorHAnsi"/>
          <w:b/>
          <w:sz w:val="24"/>
          <w:szCs w:val="20"/>
        </w:rPr>
      </w:pPr>
      <w:r>
        <w:br w:type="page"/>
      </w: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3" w:name="_Toc25671425"/>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3"/>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3AFE756F" w14:textId="180F42E0" w:rsidR="0063553D" w:rsidRPr="0063553D" w:rsidRDefault="005334E4" w:rsidP="0063553D">
            <w:pPr>
              <w:pStyle w:val="Default"/>
              <w:numPr>
                <w:ilvl w:val="0"/>
                <w:numId w:val="28"/>
              </w:numPr>
              <w:jc w:val="both"/>
              <w:rPr>
                <w:sz w:val="20"/>
                <w:szCs w:val="20"/>
              </w:rPr>
            </w:pPr>
            <w:r w:rsidRPr="00E64155">
              <w:rPr>
                <w:sz w:val="20"/>
                <w:szCs w:val="20"/>
              </w:rPr>
              <w:t xml:space="preserve">La </w:t>
            </w:r>
            <w:r w:rsidR="00E64155" w:rsidRPr="00E64155">
              <w:rPr>
                <w:b/>
                <w:color w:val="auto"/>
                <w:sz w:val="20"/>
                <w:szCs w:val="20"/>
              </w:rPr>
              <w:t>Planta Nueva Aldea</w:t>
            </w:r>
            <w:r w:rsidRPr="00E64155">
              <w:rPr>
                <w:sz w:val="20"/>
                <w:szCs w:val="20"/>
              </w:rPr>
              <w:t xml:space="preserve"> </w:t>
            </w:r>
            <w:r w:rsidRPr="00E64155">
              <w:rPr>
                <w:color w:val="auto"/>
                <w:sz w:val="20"/>
                <w:szCs w:val="20"/>
              </w:rPr>
              <w:t xml:space="preserve">cumple con el Percentil </w:t>
            </w:r>
            <w:r w:rsidRPr="00E64155">
              <w:rPr>
                <w:sz w:val="20"/>
                <w:szCs w:val="20"/>
              </w:rPr>
              <w:t>98 de los promedios horarios, registrados durante un periodo mensual, de acuerdo a la Tabla 1 del art. 3°</w:t>
            </w:r>
            <w:r w:rsidR="00FE2C0E" w:rsidRPr="00E64155">
              <w:rPr>
                <w:sz w:val="20"/>
                <w:szCs w:val="20"/>
              </w:rPr>
              <w:t>, para</w:t>
            </w:r>
            <w:r w:rsidRPr="00E64155">
              <w:rPr>
                <w:sz w:val="20"/>
                <w:szCs w:val="20"/>
              </w:rPr>
              <w:t xml:space="preserve"> el equipo identificado como </w:t>
            </w:r>
            <w:r w:rsidRPr="00E64155">
              <w:rPr>
                <w:b/>
                <w:sz w:val="20"/>
                <w:szCs w:val="20"/>
              </w:rPr>
              <w:t>Caldera Recuperadora</w:t>
            </w:r>
            <w:r w:rsidRPr="00E64155">
              <w:rPr>
                <w:sz w:val="20"/>
                <w:szCs w:val="20"/>
              </w:rPr>
              <w:t xml:space="preserve">, durante el </w:t>
            </w:r>
            <w:r w:rsidRPr="00E64155">
              <w:rPr>
                <w:rFonts w:eastAsia="Times New Roman"/>
                <w:sz w:val="20"/>
                <w:szCs w:val="20"/>
                <w:lang w:eastAsia="es-CL"/>
              </w:rPr>
              <w:t>periodo enero – diciembre del año 2018.</w:t>
            </w:r>
          </w:p>
          <w:p w14:paraId="4D64D10D" w14:textId="77777777" w:rsidR="0063553D" w:rsidRPr="0063553D" w:rsidRDefault="0063553D" w:rsidP="0063553D">
            <w:pPr>
              <w:pStyle w:val="Default"/>
              <w:ind w:left="360"/>
              <w:jc w:val="both"/>
              <w:rPr>
                <w:sz w:val="20"/>
                <w:szCs w:val="20"/>
              </w:rPr>
            </w:pPr>
          </w:p>
          <w:p w14:paraId="2F282E21" w14:textId="3DBDAEE5" w:rsidR="002C1FC4" w:rsidRPr="0063553D" w:rsidRDefault="005334E4" w:rsidP="0063553D">
            <w:pPr>
              <w:pStyle w:val="Default"/>
              <w:numPr>
                <w:ilvl w:val="0"/>
                <w:numId w:val="28"/>
              </w:numPr>
              <w:jc w:val="both"/>
              <w:rPr>
                <w:sz w:val="20"/>
                <w:szCs w:val="20"/>
              </w:rPr>
            </w:pPr>
            <w:r w:rsidRPr="0063553D">
              <w:rPr>
                <w:sz w:val="20"/>
                <w:szCs w:val="20"/>
              </w:rPr>
              <w:t xml:space="preserve">La </w:t>
            </w:r>
            <w:r w:rsidR="00E64155" w:rsidRPr="0063553D">
              <w:rPr>
                <w:b/>
                <w:color w:val="auto"/>
                <w:sz w:val="20"/>
                <w:szCs w:val="20"/>
              </w:rPr>
              <w:t>Planta Nueva Aldea</w:t>
            </w:r>
            <w:r w:rsidR="00E64155" w:rsidRPr="0063553D">
              <w:rPr>
                <w:color w:val="auto"/>
                <w:sz w:val="20"/>
                <w:szCs w:val="20"/>
              </w:rPr>
              <w:t xml:space="preserve"> </w:t>
            </w:r>
            <w:r w:rsidRPr="0063553D">
              <w:rPr>
                <w:color w:val="auto"/>
                <w:sz w:val="20"/>
                <w:szCs w:val="20"/>
              </w:rPr>
              <w:t xml:space="preserve">cumple </w:t>
            </w:r>
            <w:r w:rsidRPr="0063553D">
              <w:rPr>
                <w:sz w:val="20"/>
                <w:szCs w:val="20"/>
              </w:rPr>
              <w:t>con el Percentil 98 de los promedios horarios, registrados durante un periodo mensual, de acuerdo a la Tabla 1 del art. 3°</w:t>
            </w:r>
            <w:r w:rsidR="00FE2C0E" w:rsidRPr="0063553D">
              <w:rPr>
                <w:sz w:val="20"/>
                <w:szCs w:val="20"/>
              </w:rPr>
              <w:t>, para</w:t>
            </w:r>
            <w:r w:rsidRPr="0063553D">
              <w:rPr>
                <w:sz w:val="20"/>
                <w:szCs w:val="20"/>
              </w:rPr>
              <w:t xml:space="preserve"> el equipo identificado como </w:t>
            </w:r>
            <w:r w:rsidRPr="0063553D">
              <w:rPr>
                <w:b/>
                <w:sz w:val="20"/>
                <w:szCs w:val="20"/>
              </w:rPr>
              <w:t>Horno de Cal</w:t>
            </w:r>
            <w:r w:rsidRPr="0063553D">
              <w:rPr>
                <w:sz w:val="20"/>
                <w:szCs w:val="20"/>
              </w:rPr>
              <w:t xml:space="preserve">, durante el </w:t>
            </w:r>
            <w:r w:rsidRPr="0063553D">
              <w:rPr>
                <w:rFonts w:eastAsia="Times New Roman"/>
                <w:sz w:val="20"/>
                <w:szCs w:val="20"/>
                <w:lang w:eastAsia="es-CL"/>
              </w:rPr>
              <w:t>periodo enero – diciembre del año 2018.</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E64155">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3C530E"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3006C391"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CE092E">
                    <w:rPr>
                      <w:rFonts w:ascii="Calibri" w:eastAsia="Times New Roman" w:hAnsi="Calibri"/>
                      <w:b/>
                      <w:color w:val="000000"/>
                      <w:sz w:val="20"/>
                      <w:szCs w:val="20"/>
                      <w:lang w:eastAsia="es-CL"/>
                    </w:rPr>
                    <w:t>2018</w:t>
                  </w:r>
                </w:p>
              </w:tc>
              <w:tc>
                <w:tcPr>
                  <w:tcW w:w="2003" w:type="dxa"/>
                  <w:shd w:val="clear" w:color="auto" w:fill="D9D9D9" w:themeFill="background1" w:themeFillShade="D9"/>
                  <w:noWrap/>
                  <w:vAlign w:val="center"/>
                  <w:hideMark/>
                </w:tcPr>
                <w:p w14:paraId="487B84BB" w14:textId="77777777" w:rsidR="002A6B31" w:rsidRPr="00E64155" w:rsidRDefault="002A6B31" w:rsidP="002A6B31">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P98 H</w:t>
                  </w:r>
                  <w:r w:rsidRPr="00E64155">
                    <w:rPr>
                      <w:rFonts w:ascii="Calibri" w:eastAsia="Times New Roman" w:hAnsi="Calibri"/>
                      <w:b/>
                      <w:color w:val="000000"/>
                      <w:sz w:val="20"/>
                      <w:szCs w:val="20"/>
                      <w:vertAlign w:val="subscript"/>
                      <w:lang w:eastAsia="es-CL"/>
                    </w:rPr>
                    <w:t>2</w:t>
                  </w:r>
                  <w:r w:rsidRPr="00E64155">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5538175B" w:rsidR="002A6B31" w:rsidRPr="004D48DE" w:rsidRDefault="00FE2C0E"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E64155" w:rsidRPr="004D48DE" w14:paraId="4544D327" w14:textId="77777777" w:rsidTr="009128B9">
              <w:trPr>
                <w:trHeight w:val="288"/>
                <w:jc w:val="center"/>
              </w:trPr>
              <w:tc>
                <w:tcPr>
                  <w:tcW w:w="1178" w:type="dxa"/>
                  <w:shd w:val="clear" w:color="auto" w:fill="auto"/>
                  <w:noWrap/>
                  <w:vAlign w:val="bottom"/>
                </w:tcPr>
                <w:p w14:paraId="67AD2F1A"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6F2D7296"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0,98</w:t>
                  </w:r>
                </w:p>
              </w:tc>
              <w:tc>
                <w:tcPr>
                  <w:tcW w:w="2409" w:type="dxa"/>
                  <w:shd w:val="clear" w:color="auto" w:fill="auto"/>
                  <w:noWrap/>
                  <w:vAlign w:val="bottom"/>
                </w:tcPr>
                <w:p w14:paraId="406D899B" w14:textId="60FA95E3"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16677313" w14:textId="77777777" w:rsidTr="009128B9">
              <w:trPr>
                <w:trHeight w:val="288"/>
                <w:jc w:val="center"/>
              </w:trPr>
              <w:tc>
                <w:tcPr>
                  <w:tcW w:w="1178" w:type="dxa"/>
                  <w:shd w:val="clear" w:color="auto" w:fill="auto"/>
                  <w:noWrap/>
                  <w:vAlign w:val="bottom"/>
                </w:tcPr>
                <w:p w14:paraId="7C6562D2"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3D91C9CC"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1,00</w:t>
                  </w:r>
                </w:p>
              </w:tc>
              <w:tc>
                <w:tcPr>
                  <w:tcW w:w="2409" w:type="dxa"/>
                  <w:shd w:val="clear" w:color="auto" w:fill="auto"/>
                  <w:noWrap/>
                  <w:vAlign w:val="bottom"/>
                </w:tcPr>
                <w:p w14:paraId="34A41932" w14:textId="0854FCFC"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5923D867" w14:textId="77777777" w:rsidTr="002C6700">
              <w:trPr>
                <w:trHeight w:val="288"/>
                <w:jc w:val="center"/>
              </w:trPr>
              <w:tc>
                <w:tcPr>
                  <w:tcW w:w="1178" w:type="dxa"/>
                  <w:shd w:val="clear" w:color="auto" w:fill="auto"/>
                  <w:noWrap/>
                  <w:vAlign w:val="bottom"/>
                  <w:hideMark/>
                </w:tcPr>
                <w:p w14:paraId="19B66690"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1CF760C4"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1,00</w:t>
                  </w:r>
                </w:p>
              </w:tc>
              <w:tc>
                <w:tcPr>
                  <w:tcW w:w="2409" w:type="dxa"/>
                  <w:shd w:val="clear" w:color="auto" w:fill="auto"/>
                  <w:noWrap/>
                  <w:vAlign w:val="bottom"/>
                </w:tcPr>
                <w:p w14:paraId="0253850C" w14:textId="3F7A0904"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413DDC1C" w14:textId="77777777" w:rsidTr="002C6700">
              <w:trPr>
                <w:trHeight w:val="288"/>
                <w:jc w:val="center"/>
              </w:trPr>
              <w:tc>
                <w:tcPr>
                  <w:tcW w:w="1178" w:type="dxa"/>
                  <w:shd w:val="clear" w:color="auto" w:fill="auto"/>
                  <w:noWrap/>
                  <w:vAlign w:val="bottom"/>
                  <w:hideMark/>
                </w:tcPr>
                <w:p w14:paraId="4F31C65B"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594807E2"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1,13</w:t>
                  </w:r>
                </w:p>
              </w:tc>
              <w:tc>
                <w:tcPr>
                  <w:tcW w:w="2409" w:type="dxa"/>
                  <w:shd w:val="clear" w:color="auto" w:fill="auto"/>
                  <w:noWrap/>
                  <w:vAlign w:val="bottom"/>
                </w:tcPr>
                <w:p w14:paraId="07F79C8F" w14:textId="47B8C481"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70B7A3E1" w14:textId="77777777" w:rsidTr="002C6700">
              <w:trPr>
                <w:trHeight w:val="288"/>
                <w:jc w:val="center"/>
              </w:trPr>
              <w:tc>
                <w:tcPr>
                  <w:tcW w:w="1178" w:type="dxa"/>
                  <w:shd w:val="clear" w:color="auto" w:fill="auto"/>
                  <w:noWrap/>
                  <w:vAlign w:val="bottom"/>
                  <w:hideMark/>
                </w:tcPr>
                <w:p w14:paraId="7D3206EB"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3B634A49"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1,66</w:t>
                  </w:r>
                </w:p>
              </w:tc>
              <w:tc>
                <w:tcPr>
                  <w:tcW w:w="2409" w:type="dxa"/>
                  <w:shd w:val="clear" w:color="auto" w:fill="auto"/>
                  <w:noWrap/>
                  <w:vAlign w:val="bottom"/>
                </w:tcPr>
                <w:p w14:paraId="5823CE8C" w14:textId="165771D7"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79B92349" w14:textId="77777777" w:rsidTr="002C6700">
              <w:trPr>
                <w:trHeight w:val="288"/>
                <w:jc w:val="center"/>
              </w:trPr>
              <w:tc>
                <w:tcPr>
                  <w:tcW w:w="1178" w:type="dxa"/>
                  <w:shd w:val="clear" w:color="auto" w:fill="auto"/>
                  <w:noWrap/>
                  <w:vAlign w:val="bottom"/>
                  <w:hideMark/>
                </w:tcPr>
                <w:p w14:paraId="5016E978"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6B259C8C"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1,26</w:t>
                  </w:r>
                </w:p>
              </w:tc>
              <w:tc>
                <w:tcPr>
                  <w:tcW w:w="2409" w:type="dxa"/>
                  <w:shd w:val="clear" w:color="auto" w:fill="auto"/>
                  <w:noWrap/>
                  <w:vAlign w:val="bottom"/>
                </w:tcPr>
                <w:p w14:paraId="2EFEA2D2" w14:textId="33B70AF1"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1FBF571A" w14:textId="77777777" w:rsidTr="002C6700">
              <w:trPr>
                <w:trHeight w:val="288"/>
                <w:jc w:val="center"/>
              </w:trPr>
              <w:tc>
                <w:tcPr>
                  <w:tcW w:w="1178" w:type="dxa"/>
                  <w:shd w:val="clear" w:color="auto" w:fill="auto"/>
                  <w:noWrap/>
                  <w:vAlign w:val="bottom"/>
                  <w:hideMark/>
                </w:tcPr>
                <w:p w14:paraId="4E8B8EEC"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1CF39262"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1,31</w:t>
                  </w:r>
                </w:p>
              </w:tc>
              <w:tc>
                <w:tcPr>
                  <w:tcW w:w="2409" w:type="dxa"/>
                  <w:shd w:val="clear" w:color="auto" w:fill="auto"/>
                  <w:noWrap/>
                  <w:vAlign w:val="bottom"/>
                </w:tcPr>
                <w:p w14:paraId="474AE851" w14:textId="102B7E1F"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54627109" w14:textId="77777777" w:rsidTr="002C6700">
              <w:trPr>
                <w:trHeight w:val="288"/>
                <w:jc w:val="center"/>
              </w:trPr>
              <w:tc>
                <w:tcPr>
                  <w:tcW w:w="1178" w:type="dxa"/>
                  <w:shd w:val="clear" w:color="auto" w:fill="auto"/>
                  <w:noWrap/>
                  <w:vAlign w:val="bottom"/>
                  <w:hideMark/>
                </w:tcPr>
                <w:p w14:paraId="0A7D3499"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47438641"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1,51</w:t>
                  </w:r>
                </w:p>
              </w:tc>
              <w:tc>
                <w:tcPr>
                  <w:tcW w:w="2409" w:type="dxa"/>
                  <w:shd w:val="clear" w:color="auto" w:fill="auto"/>
                  <w:noWrap/>
                  <w:vAlign w:val="bottom"/>
                </w:tcPr>
                <w:p w14:paraId="3B054630" w14:textId="51CC4030"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38047F01" w14:textId="77777777" w:rsidTr="002C6700">
              <w:trPr>
                <w:trHeight w:val="288"/>
                <w:jc w:val="center"/>
              </w:trPr>
              <w:tc>
                <w:tcPr>
                  <w:tcW w:w="1178" w:type="dxa"/>
                  <w:shd w:val="clear" w:color="auto" w:fill="auto"/>
                  <w:noWrap/>
                  <w:vAlign w:val="bottom"/>
                  <w:hideMark/>
                </w:tcPr>
                <w:p w14:paraId="5F974713"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04823E7D"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2,35</w:t>
                  </w:r>
                </w:p>
              </w:tc>
              <w:tc>
                <w:tcPr>
                  <w:tcW w:w="2409" w:type="dxa"/>
                  <w:shd w:val="clear" w:color="auto" w:fill="auto"/>
                  <w:noWrap/>
                  <w:vAlign w:val="bottom"/>
                </w:tcPr>
                <w:p w14:paraId="7E6306B0" w14:textId="6F921212"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301F35D5" w14:textId="77777777" w:rsidTr="002C6700">
              <w:trPr>
                <w:trHeight w:val="288"/>
                <w:jc w:val="center"/>
              </w:trPr>
              <w:tc>
                <w:tcPr>
                  <w:tcW w:w="1178" w:type="dxa"/>
                  <w:shd w:val="clear" w:color="auto" w:fill="auto"/>
                  <w:noWrap/>
                  <w:vAlign w:val="bottom"/>
                  <w:hideMark/>
                </w:tcPr>
                <w:p w14:paraId="1F8926F3"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13A3F0D8"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1,16</w:t>
                  </w:r>
                </w:p>
              </w:tc>
              <w:tc>
                <w:tcPr>
                  <w:tcW w:w="2409" w:type="dxa"/>
                  <w:shd w:val="clear" w:color="auto" w:fill="auto"/>
                  <w:noWrap/>
                  <w:vAlign w:val="bottom"/>
                </w:tcPr>
                <w:p w14:paraId="290B433D" w14:textId="23C750D3"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5FBDBA32" w14:textId="77777777" w:rsidTr="009128B9">
              <w:trPr>
                <w:trHeight w:val="288"/>
                <w:jc w:val="center"/>
              </w:trPr>
              <w:tc>
                <w:tcPr>
                  <w:tcW w:w="1178" w:type="dxa"/>
                  <w:shd w:val="clear" w:color="auto" w:fill="auto"/>
                  <w:noWrap/>
                  <w:vAlign w:val="bottom"/>
                </w:tcPr>
                <w:p w14:paraId="3860E879"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135B4120"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0,6</w:t>
                  </w:r>
                </w:p>
              </w:tc>
              <w:tc>
                <w:tcPr>
                  <w:tcW w:w="2409" w:type="dxa"/>
                  <w:shd w:val="clear" w:color="auto" w:fill="auto"/>
                  <w:noWrap/>
                  <w:vAlign w:val="bottom"/>
                </w:tcPr>
                <w:p w14:paraId="742F903F" w14:textId="30746AE5"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64155" w:rsidRPr="004D48DE" w14:paraId="1ACE1DCF" w14:textId="77777777" w:rsidTr="00E63F3B">
              <w:trPr>
                <w:trHeight w:val="288"/>
                <w:jc w:val="center"/>
              </w:trPr>
              <w:tc>
                <w:tcPr>
                  <w:tcW w:w="1178" w:type="dxa"/>
                  <w:shd w:val="clear" w:color="auto" w:fill="auto"/>
                  <w:noWrap/>
                  <w:vAlign w:val="bottom"/>
                </w:tcPr>
                <w:p w14:paraId="0C9CED01"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2EDE1403"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0,7</w:t>
                  </w:r>
                </w:p>
              </w:tc>
              <w:tc>
                <w:tcPr>
                  <w:tcW w:w="2409" w:type="dxa"/>
                  <w:shd w:val="clear" w:color="auto" w:fill="auto"/>
                  <w:noWrap/>
                  <w:vAlign w:val="bottom"/>
                </w:tcPr>
                <w:p w14:paraId="6C8A9048" w14:textId="7D35AE87" w:rsidR="00E64155" w:rsidRPr="00E23432" w:rsidRDefault="00E64155" w:rsidP="00E6415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69BDDA6E" w:rsidR="002A7933" w:rsidRPr="0025129B" w:rsidRDefault="00E64155" w:rsidP="00E526F9">
            <w:pPr>
              <w:rPr>
                <w:rFonts w:eastAsia="Times New Roman"/>
                <w:color w:val="000000"/>
                <w:sz w:val="20"/>
                <w:szCs w:val="20"/>
                <w:lang w:eastAsia="es-CL"/>
              </w:rPr>
            </w:pPr>
            <w:r>
              <w:rPr>
                <w:noProof/>
                <w:lang w:eastAsia="es-CL"/>
              </w:rPr>
              <w:drawing>
                <wp:inline distT="0" distB="0" distL="0" distR="0" wp14:anchorId="3371A194" wp14:editId="2858821D">
                  <wp:extent cx="4271645" cy="2810841"/>
                  <wp:effectExtent l="0" t="0" r="14605"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4"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3C530E">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3C530E">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782CA455" w:rsidR="008A31EE" w:rsidRPr="00D21BC2" w:rsidRDefault="00E41B93" w:rsidP="002604A0">
            <w:pPr>
              <w:jc w:val="left"/>
              <w:rPr>
                <w:rFonts w:ascii="Calibri" w:eastAsia="Times New Roman" w:hAnsi="Calibri"/>
                <w:b/>
                <w:color w:val="000000"/>
                <w:sz w:val="18"/>
                <w:szCs w:val="18"/>
                <w:lang w:eastAsia="es-CL"/>
              </w:rPr>
            </w:pPr>
            <w:bookmarkStart w:id="85" w:name="_Toc516566967"/>
            <w:r w:rsidRPr="00E64155">
              <w:rPr>
                <w:rFonts w:ascii="Calibri" w:eastAsia="Times New Roman" w:hAnsi="Calibri"/>
                <w:color w:val="000000"/>
                <w:sz w:val="18"/>
                <w:szCs w:val="18"/>
                <w:lang w:eastAsia="es-CL"/>
              </w:rPr>
              <w:t>Emisiones de H</w:t>
            </w:r>
            <w:r w:rsidRPr="00E64155">
              <w:rPr>
                <w:rFonts w:ascii="Calibri" w:eastAsia="Times New Roman" w:hAnsi="Calibri"/>
                <w:color w:val="000000"/>
                <w:sz w:val="18"/>
                <w:szCs w:val="18"/>
                <w:vertAlign w:val="subscript"/>
                <w:lang w:eastAsia="es-CL"/>
              </w:rPr>
              <w:t>2</w:t>
            </w:r>
            <w:r w:rsidRPr="00E64155">
              <w:rPr>
                <w:rFonts w:ascii="Calibri" w:eastAsia="Times New Roman" w:hAnsi="Calibri"/>
                <w:color w:val="000000"/>
                <w:sz w:val="18"/>
                <w:szCs w:val="18"/>
                <w:lang w:eastAsia="es-CL"/>
              </w:rPr>
              <w:t>S de la Caldera Recuperadora</w:t>
            </w:r>
            <w:r w:rsidRPr="00D21BC2">
              <w:rPr>
                <w:rFonts w:ascii="Calibri" w:eastAsia="Times New Roman" w:hAnsi="Calibri"/>
                <w:color w:val="000000"/>
                <w:sz w:val="18"/>
                <w:szCs w:val="18"/>
                <w:lang w:eastAsia="es-CL"/>
              </w:rPr>
              <w:t xml:space="preserve">, reportadas por el titular, corregidas y con el percentil 98 </w:t>
            </w:r>
            <w:r w:rsidR="002604A0">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500FE917" w:rsidR="008A31EE" w:rsidRPr="00D21BC2" w:rsidRDefault="00F54242" w:rsidP="00D21BC2">
            <w:pPr>
              <w:jc w:val="left"/>
              <w:rPr>
                <w:rFonts w:ascii="Calibri" w:eastAsia="Times New Roman" w:hAnsi="Calibri"/>
                <w:b/>
                <w:color w:val="000000"/>
                <w:sz w:val="18"/>
                <w:szCs w:val="18"/>
                <w:lang w:eastAsia="es-CL"/>
              </w:rPr>
            </w:pPr>
            <w:bookmarkStart w:id="86"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E41B93" w:rsidRPr="00E64155">
              <w:rPr>
                <w:rFonts w:ascii="Calibri" w:eastAsia="Times New Roman" w:hAnsi="Calibri"/>
                <w:color w:val="000000"/>
                <w:sz w:val="18"/>
                <w:szCs w:val="18"/>
                <w:lang w:eastAsia="es-CL"/>
              </w:rPr>
              <w:t>la  Caldera Recuperadora,</w:t>
            </w:r>
            <w:r w:rsidR="00E41B93" w:rsidRPr="00D21BC2">
              <w:rPr>
                <w:rFonts w:ascii="Calibri" w:eastAsia="Times New Roman" w:hAnsi="Calibri"/>
                <w:color w:val="000000"/>
                <w:sz w:val="18"/>
                <w:szCs w:val="18"/>
                <w:lang w:eastAsia="es-CL"/>
              </w:rPr>
              <w:t xml:space="preserve"> para el period</w:t>
            </w:r>
            <w:r w:rsidR="002C6700">
              <w:rPr>
                <w:rFonts w:ascii="Calibri" w:eastAsia="Times New Roman" w:hAnsi="Calibri"/>
                <w:color w:val="000000"/>
                <w:sz w:val="18"/>
                <w:szCs w:val="18"/>
                <w:lang w:eastAsia="es-CL"/>
              </w:rPr>
              <w:t>o enero – diciembre del año 2018</w:t>
            </w:r>
            <w:r w:rsidR="00E41B93" w:rsidRPr="00D21BC2">
              <w:rPr>
                <w:rFonts w:ascii="Calibri" w:eastAsia="Times New Roman" w:hAnsi="Calibri"/>
                <w:color w:val="000000"/>
                <w:sz w:val="18"/>
                <w:szCs w:val="18"/>
                <w:lang w:eastAsia="es-CL"/>
              </w:rPr>
              <w:t>.</w:t>
            </w:r>
            <w:bookmarkEnd w:id="86"/>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E64155">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3C530E"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0F9B1B77" w:rsidR="001A5001" w:rsidRPr="004D48DE" w:rsidRDefault="001A5001" w:rsidP="005453C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B657A1">
                    <w:rPr>
                      <w:rFonts w:ascii="Calibri" w:eastAsia="Times New Roman" w:hAnsi="Calibri"/>
                      <w:b/>
                      <w:color w:val="000000"/>
                      <w:sz w:val="20"/>
                      <w:szCs w:val="20"/>
                      <w:lang w:eastAsia="es-CL"/>
                    </w:rPr>
                    <w:t>201</w:t>
                  </w:r>
                  <w:r w:rsidR="005453C5">
                    <w:rPr>
                      <w:rFonts w:ascii="Calibri" w:eastAsia="Times New Roman" w:hAnsi="Calibri"/>
                      <w:b/>
                      <w:color w:val="000000"/>
                      <w:sz w:val="20"/>
                      <w:szCs w:val="20"/>
                      <w:lang w:eastAsia="es-CL"/>
                    </w:rPr>
                    <w:t>8</w:t>
                  </w:r>
                </w:p>
              </w:tc>
              <w:tc>
                <w:tcPr>
                  <w:tcW w:w="2003" w:type="dxa"/>
                  <w:shd w:val="clear" w:color="auto" w:fill="D9D9D9" w:themeFill="background1" w:themeFillShade="D9"/>
                  <w:noWrap/>
                  <w:vAlign w:val="center"/>
                  <w:hideMark/>
                </w:tcPr>
                <w:p w14:paraId="05A5141C" w14:textId="77777777" w:rsidR="001A5001" w:rsidRPr="00B23F47"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r w:rsidRPr="00B23F47">
                    <w:rPr>
                      <w:rFonts w:ascii="Calibri" w:eastAsia="Times New Roman" w:hAnsi="Calibri"/>
                      <w:b/>
                      <w:color w:val="000000"/>
                      <w:sz w:val="20"/>
                      <w:szCs w:val="20"/>
                      <w:lang w:eastAsia="es-CL"/>
                    </w:rPr>
                    <w:t xml:space="preserve">ppmv </w:t>
                  </w:r>
                </w:p>
                <w:p w14:paraId="2901278D" w14:textId="44A03738" w:rsidR="001A5001" w:rsidRPr="004D48DE" w:rsidRDefault="001A5001" w:rsidP="00CE092E">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Horno de Cal</w:t>
                  </w:r>
                  <w:r w:rsidR="00B23F47" w:rsidRPr="00B23F47">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6191C970" w:rsidR="001A5001" w:rsidRPr="004D48DE" w:rsidRDefault="00FE2C0E"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4D48DE">
                    <w:rPr>
                      <w:rFonts w:ascii="Calibri" w:eastAsia="Times New Roman" w:hAnsi="Calibri"/>
                      <w:b/>
                      <w:color w:val="000000"/>
                      <w:sz w:val="20"/>
                      <w:szCs w:val="20"/>
                      <w:lang w:val="en-US" w:eastAsia="es-CL"/>
                    </w:rPr>
                    <w:t>mite H</w:t>
                  </w:r>
                  <w:r w:rsidR="001A5001" w:rsidRPr="004D48DE">
                    <w:rPr>
                      <w:rFonts w:ascii="Calibri" w:eastAsia="Times New Roman" w:hAnsi="Calibri"/>
                      <w:b/>
                      <w:color w:val="000000"/>
                      <w:sz w:val="20"/>
                      <w:szCs w:val="20"/>
                      <w:vertAlign w:val="subscript"/>
                      <w:lang w:val="en-US" w:eastAsia="es-CL"/>
                    </w:rPr>
                    <w:t>2</w:t>
                  </w:r>
                  <w:r w:rsidR="001A5001" w:rsidRPr="004D48DE">
                    <w:rPr>
                      <w:rFonts w:ascii="Calibri" w:eastAsia="Times New Roman" w:hAnsi="Calibri"/>
                      <w:b/>
                      <w:color w:val="000000"/>
                      <w:sz w:val="20"/>
                      <w:szCs w:val="20"/>
                      <w:lang w:val="en-US" w:eastAsia="es-CL"/>
                    </w:rPr>
                    <w:t xml:space="preserve">S ppmv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E64155" w:rsidRPr="004D48DE" w14:paraId="4631A7EB" w14:textId="77777777" w:rsidTr="0063553D">
              <w:trPr>
                <w:trHeight w:val="288"/>
                <w:jc w:val="center"/>
              </w:trPr>
              <w:tc>
                <w:tcPr>
                  <w:tcW w:w="1178" w:type="dxa"/>
                  <w:shd w:val="clear" w:color="auto" w:fill="auto"/>
                  <w:noWrap/>
                  <w:vAlign w:val="bottom"/>
                </w:tcPr>
                <w:p w14:paraId="70318AE3"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AA1A4E" w14:textId="69476218"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9,26</w:t>
                  </w:r>
                </w:p>
              </w:tc>
              <w:tc>
                <w:tcPr>
                  <w:tcW w:w="2409" w:type="dxa"/>
                  <w:shd w:val="clear" w:color="auto" w:fill="auto"/>
                  <w:noWrap/>
                  <w:vAlign w:val="bottom"/>
                </w:tcPr>
                <w:p w14:paraId="13BFF549"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721F6B58" w14:textId="77777777" w:rsidTr="0063553D">
              <w:trPr>
                <w:trHeight w:val="288"/>
                <w:jc w:val="center"/>
              </w:trPr>
              <w:tc>
                <w:tcPr>
                  <w:tcW w:w="1178" w:type="dxa"/>
                  <w:shd w:val="clear" w:color="auto" w:fill="auto"/>
                  <w:noWrap/>
                  <w:vAlign w:val="bottom"/>
                </w:tcPr>
                <w:p w14:paraId="7A03B743"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7B9A7DD2" w14:textId="728B23DC"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8,43</w:t>
                  </w:r>
                </w:p>
              </w:tc>
              <w:tc>
                <w:tcPr>
                  <w:tcW w:w="2409" w:type="dxa"/>
                  <w:shd w:val="clear" w:color="auto" w:fill="auto"/>
                  <w:noWrap/>
                  <w:vAlign w:val="bottom"/>
                </w:tcPr>
                <w:p w14:paraId="70D9E47C"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627C4485" w14:textId="77777777" w:rsidTr="0063553D">
              <w:trPr>
                <w:trHeight w:val="288"/>
                <w:jc w:val="center"/>
              </w:trPr>
              <w:tc>
                <w:tcPr>
                  <w:tcW w:w="1178" w:type="dxa"/>
                  <w:shd w:val="clear" w:color="auto" w:fill="auto"/>
                  <w:noWrap/>
                  <w:vAlign w:val="bottom"/>
                  <w:hideMark/>
                </w:tcPr>
                <w:p w14:paraId="3A660A60"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77A8E501" w14:textId="5EEB9366"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8,47</w:t>
                  </w:r>
                </w:p>
              </w:tc>
              <w:tc>
                <w:tcPr>
                  <w:tcW w:w="2409" w:type="dxa"/>
                  <w:shd w:val="clear" w:color="auto" w:fill="auto"/>
                  <w:noWrap/>
                  <w:vAlign w:val="bottom"/>
                </w:tcPr>
                <w:p w14:paraId="2566594A"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096933D5" w14:textId="77777777" w:rsidTr="0063553D">
              <w:trPr>
                <w:trHeight w:val="288"/>
                <w:jc w:val="center"/>
              </w:trPr>
              <w:tc>
                <w:tcPr>
                  <w:tcW w:w="1178" w:type="dxa"/>
                  <w:shd w:val="clear" w:color="auto" w:fill="auto"/>
                  <w:noWrap/>
                  <w:vAlign w:val="bottom"/>
                  <w:hideMark/>
                </w:tcPr>
                <w:p w14:paraId="545D9DF2"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268141E1" w14:textId="0E82A03A"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8,34</w:t>
                  </w:r>
                </w:p>
              </w:tc>
              <w:tc>
                <w:tcPr>
                  <w:tcW w:w="2409" w:type="dxa"/>
                  <w:shd w:val="clear" w:color="auto" w:fill="auto"/>
                  <w:noWrap/>
                  <w:vAlign w:val="bottom"/>
                </w:tcPr>
                <w:p w14:paraId="47C91CF8"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57895901" w14:textId="77777777" w:rsidTr="0063553D">
              <w:trPr>
                <w:trHeight w:val="288"/>
                <w:jc w:val="center"/>
              </w:trPr>
              <w:tc>
                <w:tcPr>
                  <w:tcW w:w="1178" w:type="dxa"/>
                  <w:shd w:val="clear" w:color="auto" w:fill="auto"/>
                  <w:noWrap/>
                  <w:vAlign w:val="bottom"/>
                  <w:hideMark/>
                </w:tcPr>
                <w:p w14:paraId="23F62EC6"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366D24D7" w14:textId="44498153"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9,30</w:t>
                  </w:r>
                </w:p>
              </w:tc>
              <w:tc>
                <w:tcPr>
                  <w:tcW w:w="2409" w:type="dxa"/>
                  <w:shd w:val="clear" w:color="auto" w:fill="auto"/>
                  <w:noWrap/>
                  <w:vAlign w:val="bottom"/>
                </w:tcPr>
                <w:p w14:paraId="142B2DD1"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27993F39" w14:textId="77777777" w:rsidTr="0063553D">
              <w:trPr>
                <w:trHeight w:val="288"/>
                <w:jc w:val="center"/>
              </w:trPr>
              <w:tc>
                <w:tcPr>
                  <w:tcW w:w="1178" w:type="dxa"/>
                  <w:shd w:val="clear" w:color="auto" w:fill="auto"/>
                  <w:noWrap/>
                  <w:vAlign w:val="bottom"/>
                  <w:hideMark/>
                </w:tcPr>
                <w:p w14:paraId="4B287067"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696CEE9D" w14:textId="52F32617"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9,02</w:t>
                  </w:r>
                </w:p>
              </w:tc>
              <w:tc>
                <w:tcPr>
                  <w:tcW w:w="2409" w:type="dxa"/>
                  <w:shd w:val="clear" w:color="auto" w:fill="auto"/>
                  <w:noWrap/>
                  <w:vAlign w:val="bottom"/>
                </w:tcPr>
                <w:p w14:paraId="130AFD04"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53C469C2" w14:textId="77777777" w:rsidTr="0063553D">
              <w:trPr>
                <w:trHeight w:val="288"/>
                <w:jc w:val="center"/>
              </w:trPr>
              <w:tc>
                <w:tcPr>
                  <w:tcW w:w="1178" w:type="dxa"/>
                  <w:shd w:val="clear" w:color="auto" w:fill="auto"/>
                  <w:noWrap/>
                  <w:vAlign w:val="bottom"/>
                  <w:hideMark/>
                </w:tcPr>
                <w:p w14:paraId="3D1B2D19"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569DE52F" w14:textId="5509317F"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9,27</w:t>
                  </w:r>
                </w:p>
              </w:tc>
              <w:tc>
                <w:tcPr>
                  <w:tcW w:w="2409" w:type="dxa"/>
                  <w:shd w:val="clear" w:color="auto" w:fill="auto"/>
                  <w:noWrap/>
                  <w:vAlign w:val="bottom"/>
                </w:tcPr>
                <w:p w14:paraId="026E1265"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3814CA78" w14:textId="77777777" w:rsidTr="0063553D">
              <w:trPr>
                <w:trHeight w:val="288"/>
                <w:jc w:val="center"/>
              </w:trPr>
              <w:tc>
                <w:tcPr>
                  <w:tcW w:w="1178" w:type="dxa"/>
                  <w:shd w:val="clear" w:color="auto" w:fill="auto"/>
                  <w:noWrap/>
                  <w:vAlign w:val="bottom"/>
                  <w:hideMark/>
                </w:tcPr>
                <w:p w14:paraId="311A12BE"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504DD6A5" w14:textId="5CBCB99D"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10,21</w:t>
                  </w:r>
                </w:p>
              </w:tc>
              <w:tc>
                <w:tcPr>
                  <w:tcW w:w="2409" w:type="dxa"/>
                  <w:shd w:val="clear" w:color="auto" w:fill="auto"/>
                  <w:noWrap/>
                  <w:vAlign w:val="bottom"/>
                </w:tcPr>
                <w:p w14:paraId="553046B1"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39F7DD02" w14:textId="77777777" w:rsidTr="0063553D">
              <w:trPr>
                <w:trHeight w:val="288"/>
                <w:jc w:val="center"/>
              </w:trPr>
              <w:tc>
                <w:tcPr>
                  <w:tcW w:w="1178" w:type="dxa"/>
                  <w:shd w:val="clear" w:color="auto" w:fill="auto"/>
                  <w:noWrap/>
                  <w:vAlign w:val="bottom"/>
                  <w:hideMark/>
                </w:tcPr>
                <w:p w14:paraId="10A83317"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1FBCB680" w14:textId="4F29AC21"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10,23</w:t>
                  </w:r>
                </w:p>
              </w:tc>
              <w:tc>
                <w:tcPr>
                  <w:tcW w:w="2409" w:type="dxa"/>
                  <w:shd w:val="clear" w:color="auto" w:fill="auto"/>
                  <w:noWrap/>
                  <w:vAlign w:val="bottom"/>
                </w:tcPr>
                <w:p w14:paraId="25B2085F"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1DCACCF9" w14:textId="77777777" w:rsidTr="0063553D">
              <w:trPr>
                <w:trHeight w:val="288"/>
                <w:jc w:val="center"/>
              </w:trPr>
              <w:tc>
                <w:tcPr>
                  <w:tcW w:w="1178" w:type="dxa"/>
                  <w:shd w:val="clear" w:color="auto" w:fill="auto"/>
                  <w:noWrap/>
                  <w:vAlign w:val="bottom"/>
                  <w:hideMark/>
                </w:tcPr>
                <w:p w14:paraId="74E66DEA"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4713A231" w14:textId="0CBD3DA4"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10,21</w:t>
                  </w:r>
                </w:p>
              </w:tc>
              <w:tc>
                <w:tcPr>
                  <w:tcW w:w="2409" w:type="dxa"/>
                  <w:shd w:val="clear" w:color="auto" w:fill="auto"/>
                  <w:noWrap/>
                  <w:vAlign w:val="bottom"/>
                </w:tcPr>
                <w:p w14:paraId="57421920"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1B6C36FF" w14:textId="77777777" w:rsidTr="0063553D">
              <w:trPr>
                <w:trHeight w:val="288"/>
                <w:jc w:val="center"/>
              </w:trPr>
              <w:tc>
                <w:tcPr>
                  <w:tcW w:w="1178" w:type="dxa"/>
                  <w:shd w:val="clear" w:color="auto" w:fill="auto"/>
                  <w:noWrap/>
                  <w:vAlign w:val="bottom"/>
                </w:tcPr>
                <w:p w14:paraId="082638F6"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3D63FA4D" w14:textId="52F27346"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7,26</w:t>
                  </w:r>
                </w:p>
              </w:tc>
              <w:tc>
                <w:tcPr>
                  <w:tcW w:w="2409" w:type="dxa"/>
                  <w:shd w:val="clear" w:color="auto" w:fill="auto"/>
                  <w:noWrap/>
                  <w:vAlign w:val="bottom"/>
                </w:tcPr>
                <w:p w14:paraId="3F863A02"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E64155" w:rsidRPr="004D48DE" w14:paraId="75DF2953" w14:textId="77777777" w:rsidTr="0063553D">
              <w:trPr>
                <w:trHeight w:val="288"/>
                <w:jc w:val="center"/>
              </w:trPr>
              <w:tc>
                <w:tcPr>
                  <w:tcW w:w="1178" w:type="dxa"/>
                  <w:shd w:val="clear" w:color="auto" w:fill="auto"/>
                  <w:noWrap/>
                  <w:vAlign w:val="bottom"/>
                </w:tcPr>
                <w:p w14:paraId="21868711" w14:textId="77777777" w:rsidR="00E64155" w:rsidRPr="00E23432" w:rsidRDefault="00E64155" w:rsidP="00E64155">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40F85405" w14:textId="3A3D3533" w:rsidR="00E64155" w:rsidRPr="00E23432" w:rsidRDefault="00E64155" w:rsidP="00E64155">
                  <w:pPr>
                    <w:jc w:val="center"/>
                    <w:rPr>
                      <w:rFonts w:ascii="Calibri" w:eastAsia="Times New Roman" w:hAnsi="Calibri"/>
                      <w:color w:val="000000"/>
                      <w:sz w:val="20"/>
                      <w:szCs w:val="20"/>
                      <w:lang w:eastAsia="es-CL"/>
                    </w:rPr>
                  </w:pPr>
                  <w:r>
                    <w:rPr>
                      <w:rFonts w:ascii="Calibri" w:hAnsi="Calibri"/>
                      <w:color w:val="000000"/>
                      <w:sz w:val="20"/>
                      <w:szCs w:val="20"/>
                    </w:rPr>
                    <w:t>5,44</w:t>
                  </w:r>
                </w:p>
              </w:tc>
              <w:tc>
                <w:tcPr>
                  <w:tcW w:w="2409" w:type="dxa"/>
                  <w:shd w:val="clear" w:color="auto" w:fill="auto"/>
                  <w:noWrap/>
                  <w:vAlign w:val="bottom"/>
                </w:tcPr>
                <w:p w14:paraId="11BC0A2D" w14:textId="77777777" w:rsidR="00E64155" w:rsidRPr="00E23432" w:rsidRDefault="00E64155" w:rsidP="00E64155">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bl>
          <w:p w14:paraId="0D415236" w14:textId="2F93F5F1"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60F4F832" w:rsidR="008317D9" w:rsidRPr="0025129B" w:rsidRDefault="00E64155" w:rsidP="00644152">
            <w:pPr>
              <w:jc w:val="center"/>
              <w:rPr>
                <w:rFonts w:eastAsia="Times New Roman"/>
                <w:color w:val="000000"/>
                <w:sz w:val="20"/>
                <w:szCs w:val="20"/>
                <w:lang w:eastAsia="es-CL"/>
              </w:rPr>
            </w:pPr>
            <w:r>
              <w:rPr>
                <w:noProof/>
                <w:lang w:eastAsia="es-CL"/>
              </w:rPr>
              <w:drawing>
                <wp:inline distT="0" distB="0" distL="0" distR="0" wp14:anchorId="30E27925" wp14:editId="1ACECF52">
                  <wp:extent cx="4385310" cy="3004820"/>
                  <wp:effectExtent l="0" t="0" r="15240"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Pr="006D4199">
              <w:rPr>
                <w:rFonts w:ascii="Calibri" w:eastAsia="Times New Roman" w:hAnsi="Calibri"/>
                <w:b/>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7" w:name="_Toc516566970"/>
            <w:r w:rsidRPr="00D21BC2">
              <w:rPr>
                <w:rFonts w:ascii="Calibri" w:eastAsia="Times New Roman" w:hAnsi="Calibri"/>
                <w:b/>
                <w:color w:val="000000"/>
                <w:sz w:val="18"/>
                <w:szCs w:val="18"/>
                <w:lang w:eastAsia="es-CL"/>
              </w:rPr>
              <w:t>Fecha: N/A</w:t>
            </w:r>
            <w:bookmarkEnd w:id="87"/>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0953A2" w:rsidRPr="006D4199">
              <w:rPr>
                <w:rFonts w:ascii="Calibri" w:eastAsia="Times New Roman" w:hAnsi="Calibri"/>
                <w:b/>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8" w:name="_Toc516566972"/>
            <w:r w:rsidRPr="00D21BC2">
              <w:rPr>
                <w:rFonts w:ascii="Calibri" w:eastAsia="Times New Roman" w:hAnsi="Calibri"/>
                <w:b/>
                <w:color w:val="000000"/>
                <w:sz w:val="18"/>
                <w:szCs w:val="18"/>
                <w:lang w:eastAsia="es-CL"/>
              </w:rPr>
              <w:t>Fecha: N/A</w:t>
            </w:r>
            <w:bookmarkEnd w:id="88"/>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9" w:name="_Toc516566973"/>
            <w:r w:rsidRPr="00D21BC2">
              <w:rPr>
                <w:rFonts w:ascii="Calibri" w:eastAsia="Times New Roman" w:hAnsi="Calibri"/>
                <w:b/>
                <w:color w:val="000000"/>
                <w:sz w:val="18"/>
                <w:szCs w:val="18"/>
                <w:lang w:eastAsia="es-CL"/>
              </w:rPr>
              <w:t>Descripción del medio de prueba:</w:t>
            </w:r>
            <w:bookmarkEnd w:id="89"/>
          </w:p>
          <w:p w14:paraId="5386AF22" w14:textId="182411E6" w:rsidR="00E41B93" w:rsidRPr="00D21BC2" w:rsidRDefault="00E41B93" w:rsidP="002604A0">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 xml:space="preserve">Emisiones de </w:t>
            </w:r>
            <w:r w:rsidRPr="00E64155">
              <w:rPr>
                <w:rFonts w:ascii="Calibri" w:eastAsia="Times New Roman" w:hAnsi="Calibri"/>
                <w:color w:val="000000"/>
                <w:sz w:val="18"/>
                <w:szCs w:val="18"/>
                <w:lang w:eastAsia="es-CL"/>
              </w:rPr>
              <w:t>H</w:t>
            </w:r>
            <w:r w:rsidRPr="00E64155">
              <w:rPr>
                <w:rFonts w:ascii="Calibri" w:eastAsia="Times New Roman" w:hAnsi="Calibri"/>
                <w:color w:val="000000"/>
                <w:sz w:val="18"/>
                <w:szCs w:val="18"/>
                <w:vertAlign w:val="subscript"/>
                <w:lang w:eastAsia="es-CL"/>
              </w:rPr>
              <w:t>2</w:t>
            </w:r>
            <w:r w:rsidRPr="00E64155">
              <w:rPr>
                <w:rFonts w:ascii="Calibri" w:eastAsia="Times New Roman" w:hAnsi="Calibri"/>
                <w:color w:val="000000"/>
                <w:sz w:val="18"/>
                <w:szCs w:val="18"/>
                <w:lang w:eastAsia="es-CL"/>
              </w:rPr>
              <w:t>S del Horno de Cal, reportadas</w:t>
            </w:r>
            <w:r w:rsidRPr="00D21BC2">
              <w:rPr>
                <w:rFonts w:ascii="Calibri" w:eastAsia="Times New Roman" w:hAnsi="Calibri"/>
                <w:color w:val="000000"/>
                <w:sz w:val="18"/>
                <w:szCs w:val="18"/>
                <w:lang w:eastAsia="es-CL"/>
              </w:rPr>
              <w:t xml:space="preserve"> por el titular, corregidas y con el percentil 98 </w:t>
            </w:r>
            <w:r w:rsidR="002604A0">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90" w:name="_Toc516566974"/>
            <w:r w:rsidRPr="00D21BC2">
              <w:rPr>
                <w:rFonts w:ascii="Calibri" w:eastAsia="Times New Roman" w:hAnsi="Calibri"/>
                <w:b/>
                <w:color w:val="000000"/>
                <w:sz w:val="18"/>
                <w:szCs w:val="18"/>
                <w:lang w:eastAsia="es-CL"/>
              </w:rPr>
              <w:t>Descripción del medio de prueba:</w:t>
            </w:r>
            <w:bookmarkEnd w:id="90"/>
          </w:p>
          <w:p w14:paraId="70F98B1B" w14:textId="181B7AEB" w:rsidR="00E41B93" w:rsidRPr="00D21BC2" w:rsidRDefault="00F54242" w:rsidP="002C6700">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w:t>
            </w:r>
            <w:r w:rsidR="00E41B93" w:rsidRPr="00E64155">
              <w:rPr>
                <w:rFonts w:ascii="Calibri" w:eastAsia="Times New Roman" w:hAnsi="Calibri"/>
                <w:color w:val="000000"/>
                <w:sz w:val="18"/>
                <w:szCs w:val="18"/>
                <w:lang w:eastAsia="es-CL"/>
              </w:rPr>
              <w:t>corregidas del Horno de Cal, para</w:t>
            </w:r>
            <w:r w:rsidR="00E41B93" w:rsidRPr="00D21BC2">
              <w:rPr>
                <w:rFonts w:ascii="Calibri" w:eastAsia="Times New Roman" w:hAnsi="Calibri"/>
                <w:color w:val="000000"/>
                <w:sz w:val="18"/>
                <w:szCs w:val="18"/>
                <w:lang w:eastAsia="es-CL"/>
              </w:rPr>
              <w:t xml:space="preserve"> el periodo enero – diciembre del año 201</w:t>
            </w:r>
            <w:r w:rsidR="002C6700">
              <w:rPr>
                <w:rFonts w:ascii="Calibri" w:eastAsia="Times New Roman" w:hAnsi="Calibri"/>
                <w:color w:val="000000"/>
                <w:sz w:val="18"/>
                <w:szCs w:val="18"/>
                <w:lang w:eastAsia="es-CL"/>
              </w:rPr>
              <w:t>8</w:t>
            </w:r>
            <w:r w:rsidR="00E41B93" w:rsidRPr="00D21BC2">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22881BEC" w14:textId="77777777" w:rsidR="00E64155" w:rsidRDefault="00E64155" w:rsidP="00E64155">
            <w:pPr>
              <w:pStyle w:val="Default"/>
              <w:jc w:val="both"/>
              <w:rPr>
                <w:rFonts w:cs="Times New Roman"/>
                <w:color w:val="auto"/>
              </w:rPr>
            </w:pPr>
          </w:p>
          <w:p w14:paraId="5AA3EB86" w14:textId="37B453F2" w:rsidR="00E64155" w:rsidRPr="00F1185B" w:rsidRDefault="00E64155" w:rsidP="00E64155">
            <w:pPr>
              <w:numPr>
                <w:ilvl w:val="0"/>
                <w:numId w:val="36"/>
              </w:numPr>
              <w:ind w:left="313" w:hanging="313"/>
              <w:contextualSpacing/>
              <w:rPr>
                <w:rFonts w:ascii="Calibri" w:hAnsi="Calibri" w:cs="Calibri"/>
                <w:color w:val="000000"/>
                <w:lang w:eastAsia="es-ES"/>
              </w:rPr>
            </w:pPr>
            <w:r w:rsidRPr="00F1185B">
              <w:rPr>
                <w:rFonts w:ascii="Calibri" w:hAnsi="Calibri" w:cs="Calibri"/>
                <w:color w:val="000000"/>
                <w:lang w:eastAsia="es-ES"/>
              </w:rPr>
              <w:t>No aplica cumplimiento normativo del Art. 5°, letra a) del D.S.37/2013</w:t>
            </w:r>
            <w:r>
              <w:rPr>
                <w:rFonts w:ascii="Calibri" w:hAnsi="Calibri" w:cs="Calibri"/>
                <w:color w:val="000000"/>
                <w:lang w:eastAsia="es-ES"/>
              </w:rPr>
              <w:t xml:space="preserve"> MMA</w:t>
            </w:r>
            <w:r w:rsidR="00FE2C0E">
              <w:rPr>
                <w:rFonts w:ascii="Calibri" w:hAnsi="Calibri" w:cs="Calibri"/>
                <w:color w:val="000000"/>
                <w:lang w:eastAsia="es-ES"/>
              </w:rPr>
              <w:t>, dado que Planta Nueva Aldea, no cuenta con Incinerador dedicado ni Caldera de Poder dedicado.</w:t>
            </w:r>
          </w:p>
          <w:p w14:paraId="5D8F55C2" w14:textId="77777777" w:rsidR="00E64155" w:rsidRPr="000E5553" w:rsidRDefault="00E64155" w:rsidP="00E64155">
            <w:pPr>
              <w:pStyle w:val="Default"/>
              <w:ind w:left="313"/>
              <w:jc w:val="both"/>
              <w:rPr>
                <w:sz w:val="20"/>
                <w:szCs w:val="20"/>
                <w:highlight w:val="yellow"/>
              </w:rPr>
            </w:pPr>
          </w:p>
          <w:p w14:paraId="5ED9EAC3" w14:textId="66828849" w:rsidR="00E64155" w:rsidRPr="000E5553" w:rsidRDefault="00E64155" w:rsidP="00E64155">
            <w:pPr>
              <w:pStyle w:val="Default"/>
              <w:numPr>
                <w:ilvl w:val="0"/>
                <w:numId w:val="36"/>
              </w:numPr>
              <w:ind w:left="313"/>
              <w:jc w:val="both"/>
              <w:rPr>
                <w:sz w:val="20"/>
                <w:szCs w:val="20"/>
              </w:rPr>
            </w:pPr>
            <w:r w:rsidRPr="000E5553">
              <w:rPr>
                <w:sz w:val="20"/>
                <w:szCs w:val="20"/>
              </w:rPr>
              <w:t>De acuerdo a lo informado en los reportes de enero a diciembre del año 201</w:t>
            </w:r>
            <w:r w:rsidR="005453C5">
              <w:rPr>
                <w:sz w:val="20"/>
                <w:szCs w:val="20"/>
              </w:rPr>
              <w:t>8</w:t>
            </w:r>
            <w:r w:rsidRPr="000E5553">
              <w:rPr>
                <w:sz w:val="20"/>
                <w:szCs w:val="20"/>
              </w:rPr>
              <w:t xml:space="preserve">, </w:t>
            </w:r>
            <w:r>
              <w:rPr>
                <w:sz w:val="20"/>
                <w:szCs w:val="20"/>
              </w:rPr>
              <w:t>los</w:t>
            </w:r>
            <w:r w:rsidRPr="000E5553">
              <w:rPr>
                <w:b/>
                <w:sz w:val="20"/>
                <w:szCs w:val="20"/>
              </w:rPr>
              <w:t xml:space="preserve"> Incinerador</w:t>
            </w:r>
            <w:r>
              <w:rPr>
                <w:b/>
                <w:sz w:val="20"/>
                <w:szCs w:val="20"/>
              </w:rPr>
              <w:t>es</w:t>
            </w:r>
            <w:r w:rsidRPr="000E5553">
              <w:rPr>
                <w:b/>
                <w:sz w:val="20"/>
                <w:szCs w:val="20"/>
              </w:rPr>
              <w:t xml:space="preserve"> de respaldo</w:t>
            </w:r>
            <w:r w:rsidRPr="000E5553">
              <w:rPr>
                <w:sz w:val="20"/>
                <w:szCs w:val="20"/>
              </w:rPr>
              <w:t xml:space="preserve"> </w:t>
            </w:r>
            <w:r w:rsidRPr="00E035F9">
              <w:rPr>
                <w:b/>
                <w:sz w:val="20"/>
                <w:szCs w:val="20"/>
              </w:rPr>
              <w:t>N°1 y N°2</w:t>
            </w:r>
            <w:r w:rsidRPr="000E5553">
              <w:rPr>
                <w:sz w:val="20"/>
                <w:szCs w:val="20"/>
              </w:rPr>
              <w:t xml:space="preserve"> no presentan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6EBFA5DE" w:rsidR="00E64155" w:rsidRDefault="00E64155" w:rsidP="00E349AF"/>
    <w:p w14:paraId="494B24D7" w14:textId="77777777" w:rsidR="00E64155" w:rsidRDefault="00E64155">
      <w:pPr>
        <w:jc w:val="left"/>
      </w:pPr>
      <w:r>
        <w:br w:type="page"/>
      </w:r>
    </w:p>
    <w:p w14:paraId="29F31D81" w14:textId="77777777" w:rsidR="00750A2E" w:rsidRDefault="00750A2E" w:rsidP="00E349AF"/>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628D4953" w14:textId="77777777" w:rsidR="00E64155" w:rsidRPr="00E64155" w:rsidRDefault="00E64155" w:rsidP="00E64155">
            <w:pPr>
              <w:pStyle w:val="Prrafodelista"/>
              <w:numPr>
                <w:ilvl w:val="0"/>
                <w:numId w:val="37"/>
              </w:numPr>
              <w:rPr>
                <w:rFonts w:ascii="Calibri" w:hAnsi="Calibri" w:cs="Calibri"/>
                <w:color w:val="000000"/>
                <w:lang w:eastAsia="es-ES"/>
              </w:rPr>
            </w:pPr>
            <w:r w:rsidRPr="00E64155">
              <w:rPr>
                <w:rFonts w:ascii="Calibri" w:hAnsi="Calibri" w:cs="Calibri"/>
                <w:color w:val="000000"/>
                <w:lang w:eastAsia="es-ES"/>
              </w:rPr>
              <w:t>No aplica cumplimiento normativo del Art. N°6 del D.S.37/2013 MMA a los equipos de Celulosa Arauco y Constitución S.A. Planta Nueva Aldea.</w:t>
            </w:r>
          </w:p>
          <w:p w14:paraId="36846E50" w14:textId="46D106BE" w:rsidR="00C9368F" w:rsidRPr="006E25BD" w:rsidRDefault="00C9368F" w:rsidP="00E64155">
            <w:pPr>
              <w:pStyle w:val="Default"/>
              <w:ind w:left="360"/>
              <w:jc w:val="both"/>
              <w:rPr>
                <w:sz w:val="20"/>
                <w:szCs w:val="20"/>
                <w:highlight w:val="yellow"/>
              </w:rPr>
            </w:pP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0FE3C088" w:rsidR="004C1119" w:rsidRDefault="00552272" w:rsidP="00B24BA0">
            <w:pPr>
              <w:pStyle w:val="Prrafodelista"/>
              <w:numPr>
                <w:ilvl w:val="0"/>
                <w:numId w:val="34"/>
              </w:numPr>
              <w:ind w:left="426" w:hanging="284"/>
            </w:pPr>
            <w:r w:rsidRPr="008A28A8">
              <w:t xml:space="preserve">El titular </w:t>
            </w:r>
            <w:r w:rsidR="00D20CDC" w:rsidRPr="008A28A8">
              <w:t xml:space="preserve">de la planta </w:t>
            </w:r>
            <w:r w:rsidRPr="008A28A8">
              <w:t>reportó un total de</w:t>
            </w:r>
            <w:r w:rsidR="00F67CF5" w:rsidRPr="008A28A8">
              <w:t xml:space="preserve"> </w:t>
            </w:r>
            <w:r w:rsidR="0056435E">
              <w:t>17</w:t>
            </w:r>
            <w:r w:rsidRPr="008A28A8">
              <w:t xml:space="preserve"> venteos durante el período</w:t>
            </w:r>
            <w:r w:rsidR="00A8359A" w:rsidRPr="008A28A8">
              <w:t xml:space="preserve"> de enero a diciembre</w:t>
            </w:r>
            <w:r w:rsidRPr="008A28A8">
              <w:t xml:space="preserve"> de </w:t>
            </w:r>
            <w:r w:rsidR="00B657A1" w:rsidRPr="008A28A8">
              <w:t>201</w:t>
            </w:r>
            <w:r w:rsidR="00AB0E88" w:rsidRPr="008A28A8">
              <w:t>8</w:t>
            </w:r>
            <w:r w:rsidRPr="008A28A8">
              <w:t xml:space="preserve">, </w:t>
            </w:r>
            <w:r w:rsidR="00D20CDC" w:rsidRPr="008A28A8">
              <w:t xml:space="preserve">equivalentes a un total de </w:t>
            </w:r>
            <w:r w:rsidR="0056435E">
              <w:t>1,5</w:t>
            </w:r>
            <w:r w:rsidR="00FE2C0E">
              <w:t>6</w:t>
            </w:r>
            <w:r w:rsidR="00D20CDC" w:rsidRPr="008A28A8">
              <w:t xml:space="preserve"> horas aproximadamente, </w:t>
            </w:r>
            <w:r w:rsidRPr="008A28A8">
              <w:t xml:space="preserve">con un máximo </w:t>
            </w:r>
            <w:r w:rsidR="006E25BD">
              <w:t xml:space="preserve">de </w:t>
            </w:r>
            <w:r w:rsidR="0056435E">
              <w:t>2</w:t>
            </w:r>
            <w:r w:rsidRPr="008A28A8">
              <w:t xml:space="preserve"> venteos durante el mes de</w:t>
            </w:r>
            <w:r w:rsidR="009A00A7" w:rsidRPr="008A28A8">
              <w:t xml:space="preserve"> </w:t>
            </w:r>
            <w:r w:rsidR="0056435E">
              <w:t>noviembre.</w:t>
            </w:r>
          </w:p>
          <w:p w14:paraId="3846C6C0" w14:textId="77777777" w:rsidR="00864C97" w:rsidRPr="008D65E9" w:rsidRDefault="00864C97" w:rsidP="00864C97">
            <w:pPr>
              <w:pStyle w:val="Prrafodelista"/>
              <w:ind w:left="426"/>
            </w:pPr>
          </w:p>
          <w:p w14:paraId="765E6531" w14:textId="77777777" w:rsidR="00BE1911" w:rsidRPr="0056435E" w:rsidRDefault="00BE1911" w:rsidP="008D65E9">
            <w:pPr>
              <w:pStyle w:val="Prrafodelista"/>
              <w:numPr>
                <w:ilvl w:val="0"/>
                <w:numId w:val="34"/>
              </w:numPr>
              <w:ind w:left="426" w:hanging="284"/>
            </w:pPr>
            <w:r w:rsidRPr="0056435E">
              <w:t xml:space="preserve">De acuerdo a lo informado por el Titular </w:t>
            </w:r>
            <w:r w:rsidR="00E978B1" w:rsidRPr="0056435E">
              <w:t xml:space="preserve">de la planta </w:t>
            </w:r>
            <w:r w:rsidRPr="0056435E">
              <w:t xml:space="preserve">en los </w:t>
            </w:r>
            <w:r w:rsidR="00E978B1" w:rsidRPr="0056435E">
              <w:t>reportes</w:t>
            </w:r>
            <w:r w:rsidRPr="0056435E">
              <w:t xml:space="preserve"> mensuales, el porcentaje de funcionamiento de los distintos sistemas de combustión,</w:t>
            </w:r>
            <w:r w:rsidR="00A8359A" w:rsidRPr="0056435E">
              <w:t xml:space="preserve"> </w:t>
            </w:r>
            <w:r w:rsidRPr="0056435E">
              <w:t xml:space="preserve">durante el periodo </w:t>
            </w:r>
            <w:r w:rsidR="00A8359A" w:rsidRPr="0056435E">
              <w:t xml:space="preserve">enero a diciembre del año </w:t>
            </w:r>
            <w:r w:rsidR="00B657A1" w:rsidRPr="0056435E">
              <w:t>201</w:t>
            </w:r>
            <w:r w:rsidR="008D65E9" w:rsidRPr="0056435E">
              <w:t>8</w:t>
            </w:r>
            <w:r w:rsidRPr="0056435E">
              <w:t xml:space="preserve">, </w:t>
            </w:r>
            <w:r w:rsidR="00296F36" w:rsidRPr="0056435E">
              <w:t>se encuentra</w:t>
            </w:r>
            <w:r w:rsidRPr="0056435E">
              <w:t xml:space="preserve"> sobre el 98% </w:t>
            </w:r>
            <w:r w:rsidR="00C40F00" w:rsidRPr="0056435E">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051"/>
        <w:gridCol w:w="51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815875">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60876B54" w:rsidR="00BB32BC" w:rsidRDefault="00815875" w:rsidP="00D22B9E">
            <w:pPr>
              <w:ind w:left="-359"/>
              <w:jc w:val="center"/>
              <w:rPr>
                <w:rFonts w:eastAsia="Times New Roman"/>
                <w:color w:val="000000"/>
                <w:sz w:val="20"/>
                <w:szCs w:val="20"/>
                <w:lang w:eastAsia="es-CL"/>
              </w:rPr>
            </w:pPr>
            <w:r>
              <w:rPr>
                <w:noProof/>
                <w:lang w:eastAsia="es-CL"/>
              </w:rPr>
              <w:drawing>
                <wp:inline distT="0" distB="0" distL="0" distR="0" wp14:anchorId="462D5559" wp14:editId="1F5113C9">
                  <wp:extent cx="6973294" cy="3832529"/>
                  <wp:effectExtent l="0" t="0" r="18415" b="1587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7FD81C" w14:textId="3C48903B"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273D1F6E" w:rsidR="00E41B93" w:rsidRPr="00D21BC2" w:rsidRDefault="00D22B9E" w:rsidP="00D21BC2">
            <w:pPr>
              <w:jc w:val="left"/>
              <w:rPr>
                <w:rFonts w:ascii="Calibri" w:eastAsia="Times New Roman" w:hAnsi="Calibri"/>
                <w:color w:val="000000"/>
                <w:sz w:val="18"/>
                <w:szCs w:val="18"/>
                <w:lang w:eastAsia="es-CL"/>
              </w:rPr>
            </w:pPr>
            <w:r w:rsidRPr="00815875">
              <w:rPr>
                <w:rFonts w:ascii="Calibri" w:eastAsia="Times New Roman" w:hAnsi="Calibri"/>
                <w:color w:val="000000"/>
                <w:sz w:val="18"/>
                <w:szCs w:val="18"/>
                <w:lang w:eastAsia="es-CL"/>
              </w:rPr>
              <w:t>Duración y número de ve</w:t>
            </w:r>
            <w:r w:rsidR="00E41B93" w:rsidRPr="00815875">
              <w:rPr>
                <w:rFonts w:ascii="Calibri" w:eastAsia="Times New Roman" w:hAnsi="Calibri"/>
                <w:color w:val="000000"/>
                <w:sz w:val="18"/>
                <w:szCs w:val="18"/>
                <w:lang w:eastAsia="es-CL"/>
              </w:rPr>
              <w:t>nteos mensuales reportados</w:t>
            </w:r>
            <w:r w:rsidR="00C90E92" w:rsidRPr="00815875">
              <w:rPr>
                <w:rFonts w:ascii="Calibri" w:eastAsia="Times New Roman" w:hAnsi="Calibri"/>
                <w:color w:val="000000"/>
                <w:sz w:val="18"/>
                <w:szCs w:val="18"/>
                <w:lang w:eastAsia="es-CL"/>
              </w:rPr>
              <w:t xml:space="preserve"> durante el año 2018</w:t>
            </w:r>
            <w:r w:rsidR="00E41B93" w:rsidRPr="00815875">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p w14:paraId="0FACCFD2" w14:textId="0DFCA0A1"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4144"/>
        <w:gridCol w:w="4857"/>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AF6127">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851" w:type="dxa"/>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29247C">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77777777" w:rsidR="0029247C" w:rsidRPr="0029247C" w:rsidRDefault="0029247C" w:rsidP="0029247C">
                  <w:pPr>
                    <w:jc w:val="center"/>
                    <w:rPr>
                      <w:rFonts w:ascii="Calibri" w:eastAsia="Times New Roman" w:hAnsi="Calibri"/>
                      <w:b/>
                      <w:bCs/>
                      <w:color w:val="000000"/>
                      <w:sz w:val="18"/>
                      <w:szCs w:val="18"/>
                      <w:lang w:eastAsia="es-CL"/>
                    </w:rPr>
                  </w:pPr>
                  <w:r w:rsidRPr="0029247C">
                    <w:rPr>
                      <w:rFonts w:ascii="Calibri" w:eastAsia="Times New Roman" w:hAnsi="Calibri"/>
                      <w:b/>
                      <w:bCs/>
                      <w:color w:val="000000"/>
                      <w:sz w:val="18"/>
                      <w:szCs w:val="18"/>
                      <w:lang w:eastAsia="es-CL"/>
                    </w:rPr>
                    <w:t>Mes</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77777777"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Horas funcionamiento periodo informado Sistema de Combustión 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450CBC62" w14:textId="0470CD5B"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Porcentaje de funcionamient</w:t>
                  </w:r>
                  <w:r w:rsidR="00815875" w:rsidRPr="00815875">
                    <w:rPr>
                      <w:rFonts w:ascii="Calibri" w:eastAsia="Times New Roman" w:hAnsi="Calibri"/>
                      <w:b/>
                      <w:bCs/>
                      <w:color w:val="000000"/>
                      <w:sz w:val="18"/>
                      <w:szCs w:val="18"/>
                      <w:lang w:eastAsia="es-CL"/>
                    </w:rPr>
                    <w:t>o</w:t>
                  </w:r>
                  <w:r w:rsidRPr="00815875">
                    <w:rPr>
                      <w:rFonts w:ascii="Calibri" w:eastAsia="Times New Roman" w:hAnsi="Calibri"/>
                      <w:b/>
                      <w:bCs/>
                      <w:color w:val="000000"/>
                      <w:sz w:val="18"/>
                      <w:szCs w:val="18"/>
                      <w:lang w:eastAsia="es-CL"/>
                    </w:rPr>
                    <w:t xml:space="preserve"> Sistema de Combustión 1 (CNCG) - reportado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A3C51C" w14:textId="7682CC89"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Porcentaje de funcionamient</w:t>
                  </w:r>
                  <w:r w:rsidR="00815875" w:rsidRPr="00815875">
                    <w:rPr>
                      <w:rFonts w:ascii="Calibri" w:eastAsia="Times New Roman" w:hAnsi="Calibri"/>
                      <w:b/>
                      <w:bCs/>
                      <w:color w:val="000000"/>
                      <w:sz w:val="18"/>
                      <w:szCs w:val="18"/>
                      <w:lang w:eastAsia="es-CL"/>
                    </w:rPr>
                    <w:t>o</w:t>
                  </w:r>
                  <w:r w:rsidRPr="00815875">
                    <w:rPr>
                      <w:rFonts w:ascii="Calibri" w:eastAsia="Times New Roman" w:hAnsi="Calibri"/>
                      <w:b/>
                      <w:bCs/>
                      <w:color w:val="000000"/>
                      <w:sz w:val="18"/>
                      <w:szCs w:val="18"/>
                      <w:lang w:eastAsia="es-CL"/>
                    </w:rPr>
                    <w:t xml:space="preserve"> Sistema de Combustión 1 (CNCG) - calculado SMA</w:t>
                  </w:r>
                </w:p>
              </w:tc>
            </w:tr>
            <w:tr w:rsidR="00815875" w:rsidRPr="0029247C" w14:paraId="00654D7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Enero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7629B" w14:textId="1155B479" w:rsidR="00815875" w:rsidRPr="00815875" w:rsidRDefault="00C37059" w:rsidP="00815875">
                  <w:pPr>
                    <w:jc w:val="center"/>
                    <w:rPr>
                      <w:rFonts w:ascii="Calibri" w:eastAsia="Times New Roman" w:hAnsi="Calibri"/>
                      <w:color w:val="000000"/>
                      <w:sz w:val="18"/>
                      <w:szCs w:val="18"/>
                      <w:lang w:eastAsia="es-CL"/>
                    </w:rPr>
                  </w:pPr>
                  <w:r>
                    <w:rPr>
                      <w:rFonts w:ascii="Calibri" w:hAnsi="Calibri"/>
                      <w:color w:val="000000"/>
                      <w:sz w:val="18"/>
                      <w:szCs w:val="18"/>
                    </w:rPr>
                    <w:t>725,0</w:t>
                  </w:r>
                  <w:r w:rsidR="00815875" w:rsidRPr="00815875">
                    <w:rPr>
                      <w:rFonts w:ascii="Calibri" w:hAnsi="Calibri"/>
                      <w:color w:val="000000"/>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EA083" w14:textId="6C7E37C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9103" w14:textId="6AF9E97E" w:rsidR="00815875" w:rsidRPr="00815875" w:rsidRDefault="00C37059" w:rsidP="00815875">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100,0%</w:t>
                  </w:r>
                </w:p>
              </w:tc>
              <w:tc>
                <w:tcPr>
                  <w:tcW w:w="2410" w:type="dxa"/>
                  <w:tcBorders>
                    <w:top w:val="nil"/>
                    <w:left w:val="nil"/>
                    <w:bottom w:val="single" w:sz="4" w:space="0" w:color="auto"/>
                    <w:right w:val="single" w:sz="4" w:space="0" w:color="auto"/>
                  </w:tcBorders>
                  <w:shd w:val="clear" w:color="auto" w:fill="auto"/>
                  <w:vAlign w:val="center"/>
                </w:tcPr>
                <w:p w14:paraId="6D480E9B" w14:textId="11C25330" w:rsidR="00815875" w:rsidRPr="00815875" w:rsidRDefault="00C37059"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12E73B74"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Febrero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94D44F4" w14:textId="6502A72A"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672,0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5B3003" w14:textId="2025AEA5"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94DC818" w14:textId="0C6ECD42"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0214DD" w14:textId="1DA227F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504F0D39"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Marzo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02CA8FD" w14:textId="2B4402CF"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720,4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5B9666" w14:textId="6A338BE8"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0A5B280" w14:textId="51D56FA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FBDD2DC" w14:textId="70E4DCF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54B09053"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Abril</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F911131" w14:textId="2648E537"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720,0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4D5713" w14:textId="36192FB2"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1123850" w14:textId="25FE0D80"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30728AE" w14:textId="16FECC1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7D6B3EBC"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Mayo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C9C9D47" w14:textId="4C9E0834"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744,0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4AB6AA" w14:textId="7862E0D6"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04E53A1" w14:textId="4A0A25C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7EAFFFC" w14:textId="47E7B99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2FD01DC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Junio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C631802" w14:textId="50A8D4D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720,0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09CF114" w14:textId="4C9D0AC0"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FD9328E" w14:textId="2ABBB2E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A754475" w14:textId="1FC8852B"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1FC887A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Julio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40BCA806" w14:textId="3B96A38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744,0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86CC71" w14:textId="373FD05C"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E5DD1DB" w14:textId="1708EE7C"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48B15A" w14:textId="6AA980E2"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169C675F"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Agosto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5CFE391D" w14:textId="63928599"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744,0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E1E9ED" w14:textId="1632FC6B"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D7DB27" w14:textId="5E47F9EA"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BFF2788" w14:textId="03C25C2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7D1E76B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Septiembre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83E8BB4" w14:textId="5F45D1D9"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720,0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8225DF" w14:textId="51748E40"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3BFAB" w14:textId="0932D34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0CCCEC" w14:textId="52554BC2"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1AB4816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Octubre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704B117" w14:textId="01D8B2F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744,0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0A8470" w14:textId="3A0EF243"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087A8AA" w14:textId="36B1AC92"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F5E2B6B" w14:textId="2D482F4A"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7012926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 xml:space="preserve">Noviembre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2D021B36" w14:textId="0258CEBE"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720,0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DAB358" w14:textId="02C561DB"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51F10D0" w14:textId="11319869"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D4A6DF" w14:textId="454AED3E"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815875" w:rsidRPr="0029247C" w14:paraId="55B9FE9B"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815875" w:rsidRPr="0029247C" w:rsidRDefault="00815875" w:rsidP="00815875">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Diciembre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47D450B2" w14:textId="2CBAD937"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744,0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72888A4" w14:textId="7FE330D7"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90EDC76" w14:textId="35236D84"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2C6F63" w14:textId="667C48AD" w:rsidR="00815875" w:rsidRPr="00815875" w:rsidRDefault="00815875" w:rsidP="00815875">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bl>
          <w:p w14:paraId="7C954B66" w14:textId="40EE829E" w:rsidR="00CA060D" w:rsidRPr="00815875" w:rsidRDefault="00CA060D" w:rsidP="00A70FF4">
            <w:pPr>
              <w:jc w:val="left"/>
              <w:rPr>
                <w:rFonts w:eastAsia="Times New Roman"/>
                <w:color w:val="000000"/>
                <w:sz w:val="16"/>
                <w:szCs w:val="16"/>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6B3B3885" w:rsidR="00CA060D" w:rsidRPr="00D21BC2" w:rsidRDefault="00CA060D" w:rsidP="00C860AE">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F37A56">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C860AE">
              <w:rPr>
                <w:rFonts w:ascii="Calibri" w:eastAsia="Times New Roman" w:hAnsi="Calibri"/>
                <w:color w:val="000000"/>
                <w:sz w:val="18"/>
                <w:szCs w:val="18"/>
                <w:lang w:eastAsia="es-CL"/>
              </w:rPr>
              <w:t xml:space="preserve"> N°1 -</w:t>
            </w:r>
            <w:r w:rsidR="00AF6127">
              <w:rPr>
                <w:rFonts w:ascii="Calibri" w:eastAsia="Times New Roman" w:hAnsi="Calibri"/>
                <w:color w:val="000000"/>
                <w:sz w:val="18"/>
                <w:szCs w:val="18"/>
                <w:lang w:eastAsia="es-CL"/>
              </w:rPr>
              <w:t xml:space="preserve"> gases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6E25BD">
              <w:rPr>
                <w:rFonts w:ascii="Calibri" w:eastAsia="Times New Roman" w:hAnsi="Calibri"/>
                <w:color w:val="000000"/>
                <w:sz w:val="18"/>
                <w:szCs w:val="18"/>
                <w:lang w:eastAsia="es-CL"/>
              </w:rPr>
              <w:t xml:space="preserve"> (CNCG) </w:t>
            </w:r>
          </w:p>
        </w:tc>
      </w:tr>
    </w:tbl>
    <w:p w14:paraId="650BBFAD" w14:textId="77777777"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815875" w14:paraId="01CA3C86" w14:textId="77777777" w:rsidTr="0004656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45438041"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Horas funcionamiento periodo informado Sistema de Combustión </w:t>
                  </w:r>
                  <w:r w:rsidR="00815875" w:rsidRPr="00815875">
                    <w:rPr>
                      <w:rFonts w:ascii="Calibri" w:eastAsia="Times New Roman" w:hAnsi="Calibri"/>
                      <w:b/>
                      <w:bCs/>
                      <w:color w:val="000000"/>
                      <w:sz w:val="18"/>
                      <w:szCs w:val="18"/>
                      <w:lang w:eastAsia="es-CL"/>
                    </w:rPr>
                    <w:t>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815875" w:rsidRDefault="0004656A" w:rsidP="0004656A">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40072170" w14:textId="0336FA96"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Porcentaje de funcionamiento Sistema de Combustión </w:t>
                  </w:r>
                  <w:r w:rsidR="00815875" w:rsidRPr="00815875">
                    <w:rPr>
                      <w:rFonts w:ascii="Calibri" w:eastAsia="Times New Roman" w:hAnsi="Calibri"/>
                      <w:b/>
                      <w:bCs/>
                      <w:color w:val="000000"/>
                      <w:sz w:val="18"/>
                      <w:szCs w:val="18"/>
                      <w:lang w:eastAsia="es-CL"/>
                    </w:rPr>
                    <w:t>1</w:t>
                  </w:r>
                  <w:r w:rsidRPr="00815875">
                    <w:rPr>
                      <w:rFonts w:ascii="Calibri" w:eastAsia="Times New Roman" w:hAnsi="Calibri"/>
                      <w:b/>
                      <w:bCs/>
                      <w:color w:val="000000"/>
                      <w:sz w:val="18"/>
                      <w:szCs w:val="18"/>
                      <w:lang w:eastAsia="es-CL"/>
                    </w:rPr>
                    <w:t xml:space="preserve">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50078B35"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Porcentaje de funcionamiento Sistema de Combustión </w:t>
                  </w:r>
                  <w:r w:rsidR="00815875" w:rsidRPr="00815875">
                    <w:rPr>
                      <w:rFonts w:ascii="Calibri" w:eastAsia="Times New Roman" w:hAnsi="Calibri"/>
                      <w:b/>
                      <w:bCs/>
                      <w:color w:val="000000"/>
                      <w:sz w:val="18"/>
                      <w:szCs w:val="18"/>
                      <w:lang w:eastAsia="es-CL"/>
                    </w:rPr>
                    <w:t>1</w:t>
                  </w:r>
                  <w:r w:rsidRPr="00815875">
                    <w:rPr>
                      <w:rFonts w:ascii="Calibri" w:eastAsia="Times New Roman" w:hAnsi="Calibri"/>
                      <w:b/>
                      <w:bCs/>
                      <w:color w:val="000000"/>
                      <w:sz w:val="18"/>
                      <w:szCs w:val="18"/>
                      <w:lang w:eastAsia="es-CL"/>
                    </w:rPr>
                    <w:t xml:space="preserve"> (DNCG) - calculado SMA</w:t>
                  </w:r>
                </w:p>
              </w:tc>
            </w:tr>
            <w:tr w:rsidR="00815875" w:rsidRPr="0004656A" w14:paraId="12347E40"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Enero</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8AD09" w14:textId="09336432" w:rsidR="00815875" w:rsidRPr="00815875" w:rsidRDefault="00E34065" w:rsidP="00815875">
                  <w:pPr>
                    <w:jc w:val="center"/>
                    <w:rPr>
                      <w:rFonts w:eastAsia="Times New Roman"/>
                      <w:color w:val="000000"/>
                      <w:sz w:val="18"/>
                      <w:szCs w:val="18"/>
                      <w:lang w:eastAsia="es-CL"/>
                    </w:rPr>
                  </w:pPr>
                  <w:r>
                    <w:rPr>
                      <w:color w:val="000000"/>
                      <w:sz w:val="18"/>
                      <w:szCs w:val="18"/>
                    </w:rPr>
                    <w:t>725</w:t>
                  </w:r>
                  <w:r w:rsidR="00C860AE">
                    <w:rPr>
                      <w:color w:val="00000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1447" w14:textId="1D206AB8" w:rsidR="00815875" w:rsidRPr="00815875" w:rsidRDefault="00815875" w:rsidP="00815875">
                  <w:pPr>
                    <w:jc w:val="center"/>
                    <w:rPr>
                      <w:rFonts w:eastAsia="Times New Roman"/>
                      <w:color w:val="000000"/>
                      <w:sz w:val="18"/>
                      <w:szCs w:val="18"/>
                      <w:lang w:eastAsia="es-CL"/>
                    </w:rPr>
                  </w:pPr>
                  <w:r w:rsidRPr="00815875">
                    <w:rPr>
                      <w:color w:val="000000"/>
                      <w:sz w:val="18"/>
                      <w:szCs w:val="18"/>
                    </w:rPr>
                    <w:t>0,76</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19DB1C0" w14:textId="59B656B7" w:rsidR="00815875" w:rsidRPr="00815875" w:rsidRDefault="00815875" w:rsidP="00815875">
                  <w:pPr>
                    <w:jc w:val="center"/>
                    <w:rPr>
                      <w:rFonts w:eastAsia="Times New Roman"/>
                      <w:color w:val="000000"/>
                      <w:sz w:val="18"/>
                      <w:szCs w:val="18"/>
                      <w:lang w:eastAsia="es-CL"/>
                    </w:rPr>
                  </w:pPr>
                  <w:r w:rsidRPr="00815875">
                    <w:rPr>
                      <w:color w:val="000000"/>
                      <w:sz w:val="18"/>
                      <w:szCs w:val="18"/>
                    </w:rPr>
                    <w:t>99,90%</w:t>
                  </w:r>
                </w:p>
              </w:tc>
              <w:tc>
                <w:tcPr>
                  <w:tcW w:w="2409" w:type="dxa"/>
                  <w:tcBorders>
                    <w:top w:val="single" w:sz="4" w:space="0" w:color="auto"/>
                    <w:left w:val="nil"/>
                    <w:bottom w:val="single" w:sz="4" w:space="0" w:color="auto"/>
                    <w:right w:val="single" w:sz="4" w:space="0" w:color="auto"/>
                  </w:tcBorders>
                  <w:shd w:val="clear" w:color="auto" w:fill="auto"/>
                  <w:vAlign w:val="center"/>
                </w:tcPr>
                <w:p w14:paraId="09B8D0F2" w14:textId="2FD43185" w:rsidR="00815875" w:rsidRPr="00815875" w:rsidRDefault="00C860AE" w:rsidP="00815875">
                  <w:pPr>
                    <w:jc w:val="center"/>
                    <w:rPr>
                      <w:rFonts w:eastAsia="Times New Roman"/>
                      <w:color w:val="000000"/>
                      <w:sz w:val="18"/>
                      <w:szCs w:val="18"/>
                      <w:lang w:eastAsia="es-CL"/>
                    </w:rPr>
                  </w:pPr>
                  <w:r>
                    <w:rPr>
                      <w:color w:val="000000"/>
                      <w:sz w:val="18"/>
                      <w:szCs w:val="18"/>
                    </w:rPr>
                    <w:t>99,90%</w:t>
                  </w:r>
                </w:p>
              </w:tc>
            </w:tr>
            <w:tr w:rsidR="00815875" w:rsidRPr="0004656A" w14:paraId="3E76EAA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Febrero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531537BA" w14:textId="217D8ECA" w:rsidR="00815875" w:rsidRPr="00815875" w:rsidRDefault="00815875" w:rsidP="00815875">
                  <w:pPr>
                    <w:jc w:val="center"/>
                    <w:rPr>
                      <w:rFonts w:eastAsia="Times New Roman"/>
                      <w:color w:val="000000"/>
                      <w:sz w:val="18"/>
                      <w:szCs w:val="18"/>
                      <w:lang w:eastAsia="es-CL"/>
                    </w:rPr>
                  </w:pPr>
                  <w:r w:rsidRPr="00815875">
                    <w:rPr>
                      <w:color w:val="000000"/>
                      <w:sz w:val="18"/>
                      <w:szCs w:val="18"/>
                    </w:rPr>
                    <w:t>672,0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07C7D1" w14:textId="69FDED50" w:rsidR="00815875" w:rsidRPr="00815875" w:rsidRDefault="00815875" w:rsidP="00815875">
                  <w:pPr>
                    <w:jc w:val="center"/>
                    <w:rPr>
                      <w:rFonts w:eastAsia="Times New Roman"/>
                      <w:color w:val="000000"/>
                      <w:sz w:val="18"/>
                      <w:szCs w:val="18"/>
                      <w:lang w:eastAsia="es-CL"/>
                    </w:rPr>
                  </w:pPr>
                  <w:r w:rsidRPr="00815875">
                    <w:rPr>
                      <w:color w:val="000000"/>
                      <w:sz w:val="18"/>
                      <w:szCs w:val="18"/>
                    </w:rPr>
                    <w:t>0,07</w:t>
                  </w:r>
                </w:p>
              </w:tc>
              <w:tc>
                <w:tcPr>
                  <w:tcW w:w="1985" w:type="dxa"/>
                  <w:tcBorders>
                    <w:top w:val="nil"/>
                    <w:left w:val="nil"/>
                    <w:bottom w:val="single" w:sz="4" w:space="0" w:color="auto"/>
                    <w:right w:val="single" w:sz="4" w:space="0" w:color="auto"/>
                  </w:tcBorders>
                  <w:shd w:val="clear" w:color="auto" w:fill="auto"/>
                  <w:vAlign w:val="center"/>
                  <w:hideMark/>
                </w:tcPr>
                <w:p w14:paraId="75898752" w14:textId="2AE8EDB2" w:rsidR="00815875" w:rsidRPr="00815875" w:rsidRDefault="00815875" w:rsidP="00815875">
                  <w:pPr>
                    <w:jc w:val="center"/>
                    <w:rPr>
                      <w:rFonts w:eastAsia="Times New Roman"/>
                      <w:color w:val="000000"/>
                      <w:sz w:val="18"/>
                      <w:szCs w:val="18"/>
                      <w:lang w:eastAsia="es-CL"/>
                    </w:rPr>
                  </w:pPr>
                  <w:r w:rsidRPr="00815875">
                    <w:rPr>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819524B" w14:textId="44F3A187" w:rsidR="00815875" w:rsidRPr="00815875" w:rsidRDefault="00815875" w:rsidP="00815875">
                  <w:pPr>
                    <w:jc w:val="center"/>
                    <w:rPr>
                      <w:rFonts w:eastAsia="Times New Roman"/>
                      <w:color w:val="000000"/>
                      <w:sz w:val="18"/>
                      <w:szCs w:val="18"/>
                      <w:lang w:eastAsia="es-CL"/>
                    </w:rPr>
                  </w:pPr>
                  <w:r w:rsidRPr="00815875">
                    <w:rPr>
                      <w:color w:val="000000"/>
                      <w:sz w:val="18"/>
                      <w:szCs w:val="18"/>
                    </w:rPr>
                    <w:t>99,99%</w:t>
                  </w:r>
                </w:p>
              </w:tc>
            </w:tr>
            <w:tr w:rsidR="00815875" w:rsidRPr="0004656A" w14:paraId="626B475E"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Marzo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25F77727" w14:textId="4A54DBF9" w:rsidR="00815875" w:rsidRPr="00815875" w:rsidRDefault="00815875" w:rsidP="00815875">
                  <w:pPr>
                    <w:jc w:val="center"/>
                    <w:rPr>
                      <w:rFonts w:eastAsia="Times New Roman"/>
                      <w:color w:val="000000"/>
                      <w:sz w:val="18"/>
                      <w:szCs w:val="18"/>
                      <w:lang w:eastAsia="es-CL"/>
                    </w:rPr>
                  </w:pPr>
                  <w:r w:rsidRPr="00815875">
                    <w:rPr>
                      <w:color w:val="000000"/>
                      <w:sz w:val="18"/>
                      <w:szCs w:val="18"/>
                    </w:rPr>
                    <w:t>705,6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1A2EB10" w14:textId="7D8B3134" w:rsidR="00815875" w:rsidRPr="00815875" w:rsidRDefault="00815875" w:rsidP="00815875">
                  <w:pPr>
                    <w:jc w:val="center"/>
                    <w:rPr>
                      <w:rFonts w:eastAsia="Times New Roman"/>
                      <w:color w:val="000000"/>
                      <w:sz w:val="18"/>
                      <w:szCs w:val="18"/>
                      <w:lang w:eastAsia="es-CL"/>
                    </w:rPr>
                  </w:pPr>
                  <w:r w:rsidRPr="00815875">
                    <w:rPr>
                      <w:color w:val="000000"/>
                      <w:sz w:val="18"/>
                      <w:szCs w:val="18"/>
                    </w:rPr>
                    <w:t>0,05</w:t>
                  </w:r>
                </w:p>
              </w:tc>
              <w:tc>
                <w:tcPr>
                  <w:tcW w:w="1985" w:type="dxa"/>
                  <w:tcBorders>
                    <w:top w:val="nil"/>
                    <w:left w:val="nil"/>
                    <w:bottom w:val="single" w:sz="4" w:space="0" w:color="auto"/>
                    <w:right w:val="single" w:sz="4" w:space="0" w:color="auto"/>
                  </w:tcBorders>
                  <w:shd w:val="clear" w:color="auto" w:fill="auto"/>
                  <w:vAlign w:val="center"/>
                  <w:hideMark/>
                </w:tcPr>
                <w:p w14:paraId="02207AC4" w14:textId="6BFD250D" w:rsidR="00815875" w:rsidRPr="00815875" w:rsidRDefault="00815875" w:rsidP="00815875">
                  <w:pPr>
                    <w:jc w:val="center"/>
                    <w:rPr>
                      <w:rFonts w:eastAsia="Times New Roman"/>
                      <w:color w:val="000000"/>
                      <w:sz w:val="18"/>
                      <w:szCs w:val="18"/>
                      <w:lang w:eastAsia="es-CL"/>
                    </w:rPr>
                  </w:pPr>
                  <w:r w:rsidRPr="00815875">
                    <w:rPr>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3125C4A" w14:textId="698349C6" w:rsidR="00815875" w:rsidRPr="00815875" w:rsidRDefault="00815875" w:rsidP="00815875">
                  <w:pPr>
                    <w:jc w:val="center"/>
                    <w:rPr>
                      <w:rFonts w:eastAsia="Times New Roman"/>
                      <w:color w:val="000000"/>
                      <w:sz w:val="18"/>
                      <w:szCs w:val="18"/>
                      <w:lang w:eastAsia="es-CL"/>
                    </w:rPr>
                  </w:pPr>
                  <w:r w:rsidRPr="00815875">
                    <w:rPr>
                      <w:color w:val="000000"/>
                      <w:sz w:val="18"/>
                      <w:szCs w:val="18"/>
                    </w:rPr>
                    <w:t>99,99%</w:t>
                  </w:r>
                </w:p>
              </w:tc>
            </w:tr>
            <w:tr w:rsidR="00815875" w:rsidRPr="0004656A" w14:paraId="684AB69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Abril</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69AA8495" w14:textId="55BFAB93" w:rsidR="00815875" w:rsidRPr="00815875" w:rsidRDefault="00815875" w:rsidP="00815875">
                  <w:pPr>
                    <w:jc w:val="center"/>
                    <w:rPr>
                      <w:rFonts w:eastAsia="Times New Roman"/>
                      <w:color w:val="000000"/>
                      <w:sz w:val="18"/>
                      <w:szCs w:val="18"/>
                      <w:lang w:eastAsia="es-CL"/>
                    </w:rPr>
                  </w:pPr>
                  <w:r w:rsidRPr="00815875">
                    <w:rPr>
                      <w:color w:val="000000"/>
                      <w:sz w:val="18"/>
                      <w:szCs w:val="18"/>
                    </w:rPr>
                    <w:t>702,7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AD45DC" w14:textId="079E5EDC" w:rsidR="00815875" w:rsidRPr="00815875" w:rsidRDefault="00815875" w:rsidP="00815875">
                  <w:pPr>
                    <w:jc w:val="center"/>
                    <w:rPr>
                      <w:rFonts w:eastAsia="Times New Roman"/>
                      <w:color w:val="000000"/>
                      <w:sz w:val="18"/>
                      <w:szCs w:val="18"/>
                      <w:lang w:eastAsia="es-CL"/>
                    </w:rPr>
                  </w:pPr>
                  <w:r w:rsidRPr="00815875">
                    <w:rPr>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0B5DDAD2" w14:textId="4B46028E"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AA07239" w14:textId="57DCCF96"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27C1A25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Mayo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17DB7C8" w14:textId="0E40180F" w:rsidR="00815875" w:rsidRPr="00815875" w:rsidRDefault="00815875" w:rsidP="00815875">
                  <w:pPr>
                    <w:jc w:val="center"/>
                    <w:rPr>
                      <w:rFonts w:eastAsia="Times New Roman"/>
                      <w:color w:val="000000"/>
                      <w:sz w:val="18"/>
                      <w:szCs w:val="18"/>
                      <w:lang w:eastAsia="es-CL"/>
                    </w:rPr>
                  </w:pPr>
                  <w:r w:rsidRPr="00815875">
                    <w:rPr>
                      <w:color w:val="000000"/>
                      <w:sz w:val="18"/>
                      <w:szCs w:val="18"/>
                    </w:rPr>
                    <w:t>744,0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006372" w14:textId="2819F3BC" w:rsidR="00815875" w:rsidRPr="00815875" w:rsidRDefault="00815875" w:rsidP="00815875">
                  <w:pPr>
                    <w:jc w:val="center"/>
                    <w:rPr>
                      <w:rFonts w:eastAsia="Times New Roman"/>
                      <w:color w:val="000000"/>
                      <w:sz w:val="18"/>
                      <w:szCs w:val="18"/>
                      <w:lang w:eastAsia="es-CL"/>
                    </w:rPr>
                  </w:pPr>
                  <w:r w:rsidRPr="00815875">
                    <w:rPr>
                      <w:color w:val="000000"/>
                      <w:sz w:val="18"/>
                      <w:szCs w:val="18"/>
                    </w:rPr>
                    <w:t>0,07</w:t>
                  </w:r>
                </w:p>
              </w:tc>
              <w:tc>
                <w:tcPr>
                  <w:tcW w:w="1985" w:type="dxa"/>
                  <w:tcBorders>
                    <w:top w:val="nil"/>
                    <w:left w:val="nil"/>
                    <w:bottom w:val="single" w:sz="4" w:space="0" w:color="auto"/>
                    <w:right w:val="single" w:sz="4" w:space="0" w:color="auto"/>
                  </w:tcBorders>
                  <w:shd w:val="clear" w:color="auto" w:fill="auto"/>
                  <w:vAlign w:val="center"/>
                  <w:hideMark/>
                </w:tcPr>
                <w:p w14:paraId="4CF40CEA" w14:textId="7CC76162" w:rsidR="00815875" w:rsidRPr="00815875" w:rsidRDefault="00815875" w:rsidP="00815875">
                  <w:pPr>
                    <w:jc w:val="center"/>
                    <w:rPr>
                      <w:rFonts w:eastAsia="Times New Roman"/>
                      <w:color w:val="000000"/>
                      <w:sz w:val="18"/>
                      <w:szCs w:val="18"/>
                      <w:lang w:eastAsia="es-CL"/>
                    </w:rPr>
                  </w:pPr>
                  <w:r w:rsidRPr="00815875">
                    <w:rPr>
                      <w:color w:val="000000"/>
                      <w:sz w:val="18"/>
                      <w:szCs w:val="18"/>
                    </w:rPr>
                    <w:t>99,90%</w:t>
                  </w:r>
                </w:p>
              </w:tc>
              <w:tc>
                <w:tcPr>
                  <w:tcW w:w="2409" w:type="dxa"/>
                  <w:tcBorders>
                    <w:top w:val="nil"/>
                    <w:left w:val="nil"/>
                    <w:bottom w:val="single" w:sz="4" w:space="0" w:color="auto"/>
                    <w:right w:val="single" w:sz="4" w:space="0" w:color="auto"/>
                  </w:tcBorders>
                  <w:shd w:val="clear" w:color="auto" w:fill="auto"/>
                  <w:vAlign w:val="center"/>
                </w:tcPr>
                <w:p w14:paraId="49A05AA1" w14:textId="07EFD9B3" w:rsidR="00815875" w:rsidRPr="00815875" w:rsidRDefault="00815875" w:rsidP="00815875">
                  <w:pPr>
                    <w:jc w:val="center"/>
                    <w:rPr>
                      <w:rFonts w:eastAsia="Times New Roman"/>
                      <w:color w:val="000000"/>
                      <w:sz w:val="18"/>
                      <w:szCs w:val="18"/>
                      <w:lang w:eastAsia="es-CL"/>
                    </w:rPr>
                  </w:pPr>
                  <w:r w:rsidRPr="00815875">
                    <w:rPr>
                      <w:color w:val="000000"/>
                      <w:sz w:val="18"/>
                      <w:szCs w:val="18"/>
                    </w:rPr>
                    <w:t>99,99%</w:t>
                  </w:r>
                </w:p>
              </w:tc>
            </w:tr>
            <w:tr w:rsidR="00815875" w:rsidRPr="0004656A" w14:paraId="5DE3B1CC"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Junio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535DB5E" w14:textId="14BFB34D" w:rsidR="00815875" w:rsidRPr="00815875" w:rsidRDefault="00815875" w:rsidP="00815875">
                  <w:pPr>
                    <w:jc w:val="center"/>
                    <w:rPr>
                      <w:rFonts w:eastAsia="Times New Roman"/>
                      <w:sz w:val="18"/>
                      <w:szCs w:val="18"/>
                      <w:lang w:eastAsia="es-CL"/>
                    </w:rPr>
                  </w:pPr>
                  <w:r w:rsidRPr="00815875">
                    <w:rPr>
                      <w:sz w:val="18"/>
                      <w:szCs w:val="18"/>
                    </w:rPr>
                    <w:t>720,0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E2D8E46" w14:textId="0E981680" w:rsidR="00815875" w:rsidRPr="00815875" w:rsidRDefault="00815875" w:rsidP="00815875">
                  <w:pPr>
                    <w:jc w:val="center"/>
                    <w:rPr>
                      <w:rFonts w:eastAsia="Times New Roman"/>
                      <w:sz w:val="18"/>
                      <w:szCs w:val="18"/>
                      <w:lang w:eastAsia="es-CL"/>
                    </w:rPr>
                  </w:pPr>
                  <w:r w:rsidRPr="00815875">
                    <w:rPr>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24B7E747" w14:textId="5A04FDC8" w:rsidR="00815875" w:rsidRPr="00815875" w:rsidRDefault="00815875" w:rsidP="00815875">
                  <w:pPr>
                    <w:jc w:val="center"/>
                    <w:rPr>
                      <w:rFonts w:eastAsia="Times New Roman"/>
                      <w:sz w:val="18"/>
                      <w:szCs w:val="18"/>
                      <w:lang w:eastAsia="es-CL"/>
                    </w:rPr>
                  </w:pPr>
                  <w:r w:rsidRPr="00815875">
                    <w:rPr>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E304C16" w14:textId="0C88D294"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2F4F618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Julio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4BD07983" w14:textId="6EA41368" w:rsidR="00815875" w:rsidRPr="00815875" w:rsidRDefault="00815875" w:rsidP="00815875">
                  <w:pPr>
                    <w:jc w:val="center"/>
                    <w:rPr>
                      <w:rFonts w:eastAsia="Times New Roman"/>
                      <w:color w:val="000000"/>
                      <w:sz w:val="18"/>
                      <w:szCs w:val="18"/>
                      <w:lang w:eastAsia="es-CL"/>
                    </w:rPr>
                  </w:pPr>
                  <w:r w:rsidRPr="00815875">
                    <w:rPr>
                      <w:color w:val="000000"/>
                      <w:sz w:val="18"/>
                      <w:szCs w:val="18"/>
                    </w:rPr>
                    <w:t>744,0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D26160" w14:textId="2B14ECEA" w:rsidR="00815875" w:rsidRPr="00815875" w:rsidRDefault="00815875" w:rsidP="00815875">
                  <w:pPr>
                    <w:jc w:val="center"/>
                    <w:rPr>
                      <w:rFonts w:eastAsia="Times New Roman"/>
                      <w:color w:val="000000"/>
                      <w:sz w:val="18"/>
                      <w:szCs w:val="18"/>
                      <w:lang w:eastAsia="es-CL"/>
                    </w:rPr>
                  </w:pPr>
                  <w:r w:rsidRPr="00815875">
                    <w:rPr>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7CEE4EA0" w14:textId="704B77E6"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D4B5D83" w14:textId="1A43B6A8"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72C352E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Agosto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5760FAD1" w14:textId="5F16F21B" w:rsidR="00815875" w:rsidRPr="00815875" w:rsidRDefault="00815875" w:rsidP="00815875">
                  <w:pPr>
                    <w:jc w:val="center"/>
                    <w:rPr>
                      <w:rFonts w:eastAsia="Times New Roman"/>
                      <w:color w:val="000000"/>
                      <w:sz w:val="18"/>
                      <w:szCs w:val="18"/>
                      <w:lang w:eastAsia="es-CL"/>
                    </w:rPr>
                  </w:pPr>
                  <w:r w:rsidRPr="00815875">
                    <w:rPr>
                      <w:color w:val="000000"/>
                      <w:sz w:val="18"/>
                      <w:szCs w:val="18"/>
                    </w:rPr>
                    <w:t>744,0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83106C" w14:textId="7F038360" w:rsidR="00815875" w:rsidRPr="00815875" w:rsidRDefault="00815875" w:rsidP="00815875">
                  <w:pPr>
                    <w:jc w:val="center"/>
                    <w:rPr>
                      <w:rFonts w:eastAsia="Times New Roman"/>
                      <w:color w:val="000000"/>
                      <w:sz w:val="18"/>
                      <w:szCs w:val="18"/>
                      <w:lang w:eastAsia="es-CL"/>
                    </w:rPr>
                  </w:pPr>
                  <w:r w:rsidRPr="00815875">
                    <w:rPr>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4519D9AC" w14:textId="13BD5C8D"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629438FB"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39F95FA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Septiembre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19ABE72A" w14:textId="1ABB3C0E" w:rsidR="00815875" w:rsidRPr="00815875" w:rsidRDefault="00815875" w:rsidP="00815875">
                  <w:pPr>
                    <w:jc w:val="center"/>
                    <w:rPr>
                      <w:rFonts w:eastAsia="Times New Roman"/>
                      <w:color w:val="000000"/>
                      <w:sz w:val="18"/>
                      <w:szCs w:val="18"/>
                      <w:lang w:eastAsia="es-CL"/>
                    </w:rPr>
                  </w:pPr>
                  <w:r w:rsidRPr="00815875">
                    <w:rPr>
                      <w:color w:val="000000"/>
                      <w:sz w:val="18"/>
                      <w:szCs w:val="18"/>
                    </w:rPr>
                    <w:t>720,0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CFF6D8" w14:textId="1637E5AE" w:rsidR="00815875" w:rsidRPr="00815875" w:rsidRDefault="00815875" w:rsidP="00815875">
                  <w:pPr>
                    <w:jc w:val="center"/>
                    <w:rPr>
                      <w:rFonts w:eastAsia="Times New Roman"/>
                      <w:color w:val="000000"/>
                      <w:sz w:val="18"/>
                      <w:szCs w:val="18"/>
                      <w:lang w:eastAsia="es-CL"/>
                    </w:rPr>
                  </w:pPr>
                  <w:r w:rsidRPr="00815875">
                    <w:rPr>
                      <w:color w:val="000000"/>
                      <w:sz w:val="18"/>
                      <w:szCs w:val="18"/>
                    </w:rPr>
                    <w:t>0,01</w:t>
                  </w:r>
                </w:p>
              </w:tc>
              <w:tc>
                <w:tcPr>
                  <w:tcW w:w="1985" w:type="dxa"/>
                  <w:tcBorders>
                    <w:top w:val="nil"/>
                    <w:left w:val="nil"/>
                    <w:bottom w:val="single" w:sz="4" w:space="0" w:color="auto"/>
                    <w:right w:val="single" w:sz="4" w:space="0" w:color="auto"/>
                  </w:tcBorders>
                  <w:shd w:val="clear" w:color="auto" w:fill="auto"/>
                  <w:vAlign w:val="center"/>
                  <w:hideMark/>
                </w:tcPr>
                <w:p w14:paraId="2F3DAC57" w14:textId="4E943E92"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C09406C" w14:textId="2831374A"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2115F37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Octubre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27974E1" w14:textId="216897D6" w:rsidR="00815875" w:rsidRPr="00815875" w:rsidRDefault="00815875" w:rsidP="00815875">
                  <w:pPr>
                    <w:jc w:val="center"/>
                    <w:rPr>
                      <w:rFonts w:eastAsia="Times New Roman"/>
                      <w:color w:val="000000"/>
                      <w:sz w:val="18"/>
                      <w:szCs w:val="18"/>
                      <w:lang w:eastAsia="es-CL"/>
                    </w:rPr>
                  </w:pPr>
                  <w:r w:rsidRPr="00815875">
                    <w:rPr>
                      <w:color w:val="000000"/>
                      <w:sz w:val="18"/>
                      <w:szCs w:val="18"/>
                    </w:rPr>
                    <w:t>744,0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85CE01" w14:textId="6B10A887" w:rsidR="00815875" w:rsidRPr="00815875" w:rsidRDefault="00815875" w:rsidP="00815875">
                  <w:pPr>
                    <w:jc w:val="center"/>
                    <w:rPr>
                      <w:rFonts w:eastAsia="Times New Roman"/>
                      <w:color w:val="000000"/>
                      <w:sz w:val="18"/>
                      <w:szCs w:val="18"/>
                      <w:lang w:eastAsia="es-CL"/>
                    </w:rPr>
                  </w:pPr>
                  <w:r w:rsidRPr="00815875">
                    <w:rPr>
                      <w:color w:val="000000"/>
                      <w:sz w:val="18"/>
                      <w:szCs w:val="18"/>
                    </w:rPr>
                    <w:t>0,02</w:t>
                  </w:r>
                </w:p>
              </w:tc>
              <w:tc>
                <w:tcPr>
                  <w:tcW w:w="1985" w:type="dxa"/>
                  <w:tcBorders>
                    <w:top w:val="nil"/>
                    <w:left w:val="nil"/>
                    <w:bottom w:val="single" w:sz="4" w:space="0" w:color="auto"/>
                    <w:right w:val="single" w:sz="4" w:space="0" w:color="auto"/>
                  </w:tcBorders>
                  <w:shd w:val="clear" w:color="auto" w:fill="auto"/>
                  <w:vAlign w:val="center"/>
                  <w:hideMark/>
                </w:tcPr>
                <w:p w14:paraId="003CD65B" w14:textId="15D9353D"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8F81A4E" w14:textId="48DC2586" w:rsidR="00815875" w:rsidRPr="00815875" w:rsidRDefault="00815875" w:rsidP="00815875">
                  <w:pPr>
                    <w:jc w:val="center"/>
                    <w:rPr>
                      <w:rFonts w:eastAsia="Times New Roman"/>
                      <w:color w:val="000000"/>
                      <w:sz w:val="18"/>
                      <w:szCs w:val="18"/>
                      <w:lang w:eastAsia="es-CL"/>
                    </w:rPr>
                  </w:pPr>
                  <w:r w:rsidRPr="00815875">
                    <w:rPr>
                      <w:color w:val="000000"/>
                      <w:sz w:val="18"/>
                      <w:szCs w:val="18"/>
                    </w:rPr>
                    <w:t>100,00%</w:t>
                  </w:r>
                </w:p>
              </w:tc>
            </w:tr>
            <w:tr w:rsidR="00815875" w:rsidRPr="0004656A" w14:paraId="2A8954C3" w14:textId="77777777" w:rsidTr="00815875">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Noviembre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1C17B110" w14:textId="3CE8223B" w:rsidR="00815875" w:rsidRPr="00815875" w:rsidRDefault="00815875" w:rsidP="00815875">
                  <w:pPr>
                    <w:jc w:val="center"/>
                    <w:rPr>
                      <w:rFonts w:eastAsia="Times New Roman"/>
                      <w:color w:val="000000"/>
                      <w:sz w:val="18"/>
                      <w:szCs w:val="18"/>
                      <w:lang w:eastAsia="es-CL"/>
                    </w:rPr>
                  </w:pPr>
                  <w:r w:rsidRPr="00815875">
                    <w:rPr>
                      <w:color w:val="000000"/>
                      <w:sz w:val="18"/>
                      <w:szCs w:val="18"/>
                    </w:rPr>
                    <w:t>720,0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3F063F7" w14:textId="30C0610D" w:rsidR="00815875" w:rsidRPr="00815875" w:rsidRDefault="00815875" w:rsidP="00815875">
                  <w:pPr>
                    <w:jc w:val="center"/>
                    <w:rPr>
                      <w:rFonts w:eastAsia="Times New Roman"/>
                      <w:color w:val="000000"/>
                      <w:sz w:val="18"/>
                      <w:szCs w:val="18"/>
                      <w:lang w:eastAsia="es-CL"/>
                    </w:rPr>
                  </w:pPr>
                  <w:r w:rsidRPr="00815875">
                    <w:rPr>
                      <w:color w:val="000000"/>
                      <w:sz w:val="18"/>
                      <w:szCs w:val="18"/>
                    </w:rPr>
                    <w:t>0,22</w:t>
                  </w:r>
                </w:p>
              </w:tc>
              <w:tc>
                <w:tcPr>
                  <w:tcW w:w="1985" w:type="dxa"/>
                  <w:tcBorders>
                    <w:top w:val="nil"/>
                    <w:left w:val="nil"/>
                    <w:bottom w:val="single" w:sz="4" w:space="0" w:color="auto"/>
                    <w:right w:val="single" w:sz="4" w:space="0" w:color="auto"/>
                  </w:tcBorders>
                  <w:shd w:val="clear" w:color="auto" w:fill="auto"/>
                  <w:vAlign w:val="center"/>
                  <w:hideMark/>
                </w:tcPr>
                <w:p w14:paraId="4837DA90" w14:textId="4BDEB43D" w:rsidR="00815875" w:rsidRPr="00815875" w:rsidRDefault="00815875" w:rsidP="00815875">
                  <w:pPr>
                    <w:jc w:val="center"/>
                    <w:rPr>
                      <w:rFonts w:eastAsia="Times New Roman"/>
                      <w:color w:val="000000"/>
                      <w:sz w:val="18"/>
                      <w:szCs w:val="18"/>
                      <w:lang w:eastAsia="es-CL"/>
                    </w:rPr>
                  </w:pPr>
                  <w:r w:rsidRPr="00815875">
                    <w:rPr>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21C8AC5E" w14:textId="39B56BD1" w:rsidR="00815875" w:rsidRPr="00815875" w:rsidRDefault="00815875" w:rsidP="00815875">
                  <w:pPr>
                    <w:jc w:val="center"/>
                    <w:rPr>
                      <w:rFonts w:eastAsia="Times New Roman"/>
                      <w:color w:val="000000"/>
                      <w:sz w:val="18"/>
                      <w:szCs w:val="18"/>
                      <w:lang w:eastAsia="es-CL"/>
                    </w:rPr>
                  </w:pPr>
                  <w:r w:rsidRPr="00815875">
                    <w:rPr>
                      <w:color w:val="000000"/>
                      <w:sz w:val="18"/>
                      <w:szCs w:val="18"/>
                    </w:rPr>
                    <w:t>99,97%</w:t>
                  </w:r>
                </w:p>
              </w:tc>
            </w:tr>
            <w:tr w:rsidR="00815875" w:rsidRPr="0004656A" w14:paraId="2998C44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815875" w:rsidRPr="00815875" w:rsidRDefault="00815875" w:rsidP="00815875">
                  <w:pPr>
                    <w:jc w:val="center"/>
                    <w:rPr>
                      <w:rFonts w:eastAsia="Times New Roman"/>
                      <w:color w:val="000000"/>
                      <w:sz w:val="18"/>
                      <w:szCs w:val="18"/>
                      <w:lang w:eastAsia="es-CL"/>
                    </w:rPr>
                  </w:pPr>
                  <w:r w:rsidRPr="00815875">
                    <w:rPr>
                      <w:rFonts w:eastAsia="Times New Roman"/>
                      <w:color w:val="000000"/>
                      <w:sz w:val="18"/>
                      <w:szCs w:val="18"/>
                      <w:lang w:eastAsia="es-CL"/>
                    </w:rPr>
                    <w:t>Diciembre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29F2E56A" w14:textId="39090BB8" w:rsidR="00815875" w:rsidRPr="00815875" w:rsidRDefault="00815875" w:rsidP="00815875">
                  <w:pPr>
                    <w:jc w:val="center"/>
                    <w:rPr>
                      <w:rFonts w:eastAsia="Times New Roman"/>
                      <w:color w:val="000000"/>
                      <w:sz w:val="18"/>
                      <w:szCs w:val="18"/>
                      <w:lang w:eastAsia="es-CL"/>
                    </w:rPr>
                  </w:pPr>
                  <w:r w:rsidRPr="00815875">
                    <w:rPr>
                      <w:color w:val="000000"/>
                      <w:sz w:val="18"/>
                      <w:szCs w:val="18"/>
                    </w:rPr>
                    <w:t>744,0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657E0C2" w14:textId="1AA0AE8E" w:rsidR="00815875" w:rsidRPr="00815875" w:rsidRDefault="00815875" w:rsidP="00815875">
                  <w:pPr>
                    <w:jc w:val="center"/>
                    <w:rPr>
                      <w:rFonts w:eastAsia="Times New Roman"/>
                      <w:color w:val="000000"/>
                      <w:sz w:val="18"/>
                      <w:szCs w:val="18"/>
                      <w:lang w:eastAsia="es-CL"/>
                    </w:rPr>
                  </w:pPr>
                  <w:r w:rsidRPr="00815875">
                    <w:rPr>
                      <w:color w:val="000000"/>
                      <w:sz w:val="18"/>
                      <w:szCs w:val="18"/>
                    </w:rPr>
                    <w:t>0,37</w:t>
                  </w:r>
                </w:p>
              </w:tc>
              <w:tc>
                <w:tcPr>
                  <w:tcW w:w="1985" w:type="dxa"/>
                  <w:tcBorders>
                    <w:top w:val="nil"/>
                    <w:left w:val="nil"/>
                    <w:bottom w:val="single" w:sz="4" w:space="0" w:color="auto"/>
                    <w:right w:val="single" w:sz="4" w:space="0" w:color="auto"/>
                  </w:tcBorders>
                  <w:shd w:val="clear" w:color="auto" w:fill="auto"/>
                  <w:vAlign w:val="center"/>
                  <w:hideMark/>
                </w:tcPr>
                <w:p w14:paraId="545656BB" w14:textId="5C258609" w:rsidR="00815875" w:rsidRPr="00815875" w:rsidRDefault="00815875" w:rsidP="00815875">
                  <w:pPr>
                    <w:jc w:val="center"/>
                    <w:rPr>
                      <w:rFonts w:eastAsia="Times New Roman"/>
                      <w:color w:val="000000"/>
                      <w:sz w:val="18"/>
                      <w:szCs w:val="18"/>
                      <w:lang w:eastAsia="es-CL"/>
                    </w:rPr>
                  </w:pPr>
                  <w:r w:rsidRPr="00815875">
                    <w:rPr>
                      <w:color w:val="000000"/>
                      <w:sz w:val="18"/>
                      <w:szCs w:val="18"/>
                    </w:rPr>
                    <w:t>99,95%</w:t>
                  </w:r>
                </w:p>
              </w:tc>
              <w:tc>
                <w:tcPr>
                  <w:tcW w:w="2409" w:type="dxa"/>
                  <w:tcBorders>
                    <w:top w:val="nil"/>
                    <w:left w:val="nil"/>
                    <w:bottom w:val="single" w:sz="4" w:space="0" w:color="auto"/>
                    <w:right w:val="single" w:sz="4" w:space="0" w:color="auto"/>
                  </w:tcBorders>
                  <w:shd w:val="clear" w:color="auto" w:fill="auto"/>
                  <w:vAlign w:val="center"/>
                </w:tcPr>
                <w:p w14:paraId="0F4A1F20" w14:textId="2693EBC0" w:rsidR="00815875" w:rsidRPr="00815875" w:rsidRDefault="00815875" w:rsidP="00815875">
                  <w:pPr>
                    <w:jc w:val="center"/>
                    <w:rPr>
                      <w:rFonts w:eastAsia="Times New Roman"/>
                      <w:color w:val="000000"/>
                      <w:sz w:val="18"/>
                      <w:szCs w:val="18"/>
                      <w:lang w:eastAsia="es-CL"/>
                    </w:rPr>
                  </w:pPr>
                  <w:r w:rsidRPr="00815875">
                    <w:rPr>
                      <w:color w:val="000000"/>
                      <w:sz w:val="18"/>
                      <w:szCs w:val="18"/>
                    </w:rPr>
                    <w:t>99,95%</w:t>
                  </w:r>
                </w:p>
              </w:tc>
            </w:tr>
          </w:tbl>
          <w:p w14:paraId="4E30234F" w14:textId="17D927EE" w:rsidR="00AF6127" w:rsidRPr="00A70FF4" w:rsidRDefault="00AF6127" w:rsidP="00B24BA0">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D21BC2" w:rsidRDefault="00AF6127" w:rsidP="00B24BA0">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B55870B" w14:textId="00DD80EC" w:rsidR="00AF6127" w:rsidRPr="00D21BC2" w:rsidRDefault="00AF6127" w:rsidP="0063553D">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C860AE">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C860AE">
              <w:rPr>
                <w:rFonts w:ascii="Calibri" w:eastAsia="Times New Roman" w:hAnsi="Calibri"/>
                <w:color w:val="000000"/>
                <w:sz w:val="18"/>
                <w:szCs w:val="18"/>
                <w:lang w:eastAsia="es-CL"/>
              </w:rPr>
              <w:t xml:space="preserve"> N°1 -</w:t>
            </w:r>
            <w:r>
              <w:rPr>
                <w:rFonts w:ascii="Calibri" w:eastAsia="Times New Roman" w:hAnsi="Calibri"/>
                <w:color w:val="000000"/>
                <w:sz w:val="18"/>
                <w:szCs w:val="18"/>
                <w:lang w:eastAsia="es-CL"/>
              </w:rPr>
              <w:t xml:space="preserve"> gases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6E25BD">
              <w:rPr>
                <w:rFonts w:ascii="Calibri" w:eastAsia="Times New Roman" w:hAnsi="Calibri"/>
                <w:color w:val="000000"/>
                <w:sz w:val="18"/>
                <w:szCs w:val="18"/>
                <w:lang w:eastAsia="es-CL"/>
              </w:rPr>
              <w:t xml:space="preserve"> (DNCG</w:t>
            </w:r>
            <w:r w:rsidR="006E25BD" w:rsidRPr="00815875">
              <w:rPr>
                <w:rFonts w:ascii="Calibri" w:eastAsia="Times New Roman" w:hAnsi="Calibri"/>
                <w:color w:val="000000"/>
                <w:sz w:val="18"/>
                <w:szCs w:val="18"/>
                <w:lang w:eastAsia="es-CL"/>
              </w:rPr>
              <w:t>)</w:t>
            </w: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4"/>
        <w:gridCol w:w="4098"/>
      </w:tblGrid>
      <w:tr w:rsidR="001E5AE6" w:rsidRPr="0025129B"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093003">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60E78845" w14:textId="5D0F66A7" w:rsidR="001E5AE6" w:rsidRPr="0025129B" w:rsidRDefault="00093003" w:rsidP="00C1314D">
            <w:pPr>
              <w:jc w:val="center"/>
              <w:rPr>
                <w:rFonts w:eastAsia="Times New Roman"/>
                <w:color w:val="000000"/>
                <w:sz w:val="20"/>
                <w:szCs w:val="20"/>
                <w:lang w:eastAsia="es-CL"/>
              </w:rPr>
            </w:pPr>
            <w:r>
              <w:rPr>
                <w:noProof/>
                <w:lang w:eastAsia="es-CL"/>
              </w:rPr>
              <w:drawing>
                <wp:inline distT="0" distB="0" distL="0" distR="0" wp14:anchorId="32E200A4" wp14:editId="51DCE47C">
                  <wp:extent cx="6332220" cy="3993515"/>
                  <wp:effectExtent l="0" t="0" r="11430" b="698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15875" w:rsidRPr="0025129B" w14:paraId="5642BED8" w14:textId="77777777" w:rsidTr="005E4B32">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41B93" w:rsidRPr="0025129B"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DFA5FF2" w14:textId="1DD2FB83" w:rsidR="00E41B93" w:rsidRP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p w14:paraId="47D6DA77"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5671426"/>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1EA54A2C" w14:textId="50CA60A0" w:rsidR="002C158A" w:rsidRPr="00E15C1D" w:rsidRDefault="002C158A" w:rsidP="002C158A">
      <w:pPr>
        <w:pStyle w:val="Prrafodelista"/>
        <w:ind w:left="0"/>
        <w:rPr>
          <w:rFonts w:cstheme="minorHAnsi"/>
          <w:b/>
          <w:sz w:val="20"/>
          <w:szCs w:val="20"/>
        </w:rPr>
      </w:pPr>
      <w:r w:rsidRPr="00E15C1D">
        <w:rPr>
          <w:rFonts w:cstheme="minorHAnsi"/>
          <w:sz w:val="20"/>
          <w:szCs w:val="20"/>
        </w:rPr>
        <w:t xml:space="preserve">De la revisión realizada a los reportes mensuales y antecedentes asociados a la </w:t>
      </w:r>
      <w:r w:rsidRPr="00E15C1D">
        <w:rPr>
          <w:rFonts w:cstheme="minorHAnsi"/>
          <w:b/>
          <w:sz w:val="20"/>
          <w:szCs w:val="20"/>
        </w:rPr>
        <w:t>Planta Nueva Aldea de la empresa Celulosa Arauco y Constitución S.A</w:t>
      </w:r>
      <w:r w:rsidRPr="00E15C1D">
        <w:rPr>
          <w:rFonts w:cstheme="minorHAnsi"/>
          <w:sz w:val="20"/>
          <w:szCs w:val="20"/>
        </w:rPr>
        <w:t>., así como a sus fuentes Horno de Cal</w:t>
      </w:r>
      <w:r>
        <w:rPr>
          <w:rFonts w:cstheme="minorHAnsi"/>
          <w:sz w:val="20"/>
          <w:szCs w:val="20"/>
        </w:rPr>
        <w:t>,</w:t>
      </w:r>
      <w:r w:rsidRPr="00E15C1D">
        <w:rPr>
          <w:rFonts w:cstheme="minorHAnsi"/>
          <w:sz w:val="20"/>
          <w:szCs w:val="20"/>
        </w:rPr>
        <w:t xml:space="preserve"> Caldera Recuperadora</w:t>
      </w:r>
      <w:r>
        <w:rPr>
          <w:rFonts w:cstheme="minorHAnsi"/>
          <w:sz w:val="20"/>
          <w:szCs w:val="20"/>
        </w:rPr>
        <w:t xml:space="preserve"> e Incineradores de respaldo N°1 y N°2</w:t>
      </w:r>
      <w:r w:rsidRPr="00E15C1D">
        <w:rPr>
          <w:rFonts w:cstheme="minorHAnsi"/>
          <w:sz w:val="20"/>
          <w:szCs w:val="20"/>
        </w:rPr>
        <w:t>, es posible señalar que para el periodo evaluado, desde el 1 enero al 31 de diciembre de 201</w:t>
      </w:r>
      <w:r w:rsidR="005453C5">
        <w:rPr>
          <w:rFonts w:cstheme="minorHAnsi"/>
          <w:sz w:val="20"/>
          <w:szCs w:val="20"/>
        </w:rPr>
        <w:t>8</w:t>
      </w:r>
      <w:r w:rsidRPr="00E15C1D">
        <w:rPr>
          <w:rFonts w:cstheme="minorHAnsi"/>
          <w:sz w:val="20"/>
          <w:szCs w:val="20"/>
        </w:rPr>
        <w:t>, ésta cumple con los límites de emisión de H</w:t>
      </w:r>
      <w:r w:rsidRPr="00E15C1D">
        <w:rPr>
          <w:rFonts w:cstheme="minorHAnsi"/>
          <w:sz w:val="20"/>
          <w:szCs w:val="20"/>
          <w:vertAlign w:val="subscript"/>
        </w:rPr>
        <w:t>2</w:t>
      </w:r>
      <w:r w:rsidRPr="00E15C1D">
        <w:rPr>
          <w:rFonts w:cstheme="minorHAnsi"/>
          <w:sz w:val="20"/>
          <w:szCs w:val="20"/>
        </w:rPr>
        <w:t>S, además de los criterios establecidos en el D.S.37/2013 MMA durante el año 201</w:t>
      </w:r>
      <w:r>
        <w:rPr>
          <w:rFonts w:cstheme="minorHAnsi"/>
          <w:sz w:val="20"/>
          <w:szCs w:val="20"/>
        </w:rPr>
        <w:t>8</w:t>
      </w:r>
      <w:r w:rsidRPr="00E15C1D">
        <w:rPr>
          <w:rFonts w:cstheme="minorHAnsi"/>
          <w:sz w:val="20"/>
          <w:szCs w:val="20"/>
        </w:rPr>
        <w:t xml:space="preserve"> y no se presentan hallazgos.</w:t>
      </w:r>
    </w:p>
    <w:p w14:paraId="5602AF13" w14:textId="3602A5F4" w:rsidR="002468E0" w:rsidRPr="0025129B" w:rsidRDefault="002468E0" w:rsidP="002468E0">
      <w:pPr>
        <w:pStyle w:val="Prrafodelista"/>
        <w:ind w:left="0"/>
        <w:rPr>
          <w:rFonts w:cstheme="minorHAnsi"/>
          <w:b/>
          <w:sz w:val="20"/>
          <w:szCs w:val="20"/>
        </w:rPr>
      </w:pP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8" w:name="_Toc352840405"/>
      <w:bookmarkStart w:id="99" w:name="_Toc352841465"/>
      <w:bookmarkStart w:id="100" w:name="_Toc468698929"/>
      <w:bookmarkStart w:id="101" w:name="_Toc25671427"/>
      <w:r w:rsidRPr="0025129B">
        <w:t>ANEXOS.</w:t>
      </w:r>
      <w:bookmarkEnd w:id="98"/>
      <w:bookmarkEnd w:id="99"/>
      <w:bookmarkEnd w:id="100"/>
      <w:bookmarkEnd w:id="101"/>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09D3D6F6" w:rsidR="00661FC6" w:rsidRPr="002C158A" w:rsidRDefault="00661FC6" w:rsidP="00E63F3B">
            <w:pPr>
              <w:rPr>
                <w:rFonts w:cstheme="minorHAnsi"/>
              </w:rPr>
            </w:pPr>
            <w:r w:rsidRPr="002C158A">
              <w:rPr>
                <w:rFonts w:cstheme="minorHAnsi"/>
              </w:rPr>
              <w:t xml:space="preserve">Reportes Mensuales </w:t>
            </w:r>
            <w:r w:rsidR="002C6700" w:rsidRPr="002C158A">
              <w:rPr>
                <w:rFonts w:cstheme="minorHAnsi"/>
              </w:rPr>
              <w:t>y Consolidado Anual TRS año 2018</w:t>
            </w:r>
          </w:p>
        </w:tc>
      </w:tr>
      <w:tr w:rsidR="00661FC6" w:rsidRPr="0025129B" w14:paraId="4BF75E79" w14:textId="77777777" w:rsidTr="00E63F3B">
        <w:trPr>
          <w:trHeight w:val="286"/>
          <w:jc w:val="center"/>
        </w:trPr>
        <w:tc>
          <w:tcPr>
            <w:tcW w:w="1038" w:type="pct"/>
            <w:vAlign w:val="center"/>
          </w:tcPr>
          <w:p w14:paraId="0437E693" w14:textId="77777777" w:rsidR="00661FC6" w:rsidRPr="0025129B" w:rsidRDefault="00661FC6" w:rsidP="00E63F3B">
            <w:pPr>
              <w:jc w:val="center"/>
              <w:rPr>
                <w:rFonts w:cstheme="minorHAnsi"/>
              </w:rPr>
            </w:pPr>
            <w:r>
              <w:rPr>
                <w:rFonts w:cstheme="minorHAnsi"/>
              </w:rPr>
              <w:t>2</w:t>
            </w:r>
          </w:p>
        </w:tc>
        <w:tc>
          <w:tcPr>
            <w:tcW w:w="3962" w:type="pct"/>
            <w:vAlign w:val="center"/>
          </w:tcPr>
          <w:p w14:paraId="6F95414F" w14:textId="77777777" w:rsidR="00661FC6" w:rsidRPr="002C158A" w:rsidRDefault="00661FC6" w:rsidP="00E63F3B">
            <w:pPr>
              <w:rPr>
                <w:rFonts w:cstheme="minorHAnsi"/>
              </w:rPr>
            </w:pPr>
            <w:r w:rsidRPr="002C158A">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3C530E" w:rsidRDefault="003C530E" w:rsidP="00870FF2">
      <w:r>
        <w:separator/>
      </w:r>
    </w:p>
    <w:p w14:paraId="366D9F82" w14:textId="77777777" w:rsidR="003C530E" w:rsidRDefault="003C530E" w:rsidP="00870FF2"/>
    <w:p w14:paraId="268D1AEA" w14:textId="77777777" w:rsidR="003C530E" w:rsidRDefault="003C530E"/>
  </w:endnote>
  <w:endnote w:type="continuationSeparator" w:id="0">
    <w:p w14:paraId="6D83B710" w14:textId="77777777" w:rsidR="003C530E" w:rsidRDefault="003C530E" w:rsidP="00870FF2">
      <w:r>
        <w:continuationSeparator/>
      </w:r>
    </w:p>
    <w:p w14:paraId="7112E3A2" w14:textId="77777777" w:rsidR="003C530E" w:rsidRDefault="003C530E" w:rsidP="00870FF2"/>
    <w:p w14:paraId="7CB3C3BF" w14:textId="77777777" w:rsidR="003C530E" w:rsidRDefault="003C530E"/>
  </w:endnote>
  <w:endnote w:type="continuationNotice" w:id="1">
    <w:p w14:paraId="41A16B81" w14:textId="77777777" w:rsidR="003C530E" w:rsidRDefault="003C530E"/>
    <w:p w14:paraId="68A5FB0B" w14:textId="77777777" w:rsidR="003C530E" w:rsidRDefault="003C5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3C530E" w:rsidRDefault="003C530E">
        <w:pPr>
          <w:pStyle w:val="Piedepgina"/>
          <w:jc w:val="right"/>
        </w:pPr>
        <w:r w:rsidRPr="004E5529">
          <w:fldChar w:fldCharType="begin"/>
        </w:r>
        <w:r w:rsidRPr="004E5529">
          <w:instrText>PAGE   \* MERGEFORMAT</w:instrText>
        </w:r>
        <w:r w:rsidRPr="004E5529">
          <w:fldChar w:fldCharType="separate"/>
        </w:r>
        <w:r w:rsidR="00BA018F" w:rsidRPr="00BA018F">
          <w:rPr>
            <w:noProof/>
            <w:lang w:val="es-ES"/>
          </w:rPr>
          <w:t>2</w:t>
        </w:r>
        <w:r w:rsidRPr="004E5529">
          <w:fldChar w:fldCharType="end"/>
        </w:r>
      </w:p>
    </w:sdtContent>
  </w:sdt>
  <w:p w14:paraId="46BEC655" w14:textId="77777777" w:rsidR="003C530E" w:rsidRPr="00411E4F" w:rsidRDefault="003C530E"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3C530E" w:rsidRPr="001E5DA9" w:rsidRDefault="003C530E"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3C530E" w:rsidRDefault="003C530E" w:rsidP="00870FF2">
    <w:pPr>
      <w:pStyle w:val="Piedepgina"/>
    </w:pPr>
  </w:p>
  <w:p w14:paraId="75042874" w14:textId="77777777" w:rsidR="003C530E" w:rsidRDefault="003C53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3C530E" w:rsidRDefault="003C530E" w:rsidP="00870FF2">
      <w:r>
        <w:separator/>
      </w:r>
    </w:p>
    <w:p w14:paraId="34121E3B" w14:textId="77777777" w:rsidR="003C530E" w:rsidRDefault="003C530E" w:rsidP="00870FF2"/>
    <w:p w14:paraId="361E93C0" w14:textId="77777777" w:rsidR="003C530E" w:rsidRDefault="003C530E"/>
  </w:footnote>
  <w:footnote w:type="continuationSeparator" w:id="0">
    <w:p w14:paraId="65D48FF9" w14:textId="77777777" w:rsidR="003C530E" w:rsidRDefault="003C530E" w:rsidP="00870FF2">
      <w:r>
        <w:continuationSeparator/>
      </w:r>
    </w:p>
    <w:p w14:paraId="26A42670" w14:textId="77777777" w:rsidR="003C530E" w:rsidRDefault="003C530E" w:rsidP="00870FF2"/>
    <w:p w14:paraId="02636E82" w14:textId="77777777" w:rsidR="003C530E" w:rsidRDefault="003C530E"/>
  </w:footnote>
  <w:footnote w:type="continuationNotice" w:id="1">
    <w:p w14:paraId="164766D4" w14:textId="77777777" w:rsidR="003C530E" w:rsidRDefault="003C530E"/>
    <w:p w14:paraId="4C4087C4" w14:textId="77777777" w:rsidR="003C530E" w:rsidRDefault="003C5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3C530E" w:rsidRDefault="003C530E">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3C530E" w:rsidRDefault="003C530E"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7B8"/>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03"/>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4A0"/>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58A"/>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30E"/>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2E6"/>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410"/>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0F51"/>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C73"/>
    <w:rsid w:val="005366A4"/>
    <w:rsid w:val="00536DFB"/>
    <w:rsid w:val="00537821"/>
    <w:rsid w:val="00537885"/>
    <w:rsid w:val="00540978"/>
    <w:rsid w:val="005420C4"/>
    <w:rsid w:val="00542757"/>
    <w:rsid w:val="005430E2"/>
    <w:rsid w:val="00544322"/>
    <w:rsid w:val="00544A49"/>
    <w:rsid w:val="005453C5"/>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435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53D"/>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6D09"/>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587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2061"/>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7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919"/>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173C7"/>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5E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ADD"/>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18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0C9"/>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059"/>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3F8A"/>
    <w:rsid w:val="00C847E7"/>
    <w:rsid w:val="00C84C69"/>
    <w:rsid w:val="00C854E4"/>
    <w:rsid w:val="00C85545"/>
    <w:rsid w:val="00C8580D"/>
    <w:rsid w:val="00C85B56"/>
    <w:rsid w:val="00C85FF2"/>
    <w:rsid w:val="00C860AE"/>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065"/>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155"/>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A6A"/>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37F79"/>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C96"/>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2C0E"/>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535582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ax.constanzo@arauco.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iguera\dfz\DF\RespaldoCEMS\2.%20D.S.37-2013%20TRS\10.%20Evaluaci&#243;n%20a&#241;o%202018\Informes%20Evaluaci&#243;n%20a&#241;o%202018\Planta%20Nueva%20Aldea\Gr&#225;ficos%20-%20percentil%20informe%202018%20-%20Planta%20Nueva%20Alde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higuera\dfz\DF\RespaldoCEMS\2.%20D.S.37-2013%20TRS\10.%20Evaluaci&#243;n%20a&#241;o%202018\Informes%20Evaluaci&#243;n%20a&#241;o%202018\Planta%20Nueva%20Aldea\Gr&#225;ficos%20-%20percentil%20informe%202018%20-%20Planta%20Nueva%20Aldea.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higuera\dfz\DF\RespaldoCEMS\2.%20D.S.37-2013%20TRS\10.%20Evaluaci&#243;n%20a&#241;o%202018\Informes%20Evaluaci&#243;n%20a&#241;o%202018\Planta%20Nueva%20Aldea\Gr&#225;ficos%20-%20percentil%20informe%202018%20-%20Planta%20Nueva%20Alde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Nueva%20Aldea\Gr&#225;ficos%20-%20percentil%20informe%202018%20-%20Planta%20Nueva%20Alde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Planta!$B$41:$B$52</c:f>
              <c:numCache>
                <c:formatCode>0.00</c:formatCode>
                <c:ptCount val="12"/>
                <c:pt idx="0">
                  <c:v>0.97884617997338019</c:v>
                </c:pt>
                <c:pt idx="1">
                  <c:v>1.0018641405753903</c:v>
                </c:pt>
                <c:pt idx="2">
                  <c:v>0.99682634704515449</c:v>
                </c:pt>
                <c:pt idx="3">
                  <c:v>1.1258722659107583</c:v>
                </c:pt>
                <c:pt idx="4">
                  <c:v>1.6565088379058548</c:v>
                </c:pt>
                <c:pt idx="5">
                  <c:v>1.2563039057640901</c:v>
                </c:pt>
                <c:pt idx="6">
                  <c:v>1.3058665008452746</c:v>
                </c:pt>
                <c:pt idx="7">
                  <c:v>1.5067387694171341</c:v>
                </c:pt>
                <c:pt idx="8">
                  <c:v>2.3486100266904089</c:v>
                </c:pt>
                <c:pt idx="9">
                  <c:v>1.1629795977663306</c:v>
                </c:pt>
                <c:pt idx="10" formatCode="0.0">
                  <c:v>0.61130420556576615</c:v>
                </c:pt>
                <c:pt idx="11" formatCode="0.0">
                  <c:v>0.71199999999999997</c:v>
                </c:pt>
              </c:numCache>
            </c:numRef>
          </c:val>
        </c:ser>
        <c:dLbls>
          <c:showLegendKey val="0"/>
          <c:showVal val="0"/>
          <c:showCatName val="0"/>
          <c:showSerName val="0"/>
          <c:showPercent val="0"/>
          <c:showBubbleSize val="0"/>
        </c:dLbls>
        <c:gapWidth val="219"/>
        <c:overlap val="-16"/>
        <c:axId val="163796400"/>
        <c:axId val="164679448"/>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163796400"/>
        <c:axId val="164679448"/>
      </c:lineChart>
      <c:dateAx>
        <c:axId val="1637964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64679448"/>
        <c:crosses val="autoZero"/>
        <c:auto val="1"/>
        <c:lblOffset val="100"/>
        <c:baseTimeUnit val="months"/>
      </c:dateAx>
      <c:valAx>
        <c:axId val="164679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6379640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Planta!$F$41:$F$52</c:f>
              <c:numCache>
                <c:formatCode>0.00</c:formatCode>
                <c:ptCount val="12"/>
                <c:pt idx="0">
                  <c:v>9.2623486663083217</c:v>
                </c:pt>
                <c:pt idx="1">
                  <c:v>8.4310996817140591</c:v>
                </c:pt>
                <c:pt idx="2">
                  <c:v>8.4713589154002396</c:v>
                </c:pt>
                <c:pt idx="3">
                  <c:v>8.3415132394152955</c:v>
                </c:pt>
                <c:pt idx="4">
                  <c:v>9.3047027788011629</c:v>
                </c:pt>
                <c:pt idx="5">
                  <c:v>9.0244447298414343</c:v>
                </c:pt>
                <c:pt idx="6">
                  <c:v>9.2657260337642295</c:v>
                </c:pt>
                <c:pt idx="7">
                  <c:v>10.20710813468242</c:v>
                </c:pt>
                <c:pt idx="8">
                  <c:v>10.228705791391901</c:v>
                </c:pt>
                <c:pt idx="9">
                  <c:v>10.213519529265829</c:v>
                </c:pt>
                <c:pt idx="10">
                  <c:v>7.2575103418088789</c:v>
                </c:pt>
                <c:pt idx="11">
                  <c:v>5.4449920769521016</c:v>
                </c:pt>
              </c:numCache>
            </c:numRef>
          </c:val>
        </c:ser>
        <c:dLbls>
          <c:showLegendKey val="0"/>
          <c:showVal val="0"/>
          <c:showCatName val="0"/>
          <c:showSerName val="0"/>
          <c:showPercent val="0"/>
          <c:showBubbleSize val="0"/>
        </c:dLbls>
        <c:gapWidth val="219"/>
        <c:overlap val="-27"/>
        <c:axId val="201998408"/>
        <c:axId val="202008008"/>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201998408"/>
        <c:axId val="202008008"/>
      </c:lineChart>
      <c:dateAx>
        <c:axId val="2019984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2008008"/>
        <c:crosses val="autoZero"/>
        <c:auto val="1"/>
        <c:lblOffset val="100"/>
        <c:baseTimeUnit val="months"/>
      </c:dateAx>
      <c:valAx>
        <c:axId val="202008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19984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'!$B$30:$B$41</c:f>
              <c:numCache>
                <c:formatCode>0.00</c:formatCode>
                <c:ptCount val="12"/>
                <c:pt idx="0">
                  <c:v>0.7597222222222223</c:v>
                </c:pt>
                <c:pt idx="1">
                  <c:v>7.3333333333333334E-2</c:v>
                </c:pt>
                <c:pt idx="2">
                  <c:v>4.583333333333333E-2</c:v>
                </c:pt>
                <c:pt idx="3">
                  <c:v>0</c:v>
                </c:pt>
                <c:pt idx="4">
                  <c:v>6.8333333333333329E-2</c:v>
                </c:pt>
                <c:pt idx="5">
                  <c:v>0</c:v>
                </c:pt>
                <c:pt idx="6">
                  <c:v>0</c:v>
                </c:pt>
                <c:pt idx="7">
                  <c:v>0</c:v>
                </c:pt>
                <c:pt idx="8">
                  <c:v>1.4722222222222222E-2</c:v>
                </c:pt>
                <c:pt idx="9">
                  <c:v>2.027777777777778E-2</c:v>
                </c:pt>
                <c:pt idx="10">
                  <c:v>0.215</c:v>
                </c:pt>
                <c:pt idx="11">
                  <c:v>0.36722222222222223</c:v>
                </c:pt>
              </c:numCache>
            </c:numRef>
          </c:val>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164326008"/>
        <c:axId val="202078968"/>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'!$D$30:$D$41</c:f>
              <c:numCache>
                <c:formatCode>General</c:formatCode>
                <c:ptCount val="12"/>
                <c:pt idx="0">
                  <c:v>9</c:v>
                </c:pt>
                <c:pt idx="1">
                  <c:v>1</c:v>
                </c:pt>
                <c:pt idx="2">
                  <c:v>1</c:v>
                </c:pt>
                <c:pt idx="3">
                  <c:v>0</c:v>
                </c:pt>
                <c:pt idx="4">
                  <c:v>1</c:v>
                </c:pt>
                <c:pt idx="5">
                  <c:v>0</c:v>
                </c:pt>
                <c:pt idx="6">
                  <c:v>0</c:v>
                </c:pt>
                <c:pt idx="7">
                  <c:v>0</c:v>
                </c:pt>
                <c:pt idx="8">
                  <c:v>1</c:v>
                </c:pt>
                <c:pt idx="9">
                  <c:v>1</c:v>
                </c:pt>
                <c:pt idx="10">
                  <c:v>2</c:v>
                </c:pt>
                <c:pt idx="11">
                  <c:v>1</c:v>
                </c:pt>
              </c:numCache>
            </c:numRef>
          </c:val>
          <c:smooth val="0"/>
        </c:ser>
        <c:dLbls>
          <c:showLegendKey val="0"/>
          <c:showVal val="0"/>
          <c:showCatName val="0"/>
          <c:showSerName val="0"/>
          <c:showPercent val="0"/>
          <c:showBubbleSize val="0"/>
        </c:dLbls>
        <c:marker val="1"/>
        <c:smooth val="0"/>
        <c:axId val="202087928"/>
        <c:axId val="202087544"/>
      </c:lineChart>
      <c:dateAx>
        <c:axId val="16432600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202078968"/>
        <c:crosses val="autoZero"/>
        <c:auto val="1"/>
        <c:lblOffset val="100"/>
        <c:baseTimeUnit val="months"/>
      </c:dateAx>
      <c:valAx>
        <c:axId val="202078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64326008"/>
        <c:crosses val="autoZero"/>
        <c:crossBetween val="between"/>
      </c:valAx>
      <c:valAx>
        <c:axId val="202087544"/>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2087928"/>
        <c:crosses val="max"/>
        <c:crossBetween val="between"/>
      </c:valAx>
      <c:dateAx>
        <c:axId val="202087928"/>
        <c:scaling>
          <c:orientation val="minMax"/>
        </c:scaling>
        <c:delete val="1"/>
        <c:axPos val="b"/>
        <c:numFmt formatCode="mmm\-yy" sourceLinked="1"/>
        <c:majorTickMark val="out"/>
        <c:minorTickMark val="none"/>
        <c:tickLblPos val="nextTo"/>
        <c:crossAx val="202087544"/>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202019848"/>
        <c:axId val="100741304"/>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Planta!$E$128:$E$139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ser>
        <c:ser>
          <c:idx val="1"/>
          <c:order val="2"/>
          <c:tx>
            <c:strRef>
              <c:f>Planta!$F$127</c:f>
              <c:strCache>
                <c:ptCount val="1"/>
                <c:pt idx="0">
                  <c:v>Sistema de combustión 1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Planta!$F$128:$F$139</c:f>
              <c:numCache>
                <c:formatCode>0.0%</c:formatCode>
                <c:ptCount val="12"/>
                <c:pt idx="0">
                  <c:v>0.99895210727969352</c:v>
                </c:pt>
                <c:pt idx="1">
                  <c:v>0.99989087301587298</c:v>
                </c:pt>
                <c:pt idx="2">
                  <c:v>0.99993504346182915</c:v>
                </c:pt>
                <c:pt idx="3">
                  <c:v>1</c:v>
                </c:pt>
                <c:pt idx="4">
                  <c:v>0.99990815412186373</c:v>
                </c:pt>
                <c:pt idx="5">
                  <c:v>1</c:v>
                </c:pt>
                <c:pt idx="6">
                  <c:v>1</c:v>
                </c:pt>
                <c:pt idx="7">
                  <c:v>1</c:v>
                </c:pt>
                <c:pt idx="8">
                  <c:v>0.99997955246913584</c:v>
                </c:pt>
                <c:pt idx="9">
                  <c:v>0.99997274492234167</c:v>
                </c:pt>
                <c:pt idx="10">
                  <c:v>0.99970138888888882</c:v>
                </c:pt>
                <c:pt idx="11">
                  <c:v>0.99950642174432491</c:v>
                </c:pt>
              </c:numCache>
            </c:numRef>
          </c:yVal>
          <c:smooth val="0"/>
        </c:ser>
        <c:dLbls>
          <c:showLegendKey val="0"/>
          <c:showVal val="0"/>
          <c:showCatName val="0"/>
          <c:showSerName val="0"/>
          <c:showPercent val="0"/>
          <c:showBubbleSize val="0"/>
        </c:dLbls>
        <c:axId val="202019848"/>
        <c:axId val="100741304"/>
      </c:scatterChart>
      <c:dateAx>
        <c:axId val="20201984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0741304"/>
        <c:crosses val="autoZero"/>
        <c:auto val="1"/>
        <c:lblOffset val="100"/>
        <c:baseTimeUnit val="months"/>
      </c:dateAx>
      <c:valAx>
        <c:axId val="100741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20198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sxYPKizFghxMGCWdx7FzzveOYZnYk09lVh6BPhRo/2Q=</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oipEQ7GWdGr4UEYao/Jn0dk48SjPLCz5eTB4MspSdEU=</DigestValue>
    </Reference>
    <Reference Type="http://www.w3.org/2000/09/xmldsig#Object" URI="#idValidSigLnImg">
      <DigestMethod Algorithm="http://www.w3.org/2001/04/xmlenc#sha256"/>
      <DigestValue>YXV4myXIbJ7KEXBXRuuBUywavRqWbtklCPLTAZxfBn4=</DigestValue>
    </Reference>
    <Reference Type="http://www.w3.org/2000/09/xmldsig#Object" URI="#idInvalidSigLnImg">
      <DigestMethod Algorithm="http://www.w3.org/2001/04/xmlenc#sha256"/>
      <DigestValue>TfQ8zrht1k1+3bxEP4zc90JOUQSFrrBGZISYXrAk5Rk=</DigestValue>
    </Reference>
  </SignedInfo>
  <SignatureValue>J2OBgLY+bmDozWsfir3j92x7bjSNr0kz01w/tdXuGftSIyjj3mm1NDF8911rSOaCtm7ZXSNrj4if
cNUSUnrZSoA8huJGIoFdPjuWi2U0mtFPtDp18DjHR5PNmwc9xNhAasVBj8Kv5k3UAM0v0WlcYUua
MQs07y/R8H0Kd6uBNK/brCJutvtQyL2N43veXUy6XD74xL58TWg5kqNTDPHrWC2pg+TrZ7Vl42zV
D3w7uHOs5f+FvjJizVaAK8rCky+zg3s7JM3/9FgnOVDeDa53uHcX3PeNbf58KRow4bXpKsexJ5mP
XKyBS0lPKLcpemuT7L8ndsndhW20HSRJljUXGw==</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4kd26M12oYGUlkbW6I964DoE9bCXbeskCVKckMKstwI=</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4SMl+fXRHroCJXYGjZzbziafcCCLZhPqGPB68Jv6g78=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N0M2Mc/f1XU5qRuOqcPia3a2j17Uy52xuu9HGdyjyQ4=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l/X8x4ygPQEXlKe1AayR3VqR6Rz/J3liQ21nCCNz9tA=</DigestValue>
      </Reference>
      <Reference URI="/word/charts/chart1.xml?ContentType=application/vnd.openxmlformats-officedocument.drawingml.chart+xml">
        <DigestMethod Algorithm="http://www.w3.org/2001/04/xmlenc#sha256"/>
        <DigestValue>c5UKKZu9OiEdUIyoDl/+PfhubkLTm5XbjZAvGjCv0LY=</DigestValue>
      </Reference>
      <Reference URI="/word/charts/chart2.xml?ContentType=application/vnd.openxmlformats-officedocument.drawingml.chart+xml">
        <DigestMethod Algorithm="http://www.w3.org/2001/04/xmlenc#sha256"/>
        <DigestValue>1A0sDEPMqSX8coEhsNbQOI3jTRJfwWJ3H3socFpYmy4=</DigestValue>
      </Reference>
      <Reference URI="/word/charts/chart3.xml?ContentType=application/vnd.openxmlformats-officedocument.drawingml.chart+xml">
        <DigestMethod Algorithm="http://www.w3.org/2001/04/xmlenc#sha256"/>
        <DigestValue>HPSd4THspTSalpWTk/67xVqbz6TGPrsaLU4ypY3g4mw=</DigestValue>
      </Reference>
      <Reference URI="/word/charts/chart4.xml?ContentType=application/vnd.openxmlformats-officedocument.drawingml.chart+xml">
        <DigestMethod Algorithm="http://www.w3.org/2001/04/xmlenc#sha256"/>
        <DigestValue>8eaw3ZCDHT9t8k+eU46RLPRGSZZncsluHLbd0X4rIB0=</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S5Vo8o/0Nhlv276G1KiYCNQoynH8e/5qPXfAQxWwDp4=</DigestValue>
      </Reference>
      <Reference URI="/word/endnotes.xml?ContentType=application/vnd.openxmlformats-officedocument.wordprocessingml.endnotes+xml">
        <DigestMethod Algorithm="http://www.w3.org/2001/04/xmlenc#sha256"/>
        <DigestValue>aPMlijf202lQl1KCegpAmwRAauoa6Mqx9VQ9W4cmX6U=</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S9YBf3jmpQZ8Ybyhj6CTugqRLpnIhk9CovKk2L7S7Xg=</DigestValue>
      </Reference>
      <Reference URI="/word/footer2.xml?ContentType=application/vnd.openxmlformats-officedocument.wordprocessingml.footer+xml">
        <DigestMethod Algorithm="http://www.w3.org/2001/04/xmlenc#sha256"/>
        <DigestValue>5y34wEX7gPLM12rul8a5TGZ0qAbnJkJqeVrqorkJJHo=</DigestValue>
      </Reference>
      <Reference URI="/word/footnotes.xml?ContentType=application/vnd.openxmlformats-officedocument.wordprocessingml.footnotes+xml">
        <DigestMethod Algorithm="http://www.w3.org/2001/04/xmlenc#sha256"/>
        <DigestValue>lEj75bJmCqKKwJT6tJHXQyha0A2olUKlaGlzNq+UC+w=</DigestValue>
      </Reference>
      <Reference URI="/word/header1.xml?ContentType=application/vnd.openxmlformats-officedocument.wordprocessingml.header+xml">
        <DigestMethod Algorithm="http://www.w3.org/2001/04/xmlenc#sha256"/>
        <DigestValue>3THyLB3BRTu+oSG1rhUtcFAftjvri2E64zt3zOv7nQg=</DigestValue>
      </Reference>
      <Reference URI="/word/header2.xml?ContentType=application/vnd.openxmlformats-officedocument.wordprocessingml.header+xml">
        <DigestMethod Algorithm="http://www.w3.org/2001/04/xmlenc#sha256"/>
        <DigestValue>QUkHcarajEOkZW44oT/MS/yNoGV98NmqB8aAzdIr+vI=</DigestValue>
      </Reference>
      <Reference URI="/word/media/image1.emf?ContentType=image/x-emf">
        <DigestMethod Algorithm="http://www.w3.org/2001/04/xmlenc#sha256"/>
        <DigestValue>tRSL2+bL4A/9525JiGxfAjxIGh/MuC3jl9Vf21nS01k=</DigestValue>
      </Reference>
      <Reference URI="/word/media/image2.emf?ContentType=image/x-emf">
        <DigestMethod Algorithm="http://www.w3.org/2001/04/xmlenc#sha256"/>
        <DigestValue>pp2A53gqEM1vBxytdW9cupqjSj51Dhd9EUFoBZ6lAcQ=</DigestValue>
      </Reference>
      <Reference URI="/word/media/image3.emf?ContentType=image/x-emf">
        <DigestMethod Algorithm="http://www.w3.org/2001/04/xmlenc#sha256"/>
        <DigestValue>ulNK5PXogJ/lXN0dgaCqDKmlAGNdES5ABFPjUVqXtx0=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TXRcooLl4i6YufPARKBy/WXbRQ/sCG9ppoaB+Vg6BNw=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theme/themeOverride3.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2019-11-28T15:57:06Z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2019-11-28T15:57:06Z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9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BFADgAMAAyAEMANQAyADMANAA1ADkANAAwAEQAMAAzADIAMAAwAEEAMwA0ADcANQBBAAAAbABsAGUAcgBcAEMAbwBtAHAAbwBuAGUAbgB0AHMAXAAwADYAMwA0AEIAMwA4AEUAOAAwADIA4mYxdeJmMXU0ADUAAAgAAAACAAAAAAAAAIFrAHVuMXUAAAAAAAAAADaCawAHAAAAKIJrAAcAAAAAAAAAAAAAACiCawA4gWsA2u0wdQAAAAAAAgAAAABrAAcAAAAogmsABwAAAEwSMnUAAAAAAAAAACiCawAHAAAAAAAAAGSBawCYMDB1AAAAAAACAAAogm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UQCAFXBAAAAABkAAIQCAFXBFxGawAUJH5sXEZrAFxGawAnNX5sAAAAAHEkfmxYzbdsyOClbMjgpWyQ5qVsAOoFEAAAAAD/////AAAAAKbwfQCYRmsAgAH1dA1c8HTfW/B0mEZrAGQBAADiZjF14mYxdRBL0wcACAAAAAIAAAAAAAC4RmsAdW4xdQAAAAAAAAAA7EdrAAYAAADgR2sABgAAAAAAAAAAAAAA4EdrAPBGawDa7TB1AAAAAAACAAAAAGsABgAAAOBHawAGAAAATBIydQAAAAAAAAAA4EdrAAYAAAAAAAAAHEdrAJgwMHUAAAAAAAIAAOBHa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8AAAAAxKqOZBCqjmSXvo9sqEdsBBATTBhwoL0XqRQhpSIAigEQY2sA5GJrAODoBRAgDQSEqGVrAGa/j2wgDQSEAAAAAKhHbATAmVcElGRrABB8t2yOoL0XAAAAABB8t2wgDQAAcKC9Fw8AAAAAAAAABwAAAHCgvRcAAAAAAAAAABhjawBFK4FsIAAAAP////8AAAAAAAAAAAwAAAAAAAAAMAAAAAEAAAABAAAADQAAAA0AAAAQAAAAAAAAAAAAbATAmVcEARsBAP/////tEgrW2GNrANhjawAwhY9sAAAAAAAAAADAMK4XAAAAAAEAAAAAAAAAmGNrAA0g8X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BCJwAApBEAACBFTUYAAAEAk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9ZQAAAAcKDQcKDQcJDQ4WMShFrjFU1TJV1gECBAIDBAECBQoRKyZBowsTMb1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4d/4D13dIudttdF3bbf//AAAAAIF2floAACSWawAAAAAAAAAAAOiAfgB4lWsAY/OCdgAAAAAAAENoYXJVcHBlclcAl2sAzU18d0JFywD+////0JVrAIAB9XQNXPB031vwdNCVawBkAQAA4mYxdeJmMXXQ21kEAAgAAAACAAAAAAAA8JVrAHVuMXUAAAAAAAAAACqXawAJAAAAGJdrAAkAAAAAAAAAAAAAABiXawAolmsA2u0wdQAAAAAAAgAAAABrAAkAAAAYl2sACQAAAEwSMnUAAAAAAAAAABiXawAJAAAAAAAAAFSWawCYMDB1AAAAAAACAAAYl2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BFADgAMAAyAEMANQAyADMANAA1ADkANAAwAEQAMAAzADIAMAAwAEEAMwA0ADcANQBBAAAAbABsAGUAcgBcAEMAbwBtAHAAbwBuAGUAbgB0AHMAXAAwADYAMwA0AEIAMwA4AEUAOAAwADIA4mYxdeJmMXU0ADUAAAgAAAACAAAAAAAAAIFrAHVuMXUAAAAAAAAAADaCawAHAAAAKIJrAAcAAAAAAAAAAAAAACiCawA4gWsA2u0wdQAAAAAAAgAAAABrAAcAAAAogmsABwAAAEwSMnUAAAAAAAAAACiCawAHAAAAAAAAAGSBawCYMDB1AAAAAAACAAAogm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UQCAFXBAAAAABkAAIQCAFXBFxGawAUJH5sXEZrAFxGawAnNX5sAAAAAHEkfmxYzbdsyOClbMjgpWyQ5qVsAOoFEAAAAAD/////AAAAAKbwfQCYRmsAgAH1dA1c8HTfW/B0mEZrAGQBAADiZjF14mYxdRBL0wcACAAAAAIAAAAAAAC4RmsAdW4xdQAAAAAAAAAA7EdrAAYAAADgR2sABgAAAAAAAAAAAAAA4EdrAPBGawDa7TB1AAAAAAACAAAAAGsABgAAAOBHawAGAAAATBIydQAAAAAAAAAA4EdrAAYAAAAAAAAAHEdrAJgwMHUAAAAAAAIAAOBHa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bARYzW4XdaHwdH8m2WxtFgGJAAAAAHAszhd8ZGsArRUhCCIAigFZKdlsPGNrAAAAAACoR2wEfGRrACSIgBKEY2sA6SjZbFMAZQBnAG8AZQAgAFUASQAAAAAABSnZbFRkawDhAAAA/GJrADtckGzwh6YL4QAAAAEAAAB2zW4XAABrANpbkGwEAAAABQAAAAAAAAAAAAAAAAAAAHbNbhcIZWsANSjZbOCweAsEAAAAqEdsBAAAAABZKNlsAAAAAAAAZQBnAG8AZQAgAFUASQAAAArW2GNrANhjawDhAAAAdGNrAAAAAABYzW4XAAAAAAEAAAAAAAAAmGNrAA0g8X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Ji3V3ta/Ibl9500TcyqgjVh6Cpb6jLZN8z2a6sY5Occ=</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ZO3CWBYoigl6eE4VJSE/Zf52FKsySiX6inv40LfxRL4=</DigestValue>
    </Reference>
    <Reference Type="http://www.w3.org/2000/09/xmldsig#Object" URI="#idValidSigLnImg">
      <DigestMethod Algorithm="http://www.w3.org/2001/04/xmlenc#sha256"/>
      <DigestValue>naZvBiXgQtzuuaw3n/YWjZoDxD/xmw36uL7FCE/1RjE=</DigestValue>
    </Reference>
    <Reference Type="http://www.w3.org/2000/09/xmldsig#Object" URI="#idInvalidSigLnImg">
      <DigestMethod Algorithm="http://www.w3.org/2001/04/xmlenc#sha256"/>
      <DigestValue>vsH97m73hjDmK7f/h2tqO1rei+81R9o8+nCabXFPySk=</DigestValue>
    </Reference>
  </SignedInfo>
  <SignatureValue>qA4cZSQ6hMqHEemWOo+pUqLpSoTYIy9aTQpd84+bOh3X06Z0W52O9fhym5454uIjfUwNWZluVkVL
y3MIGN27QJDwbOWk2uYOIThtPvDLEfMfEqTtzHJnlsBooBNl2E52XYE/+/iVTRLQI8w4RQsRBFBS
jzR7+2giWCbOSi3RqNKNPZd+ulGjPr5XAnjCQSFaAHXXyhiUgphyMMKMoBGRRY/I+0cHhCjXKEGz
reyqAGkjJ5KYoaUoriwNTb4xCtXTI9466isIrtkWm//OBtfHPpm4v68/Uiu0BFh6rbYDWjsOgNr0
/U6Blm7GqbIbV6Yw898lWWlt8wiBOaDPyxtlKw==</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4kd26M12oYGUlkbW6I964DoE9bCXbeskCVKckMKstwI=</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4SMl+fXRHroCJXYGjZzbziafcCCLZhPqGPB68Jv6g78=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N0M2Mc/f1XU5qRuOqcPia3a2j17Uy52xuu9HGdyjyQ4=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l/X8x4ygPQEXlKe1AayR3VqR6Rz/J3liQ21nCCNz9tA=</DigestValue>
      </Reference>
      <Reference URI="/word/charts/chart1.xml?ContentType=application/vnd.openxmlformats-officedocument.drawingml.chart+xml">
        <DigestMethod Algorithm="http://www.w3.org/2001/04/xmlenc#sha256"/>
        <DigestValue>c5UKKZu9OiEdUIyoDl/+PfhubkLTm5XbjZAvGjCv0LY=</DigestValue>
      </Reference>
      <Reference URI="/word/charts/chart2.xml?ContentType=application/vnd.openxmlformats-officedocument.drawingml.chart+xml">
        <DigestMethod Algorithm="http://www.w3.org/2001/04/xmlenc#sha256"/>
        <DigestValue>1A0sDEPMqSX8coEhsNbQOI3jTRJfwWJ3H3socFpYmy4=</DigestValue>
      </Reference>
      <Reference URI="/word/charts/chart3.xml?ContentType=application/vnd.openxmlformats-officedocument.drawingml.chart+xml">
        <DigestMethod Algorithm="http://www.w3.org/2001/04/xmlenc#sha256"/>
        <DigestValue>HPSd4THspTSalpWTk/67xVqbz6TGPrsaLU4ypY3g4mw=</DigestValue>
      </Reference>
      <Reference URI="/word/charts/chart4.xml?ContentType=application/vnd.openxmlformats-officedocument.drawingml.chart+xml">
        <DigestMethod Algorithm="http://www.w3.org/2001/04/xmlenc#sha256"/>
        <DigestValue>8eaw3ZCDHT9t8k+eU46RLPRGSZZncsluHLbd0X4rIB0=</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S5Vo8o/0Nhlv276G1KiYCNQoynH8e/5qPXfAQxWwDp4=</DigestValue>
      </Reference>
      <Reference URI="/word/endnotes.xml?ContentType=application/vnd.openxmlformats-officedocument.wordprocessingml.endnotes+xml">
        <DigestMethod Algorithm="http://www.w3.org/2001/04/xmlenc#sha256"/>
        <DigestValue>aPMlijf202lQl1KCegpAmwRAauoa6Mqx9VQ9W4cmX6U=</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S9YBf3jmpQZ8Ybyhj6CTugqRLpnIhk9CovKk2L7S7Xg=</DigestValue>
      </Reference>
      <Reference URI="/word/footer2.xml?ContentType=application/vnd.openxmlformats-officedocument.wordprocessingml.footer+xml">
        <DigestMethod Algorithm="http://www.w3.org/2001/04/xmlenc#sha256"/>
        <DigestValue>5y34wEX7gPLM12rul8a5TGZ0qAbnJkJqeVrqorkJJHo=</DigestValue>
      </Reference>
      <Reference URI="/word/footnotes.xml?ContentType=application/vnd.openxmlformats-officedocument.wordprocessingml.footnotes+xml">
        <DigestMethod Algorithm="http://www.w3.org/2001/04/xmlenc#sha256"/>
        <DigestValue>lEj75bJmCqKKwJT6tJHXQyha0A2olUKlaGlzNq+UC+w=</DigestValue>
      </Reference>
      <Reference URI="/word/header1.xml?ContentType=application/vnd.openxmlformats-officedocument.wordprocessingml.header+xml">
        <DigestMethod Algorithm="http://www.w3.org/2001/04/xmlenc#sha256"/>
        <DigestValue>3THyLB3BRTu+oSG1rhUtcFAftjvri2E64zt3zOv7nQg=</DigestValue>
      </Reference>
      <Reference URI="/word/header2.xml?ContentType=application/vnd.openxmlformats-officedocument.wordprocessingml.header+xml">
        <DigestMethod Algorithm="http://www.w3.org/2001/04/xmlenc#sha256"/>
        <DigestValue>QUkHcarajEOkZW44oT/MS/yNoGV98NmqB8aAzdIr+vI=</DigestValue>
      </Reference>
      <Reference URI="/word/media/image1.emf?ContentType=image/x-emf">
        <DigestMethod Algorithm="http://www.w3.org/2001/04/xmlenc#sha256"/>
        <DigestValue>tRSL2+bL4A/9525JiGxfAjxIGh/MuC3jl9Vf21nS01k=</DigestValue>
      </Reference>
      <Reference URI="/word/media/image2.emf?ContentType=image/x-emf">
        <DigestMethod Algorithm="http://www.w3.org/2001/04/xmlenc#sha256"/>
        <DigestValue>pp2A53gqEM1vBxytdW9cupqjSj51Dhd9EUFoBZ6lAcQ=</DigestValue>
      </Reference>
      <Reference URI="/word/media/image3.emf?ContentType=image/x-emf">
        <DigestMethod Algorithm="http://www.w3.org/2001/04/xmlenc#sha256"/>
        <DigestValue>ulNK5PXogJ/lXN0dgaCqDKmlAGNdES5ABFPjUVqXtx0=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TXRcooLl4i6YufPARKBy/WXbRQ/sCG9ppoaB+Vg6BNw=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theme/themeOverride3.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2019-11-29T11:22:07Z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2019-11-29T11:22:07Z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dNI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yrfwOA+P//CABYfvv2//8AAAAAAAAAAOCrfwOA+P////8AAAAAAAD1AAAA0Yi9jX2IvY1TAGUAZwBvAGjMnRpVAEkAjA4hFiIAigHsbSUA8QAAAKBtJQA7XIkCUL7aDfEAAAABAAAA8Ki5GsBtJQDaW4kCBAAAAAMAAAAAAAAAAAAAAAAAAADwqLkarG8lADUo0gLAIsoNBAAAACD8WwZEeyUAAADSAvRtJQBFK3oCIAAAAP////8AAAAAAAAAABUAAAAAAAAAcAAAAAEAAAABAAAAJAAAACQAAAAQAAAAAAAAAAAAYAog/FsGARoBAAAAAACPDQpMtG4lALRuJQAwhYgCAAAAAAAAAAB4J9oaAAAAAAEAAAAAAAAAdG4lACAvF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tIwAAoBEAACBFTUYAAAEAE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iYwAAAAcKDQcKDQcJDQ4WMShFrjFU1TJV1gECBAIDBAECBQoRKyZBowsTMeJ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Td04ooXdIudQDdF3UA///AAAAACV1floAADSXJQAAAAAAAAAAAJi6UwCIliUAaPMmdQAAAAAAAENoYXJVcHBlclcAmCUAxViXd+JtFgD+////4JYlAIABGncNXBV331sVd+CWJQBkAQAABGUgdwRlIHeo+lkGAAgAAAACAAAAAAAAAJclAJdsIHcAAAAAAAAAADqYJQAJAAAAKJglAAkAAAAAAAAAAAAAACiYJQA4lyUAmuwfdwAAAAAAAgAAAAAlAAkAAAAomCUACQAAAEwSIXcAAAAAAAAAACiYJQAJAAAAAAAAAGSXJQBAMB93AAAAAAACAAAomCU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KMFoPj///IBAAAAAAAA/Kt/A4D4//8IAFh++/b//wAAAAAAAAAA4Kt/A4D4/////wAAAACSdwAATgAIcVcA6GPRDWQBAAAEZSB3BGUgd5jNuQ0ACAAAAAIAAAAAAADQViUAAgAAAAAAAAAoAAAABFglANRWJQA6Wgp0AABOAAAAAAAgAAAA/GPRDViz0Q38Y9ENAgAAAAAAAAAIAgAABGUgdwRlIHc6Wgp0AAgAAAACAAAAAAAAKFclAJdsIHcAAAAAAAAAAF5YJQAHAAAAUFglAAcAAAAAAAAAAAAAAFBYJQBgVyUAmuwfdwAAAAAAAgAAAAAlAAcAAABQWCUABwAAAEwSIXcAAAAAAAAAAFBYJQAHAAAAAAAAAIxXJQBAMB93AAAAAAACAABQWC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N3rumhdwAAAAAAAE4AoIjXDQEAAAA4CFkGAAAAABCY0A0DAAAAWM2wAmCf0A0AAAAAEJjQDTdaegIDAAAAQFp6AgEAAAAIO9oNQDGwArmPdQKwViUAgAEadw1cFXffWxV3sFYlAGQBAAAEZSB3BGUgd5jNuQ0ACAAAAAIAAAAAAADQViUAl2wgdwAAAAAAAAAABFglAAYAAAD4VyUABgAAAAAAAAAAAAAA+FclAAhXJQCa7B93AAAAAAACAAAAACUABgAAAPhXJQAGAAAATBIhdwAAAAAAAAAA+FclAAYAAAAAAAAANFclAEAwH3cAAAAAAAIAAPhXJQ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yrfwOA+P//CABYfvv2//8AAAAAAAAAAOCrfwOA+P////8AAAAAYArwaSMO86IVd38m0gJnDQGeAAAAAGjMnRpYbyUAMA8hVSIAigFZKdICGG4lAAAAAACAtWAKWG8lACSIgBJgbiUA6SjSAlMAZQBnAG8AZQAgAFUASQAAAAAABSnSAjBvJQDhAAAA2G0lADtciQJQvtoN4QAAAAEAAAAOaiMOAAAlANpbiQIEAAAABQAAAAAAAAAAAAAAAAAAAA5qIw7kbyUANSjSAsAiyg0EAAAAgLVgCgAAAABZKNICAAAAAAAAZQBnAG8AZQAgAFUASQAAAAqitG4lALRuJQDhAAAAUG4lAAAAAADwaSMOAAAAAAEAAAAAAAAAdG4lACAvF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ix+13DfWam99L8sUrr5c6WwflCwsP+O7h/0fHCidbOI=</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ezQ2geEJ6l6Jo7msOs2ah1eSk8TMr3GzI85g8/yCjpk=</DigestValue>
    </Reference>
    <Reference Type="http://www.w3.org/2000/09/xmldsig#Object" URI="#idValidSigLnImg">
      <DigestMethod Algorithm="http://www.w3.org/2001/04/xmlenc#sha256"/>
      <DigestValue>eFANFg9nsMdKe3nlNC+WuLwESdPwkxj5lsM6eGglklQ=</DigestValue>
    </Reference>
    <Reference Type="http://www.w3.org/2000/09/xmldsig#Object" URI="#idInvalidSigLnImg">
      <DigestMethod Algorithm="http://www.w3.org/2001/04/xmlenc#sha256"/>
      <DigestValue>M9jxBXVT/NT7UdvulSDBCgrGzm7sZR923Eh7QcI2PIc=</DigestValue>
    </Reference>
  </SignedInfo>
  <SignatureValue>sRk3LUvklcgVogJSn6V7T6rUR8GqiR4GkmEveCgGr+8aq4DwZAXqq5T50fuXDQczuU7NVCMKygdl
IgEfuEHYO6gyngdkSsAXtd2NLq/GVLXJGkewwDEstPw3PDOAk7Pk4fGlFRcCLHPR1yp3iL/l25D7
JhGhk6OqqKy9J+hiuDIaqSYwEmfYcL6jb4Id476BVILnPRGnhFsD0PKWoe57zn/5zkF27POJrlOj
L+ho7zEvTP9e4SMXqKYhaOYJGojH0NMJtEw4VUZgCBNLGpvLV7IJX2rQhuKIolG5hvUS+jysF7MO
GWaoU37VqLtBfBjtZCUBOOGD40/3lIbrBRpkYA==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4kd26M12oYGUlkbW6I964DoE9bCXbeskCVKckMKstwI=</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4SMl+fXRHroCJXYGjZzbziafcCCLZhPqGPB68Jv6g78=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N0M2Mc/f1XU5qRuOqcPia3a2j17Uy52xuu9HGdyjyQ4=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l/X8x4ygPQEXlKe1AayR3VqR6Rz/J3liQ21nCCNz9tA=</DigestValue>
      </Reference>
      <Reference URI="/word/charts/chart1.xml?ContentType=application/vnd.openxmlformats-officedocument.drawingml.chart+xml">
        <DigestMethod Algorithm="http://www.w3.org/2001/04/xmlenc#sha256"/>
        <DigestValue>c5UKKZu9OiEdUIyoDl/+PfhubkLTm5XbjZAvGjCv0LY=</DigestValue>
      </Reference>
      <Reference URI="/word/charts/chart2.xml?ContentType=application/vnd.openxmlformats-officedocument.drawingml.chart+xml">
        <DigestMethod Algorithm="http://www.w3.org/2001/04/xmlenc#sha256"/>
        <DigestValue>1A0sDEPMqSX8coEhsNbQOI3jTRJfwWJ3H3socFpYmy4=</DigestValue>
      </Reference>
      <Reference URI="/word/charts/chart3.xml?ContentType=application/vnd.openxmlformats-officedocument.drawingml.chart+xml">
        <DigestMethod Algorithm="http://www.w3.org/2001/04/xmlenc#sha256"/>
        <DigestValue>HPSd4THspTSalpWTk/67xVqbz6TGPrsaLU4ypY3g4mw=</DigestValue>
      </Reference>
      <Reference URI="/word/charts/chart4.xml?ContentType=application/vnd.openxmlformats-officedocument.drawingml.chart+xml">
        <DigestMethod Algorithm="http://www.w3.org/2001/04/xmlenc#sha256"/>
        <DigestValue>8eaw3ZCDHT9t8k+eU46RLPRGSZZncsluHLbd0X4rIB0=</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S5Vo8o/0Nhlv276G1KiYCNQoynH8e/5qPXfAQxWwDp4=</DigestValue>
      </Reference>
      <Reference URI="/word/endnotes.xml?ContentType=application/vnd.openxmlformats-officedocument.wordprocessingml.endnotes+xml">
        <DigestMethod Algorithm="http://www.w3.org/2001/04/xmlenc#sha256"/>
        <DigestValue>aPMlijf202lQl1KCegpAmwRAauoa6Mqx9VQ9W4cmX6U=</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S9YBf3jmpQZ8Ybyhj6CTugqRLpnIhk9CovKk2L7S7Xg=</DigestValue>
      </Reference>
      <Reference URI="/word/footer2.xml?ContentType=application/vnd.openxmlformats-officedocument.wordprocessingml.footer+xml">
        <DigestMethod Algorithm="http://www.w3.org/2001/04/xmlenc#sha256"/>
        <DigestValue>5y34wEX7gPLM12rul8a5TGZ0qAbnJkJqeVrqorkJJHo=</DigestValue>
      </Reference>
      <Reference URI="/word/footnotes.xml?ContentType=application/vnd.openxmlformats-officedocument.wordprocessingml.footnotes+xml">
        <DigestMethod Algorithm="http://www.w3.org/2001/04/xmlenc#sha256"/>
        <DigestValue>lEj75bJmCqKKwJT6tJHXQyha0A2olUKlaGlzNq+UC+w=</DigestValue>
      </Reference>
      <Reference URI="/word/header1.xml?ContentType=application/vnd.openxmlformats-officedocument.wordprocessingml.header+xml">
        <DigestMethod Algorithm="http://www.w3.org/2001/04/xmlenc#sha256"/>
        <DigestValue>3THyLB3BRTu+oSG1rhUtcFAftjvri2E64zt3zOv7nQg=</DigestValue>
      </Reference>
      <Reference URI="/word/header2.xml?ContentType=application/vnd.openxmlformats-officedocument.wordprocessingml.header+xml">
        <DigestMethod Algorithm="http://www.w3.org/2001/04/xmlenc#sha256"/>
        <DigestValue>QUkHcarajEOkZW44oT/MS/yNoGV98NmqB8aAzdIr+vI=</DigestValue>
      </Reference>
      <Reference URI="/word/media/image1.emf?ContentType=image/x-emf">
        <DigestMethod Algorithm="http://www.w3.org/2001/04/xmlenc#sha256"/>
        <DigestValue>tRSL2+bL4A/9525JiGxfAjxIGh/MuC3jl9Vf21nS01k=</DigestValue>
      </Reference>
      <Reference URI="/word/media/image2.emf?ContentType=image/x-emf">
        <DigestMethod Algorithm="http://www.w3.org/2001/04/xmlenc#sha256"/>
        <DigestValue>pp2A53gqEM1vBxytdW9cupqjSj51Dhd9EUFoBZ6lAcQ=</DigestValue>
      </Reference>
      <Reference URI="/word/media/image3.emf?ContentType=image/x-emf">
        <DigestMethod Algorithm="http://www.w3.org/2001/04/xmlenc#sha256"/>
        <DigestValue>ulNK5PXogJ/lXN0dgaCqDKmlAGNdES5ABFPjUVqXtx0=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TXRcooLl4i6YufPARKBy/WXbRQ/sCG9ppoaB+Vg6BNw=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theme/themeOverride3.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2019-12-05T11:34:52Z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2019-12-05T11:34:52Z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D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3dwAAXQDw8mYAIGxHDGQBAADiZtJ14mbSdUj7hgkACAAAAAIAAAAAAACYOzIAAgAAAAAAAAAoAAAAzDwyAJw7MgBkV250AABdAAAAAAAgAAAANGxHDODm0gs0bEcMAgAAAAAAAAAIAgAA4mbSdeJm0nVkV250AAgAAAACAAAAAAAA8DsyAHVu0nUAAAAAAAAAACY9MgAHAAAAGD0yAAcAAAAAAAAAAAAAABg9MgAoPDIA2u3RdQAAAAAAAgAAAAAyAAcAAAAYPTIABwAAAEwS03UAAAAAAAAAABg9MgAHAAAAAAAAAFQ8MgCYMNF1AAAAAAACAAAYPTI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4MkGlrAAAAAABMUJ4FkGlrADw7MgAUJMZoPDsyADw7MgAnNcZoAAAAAHEkxmhYzf9oyODtaMjg7WiQ5u1oGI0+DAAAAAD/////AAAAAKbwxQB4OzIAgAEqdQ1cJXXfWyV1eDsyAGQBAADiZtJ14mbSdUj7hgkACAAAAAIAAAAAAACYOzIAdW7SdQAAAAAAAAAAzDwyAAYAAADAPDIABgAAAAAAAAAAAAAAwDwyANA7MgDa7dF1AAAAAAACAAAAADIABgAAAMA8MgAGAAAATBLTdQAAAAAAAAAAwDwyAAYAAAAAAAAA/DsyAJgw0XUAAAAAAAIAAMA8Mg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wlwv08JcL+Xvtdo+H2GCdANbRKkxTUM7BYhPiIAigHobjIAvG4yAJiIPgwgDQCEgHEyAGa/12ggDQCEAAAAAPh9hgl4FY4FbHAyABB8/2imxTUMAAAAABB8/2ggDQAApMU1DAEAAAAAAAAABwAAAKTFNQwAAAAAAAAAAPBuMgBFK8loIAAAAP////8AAAAAAAAAABUAAAAAAAAAcAAAAAEAAAABAAAAJAAAACQAAAAQAAAAAAAAAAAAhgl4FY4FAR4BAP////9NGQrpsG8yALBvMgAwhddoAAAAAAAAAAC4gRkMAAAAAAEAAAAAAAAAcG8yAFAvJ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Bp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BIBAACGAAAAAQAAAKsKDUIAAA1CDAAAAHYAAAAsAAAATAAAAAAAAAAAAAAAAAAAAP//////////pAAAAEoAZQBmAGUAIABVAG4AaQBkAGEAZAAgAEUAbQBpAHMAaQBvAG4AZQBzACAALQAgAEMAYQBsAGkAZABhAGQAIABkAGUAbAAgAEEAaQByAGUAIABEAEYAWgAFAAAABwAAAAQAAAAHAAAABAAAAAkAAAAHAAAAAwAAAAgAAAAHAAAACAAAAAQAAAAHAAAACwAAAAMAAAAGAAAAAwAAAAgAAAAHAAAABwAAAAYAAAAEAAAABQAAAAQAAAAIAAAABwAAAAMAAAADAAAACAAAAAcAAAAIAAAABAAAAAgAAAAHAAAAAwAAAAQAAAAIAAAAAwAAAAU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Q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h30dlpd0i5I2p0XSNq//8AAAAAonV+WgAAMJgyAAAAAAAAAAAAqI5fAISXMgBo86N1AAAAAAAAQ2hhclVwcGVyVwCZMgDNTTx3WZ1sAP7////clzIAgAEqdQ1cJXXfWyV13JcyAGQBAADiZtJ14mbSdRiXjgUACAAAAAIAAAAAAAD8lzIAdW7SdQAAAAAAAAAANpkyAAkAAAAkmTIACQAAAAAAAAAAAAAAJJkyADSYMgDa7dF1AAAAAAACAAAAADIACQAAACSZMgAJAAAATBLTdQAAAAAAAAAAJJkyAAkAAAAAAAAAYJgyAJgw0XUAAAAAAAIAACSZM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d3AABdAPDyZgAgbEcMZAEAAOJm0nXiZtJ1SPuGCQAIAAAAAgAAAAAAAJg7MgACAAAAAAAAACgAAADMPDIAnDsyAGRXbnQAAF0AAAAAACAAAAA0bEcM4ObSCzRsRwwCAAAAAAAAAAgCAADiZtJ14mbSdWRXbnQACAAAAAIAAAAAAADwOzIAdW7SdQAAAAAAAAAAJj0yAAcAAAAYPTIABwAAAAAAAAAAAAAAGD0yACg8MgDa7dF1AAAAAAACAAAAADIABwAAABg9MgAHAAAATBLTdQAAAAAAAAAAGD0yAAcAAAAAAAAAVDwyAJgw0XUAAAAAAAIAABg9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gyQaWsAAAAAAExQngWQaWsAPDsyABQkxmg8OzIAPDsyACc1xmgAAAAAcSTGaFjN/2jI4O1oyODtaJDm7WgYjT4MAAAAAP////8AAAAApvDFAHg7MgCAASp1DVwldd9bJXV4OzIAZAEAAOJm0nXiZtJ1SPuGCQAIAAAAAgAAAAAAAJg7MgB1btJ1AAAAAAAAAADMPDIABgAAAMA8MgAGAAAAAAAAAAAAAADAPDIA0DsyANrt0XUAAAAAAAIAAAAAMgAGAAAAwDwyAAYAAABMEtN1AAAAAAAAAADAPDIABgAAAAAAAAD8OzIAmDDRdQAAAAAAAgAAwDwy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GCdiTwxJ/pSV1fyYhaVMaAYcAAAAA0A1tElRwMgDjGSE2IgCKAVkpIWkUbzIAAAAAAPh9hglUcDIAJIiAElxvMgDpKCFpUwBlAGcAbwBlACAAVQBJAAAAAAAFKSFpLHAyAOEAAADUbjIAO1zYaPimuwnhAAAAAQAAAPaTwxIAADIA2lvYaAQAAAAFAAAAAAAAAAAAAAAAAAAA9pPDEuBwMgA1KCFpUOexCQQAAAD4fYYJAAAAAFkoIWkAAAAAAABlAGcAbwBlACAAVQBJAAAACrKwbzIAsG8yAOEAAABMbzIAAAAAANiTwxIAAAAAAQAAAAAAAABwbzIAUC8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Gk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VAEAAAwAAAB2AAAAEgEAAIYAAAABAAAAqwoNQgAADUIMAAAAdgAAACwAAABMAAAAAAAAAAAAAAAAAAAA//////////+kAAAASgBlAGYAZQAgAFUAbgBpAGQAYQBkACAARQBtAGkAcwBpAG8AbgBlAHMAIAAtACAAQwBhAGwAaQBkAGEAZAAgAGQAZQBsACAAQQBpAHIAZQAgAEQARgBaAAUAAAAHAAAABAAAAAcAAAAEAAAACQAAAAcAAAADAAAACAAAAAcAAAAIAAAABAAAAAcAAAALAAAAAwAAAAYAAAADAAAACAAAAAcAAAAHAAAABgAAAAQAAAAFAAAABAAAAAgAAAAHAAAAAwAAAAMAAAAIAAAABwAAAAgAAAAEAAAACAAAAAcAAAADAAAABAAAAAgAAAADAAAABQAAAAcAAAAEAAAACQ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A5EE79C1-55F1-4E72-A925-4560BC4F65EA}">
  <ds:schemaRefs>
    <ds:schemaRef ds:uri="http://schemas.openxmlformats.org/officeDocument/2006/bibliography"/>
  </ds:schemaRefs>
</ds:datastoreItem>
</file>

<file path=customXml/itemProps11.xml><?xml version="1.0" encoding="utf-8"?>
<ds:datastoreItem xmlns:ds="http://schemas.openxmlformats.org/officeDocument/2006/customXml" ds:itemID="{E31D2DF8-F556-44EE-A004-2CC1A7719E9D}">
  <ds:schemaRefs>
    <ds:schemaRef ds:uri="http://schemas.openxmlformats.org/officeDocument/2006/bibliography"/>
  </ds:schemaRefs>
</ds:datastoreItem>
</file>

<file path=customXml/itemProps12.xml><?xml version="1.0" encoding="utf-8"?>
<ds:datastoreItem xmlns:ds="http://schemas.openxmlformats.org/officeDocument/2006/customXml" ds:itemID="{FD62E410-913A-4D84-8E02-DD1B7CE28997}">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21c3207e-4ad9-41ce-b187-b126d6257ffb"/>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CD08956F-EE8F-440A-96B1-D79116947DF8}">
  <ds:schemaRefs>
    <ds:schemaRef ds:uri="http://schemas.openxmlformats.org/officeDocument/2006/bibliography"/>
  </ds:schemaRefs>
</ds:datastoreItem>
</file>

<file path=customXml/itemProps6.xml><?xml version="1.0" encoding="utf-8"?>
<ds:datastoreItem xmlns:ds="http://schemas.openxmlformats.org/officeDocument/2006/customXml" ds:itemID="{86BD2606-3FC4-40A0-B75C-6C2E1543BF8B}">
  <ds:schemaRefs>
    <ds:schemaRef ds:uri="http://schemas.openxmlformats.org/officeDocument/2006/bibliography"/>
  </ds:schemaRefs>
</ds:datastoreItem>
</file>

<file path=customXml/itemProps7.xml><?xml version="1.0" encoding="utf-8"?>
<ds:datastoreItem xmlns:ds="http://schemas.openxmlformats.org/officeDocument/2006/customXml" ds:itemID="{BA0F5622-472B-45CF-8964-77573F320053}">
  <ds:schemaRefs>
    <ds:schemaRef ds:uri="http://schemas.openxmlformats.org/officeDocument/2006/bibliography"/>
  </ds:schemaRefs>
</ds:datastoreItem>
</file>

<file path=customXml/itemProps8.xml><?xml version="1.0" encoding="utf-8"?>
<ds:datastoreItem xmlns:ds="http://schemas.openxmlformats.org/officeDocument/2006/customXml" ds:itemID="{6E068EB2-5FC1-40D2-B8F8-A891AFD36A5F}">
  <ds:schemaRefs>
    <ds:schemaRef ds:uri="http://schemas.openxmlformats.org/officeDocument/2006/bibliography"/>
  </ds:schemaRefs>
</ds:datastoreItem>
</file>

<file path=customXml/itemProps9.xml><?xml version="1.0" encoding="utf-8"?>
<ds:datastoreItem xmlns:ds="http://schemas.openxmlformats.org/officeDocument/2006/customXml" ds:itemID="{2A9FEE2F-FB67-46B1-84CB-C235BACA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17</Pages>
  <Words>3402</Words>
  <Characters>19920</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23</cp:revision>
  <cp:lastPrinted>2017-01-04T12:39:00Z</cp:lastPrinted>
  <dcterms:created xsi:type="dcterms:W3CDTF">2019-10-22T12:43:00Z</dcterms:created>
  <dcterms:modified xsi:type="dcterms:W3CDTF">2019-11-26T17:37:00Z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