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252BE" w14:textId="77777777" w:rsidR="00D870B9" w:rsidRPr="001029E5" w:rsidRDefault="00B32B3B" w:rsidP="00B32B3B">
      <w:pPr>
        <w:jc w:val="center"/>
        <w:rPr>
          <w:sz w:val="28"/>
          <w:szCs w:val="28"/>
        </w:rPr>
      </w:pPr>
      <w:r>
        <w:rPr>
          <w:noProof/>
          <w:lang w:eastAsia="es-CL"/>
        </w:rPr>
        <w:drawing>
          <wp:inline distT="0" distB="0" distL="0" distR="0" wp14:anchorId="65DA8811" wp14:editId="0BA2EC97">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D5D16DE" w14:textId="77777777" w:rsidR="00B32B3B" w:rsidRPr="001029E5" w:rsidRDefault="00B32B3B" w:rsidP="00B32B3B">
      <w:pPr>
        <w:jc w:val="center"/>
        <w:rPr>
          <w:sz w:val="28"/>
          <w:szCs w:val="28"/>
        </w:rPr>
      </w:pPr>
    </w:p>
    <w:p w14:paraId="0743264F"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36214824" w14:textId="77777777" w:rsidR="007A7DEB" w:rsidRDefault="007A7DEB" w:rsidP="007A7DEB">
      <w:pPr>
        <w:spacing w:after="0" w:line="240" w:lineRule="auto"/>
        <w:jc w:val="center"/>
        <w:rPr>
          <w:rFonts w:ascii="Calibri" w:eastAsia="Calibri" w:hAnsi="Calibri" w:cs="Calibri"/>
          <w:b/>
          <w:sz w:val="24"/>
          <w:szCs w:val="24"/>
        </w:rPr>
      </w:pPr>
    </w:p>
    <w:p w14:paraId="35D963B2"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6FD27C9A" w14:textId="77777777" w:rsidR="004B4617" w:rsidRPr="00A127C3" w:rsidRDefault="004B4617" w:rsidP="007A7DEB">
      <w:pPr>
        <w:spacing w:after="0" w:line="240" w:lineRule="auto"/>
        <w:jc w:val="center"/>
        <w:rPr>
          <w:rFonts w:ascii="Calibri" w:eastAsia="Calibri" w:hAnsi="Calibri" w:cs="Calibri"/>
          <w:b/>
          <w:sz w:val="24"/>
          <w:szCs w:val="24"/>
        </w:rPr>
      </w:pPr>
    </w:p>
    <w:p w14:paraId="79031115" w14:textId="77777777" w:rsidR="004B4617" w:rsidRPr="00A127C3" w:rsidRDefault="004B4617" w:rsidP="007A7DEB">
      <w:pPr>
        <w:spacing w:after="0" w:line="240" w:lineRule="auto"/>
        <w:jc w:val="center"/>
        <w:rPr>
          <w:rFonts w:ascii="Calibri" w:eastAsia="Calibri" w:hAnsi="Calibri" w:cs="Calibri"/>
          <w:b/>
          <w:sz w:val="24"/>
          <w:szCs w:val="24"/>
        </w:rPr>
      </w:pPr>
    </w:p>
    <w:p w14:paraId="05B35DA0" w14:textId="70B37B4B" w:rsidR="007A7DEB" w:rsidRPr="00A127C3" w:rsidRDefault="00D45252"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CODELCO DIVISIÓN VENTANAS</w:t>
      </w:r>
    </w:p>
    <w:p w14:paraId="4D1B7481" w14:textId="77777777" w:rsidR="007A7DEB" w:rsidRDefault="007A7DEB" w:rsidP="007A7DEB">
      <w:pPr>
        <w:spacing w:after="0" w:line="240" w:lineRule="auto"/>
        <w:jc w:val="center"/>
        <w:rPr>
          <w:rFonts w:ascii="Calibri" w:eastAsia="Calibri" w:hAnsi="Calibri" w:cs="Calibri"/>
          <w:b/>
          <w:sz w:val="24"/>
          <w:szCs w:val="24"/>
        </w:rPr>
      </w:pPr>
    </w:p>
    <w:p w14:paraId="3151473D" w14:textId="77777777" w:rsidR="004B4617" w:rsidRPr="007A7DEB" w:rsidRDefault="004B4617" w:rsidP="007A7DEB">
      <w:pPr>
        <w:spacing w:after="0" w:line="240" w:lineRule="auto"/>
        <w:jc w:val="center"/>
        <w:rPr>
          <w:rFonts w:ascii="Calibri" w:eastAsia="Calibri" w:hAnsi="Calibri" w:cs="Calibri"/>
          <w:b/>
          <w:sz w:val="24"/>
          <w:szCs w:val="24"/>
        </w:rPr>
      </w:pPr>
    </w:p>
    <w:p w14:paraId="32D0C41C" w14:textId="72D063AF" w:rsidR="005343AA" w:rsidRPr="00390507" w:rsidRDefault="005343AA" w:rsidP="005343AA">
      <w:pPr>
        <w:spacing w:after="0" w:line="240" w:lineRule="auto"/>
        <w:jc w:val="center"/>
        <w:rPr>
          <w:rFonts w:ascii="Calibri" w:eastAsia="Calibri" w:hAnsi="Calibri" w:cs="Times New Roman"/>
          <w:b/>
          <w:sz w:val="24"/>
          <w:szCs w:val="24"/>
        </w:rPr>
      </w:pPr>
      <w:bookmarkStart w:id="4" w:name="_Hlk30167547"/>
      <w:r w:rsidRPr="00390507">
        <w:rPr>
          <w:rFonts w:ascii="Calibri" w:eastAsia="Calibri" w:hAnsi="Calibri" w:cs="Times New Roman"/>
          <w:b/>
          <w:sz w:val="24"/>
          <w:szCs w:val="24"/>
        </w:rPr>
        <w:t>DFZ-2019-</w:t>
      </w:r>
      <w:r w:rsidR="00AE65DB">
        <w:rPr>
          <w:rFonts w:ascii="Calibri" w:eastAsia="Calibri" w:hAnsi="Calibri" w:cs="Times New Roman"/>
          <w:b/>
          <w:sz w:val="24"/>
          <w:szCs w:val="24"/>
        </w:rPr>
        <w:t>2421</w:t>
      </w:r>
      <w:r w:rsidRPr="00390507">
        <w:rPr>
          <w:rFonts w:ascii="Calibri" w:eastAsia="Calibri" w:hAnsi="Calibri" w:cs="Times New Roman"/>
          <w:b/>
          <w:sz w:val="24"/>
          <w:szCs w:val="24"/>
        </w:rPr>
        <w:t>-V-PPDA</w:t>
      </w:r>
      <w:bookmarkEnd w:id="4"/>
    </w:p>
    <w:p w14:paraId="0E0FC95A" w14:textId="77777777" w:rsidR="00F5444E" w:rsidRPr="00A127C3" w:rsidRDefault="00F5444E" w:rsidP="007A7DEB">
      <w:pPr>
        <w:spacing w:after="0" w:line="240" w:lineRule="auto"/>
        <w:jc w:val="center"/>
        <w:rPr>
          <w:rFonts w:ascii="Calibri" w:eastAsia="Calibri" w:hAnsi="Calibri" w:cs="Times New Roman"/>
          <w:b/>
          <w:sz w:val="24"/>
          <w:szCs w:val="24"/>
        </w:rPr>
      </w:pPr>
    </w:p>
    <w:p w14:paraId="77208A17" w14:textId="3338F046" w:rsidR="00CB2172" w:rsidRPr="00A127C3" w:rsidRDefault="008C1DD6"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Octubre</w:t>
      </w:r>
      <w:r w:rsidR="006A538E">
        <w:rPr>
          <w:rFonts w:ascii="Calibri" w:eastAsia="Calibri" w:hAnsi="Calibri" w:cs="Times New Roman"/>
          <w:b/>
          <w:sz w:val="24"/>
          <w:szCs w:val="24"/>
        </w:rPr>
        <w:t xml:space="preserve"> – </w:t>
      </w:r>
      <w:r>
        <w:rPr>
          <w:rFonts w:ascii="Calibri" w:eastAsia="Calibri" w:hAnsi="Calibri" w:cs="Times New Roman"/>
          <w:b/>
          <w:sz w:val="24"/>
          <w:szCs w:val="24"/>
        </w:rPr>
        <w:t xml:space="preserve">Diciembre </w:t>
      </w:r>
      <w:r w:rsidR="003D5F6C" w:rsidRPr="00A127C3">
        <w:rPr>
          <w:rFonts w:ascii="Calibri" w:eastAsia="Calibri" w:hAnsi="Calibri" w:cs="Times New Roman"/>
          <w:b/>
          <w:sz w:val="24"/>
          <w:szCs w:val="24"/>
        </w:rPr>
        <w:t>2019</w:t>
      </w:r>
      <w:r w:rsidR="00CB2172" w:rsidRPr="00A127C3">
        <w:rPr>
          <w:rFonts w:ascii="Calibri" w:eastAsia="Calibri" w:hAnsi="Calibri" w:cs="Times New Roman"/>
          <w:b/>
          <w:sz w:val="24"/>
          <w:szCs w:val="24"/>
        </w:rPr>
        <w:t xml:space="preserve"> </w:t>
      </w:r>
    </w:p>
    <w:p w14:paraId="365E8832" w14:textId="77777777" w:rsidR="007A7DEB" w:rsidRDefault="007A7DEB" w:rsidP="007A7DEB">
      <w:pPr>
        <w:spacing w:after="0" w:line="240" w:lineRule="auto"/>
        <w:jc w:val="center"/>
        <w:rPr>
          <w:rFonts w:ascii="Calibri" w:eastAsia="Calibri" w:hAnsi="Calibri" w:cs="Times New Roman"/>
          <w:b/>
          <w:sz w:val="24"/>
          <w:szCs w:val="24"/>
        </w:rPr>
      </w:pPr>
    </w:p>
    <w:p w14:paraId="639BB91C"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538F1091" w14:textId="77777777" w:rsidTr="001C2BC9">
        <w:trPr>
          <w:trHeight w:val="567"/>
          <w:jc w:val="center"/>
        </w:trPr>
        <w:tc>
          <w:tcPr>
            <w:tcW w:w="1210" w:type="dxa"/>
            <w:shd w:val="clear" w:color="auto" w:fill="D9D9D9"/>
            <w:vAlign w:val="center"/>
          </w:tcPr>
          <w:p w14:paraId="681943EE"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2C4FFCB8"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139EF0F8"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264C8E" w:rsidRPr="007A7DEB" w14:paraId="1AF5C7A8"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27B668A" w14:textId="77777777" w:rsidR="00264C8E" w:rsidRPr="007A7DEB" w:rsidRDefault="00264C8E" w:rsidP="00264C8E">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3198A22" w14:textId="5E4AD953" w:rsidR="00264C8E" w:rsidRPr="007A7DEB" w:rsidRDefault="00264C8E" w:rsidP="00264C8E">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 xml:space="preserve">Ana María Gutiérrez Espinoza </w:t>
            </w:r>
          </w:p>
        </w:tc>
        <w:tc>
          <w:tcPr>
            <w:tcW w:w="2662" w:type="dxa"/>
            <w:tcBorders>
              <w:top w:val="single" w:sz="4" w:space="0" w:color="auto"/>
              <w:left w:val="single" w:sz="4" w:space="0" w:color="auto"/>
              <w:bottom w:val="single" w:sz="4" w:space="0" w:color="auto"/>
              <w:right w:val="single" w:sz="4" w:space="0" w:color="auto"/>
            </w:tcBorders>
            <w:vAlign w:val="center"/>
          </w:tcPr>
          <w:p w14:paraId="45D51790" w14:textId="65B6C0E4" w:rsidR="00264C8E" w:rsidRPr="007A7DEB" w:rsidRDefault="002825BD" w:rsidP="00264C8E">
            <w:pPr>
              <w:spacing w:after="0" w:line="240" w:lineRule="auto"/>
              <w:jc w:val="center"/>
              <w:rPr>
                <w:rFonts w:ascii="Calibri" w:eastAsia="Calibri" w:hAnsi="Calibri" w:cs="Calibri"/>
                <w:sz w:val="18"/>
                <w:szCs w:val="18"/>
                <w:lang w:val="es-ES_tradnl"/>
              </w:rPr>
            </w:pPr>
            <w:r>
              <w:rPr>
                <w:rFonts w:cs="Calibri"/>
                <w:sz w:val="18"/>
                <w:szCs w:val="18"/>
              </w:rPr>
              <w:pict w14:anchorId="66264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2pt;height:54.5pt" wrapcoords="-84 0 -84 21262 21600 21262 21600 0 -84 0" o:allowoverlap="f">
                  <v:imagedata r:id="rId9" o:title=""/>
                  <o:lock v:ext="edit" ungrouping="t" rotation="t" aspectratio="f" cropping="t" verticies="t" text="t" grouping="t"/>
                  <o:signatureline v:ext="edit" id="{9C03E373-9C6D-413F-800B-C57E9D7312A8}" provid="{00000000-0000-0000-0000-000000000000}" o:suggestedsigner="Ana Maria Gutiérrez Espinoza" o:suggestedsigner2="Jefe de Oficina Valparaíso" issignatureline="t"/>
                </v:shape>
              </w:pict>
            </w:r>
          </w:p>
        </w:tc>
      </w:tr>
      <w:tr w:rsidR="007A7DEB" w:rsidRPr="007A7DEB" w14:paraId="62BB6528"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1F9316D"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FEA01AF" w14:textId="20ECE732" w:rsidR="007A7DEB" w:rsidRPr="007A7DEB" w:rsidRDefault="00F570C1" w:rsidP="007A7DEB">
            <w:pPr>
              <w:spacing w:after="0" w:line="240" w:lineRule="auto"/>
              <w:jc w:val="center"/>
              <w:rPr>
                <w:rFonts w:ascii="Calibri" w:eastAsia="Calibri" w:hAnsi="Calibri" w:cs="Calibri"/>
                <w:b/>
                <w:sz w:val="18"/>
                <w:szCs w:val="18"/>
                <w:lang w:val="es-ES_tradnl"/>
              </w:rPr>
            </w:pPr>
            <w:r w:rsidRPr="00F570C1">
              <w:rPr>
                <w:rFonts w:ascii="Calibri" w:eastAsia="Calibri" w:hAnsi="Calibri" w:cs="Calibri"/>
                <w:b/>
                <w:sz w:val="18"/>
                <w:szCs w:val="18"/>
                <w:lang w:val="es-ES_tradnl"/>
              </w:rPr>
              <w:t>Ricardo Bonilla Leiva</w:t>
            </w:r>
          </w:p>
        </w:tc>
        <w:tc>
          <w:tcPr>
            <w:tcW w:w="2662" w:type="dxa"/>
            <w:tcBorders>
              <w:top w:val="single" w:sz="4" w:space="0" w:color="auto"/>
              <w:left w:val="single" w:sz="4" w:space="0" w:color="auto"/>
              <w:bottom w:val="single" w:sz="4" w:space="0" w:color="auto"/>
              <w:right w:val="single" w:sz="4" w:space="0" w:color="auto"/>
            </w:tcBorders>
            <w:vAlign w:val="center"/>
          </w:tcPr>
          <w:p w14:paraId="3F4F5D4F" w14:textId="77777777" w:rsidR="007A7DEB" w:rsidRPr="007A7DEB" w:rsidRDefault="002825BD"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33F60568">
                <v:shape id="_x0000_i1026" type="#_x0000_t75" alt="Línea de firma de Microsoft Office..." style="width:114pt;height:57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XXXXX" o:suggestedsigner2="Fiscalizador DFZ" o:suggestedsigneremail="Fiscalizador 1 @sma.gob.cl" issignatureline="t"/>
                </v:shape>
              </w:pict>
            </w:r>
          </w:p>
        </w:tc>
      </w:tr>
    </w:tbl>
    <w:p w14:paraId="4A2497FB" w14:textId="77777777" w:rsidR="007A7DEB" w:rsidRPr="007A7DEB" w:rsidRDefault="007A7DEB" w:rsidP="007A7DEB">
      <w:pPr>
        <w:spacing w:after="0" w:line="240" w:lineRule="auto"/>
        <w:jc w:val="center"/>
        <w:rPr>
          <w:rFonts w:ascii="Calibri" w:eastAsia="Calibri" w:hAnsi="Calibri" w:cs="Times New Roman"/>
          <w:b/>
          <w:szCs w:val="28"/>
        </w:rPr>
      </w:pPr>
    </w:p>
    <w:p w14:paraId="78E759F6"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64D0B">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449106078" w:displacedByCustomXml="next"/>
    <w:sdt>
      <w:sdtPr>
        <w:rPr>
          <w:lang w:val="es-ES"/>
        </w:rPr>
        <w:id w:val="-818871519"/>
        <w:docPartObj>
          <w:docPartGallery w:val="Table of Contents"/>
          <w:docPartUnique/>
        </w:docPartObj>
      </w:sdtPr>
      <w:sdtEndPr>
        <w:rPr>
          <w:bCs/>
        </w:rPr>
      </w:sdtEndPr>
      <w:sdtContent>
        <w:bookmarkEnd w:id="5" w:displacedByCustomXml="prev"/>
        <w:p w14:paraId="37FB904B" w14:textId="1A2C16E9" w:rsidR="00B35E2E" w:rsidRPr="00B35E2E" w:rsidRDefault="00B35E2E" w:rsidP="00B35E2E">
          <w:pPr>
            <w:jc w:val="center"/>
            <w:rPr>
              <w:b/>
              <w:bCs/>
            </w:rPr>
          </w:pPr>
          <w:r w:rsidRPr="00B35E2E">
            <w:rPr>
              <w:b/>
              <w:bCs/>
            </w:rPr>
            <w:t>CONTENIDOS</w:t>
          </w:r>
        </w:p>
        <w:p w14:paraId="40C6ADE8" w14:textId="55817CCA" w:rsidR="00987D26" w:rsidRDefault="007A7DEB">
          <w:pPr>
            <w:pStyle w:val="TDC1"/>
            <w:tabs>
              <w:tab w:val="left" w:pos="442"/>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37290068" w:history="1">
            <w:r w:rsidR="00987D26" w:rsidRPr="00A6795F">
              <w:rPr>
                <w:rStyle w:val="Hipervnculo"/>
                <w:noProof/>
              </w:rPr>
              <w:t>1</w:t>
            </w:r>
            <w:r w:rsidR="00987D26">
              <w:rPr>
                <w:rFonts w:eastAsiaTheme="minorEastAsia"/>
                <w:noProof/>
                <w:lang w:eastAsia="es-CL"/>
              </w:rPr>
              <w:tab/>
            </w:r>
            <w:r w:rsidR="00987D26" w:rsidRPr="00A6795F">
              <w:rPr>
                <w:rStyle w:val="Hipervnculo"/>
                <w:noProof/>
              </w:rPr>
              <w:t>RESUMEN</w:t>
            </w:r>
            <w:r w:rsidR="00987D26">
              <w:rPr>
                <w:noProof/>
                <w:webHidden/>
              </w:rPr>
              <w:tab/>
            </w:r>
            <w:r w:rsidR="00987D26">
              <w:rPr>
                <w:noProof/>
                <w:webHidden/>
              </w:rPr>
              <w:fldChar w:fldCharType="begin"/>
            </w:r>
            <w:r w:rsidR="00987D26">
              <w:rPr>
                <w:noProof/>
                <w:webHidden/>
              </w:rPr>
              <w:instrText xml:space="preserve"> PAGEREF _Toc37290068 \h </w:instrText>
            </w:r>
            <w:r w:rsidR="00987D26">
              <w:rPr>
                <w:noProof/>
                <w:webHidden/>
              </w:rPr>
            </w:r>
            <w:r w:rsidR="00987D26">
              <w:rPr>
                <w:noProof/>
                <w:webHidden/>
              </w:rPr>
              <w:fldChar w:fldCharType="separate"/>
            </w:r>
            <w:r w:rsidR="00987D26">
              <w:rPr>
                <w:noProof/>
                <w:webHidden/>
              </w:rPr>
              <w:t>2</w:t>
            </w:r>
            <w:r w:rsidR="00987D26">
              <w:rPr>
                <w:noProof/>
                <w:webHidden/>
              </w:rPr>
              <w:fldChar w:fldCharType="end"/>
            </w:r>
          </w:hyperlink>
        </w:p>
        <w:p w14:paraId="210A831C" w14:textId="0C1952CA" w:rsidR="00987D26" w:rsidRDefault="008B116A">
          <w:pPr>
            <w:pStyle w:val="TDC1"/>
            <w:tabs>
              <w:tab w:val="left" w:pos="442"/>
              <w:tab w:val="right" w:leader="dot" w:pos="9962"/>
            </w:tabs>
            <w:rPr>
              <w:rFonts w:eastAsiaTheme="minorEastAsia"/>
              <w:noProof/>
              <w:lang w:eastAsia="es-CL"/>
            </w:rPr>
          </w:pPr>
          <w:hyperlink w:anchor="_Toc37290069" w:history="1">
            <w:r w:rsidR="00987D26" w:rsidRPr="00A6795F">
              <w:rPr>
                <w:rStyle w:val="Hipervnculo"/>
                <w:noProof/>
              </w:rPr>
              <w:t>2</w:t>
            </w:r>
            <w:r w:rsidR="00987D26">
              <w:rPr>
                <w:rFonts w:eastAsiaTheme="minorEastAsia"/>
                <w:noProof/>
                <w:lang w:eastAsia="es-CL"/>
              </w:rPr>
              <w:tab/>
            </w:r>
            <w:r w:rsidR="00987D26" w:rsidRPr="00A6795F">
              <w:rPr>
                <w:rStyle w:val="Hipervnculo"/>
                <w:noProof/>
              </w:rPr>
              <w:t>IDENTIFICACIÓN DE LA UNIDAD FISCALIZABLE</w:t>
            </w:r>
            <w:r w:rsidR="00987D26">
              <w:rPr>
                <w:noProof/>
                <w:webHidden/>
              </w:rPr>
              <w:tab/>
            </w:r>
            <w:r w:rsidR="00987D26">
              <w:rPr>
                <w:noProof/>
                <w:webHidden/>
              </w:rPr>
              <w:fldChar w:fldCharType="begin"/>
            </w:r>
            <w:r w:rsidR="00987D26">
              <w:rPr>
                <w:noProof/>
                <w:webHidden/>
              </w:rPr>
              <w:instrText xml:space="preserve"> PAGEREF _Toc37290069 \h </w:instrText>
            </w:r>
            <w:r w:rsidR="00987D26">
              <w:rPr>
                <w:noProof/>
                <w:webHidden/>
              </w:rPr>
            </w:r>
            <w:r w:rsidR="00987D26">
              <w:rPr>
                <w:noProof/>
                <w:webHidden/>
              </w:rPr>
              <w:fldChar w:fldCharType="separate"/>
            </w:r>
            <w:r w:rsidR="00987D26">
              <w:rPr>
                <w:noProof/>
                <w:webHidden/>
              </w:rPr>
              <w:t>3</w:t>
            </w:r>
            <w:r w:rsidR="00987D26">
              <w:rPr>
                <w:noProof/>
                <w:webHidden/>
              </w:rPr>
              <w:fldChar w:fldCharType="end"/>
            </w:r>
          </w:hyperlink>
        </w:p>
        <w:p w14:paraId="2B549D3E" w14:textId="4B5220E5" w:rsidR="00987D26" w:rsidRDefault="008B116A">
          <w:pPr>
            <w:pStyle w:val="TDC2"/>
            <w:tabs>
              <w:tab w:val="left" w:pos="880"/>
              <w:tab w:val="right" w:leader="dot" w:pos="9962"/>
            </w:tabs>
            <w:rPr>
              <w:rFonts w:eastAsiaTheme="minorEastAsia"/>
              <w:noProof/>
              <w:lang w:eastAsia="es-CL"/>
            </w:rPr>
          </w:pPr>
          <w:hyperlink w:anchor="_Toc37290070" w:history="1">
            <w:r w:rsidR="00987D26" w:rsidRPr="00A6795F">
              <w:rPr>
                <w:rStyle w:val="Hipervnculo"/>
                <w:noProof/>
              </w:rPr>
              <w:t>2.1</w:t>
            </w:r>
            <w:r w:rsidR="00987D26">
              <w:rPr>
                <w:rFonts w:eastAsiaTheme="minorEastAsia"/>
                <w:noProof/>
                <w:lang w:eastAsia="es-CL"/>
              </w:rPr>
              <w:tab/>
            </w:r>
            <w:r w:rsidR="00987D26" w:rsidRPr="00A6795F">
              <w:rPr>
                <w:rStyle w:val="Hipervnculo"/>
                <w:noProof/>
              </w:rPr>
              <w:t>Antecedentes Generales</w:t>
            </w:r>
            <w:r w:rsidR="00987D26">
              <w:rPr>
                <w:noProof/>
                <w:webHidden/>
              </w:rPr>
              <w:tab/>
            </w:r>
            <w:r w:rsidR="00987D26">
              <w:rPr>
                <w:noProof/>
                <w:webHidden/>
              </w:rPr>
              <w:fldChar w:fldCharType="begin"/>
            </w:r>
            <w:r w:rsidR="00987D26">
              <w:rPr>
                <w:noProof/>
                <w:webHidden/>
              </w:rPr>
              <w:instrText xml:space="preserve"> PAGEREF _Toc37290070 \h </w:instrText>
            </w:r>
            <w:r w:rsidR="00987D26">
              <w:rPr>
                <w:noProof/>
                <w:webHidden/>
              </w:rPr>
            </w:r>
            <w:r w:rsidR="00987D26">
              <w:rPr>
                <w:noProof/>
                <w:webHidden/>
              </w:rPr>
              <w:fldChar w:fldCharType="separate"/>
            </w:r>
            <w:r w:rsidR="00987D26">
              <w:rPr>
                <w:noProof/>
                <w:webHidden/>
              </w:rPr>
              <w:t>3</w:t>
            </w:r>
            <w:r w:rsidR="00987D26">
              <w:rPr>
                <w:noProof/>
                <w:webHidden/>
              </w:rPr>
              <w:fldChar w:fldCharType="end"/>
            </w:r>
          </w:hyperlink>
        </w:p>
        <w:p w14:paraId="682125B8" w14:textId="2E6C997E" w:rsidR="00987D26" w:rsidRDefault="008B116A">
          <w:pPr>
            <w:pStyle w:val="TDC2"/>
            <w:tabs>
              <w:tab w:val="left" w:pos="880"/>
              <w:tab w:val="right" w:leader="dot" w:pos="9962"/>
            </w:tabs>
            <w:rPr>
              <w:rFonts w:eastAsiaTheme="minorEastAsia"/>
              <w:noProof/>
              <w:lang w:eastAsia="es-CL"/>
            </w:rPr>
          </w:pPr>
          <w:hyperlink w:anchor="_Toc37290071" w:history="1">
            <w:r w:rsidR="00987D26" w:rsidRPr="00A6795F">
              <w:rPr>
                <w:rStyle w:val="Hipervnculo"/>
                <w:noProof/>
              </w:rPr>
              <w:t>2.2</w:t>
            </w:r>
            <w:r w:rsidR="00987D26">
              <w:rPr>
                <w:rFonts w:eastAsiaTheme="minorEastAsia"/>
                <w:noProof/>
                <w:lang w:eastAsia="es-CL"/>
              </w:rPr>
              <w:tab/>
            </w:r>
            <w:r w:rsidR="00987D26" w:rsidRPr="00A6795F">
              <w:rPr>
                <w:rStyle w:val="Hipervnculo"/>
                <w:noProof/>
              </w:rPr>
              <w:t>Ubicación y Layout</w:t>
            </w:r>
            <w:r w:rsidR="00987D26">
              <w:rPr>
                <w:noProof/>
                <w:webHidden/>
              </w:rPr>
              <w:tab/>
            </w:r>
            <w:r w:rsidR="00987D26">
              <w:rPr>
                <w:noProof/>
                <w:webHidden/>
              </w:rPr>
              <w:fldChar w:fldCharType="begin"/>
            </w:r>
            <w:r w:rsidR="00987D26">
              <w:rPr>
                <w:noProof/>
                <w:webHidden/>
              </w:rPr>
              <w:instrText xml:space="preserve"> PAGEREF _Toc37290071 \h </w:instrText>
            </w:r>
            <w:r w:rsidR="00987D26">
              <w:rPr>
                <w:noProof/>
                <w:webHidden/>
              </w:rPr>
            </w:r>
            <w:r w:rsidR="00987D26">
              <w:rPr>
                <w:noProof/>
                <w:webHidden/>
              </w:rPr>
              <w:fldChar w:fldCharType="separate"/>
            </w:r>
            <w:r w:rsidR="00987D26">
              <w:rPr>
                <w:noProof/>
                <w:webHidden/>
              </w:rPr>
              <w:t>4</w:t>
            </w:r>
            <w:r w:rsidR="00987D26">
              <w:rPr>
                <w:noProof/>
                <w:webHidden/>
              </w:rPr>
              <w:fldChar w:fldCharType="end"/>
            </w:r>
          </w:hyperlink>
        </w:p>
        <w:p w14:paraId="5AB0E7A6" w14:textId="6E685E5F" w:rsidR="00987D26" w:rsidRDefault="008B116A">
          <w:pPr>
            <w:pStyle w:val="TDC1"/>
            <w:tabs>
              <w:tab w:val="left" w:pos="442"/>
              <w:tab w:val="right" w:leader="dot" w:pos="9962"/>
            </w:tabs>
            <w:rPr>
              <w:rFonts w:eastAsiaTheme="minorEastAsia"/>
              <w:noProof/>
              <w:lang w:eastAsia="es-CL"/>
            </w:rPr>
          </w:pPr>
          <w:hyperlink w:anchor="_Toc37290072" w:history="1">
            <w:r w:rsidR="00987D26" w:rsidRPr="00A6795F">
              <w:rPr>
                <w:rStyle w:val="Hipervnculo"/>
                <w:noProof/>
              </w:rPr>
              <w:t>3</w:t>
            </w:r>
            <w:r w:rsidR="00987D26">
              <w:rPr>
                <w:rFonts w:eastAsiaTheme="minorEastAsia"/>
                <w:noProof/>
                <w:lang w:eastAsia="es-CL"/>
              </w:rPr>
              <w:tab/>
            </w:r>
            <w:r w:rsidR="00987D26" w:rsidRPr="00A6795F">
              <w:rPr>
                <w:rStyle w:val="Hipervnculo"/>
                <w:noProof/>
              </w:rPr>
              <w:t>INSTRUMENTOS DE CARÁCTER AMBIENTAL FISCALIZADOS</w:t>
            </w:r>
            <w:r w:rsidR="00987D26">
              <w:rPr>
                <w:noProof/>
                <w:webHidden/>
              </w:rPr>
              <w:tab/>
            </w:r>
            <w:r w:rsidR="00987D26">
              <w:rPr>
                <w:noProof/>
                <w:webHidden/>
              </w:rPr>
              <w:fldChar w:fldCharType="begin"/>
            </w:r>
            <w:r w:rsidR="00987D26">
              <w:rPr>
                <w:noProof/>
                <w:webHidden/>
              </w:rPr>
              <w:instrText xml:space="preserve"> PAGEREF _Toc37290072 \h </w:instrText>
            </w:r>
            <w:r w:rsidR="00987D26">
              <w:rPr>
                <w:noProof/>
                <w:webHidden/>
              </w:rPr>
            </w:r>
            <w:r w:rsidR="00987D26">
              <w:rPr>
                <w:noProof/>
                <w:webHidden/>
              </w:rPr>
              <w:fldChar w:fldCharType="separate"/>
            </w:r>
            <w:r w:rsidR="00987D26">
              <w:rPr>
                <w:noProof/>
                <w:webHidden/>
              </w:rPr>
              <w:t>5</w:t>
            </w:r>
            <w:r w:rsidR="00987D26">
              <w:rPr>
                <w:noProof/>
                <w:webHidden/>
              </w:rPr>
              <w:fldChar w:fldCharType="end"/>
            </w:r>
          </w:hyperlink>
        </w:p>
        <w:p w14:paraId="4FB3A30C" w14:textId="65C7FEB3" w:rsidR="00987D26" w:rsidRDefault="008B116A">
          <w:pPr>
            <w:pStyle w:val="TDC1"/>
            <w:tabs>
              <w:tab w:val="left" w:pos="442"/>
              <w:tab w:val="right" w:leader="dot" w:pos="9962"/>
            </w:tabs>
            <w:rPr>
              <w:rFonts w:eastAsiaTheme="minorEastAsia"/>
              <w:noProof/>
              <w:lang w:eastAsia="es-CL"/>
            </w:rPr>
          </w:pPr>
          <w:hyperlink w:anchor="_Toc37290073" w:history="1">
            <w:r w:rsidR="00987D26" w:rsidRPr="00A6795F">
              <w:rPr>
                <w:rStyle w:val="Hipervnculo"/>
                <w:noProof/>
              </w:rPr>
              <w:t>4</w:t>
            </w:r>
            <w:r w:rsidR="00987D26">
              <w:rPr>
                <w:rFonts w:eastAsiaTheme="minorEastAsia"/>
                <w:noProof/>
                <w:lang w:eastAsia="es-CL"/>
              </w:rPr>
              <w:tab/>
            </w:r>
            <w:r w:rsidR="00987D26" w:rsidRPr="00A6795F">
              <w:rPr>
                <w:rStyle w:val="Hipervnculo"/>
                <w:noProof/>
              </w:rPr>
              <w:t>ANTECEDENTES DE LA ACTIVIDAD DE FISCALIZACIÓN</w:t>
            </w:r>
            <w:r w:rsidR="00987D26">
              <w:rPr>
                <w:noProof/>
                <w:webHidden/>
              </w:rPr>
              <w:tab/>
            </w:r>
            <w:r w:rsidR="00987D26">
              <w:rPr>
                <w:noProof/>
                <w:webHidden/>
              </w:rPr>
              <w:fldChar w:fldCharType="begin"/>
            </w:r>
            <w:r w:rsidR="00987D26">
              <w:rPr>
                <w:noProof/>
                <w:webHidden/>
              </w:rPr>
              <w:instrText xml:space="preserve"> PAGEREF _Toc37290073 \h </w:instrText>
            </w:r>
            <w:r w:rsidR="00987D26">
              <w:rPr>
                <w:noProof/>
                <w:webHidden/>
              </w:rPr>
            </w:r>
            <w:r w:rsidR="00987D26">
              <w:rPr>
                <w:noProof/>
                <w:webHidden/>
              </w:rPr>
              <w:fldChar w:fldCharType="separate"/>
            </w:r>
            <w:r w:rsidR="00987D26">
              <w:rPr>
                <w:noProof/>
                <w:webHidden/>
              </w:rPr>
              <w:t>5</w:t>
            </w:r>
            <w:r w:rsidR="00987D26">
              <w:rPr>
                <w:noProof/>
                <w:webHidden/>
              </w:rPr>
              <w:fldChar w:fldCharType="end"/>
            </w:r>
          </w:hyperlink>
        </w:p>
        <w:p w14:paraId="3982D1BC" w14:textId="724B5E5C" w:rsidR="00987D26" w:rsidRDefault="008B116A">
          <w:pPr>
            <w:pStyle w:val="TDC2"/>
            <w:tabs>
              <w:tab w:val="left" w:pos="880"/>
              <w:tab w:val="right" w:leader="dot" w:pos="9962"/>
            </w:tabs>
            <w:rPr>
              <w:rFonts w:eastAsiaTheme="minorEastAsia"/>
              <w:noProof/>
              <w:lang w:eastAsia="es-CL"/>
            </w:rPr>
          </w:pPr>
          <w:hyperlink w:anchor="_Toc37290074" w:history="1">
            <w:r w:rsidR="00987D26" w:rsidRPr="00A6795F">
              <w:rPr>
                <w:rStyle w:val="Hipervnculo"/>
                <w:noProof/>
              </w:rPr>
              <w:t>4.1</w:t>
            </w:r>
            <w:r w:rsidR="00987D26">
              <w:rPr>
                <w:rFonts w:eastAsiaTheme="minorEastAsia"/>
                <w:noProof/>
                <w:lang w:eastAsia="es-CL"/>
              </w:rPr>
              <w:tab/>
            </w:r>
            <w:r w:rsidR="00987D26" w:rsidRPr="00A6795F">
              <w:rPr>
                <w:rStyle w:val="Hipervnculo"/>
                <w:noProof/>
              </w:rPr>
              <w:t>Motivo de la Actividad de Fiscalización</w:t>
            </w:r>
            <w:r w:rsidR="00987D26">
              <w:rPr>
                <w:noProof/>
                <w:webHidden/>
              </w:rPr>
              <w:tab/>
            </w:r>
            <w:r w:rsidR="00987D26">
              <w:rPr>
                <w:noProof/>
                <w:webHidden/>
              </w:rPr>
              <w:fldChar w:fldCharType="begin"/>
            </w:r>
            <w:r w:rsidR="00987D26">
              <w:rPr>
                <w:noProof/>
                <w:webHidden/>
              </w:rPr>
              <w:instrText xml:space="preserve"> PAGEREF _Toc37290074 \h </w:instrText>
            </w:r>
            <w:r w:rsidR="00987D26">
              <w:rPr>
                <w:noProof/>
                <w:webHidden/>
              </w:rPr>
            </w:r>
            <w:r w:rsidR="00987D26">
              <w:rPr>
                <w:noProof/>
                <w:webHidden/>
              </w:rPr>
              <w:fldChar w:fldCharType="separate"/>
            </w:r>
            <w:r w:rsidR="00987D26">
              <w:rPr>
                <w:noProof/>
                <w:webHidden/>
              </w:rPr>
              <w:t>5</w:t>
            </w:r>
            <w:r w:rsidR="00987D26">
              <w:rPr>
                <w:noProof/>
                <w:webHidden/>
              </w:rPr>
              <w:fldChar w:fldCharType="end"/>
            </w:r>
          </w:hyperlink>
        </w:p>
        <w:p w14:paraId="6AB4F2FC" w14:textId="0B7BB537" w:rsidR="00987D26" w:rsidRDefault="008B116A">
          <w:pPr>
            <w:pStyle w:val="TDC2"/>
            <w:tabs>
              <w:tab w:val="left" w:pos="880"/>
              <w:tab w:val="right" w:leader="dot" w:pos="9962"/>
            </w:tabs>
            <w:rPr>
              <w:rFonts w:eastAsiaTheme="minorEastAsia"/>
              <w:noProof/>
              <w:lang w:eastAsia="es-CL"/>
            </w:rPr>
          </w:pPr>
          <w:hyperlink w:anchor="_Toc37290075" w:history="1">
            <w:r w:rsidR="00987D26" w:rsidRPr="00A6795F">
              <w:rPr>
                <w:rStyle w:val="Hipervnculo"/>
                <w:noProof/>
              </w:rPr>
              <w:t>4.2</w:t>
            </w:r>
            <w:r w:rsidR="00987D26">
              <w:rPr>
                <w:rFonts w:eastAsiaTheme="minorEastAsia"/>
                <w:noProof/>
                <w:lang w:eastAsia="es-CL"/>
              </w:rPr>
              <w:tab/>
            </w:r>
            <w:r w:rsidR="00987D26" w:rsidRPr="00A6795F">
              <w:rPr>
                <w:rStyle w:val="Hipervnculo"/>
                <w:noProof/>
              </w:rPr>
              <w:t>Materia Específica Objeto de la Fiscalización Ambiental</w:t>
            </w:r>
            <w:r w:rsidR="00987D26">
              <w:rPr>
                <w:noProof/>
                <w:webHidden/>
              </w:rPr>
              <w:tab/>
            </w:r>
            <w:r w:rsidR="00987D26">
              <w:rPr>
                <w:noProof/>
                <w:webHidden/>
              </w:rPr>
              <w:fldChar w:fldCharType="begin"/>
            </w:r>
            <w:r w:rsidR="00987D26">
              <w:rPr>
                <w:noProof/>
                <w:webHidden/>
              </w:rPr>
              <w:instrText xml:space="preserve"> PAGEREF _Toc37290075 \h </w:instrText>
            </w:r>
            <w:r w:rsidR="00987D26">
              <w:rPr>
                <w:noProof/>
                <w:webHidden/>
              </w:rPr>
            </w:r>
            <w:r w:rsidR="00987D26">
              <w:rPr>
                <w:noProof/>
                <w:webHidden/>
              </w:rPr>
              <w:fldChar w:fldCharType="separate"/>
            </w:r>
            <w:r w:rsidR="00987D26">
              <w:rPr>
                <w:noProof/>
                <w:webHidden/>
              </w:rPr>
              <w:t>5</w:t>
            </w:r>
            <w:r w:rsidR="00987D26">
              <w:rPr>
                <w:noProof/>
                <w:webHidden/>
              </w:rPr>
              <w:fldChar w:fldCharType="end"/>
            </w:r>
          </w:hyperlink>
        </w:p>
        <w:p w14:paraId="3ADA97A5" w14:textId="0C45B74C" w:rsidR="00987D26" w:rsidRDefault="008B116A">
          <w:pPr>
            <w:pStyle w:val="TDC2"/>
            <w:tabs>
              <w:tab w:val="left" w:pos="880"/>
              <w:tab w:val="right" w:leader="dot" w:pos="9962"/>
            </w:tabs>
            <w:rPr>
              <w:rFonts w:eastAsiaTheme="minorEastAsia"/>
              <w:noProof/>
              <w:lang w:eastAsia="es-CL"/>
            </w:rPr>
          </w:pPr>
          <w:hyperlink w:anchor="_Toc37290076" w:history="1">
            <w:r w:rsidR="00987D26" w:rsidRPr="00A6795F">
              <w:rPr>
                <w:rStyle w:val="Hipervnculo"/>
                <w:noProof/>
              </w:rPr>
              <w:t>4.3</w:t>
            </w:r>
            <w:r w:rsidR="00987D26">
              <w:rPr>
                <w:rFonts w:eastAsiaTheme="minorEastAsia"/>
                <w:noProof/>
                <w:lang w:eastAsia="es-CL"/>
              </w:rPr>
              <w:tab/>
            </w:r>
            <w:r w:rsidR="00987D26" w:rsidRPr="00A6795F">
              <w:rPr>
                <w:rStyle w:val="Hipervnculo"/>
                <w:noProof/>
              </w:rPr>
              <w:t>Revisión Documental</w:t>
            </w:r>
            <w:r w:rsidR="00987D26">
              <w:rPr>
                <w:noProof/>
                <w:webHidden/>
              </w:rPr>
              <w:tab/>
            </w:r>
            <w:r w:rsidR="00987D26">
              <w:rPr>
                <w:noProof/>
                <w:webHidden/>
              </w:rPr>
              <w:fldChar w:fldCharType="begin"/>
            </w:r>
            <w:r w:rsidR="00987D26">
              <w:rPr>
                <w:noProof/>
                <w:webHidden/>
              </w:rPr>
              <w:instrText xml:space="preserve"> PAGEREF _Toc37290076 \h </w:instrText>
            </w:r>
            <w:r w:rsidR="00987D26">
              <w:rPr>
                <w:noProof/>
                <w:webHidden/>
              </w:rPr>
            </w:r>
            <w:r w:rsidR="00987D26">
              <w:rPr>
                <w:noProof/>
                <w:webHidden/>
              </w:rPr>
              <w:fldChar w:fldCharType="separate"/>
            </w:r>
            <w:r w:rsidR="00987D26">
              <w:rPr>
                <w:noProof/>
                <w:webHidden/>
              </w:rPr>
              <w:t>6</w:t>
            </w:r>
            <w:r w:rsidR="00987D26">
              <w:rPr>
                <w:noProof/>
                <w:webHidden/>
              </w:rPr>
              <w:fldChar w:fldCharType="end"/>
            </w:r>
          </w:hyperlink>
        </w:p>
        <w:p w14:paraId="6EF87692" w14:textId="37E95F3E" w:rsidR="00987D26" w:rsidRDefault="008B116A">
          <w:pPr>
            <w:pStyle w:val="TDC3"/>
            <w:rPr>
              <w:rFonts w:asciiTheme="minorHAnsi" w:eastAsiaTheme="minorEastAsia" w:hAnsiTheme="minorHAnsi" w:cstheme="minorBidi"/>
              <w:b w:val="0"/>
              <w:bCs w:val="0"/>
              <w:lang w:eastAsia="es-CL"/>
            </w:rPr>
          </w:pPr>
          <w:hyperlink w:anchor="_Toc37290077" w:history="1">
            <w:r w:rsidR="00987D26" w:rsidRPr="00A6795F">
              <w:rPr>
                <w:rStyle w:val="Hipervnculo"/>
              </w:rPr>
              <w:t>4.3.1</w:t>
            </w:r>
            <w:r w:rsidR="00987D26">
              <w:rPr>
                <w:rFonts w:asciiTheme="minorHAnsi" w:eastAsiaTheme="minorEastAsia" w:hAnsiTheme="minorHAnsi" w:cstheme="minorBidi"/>
                <w:b w:val="0"/>
                <w:bCs w:val="0"/>
                <w:lang w:eastAsia="es-CL"/>
              </w:rPr>
              <w:tab/>
            </w:r>
            <w:r w:rsidR="00987D26" w:rsidRPr="00A6795F">
              <w:rPr>
                <w:rStyle w:val="Hipervnculo"/>
              </w:rPr>
              <w:t>Documentos Revisados</w:t>
            </w:r>
            <w:r w:rsidR="00987D26">
              <w:rPr>
                <w:webHidden/>
              </w:rPr>
              <w:tab/>
            </w:r>
            <w:r w:rsidR="00987D26">
              <w:rPr>
                <w:webHidden/>
              </w:rPr>
              <w:fldChar w:fldCharType="begin"/>
            </w:r>
            <w:r w:rsidR="00987D26">
              <w:rPr>
                <w:webHidden/>
              </w:rPr>
              <w:instrText xml:space="preserve"> PAGEREF _Toc37290077 \h </w:instrText>
            </w:r>
            <w:r w:rsidR="00987D26">
              <w:rPr>
                <w:webHidden/>
              </w:rPr>
            </w:r>
            <w:r w:rsidR="00987D26">
              <w:rPr>
                <w:webHidden/>
              </w:rPr>
              <w:fldChar w:fldCharType="separate"/>
            </w:r>
            <w:r w:rsidR="00987D26">
              <w:rPr>
                <w:webHidden/>
              </w:rPr>
              <w:t>6</w:t>
            </w:r>
            <w:r w:rsidR="00987D26">
              <w:rPr>
                <w:webHidden/>
              </w:rPr>
              <w:fldChar w:fldCharType="end"/>
            </w:r>
          </w:hyperlink>
        </w:p>
        <w:p w14:paraId="4CE9B2E1" w14:textId="10D1FAEA" w:rsidR="00987D26" w:rsidRDefault="008B116A">
          <w:pPr>
            <w:pStyle w:val="TDC1"/>
            <w:tabs>
              <w:tab w:val="left" w:pos="442"/>
              <w:tab w:val="right" w:leader="dot" w:pos="9962"/>
            </w:tabs>
            <w:rPr>
              <w:rFonts w:eastAsiaTheme="minorEastAsia"/>
              <w:noProof/>
              <w:lang w:eastAsia="es-CL"/>
            </w:rPr>
          </w:pPr>
          <w:hyperlink w:anchor="_Toc37290078" w:history="1">
            <w:r w:rsidR="00987D26" w:rsidRPr="00A6795F">
              <w:rPr>
                <w:rStyle w:val="Hipervnculo"/>
                <w:noProof/>
              </w:rPr>
              <w:t>5</w:t>
            </w:r>
            <w:r w:rsidR="00987D26">
              <w:rPr>
                <w:rFonts w:eastAsiaTheme="minorEastAsia"/>
                <w:noProof/>
                <w:lang w:eastAsia="es-CL"/>
              </w:rPr>
              <w:tab/>
            </w:r>
            <w:r w:rsidR="00987D26" w:rsidRPr="00A6795F">
              <w:rPr>
                <w:rStyle w:val="Hipervnculo"/>
                <w:noProof/>
              </w:rPr>
              <w:t>HECHOS CONSTATADOS.</w:t>
            </w:r>
            <w:r w:rsidR="00987D26">
              <w:rPr>
                <w:noProof/>
                <w:webHidden/>
              </w:rPr>
              <w:tab/>
            </w:r>
            <w:r w:rsidR="00987D26">
              <w:rPr>
                <w:noProof/>
                <w:webHidden/>
              </w:rPr>
              <w:fldChar w:fldCharType="begin"/>
            </w:r>
            <w:r w:rsidR="00987D26">
              <w:rPr>
                <w:noProof/>
                <w:webHidden/>
              </w:rPr>
              <w:instrText xml:space="preserve"> PAGEREF _Toc37290078 \h </w:instrText>
            </w:r>
            <w:r w:rsidR="00987D26">
              <w:rPr>
                <w:noProof/>
                <w:webHidden/>
              </w:rPr>
            </w:r>
            <w:r w:rsidR="00987D26">
              <w:rPr>
                <w:noProof/>
                <w:webHidden/>
              </w:rPr>
              <w:fldChar w:fldCharType="separate"/>
            </w:r>
            <w:r w:rsidR="00987D26">
              <w:rPr>
                <w:noProof/>
                <w:webHidden/>
              </w:rPr>
              <w:t>7</w:t>
            </w:r>
            <w:r w:rsidR="00987D26">
              <w:rPr>
                <w:noProof/>
                <w:webHidden/>
              </w:rPr>
              <w:fldChar w:fldCharType="end"/>
            </w:r>
          </w:hyperlink>
        </w:p>
        <w:p w14:paraId="3C8034AF" w14:textId="3AF2EE45" w:rsidR="00987D26" w:rsidRDefault="008B116A">
          <w:pPr>
            <w:pStyle w:val="TDC2"/>
            <w:tabs>
              <w:tab w:val="left" w:pos="880"/>
              <w:tab w:val="right" w:leader="dot" w:pos="9962"/>
            </w:tabs>
            <w:rPr>
              <w:rFonts w:eastAsiaTheme="minorEastAsia"/>
              <w:noProof/>
              <w:lang w:eastAsia="es-CL"/>
            </w:rPr>
          </w:pPr>
          <w:hyperlink w:anchor="_Toc37290079" w:history="1">
            <w:r w:rsidR="00987D26" w:rsidRPr="00A6795F">
              <w:rPr>
                <w:rStyle w:val="Hipervnculo"/>
                <w:noProof/>
              </w:rPr>
              <w:t>5.1</w:t>
            </w:r>
            <w:r w:rsidR="00987D26">
              <w:rPr>
                <w:rFonts w:eastAsiaTheme="minorEastAsia"/>
                <w:noProof/>
                <w:lang w:eastAsia="es-CL"/>
              </w:rPr>
              <w:tab/>
            </w:r>
            <w:r w:rsidR="00987D26" w:rsidRPr="00A6795F">
              <w:rPr>
                <w:rStyle w:val="Hipervnculo"/>
                <w:noProof/>
              </w:rPr>
              <w:t>Medidas según Condición Meteorológica</w:t>
            </w:r>
            <w:r w:rsidR="00987D26">
              <w:rPr>
                <w:noProof/>
                <w:webHidden/>
              </w:rPr>
              <w:tab/>
            </w:r>
            <w:r w:rsidR="00987D26">
              <w:rPr>
                <w:noProof/>
                <w:webHidden/>
              </w:rPr>
              <w:fldChar w:fldCharType="begin"/>
            </w:r>
            <w:r w:rsidR="00987D26">
              <w:rPr>
                <w:noProof/>
                <w:webHidden/>
              </w:rPr>
              <w:instrText xml:space="preserve"> PAGEREF _Toc37290079 \h </w:instrText>
            </w:r>
            <w:r w:rsidR="00987D26">
              <w:rPr>
                <w:noProof/>
                <w:webHidden/>
              </w:rPr>
            </w:r>
            <w:r w:rsidR="00987D26">
              <w:rPr>
                <w:noProof/>
                <w:webHidden/>
              </w:rPr>
              <w:fldChar w:fldCharType="separate"/>
            </w:r>
            <w:r w:rsidR="00987D26">
              <w:rPr>
                <w:noProof/>
                <w:webHidden/>
              </w:rPr>
              <w:t>7</w:t>
            </w:r>
            <w:r w:rsidR="00987D26">
              <w:rPr>
                <w:noProof/>
                <w:webHidden/>
              </w:rPr>
              <w:fldChar w:fldCharType="end"/>
            </w:r>
          </w:hyperlink>
        </w:p>
        <w:p w14:paraId="1D71FA56" w14:textId="3A8C74AE" w:rsidR="00987D26" w:rsidRDefault="008B116A">
          <w:pPr>
            <w:pStyle w:val="TDC3"/>
            <w:rPr>
              <w:rFonts w:asciiTheme="minorHAnsi" w:eastAsiaTheme="minorEastAsia" w:hAnsiTheme="minorHAnsi" w:cstheme="minorBidi"/>
              <w:b w:val="0"/>
              <w:bCs w:val="0"/>
              <w:lang w:eastAsia="es-CL"/>
            </w:rPr>
          </w:pPr>
          <w:hyperlink w:anchor="_Toc37290080" w:history="1">
            <w:r w:rsidR="00987D26" w:rsidRPr="00A6795F">
              <w:rPr>
                <w:rStyle w:val="Hipervnculo"/>
              </w:rPr>
              <w:t>5.1.1</w:t>
            </w:r>
            <w:r w:rsidR="00987D26">
              <w:rPr>
                <w:rFonts w:asciiTheme="minorHAnsi" w:eastAsiaTheme="minorEastAsia" w:hAnsiTheme="minorHAnsi" w:cstheme="minorBidi"/>
                <w:b w:val="0"/>
                <w:bCs w:val="0"/>
                <w:lang w:eastAsia="es-CL"/>
              </w:rPr>
              <w:tab/>
            </w:r>
            <w:r w:rsidR="00987D26" w:rsidRPr="00A6795F">
              <w:rPr>
                <w:rStyle w:val="Hipervnculo"/>
              </w:rPr>
              <w:t>Consideraciones para la Prueba de Giro Convertidor Teniente (CT)</w:t>
            </w:r>
            <w:r w:rsidR="00987D26">
              <w:rPr>
                <w:webHidden/>
              </w:rPr>
              <w:tab/>
            </w:r>
            <w:r w:rsidR="00987D26">
              <w:rPr>
                <w:webHidden/>
              </w:rPr>
              <w:fldChar w:fldCharType="begin"/>
            </w:r>
            <w:r w:rsidR="00987D26">
              <w:rPr>
                <w:webHidden/>
              </w:rPr>
              <w:instrText xml:space="preserve"> PAGEREF _Toc37290080 \h </w:instrText>
            </w:r>
            <w:r w:rsidR="00987D26">
              <w:rPr>
                <w:webHidden/>
              </w:rPr>
            </w:r>
            <w:r w:rsidR="00987D26">
              <w:rPr>
                <w:webHidden/>
              </w:rPr>
              <w:fldChar w:fldCharType="separate"/>
            </w:r>
            <w:r w:rsidR="00987D26">
              <w:rPr>
                <w:webHidden/>
              </w:rPr>
              <w:t>7</w:t>
            </w:r>
            <w:r w:rsidR="00987D26">
              <w:rPr>
                <w:webHidden/>
              </w:rPr>
              <w:fldChar w:fldCharType="end"/>
            </w:r>
          </w:hyperlink>
        </w:p>
        <w:p w14:paraId="389D8A23" w14:textId="444E6D25" w:rsidR="00987D26" w:rsidRDefault="008B116A">
          <w:pPr>
            <w:pStyle w:val="TDC3"/>
            <w:rPr>
              <w:rFonts w:asciiTheme="minorHAnsi" w:eastAsiaTheme="minorEastAsia" w:hAnsiTheme="minorHAnsi" w:cstheme="minorBidi"/>
              <w:b w:val="0"/>
              <w:bCs w:val="0"/>
              <w:lang w:eastAsia="es-CL"/>
            </w:rPr>
          </w:pPr>
          <w:hyperlink w:anchor="_Toc37290081" w:history="1">
            <w:r w:rsidR="00987D26" w:rsidRPr="00A6795F">
              <w:rPr>
                <w:rStyle w:val="Hipervnculo"/>
              </w:rPr>
              <w:t>5.1.2</w:t>
            </w:r>
            <w:r w:rsidR="00987D26">
              <w:rPr>
                <w:rFonts w:asciiTheme="minorHAnsi" w:eastAsiaTheme="minorEastAsia" w:hAnsiTheme="minorHAnsi" w:cstheme="minorBidi"/>
                <w:b w:val="0"/>
                <w:bCs w:val="0"/>
                <w:lang w:eastAsia="es-CL"/>
              </w:rPr>
              <w:tab/>
            </w:r>
            <w:r w:rsidR="00987D26" w:rsidRPr="00A6795F">
              <w:rPr>
                <w:rStyle w:val="Hipervnculo"/>
              </w:rPr>
              <w:t>Condiciones para la Adición de Líquidos al CT</w:t>
            </w:r>
            <w:r w:rsidR="00987D26">
              <w:rPr>
                <w:webHidden/>
              </w:rPr>
              <w:tab/>
            </w:r>
            <w:r w:rsidR="00987D26">
              <w:rPr>
                <w:webHidden/>
              </w:rPr>
              <w:fldChar w:fldCharType="begin"/>
            </w:r>
            <w:r w:rsidR="00987D26">
              <w:rPr>
                <w:webHidden/>
              </w:rPr>
              <w:instrText xml:space="preserve"> PAGEREF _Toc37290081 \h </w:instrText>
            </w:r>
            <w:r w:rsidR="00987D26">
              <w:rPr>
                <w:webHidden/>
              </w:rPr>
            </w:r>
            <w:r w:rsidR="00987D26">
              <w:rPr>
                <w:webHidden/>
              </w:rPr>
              <w:fldChar w:fldCharType="separate"/>
            </w:r>
            <w:r w:rsidR="00987D26">
              <w:rPr>
                <w:webHidden/>
              </w:rPr>
              <w:t>11</w:t>
            </w:r>
            <w:r w:rsidR="00987D26">
              <w:rPr>
                <w:webHidden/>
              </w:rPr>
              <w:fldChar w:fldCharType="end"/>
            </w:r>
          </w:hyperlink>
        </w:p>
        <w:p w14:paraId="0EC932D7" w14:textId="35066A90" w:rsidR="00987D26" w:rsidRDefault="008B116A">
          <w:pPr>
            <w:pStyle w:val="TDC3"/>
            <w:rPr>
              <w:rFonts w:asciiTheme="minorHAnsi" w:eastAsiaTheme="minorEastAsia" w:hAnsiTheme="minorHAnsi" w:cstheme="minorBidi"/>
              <w:b w:val="0"/>
              <w:bCs w:val="0"/>
              <w:lang w:eastAsia="es-CL"/>
            </w:rPr>
          </w:pPr>
          <w:hyperlink w:anchor="_Toc37290082" w:history="1">
            <w:r w:rsidR="00987D26" w:rsidRPr="00A6795F">
              <w:rPr>
                <w:rStyle w:val="Hipervnculo"/>
              </w:rPr>
              <w:t>5.1.3</w:t>
            </w:r>
            <w:r w:rsidR="00987D26">
              <w:rPr>
                <w:rFonts w:asciiTheme="minorHAnsi" w:eastAsiaTheme="minorEastAsia" w:hAnsiTheme="minorHAnsi" w:cstheme="minorBidi"/>
                <w:b w:val="0"/>
                <w:bCs w:val="0"/>
                <w:lang w:eastAsia="es-CL"/>
              </w:rPr>
              <w:tab/>
            </w:r>
            <w:r w:rsidR="00987D26" w:rsidRPr="00A6795F">
              <w:rPr>
                <w:rStyle w:val="Hipervnculo"/>
              </w:rPr>
              <w:t>Flujo de Aire y enriquecimiento de O</w:t>
            </w:r>
            <w:r w:rsidR="00987D26" w:rsidRPr="00A6795F">
              <w:rPr>
                <w:rStyle w:val="Hipervnculo"/>
                <w:vertAlign w:val="subscript"/>
              </w:rPr>
              <w:t>2</w:t>
            </w:r>
            <w:r w:rsidR="00987D26" w:rsidRPr="00A6795F">
              <w:rPr>
                <w:rStyle w:val="Hipervnculo"/>
              </w:rPr>
              <w:t xml:space="preserve"> en los Convertidores Peirce Smith (CPS)</w:t>
            </w:r>
            <w:r w:rsidR="00987D26">
              <w:rPr>
                <w:webHidden/>
              </w:rPr>
              <w:tab/>
            </w:r>
            <w:r w:rsidR="00987D26">
              <w:rPr>
                <w:webHidden/>
              </w:rPr>
              <w:fldChar w:fldCharType="begin"/>
            </w:r>
            <w:r w:rsidR="00987D26">
              <w:rPr>
                <w:webHidden/>
              </w:rPr>
              <w:instrText xml:space="preserve"> PAGEREF _Toc37290082 \h </w:instrText>
            </w:r>
            <w:r w:rsidR="00987D26">
              <w:rPr>
                <w:webHidden/>
              </w:rPr>
            </w:r>
            <w:r w:rsidR="00987D26">
              <w:rPr>
                <w:webHidden/>
              </w:rPr>
              <w:fldChar w:fldCharType="separate"/>
            </w:r>
            <w:r w:rsidR="00987D26">
              <w:rPr>
                <w:webHidden/>
              </w:rPr>
              <w:t>12</w:t>
            </w:r>
            <w:r w:rsidR="00987D26">
              <w:rPr>
                <w:webHidden/>
              </w:rPr>
              <w:fldChar w:fldCharType="end"/>
            </w:r>
          </w:hyperlink>
        </w:p>
        <w:p w14:paraId="57B01894" w14:textId="6696BE07" w:rsidR="00987D26" w:rsidRDefault="008B116A">
          <w:pPr>
            <w:pStyle w:val="TDC3"/>
            <w:rPr>
              <w:rFonts w:asciiTheme="minorHAnsi" w:eastAsiaTheme="minorEastAsia" w:hAnsiTheme="minorHAnsi" w:cstheme="minorBidi"/>
              <w:b w:val="0"/>
              <w:bCs w:val="0"/>
              <w:lang w:eastAsia="es-CL"/>
            </w:rPr>
          </w:pPr>
          <w:hyperlink w:anchor="_Toc37290083" w:history="1">
            <w:r w:rsidR="00987D26" w:rsidRPr="00A6795F">
              <w:rPr>
                <w:rStyle w:val="Hipervnculo"/>
              </w:rPr>
              <w:t>5.1.4</w:t>
            </w:r>
            <w:r w:rsidR="00987D26">
              <w:rPr>
                <w:rFonts w:asciiTheme="minorHAnsi" w:eastAsiaTheme="minorEastAsia" w:hAnsiTheme="minorHAnsi" w:cstheme="minorBidi"/>
                <w:b w:val="0"/>
                <w:bCs w:val="0"/>
                <w:lang w:eastAsia="es-CL"/>
              </w:rPr>
              <w:tab/>
            </w:r>
            <w:r w:rsidR="00987D26" w:rsidRPr="00A6795F">
              <w:rPr>
                <w:rStyle w:val="Hipervnculo"/>
              </w:rPr>
              <w:t>Condiciones para el Inicio de nuevo ciclo en los CPS</w:t>
            </w:r>
            <w:r w:rsidR="00987D26">
              <w:rPr>
                <w:webHidden/>
              </w:rPr>
              <w:tab/>
            </w:r>
            <w:r w:rsidR="00987D26">
              <w:rPr>
                <w:webHidden/>
              </w:rPr>
              <w:fldChar w:fldCharType="begin"/>
            </w:r>
            <w:r w:rsidR="00987D26">
              <w:rPr>
                <w:webHidden/>
              </w:rPr>
              <w:instrText xml:space="preserve"> PAGEREF _Toc37290083 \h </w:instrText>
            </w:r>
            <w:r w:rsidR="00987D26">
              <w:rPr>
                <w:webHidden/>
              </w:rPr>
            </w:r>
            <w:r w:rsidR="00987D26">
              <w:rPr>
                <w:webHidden/>
              </w:rPr>
              <w:fldChar w:fldCharType="separate"/>
            </w:r>
            <w:r w:rsidR="00987D26">
              <w:rPr>
                <w:webHidden/>
              </w:rPr>
              <w:t>14</w:t>
            </w:r>
            <w:r w:rsidR="00987D26">
              <w:rPr>
                <w:webHidden/>
              </w:rPr>
              <w:fldChar w:fldCharType="end"/>
            </w:r>
          </w:hyperlink>
        </w:p>
        <w:p w14:paraId="19ABC1A1" w14:textId="222206B9" w:rsidR="00987D26" w:rsidRDefault="008B116A">
          <w:pPr>
            <w:pStyle w:val="TDC2"/>
            <w:tabs>
              <w:tab w:val="left" w:pos="880"/>
              <w:tab w:val="right" w:leader="dot" w:pos="9962"/>
            </w:tabs>
            <w:rPr>
              <w:rFonts w:eastAsiaTheme="minorEastAsia"/>
              <w:noProof/>
              <w:lang w:eastAsia="es-CL"/>
            </w:rPr>
          </w:pPr>
          <w:hyperlink w:anchor="_Toc37290084" w:history="1">
            <w:r w:rsidR="00987D26" w:rsidRPr="00A6795F">
              <w:rPr>
                <w:rStyle w:val="Hipervnculo"/>
                <w:noProof/>
              </w:rPr>
              <w:t>5.2</w:t>
            </w:r>
            <w:r w:rsidR="00987D26">
              <w:rPr>
                <w:rFonts w:eastAsiaTheme="minorEastAsia"/>
                <w:noProof/>
                <w:lang w:eastAsia="es-CL"/>
              </w:rPr>
              <w:tab/>
            </w:r>
            <w:r w:rsidR="00987D26" w:rsidRPr="00A6795F">
              <w:rPr>
                <w:rStyle w:val="Hipervnculo"/>
                <w:noProof/>
              </w:rPr>
              <w:t>Medidas según Inversión térmica</w:t>
            </w:r>
            <w:r w:rsidR="00987D26">
              <w:rPr>
                <w:noProof/>
                <w:webHidden/>
              </w:rPr>
              <w:tab/>
            </w:r>
            <w:r w:rsidR="00987D26">
              <w:rPr>
                <w:noProof/>
                <w:webHidden/>
              </w:rPr>
              <w:fldChar w:fldCharType="begin"/>
            </w:r>
            <w:r w:rsidR="00987D26">
              <w:rPr>
                <w:noProof/>
                <w:webHidden/>
              </w:rPr>
              <w:instrText xml:space="preserve"> PAGEREF _Toc37290084 \h </w:instrText>
            </w:r>
            <w:r w:rsidR="00987D26">
              <w:rPr>
                <w:noProof/>
                <w:webHidden/>
              </w:rPr>
            </w:r>
            <w:r w:rsidR="00987D26">
              <w:rPr>
                <w:noProof/>
                <w:webHidden/>
              </w:rPr>
              <w:fldChar w:fldCharType="separate"/>
            </w:r>
            <w:r w:rsidR="00987D26">
              <w:rPr>
                <w:noProof/>
                <w:webHidden/>
              </w:rPr>
              <w:t>17</w:t>
            </w:r>
            <w:r w:rsidR="00987D26">
              <w:rPr>
                <w:noProof/>
                <w:webHidden/>
              </w:rPr>
              <w:fldChar w:fldCharType="end"/>
            </w:r>
          </w:hyperlink>
        </w:p>
        <w:p w14:paraId="6D300B7C" w14:textId="6FF8A8B5" w:rsidR="00987D26" w:rsidRDefault="008B116A">
          <w:pPr>
            <w:pStyle w:val="TDC3"/>
            <w:rPr>
              <w:rFonts w:asciiTheme="minorHAnsi" w:eastAsiaTheme="minorEastAsia" w:hAnsiTheme="minorHAnsi" w:cstheme="minorBidi"/>
              <w:b w:val="0"/>
              <w:bCs w:val="0"/>
              <w:lang w:eastAsia="es-CL"/>
            </w:rPr>
          </w:pPr>
          <w:hyperlink w:anchor="_Toc37290085" w:history="1">
            <w:r w:rsidR="00987D26" w:rsidRPr="00A6795F">
              <w:rPr>
                <w:rStyle w:val="Hipervnculo"/>
              </w:rPr>
              <w:t>5.2.1</w:t>
            </w:r>
            <w:r w:rsidR="00987D26">
              <w:rPr>
                <w:rFonts w:asciiTheme="minorHAnsi" w:eastAsiaTheme="minorEastAsia" w:hAnsiTheme="minorHAnsi" w:cstheme="minorBidi"/>
                <w:b w:val="0"/>
                <w:bCs w:val="0"/>
                <w:lang w:eastAsia="es-CL"/>
              </w:rPr>
              <w:tab/>
            </w:r>
            <w:r w:rsidR="00987D26" w:rsidRPr="00A6795F">
              <w:rPr>
                <w:rStyle w:val="Hipervnculo"/>
              </w:rPr>
              <w:t>Condiciones de Operación de CT en períodos Inversión Térmica desfavorable</w:t>
            </w:r>
            <w:r w:rsidR="00987D26">
              <w:rPr>
                <w:webHidden/>
              </w:rPr>
              <w:tab/>
            </w:r>
            <w:r w:rsidR="00987D26">
              <w:rPr>
                <w:webHidden/>
              </w:rPr>
              <w:fldChar w:fldCharType="begin"/>
            </w:r>
            <w:r w:rsidR="00987D26">
              <w:rPr>
                <w:webHidden/>
              </w:rPr>
              <w:instrText xml:space="preserve"> PAGEREF _Toc37290085 \h </w:instrText>
            </w:r>
            <w:r w:rsidR="00987D26">
              <w:rPr>
                <w:webHidden/>
              </w:rPr>
            </w:r>
            <w:r w:rsidR="00987D26">
              <w:rPr>
                <w:webHidden/>
              </w:rPr>
              <w:fldChar w:fldCharType="separate"/>
            </w:r>
            <w:r w:rsidR="00987D26">
              <w:rPr>
                <w:webHidden/>
              </w:rPr>
              <w:t>17</w:t>
            </w:r>
            <w:r w:rsidR="00987D26">
              <w:rPr>
                <w:webHidden/>
              </w:rPr>
              <w:fldChar w:fldCharType="end"/>
            </w:r>
          </w:hyperlink>
        </w:p>
        <w:p w14:paraId="6735979E" w14:textId="453B930A" w:rsidR="00987D26" w:rsidRDefault="008B116A">
          <w:pPr>
            <w:pStyle w:val="TDC3"/>
            <w:rPr>
              <w:rFonts w:asciiTheme="minorHAnsi" w:eastAsiaTheme="minorEastAsia" w:hAnsiTheme="minorHAnsi" w:cstheme="minorBidi"/>
              <w:b w:val="0"/>
              <w:bCs w:val="0"/>
              <w:lang w:eastAsia="es-CL"/>
            </w:rPr>
          </w:pPr>
          <w:hyperlink w:anchor="_Toc37290086" w:history="1">
            <w:r w:rsidR="00987D26" w:rsidRPr="00A6795F">
              <w:rPr>
                <w:rStyle w:val="Hipervnculo"/>
              </w:rPr>
              <w:t>5.2.2</w:t>
            </w:r>
            <w:r w:rsidR="00987D26">
              <w:rPr>
                <w:rFonts w:asciiTheme="minorHAnsi" w:eastAsiaTheme="minorEastAsia" w:hAnsiTheme="minorHAnsi" w:cstheme="minorBidi"/>
                <w:b w:val="0"/>
                <w:bCs w:val="0"/>
                <w:lang w:eastAsia="es-CL"/>
              </w:rPr>
              <w:tab/>
            </w:r>
            <w:r w:rsidR="00987D26" w:rsidRPr="00A6795F">
              <w:rPr>
                <w:rStyle w:val="Hipervnculo"/>
              </w:rPr>
              <w:t>Condiciones de Operación de los CPS en períodos Inversión Térmica desfavorable</w:t>
            </w:r>
            <w:r w:rsidR="00987D26">
              <w:rPr>
                <w:webHidden/>
              </w:rPr>
              <w:tab/>
            </w:r>
            <w:r w:rsidR="00987D26">
              <w:rPr>
                <w:webHidden/>
              </w:rPr>
              <w:fldChar w:fldCharType="begin"/>
            </w:r>
            <w:r w:rsidR="00987D26">
              <w:rPr>
                <w:webHidden/>
              </w:rPr>
              <w:instrText xml:space="preserve"> PAGEREF _Toc37290086 \h </w:instrText>
            </w:r>
            <w:r w:rsidR="00987D26">
              <w:rPr>
                <w:webHidden/>
              </w:rPr>
            </w:r>
            <w:r w:rsidR="00987D26">
              <w:rPr>
                <w:webHidden/>
              </w:rPr>
              <w:fldChar w:fldCharType="separate"/>
            </w:r>
            <w:r w:rsidR="00987D26">
              <w:rPr>
                <w:webHidden/>
              </w:rPr>
              <w:t>20</w:t>
            </w:r>
            <w:r w:rsidR="00987D26">
              <w:rPr>
                <w:webHidden/>
              </w:rPr>
              <w:fldChar w:fldCharType="end"/>
            </w:r>
          </w:hyperlink>
        </w:p>
        <w:p w14:paraId="0E06871B" w14:textId="74320F89" w:rsidR="00987D26" w:rsidRDefault="008B116A">
          <w:pPr>
            <w:pStyle w:val="TDC2"/>
            <w:tabs>
              <w:tab w:val="left" w:pos="880"/>
              <w:tab w:val="right" w:leader="dot" w:pos="9962"/>
            </w:tabs>
            <w:rPr>
              <w:rFonts w:eastAsiaTheme="minorEastAsia"/>
              <w:noProof/>
              <w:lang w:eastAsia="es-CL"/>
            </w:rPr>
          </w:pPr>
          <w:hyperlink w:anchor="_Toc37290087" w:history="1">
            <w:r w:rsidR="00987D26" w:rsidRPr="00A6795F">
              <w:rPr>
                <w:rStyle w:val="Hipervnculo"/>
                <w:noProof/>
              </w:rPr>
              <w:t>5.3</w:t>
            </w:r>
            <w:r w:rsidR="00987D26">
              <w:rPr>
                <w:rFonts w:eastAsiaTheme="minorEastAsia"/>
                <w:noProof/>
                <w:lang w:eastAsia="es-CL"/>
              </w:rPr>
              <w:tab/>
            </w:r>
            <w:r w:rsidR="00987D26" w:rsidRPr="00A6795F">
              <w:rPr>
                <w:rStyle w:val="Hipervnculo"/>
                <w:noProof/>
              </w:rPr>
              <w:t>Medidas según Nivel de Alerta</w:t>
            </w:r>
            <w:r w:rsidR="00987D26">
              <w:rPr>
                <w:noProof/>
                <w:webHidden/>
              </w:rPr>
              <w:tab/>
            </w:r>
            <w:r w:rsidR="00987D26">
              <w:rPr>
                <w:noProof/>
                <w:webHidden/>
              </w:rPr>
              <w:fldChar w:fldCharType="begin"/>
            </w:r>
            <w:r w:rsidR="00987D26">
              <w:rPr>
                <w:noProof/>
                <w:webHidden/>
              </w:rPr>
              <w:instrText xml:space="preserve"> PAGEREF _Toc37290087 \h </w:instrText>
            </w:r>
            <w:r w:rsidR="00987D26">
              <w:rPr>
                <w:noProof/>
                <w:webHidden/>
              </w:rPr>
            </w:r>
            <w:r w:rsidR="00987D26">
              <w:rPr>
                <w:noProof/>
                <w:webHidden/>
              </w:rPr>
              <w:fldChar w:fldCharType="separate"/>
            </w:r>
            <w:r w:rsidR="00987D26">
              <w:rPr>
                <w:noProof/>
                <w:webHidden/>
              </w:rPr>
              <w:t>22</w:t>
            </w:r>
            <w:r w:rsidR="00987D26">
              <w:rPr>
                <w:noProof/>
                <w:webHidden/>
              </w:rPr>
              <w:fldChar w:fldCharType="end"/>
            </w:r>
          </w:hyperlink>
        </w:p>
        <w:p w14:paraId="2B79D035" w14:textId="66A73490" w:rsidR="00987D26" w:rsidRDefault="008B116A">
          <w:pPr>
            <w:pStyle w:val="TDC3"/>
            <w:rPr>
              <w:rFonts w:asciiTheme="minorHAnsi" w:eastAsiaTheme="minorEastAsia" w:hAnsiTheme="minorHAnsi" w:cstheme="minorBidi"/>
              <w:b w:val="0"/>
              <w:bCs w:val="0"/>
              <w:lang w:eastAsia="es-CL"/>
            </w:rPr>
          </w:pPr>
          <w:hyperlink w:anchor="_Toc37290088" w:history="1">
            <w:r w:rsidR="00987D26" w:rsidRPr="00A6795F">
              <w:rPr>
                <w:rStyle w:val="Hipervnculo"/>
              </w:rPr>
              <w:t>5.3.1</w:t>
            </w:r>
            <w:r w:rsidR="00987D26">
              <w:rPr>
                <w:rFonts w:asciiTheme="minorHAnsi" w:eastAsiaTheme="minorEastAsia" w:hAnsiTheme="minorHAnsi" w:cstheme="minorBidi"/>
                <w:b w:val="0"/>
                <w:bCs w:val="0"/>
                <w:lang w:eastAsia="es-CL"/>
              </w:rPr>
              <w:tab/>
            </w:r>
            <w:r w:rsidR="00987D26" w:rsidRPr="00A6795F">
              <w:rPr>
                <w:rStyle w:val="Hipervnculo"/>
              </w:rPr>
              <w:t>Condiciones para la Extracción de Metal Blanco en Nivel de Alerta</w:t>
            </w:r>
            <w:r w:rsidR="00987D26">
              <w:rPr>
                <w:webHidden/>
              </w:rPr>
              <w:tab/>
            </w:r>
            <w:r w:rsidR="00987D26">
              <w:rPr>
                <w:webHidden/>
              </w:rPr>
              <w:fldChar w:fldCharType="begin"/>
            </w:r>
            <w:r w:rsidR="00987D26">
              <w:rPr>
                <w:webHidden/>
              </w:rPr>
              <w:instrText xml:space="preserve"> PAGEREF _Toc37290088 \h </w:instrText>
            </w:r>
            <w:r w:rsidR="00987D26">
              <w:rPr>
                <w:webHidden/>
              </w:rPr>
            </w:r>
            <w:r w:rsidR="00987D26">
              <w:rPr>
                <w:webHidden/>
              </w:rPr>
              <w:fldChar w:fldCharType="separate"/>
            </w:r>
            <w:r w:rsidR="00987D26">
              <w:rPr>
                <w:webHidden/>
              </w:rPr>
              <w:t>22</w:t>
            </w:r>
            <w:r w:rsidR="00987D26">
              <w:rPr>
                <w:webHidden/>
              </w:rPr>
              <w:fldChar w:fldCharType="end"/>
            </w:r>
          </w:hyperlink>
        </w:p>
        <w:p w14:paraId="7B3539F9" w14:textId="574A03DC" w:rsidR="00987D26" w:rsidRDefault="008B116A">
          <w:pPr>
            <w:pStyle w:val="TDC3"/>
            <w:rPr>
              <w:rFonts w:asciiTheme="minorHAnsi" w:eastAsiaTheme="minorEastAsia" w:hAnsiTheme="minorHAnsi" w:cstheme="minorBidi"/>
              <w:b w:val="0"/>
              <w:bCs w:val="0"/>
              <w:lang w:eastAsia="es-CL"/>
            </w:rPr>
          </w:pPr>
          <w:hyperlink w:anchor="_Toc37290089" w:history="1">
            <w:r w:rsidR="00987D26" w:rsidRPr="00A6795F">
              <w:rPr>
                <w:rStyle w:val="Hipervnculo"/>
              </w:rPr>
              <w:t>5.3.2</w:t>
            </w:r>
            <w:r w:rsidR="00987D26">
              <w:rPr>
                <w:rFonts w:asciiTheme="minorHAnsi" w:eastAsiaTheme="minorEastAsia" w:hAnsiTheme="minorHAnsi" w:cstheme="minorBidi"/>
                <w:b w:val="0"/>
                <w:bCs w:val="0"/>
                <w:lang w:eastAsia="es-CL"/>
              </w:rPr>
              <w:tab/>
            </w:r>
            <w:r w:rsidR="00987D26" w:rsidRPr="00A6795F">
              <w:rPr>
                <w:rStyle w:val="Hipervnculo"/>
              </w:rPr>
              <w:t>Condiciones para Girar CT en Nivel de Alerta</w:t>
            </w:r>
            <w:r w:rsidR="00987D26">
              <w:rPr>
                <w:webHidden/>
              </w:rPr>
              <w:tab/>
            </w:r>
            <w:r w:rsidR="00987D26">
              <w:rPr>
                <w:webHidden/>
              </w:rPr>
              <w:fldChar w:fldCharType="begin"/>
            </w:r>
            <w:r w:rsidR="00987D26">
              <w:rPr>
                <w:webHidden/>
              </w:rPr>
              <w:instrText xml:space="preserve"> PAGEREF _Toc37290089 \h </w:instrText>
            </w:r>
            <w:r w:rsidR="00987D26">
              <w:rPr>
                <w:webHidden/>
              </w:rPr>
            </w:r>
            <w:r w:rsidR="00987D26">
              <w:rPr>
                <w:webHidden/>
              </w:rPr>
              <w:fldChar w:fldCharType="separate"/>
            </w:r>
            <w:r w:rsidR="00987D26">
              <w:rPr>
                <w:webHidden/>
              </w:rPr>
              <w:t>24</w:t>
            </w:r>
            <w:r w:rsidR="00987D26">
              <w:rPr>
                <w:webHidden/>
              </w:rPr>
              <w:fldChar w:fldCharType="end"/>
            </w:r>
          </w:hyperlink>
        </w:p>
        <w:p w14:paraId="43FDF28D" w14:textId="3DDC31D5" w:rsidR="00987D26" w:rsidRDefault="008B116A">
          <w:pPr>
            <w:pStyle w:val="TDC3"/>
            <w:rPr>
              <w:rFonts w:asciiTheme="minorHAnsi" w:eastAsiaTheme="minorEastAsia" w:hAnsiTheme="minorHAnsi" w:cstheme="minorBidi"/>
              <w:b w:val="0"/>
              <w:bCs w:val="0"/>
              <w:lang w:eastAsia="es-CL"/>
            </w:rPr>
          </w:pPr>
          <w:hyperlink w:anchor="_Toc37290090" w:history="1">
            <w:r w:rsidR="00987D26" w:rsidRPr="00A6795F">
              <w:rPr>
                <w:rStyle w:val="Hipervnculo"/>
              </w:rPr>
              <w:t>5.3.3</w:t>
            </w:r>
            <w:r w:rsidR="00987D26">
              <w:rPr>
                <w:rFonts w:asciiTheme="minorHAnsi" w:eastAsiaTheme="minorEastAsia" w:hAnsiTheme="minorHAnsi" w:cstheme="minorBidi"/>
                <w:b w:val="0"/>
                <w:bCs w:val="0"/>
                <w:lang w:eastAsia="es-CL"/>
              </w:rPr>
              <w:tab/>
            </w:r>
            <w:r w:rsidR="00987D26" w:rsidRPr="00A6795F">
              <w:rPr>
                <w:rStyle w:val="Hipervnculo"/>
              </w:rPr>
              <w:t>Condiciones para el Soplado del CT en Nivel de Alerta</w:t>
            </w:r>
            <w:r w:rsidR="00987D26">
              <w:rPr>
                <w:webHidden/>
              </w:rPr>
              <w:tab/>
            </w:r>
            <w:r w:rsidR="00987D26">
              <w:rPr>
                <w:webHidden/>
              </w:rPr>
              <w:fldChar w:fldCharType="begin"/>
            </w:r>
            <w:r w:rsidR="00987D26">
              <w:rPr>
                <w:webHidden/>
              </w:rPr>
              <w:instrText xml:space="preserve"> PAGEREF _Toc37290090 \h </w:instrText>
            </w:r>
            <w:r w:rsidR="00987D26">
              <w:rPr>
                <w:webHidden/>
              </w:rPr>
            </w:r>
            <w:r w:rsidR="00987D26">
              <w:rPr>
                <w:webHidden/>
              </w:rPr>
              <w:fldChar w:fldCharType="separate"/>
            </w:r>
            <w:r w:rsidR="00987D26">
              <w:rPr>
                <w:webHidden/>
              </w:rPr>
              <w:t>25</w:t>
            </w:r>
            <w:r w:rsidR="00987D26">
              <w:rPr>
                <w:webHidden/>
              </w:rPr>
              <w:fldChar w:fldCharType="end"/>
            </w:r>
          </w:hyperlink>
        </w:p>
        <w:p w14:paraId="004EF70C" w14:textId="6E39876E" w:rsidR="00987D26" w:rsidRDefault="008B116A">
          <w:pPr>
            <w:pStyle w:val="TDC3"/>
            <w:rPr>
              <w:rFonts w:asciiTheme="minorHAnsi" w:eastAsiaTheme="minorEastAsia" w:hAnsiTheme="minorHAnsi" w:cstheme="minorBidi"/>
              <w:b w:val="0"/>
              <w:bCs w:val="0"/>
              <w:lang w:eastAsia="es-CL"/>
            </w:rPr>
          </w:pPr>
          <w:hyperlink w:anchor="_Toc37290091" w:history="1">
            <w:r w:rsidR="00987D26" w:rsidRPr="00A6795F">
              <w:rPr>
                <w:rStyle w:val="Hipervnculo"/>
              </w:rPr>
              <w:t>5.3.4</w:t>
            </w:r>
            <w:r w:rsidR="00987D26">
              <w:rPr>
                <w:rFonts w:asciiTheme="minorHAnsi" w:eastAsiaTheme="minorEastAsia" w:hAnsiTheme="minorHAnsi" w:cstheme="minorBidi"/>
                <w:b w:val="0"/>
                <w:bCs w:val="0"/>
                <w:lang w:eastAsia="es-CL"/>
              </w:rPr>
              <w:tab/>
            </w:r>
            <w:r w:rsidR="00987D26" w:rsidRPr="00A6795F">
              <w:rPr>
                <w:rStyle w:val="Hipervnculo"/>
              </w:rPr>
              <w:t>Condiciones para el inicio de un Nuevo ciclo CPS en Nivel de Alerta</w:t>
            </w:r>
            <w:r w:rsidR="00987D26">
              <w:rPr>
                <w:webHidden/>
              </w:rPr>
              <w:tab/>
            </w:r>
            <w:r w:rsidR="00987D26">
              <w:rPr>
                <w:webHidden/>
              </w:rPr>
              <w:fldChar w:fldCharType="begin"/>
            </w:r>
            <w:r w:rsidR="00987D26">
              <w:rPr>
                <w:webHidden/>
              </w:rPr>
              <w:instrText xml:space="preserve"> PAGEREF _Toc37290091 \h </w:instrText>
            </w:r>
            <w:r w:rsidR="00987D26">
              <w:rPr>
                <w:webHidden/>
              </w:rPr>
            </w:r>
            <w:r w:rsidR="00987D26">
              <w:rPr>
                <w:webHidden/>
              </w:rPr>
              <w:fldChar w:fldCharType="separate"/>
            </w:r>
            <w:r w:rsidR="00987D26">
              <w:rPr>
                <w:webHidden/>
              </w:rPr>
              <w:t>27</w:t>
            </w:r>
            <w:r w:rsidR="00987D26">
              <w:rPr>
                <w:webHidden/>
              </w:rPr>
              <w:fldChar w:fldCharType="end"/>
            </w:r>
          </w:hyperlink>
        </w:p>
        <w:p w14:paraId="70684972" w14:textId="45CC5F52" w:rsidR="00987D26" w:rsidRDefault="008B116A">
          <w:pPr>
            <w:pStyle w:val="TDC2"/>
            <w:tabs>
              <w:tab w:val="left" w:pos="880"/>
              <w:tab w:val="right" w:leader="dot" w:pos="9962"/>
            </w:tabs>
            <w:rPr>
              <w:rFonts w:eastAsiaTheme="minorEastAsia"/>
              <w:noProof/>
              <w:lang w:eastAsia="es-CL"/>
            </w:rPr>
          </w:pPr>
          <w:hyperlink w:anchor="_Toc37290092" w:history="1">
            <w:r w:rsidR="00987D26" w:rsidRPr="00A6795F">
              <w:rPr>
                <w:rStyle w:val="Hipervnculo"/>
                <w:noProof/>
              </w:rPr>
              <w:t>5.4</w:t>
            </w:r>
            <w:r w:rsidR="00987D26">
              <w:rPr>
                <w:rFonts w:eastAsiaTheme="minorEastAsia"/>
                <w:noProof/>
                <w:lang w:eastAsia="es-CL"/>
              </w:rPr>
              <w:tab/>
            </w:r>
            <w:r w:rsidR="00987D26" w:rsidRPr="00A6795F">
              <w:rPr>
                <w:rStyle w:val="Hipervnculo"/>
                <w:noProof/>
              </w:rPr>
              <w:t>Medidas del Sistema de Control / Abatimiento</w:t>
            </w:r>
            <w:r w:rsidR="00987D26">
              <w:rPr>
                <w:noProof/>
                <w:webHidden/>
              </w:rPr>
              <w:tab/>
            </w:r>
            <w:r w:rsidR="00987D26">
              <w:rPr>
                <w:noProof/>
                <w:webHidden/>
              </w:rPr>
              <w:fldChar w:fldCharType="begin"/>
            </w:r>
            <w:r w:rsidR="00987D26">
              <w:rPr>
                <w:noProof/>
                <w:webHidden/>
              </w:rPr>
              <w:instrText xml:space="preserve"> PAGEREF _Toc37290092 \h </w:instrText>
            </w:r>
            <w:r w:rsidR="00987D26">
              <w:rPr>
                <w:noProof/>
                <w:webHidden/>
              </w:rPr>
            </w:r>
            <w:r w:rsidR="00987D26">
              <w:rPr>
                <w:noProof/>
                <w:webHidden/>
              </w:rPr>
              <w:fldChar w:fldCharType="separate"/>
            </w:r>
            <w:r w:rsidR="00987D26">
              <w:rPr>
                <w:noProof/>
                <w:webHidden/>
              </w:rPr>
              <w:t>29</w:t>
            </w:r>
            <w:r w:rsidR="00987D26">
              <w:rPr>
                <w:noProof/>
                <w:webHidden/>
              </w:rPr>
              <w:fldChar w:fldCharType="end"/>
            </w:r>
          </w:hyperlink>
        </w:p>
        <w:p w14:paraId="6BD67C32" w14:textId="162B74A4" w:rsidR="00987D26" w:rsidRDefault="008B116A">
          <w:pPr>
            <w:pStyle w:val="TDC3"/>
            <w:rPr>
              <w:rFonts w:asciiTheme="minorHAnsi" w:eastAsiaTheme="minorEastAsia" w:hAnsiTheme="minorHAnsi" w:cstheme="minorBidi"/>
              <w:b w:val="0"/>
              <w:bCs w:val="0"/>
              <w:lang w:eastAsia="es-CL"/>
            </w:rPr>
          </w:pPr>
          <w:hyperlink w:anchor="_Toc37290093" w:history="1">
            <w:r w:rsidR="00987D26" w:rsidRPr="00A6795F">
              <w:rPr>
                <w:rStyle w:val="Hipervnculo"/>
              </w:rPr>
              <w:t>5.4.1</w:t>
            </w:r>
            <w:r w:rsidR="00987D26">
              <w:rPr>
                <w:rFonts w:asciiTheme="minorHAnsi" w:eastAsiaTheme="minorEastAsia" w:hAnsiTheme="minorHAnsi" w:cstheme="minorBidi"/>
                <w:b w:val="0"/>
                <w:bCs w:val="0"/>
                <w:lang w:eastAsia="es-CL"/>
              </w:rPr>
              <w:tab/>
            </w:r>
            <w:r w:rsidR="00987D26" w:rsidRPr="00A6795F">
              <w:rPr>
                <w:rStyle w:val="Hipervnculo"/>
              </w:rPr>
              <w:t>Condiciones de operación del Captador Primario del CT</w:t>
            </w:r>
            <w:r w:rsidR="00987D26">
              <w:rPr>
                <w:webHidden/>
              </w:rPr>
              <w:tab/>
            </w:r>
            <w:r w:rsidR="00987D26">
              <w:rPr>
                <w:webHidden/>
              </w:rPr>
              <w:fldChar w:fldCharType="begin"/>
            </w:r>
            <w:r w:rsidR="00987D26">
              <w:rPr>
                <w:webHidden/>
              </w:rPr>
              <w:instrText xml:space="preserve"> PAGEREF _Toc37290093 \h </w:instrText>
            </w:r>
            <w:r w:rsidR="00987D26">
              <w:rPr>
                <w:webHidden/>
              </w:rPr>
            </w:r>
            <w:r w:rsidR="00987D26">
              <w:rPr>
                <w:webHidden/>
              </w:rPr>
              <w:fldChar w:fldCharType="separate"/>
            </w:r>
            <w:r w:rsidR="00987D26">
              <w:rPr>
                <w:webHidden/>
              </w:rPr>
              <w:t>29</w:t>
            </w:r>
            <w:r w:rsidR="00987D26">
              <w:rPr>
                <w:webHidden/>
              </w:rPr>
              <w:fldChar w:fldCharType="end"/>
            </w:r>
          </w:hyperlink>
        </w:p>
        <w:p w14:paraId="1E67740A" w14:textId="5946D541" w:rsidR="00987D26" w:rsidRDefault="008B116A">
          <w:pPr>
            <w:pStyle w:val="TDC3"/>
            <w:rPr>
              <w:rFonts w:asciiTheme="minorHAnsi" w:eastAsiaTheme="minorEastAsia" w:hAnsiTheme="minorHAnsi" w:cstheme="minorBidi"/>
              <w:b w:val="0"/>
              <w:bCs w:val="0"/>
              <w:lang w:eastAsia="es-CL"/>
            </w:rPr>
          </w:pPr>
          <w:hyperlink w:anchor="_Toc37290094" w:history="1">
            <w:r w:rsidR="00987D26" w:rsidRPr="00A6795F">
              <w:rPr>
                <w:rStyle w:val="Hipervnculo"/>
              </w:rPr>
              <w:t>5.4.2</w:t>
            </w:r>
            <w:r w:rsidR="00987D26">
              <w:rPr>
                <w:rFonts w:asciiTheme="minorHAnsi" w:eastAsiaTheme="minorEastAsia" w:hAnsiTheme="minorHAnsi" w:cstheme="minorBidi"/>
                <w:b w:val="0"/>
                <w:bCs w:val="0"/>
                <w:lang w:eastAsia="es-CL"/>
              </w:rPr>
              <w:tab/>
            </w:r>
            <w:r w:rsidR="00987D26" w:rsidRPr="00A6795F">
              <w:rPr>
                <w:rStyle w:val="Hipervnculo"/>
              </w:rPr>
              <w:t>Condiciones de operación del Captador Secundario del CT</w:t>
            </w:r>
            <w:r w:rsidR="00987D26">
              <w:rPr>
                <w:webHidden/>
              </w:rPr>
              <w:tab/>
            </w:r>
            <w:r w:rsidR="00987D26">
              <w:rPr>
                <w:webHidden/>
              </w:rPr>
              <w:fldChar w:fldCharType="begin"/>
            </w:r>
            <w:r w:rsidR="00987D26">
              <w:rPr>
                <w:webHidden/>
              </w:rPr>
              <w:instrText xml:space="preserve"> PAGEREF _Toc37290094 \h </w:instrText>
            </w:r>
            <w:r w:rsidR="00987D26">
              <w:rPr>
                <w:webHidden/>
              </w:rPr>
            </w:r>
            <w:r w:rsidR="00987D26">
              <w:rPr>
                <w:webHidden/>
              </w:rPr>
              <w:fldChar w:fldCharType="separate"/>
            </w:r>
            <w:r w:rsidR="00987D26">
              <w:rPr>
                <w:webHidden/>
              </w:rPr>
              <w:t>31</w:t>
            </w:r>
            <w:r w:rsidR="00987D26">
              <w:rPr>
                <w:webHidden/>
              </w:rPr>
              <w:fldChar w:fldCharType="end"/>
            </w:r>
          </w:hyperlink>
        </w:p>
        <w:p w14:paraId="01DB7070" w14:textId="7CBEAA00" w:rsidR="00987D26" w:rsidRDefault="008B116A">
          <w:pPr>
            <w:pStyle w:val="TDC3"/>
            <w:rPr>
              <w:rFonts w:asciiTheme="minorHAnsi" w:eastAsiaTheme="minorEastAsia" w:hAnsiTheme="minorHAnsi" w:cstheme="minorBidi"/>
              <w:b w:val="0"/>
              <w:bCs w:val="0"/>
              <w:lang w:eastAsia="es-CL"/>
            </w:rPr>
          </w:pPr>
          <w:hyperlink w:anchor="_Toc37290095" w:history="1">
            <w:r w:rsidR="00987D26" w:rsidRPr="00A6795F">
              <w:rPr>
                <w:rStyle w:val="Hipervnculo"/>
              </w:rPr>
              <w:t>5.4.3</w:t>
            </w:r>
            <w:r w:rsidR="00987D26">
              <w:rPr>
                <w:rFonts w:asciiTheme="minorHAnsi" w:eastAsiaTheme="minorEastAsia" w:hAnsiTheme="minorHAnsi" w:cstheme="minorBidi"/>
                <w:b w:val="0"/>
                <w:bCs w:val="0"/>
                <w:lang w:eastAsia="es-CL"/>
              </w:rPr>
              <w:tab/>
            </w:r>
            <w:r w:rsidR="00987D26" w:rsidRPr="00A6795F">
              <w:rPr>
                <w:rStyle w:val="Hipervnculo"/>
              </w:rPr>
              <w:t>Condiciones de operación del Captador Primario de los CPS</w:t>
            </w:r>
            <w:r w:rsidR="00987D26">
              <w:rPr>
                <w:webHidden/>
              </w:rPr>
              <w:tab/>
            </w:r>
            <w:r w:rsidR="00987D26">
              <w:rPr>
                <w:webHidden/>
              </w:rPr>
              <w:fldChar w:fldCharType="begin"/>
            </w:r>
            <w:r w:rsidR="00987D26">
              <w:rPr>
                <w:webHidden/>
              </w:rPr>
              <w:instrText xml:space="preserve"> PAGEREF _Toc37290095 \h </w:instrText>
            </w:r>
            <w:r w:rsidR="00987D26">
              <w:rPr>
                <w:webHidden/>
              </w:rPr>
            </w:r>
            <w:r w:rsidR="00987D26">
              <w:rPr>
                <w:webHidden/>
              </w:rPr>
              <w:fldChar w:fldCharType="separate"/>
            </w:r>
            <w:r w:rsidR="00987D26">
              <w:rPr>
                <w:webHidden/>
              </w:rPr>
              <w:t>38</w:t>
            </w:r>
            <w:r w:rsidR="00987D26">
              <w:rPr>
                <w:webHidden/>
              </w:rPr>
              <w:fldChar w:fldCharType="end"/>
            </w:r>
          </w:hyperlink>
        </w:p>
        <w:p w14:paraId="5A753321" w14:textId="5B348C06" w:rsidR="00987D26" w:rsidRDefault="008B116A">
          <w:pPr>
            <w:pStyle w:val="TDC3"/>
            <w:rPr>
              <w:rFonts w:asciiTheme="minorHAnsi" w:eastAsiaTheme="minorEastAsia" w:hAnsiTheme="minorHAnsi" w:cstheme="minorBidi"/>
              <w:b w:val="0"/>
              <w:bCs w:val="0"/>
              <w:lang w:eastAsia="es-CL"/>
            </w:rPr>
          </w:pPr>
          <w:hyperlink w:anchor="_Toc37290096" w:history="1">
            <w:r w:rsidR="00987D26" w:rsidRPr="00A6795F">
              <w:rPr>
                <w:rStyle w:val="Hipervnculo"/>
              </w:rPr>
              <w:t>5.4.4</w:t>
            </w:r>
            <w:r w:rsidR="00987D26">
              <w:rPr>
                <w:rFonts w:asciiTheme="minorHAnsi" w:eastAsiaTheme="minorEastAsia" w:hAnsiTheme="minorHAnsi" w:cstheme="minorBidi"/>
                <w:b w:val="0"/>
                <w:bCs w:val="0"/>
                <w:lang w:eastAsia="es-CL"/>
              </w:rPr>
              <w:tab/>
            </w:r>
            <w:r w:rsidR="00987D26" w:rsidRPr="00A6795F">
              <w:rPr>
                <w:rStyle w:val="Hipervnculo"/>
              </w:rPr>
              <w:t>Condiciones de operación del Captador Secundario de los CPS</w:t>
            </w:r>
            <w:r w:rsidR="00987D26">
              <w:rPr>
                <w:webHidden/>
              </w:rPr>
              <w:tab/>
            </w:r>
            <w:r w:rsidR="00987D26">
              <w:rPr>
                <w:webHidden/>
              </w:rPr>
              <w:fldChar w:fldCharType="begin"/>
            </w:r>
            <w:r w:rsidR="00987D26">
              <w:rPr>
                <w:webHidden/>
              </w:rPr>
              <w:instrText xml:space="preserve"> PAGEREF _Toc37290096 \h </w:instrText>
            </w:r>
            <w:r w:rsidR="00987D26">
              <w:rPr>
                <w:webHidden/>
              </w:rPr>
            </w:r>
            <w:r w:rsidR="00987D26">
              <w:rPr>
                <w:webHidden/>
              </w:rPr>
              <w:fldChar w:fldCharType="separate"/>
            </w:r>
            <w:r w:rsidR="00987D26">
              <w:rPr>
                <w:webHidden/>
              </w:rPr>
              <w:t>40</w:t>
            </w:r>
            <w:r w:rsidR="00987D26">
              <w:rPr>
                <w:webHidden/>
              </w:rPr>
              <w:fldChar w:fldCharType="end"/>
            </w:r>
          </w:hyperlink>
        </w:p>
        <w:p w14:paraId="5D376CE7" w14:textId="19E1252D" w:rsidR="00987D26" w:rsidRDefault="008B116A">
          <w:pPr>
            <w:pStyle w:val="TDC3"/>
            <w:rPr>
              <w:rFonts w:asciiTheme="minorHAnsi" w:eastAsiaTheme="minorEastAsia" w:hAnsiTheme="minorHAnsi" w:cstheme="minorBidi"/>
              <w:b w:val="0"/>
              <w:bCs w:val="0"/>
              <w:lang w:eastAsia="es-CL"/>
            </w:rPr>
          </w:pPr>
          <w:hyperlink w:anchor="_Toc37290097" w:history="1">
            <w:r w:rsidR="00987D26" w:rsidRPr="00A6795F">
              <w:rPr>
                <w:rStyle w:val="Hipervnculo"/>
              </w:rPr>
              <w:t>5.4.5</w:t>
            </w:r>
            <w:r w:rsidR="00987D26">
              <w:rPr>
                <w:rFonts w:asciiTheme="minorHAnsi" w:eastAsiaTheme="minorEastAsia" w:hAnsiTheme="minorHAnsi" w:cstheme="minorBidi"/>
                <w:b w:val="0"/>
                <w:bCs w:val="0"/>
                <w:lang w:eastAsia="es-CL"/>
              </w:rPr>
              <w:tab/>
            </w:r>
            <w:r w:rsidR="00987D26" w:rsidRPr="00A6795F">
              <w:rPr>
                <w:rStyle w:val="Hipervnculo"/>
              </w:rPr>
              <w:t>Condiciones de operación de la Planta de Ácido</w:t>
            </w:r>
            <w:r w:rsidR="00987D26">
              <w:rPr>
                <w:webHidden/>
              </w:rPr>
              <w:tab/>
            </w:r>
            <w:r w:rsidR="00987D26">
              <w:rPr>
                <w:webHidden/>
              </w:rPr>
              <w:fldChar w:fldCharType="begin"/>
            </w:r>
            <w:r w:rsidR="00987D26">
              <w:rPr>
                <w:webHidden/>
              </w:rPr>
              <w:instrText xml:space="preserve"> PAGEREF _Toc37290097 \h </w:instrText>
            </w:r>
            <w:r w:rsidR="00987D26">
              <w:rPr>
                <w:webHidden/>
              </w:rPr>
            </w:r>
            <w:r w:rsidR="00987D26">
              <w:rPr>
                <w:webHidden/>
              </w:rPr>
              <w:fldChar w:fldCharType="separate"/>
            </w:r>
            <w:r w:rsidR="00987D26">
              <w:rPr>
                <w:webHidden/>
              </w:rPr>
              <w:t>42</w:t>
            </w:r>
            <w:r w:rsidR="00987D26">
              <w:rPr>
                <w:webHidden/>
              </w:rPr>
              <w:fldChar w:fldCharType="end"/>
            </w:r>
          </w:hyperlink>
        </w:p>
        <w:p w14:paraId="3259CAB0" w14:textId="0E690F1E" w:rsidR="00987D26" w:rsidRDefault="008B116A">
          <w:pPr>
            <w:pStyle w:val="TDC1"/>
            <w:tabs>
              <w:tab w:val="left" w:pos="442"/>
              <w:tab w:val="right" w:leader="dot" w:pos="9962"/>
            </w:tabs>
            <w:rPr>
              <w:rFonts w:eastAsiaTheme="minorEastAsia"/>
              <w:noProof/>
              <w:lang w:eastAsia="es-CL"/>
            </w:rPr>
          </w:pPr>
          <w:hyperlink w:anchor="_Toc37290098" w:history="1">
            <w:r w:rsidR="00987D26" w:rsidRPr="00A6795F">
              <w:rPr>
                <w:rStyle w:val="Hipervnculo"/>
                <w:noProof/>
              </w:rPr>
              <w:t>6</w:t>
            </w:r>
            <w:r w:rsidR="00987D26">
              <w:rPr>
                <w:rFonts w:eastAsiaTheme="minorEastAsia"/>
                <w:noProof/>
                <w:lang w:eastAsia="es-CL"/>
              </w:rPr>
              <w:tab/>
            </w:r>
            <w:r w:rsidR="00987D26" w:rsidRPr="00A6795F">
              <w:rPr>
                <w:rStyle w:val="Hipervnculo"/>
                <w:noProof/>
              </w:rPr>
              <w:t>CONCLUSIONES</w:t>
            </w:r>
            <w:r w:rsidR="00987D26">
              <w:rPr>
                <w:noProof/>
                <w:webHidden/>
              </w:rPr>
              <w:tab/>
            </w:r>
            <w:r w:rsidR="00987D26">
              <w:rPr>
                <w:noProof/>
                <w:webHidden/>
              </w:rPr>
              <w:fldChar w:fldCharType="begin"/>
            </w:r>
            <w:r w:rsidR="00987D26">
              <w:rPr>
                <w:noProof/>
                <w:webHidden/>
              </w:rPr>
              <w:instrText xml:space="preserve"> PAGEREF _Toc37290098 \h </w:instrText>
            </w:r>
            <w:r w:rsidR="00987D26">
              <w:rPr>
                <w:noProof/>
                <w:webHidden/>
              </w:rPr>
            </w:r>
            <w:r w:rsidR="00987D26">
              <w:rPr>
                <w:noProof/>
                <w:webHidden/>
              </w:rPr>
              <w:fldChar w:fldCharType="separate"/>
            </w:r>
            <w:r w:rsidR="00987D26">
              <w:rPr>
                <w:noProof/>
                <w:webHidden/>
              </w:rPr>
              <w:t>44</w:t>
            </w:r>
            <w:r w:rsidR="00987D26">
              <w:rPr>
                <w:noProof/>
                <w:webHidden/>
              </w:rPr>
              <w:fldChar w:fldCharType="end"/>
            </w:r>
          </w:hyperlink>
        </w:p>
        <w:p w14:paraId="39C18393" w14:textId="3B293FFF" w:rsidR="00987D26" w:rsidRDefault="008B116A">
          <w:pPr>
            <w:pStyle w:val="TDC1"/>
            <w:tabs>
              <w:tab w:val="left" w:pos="442"/>
              <w:tab w:val="right" w:leader="dot" w:pos="9962"/>
            </w:tabs>
            <w:rPr>
              <w:rFonts w:eastAsiaTheme="minorEastAsia"/>
              <w:noProof/>
              <w:lang w:eastAsia="es-CL"/>
            </w:rPr>
          </w:pPr>
          <w:hyperlink w:anchor="_Toc37290099" w:history="1">
            <w:r w:rsidR="00987D26" w:rsidRPr="00A6795F">
              <w:rPr>
                <w:rStyle w:val="Hipervnculo"/>
                <w:noProof/>
              </w:rPr>
              <w:t>7</w:t>
            </w:r>
            <w:r w:rsidR="00987D26">
              <w:rPr>
                <w:rFonts w:eastAsiaTheme="minorEastAsia"/>
                <w:noProof/>
                <w:lang w:eastAsia="es-CL"/>
              </w:rPr>
              <w:tab/>
            </w:r>
            <w:r w:rsidR="00987D26" w:rsidRPr="00A6795F">
              <w:rPr>
                <w:rStyle w:val="Hipervnculo"/>
                <w:noProof/>
              </w:rPr>
              <w:t>ANEXOS</w:t>
            </w:r>
            <w:r w:rsidR="00987D26">
              <w:rPr>
                <w:noProof/>
                <w:webHidden/>
              </w:rPr>
              <w:tab/>
            </w:r>
            <w:r w:rsidR="00987D26">
              <w:rPr>
                <w:noProof/>
                <w:webHidden/>
              </w:rPr>
              <w:fldChar w:fldCharType="begin"/>
            </w:r>
            <w:r w:rsidR="00987D26">
              <w:rPr>
                <w:noProof/>
                <w:webHidden/>
              </w:rPr>
              <w:instrText xml:space="preserve"> PAGEREF _Toc37290099 \h </w:instrText>
            </w:r>
            <w:r w:rsidR="00987D26">
              <w:rPr>
                <w:noProof/>
                <w:webHidden/>
              </w:rPr>
            </w:r>
            <w:r w:rsidR="00987D26">
              <w:rPr>
                <w:noProof/>
                <w:webHidden/>
              </w:rPr>
              <w:fldChar w:fldCharType="separate"/>
            </w:r>
            <w:r w:rsidR="00987D26">
              <w:rPr>
                <w:noProof/>
                <w:webHidden/>
              </w:rPr>
              <w:t>45</w:t>
            </w:r>
            <w:r w:rsidR="00987D26">
              <w:rPr>
                <w:noProof/>
                <w:webHidden/>
              </w:rPr>
              <w:fldChar w:fldCharType="end"/>
            </w:r>
          </w:hyperlink>
        </w:p>
        <w:p w14:paraId="6B64EEDA" w14:textId="4FE17CBD" w:rsidR="00B35E2E" w:rsidRDefault="007A7DEB" w:rsidP="00B35E2E">
          <w:pPr>
            <w:pStyle w:val="TDC1"/>
            <w:tabs>
              <w:tab w:val="left" w:pos="442"/>
              <w:tab w:val="right" w:leader="dot" w:pos="9962"/>
            </w:tabs>
            <w:rPr>
              <w:bCs/>
              <w:lang w:val="es-ES"/>
            </w:rPr>
          </w:pPr>
          <w:r w:rsidRPr="007A7DEB">
            <w:rPr>
              <w:b/>
              <w:bCs/>
              <w:lang w:val="es-ES"/>
            </w:rPr>
            <w:fldChar w:fldCharType="end"/>
          </w:r>
        </w:p>
      </w:sdtContent>
    </w:sdt>
    <w:bookmarkStart w:id="6" w:name="_Toc449085405" w:displacedByCustomXml="prev"/>
    <w:p w14:paraId="3CF9DDC9" w14:textId="75B09913" w:rsidR="00D42470" w:rsidRPr="00D42470" w:rsidRDefault="00D42470" w:rsidP="00987770">
      <w:pPr>
        <w:pStyle w:val="Ttulo1"/>
      </w:pPr>
      <w:bookmarkStart w:id="7" w:name="_Toc37290068"/>
      <w:r w:rsidRPr="00D42470">
        <w:lastRenderedPageBreak/>
        <w:t>RESUMEN</w:t>
      </w:r>
      <w:bookmarkEnd w:id="6"/>
      <w:bookmarkEnd w:id="7"/>
    </w:p>
    <w:p w14:paraId="362CFA56" w14:textId="1AADF1D9" w:rsidR="00FE21C5" w:rsidRDefault="00FE21C5" w:rsidP="00D42470">
      <w:pPr>
        <w:spacing w:after="0" w:line="240" w:lineRule="auto"/>
        <w:jc w:val="both"/>
        <w:rPr>
          <w:rFonts w:ascii="Calibri" w:eastAsia="Calibri" w:hAnsi="Calibri" w:cs="Calibri"/>
          <w:sz w:val="20"/>
          <w:szCs w:val="20"/>
        </w:rPr>
      </w:pPr>
    </w:p>
    <w:p w14:paraId="496D8EFE" w14:textId="342D0A6C" w:rsidR="00B35E2E" w:rsidRDefault="00B35E2E" w:rsidP="00B35E2E">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El presente documento da cuenta de los resultados de las actividades de fiscalización ambiental realizada</w:t>
      </w:r>
      <w:r>
        <w:rPr>
          <w:rFonts w:ascii="Calibri" w:eastAsia="Calibri" w:hAnsi="Calibri" w:cs="Calibri"/>
          <w:sz w:val="20"/>
          <w:szCs w:val="20"/>
        </w:rPr>
        <w:t xml:space="preserve">s los días 08, 09, 25 y 29 de octubre, 05, 15, 23, 26 y 29 de noviembre y 05, 13, 19, 20, 28 y 30 de diciembre del año 2019, </w:t>
      </w:r>
      <w:r w:rsidRPr="00D42470">
        <w:rPr>
          <w:rFonts w:ascii="Calibri" w:eastAsia="Calibri" w:hAnsi="Calibri" w:cs="Calibri"/>
          <w:sz w:val="20"/>
          <w:szCs w:val="20"/>
        </w:rPr>
        <w:t xml:space="preserve">por </w:t>
      </w:r>
      <w:r>
        <w:rPr>
          <w:rFonts w:ascii="Calibri" w:eastAsia="Calibri" w:hAnsi="Calibri" w:cs="Calibri"/>
          <w:sz w:val="20"/>
          <w:szCs w:val="20"/>
        </w:rPr>
        <w:t xml:space="preserve">personal de la Superintendencia del Medio Ambiente </w:t>
      </w:r>
      <w:r w:rsidRPr="00D42470">
        <w:rPr>
          <w:rFonts w:ascii="Calibri" w:eastAsia="Calibri" w:hAnsi="Calibri" w:cs="Calibri"/>
          <w:sz w:val="20"/>
          <w:szCs w:val="20"/>
        </w:rPr>
        <w:t>a la unidad fiscalizable “</w:t>
      </w:r>
      <w:r>
        <w:rPr>
          <w:rFonts w:cs="Calibri"/>
          <w:sz w:val="20"/>
          <w:szCs w:val="20"/>
        </w:rPr>
        <w:t>Fundición y Refinería Ventanas</w:t>
      </w:r>
      <w:r>
        <w:rPr>
          <w:rFonts w:ascii="Calibri" w:eastAsia="Calibri" w:hAnsi="Calibri" w:cs="Calibri"/>
          <w:sz w:val="20"/>
          <w:szCs w:val="20"/>
        </w:rPr>
        <w:t>”, en el marco del D.S. N° 105/2018 MMA “Plan de Prevención y Descontaminación Atmosférica para las comunas de Concón, Quintero y Puchuncaví”</w:t>
      </w:r>
      <w:r w:rsidRPr="00D42470">
        <w:rPr>
          <w:rFonts w:ascii="Calibri" w:eastAsia="Calibri" w:hAnsi="Calibri" w:cs="Calibri"/>
          <w:sz w:val="20"/>
          <w:szCs w:val="20"/>
        </w:rPr>
        <w:t>,</w:t>
      </w:r>
      <w:r>
        <w:rPr>
          <w:rFonts w:ascii="Calibri" w:eastAsia="Calibri" w:hAnsi="Calibri" w:cs="Calibri"/>
          <w:sz w:val="20"/>
          <w:szCs w:val="20"/>
        </w:rPr>
        <w:t xml:space="preserve"> en adelante PPDA. La fundición se ubica en la localidad de Ventanas, comuna de Puchuncaví, provincia de Valparaíso, región de Valparaíso.</w:t>
      </w:r>
    </w:p>
    <w:p w14:paraId="0B137720" w14:textId="77777777" w:rsidR="00B35E2E" w:rsidRPr="00D42470" w:rsidRDefault="00B35E2E" w:rsidP="00B35E2E">
      <w:pPr>
        <w:spacing w:after="0" w:line="240" w:lineRule="auto"/>
        <w:jc w:val="both"/>
        <w:rPr>
          <w:rFonts w:ascii="Calibri" w:eastAsia="Calibri" w:hAnsi="Calibri" w:cs="Calibri"/>
          <w:sz w:val="20"/>
          <w:szCs w:val="20"/>
        </w:rPr>
      </w:pPr>
    </w:p>
    <w:p w14:paraId="0B14F879" w14:textId="77777777" w:rsidR="00B35E2E" w:rsidRPr="005E1A60" w:rsidRDefault="00B35E2E" w:rsidP="00B35E2E">
      <w:pPr>
        <w:spacing w:after="0" w:line="240" w:lineRule="auto"/>
        <w:jc w:val="both"/>
        <w:rPr>
          <w:rFonts w:ascii="Calibri" w:eastAsia="Calibri" w:hAnsi="Calibri" w:cs="Calibri"/>
          <w:sz w:val="20"/>
          <w:szCs w:val="20"/>
        </w:rPr>
      </w:pPr>
      <w:r w:rsidRPr="003360C8">
        <w:rPr>
          <w:rFonts w:ascii="Calibri" w:eastAsia="Calibri" w:hAnsi="Calibri" w:cs="Calibri"/>
          <w:sz w:val="20"/>
          <w:szCs w:val="20"/>
        </w:rPr>
        <w:t xml:space="preserve">El </w:t>
      </w:r>
      <w:r w:rsidRPr="001A526B">
        <w:rPr>
          <w:rFonts w:ascii="Calibri" w:eastAsia="Calibri" w:hAnsi="Calibri" w:cs="Calibri"/>
          <w:sz w:val="20"/>
          <w:szCs w:val="20"/>
        </w:rPr>
        <w:t>proyecto que compone</w:t>
      </w:r>
      <w:r>
        <w:rPr>
          <w:rFonts w:ascii="Calibri" w:eastAsia="Calibri" w:hAnsi="Calibri" w:cs="Calibri"/>
          <w:sz w:val="20"/>
          <w:szCs w:val="20"/>
        </w:rPr>
        <w:t xml:space="preserve"> </w:t>
      </w:r>
      <w:r w:rsidRPr="001A526B">
        <w:rPr>
          <w:rFonts w:ascii="Calibri" w:eastAsia="Calibri" w:hAnsi="Calibri" w:cs="Calibri"/>
          <w:sz w:val="20"/>
          <w:szCs w:val="20"/>
        </w:rPr>
        <w:t>la unidad fiscalizable y que fue</w:t>
      </w:r>
      <w:r>
        <w:rPr>
          <w:rFonts w:ascii="Calibri" w:eastAsia="Calibri" w:hAnsi="Calibri" w:cs="Calibri"/>
          <w:sz w:val="20"/>
          <w:szCs w:val="20"/>
        </w:rPr>
        <w:t xml:space="preserve"> </w:t>
      </w:r>
      <w:r w:rsidRPr="001A526B">
        <w:rPr>
          <w:rFonts w:ascii="Calibri" w:eastAsia="Calibri" w:hAnsi="Calibri" w:cs="Calibri"/>
          <w:sz w:val="20"/>
          <w:szCs w:val="20"/>
        </w:rPr>
        <w:t xml:space="preserve">fiscalizado durante el desarrollo de la actividad, consiste en </w:t>
      </w:r>
      <w:r>
        <w:rPr>
          <w:rFonts w:ascii="Calibri" w:eastAsia="Calibri" w:hAnsi="Calibri" w:cs="Calibri"/>
          <w:sz w:val="20"/>
          <w:szCs w:val="20"/>
        </w:rPr>
        <w:t>un complejo industrial destinado al procesamiento de concentrado de cobre, mediante etapas de fundición, conversión y refinación a fuego para la producción de ánodos de cobre. Los ánodos producidos en la Fundición en conjunto con ánodos de terceros son refinados, a través de un proceso de refinación electrolítica, para producir cátodos de cobre con un 99,9% de pureza.</w:t>
      </w:r>
    </w:p>
    <w:p w14:paraId="635AE9C3" w14:textId="77777777" w:rsidR="00B35E2E" w:rsidRPr="00D42470" w:rsidRDefault="00B35E2E" w:rsidP="00B35E2E">
      <w:pPr>
        <w:spacing w:after="0" w:line="240" w:lineRule="auto"/>
        <w:jc w:val="both"/>
        <w:rPr>
          <w:rFonts w:ascii="Calibri" w:eastAsia="Calibri" w:hAnsi="Calibri" w:cs="Calibri"/>
          <w:sz w:val="20"/>
          <w:szCs w:val="20"/>
        </w:rPr>
      </w:pPr>
    </w:p>
    <w:p w14:paraId="096F5A73" w14:textId="4CBDE4C3" w:rsidR="001C4B31" w:rsidRDefault="001C4B31" w:rsidP="00B35E2E">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La materia relevante objeto de la fiscalización</w:t>
      </w:r>
      <w:r>
        <w:rPr>
          <w:rFonts w:ascii="Calibri" w:eastAsia="Calibri" w:hAnsi="Calibri" w:cs="Calibri"/>
          <w:sz w:val="20"/>
          <w:szCs w:val="20"/>
        </w:rPr>
        <w:t>,</w:t>
      </w:r>
      <w:r w:rsidRPr="00D42470">
        <w:rPr>
          <w:rFonts w:ascii="Calibri" w:eastAsia="Calibri" w:hAnsi="Calibri" w:cs="Calibri"/>
          <w:sz w:val="20"/>
          <w:szCs w:val="20"/>
        </w:rPr>
        <w:t xml:space="preserve"> </w:t>
      </w:r>
      <w:r>
        <w:rPr>
          <w:rFonts w:ascii="Calibri" w:eastAsia="Calibri" w:hAnsi="Calibri" w:cs="Calibri"/>
          <w:sz w:val="20"/>
          <w:szCs w:val="20"/>
        </w:rPr>
        <w:t>corresponde a</w:t>
      </w:r>
      <w:r w:rsidR="00A83729">
        <w:rPr>
          <w:rFonts w:ascii="Calibri" w:eastAsia="Calibri" w:hAnsi="Calibri" w:cs="Calibri"/>
          <w:sz w:val="20"/>
          <w:szCs w:val="20"/>
        </w:rPr>
        <w:t xml:space="preserve"> verificar las medidas de</w:t>
      </w:r>
      <w:r>
        <w:rPr>
          <w:rFonts w:ascii="Calibri" w:eastAsia="Calibri" w:hAnsi="Calibri" w:cs="Calibri"/>
          <w:sz w:val="20"/>
          <w:szCs w:val="20"/>
        </w:rPr>
        <w:t xml:space="preserve"> control de</w:t>
      </w:r>
      <w:r w:rsidRPr="00413519">
        <w:rPr>
          <w:rFonts w:ascii="Calibri" w:eastAsia="Calibri" w:hAnsi="Calibri" w:cs="Calibri"/>
          <w:b/>
          <w:bCs/>
          <w:sz w:val="20"/>
          <w:szCs w:val="20"/>
        </w:rPr>
        <w:t xml:space="preserve"> </w:t>
      </w:r>
      <w:r w:rsidRPr="002770C3">
        <w:rPr>
          <w:rFonts w:ascii="Calibri" w:eastAsia="Calibri" w:hAnsi="Calibri" w:cs="Calibri"/>
          <w:b/>
          <w:bCs/>
          <w:sz w:val="20"/>
          <w:szCs w:val="20"/>
        </w:rPr>
        <w:t>emisiones atmosféricas</w:t>
      </w:r>
      <w:r w:rsidRPr="002770C3">
        <w:rPr>
          <w:rFonts w:ascii="Calibri" w:eastAsia="Calibri" w:hAnsi="Calibri" w:cs="Calibri"/>
          <w:sz w:val="20"/>
          <w:szCs w:val="20"/>
        </w:rPr>
        <w:t>,</w:t>
      </w:r>
      <w:r>
        <w:rPr>
          <w:rFonts w:ascii="Calibri" w:eastAsia="Calibri" w:hAnsi="Calibri" w:cs="Calibri"/>
          <w:sz w:val="20"/>
          <w:szCs w:val="20"/>
        </w:rPr>
        <w:t xml:space="preserve"> </w:t>
      </w:r>
      <w:r w:rsidR="00A83729">
        <w:rPr>
          <w:rFonts w:ascii="Calibri" w:eastAsia="Calibri" w:hAnsi="Calibri" w:cs="Calibri"/>
          <w:sz w:val="20"/>
          <w:szCs w:val="20"/>
        </w:rPr>
        <w:t>establecidas en e</w:t>
      </w:r>
      <w:r>
        <w:rPr>
          <w:rFonts w:ascii="Calibri" w:eastAsia="Calibri" w:hAnsi="Calibri" w:cs="Calibri"/>
          <w:sz w:val="20"/>
          <w:szCs w:val="20"/>
        </w:rPr>
        <w:t xml:space="preserve">l Plan Operacional vigente de </w:t>
      </w:r>
      <w:r>
        <w:rPr>
          <w:rFonts w:cs="Calibri"/>
          <w:sz w:val="20"/>
          <w:szCs w:val="20"/>
        </w:rPr>
        <w:t>CODELCO CHILE, DIVISIÓN VENTANAS</w:t>
      </w:r>
      <w:r>
        <w:rPr>
          <w:rFonts w:ascii="Calibri" w:eastAsia="Calibri" w:hAnsi="Calibri" w:cs="Calibri"/>
          <w:sz w:val="20"/>
          <w:szCs w:val="20"/>
        </w:rPr>
        <w:t>, aprobado por la SEREMI del Medio Ambiente mediante Res. Ex. N°30/2019.</w:t>
      </w:r>
    </w:p>
    <w:p w14:paraId="28C63E01" w14:textId="023A39BC" w:rsidR="001C4B31" w:rsidRDefault="001C4B31" w:rsidP="00B35E2E">
      <w:pPr>
        <w:spacing w:after="0" w:line="240" w:lineRule="auto"/>
        <w:jc w:val="both"/>
        <w:rPr>
          <w:rFonts w:ascii="Calibri" w:eastAsia="Calibri" w:hAnsi="Calibri" w:cs="Calibri"/>
          <w:sz w:val="20"/>
          <w:szCs w:val="20"/>
        </w:rPr>
      </w:pPr>
    </w:p>
    <w:p w14:paraId="7A7FCD33" w14:textId="2D259EB7" w:rsidR="00526984" w:rsidRDefault="00A83729" w:rsidP="00B35E2E">
      <w:pPr>
        <w:spacing w:after="0" w:line="240" w:lineRule="auto"/>
        <w:jc w:val="both"/>
        <w:rPr>
          <w:sz w:val="20"/>
          <w:szCs w:val="20"/>
        </w:rPr>
      </w:pPr>
      <w:r>
        <w:rPr>
          <w:sz w:val="20"/>
          <w:szCs w:val="20"/>
        </w:rPr>
        <w:t xml:space="preserve">Durante el </w:t>
      </w:r>
      <w:r w:rsidR="00B35E2E" w:rsidRPr="00CD3292">
        <w:rPr>
          <w:sz w:val="20"/>
          <w:szCs w:val="20"/>
        </w:rPr>
        <w:t xml:space="preserve">período </w:t>
      </w:r>
      <w:r w:rsidR="00B35E2E">
        <w:rPr>
          <w:sz w:val="20"/>
          <w:szCs w:val="20"/>
        </w:rPr>
        <w:t>octubre</w:t>
      </w:r>
      <w:r w:rsidR="00B35E2E" w:rsidRPr="00CD3292">
        <w:rPr>
          <w:sz w:val="20"/>
          <w:szCs w:val="20"/>
        </w:rPr>
        <w:t>-</w:t>
      </w:r>
      <w:r w:rsidR="00B35E2E">
        <w:rPr>
          <w:sz w:val="20"/>
          <w:szCs w:val="20"/>
        </w:rPr>
        <w:t>diciembre</w:t>
      </w:r>
      <w:r w:rsidR="00B35E2E" w:rsidRPr="00CD3292">
        <w:rPr>
          <w:sz w:val="20"/>
          <w:szCs w:val="20"/>
        </w:rPr>
        <w:t xml:space="preserve"> de 2019, la SMA realizó </w:t>
      </w:r>
      <w:r w:rsidR="00597A4C">
        <w:rPr>
          <w:sz w:val="20"/>
          <w:szCs w:val="20"/>
        </w:rPr>
        <w:t>11</w:t>
      </w:r>
      <w:r w:rsidR="00B35E2E" w:rsidRPr="00CD3292">
        <w:rPr>
          <w:sz w:val="20"/>
          <w:szCs w:val="20"/>
        </w:rPr>
        <w:t xml:space="preserve"> </w:t>
      </w:r>
      <w:r w:rsidR="00597A4C">
        <w:rPr>
          <w:sz w:val="20"/>
          <w:szCs w:val="20"/>
        </w:rPr>
        <w:t>inspecciones</w:t>
      </w:r>
      <w:r w:rsidR="00B35E2E" w:rsidRPr="00CD3292">
        <w:rPr>
          <w:sz w:val="20"/>
          <w:szCs w:val="20"/>
        </w:rPr>
        <w:t xml:space="preserve"> ambiental</w:t>
      </w:r>
      <w:r w:rsidR="00597A4C">
        <w:rPr>
          <w:sz w:val="20"/>
          <w:szCs w:val="20"/>
        </w:rPr>
        <w:t>es</w:t>
      </w:r>
      <w:r w:rsidR="00B35E2E" w:rsidRPr="00CD3292">
        <w:rPr>
          <w:sz w:val="20"/>
          <w:szCs w:val="20"/>
        </w:rPr>
        <w:t xml:space="preserve"> a</w:t>
      </w:r>
      <w:r w:rsidR="00597A4C">
        <w:rPr>
          <w:sz w:val="20"/>
          <w:szCs w:val="20"/>
        </w:rPr>
        <w:t xml:space="preserve"> la Fundición y Refinería Ventanas </w:t>
      </w:r>
      <w:r w:rsidR="00B35E2E" w:rsidRPr="00CD3292">
        <w:rPr>
          <w:sz w:val="20"/>
          <w:szCs w:val="20"/>
        </w:rPr>
        <w:t>(Anexo 1)</w:t>
      </w:r>
      <w:r w:rsidR="00526984">
        <w:rPr>
          <w:sz w:val="20"/>
          <w:szCs w:val="20"/>
        </w:rPr>
        <w:t>,</w:t>
      </w:r>
      <w:r w:rsidR="00526984" w:rsidRPr="00526984">
        <w:t xml:space="preserve"> </w:t>
      </w:r>
      <w:r w:rsidR="00526984">
        <w:rPr>
          <w:sz w:val="20"/>
          <w:szCs w:val="20"/>
        </w:rPr>
        <w:t xml:space="preserve">los que correspondieron a </w:t>
      </w:r>
      <w:r w:rsidR="00526984" w:rsidRPr="00526984">
        <w:rPr>
          <w:sz w:val="20"/>
          <w:szCs w:val="20"/>
        </w:rPr>
        <w:t>los días en que la SEREMI de Medio Ambiente emitió el pronóstico Meteorológico</w:t>
      </w:r>
      <w:r w:rsidR="00526984">
        <w:rPr>
          <w:sz w:val="20"/>
          <w:szCs w:val="20"/>
        </w:rPr>
        <w:t xml:space="preserve">, informando malas condiciones de ventilación, </w:t>
      </w:r>
      <w:r w:rsidR="007252E0">
        <w:rPr>
          <w:sz w:val="20"/>
          <w:szCs w:val="20"/>
        </w:rPr>
        <w:t>oportunidades en las que se fiscalizó y revisó</w:t>
      </w:r>
      <w:r w:rsidR="00526984">
        <w:rPr>
          <w:sz w:val="20"/>
          <w:szCs w:val="20"/>
        </w:rPr>
        <w:t xml:space="preserve"> la documentación necesaria para verificar las medidas de control de emisiones comprometidas por el titular.</w:t>
      </w:r>
      <w:r w:rsidR="00370E46">
        <w:rPr>
          <w:sz w:val="20"/>
          <w:szCs w:val="20"/>
        </w:rPr>
        <w:t xml:space="preserve"> </w:t>
      </w:r>
      <w:r w:rsidR="00370E46" w:rsidRPr="00CD3292">
        <w:rPr>
          <w:rFonts w:cs="Calibri"/>
          <w:sz w:val="20"/>
          <w:szCs w:val="20"/>
        </w:rPr>
        <w:t xml:space="preserve">Además, se realizaron </w:t>
      </w:r>
      <w:r w:rsidR="00806378">
        <w:rPr>
          <w:rFonts w:cs="Calibri"/>
          <w:sz w:val="20"/>
          <w:szCs w:val="20"/>
        </w:rPr>
        <w:t>2</w:t>
      </w:r>
      <w:r w:rsidR="00370E46" w:rsidRPr="00CD3292">
        <w:rPr>
          <w:rFonts w:cs="Calibri"/>
          <w:sz w:val="20"/>
          <w:szCs w:val="20"/>
        </w:rPr>
        <w:t xml:space="preserve"> exámenes de información a la documentación señalada en el punto 4.3.1 de este informe</w:t>
      </w:r>
      <w:r w:rsidR="004526AD">
        <w:rPr>
          <w:rFonts w:cs="Calibri"/>
          <w:sz w:val="20"/>
          <w:szCs w:val="20"/>
        </w:rPr>
        <w:t>.</w:t>
      </w:r>
    </w:p>
    <w:p w14:paraId="32869D18" w14:textId="77777777" w:rsidR="00B35E2E" w:rsidRDefault="00B35E2E" w:rsidP="00B35E2E">
      <w:pPr>
        <w:spacing w:after="0" w:line="240" w:lineRule="auto"/>
        <w:jc w:val="both"/>
        <w:rPr>
          <w:rFonts w:eastAsia="Calibri" w:cs="Calibri"/>
          <w:sz w:val="20"/>
          <w:szCs w:val="20"/>
        </w:rPr>
      </w:pPr>
    </w:p>
    <w:p w14:paraId="71457F14" w14:textId="3DE35682" w:rsidR="00B35E2E" w:rsidRPr="00CB62C8" w:rsidRDefault="00B35E2E" w:rsidP="00B35E2E">
      <w:pPr>
        <w:spacing w:after="0" w:line="240" w:lineRule="auto"/>
        <w:jc w:val="both"/>
        <w:rPr>
          <w:sz w:val="20"/>
          <w:szCs w:val="20"/>
        </w:rPr>
      </w:pPr>
      <w:r>
        <w:rPr>
          <w:sz w:val="20"/>
          <w:szCs w:val="20"/>
        </w:rPr>
        <w:t xml:space="preserve">De </w:t>
      </w:r>
      <w:r w:rsidRPr="00CB62C8">
        <w:rPr>
          <w:sz w:val="20"/>
          <w:szCs w:val="20"/>
        </w:rPr>
        <w:t xml:space="preserve">las actividades de fiscalización ambiental </w:t>
      </w:r>
      <w:r>
        <w:rPr>
          <w:sz w:val="20"/>
          <w:szCs w:val="20"/>
        </w:rPr>
        <w:t xml:space="preserve">asociadas a </w:t>
      </w:r>
      <w:r w:rsidRPr="00CB62C8">
        <w:rPr>
          <w:sz w:val="20"/>
          <w:szCs w:val="20"/>
        </w:rPr>
        <w:t xml:space="preserve">las medidas del Plan Operacional </w:t>
      </w:r>
      <w:r>
        <w:rPr>
          <w:sz w:val="20"/>
          <w:szCs w:val="20"/>
        </w:rPr>
        <w:t>fiscalizado</w:t>
      </w:r>
      <w:r w:rsidRPr="00CB62C8">
        <w:rPr>
          <w:sz w:val="20"/>
          <w:szCs w:val="20"/>
        </w:rPr>
        <w:t xml:space="preserve">, se concluye </w:t>
      </w:r>
      <w:r w:rsidR="00A83729">
        <w:rPr>
          <w:sz w:val="20"/>
          <w:szCs w:val="20"/>
        </w:rPr>
        <w:t xml:space="preserve">conformidad </w:t>
      </w:r>
      <w:r w:rsidRPr="00CB62C8">
        <w:rPr>
          <w:sz w:val="20"/>
          <w:szCs w:val="20"/>
        </w:rPr>
        <w:t>respecto a la materia objeto de fiscalización</w:t>
      </w:r>
      <w:r>
        <w:rPr>
          <w:sz w:val="20"/>
          <w:szCs w:val="20"/>
        </w:rPr>
        <w:t>.</w:t>
      </w:r>
    </w:p>
    <w:p w14:paraId="1229088C" w14:textId="77777777" w:rsidR="00B35E2E" w:rsidRPr="00093616" w:rsidRDefault="00B35E2E" w:rsidP="00B35E2E">
      <w:pPr>
        <w:spacing w:after="0" w:line="240" w:lineRule="auto"/>
        <w:jc w:val="both"/>
        <w:rPr>
          <w:rFonts w:ascii="Calibri" w:eastAsia="Calibri" w:hAnsi="Calibri" w:cs="Calibri"/>
          <w:sz w:val="20"/>
          <w:szCs w:val="20"/>
        </w:rPr>
      </w:pPr>
    </w:p>
    <w:p w14:paraId="1E23D173" w14:textId="5F26E46B" w:rsidR="00B35E2E" w:rsidRDefault="00B35E2E" w:rsidP="00D42470">
      <w:pPr>
        <w:spacing w:after="0" w:line="240" w:lineRule="auto"/>
        <w:jc w:val="both"/>
        <w:rPr>
          <w:rFonts w:ascii="Calibri" w:eastAsia="Calibri" w:hAnsi="Calibri" w:cs="Calibri"/>
          <w:sz w:val="20"/>
          <w:szCs w:val="20"/>
        </w:rPr>
      </w:pPr>
    </w:p>
    <w:p w14:paraId="7215CD30" w14:textId="77777777" w:rsidR="00B35E2E" w:rsidRDefault="00B35E2E" w:rsidP="00D42470">
      <w:pPr>
        <w:spacing w:after="0" w:line="240" w:lineRule="auto"/>
        <w:jc w:val="both"/>
        <w:rPr>
          <w:rFonts w:ascii="Calibri" w:eastAsia="Calibri" w:hAnsi="Calibri" w:cs="Calibri"/>
          <w:sz w:val="20"/>
          <w:szCs w:val="20"/>
        </w:rPr>
      </w:pPr>
    </w:p>
    <w:p w14:paraId="1C7DC717" w14:textId="77777777" w:rsidR="00196CC3" w:rsidRPr="00D42470" w:rsidRDefault="00196CC3" w:rsidP="00D42470">
      <w:pPr>
        <w:spacing w:after="0" w:line="240" w:lineRule="auto"/>
        <w:jc w:val="both"/>
        <w:rPr>
          <w:rFonts w:ascii="Calibri" w:eastAsia="Calibri" w:hAnsi="Calibri" w:cs="Calibri"/>
          <w:sz w:val="20"/>
          <w:szCs w:val="20"/>
        </w:rPr>
      </w:pPr>
    </w:p>
    <w:p w14:paraId="4E3F5532" w14:textId="77777777" w:rsidR="00FE21C5" w:rsidRDefault="00FE21C5">
      <w:pPr>
        <w:rPr>
          <w:rFonts w:ascii="Calibri" w:eastAsia="Calibri" w:hAnsi="Calibri" w:cs="Calibri"/>
          <w:b/>
          <w:sz w:val="24"/>
          <w:szCs w:val="20"/>
        </w:rPr>
      </w:pPr>
      <w:bookmarkStart w:id="8" w:name="_Toc390777017"/>
      <w:bookmarkStart w:id="9" w:name="_Toc449085406"/>
      <w:r>
        <w:br w:type="page"/>
      </w:r>
    </w:p>
    <w:p w14:paraId="4B6B9708" w14:textId="14A9B988" w:rsidR="00D42470" w:rsidRDefault="00D42470" w:rsidP="00987770">
      <w:pPr>
        <w:pStyle w:val="Ttulo1"/>
      </w:pPr>
      <w:bookmarkStart w:id="10" w:name="_Toc37290069"/>
      <w:r w:rsidRPr="00D42470">
        <w:t xml:space="preserve">IDENTIFICACIÓN </w:t>
      </w:r>
      <w:bookmarkEnd w:id="8"/>
      <w:r w:rsidRPr="00D42470">
        <w:t>DE LA UNIDAD FISCALIZABLE</w:t>
      </w:r>
      <w:bookmarkEnd w:id="9"/>
      <w:bookmarkEnd w:id="10"/>
    </w:p>
    <w:p w14:paraId="26E842AF" w14:textId="77777777" w:rsidR="00FE21C5" w:rsidRPr="00FE21C5" w:rsidRDefault="00FE21C5" w:rsidP="00FE21C5">
      <w:bookmarkStart w:id="11" w:name="_Toc449085407"/>
    </w:p>
    <w:p w14:paraId="5702B966" w14:textId="768C7707" w:rsidR="00D42470" w:rsidRPr="00D42470" w:rsidRDefault="00D42470" w:rsidP="00987770">
      <w:pPr>
        <w:pStyle w:val="Ttulo2"/>
      </w:pPr>
      <w:bookmarkStart w:id="12" w:name="_Toc37290070"/>
      <w:r w:rsidRPr="00D42470">
        <w:t>Antecedentes Generales</w:t>
      </w:r>
      <w:bookmarkEnd w:id="11"/>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27142F40" w14:textId="77777777" w:rsidTr="00C93F0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E2137FB" w14:textId="77777777" w:rsidR="00DE08CC" w:rsidRPr="00D42470" w:rsidRDefault="00DE08CC" w:rsidP="00DE08CC">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01BAA54F" w14:textId="7C8490A6" w:rsidR="00E55815" w:rsidRPr="00D42470" w:rsidRDefault="00C93F00" w:rsidP="00DE08CC">
            <w:pPr>
              <w:spacing w:after="0" w:line="240" w:lineRule="auto"/>
              <w:jc w:val="both"/>
              <w:rPr>
                <w:rFonts w:ascii="Calibri" w:eastAsia="Calibri" w:hAnsi="Calibri" w:cs="Calibri"/>
                <w:b/>
                <w:sz w:val="20"/>
                <w:szCs w:val="20"/>
              </w:rPr>
            </w:pPr>
            <w:r>
              <w:rPr>
                <w:rFonts w:cs="Calibri"/>
                <w:sz w:val="20"/>
                <w:szCs w:val="20"/>
              </w:rPr>
              <w:t>Fundición y Refinería Ventanas</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05BD9CE" w14:textId="77777777" w:rsidR="00FE21C5" w:rsidRDefault="00FE21C5" w:rsidP="00FE21C5">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583291E7" w14:textId="7EBF691B" w:rsidR="00E55815" w:rsidRPr="00680528" w:rsidRDefault="00FE21C5" w:rsidP="00FE21C5">
            <w:pPr>
              <w:spacing w:after="0" w:line="240" w:lineRule="auto"/>
              <w:jc w:val="both"/>
              <w:rPr>
                <w:rFonts w:ascii="Calibri" w:eastAsia="Calibri" w:hAnsi="Calibri" w:cs="Calibri"/>
                <w:bCs/>
                <w:sz w:val="20"/>
                <w:szCs w:val="20"/>
                <w:lang w:eastAsia="es-ES"/>
              </w:rPr>
            </w:pPr>
            <w:r w:rsidRPr="009D04D1">
              <w:rPr>
                <w:rFonts w:ascii="Calibri" w:eastAsia="Calibri" w:hAnsi="Calibri" w:cs="Calibri"/>
                <w:sz w:val="20"/>
                <w:szCs w:val="20"/>
                <w:lang w:eastAsia="es-ES"/>
              </w:rPr>
              <w:t>En Operación</w:t>
            </w:r>
          </w:p>
        </w:tc>
      </w:tr>
      <w:tr w:rsidR="00D42470" w:rsidRPr="00D42470" w14:paraId="6BC626BD" w14:textId="77777777" w:rsidTr="00C93F0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2CA12EF" w14:textId="77777777" w:rsidR="00FE21C5" w:rsidRDefault="00FE21C5" w:rsidP="00FE21C5">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Región:</w:t>
            </w:r>
            <w:r w:rsidRPr="007A7DEB">
              <w:rPr>
                <w:rFonts w:ascii="Calibri" w:eastAsia="Calibri" w:hAnsi="Calibri" w:cs="Calibri"/>
                <w:sz w:val="20"/>
                <w:szCs w:val="20"/>
              </w:rPr>
              <w:t xml:space="preserve"> </w:t>
            </w:r>
          </w:p>
          <w:p w14:paraId="4C65660B" w14:textId="7D454931" w:rsidR="00D42470" w:rsidRPr="00D42470" w:rsidRDefault="00FE21C5" w:rsidP="00FE21C5">
            <w:pPr>
              <w:spacing w:after="0" w:line="240" w:lineRule="auto"/>
              <w:jc w:val="both"/>
              <w:rPr>
                <w:rFonts w:ascii="Calibri" w:eastAsia="Calibri" w:hAnsi="Calibri" w:cs="Calibri"/>
                <w:b/>
                <w:sz w:val="20"/>
                <w:szCs w:val="20"/>
              </w:rPr>
            </w:pPr>
            <w:r>
              <w:rPr>
                <w:rFonts w:ascii="Calibri" w:eastAsia="Calibri" w:hAnsi="Calibri" w:cs="Calibri"/>
                <w:sz w:val="20"/>
                <w:szCs w:val="20"/>
              </w:rPr>
              <w:t>Región de Valparaíso</w:t>
            </w:r>
          </w:p>
        </w:tc>
        <w:tc>
          <w:tcPr>
            <w:tcW w:w="2296" w:type="pct"/>
            <w:vMerge w:val="restart"/>
            <w:tcBorders>
              <w:top w:val="single" w:sz="4" w:space="0" w:color="auto"/>
              <w:left w:val="single" w:sz="4" w:space="0" w:color="auto"/>
              <w:right w:val="single" w:sz="4" w:space="0" w:color="auto"/>
            </w:tcBorders>
            <w:shd w:val="clear" w:color="auto" w:fill="FFFFFF"/>
            <w:hideMark/>
          </w:tcPr>
          <w:p w14:paraId="4391E1E3" w14:textId="77777777" w:rsidR="00DE08CC" w:rsidRDefault="00DE08CC" w:rsidP="00DE08CC">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07EB5FC8" w14:textId="6F6D1860" w:rsidR="00680528" w:rsidRPr="00D42470" w:rsidRDefault="00C93F00" w:rsidP="00DE08CC">
            <w:pPr>
              <w:spacing w:after="100" w:line="276" w:lineRule="auto"/>
              <w:ind w:left="46"/>
              <w:jc w:val="both"/>
              <w:rPr>
                <w:rFonts w:ascii="Calibri" w:eastAsia="Calibri" w:hAnsi="Calibri" w:cs="Calibri"/>
                <w:sz w:val="20"/>
                <w:szCs w:val="20"/>
              </w:rPr>
            </w:pPr>
            <w:r w:rsidRPr="005F48EC">
              <w:rPr>
                <w:rFonts w:cs="Times New Roman"/>
                <w:sz w:val="20"/>
                <w:szCs w:val="20"/>
              </w:rPr>
              <w:t>Ruta F-30E</w:t>
            </w:r>
            <w:r>
              <w:rPr>
                <w:rFonts w:cs="Times New Roman"/>
                <w:sz w:val="20"/>
                <w:szCs w:val="20"/>
              </w:rPr>
              <w:t>,</w:t>
            </w:r>
            <w:r w:rsidRPr="005F48EC">
              <w:rPr>
                <w:rFonts w:cs="Times New Roman"/>
                <w:sz w:val="20"/>
                <w:szCs w:val="20"/>
              </w:rPr>
              <w:t xml:space="preserve"> </w:t>
            </w:r>
            <w:r>
              <w:rPr>
                <w:rFonts w:cs="Times New Roman"/>
                <w:sz w:val="20"/>
                <w:szCs w:val="20"/>
              </w:rPr>
              <w:t>N° 58270</w:t>
            </w:r>
            <w:r w:rsidRPr="005F48EC">
              <w:rPr>
                <w:rFonts w:cs="Times New Roman"/>
                <w:sz w:val="20"/>
                <w:szCs w:val="20"/>
              </w:rPr>
              <w:t xml:space="preserve">, </w:t>
            </w:r>
            <w:r>
              <w:rPr>
                <w:rFonts w:cs="Times New Roman"/>
                <w:sz w:val="20"/>
                <w:szCs w:val="20"/>
              </w:rPr>
              <w:t>Las Ventanas, Puchuncaví</w:t>
            </w:r>
          </w:p>
        </w:tc>
      </w:tr>
      <w:tr w:rsidR="00D42470" w:rsidRPr="00D42470" w14:paraId="4587604C" w14:textId="77777777" w:rsidTr="00C93F00">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2E0633" w14:textId="77777777" w:rsidR="00FE21C5" w:rsidRDefault="00FE21C5" w:rsidP="00FE21C5">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Provincia:</w:t>
            </w:r>
            <w:r w:rsidRPr="007A7DEB">
              <w:rPr>
                <w:rFonts w:ascii="Calibri" w:eastAsia="Calibri" w:hAnsi="Calibri" w:cs="Calibri"/>
                <w:sz w:val="20"/>
                <w:szCs w:val="20"/>
              </w:rPr>
              <w:t xml:space="preserve"> </w:t>
            </w:r>
          </w:p>
          <w:p w14:paraId="2BC90B82" w14:textId="58B0A71F" w:rsidR="00D42470" w:rsidRPr="00D42470" w:rsidRDefault="00FE21C5" w:rsidP="00FE21C5">
            <w:pPr>
              <w:spacing w:after="0" w:line="240" w:lineRule="auto"/>
              <w:jc w:val="both"/>
              <w:rPr>
                <w:rFonts w:ascii="Calibri" w:eastAsia="Calibri" w:hAnsi="Calibri" w:cs="Calibri"/>
                <w:sz w:val="20"/>
                <w:szCs w:val="20"/>
              </w:rPr>
            </w:pPr>
            <w:r w:rsidRPr="009D04D1">
              <w:rPr>
                <w:rFonts w:ascii="Calibri" w:eastAsia="Calibri" w:hAnsi="Calibri" w:cs="Calibri"/>
                <w:sz w:val="20"/>
                <w:szCs w:val="20"/>
              </w:rPr>
              <w:t>Valparaíso</w:t>
            </w:r>
          </w:p>
        </w:tc>
        <w:tc>
          <w:tcPr>
            <w:tcW w:w="2296" w:type="pct"/>
            <w:vMerge/>
            <w:tcBorders>
              <w:left w:val="single" w:sz="4" w:space="0" w:color="auto"/>
              <w:right w:val="single" w:sz="4" w:space="0" w:color="auto"/>
            </w:tcBorders>
            <w:shd w:val="clear" w:color="auto" w:fill="FFFFFF"/>
          </w:tcPr>
          <w:p w14:paraId="5ACB54F7"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0150E002" w14:textId="77777777" w:rsidTr="00C93F0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560A93"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Comuna:</w:t>
            </w:r>
            <w:r w:rsidRPr="007A7DEB">
              <w:rPr>
                <w:rFonts w:ascii="Calibri" w:eastAsia="Calibri" w:hAnsi="Calibri" w:cs="Calibri"/>
                <w:sz w:val="20"/>
                <w:szCs w:val="20"/>
              </w:rPr>
              <w:t xml:space="preserve"> </w:t>
            </w:r>
          </w:p>
          <w:p w14:paraId="758611E8" w14:textId="462D0237" w:rsidR="00D42470" w:rsidRPr="00D42470" w:rsidRDefault="00C93F00" w:rsidP="00FE21C5">
            <w:pPr>
              <w:spacing w:after="100" w:line="276" w:lineRule="auto"/>
              <w:jc w:val="both"/>
              <w:rPr>
                <w:rFonts w:ascii="Calibri" w:eastAsia="Calibri" w:hAnsi="Calibri" w:cs="Calibri"/>
                <w:sz w:val="20"/>
                <w:szCs w:val="20"/>
              </w:rPr>
            </w:pPr>
            <w:r>
              <w:rPr>
                <w:rFonts w:ascii="Calibri" w:eastAsia="Calibri" w:hAnsi="Calibri" w:cs="Calibri"/>
                <w:sz w:val="20"/>
                <w:szCs w:val="20"/>
              </w:rPr>
              <w:t>Puchuncaví</w:t>
            </w:r>
          </w:p>
        </w:tc>
        <w:tc>
          <w:tcPr>
            <w:tcW w:w="2296" w:type="pct"/>
            <w:vMerge/>
            <w:tcBorders>
              <w:left w:val="single" w:sz="4" w:space="0" w:color="auto"/>
              <w:bottom w:val="single" w:sz="4" w:space="0" w:color="auto"/>
              <w:right w:val="single" w:sz="4" w:space="0" w:color="auto"/>
            </w:tcBorders>
            <w:shd w:val="clear" w:color="auto" w:fill="FFFFFF"/>
          </w:tcPr>
          <w:p w14:paraId="3369EA5E"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51CB7861" w14:textId="77777777" w:rsidTr="00C93F00">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8233746" w14:textId="77777777" w:rsidR="00DE08CC" w:rsidRDefault="00DE08CC" w:rsidP="00DE08C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14:paraId="16AE67A0" w14:textId="73E8CA53" w:rsidR="00D42470" w:rsidRPr="00D42470" w:rsidRDefault="00C93F00" w:rsidP="00DE08CC">
            <w:pPr>
              <w:spacing w:after="100" w:line="276" w:lineRule="auto"/>
              <w:jc w:val="both"/>
              <w:rPr>
                <w:rFonts w:ascii="Calibri" w:eastAsia="Calibri" w:hAnsi="Calibri" w:cs="Calibri"/>
                <w:sz w:val="20"/>
                <w:szCs w:val="20"/>
                <w:lang w:eastAsia="es-ES"/>
              </w:rPr>
            </w:pPr>
            <w:r>
              <w:rPr>
                <w:rFonts w:cs="Calibri"/>
                <w:sz w:val="20"/>
                <w:szCs w:val="20"/>
              </w:rPr>
              <w:t>CODELCO CHILE, DIVISIÓN VENTANAS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294BC0" w14:textId="77777777" w:rsidR="00DE08CC" w:rsidRDefault="00DE08CC" w:rsidP="00DE08C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3BCA0FC3" w14:textId="1FE9731D" w:rsidR="00D42470" w:rsidRPr="00D42470" w:rsidRDefault="00C93F00" w:rsidP="00DE08CC">
            <w:pPr>
              <w:spacing w:after="100" w:line="276" w:lineRule="auto"/>
              <w:jc w:val="both"/>
              <w:rPr>
                <w:rFonts w:ascii="Calibri" w:eastAsia="Calibri" w:hAnsi="Calibri" w:cs="Calibri"/>
                <w:sz w:val="20"/>
                <w:szCs w:val="20"/>
                <w:lang w:val="es-ES" w:eastAsia="es-ES"/>
              </w:rPr>
            </w:pPr>
            <w:r>
              <w:rPr>
                <w:sz w:val="20"/>
                <w:szCs w:val="20"/>
              </w:rPr>
              <w:t>61.704.000-K</w:t>
            </w:r>
          </w:p>
        </w:tc>
      </w:tr>
      <w:tr w:rsidR="00D42470" w:rsidRPr="00D42470" w14:paraId="4CD9F7A7" w14:textId="77777777" w:rsidTr="00C93F00">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D63700" w14:textId="77777777" w:rsidR="00DE08CC" w:rsidRDefault="00DE08CC" w:rsidP="00DE08C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7D501CF6" w14:textId="72EC9C6A" w:rsidR="00680528" w:rsidRPr="00D42470" w:rsidRDefault="00C93F00" w:rsidP="00DE08CC">
            <w:pPr>
              <w:spacing w:after="100" w:line="276" w:lineRule="auto"/>
              <w:jc w:val="both"/>
              <w:rPr>
                <w:rFonts w:ascii="Calibri" w:eastAsia="Calibri" w:hAnsi="Calibri" w:cs="Calibri"/>
                <w:sz w:val="20"/>
                <w:szCs w:val="20"/>
              </w:rPr>
            </w:pPr>
            <w:r w:rsidRPr="005F48EC">
              <w:rPr>
                <w:rFonts w:cs="Times New Roman"/>
                <w:sz w:val="20"/>
                <w:szCs w:val="20"/>
              </w:rPr>
              <w:t>Ruta F-30E</w:t>
            </w:r>
            <w:r>
              <w:rPr>
                <w:rFonts w:cs="Times New Roman"/>
                <w:sz w:val="20"/>
                <w:szCs w:val="20"/>
              </w:rPr>
              <w:t>,</w:t>
            </w:r>
            <w:r w:rsidRPr="005F48EC">
              <w:rPr>
                <w:rFonts w:cs="Times New Roman"/>
                <w:sz w:val="20"/>
                <w:szCs w:val="20"/>
              </w:rPr>
              <w:t xml:space="preserve"> </w:t>
            </w:r>
            <w:r>
              <w:rPr>
                <w:rFonts w:cs="Times New Roman"/>
                <w:sz w:val="20"/>
                <w:szCs w:val="20"/>
              </w:rPr>
              <w:t>N° 58270</w:t>
            </w:r>
            <w:r w:rsidRPr="005F48EC">
              <w:rPr>
                <w:rFonts w:cs="Times New Roman"/>
                <w:sz w:val="20"/>
                <w:szCs w:val="20"/>
              </w:rPr>
              <w:t xml:space="preserve">, </w:t>
            </w:r>
            <w:r>
              <w:rPr>
                <w:rFonts w:cs="Times New Roman"/>
                <w:sz w:val="20"/>
                <w:szCs w:val="20"/>
              </w:rPr>
              <w:t>Las Ventanas, Puchuncaví</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B21261" w14:textId="77777777" w:rsidR="00C93F00" w:rsidRDefault="00C93F00" w:rsidP="00C93F00">
            <w:pPr>
              <w:spacing w:after="100" w:line="276" w:lineRule="auto"/>
              <w:jc w:val="both"/>
              <w:rPr>
                <w:rFonts w:cs="Calibri"/>
                <w:b/>
                <w:sz w:val="20"/>
                <w:szCs w:val="20"/>
              </w:rPr>
            </w:pPr>
            <w:r w:rsidRPr="0091628A">
              <w:rPr>
                <w:rFonts w:cs="Calibri"/>
                <w:b/>
                <w:sz w:val="20"/>
                <w:szCs w:val="20"/>
              </w:rPr>
              <w:t xml:space="preserve">Correo </w:t>
            </w:r>
            <w:r w:rsidRPr="00C93F00">
              <w:rPr>
                <w:rFonts w:ascii="Calibri" w:eastAsia="Calibri" w:hAnsi="Calibri" w:cs="Calibri"/>
                <w:b/>
                <w:sz w:val="20"/>
                <w:szCs w:val="20"/>
              </w:rPr>
              <w:t>electrónico</w:t>
            </w:r>
            <w:r w:rsidRPr="0091628A">
              <w:rPr>
                <w:rFonts w:cs="Calibri"/>
                <w:b/>
                <w:sz w:val="20"/>
                <w:szCs w:val="20"/>
              </w:rPr>
              <w:t>:</w:t>
            </w:r>
          </w:p>
          <w:p w14:paraId="0573F711" w14:textId="5977EC67" w:rsidR="00D42470" w:rsidRPr="00D42470" w:rsidRDefault="008B116A" w:rsidP="00C93F00">
            <w:pPr>
              <w:spacing w:after="100" w:line="276" w:lineRule="auto"/>
              <w:jc w:val="both"/>
              <w:rPr>
                <w:rFonts w:ascii="Calibri" w:eastAsia="Calibri" w:hAnsi="Calibri" w:cs="Calibri"/>
                <w:sz w:val="20"/>
                <w:szCs w:val="20"/>
              </w:rPr>
            </w:pPr>
            <w:hyperlink r:id="rId12" w:history="1">
              <w:r w:rsidR="00C93F00" w:rsidRPr="00BF0B86">
                <w:rPr>
                  <w:rStyle w:val="Hipervnculo"/>
                  <w:rFonts w:cs="Calibri"/>
                  <w:sz w:val="20"/>
                  <w:szCs w:val="20"/>
                </w:rPr>
                <w:t>Fsanc013@codelco.cl</w:t>
              </w:r>
            </w:hyperlink>
          </w:p>
        </w:tc>
      </w:tr>
      <w:tr w:rsidR="00D42470" w:rsidRPr="00D42470" w14:paraId="09FA10C1" w14:textId="77777777" w:rsidTr="00C93F00">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0FEAF83"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9752014" w14:textId="77777777" w:rsidR="00C93F00" w:rsidRDefault="00C93F00" w:rsidP="00C93F00">
            <w:pPr>
              <w:spacing w:after="100" w:line="276" w:lineRule="auto"/>
              <w:jc w:val="both"/>
              <w:rPr>
                <w:rFonts w:cs="Calibri"/>
                <w:b/>
                <w:sz w:val="20"/>
                <w:szCs w:val="20"/>
              </w:rPr>
            </w:pPr>
            <w:r w:rsidRPr="0091628A">
              <w:rPr>
                <w:rFonts w:cs="Calibri"/>
                <w:b/>
                <w:sz w:val="20"/>
                <w:szCs w:val="20"/>
              </w:rPr>
              <w:t>Teléfono:</w:t>
            </w:r>
          </w:p>
          <w:p w14:paraId="25A0195F" w14:textId="0D5C6AA6" w:rsidR="00D42470" w:rsidRPr="00C93F00" w:rsidRDefault="00C93F00" w:rsidP="00C93F00">
            <w:pPr>
              <w:spacing w:after="100" w:line="276" w:lineRule="auto"/>
              <w:jc w:val="both"/>
              <w:rPr>
                <w:rFonts w:cs="Calibri"/>
                <w:bCs/>
                <w:sz w:val="20"/>
                <w:szCs w:val="20"/>
              </w:rPr>
            </w:pPr>
            <w:r w:rsidRPr="00C93F00">
              <w:rPr>
                <w:rFonts w:cs="Calibri"/>
                <w:bCs/>
                <w:sz w:val="20"/>
                <w:szCs w:val="20"/>
              </w:rPr>
              <w:t>32-2933406</w:t>
            </w:r>
          </w:p>
        </w:tc>
      </w:tr>
      <w:tr w:rsidR="00D42470" w:rsidRPr="00D42470" w14:paraId="3D29678A" w14:textId="77777777" w:rsidTr="00C93F00">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FFC0EC" w14:textId="77777777" w:rsidR="00DE08CC" w:rsidRDefault="00DE08CC" w:rsidP="00DE08CC">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Pr="00D42470">
              <w:rPr>
                <w:rFonts w:ascii="Calibri" w:eastAsia="Calibri" w:hAnsi="Calibri" w:cs="Calibri"/>
                <w:b/>
                <w:sz w:val="20"/>
                <w:szCs w:val="20"/>
              </w:rPr>
              <w:t xml:space="preserve"> legal</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0BC3315B" w14:textId="5568AE13" w:rsidR="00680528" w:rsidRPr="00D42470" w:rsidRDefault="00C93F00" w:rsidP="00DE08CC">
            <w:pPr>
              <w:spacing w:after="100" w:line="276" w:lineRule="auto"/>
              <w:jc w:val="both"/>
              <w:rPr>
                <w:rFonts w:ascii="Calibri" w:eastAsia="Calibri" w:hAnsi="Calibri" w:cs="Calibri"/>
                <w:sz w:val="20"/>
                <w:szCs w:val="20"/>
              </w:rPr>
            </w:pPr>
            <w:r>
              <w:rPr>
                <w:rFonts w:cs="Calibri"/>
                <w:sz w:val="20"/>
                <w:szCs w:val="20"/>
              </w:rPr>
              <w:t>Felipe Sánchez Fuenzalida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28F213" w14:textId="77777777" w:rsidR="00DE08CC" w:rsidRDefault="00DE08CC" w:rsidP="00DE08C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4438412E" w14:textId="4E81BA98" w:rsidR="00680528" w:rsidRPr="00D42470" w:rsidRDefault="00C93F00" w:rsidP="00DE08CC">
            <w:pPr>
              <w:spacing w:after="100" w:line="276" w:lineRule="auto"/>
              <w:jc w:val="both"/>
              <w:rPr>
                <w:rFonts w:ascii="Calibri" w:eastAsia="Calibri" w:hAnsi="Calibri" w:cs="Calibri"/>
                <w:sz w:val="20"/>
                <w:szCs w:val="20"/>
                <w:lang w:val="es-ES" w:eastAsia="es-ES"/>
              </w:rPr>
            </w:pPr>
            <w:r>
              <w:rPr>
                <w:rFonts w:cs="Times New Roman"/>
                <w:sz w:val="20"/>
                <w:szCs w:val="20"/>
              </w:rPr>
              <w:t>13.944.130-3</w:t>
            </w:r>
          </w:p>
        </w:tc>
      </w:tr>
      <w:tr w:rsidR="00D42470" w:rsidRPr="00D42470" w14:paraId="479742B9" w14:textId="77777777" w:rsidTr="00C93F00">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57DC39" w14:textId="77777777" w:rsidR="00DE08CC" w:rsidRDefault="00DE08CC" w:rsidP="00DE08C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Pr>
                <w:rFonts w:ascii="Calibri" w:eastAsia="Calibri" w:hAnsi="Calibri" w:cs="Calibri"/>
                <w:b/>
                <w:sz w:val="20"/>
                <w:szCs w:val="20"/>
              </w:rPr>
              <w:t>(s)</w:t>
            </w:r>
            <w:r w:rsidRPr="00D42470">
              <w:rPr>
                <w:rFonts w:ascii="Calibri" w:eastAsia="Calibri" w:hAnsi="Calibri" w:cs="Calibri"/>
                <w:b/>
                <w:sz w:val="20"/>
                <w:szCs w:val="20"/>
              </w:rPr>
              <w:t xml:space="preserve"> legal</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5F19B616" w14:textId="574417E9" w:rsidR="00680528" w:rsidRPr="00D42470" w:rsidRDefault="00C93F00" w:rsidP="00DE08CC">
            <w:pPr>
              <w:spacing w:after="100" w:line="276" w:lineRule="auto"/>
              <w:jc w:val="both"/>
              <w:rPr>
                <w:rFonts w:ascii="Calibri" w:eastAsia="Calibri" w:hAnsi="Calibri" w:cs="Calibri"/>
                <w:sz w:val="20"/>
                <w:szCs w:val="20"/>
                <w:lang w:val="es-ES" w:eastAsia="es-ES"/>
              </w:rPr>
            </w:pPr>
            <w:r w:rsidRPr="005F48EC">
              <w:rPr>
                <w:rFonts w:cs="Times New Roman"/>
                <w:sz w:val="20"/>
                <w:szCs w:val="20"/>
              </w:rPr>
              <w:t>Ruta F-30E</w:t>
            </w:r>
            <w:r>
              <w:rPr>
                <w:rFonts w:cs="Times New Roman"/>
                <w:sz w:val="20"/>
                <w:szCs w:val="20"/>
              </w:rPr>
              <w:t>,</w:t>
            </w:r>
            <w:r w:rsidRPr="005F48EC">
              <w:rPr>
                <w:rFonts w:cs="Times New Roman"/>
                <w:sz w:val="20"/>
                <w:szCs w:val="20"/>
              </w:rPr>
              <w:t xml:space="preserve"> </w:t>
            </w:r>
            <w:r>
              <w:rPr>
                <w:rFonts w:cs="Times New Roman"/>
                <w:sz w:val="20"/>
                <w:szCs w:val="20"/>
              </w:rPr>
              <w:t>N° 58270</w:t>
            </w:r>
            <w:r w:rsidRPr="005F48EC">
              <w:rPr>
                <w:rFonts w:cs="Times New Roman"/>
                <w:sz w:val="20"/>
                <w:szCs w:val="20"/>
              </w:rPr>
              <w:t xml:space="preserve">, </w:t>
            </w:r>
            <w:r>
              <w:rPr>
                <w:rFonts w:cs="Times New Roman"/>
                <w:sz w:val="20"/>
                <w:szCs w:val="20"/>
              </w:rPr>
              <w:t>Las Ventanas, Puchuncaví</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6B519C" w14:textId="77777777" w:rsidR="00C93F00" w:rsidRPr="00C93F00" w:rsidRDefault="00C93F00" w:rsidP="00C93F00">
            <w:pPr>
              <w:spacing w:after="100" w:line="276" w:lineRule="auto"/>
              <w:jc w:val="both"/>
              <w:rPr>
                <w:rFonts w:cs="Calibri"/>
                <w:b/>
                <w:sz w:val="20"/>
                <w:szCs w:val="20"/>
              </w:rPr>
            </w:pPr>
            <w:r w:rsidRPr="00C93F00">
              <w:rPr>
                <w:rFonts w:cs="Calibri"/>
                <w:b/>
                <w:sz w:val="20"/>
                <w:szCs w:val="20"/>
              </w:rPr>
              <w:t>Correo Electrónico:</w:t>
            </w:r>
          </w:p>
          <w:p w14:paraId="786B4DDE" w14:textId="0926A44B" w:rsidR="00D42470" w:rsidRPr="00C93F00" w:rsidRDefault="008B116A" w:rsidP="00C93F00">
            <w:pPr>
              <w:spacing w:after="100" w:line="276" w:lineRule="auto"/>
              <w:jc w:val="both"/>
              <w:rPr>
                <w:rFonts w:cs="Calibri"/>
                <w:b/>
                <w:sz w:val="20"/>
                <w:szCs w:val="20"/>
              </w:rPr>
            </w:pPr>
            <w:hyperlink r:id="rId13" w:history="1">
              <w:r w:rsidR="00C93F00" w:rsidRPr="00C93F00">
                <w:rPr>
                  <w:rStyle w:val="Hipervnculo"/>
                  <w:rFonts w:cs="Calibri"/>
                  <w:sz w:val="20"/>
                  <w:szCs w:val="20"/>
                </w:rPr>
                <w:t>fsanc013@codelco.cl</w:t>
              </w:r>
            </w:hyperlink>
          </w:p>
        </w:tc>
      </w:tr>
      <w:tr w:rsidR="00D42470" w:rsidRPr="00D42470" w14:paraId="6D821E09" w14:textId="77777777" w:rsidTr="00C93F00">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0E77D77"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C49E24B" w14:textId="77777777" w:rsidR="00C93F00" w:rsidRDefault="00C93F00" w:rsidP="00C93F00">
            <w:pPr>
              <w:spacing w:after="100" w:line="276" w:lineRule="auto"/>
              <w:jc w:val="both"/>
              <w:rPr>
                <w:rFonts w:cs="Times New Roman"/>
                <w:b/>
                <w:sz w:val="20"/>
                <w:szCs w:val="20"/>
              </w:rPr>
            </w:pPr>
            <w:r w:rsidRPr="00C93F00">
              <w:rPr>
                <w:rFonts w:ascii="Calibri" w:eastAsia="Calibri" w:hAnsi="Calibri" w:cs="Calibri"/>
                <w:b/>
                <w:sz w:val="20"/>
                <w:szCs w:val="20"/>
              </w:rPr>
              <w:t>Teléfono</w:t>
            </w:r>
            <w:r w:rsidRPr="0091628A">
              <w:rPr>
                <w:rFonts w:cs="Times New Roman"/>
                <w:b/>
                <w:sz w:val="20"/>
                <w:szCs w:val="20"/>
              </w:rPr>
              <w:t>:</w:t>
            </w:r>
          </w:p>
          <w:p w14:paraId="1BC4F1EF" w14:textId="097B0781" w:rsidR="00D42470" w:rsidRPr="00D42470" w:rsidRDefault="00C93F00" w:rsidP="00C93F00">
            <w:pPr>
              <w:spacing w:after="100" w:line="276" w:lineRule="auto"/>
              <w:jc w:val="both"/>
              <w:rPr>
                <w:rFonts w:ascii="Calibri" w:eastAsia="Calibri" w:hAnsi="Calibri" w:cs="Calibri"/>
                <w:sz w:val="20"/>
                <w:szCs w:val="20"/>
                <w:lang w:val="es-ES" w:eastAsia="es-ES"/>
              </w:rPr>
            </w:pPr>
            <w:r>
              <w:rPr>
                <w:rFonts w:cs="Times New Roman"/>
                <w:sz w:val="20"/>
                <w:szCs w:val="20"/>
              </w:rPr>
              <w:t>32-2933406</w:t>
            </w:r>
          </w:p>
        </w:tc>
      </w:tr>
    </w:tbl>
    <w:p w14:paraId="7CEAB6CD" w14:textId="77777777" w:rsidR="00D42470" w:rsidRPr="00D42470" w:rsidRDefault="00D42470" w:rsidP="006C153D">
      <w:pPr>
        <w:rPr>
          <w:rFonts w:ascii="Calibri" w:eastAsia="Calibri" w:hAnsi="Calibri" w:cs="Calibri"/>
          <w:sz w:val="28"/>
          <w:szCs w:val="32"/>
        </w:rPr>
      </w:pPr>
    </w:p>
    <w:p w14:paraId="5373D10E" w14:textId="77777777" w:rsidR="00D42470" w:rsidRPr="00D42470" w:rsidRDefault="00D42470" w:rsidP="004C66CD">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64D0B">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1D27E639" w14:textId="77777777" w:rsidR="00D42470" w:rsidRPr="00D42470" w:rsidRDefault="00D42470" w:rsidP="00EF1051">
      <w:pPr>
        <w:pStyle w:val="Ttulo2"/>
      </w:pPr>
      <w:bookmarkStart w:id="22" w:name="_Toc449085408"/>
      <w:bookmarkStart w:id="23" w:name="_Toc37290071"/>
      <w:r w:rsidRPr="00D42470">
        <w:t>Ubicación</w:t>
      </w:r>
      <w:bookmarkEnd w:id="13"/>
      <w:bookmarkEnd w:id="14"/>
      <w:bookmarkEnd w:id="15"/>
      <w:bookmarkEnd w:id="16"/>
      <w:bookmarkEnd w:id="17"/>
      <w:bookmarkEnd w:id="18"/>
      <w:r w:rsidRPr="00D42470">
        <w:t xml:space="preserve"> y Layout</w:t>
      </w:r>
      <w:bookmarkEnd w:id="19"/>
      <w:bookmarkEnd w:id="20"/>
      <w:bookmarkEnd w:id="21"/>
      <w:bookmarkEnd w:id="22"/>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51E1252E"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1EB7CDE9" w14:textId="54D0EA1D" w:rsidR="00D42470" w:rsidRDefault="002F2ABF" w:rsidP="00D42470">
            <w:pPr>
              <w:spacing w:after="0" w:line="240" w:lineRule="auto"/>
              <w:jc w:val="both"/>
              <w:rPr>
                <w:rFonts w:ascii="Calibri" w:eastAsia="Calibri" w:hAnsi="Calibri" w:cs="Times New Roman"/>
                <w:sz w:val="20"/>
                <w:szCs w:val="20"/>
              </w:rPr>
            </w:pPr>
            <w:bookmarkStart w:id="24" w:name="_Toc352840382"/>
            <w:bookmarkStart w:id="25" w:name="_Toc352841442"/>
            <w:bookmarkStart w:id="26" w:name="_Toc352940732"/>
            <w:bookmarkStart w:id="27" w:name="_Toc353998108"/>
            <w:bookmarkStart w:id="28" w:name="_Toc353998181"/>
            <w:r w:rsidRPr="002F2ABF">
              <w:rPr>
                <w:rFonts w:ascii="Calibri" w:eastAsia="Calibri" w:hAnsi="Calibri" w:cs="Times New Roman"/>
                <w:b/>
              </w:rPr>
              <w:t xml:space="preserve">Figura </w:t>
            </w:r>
            <w:r w:rsidRPr="002F2ABF">
              <w:rPr>
                <w:rFonts w:ascii="Calibri" w:eastAsia="Calibri" w:hAnsi="Calibri" w:cs="Times New Roman"/>
                <w:b/>
              </w:rPr>
              <w:fldChar w:fldCharType="begin"/>
            </w:r>
            <w:r w:rsidRPr="002F2ABF">
              <w:rPr>
                <w:rFonts w:ascii="Calibri" w:eastAsia="Calibri" w:hAnsi="Calibri" w:cs="Times New Roman"/>
                <w:b/>
              </w:rPr>
              <w:instrText xml:space="preserve"> SEQ Figura \* ARABIC </w:instrText>
            </w:r>
            <w:r w:rsidRPr="002F2ABF">
              <w:rPr>
                <w:rFonts w:ascii="Calibri" w:eastAsia="Calibri" w:hAnsi="Calibri" w:cs="Times New Roman"/>
                <w:b/>
              </w:rPr>
              <w:fldChar w:fldCharType="separate"/>
            </w:r>
            <w:r w:rsidR="002D230D">
              <w:rPr>
                <w:rFonts w:ascii="Calibri" w:eastAsia="Calibri" w:hAnsi="Calibri" w:cs="Times New Roman"/>
                <w:b/>
                <w:noProof/>
              </w:rPr>
              <w:t>1</w:t>
            </w:r>
            <w:r w:rsidRPr="002F2ABF">
              <w:rPr>
                <w:rFonts w:ascii="Calibri" w:eastAsia="Calibri" w:hAnsi="Calibri" w:cs="Times New Roman"/>
                <w:b/>
              </w:rPr>
              <w:fldChar w:fldCharType="end"/>
            </w:r>
            <w:r w:rsidR="00D42470" w:rsidRPr="00D42470">
              <w:rPr>
                <w:rFonts w:ascii="Calibri" w:eastAsia="Calibri" w:hAnsi="Calibri" w:cs="Times New Roman"/>
                <w:b/>
              </w:rPr>
              <w:t xml:space="preserve">. Mapa de ubicación local </w:t>
            </w:r>
            <w:r w:rsidR="00133716">
              <w:rPr>
                <w:rFonts w:ascii="Calibri" w:eastAsia="Calibri" w:hAnsi="Calibri" w:cs="Times New Roman"/>
                <w:bCs/>
              </w:rPr>
              <w:t>(</w:t>
            </w:r>
            <w:r w:rsidR="00D42470" w:rsidRPr="00D42470">
              <w:rPr>
                <w:rFonts w:ascii="Calibri" w:eastAsia="Calibri" w:hAnsi="Calibri" w:cs="Times New Roman"/>
                <w:sz w:val="20"/>
                <w:szCs w:val="20"/>
              </w:rPr>
              <w:t xml:space="preserve">Fuente: </w:t>
            </w:r>
            <w:r w:rsidR="00133716">
              <w:rPr>
                <w:rFonts w:ascii="Calibri" w:eastAsia="Calibri" w:hAnsi="Calibri" w:cs="Times New Roman"/>
                <w:sz w:val="20"/>
                <w:szCs w:val="20"/>
              </w:rPr>
              <w:t>Imagen</w:t>
            </w:r>
            <w:r w:rsidR="00BD5629">
              <w:rPr>
                <w:rFonts w:ascii="Calibri" w:eastAsia="Calibri" w:hAnsi="Calibri" w:cs="Times New Roman"/>
                <w:sz w:val="20"/>
                <w:szCs w:val="20"/>
              </w:rPr>
              <w:t xml:space="preserve"> satelital, Google Earth Pro</w:t>
            </w:r>
            <w:r w:rsidR="00133716">
              <w:rPr>
                <w:rFonts w:ascii="Calibri" w:eastAsia="Calibri" w:hAnsi="Calibri" w:cs="Times New Roman"/>
                <w:sz w:val="20"/>
                <w:szCs w:val="20"/>
              </w:rPr>
              <w:t>, 2019</w:t>
            </w:r>
            <w:r w:rsidR="00D42470" w:rsidRPr="00D42470">
              <w:rPr>
                <w:rFonts w:ascii="Calibri" w:eastAsia="Calibri" w:hAnsi="Calibri" w:cs="Times New Roman"/>
                <w:sz w:val="20"/>
                <w:szCs w:val="20"/>
              </w:rPr>
              <w:t>)</w:t>
            </w:r>
            <w:bookmarkEnd w:id="24"/>
            <w:bookmarkEnd w:id="25"/>
            <w:r w:rsidR="00D42470" w:rsidRPr="00D42470">
              <w:rPr>
                <w:rFonts w:ascii="Calibri" w:eastAsia="Calibri" w:hAnsi="Calibri" w:cs="Times New Roman"/>
                <w:sz w:val="20"/>
                <w:szCs w:val="20"/>
              </w:rPr>
              <w:t xml:space="preserve">. </w:t>
            </w:r>
            <w:bookmarkEnd w:id="26"/>
            <w:bookmarkEnd w:id="27"/>
            <w:bookmarkEnd w:id="28"/>
          </w:p>
          <w:p w14:paraId="50471443" w14:textId="5ADE9690" w:rsidR="00680528" w:rsidRPr="00D42470" w:rsidRDefault="00E20B00" w:rsidP="00900666">
            <w:pPr>
              <w:spacing w:after="0" w:line="240" w:lineRule="auto"/>
              <w:jc w:val="center"/>
              <w:rPr>
                <w:rFonts w:ascii="Calibri" w:eastAsia="Calibri" w:hAnsi="Calibri" w:cs="Calibri"/>
                <w:b/>
                <w:noProof/>
                <w:sz w:val="24"/>
                <w:szCs w:val="20"/>
                <w:lang w:eastAsia="es-CL"/>
              </w:rPr>
            </w:pPr>
            <w:r>
              <w:rPr>
                <w:noProof/>
                <w:lang w:eastAsia="es-CL"/>
              </w:rPr>
              <w:drawing>
                <wp:inline distT="0" distB="0" distL="0" distR="0" wp14:anchorId="13ED6B4A" wp14:editId="2A4FB174">
                  <wp:extent cx="6559550" cy="4639471"/>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21515"/>
                          <a:stretch/>
                        </pic:blipFill>
                        <pic:spPr bwMode="auto">
                          <a:xfrm>
                            <a:off x="0" y="0"/>
                            <a:ext cx="6564444" cy="46429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2470" w:rsidRPr="00D42470" w14:paraId="31997B56" w14:textId="77777777" w:rsidTr="00556C92">
        <w:trPr>
          <w:trHeight w:val="229"/>
          <w:jc w:val="center"/>
        </w:trPr>
        <w:tc>
          <w:tcPr>
            <w:tcW w:w="1798" w:type="pct"/>
            <w:shd w:val="clear" w:color="auto" w:fill="FFFFFF"/>
            <w:tcMar>
              <w:top w:w="58" w:type="dxa"/>
              <w:left w:w="58" w:type="dxa"/>
              <w:bottom w:w="58" w:type="dxa"/>
              <w:right w:w="58" w:type="dxa"/>
            </w:tcMar>
            <w:hideMark/>
          </w:tcPr>
          <w:p w14:paraId="455C438E" w14:textId="77777777" w:rsidR="00D42470" w:rsidRPr="00D42470" w:rsidRDefault="00D42470" w:rsidP="00D42470">
            <w:pPr>
              <w:spacing w:after="0" w:line="240" w:lineRule="auto"/>
              <w:jc w:val="both"/>
              <w:rPr>
                <w:rFonts w:ascii="Calibri" w:eastAsia="Calibri" w:hAnsi="Calibri" w:cs="Calibri"/>
                <w:b/>
                <w:sz w:val="20"/>
                <w:szCs w:val="18"/>
              </w:rPr>
            </w:pPr>
            <w:r w:rsidRPr="004C24C2">
              <w:rPr>
                <w:rFonts w:ascii="Calibri" w:eastAsia="Calibri" w:hAnsi="Calibri" w:cs="Calibri"/>
                <w:b/>
                <w:sz w:val="20"/>
                <w:szCs w:val="18"/>
              </w:rPr>
              <w:t>DATUM WGS 84</w:t>
            </w:r>
          </w:p>
        </w:tc>
        <w:tc>
          <w:tcPr>
            <w:tcW w:w="928" w:type="pct"/>
            <w:shd w:val="clear" w:color="auto" w:fill="FFFFFF"/>
          </w:tcPr>
          <w:p w14:paraId="7F98835C"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133716">
              <w:rPr>
                <w:rFonts w:ascii="Calibri" w:eastAsia="Calibri" w:hAnsi="Calibri" w:cs="Calibri"/>
                <w:b/>
                <w:sz w:val="20"/>
                <w:szCs w:val="18"/>
              </w:rPr>
              <w:t xml:space="preserve"> 19</w:t>
            </w:r>
          </w:p>
        </w:tc>
        <w:tc>
          <w:tcPr>
            <w:tcW w:w="1146" w:type="pct"/>
            <w:shd w:val="clear" w:color="auto" w:fill="FFFFFF"/>
          </w:tcPr>
          <w:p w14:paraId="18F46C64" w14:textId="7CC641BA" w:rsidR="00D42470" w:rsidRPr="00D42470" w:rsidRDefault="00DE08CC"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Pr>
                <w:rFonts w:ascii="Calibri" w:eastAsia="Calibri" w:hAnsi="Calibri" w:cs="Calibri"/>
                <w:b/>
                <w:sz w:val="20"/>
                <w:szCs w:val="18"/>
              </w:rPr>
              <w:t xml:space="preserve"> </w:t>
            </w:r>
            <w:r w:rsidR="00E20B00" w:rsidRPr="00E20B00">
              <w:rPr>
                <w:rFonts w:ascii="Calibri" w:eastAsia="Calibri" w:hAnsi="Calibri" w:cs="Calibri"/>
                <w:bCs/>
                <w:sz w:val="20"/>
                <w:szCs w:val="18"/>
              </w:rPr>
              <w:t>6</w:t>
            </w:r>
            <w:r w:rsidR="00E20B00">
              <w:rPr>
                <w:rFonts w:ascii="Calibri" w:eastAsia="Calibri" w:hAnsi="Calibri" w:cs="Calibri"/>
                <w:bCs/>
                <w:sz w:val="20"/>
                <w:szCs w:val="18"/>
              </w:rPr>
              <w:t>.</w:t>
            </w:r>
            <w:r w:rsidR="00E20B00" w:rsidRPr="00E20B00">
              <w:rPr>
                <w:rFonts w:ascii="Calibri" w:eastAsia="Calibri" w:hAnsi="Calibri" w:cs="Calibri"/>
                <w:bCs/>
                <w:sz w:val="20"/>
                <w:szCs w:val="18"/>
              </w:rPr>
              <w:t>372</w:t>
            </w:r>
            <w:r w:rsidR="00E20B00">
              <w:rPr>
                <w:rFonts w:ascii="Calibri" w:eastAsia="Calibri" w:hAnsi="Calibri" w:cs="Calibri"/>
                <w:bCs/>
                <w:sz w:val="20"/>
                <w:szCs w:val="18"/>
              </w:rPr>
              <w:t>.</w:t>
            </w:r>
            <w:r w:rsidR="00E20B00" w:rsidRPr="00E20B00">
              <w:rPr>
                <w:rFonts w:ascii="Calibri" w:eastAsia="Calibri" w:hAnsi="Calibri" w:cs="Calibri"/>
                <w:bCs/>
                <w:sz w:val="20"/>
                <w:szCs w:val="18"/>
              </w:rPr>
              <w:t>120</w:t>
            </w:r>
            <w:r w:rsidR="00BD395B">
              <w:rPr>
                <w:rFonts w:ascii="Calibri" w:eastAsia="Calibri" w:hAnsi="Calibri" w:cs="Calibri"/>
                <w:bCs/>
                <w:sz w:val="20"/>
                <w:szCs w:val="18"/>
              </w:rPr>
              <w:t xml:space="preserve"> </w:t>
            </w:r>
            <w:r w:rsidR="00E20B00">
              <w:rPr>
                <w:rFonts w:ascii="Calibri" w:eastAsia="Calibri" w:hAnsi="Calibri" w:cs="Calibri"/>
                <w:bCs/>
                <w:sz w:val="20"/>
                <w:szCs w:val="18"/>
              </w:rPr>
              <w:t>(m)</w:t>
            </w:r>
          </w:p>
        </w:tc>
        <w:tc>
          <w:tcPr>
            <w:tcW w:w="1128" w:type="pct"/>
            <w:shd w:val="clear" w:color="auto" w:fill="FFFFFF"/>
          </w:tcPr>
          <w:p w14:paraId="73EEF77D" w14:textId="58C064A0" w:rsidR="00D42470" w:rsidRPr="00D42470" w:rsidRDefault="00DE08CC"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Pr="00CD0135">
              <w:rPr>
                <w:rFonts w:ascii="Calibri" w:eastAsia="Calibri" w:hAnsi="Calibri" w:cs="Calibri"/>
                <w:b/>
                <w:sz w:val="20"/>
                <w:szCs w:val="18"/>
              </w:rPr>
              <w:t xml:space="preserve">: </w:t>
            </w:r>
            <w:r w:rsidR="00E20B00" w:rsidRPr="00E20B00">
              <w:rPr>
                <w:rFonts w:ascii="Calibri" w:eastAsia="Calibri" w:hAnsi="Calibri" w:cs="Calibri"/>
                <w:bCs/>
                <w:sz w:val="20"/>
                <w:szCs w:val="18"/>
              </w:rPr>
              <w:t>267</w:t>
            </w:r>
            <w:r w:rsidR="00E20B00">
              <w:rPr>
                <w:rFonts w:ascii="Calibri" w:eastAsia="Calibri" w:hAnsi="Calibri" w:cs="Calibri"/>
                <w:bCs/>
                <w:sz w:val="20"/>
                <w:szCs w:val="18"/>
              </w:rPr>
              <w:t>.</w:t>
            </w:r>
            <w:r w:rsidR="00E20B00" w:rsidRPr="00E20B00">
              <w:rPr>
                <w:rFonts w:ascii="Calibri" w:eastAsia="Calibri" w:hAnsi="Calibri" w:cs="Calibri"/>
                <w:bCs/>
                <w:sz w:val="20"/>
                <w:szCs w:val="18"/>
              </w:rPr>
              <w:t>472</w:t>
            </w:r>
            <w:r w:rsidR="00E20B00">
              <w:rPr>
                <w:rFonts w:ascii="Calibri" w:eastAsia="Calibri" w:hAnsi="Calibri" w:cs="Calibri"/>
                <w:bCs/>
                <w:sz w:val="20"/>
                <w:szCs w:val="18"/>
              </w:rPr>
              <w:t xml:space="preserve"> (m)</w:t>
            </w:r>
          </w:p>
        </w:tc>
      </w:tr>
      <w:tr w:rsidR="00D42470" w:rsidRPr="00D42470" w14:paraId="476165FF" w14:textId="77777777" w:rsidTr="00556C92">
        <w:trPr>
          <w:trHeight w:val="728"/>
          <w:jc w:val="center"/>
        </w:trPr>
        <w:tc>
          <w:tcPr>
            <w:tcW w:w="5000" w:type="pct"/>
            <w:gridSpan w:val="4"/>
            <w:shd w:val="clear" w:color="auto" w:fill="FFFFFF"/>
            <w:tcMar>
              <w:top w:w="58" w:type="dxa"/>
              <w:left w:w="58" w:type="dxa"/>
              <w:bottom w:w="58" w:type="dxa"/>
              <w:right w:w="58" w:type="dxa"/>
            </w:tcMar>
          </w:tcPr>
          <w:p w14:paraId="681D4EB5" w14:textId="1C46A667" w:rsidR="00D42470" w:rsidRPr="00570405" w:rsidRDefault="00D42470" w:rsidP="002F2ABF">
            <w:pPr>
              <w:keepNext/>
              <w:spacing w:after="0" w:line="240" w:lineRule="auto"/>
              <w:jc w:val="both"/>
              <w:rPr>
                <w:rFonts w:ascii="Calibri" w:eastAsia="Calibri" w:hAnsi="Calibri" w:cs="Calibri"/>
                <w:b/>
                <w:sz w:val="20"/>
                <w:szCs w:val="18"/>
              </w:rPr>
            </w:pPr>
            <w:r w:rsidRPr="00570405">
              <w:rPr>
                <w:rFonts w:ascii="Calibri" w:eastAsia="Calibri" w:hAnsi="Calibri" w:cs="Calibri"/>
                <w:b/>
                <w:sz w:val="20"/>
                <w:szCs w:val="18"/>
              </w:rPr>
              <w:t xml:space="preserve">Ruta de acceso: </w:t>
            </w:r>
            <w:r w:rsidR="00133716" w:rsidRPr="00570405">
              <w:rPr>
                <w:rFonts w:ascii="Calibri" w:eastAsia="Calibri" w:hAnsi="Calibri" w:cs="Calibri"/>
                <w:sz w:val="20"/>
                <w:szCs w:val="18"/>
              </w:rPr>
              <w:t xml:space="preserve">Desde la </w:t>
            </w:r>
            <w:r w:rsidR="003D389C" w:rsidRPr="00570405">
              <w:rPr>
                <w:rFonts w:ascii="Calibri" w:eastAsia="Calibri" w:hAnsi="Calibri" w:cs="Calibri"/>
                <w:sz w:val="20"/>
                <w:szCs w:val="18"/>
              </w:rPr>
              <w:t>c</w:t>
            </w:r>
            <w:r w:rsidR="00133716" w:rsidRPr="00570405">
              <w:rPr>
                <w:rFonts w:ascii="Calibri" w:eastAsia="Calibri" w:hAnsi="Calibri" w:cs="Calibri"/>
                <w:sz w:val="20"/>
                <w:szCs w:val="18"/>
              </w:rPr>
              <w:t xml:space="preserve">iudad de </w:t>
            </w:r>
            <w:r w:rsidR="00E20B00" w:rsidRPr="00570405">
              <w:rPr>
                <w:rFonts w:ascii="Calibri" w:eastAsia="Calibri" w:hAnsi="Calibri" w:cs="Calibri"/>
                <w:sz w:val="20"/>
                <w:szCs w:val="18"/>
              </w:rPr>
              <w:t>Quintero</w:t>
            </w:r>
            <w:r w:rsidR="00133716" w:rsidRPr="00570405">
              <w:rPr>
                <w:rFonts w:ascii="Calibri" w:eastAsia="Calibri" w:hAnsi="Calibri" w:cs="Calibri"/>
                <w:sz w:val="20"/>
                <w:szCs w:val="18"/>
              </w:rPr>
              <w:t>,</w:t>
            </w:r>
            <w:r w:rsidR="003D389C" w:rsidRPr="00570405">
              <w:rPr>
                <w:rFonts w:ascii="Calibri" w:eastAsia="Calibri" w:hAnsi="Calibri" w:cs="Calibri"/>
                <w:sz w:val="20"/>
                <w:szCs w:val="18"/>
              </w:rPr>
              <w:t xml:space="preserve"> </w:t>
            </w:r>
            <w:r w:rsidR="00E20B00" w:rsidRPr="00570405">
              <w:rPr>
                <w:rFonts w:ascii="Calibri" w:eastAsia="Calibri" w:hAnsi="Calibri" w:cs="Calibri"/>
                <w:sz w:val="20"/>
                <w:szCs w:val="18"/>
              </w:rPr>
              <w:t xml:space="preserve">por Ruta F-201 </w:t>
            </w:r>
            <w:r w:rsidR="00533890" w:rsidRPr="00570405">
              <w:rPr>
                <w:rFonts w:ascii="Calibri" w:eastAsia="Calibri" w:hAnsi="Calibri" w:cs="Calibri"/>
                <w:sz w:val="20"/>
                <w:szCs w:val="18"/>
              </w:rPr>
              <w:t xml:space="preserve">tomar desvío ruta Nogales, y acceder a </w:t>
            </w:r>
            <w:r w:rsidR="00E20B00" w:rsidRPr="00570405">
              <w:rPr>
                <w:rFonts w:ascii="Calibri" w:eastAsia="Calibri" w:hAnsi="Calibri" w:cs="Calibri"/>
                <w:sz w:val="20"/>
                <w:szCs w:val="18"/>
              </w:rPr>
              <w:t xml:space="preserve">ruta F-30-E dirección norte, </w:t>
            </w:r>
            <w:r w:rsidR="00533890" w:rsidRPr="00570405">
              <w:rPr>
                <w:rFonts w:ascii="Calibri" w:eastAsia="Calibri" w:hAnsi="Calibri" w:cs="Calibri"/>
                <w:sz w:val="20"/>
                <w:szCs w:val="18"/>
              </w:rPr>
              <w:t>hacia Ventanas. Seguir por ruta F-30-E hasta desvío “Terminal de Granos - Gener - Puerto Ventanas”</w:t>
            </w:r>
            <w:r w:rsidR="00570405" w:rsidRPr="00570405">
              <w:rPr>
                <w:rFonts w:ascii="Calibri" w:eastAsia="Calibri" w:hAnsi="Calibri" w:cs="Calibri"/>
                <w:sz w:val="20"/>
                <w:szCs w:val="18"/>
              </w:rPr>
              <w:t>, retomar ruta F-30-E dirección sur, a través de salida Gener – Puerto Ventanas</w:t>
            </w:r>
            <w:r w:rsidR="00533890" w:rsidRPr="00570405">
              <w:rPr>
                <w:rFonts w:ascii="Calibri" w:eastAsia="Calibri" w:hAnsi="Calibri" w:cs="Calibri"/>
                <w:sz w:val="20"/>
                <w:szCs w:val="18"/>
              </w:rPr>
              <w:t xml:space="preserve"> </w:t>
            </w:r>
            <w:r w:rsidR="00570405" w:rsidRPr="00570405">
              <w:rPr>
                <w:rFonts w:ascii="Calibri" w:eastAsia="Calibri" w:hAnsi="Calibri" w:cs="Calibri"/>
                <w:sz w:val="20"/>
                <w:szCs w:val="18"/>
              </w:rPr>
              <w:t xml:space="preserve">y posteriormente Salida Concón, hasta ruta F-30-E dirección sur, </w:t>
            </w:r>
            <w:r w:rsidR="003D389C" w:rsidRPr="00570405">
              <w:rPr>
                <w:rFonts w:ascii="Calibri" w:eastAsia="Calibri" w:hAnsi="Calibri" w:cs="Calibri"/>
                <w:sz w:val="20"/>
                <w:szCs w:val="18"/>
              </w:rPr>
              <w:t>continuar</w:t>
            </w:r>
            <w:r w:rsidR="00133716" w:rsidRPr="00570405">
              <w:rPr>
                <w:rFonts w:ascii="Calibri" w:eastAsia="Calibri" w:hAnsi="Calibri" w:cs="Calibri"/>
                <w:sz w:val="20"/>
                <w:szCs w:val="18"/>
              </w:rPr>
              <w:t xml:space="preserve"> </w:t>
            </w:r>
            <w:r w:rsidR="003D389C" w:rsidRPr="00570405">
              <w:rPr>
                <w:rFonts w:ascii="Calibri" w:eastAsia="Calibri" w:hAnsi="Calibri" w:cs="Calibri"/>
                <w:sz w:val="20"/>
                <w:szCs w:val="18"/>
              </w:rPr>
              <w:t xml:space="preserve">por </w:t>
            </w:r>
            <w:r w:rsidR="00570405" w:rsidRPr="00570405">
              <w:rPr>
                <w:rFonts w:ascii="Calibri" w:eastAsia="Calibri" w:hAnsi="Calibri" w:cs="Calibri"/>
                <w:sz w:val="20"/>
                <w:szCs w:val="18"/>
              </w:rPr>
              <w:t>ruta F-30-E hasta acceso al establecimiento. Llegar al acceso principal e ingresar. CODELCO división Ventanas, se localiza al Norte de GASMAR y al sur de Puerto Ventanas</w:t>
            </w:r>
            <w:r w:rsidR="003C062E" w:rsidRPr="00570405">
              <w:rPr>
                <w:rFonts w:ascii="Calibri" w:eastAsia="Calibri" w:hAnsi="Calibri" w:cs="Calibri"/>
                <w:sz w:val="20"/>
                <w:szCs w:val="18"/>
              </w:rPr>
              <w:t>.</w:t>
            </w:r>
          </w:p>
        </w:tc>
      </w:tr>
    </w:tbl>
    <w:p w14:paraId="4AA7FD1F" w14:textId="650AEEF4" w:rsidR="002F2ABF" w:rsidRPr="002F2ABF" w:rsidRDefault="002F2ABF" w:rsidP="002F2ABF">
      <w:pPr>
        <w:sectPr w:rsidR="002F2ABF" w:rsidRPr="002F2ABF" w:rsidSect="00064D0B">
          <w:type w:val="nextColumn"/>
          <w:pgSz w:w="15840" w:h="12240" w:orient="landscape" w:code="1"/>
          <w:pgMar w:top="1134" w:right="1134" w:bottom="1134" w:left="1134" w:header="709" w:footer="709" w:gutter="0"/>
          <w:pgNumType w:start="4"/>
          <w:cols w:space="708"/>
          <w:docGrid w:linePitch="360"/>
        </w:sectPr>
      </w:pPr>
    </w:p>
    <w:p w14:paraId="1A520523" w14:textId="77777777" w:rsidR="00E3189A" w:rsidRDefault="00E3189A" w:rsidP="00E3189A">
      <w:pPr>
        <w:pStyle w:val="Ttulo1"/>
      </w:pPr>
      <w:bookmarkStart w:id="29" w:name="_Toc390777020"/>
      <w:bookmarkStart w:id="30" w:name="_Toc449085409"/>
      <w:bookmarkStart w:id="31" w:name="_Toc13753743"/>
      <w:bookmarkStart w:id="32" w:name="_Toc37290072"/>
      <w:bookmarkStart w:id="33" w:name="_Toc352840385"/>
      <w:bookmarkStart w:id="34" w:name="_Toc352841445"/>
      <w:bookmarkStart w:id="35" w:name="_Toc447875232"/>
      <w:bookmarkStart w:id="36" w:name="_Toc449085410"/>
      <w:r w:rsidRPr="00D42470">
        <w:t>INSTRUMENTOS DE CARÁCTER AMBIENTAL FISCALIZADOS</w:t>
      </w:r>
      <w:bookmarkEnd w:id="29"/>
      <w:bookmarkEnd w:id="30"/>
      <w:bookmarkEnd w:id="31"/>
      <w:bookmarkEnd w:id="32"/>
    </w:p>
    <w:p w14:paraId="579BCE0E" w14:textId="77777777" w:rsidR="00E3189A" w:rsidRDefault="00E3189A" w:rsidP="00E3189A">
      <w:pPr>
        <w:pStyle w:val="Listaconnmeros"/>
        <w:numPr>
          <w:ilvl w:val="0"/>
          <w:numId w:val="0"/>
        </w:numPr>
        <w:ind w:left="360" w:hanging="36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417"/>
        <w:gridCol w:w="1134"/>
        <w:gridCol w:w="1276"/>
        <w:gridCol w:w="1290"/>
        <w:gridCol w:w="2112"/>
        <w:gridCol w:w="2312"/>
      </w:tblGrid>
      <w:tr w:rsidR="00E3189A" w:rsidRPr="00D42470" w14:paraId="2AACF57F" w14:textId="77777777" w:rsidTr="00F570C1">
        <w:trPr>
          <w:trHeight w:val="397"/>
          <w:jc w:val="center"/>
        </w:trPr>
        <w:tc>
          <w:tcPr>
            <w:tcW w:w="9962" w:type="dxa"/>
            <w:gridSpan w:val="7"/>
            <w:shd w:val="clear" w:color="000000" w:fill="D9D9D9"/>
            <w:noWrap/>
          </w:tcPr>
          <w:p w14:paraId="0F3CCDB9" w14:textId="77777777" w:rsidR="00E3189A" w:rsidRPr="00D42470" w:rsidRDefault="00E3189A" w:rsidP="00F570C1">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E3189A" w:rsidRPr="00D42470" w14:paraId="3ADA511F" w14:textId="77777777" w:rsidTr="007B7315">
        <w:trPr>
          <w:trHeight w:val="397"/>
          <w:jc w:val="center"/>
        </w:trPr>
        <w:tc>
          <w:tcPr>
            <w:tcW w:w="421" w:type="dxa"/>
            <w:shd w:val="clear" w:color="auto" w:fill="auto"/>
            <w:vAlign w:val="center"/>
            <w:hideMark/>
          </w:tcPr>
          <w:p w14:paraId="4852C0F5"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1417" w:type="dxa"/>
            <w:shd w:val="clear" w:color="auto" w:fill="auto"/>
            <w:vAlign w:val="center"/>
            <w:hideMark/>
          </w:tcPr>
          <w:p w14:paraId="29C15D35"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instrumento</w:t>
            </w:r>
          </w:p>
        </w:tc>
        <w:tc>
          <w:tcPr>
            <w:tcW w:w="1134" w:type="dxa"/>
            <w:shd w:val="clear" w:color="auto" w:fill="auto"/>
            <w:vAlign w:val="center"/>
            <w:hideMark/>
          </w:tcPr>
          <w:p w14:paraId="7A218ACC"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Descripción</w:t>
            </w:r>
          </w:p>
        </w:tc>
        <w:tc>
          <w:tcPr>
            <w:tcW w:w="1276" w:type="dxa"/>
            <w:vAlign w:val="center"/>
          </w:tcPr>
          <w:p w14:paraId="73D6BE6D"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290" w:type="dxa"/>
            <w:shd w:val="clear" w:color="auto" w:fill="auto"/>
            <w:vAlign w:val="center"/>
            <w:hideMark/>
          </w:tcPr>
          <w:p w14:paraId="1054416E"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Comisión/ </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Institución</w:t>
            </w:r>
          </w:p>
        </w:tc>
        <w:tc>
          <w:tcPr>
            <w:tcW w:w="2112" w:type="dxa"/>
            <w:shd w:val="clear" w:color="auto" w:fill="auto"/>
            <w:vAlign w:val="center"/>
            <w:hideMark/>
          </w:tcPr>
          <w:p w14:paraId="0B5EC6BF"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2312" w:type="dxa"/>
            <w:vAlign w:val="center"/>
          </w:tcPr>
          <w:p w14:paraId="4DFB4030"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E3189A" w:rsidRPr="00D42470" w14:paraId="51D50875" w14:textId="77777777" w:rsidTr="007B7315">
        <w:trPr>
          <w:trHeight w:val="397"/>
          <w:jc w:val="center"/>
        </w:trPr>
        <w:tc>
          <w:tcPr>
            <w:tcW w:w="421" w:type="dxa"/>
            <w:shd w:val="clear" w:color="auto" w:fill="auto"/>
            <w:noWrap/>
            <w:vAlign w:val="center"/>
            <w:hideMark/>
          </w:tcPr>
          <w:p w14:paraId="6466EA60"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1417" w:type="dxa"/>
            <w:shd w:val="clear" w:color="auto" w:fill="auto"/>
            <w:noWrap/>
            <w:vAlign w:val="center"/>
          </w:tcPr>
          <w:p w14:paraId="5B3A5617"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Decreto </w:t>
            </w:r>
            <w:r>
              <w:rPr>
                <w:rFonts w:ascii="Calibri" w:eastAsia="Calibri" w:hAnsi="Calibri" w:cs="Times New Roman"/>
                <w:color w:val="000000"/>
                <w:sz w:val="20"/>
              </w:rPr>
              <w:br/>
              <w:t>Supremo</w:t>
            </w:r>
          </w:p>
        </w:tc>
        <w:tc>
          <w:tcPr>
            <w:tcW w:w="1134" w:type="dxa"/>
            <w:shd w:val="clear" w:color="auto" w:fill="auto"/>
            <w:noWrap/>
            <w:vAlign w:val="center"/>
          </w:tcPr>
          <w:p w14:paraId="68059BCD"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105</w:t>
            </w:r>
          </w:p>
        </w:tc>
        <w:tc>
          <w:tcPr>
            <w:tcW w:w="1276" w:type="dxa"/>
            <w:vAlign w:val="center"/>
          </w:tcPr>
          <w:p w14:paraId="3A36F372"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27-12-2018</w:t>
            </w:r>
          </w:p>
        </w:tc>
        <w:tc>
          <w:tcPr>
            <w:tcW w:w="1290" w:type="dxa"/>
            <w:shd w:val="clear" w:color="auto" w:fill="auto"/>
            <w:noWrap/>
            <w:vAlign w:val="center"/>
          </w:tcPr>
          <w:p w14:paraId="69262C6F"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Ministerio del </w:t>
            </w:r>
            <w:r>
              <w:rPr>
                <w:rFonts w:ascii="Calibri" w:eastAsia="Calibri" w:hAnsi="Calibri" w:cs="Times New Roman"/>
                <w:color w:val="000000"/>
                <w:sz w:val="20"/>
              </w:rPr>
              <w:br/>
              <w:t>Medio Ambiente</w:t>
            </w:r>
          </w:p>
        </w:tc>
        <w:tc>
          <w:tcPr>
            <w:tcW w:w="2112" w:type="dxa"/>
            <w:shd w:val="clear" w:color="auto" w:fill="auto"/>
            <w:noWrap/>
            <w:vAlign w:val="center"/>
          </w:tcPr>
          <w:p w14:paraId="78839E39" w14:textId="77777777" w:rsidR="00E3189A" w:rsidRPr="00D42470" w:rsidRDefault="00E3189A" w:rsidP="00F570C1">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Aprueba Plan de Prevención y de Descontaminación Atmosférica para las comunas de Concón, Quintero y Puchuncaví</w:t>
            </w:r>
          </w:p>
        </w:tc>
        <w:tc>
          <w:tcPr>
            <w:tcW w:w="2312" w:type="dxa"/>
            <w:vAlign w:val="center"/>
          </w:tcPr>
          <w:p w14:paraId="6C59F33B" w14:textId="0E5BF837" w:rsidR="00E45E32" w:rsidRPr="00D42470" w:rsidRDefault="00E45E32" w:rsidP="007B7315">
            <w:pPr>
              <w:spacing w:after="0" w:line="0" w:lineRule="atLeast"/>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Plan Operacional: </w:t>
            </w:r>
            <w:r>
              <w:rPr>
                <w:rFonts w:ascii="Calibri" w:eastAsia="Times New Roman" w:hAnsi="Calibri" w:cs="Calibri"/>
                <w:color w:val="000000"/>
                <w:sz w:val="20"/>
                <w:szCs w:val="20"/>
                <w:lang w:eastAsia="es-CL"/>
              </w:rPr>
              <w:br/>
            </w:r>
            <w:r w:rsidRPr="00093616">
              <w:rPr>
                <w:rFonts w:ascii="Calibri" w:eastAsia="Times New Roman" w:hAnsi="Calibri" w:cs="Calibri"/>
                <w:i/>
                <w:iCs/>
                <w:color w:val="000000"/>
                <w:sz w:val="20"/>
                <w:szCs w:val="20"/>
                <w:lang w:eastAsia="es-CL"/>
              </w:rPr>
              <w:t>Res. N°</w:t>
            </w:r>
            <w:r>
              <w:rPr>
                <w:rFonts w:ascii="Calibri" w:eastAsia="Times New Roman" w:hAnsi="Calibri" w:cs="Calibri"/>
                <w:i/>
                <w:iCs/>
                <w:color w:val="000000"/>
                <w:sz w:val="20"/>
                <w:szCs w:val="20"/>
                <w:lang w:eastAsia="es-CL"/>
              </w:rPr>
              <w:t>30</w:t>
            </w:r>
            <w:r w:rsidRPr="00093616">
              <w:rPr>
                <w:rFonts w:ascii="Calibri" w:eastAsia="Times New Roman" w:hAnsi="Calibri" w:cs="Calibri"/>
                <w:i/>
                <w:iCs/>
                <w:color w:val="000000"/>
                <w:sz w:val="20"/>
                <w:szCs w:val="20"/>
                <w:lang w:eastAsia="es-CL"/>
              </w:rPr>
              <w:t>/</w:t>
            </w:r>
            <w:r>
              <w:rPr>
                <w:rFonts w:ascii="Calibri" w:eastAsia="Times New Roman" w:hAnsi="Calibri" w:cs="Calibri"/>
                <w:i/>
                <w:iCs/>
                <w:color w:val="000000"/>
                <w:sz w:val="20"/>
                <w:szCs w:val="20"/>
                <w:lang w:eastAsia="es-CL"/>
              </w:rPr>
              <w:t>2019</w:t>
            </w:r>
            <w:r w:rsidRPr="00093616">
              <w:rPr>
                <w:rFonts w:ascii="Calibri" w:eastAsia="Times New Roman" w:hAnsi="Calibri" w:cs="Calibri"/>
                <w:i/>
                <w:iCs/>
                <w:color w:val="000000"/>
                <w:sz w:val="20"/>
                <w:szCs w:val="20"/>
                <w:lang w:eastAsia="es-CL"/>
              </w:rPr>
              <w:t xml:space="preserve"> </w:t>
            </w:r>
            <w:r>
              <w:rPr>
                <w:rFonts w:ascii="Calibri" w:eastAsia="Times New Roman" w:hAnsi="Calibri" w:cs="Calibri"/>
                <w:i/>
                <w:iCs/>
                <w:color w:val="000000"/>
                <w:sz w:val="20"/>
                <w:szCs w:val="20"/>
                <w:lang w:eastAsia="es-CL"/>
              </w:rPr>
              <w:t>MMA</w:t>
            </w:r>
          </w:p>
        </w:tc>
      </w:tr>
    </w:tbl>
    <w:p w14:paraId="0E807599" w14:textId="38692C9D" w:rsidR="00E3189A" w:rsidRDefault="00E3189A" w:rsidP="00E3189A">
      <w:pPr>
        <w:pStyle w:val="Listaconnmeros"/>
        <w:numPr>
          <w:ilvl w:val="0"/>
          <w:numId w:val="0"/>
        </w:numPr>
        <w:ind w:left="360" w:hanging="360"/>
      </w:pPr>
    </w:p>
    <w:p w14:paraId="35E150E3" w14:textId="77777777" w:rsidR="007B7315" w:rsidRPr="00E3189A" w:rsidRDefault="007B7315" w:rsidP="00E3189A">
      <w:pPr>
        <w:pStyle w:val="Listaconnmeros"/>
        <w:numPr>
          <w:ilvl w:val="0"/>
          <w:numId w:val="0"/>
        </w:numPr>
        <w:ind w:left="360" w:hanging="360"/>
      </w:pPr>
    </w:p>
    <w:p w14:paraId="1C2FA507" w14:textId="71A8DACD" w:rsidR="00D42470" w:rsidRDefault="00D42470" w:rsidP="00C1662A">
      <w:pPr>
        <w:pStyle w:val="Ttulo1"/>
      </w:pPr>
      <w:bookmarkStart w:id="37" w:name="_Toc37290073"/>
      <w:r w:rsidRPr="00D42470">
        <w:t>ANTECEDENTES DE LA ACTIVIDAD DE FISCALIZACIÓN</w:t>
      </w:r>
      <w:bookmarkEnd w:id="33"/>
      <w:bookmarkEnd w:id="34"/>
      <w:bookmarkEnd w:id="35"/>
      <w:bookmarkEnd w:id="36"/>
      <w:bookmarkEnd w:id="37"/>
    </w:p>
    <w:p w14:paraId="6ADAC087" w14:textId="77777777" w:rsidR="00D14AAD" w:rsidRPr="001E6B3B" w:rsidRDefault="00D14AAD" w:rsidP="001E6B3B">
      <w:pPr>
        <w:spacing w:after="0" w:line="240" w:lineRule="auto"/>
        <w:jc w:val="both"/>
        <w:rPr>
          <w:rFonts w:ascii="Calibri" w:eastAsia="Calibri" w:hAnsi="Calibri" w:cs="Times New Roman"/>
        </w:rPr>
      </w:pPr>
    </w:p>
    <w:p w14:paraId="6518E3B7" w14:textId="77777777" w:rsidR="00D42470" w:rsidRDefault="00D42470" w:rsidP="00987770">
      <w:pPr>
        <w:pStyle w:val="Ttulo2"/>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37290074"/>
      <w:r w:rsidRPr="00D42470">
        <w:t>Motivo de la Actividad de Fiscalización</w:t>
      </w:r>
      <w:bookmarkEnd w:id="38"/>
      <w:bookmarkEnd w:id="39"/>
      <w:bookmarkEnd w:id="40"/>
      <w:bookmarkEnd w:id="41"/>
      <w:bookmarkEnd w:id="42"/>
      <w:bookmarkEnd w:id="43"/>
      <w:bookmarkEnd w:id="44"/>
      <w:bookmarkEnd w:id="45"/>
      <w:bookmarkEnd w:id="46"/>
      <w:bookmarkEnd w:id="47"/>
      <w:bookmarkEnd w:id="48"/>
      <w:bookmarkEnd w:id="49"/>
    </w:p>
    <w:p w14:paraId="06E4DA3F" w14:textId="6B964397" w:rsidR="005933B2" w:rsidRDefault="005933B2" w:rsidP="001E6B3B">
      <w:pPr>
        <w:spacing w:after="0" w:line="240" w:lineRule="auto"/>
        <w:jc w:val="both"/>
        <w:rPr>
          <w:rFonts w:ascii="Calibri" w:eastAsia="Calibri" w:hAnsi="Calibri" w:cs="Times New Roman"/>
        </w:rPr>
      </w:pPr>
    </w:p>
    <w:tbl>
      <w:tblPr>
        <w:tblStyle w:val="Tablaconcuadrcula"/>
        <w:tblW w:w="5000" w:type="pct"/>
        <w:tblLook w:val="04A0" w:firstRow="1" w:lastRow="0" w:firstColumn="1" w:lastColumn="0" w:noHBand="0" w:noVBand="1"/>
      </w:tblPr>
      <w:tblGrid>
        <w:gridCol w:w="490"/>
        <w:gridCol w:w="1921"/>
        <w:gridCol w:w="530"/>
        <w:gridCol w:w="7021"/>
      </w:tblGrid>
      <w:tr w:rsidR="005344BA" w:rsidRPr="007A7DEB" w14:paraId="40376488" w14:textId="77777777" w:rsidTr="007252E0">
        <w:trPr>
          <w:trHeight w:val="350"/>
        </w:trPr>
        <w:tc>
          <w:tcPr>
            <w:tcW w:w="1210" w:type="pct"/>
            <w:gridSpan w:val="2"/>
            <w:vAlign w:val="center"/>
          </w:tcPr>
          <w:p w14:paraId="68960ECB" w14:textId="77777777" w:rsidR="005344BA" w:rsidRPr="007A7DEB" w:rsidRDefault="005344BA" w:rsidP="007252E0">
            <w:pPr>
              <w:rPr>
                <w:b/>
              </w:rPr>
            </w:pPr>
            <w:r w:rsidRPr="007A7DEB">
              <w:rPr>
                <w:b/>
              </w:rPr>
              <w:t>Motivo</w:t>
            </w:r>
          </w:p>
        </w:tc>
        <w:tc>
          <w:tcPr>
            <w:tcW w:w="3790" w:type="pct"/>
            <w:gridSpan w:val="2"/>
            <w:vAlign w:val="center"/>
          </w:tcPr>
          <w:p w14:paraId="5FC268B2" w14:textId="77777777" w:rsidR="005344BA" w:rsidRPr="007A7DEB" w:rsidRDefault="005344BA" w:rsidP="007252E0">
            <w:pPr>
              <w:rPr>
                <w:b/>
              </w:rPr>
            </w:pPr>
            <w:r w:rsidRPr="007A7DEB">
              <w:rPr>
                <w:b/>
              </w:rPr>
              <w:t>Descripción</w:t>
            </w:r>
          </w:p>
        </w:tc>
      </w:tr>
      <w:tr w:rsidR="005344BA" w:rsidRPr="007A7DEB" w14:paraId="1368A381" w14:textId="77777777" w:rsidTr="007252E0">
        <w:trPr>
          <w:trHeight w:val="481"/>
        </w:trPr>
        <w:tc>
          <w:tcPr>
            <w:tcW w:w="246" w:type="pct"/>
            <w:vAlign w:val="center"/>
          </w:tcPr>
          <w:p w14:paraId="28189684" w14:textId="5D8AA020" w:rsidR="005344BA" w:rsidRPr="007A7DEB" w:rsidRDefault="005344BA" w:rsidP="007252E0">
            <w:pPr>
              <w:jc w:val="center"/>
            </w:pPr>
          </w:p>
        </w:tc>
        <w:tc>
          <w:tcPr>
            <w:tcW w:w="964" w:type="pct"/>
            <w:vAlign w:val="center"/>
          </w:tcPr>
          <w:p w14:paraId="52530903" w14:textId="77777777" w:rsidR="005344BA" w:rsidRPr="007A7DEB" w:rsidRDefault="005344BA" w:rsidP="007252E0">
            <w:r w:rsidRPr="007A7DEB">
              <w:t>Programada</w:t>
            </w:r>
          </w:p>
        </w:tc>
        <w:tc>
          <w:tcPr>
            <w:tcW w:w="3790" w:type="pct"/>
            <w:gridSpan w:val="2"/>
            <w:vAlign w:val="center"/>
          </w:tcPr>
          <w:p w14:paraId="568DA7BB" w14:textId="5C7139CC" w:rsidR="005344BA" w:rsidRPr="007A7DEB" w:rsidRDefault="005344BA" w:rsidP="006F2F17">
            <w:pPr>
              <w:jc w:val="both"/>
            </w:pPr>
          </w:p>
        </w:tc>
      </w:tr>
      <w:tr w:rsidR="005344BA" w:rsidRPr="007A7DEB" w14:paraId="07741570" w14:textId="77777777" w:rsidTr="007252E0">
        <w:trPr>
          <w:trHeight w:val="350"/>
        </w:trPr>
        <w:tc>
          <w:tcPr>
            <w:tcW w:w="246" w:type="pct"/>
            <w:vMerge w:val="restart"/>
            <w:vAlign w:val="center"/>
          </w:tcPr>
          <w:p w14:paraId="305534ED" w14:textId="2A2DCAB6" w:rsidR="005344BA" w:rsidRPr="007A7DEB" w:rsidRDefault="006F2F17" w:rsidP="007252E0">
            <w:pPr>
              <w:jc w:val="center"/>
            </w:pPr>
            <w:r>
              <w:t>X</w:t>
            </w:r>
          </w:p>
        </w:tc>
        <w:tc>
          <w:tcPr>
            <w:tcW w:w="964" w:type="pct"/>
            <w:vMerge w:val="restart"/>
            <w:vAlign w:val="center"/>
          </w:tcPr>
          <w:p w14:paraId="4FDC3041" w14:textId="77777777" w:rsidR="005344BA" w:rsidRPr="007A7DEB" w:rsidRDefault="005344BA" w:rsidP="007252E0">
            <w:r w:rsidRPr="007A7DEB">
              <w:t>No programada</w:t>
            </w:r>
          </w:p>
        </w:tc>
        <w:tc>
          <w:tcPr>
            <w:tcW w:w="266" w:type="pct"/>
            <w:vAlign w:val="center"/>
          </w:tcPr>
          <w:p w14:paraId="4D340461" w14:textId="2D063293" w:rsidR="005344BA" w:rsidRPr="007A7DEB" w:rsidRDefault="005344BA" w:rsidP="007252E0">
            <w:pPr>
              <w:jc w:val="center"/>
            </w:pPr>
          </w:p>
        </w:tc>
        <w:tc>
          <w:tcPr>
            <w:tcW w:w="3524" w:type="pct"/>
            <w:vAlign w:val="center"/>
          </w:tcPr>
          <w:p w14:paraId="5F98E41D" w14:textId="77777777" w:rsidR="005344BA" w:rsidRPr="007A7DEB" w:rsidRDefault="005344BA" w:rsidP="007252E0">
            <w:r w:rsidRPr="007A7DEB">
              <w:t>Denuncia</w:t>
            </w:r>
          </w:p>
        </w:tc>
      </w:tr>
      <w:tr w:rsidR="005344BA" w:rsidRPr="007A7DEB" w14:paraId="05FEE414" w14:textId="77777777" w:rsidTr="007252E0">
        <w:trPr>
          <w:trHeight w:val="372"/>
        </w:trPr>
        <w:tc>
          <w:tcPr>
            <w:tcW w:w="246" w:type="pct"/>
            <w:vMerge/>
          </w:tcPr>
          <w:p w14:paraId="0B67288E" w14:textId="77777777" w:rsidR="005344BA" w:rsidRPr="007A7DEB" w:rsidRDefault="005344BA" w:rsidP="007252E0"/>
        </w:tc>
        <w:tc>
          <w:tcPr>
            <w:tcW w:w="964" w:type="pct"/>
            <w:vMerge/>
          </w:tcPr>
          <w:p w14:paraId="0F8B9247" w14:textId="77777777" w:rsidR="005344BA" w:rsidRPr="007A7DEB" w:rsidRDefault="005344BA" w:rsidP="007252E0"/>
        </w:tc>
        <w:tc>
          <w:tcPr>
            <w:tcW w:w="266" w:type="pct"/>
            <w:vAlign w:val="center"/>
          </w:tcPr>
          <w:p w14:paraId="7877543A" w14:textId="61CF07B8" w:rsidR="005344BA" w:rsidRPr="007A7DEB" w:rsidRDefault="005344BA" w:rsidP="007252E0">
            <w:pPr>
              <w:jc w:val="center"/>
            </w:pPr>
          </w:p>
        </w:tc>
        <w:tc>
          <w:tcPr>
            <w:tcW w:w="3524" w:type="pct"/>
            <w:vAlign w:val="center"/>
          </w:tcPr>
          <w:p w14:paraId="14E73C3E" w14:textId="77777777" w:rsidR="005344BA" w:rsidRPr="007A7DEB" w:rsidRDefault="005344BA" w:rsidP="007252E0">
            <w:r w:rsidRPr="007A7DEB">
              <w:t>Autodenuncia</w:t>
            </w:r>
          </w:p>
        </w:tc>
      </w:tr>
      <w:tr w:rsidR="005344BA" w:rsidRPr="007A7DEB" w14:paraId="3D97EA85" w14:textId="77777777" w:rsidTr="007252E0">
        <w:trPr>
          <w:trHeight w:val="372"/>
        </w:trPr>
        <w:tc>
          <w:tcPr>
            <w:tcW w:w="246" w:type="pct"/>
            <w:vMerge/>
          </w:tcPr>
          <w:p w14:paraId="1E8086AB" w14:textId="77777777" w:rsidR="005344BA" w:rsidRPr="007A7DEB" w:rsidRDefault="005344BA" w:rsidP="007252E0"/>
        </w:tc>
        <w:tc>
          <w:tcPr>
            <w:tcW w:w="964" w:type="pct"/>
            <w:vMerge/>
          </w:tcPr>
          <w:p w14:paraId="43BB18D3" w14:textId="77777777" w:rsidR="005344BA" w:rsidRPr="007A7DEB" w:rsidRDefault="005344BA" w:rsidP="007252E0"/>
        </w:tc>
        <w:tc>
          <w:tcPr>
            <w:tcW w:w="266" w:type="pct"/>
            <w:vAlign w:val="center"/>
          </w:tcPr>
          <w:p w14:paraId="7BB43429" w14:textId="39C66EDA" w:rsidR="005344BA" w:rsidRPr="007A7DEB" w:rsidRDefault="006F2F17" w:rsidP="007252E0">
            <w:pPr>
              <w:jc w:val="center"/>
            </w:pPr>
            <w:r>
              <w:t>X</w:t>
            </w:r>
          </w:p>
        </w:tc>
        <w:tc>
          <w:tcPr>
            <w:tcW w:w="3524" w:type="pct"/>
            <w:vAlign w:val="center"/>
          </w:tcPr>
          <w:p w14:paraId="4B41FD1C" w14:textId="77777777" w:rsidR="005344BA" w:rsidRPr="007A7DEB" w:rsidRDefault="005344BA" w:rsidP="007252E0">
            <w:r w:rsidRPr="007A7DEB">
              <w:t>De Oficio</w:t>
            </w:r>
          </w:p>
        </w:tc>
      </w:tr>
      <w:tr w:rsidR="005344BA" w:rsidRPr="007A7DEB" w14:paraId="2E1565E2" w14:textId="77777777" w:rsidTr="007252E0">
        <w:trPr>
          <w:trHeight w:val="372"/>
        </w:trPr>
        <w:tc>
          <w:tcPr>
            <w:tcW w:w="246" w:type="pct"/>
            <w:vMerge/>
          </w:tcPr>
          <w:p w14:paraId="080CD7DF" w14:textId="77777777" w:rsidR="005344BA" w:rsidRPr="007A7DEB" w:rsidRDefault="005344BA" w:rsidP="007252E0"/>
        </w:tc>
        <w:tc>
          <w:tcPr>
            <w:tcW w:w="964" w:type="pct"/>
            <w:vMerge/>
          </w:tcPr>
          <w:p w14:paraId="6FC23A89" w14:textId="77777777" w:rsidR="005344BA" w:rsidRPr="007A7DEB" w:rsidRDefault="005344BA" w:rsidP="007252E0"/>
        </w:tc>
        <w:tc>
          <w:tcPr>
            <w:tcW w:w="266" w:type="pct"/>
            <w:vAlign w:val="center"/>
          </w:tcPr>
          <w:p w14:paraId="094C8046" w14:textId="01B3179C" w:rsidR="005344BA" w:rsidRPr="005344BA" w:rsidRDefault="005344BA" w:rsidP="007252E0">
            <w:pPr>
              <w:jc w:val="center"/>
            </w:pPr>
          </w:p>
        </w:tc>
        <w:tc>
          <w:tcPr>
            <w:tcW w:w="3524" w:type="pct"/>
            <w:vAlign w:val="center"/>
          </w:tcPr>
          <w:p w14:paraId="56E1C37D" w14:textId="77777777" w:rsidR="005344BA" w:rsidRPr="007A7DEB" w:rsidRDefault="005344BA" w:rsidP="007252E0">
            <w:r w:rsidRPr="007A7DEB">
              <w:t>Otro</w:t>
            </w:r>
          </w:p>
        </w:tc>
      </w:tr>
      <w:tr w:rsidR="005344BA" w:rsidRPr="007A7DEB" w14:paraId="52F7EC95" w14:textId="77777777" w:rsidTr="007252E0">
        <w:trPr>
          <w:trHeight w:val="372"/>
        </w:trPr>
        <w:tc>
          <w:tcPr>
            <w:tcW w:w="246" w:type="pct"/>
            <w:vMerge/>
          </w:tcPr>
          <w:p w14:paraId="05F24FEB" w14:textId="77777777" w:rsidR="005344BA" w:rsidRPr="007A7DEB" w:rsidRDefault="005344BA" w:rsidP="007252E0"/>
        </w:tc>
        <w:tc>
          <w:tcPr>
            <w:tcW w:w="964" w:type="pct"/>
            <w:vMerge/>
          </w:tcPr>
          <w:p w14:paraId="3BF0A26B" w14:textId="77777777" w:rsidR="005344BA" w:rsidRPr="007A7DEB" w:rsidRDefault="005344BA" w:rsidP="007252E0"/>
        </w:tc>
        <w:tc>
          <w:tcPr>
            <w:tcW w:w="3790" w:type="pct"/>
            <w:gridSpan w:val="2"/>
            <w:vAlign w:val="center"/>
          </w:tcPr>
          <w:p w14:paraId="1993B79E" w14:textId="3E083FF6" w:rsidR="006F2F17" w:rsidRPr="007A7DEB" w:rsidRDefault="006F2F17" w:rsidP="006F2F17">
            <w:pPr>
              <w:jc w:val="both"/>
            </w:pPr>
            <w:r w:rsidRPr="00A87C6A">
              <w:t xml:space="preserve">Según </w:t>
            </w:r>
            <w:r>
              <w:t>Resolución SMA N°1.935/2019 Modifica Resolución Exenta N°1639 de 2018 que fija Programa y Subprogramas de Fiscalización Ambiental de Planes de Prevención y/o Descontaminación para el año 2019.</w:t>
            </w:r>
          </w:p>
        </w:tc>
      </w:tr>
    </w:tbl>
    <w:p w14:paraId="7EABFAD4" w14:textId="106D667E" w:rsidR="005344BA" w:rsidRDefault="005344BA" w:rsidP="001E6B3B">
      <w:pPr>
        <w:spacing w:after="0" w:line="240" w:lineRule="auto"/>
        <w:jc w:val="both"/>
        <w:rPr>
          <w:rFonts w:ascii="Calibri" w:eastAsia="Calibri" w:hAnsi="Calibri" w:cs="Times New Roman"/>
        </w:rPr>
      </w:pPr>
    </w:p>
    <w:p w14:paraId="50019AA2" w14:textId="77777777" w:rsidR="005344BA" w:rsidRDefault="005344BA" w:rsidP="001E6B3B">
      <w:pPr>
        <w:spacing w:after="0" w:line="240" w:lineRule="auto"/>
        <w:jc w:val="both"/>
        <w:rPr>
          <w:rFonts w:ascii="Calibri" w:eastAsia="Calibri" w:hAnsi="Calibri" w:cs="Times New Roman"/>
        </w:rPr>
      </w:pPr>
    </w:p>
    <w:p w14:paraId="2A79381D" w14:textId="77777777" w:rsidR="00D42470" w:rsidRDefault="00D42470" w:rsidP="00987770">
      <w:pPr>
        <w:pStyle w:val="Ttulo2"/>
      </w:pPr>
      <w:bookmarkStart w:id="50" w:name="_Toc352840387"/>
      <w:bookmarkStart w:id="51" w:name="_Toc352841447"/>
      <w:bookmarkStart w:id="52" w:name="_Toc353998113"/>
      <w:bookmarkStart w:id="53" w:name="_Toc353998186"/>
      <w:bookmarkStart w:id="54" w:name="_Toc382383538"/>
      <w:bookmarkStart w:id="55" w:name="_Toc382472360"/>
      <w:bookmarkStart w:id="56" w:name="_Toc390184271"/>
      <w:bookmarkStart w:id="57" w:name="_Toc390360002"/>
      <w:bookmarkStart w:id="58" w:name="_Toc390777023"/>
      <w:bookmarkStart w:id="59" w:name="_Toc447875234"/>
      <w:bookmarkStart w:id="60" w:name="_Toc449085412"/>
      <w:bookmarkStart w:id="61" w:name="_Toc37290075"/>
      <w:r w:rsidRPr="00D42470">
        <w:t>Materia Específica Objeto de la Fiscalización Ambiental</w:t>
      </w:r>
      <w:bookmarkEnd w:id="50"/>
      <w:bookmarkEnd w:id="51"/>
      <w:bookmarkEnd w:id="52"/>
      <w:bookmarkEnd w:id="53"/>
      <w:bookmarkEnd w:id="54"/>
      <w:bookmarkEnd w:id="55"/>
      <w:bookmarkEnd w:id="56"/>
      <w:bookmarkEnd w:id="57"/>
      <w:bookmarkEnd w:id="58"/>
      <w:bookmarkEnd w:id="59"/>
      <w:bookmarkEnd w:id="60"/>
      <w:bookmarkEnd w:id="61"/>
    </w:p>
    <w:p w14:paraId="076A8BBA" w14:textId="77777777" w:rsidR="00D14AAD" w:rsidRPr="001E6B3B" w:rsidRDefault="00D14AAD" w:rsidP="001E6B3B">
      <w:pPr>
        <w:spacing w:after="0" w:line="240" w:lineRule="auto"/>
        <w:jc w:val="both"/>
        <w:rPr>
          <w:rFonts w:ascii="Calibri" w:eastAsia="Calibri" w:hAnsi="Calibri"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7F4B0BB6"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FDA931F" w14:textId="7AFD2F78" w:rsidR="00D42470" w:rsidRPr="001E6B3B" w:rsidRDefault="00711C2A" w:rsidP="004C66CD">
            <w:pPr>
              <w:pStyle w:val="Prrafodelista"/>
              <w:widowControl w:val="0"/>
              <w:numPr>
                <w:ilvl w:val="0"/>
                <w:numId w:val="6"/>
              </w:numPr>
              <w:overflowPunct w:val="0"/>
              <w:autoSpaceDE w:val="0"/>
              <w:autoSpaceDN w:val="0"/>
              <w:adjustRightInd w:val="0"/>
              <w:ind w:right="57"/>
              <w:rPr>
                <w:rFonts w:eastAsia="Times New Roman"/>
                <w:sz w:val="16"/>
                <w:szCs w:val="16"/>
                <w:lang w:eastAsia="es-CL"/>
              </w:rPr>
            </w:pPr>
            <w:r w:rsidRPr="001E6B3B">
              <w:rPr>
                <w:rFonts w:ascii="Calibri" w:hAnsi="Calibri" w:cs="Calibri"/>
                <w:sz w:val="20"/>
                <w:szCs w:val="20"/>
              </w:rPr>
              <w:t>Control de e</w:t>
            </w:r>
            <w:r w:rsidR="00C1662A" w:rsidRPr="001E6B3B">
              <w:rPr>
                <w:rFonts w:ascii="Calibri" w:hAnsi="Calibri" w:cs="Calibri"/>
                <w:sz w:val="20"/>
                <w:szCs w:val="20"/>
              </w:rPr>
              <w:t>misiones atmosféricas</w:t>
            </w:r>
            <w:r w:rsidR="00A83729">
              <w:rPr>
                <w:rFonts w:ascii="Calibri" w:hAnsi="Calibri" w:cs="Calibri"/>
                <w:sz w:val="20"/>
                <w:szCs w:val="20"/>
              </w:rPr>
              <w:t>, en el marco del Plan Operacional vigente</w:t>
            </w:r>
            <w:r w:rsidR="00C1662A" w:rsidRPr="001E6B3B">
              <w:rPr>
                <w:rFonts w:ascii="Calibri" w:hAnsi="Calibri" w:cs="Calibri"/>
                <w:sz w:val="20"/>
                <w:szCs w:val="20"/>
              </w:rPr>
              <w:t>.</w:t>
            </w:r>
          </w:p>
        </w:tc>
      </w:tr>
    </w:tbl>
    <w:p w14:paraId="7D0D4444" w14:textId="77777777" w:rsidR="00D42470" w:rsidRDefault="00D42470" w:rsidP="00D42470">
      <w:pPr>
        <w:spacing w:after="0" w:line="240" w:lineRule="auto"/>
        <w:jc w:val="both"/>
        <w:rPr>
          <w:rFonts w:ascii="Calibri" w:eastAsia="Calibri" w:hAnsi="Calibri" w:cs="Times New Roman"/>
        </w:rPr>
      </w:pPr>
    </w:p>
    <w:p w14:paraId="7226DD81" w14:textId="77777777" w:rsidR="00EA5473" w:rsidRPr="001E6B3B" w:rsidRDefault="00EA5473" w:rsidP="001E6B3B">
      <w:pPr>
        <w:spacing w:after="0" w:line="240" w:lineRule="auto"/>
        <w:jc w:val="both"/>
        <w:rPr>
          <w:rFonts w:ascii="Calibri" w:eastAsia="Calibri" w:hAnsi="Calibri" w:cs="Times New Roman"/>
        </w:rPr>
      </w:pPr>
    </w:p>
    <w:p w14:paraId="53F0F019" w14:textId="56A08196" w:rsidR="001E6B3B" w:rsidRDefault="001E6B3B">
      <w:pPr>
        <w:rPr>
          <w:rFonts w:ascii="Calibri" w:eastAsia="Calibri" w:hAnsi="Calibri" w:cs="Calibri"/>
          <w:b/>
          <w:sz w:val="24"/>
          <w:szCs w:val="20"/>
        </w:rPr>
      </w:pPr>
      <w:bookmarkStart w:id="62" w:name="_Toc390777030"/>
      <w:bookmarkStart w:id="63" w:name="_Toc449085419"/>
    </w:p>
    <w:p w14:paraId="1F3F0253" w14:textId="77777777" w:rsidR="001E6B3B" w:rsidRDefault="001E6B3B" w:rsidP="005863D4">
      <w:pPr>
        <w:pStyle w:val="Ttulo1"/>
        <w:sectPr w:rsidR="001E6B3B" w:rsidSect="00064D0B">
          <w:footerReference w:type="default" r:id="rId15"/>
          <w:type w:val="nextColumn"/>
          <w:pgSz w:w="12240" w:h="15840" w:code="1"/>
          <w:pgMar w:top="1134" w:right="1134" w:bottom="1134" w:left="1134" w:header="708" w:footer="708" w:gutter="0"/>
          <w:cols w:space="708"/>
          <w:docGrid w:linePitch="360"/>
        </w:sectPr>
      </w:pPr>
    </w:p>
    <w:p w14:paraId="75EA67CC" w14:textId="77777777" w:rsidR="00EE6AC2" w:rsidRPr="00FB7C83" w:rsidRDefault="00EE6AC2" w:rsidP="00EE6AC2">
      <w:pPr>
        <w:pStyle w:val="Ttulo2"/>
        <w:ind w:left="578" w:hanging="578"/>
        <w:contextualSpacing w:val="0"/>
        <w:jc w:val="left"/>
      </w:pPr>
      <w:bookmarkStart w:id="64" w:name="_Toc379479498"/>
      <w:bookmarkStart w:id="65" w:name="_Toc28456770"/>
      <w:bookmarkStart w:id="66" w:name="_Toc31301358"/>
      <w:bookmarkStart w:id="67" w:name="_Toc37290076"/>
      <w:r>
        <w:t>Revisión Documental</w:t>
      </w:r>
      <w:bookmarkEnd w:id="64"/>
      <w:bookmarkEnd w:id="65"/>
      <w:bookmarkEnd w:id="66"/>
      <w:bookmarkEnd w:id="67"/>
    </w:p>
    <w:p w14:paraId="3C9CFA64" w14:textId="77777777" w:rsidR="00EE6AC2" w:rsidRPr="00FB7C83" w:rsidRDefault="00EE6AC2" w:rsidP="00EE6AC2">
      <w:pPr>
        <w:pStyle w:val="Ttulo3"/>
        <w:keepNext w:val="0"/>
        <w:keepLines w:val="0"/>
        <w:spacing w:before="160" w:after="180" w:line="240" w:lineRule="auto"/>
        <w:rPr>
          <w:bCs/>
        </w:rPr>
      </w:pPr>
      <w:bookmarkStart w:id="68" w:name="_Toc379479499"/>
      <w:bookmarkStart w:id="69" w:name="_Toc28456771"/>
      <w:bookmarkStart w:id="70" w:name="_Toc31301359"/>
      <w:bookmarkStart w:id="71" w:name="_Toc37290077"/>
      <w:r w:rsidRPr="00FB7C83">
        <w:rPr>
          <w:bCs/>
        </w:rPr>
        <w:t>Documentos Revisado</w:t>
      </w:r>
      <w:bookmarkEnd w:id="68"/>
      <w:r>
        <w:rPr>
          <w:bCs/>
        </w:rPr>
        <w:t>s</w:t>
      </w:r>
      <w:bookmarkEnd w:id="69"/>
      <w:bookmarkEnd w:id="70"/>
      <w:bookmarkEnd w:id="71"/>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57"/>
        <w:gridCol w:w="2923"/>
        <w:gridCol w:w="3203"/>
        <w:gridCol w:w="6869"/>
      </w:tblGrid>
      <w:tr w:rsidR="00EE6AC2" w:rsidRPr="0011328A" w14:paraId="1611DA80" w14:textId="77777777" w:rsidTr="000E58CA">
        <w:trPr>
          <w:trHeight w:val="576"/>
          <w:jc w:val="center"/>
        </w:trPr>
        <w:tc>
          <w:tcPr>
            <w:tcW w:w="557" w:type="dxa"/>
            <w:shd w:val="clear" w:color="auto" w:fill="D9D9D9"/>
            <w:vAlign w:val="center"/>
          </w:tcPr>
          <w:p w14:paraId="6D3E9CC7" w14:textId="77777777" w:rsidR="00EE6AC2" w:rsidRPr="0011328A" w:rsidRDefault="00EE6AC2" w:rsidP="00A64135">
            <w:pPr>
              <w:spacing w:before="60" w:after="60" w:line="240" w:lineRule="auto"/>
              <w:jc w:val="center"/>
              <w:rPr>
                <w:rFonts w:ascii="Calibri" w:hAnsi="Calibri"/>
                <w:b/>
                <w:bCs/>
                <w:sz w:val="18"/>
                <w:szCs w:val="20"/>
                <w:lang w:val="es-ES" w:eastAsia="es-ES"/>
              </w:rPr>
            </w:pPr>
            <w:r w:rsidRPr="0011328A">
              <w:rPr>
                <w:rFonts w:ascii="Calibri" w:hAnsi="Calibri"/>
                <w:b/>
                <w:bCs/>
                <w:sz w:val="18"/>
                <w:szCs w:val="20"/>
                <w:lang w:val="es-ES" w:eastAsia="es-ES"/>
              </w:rPr>
              <w:t>ID</w:t>
            </w:r>
          </w:p>
        </w:tc>
        <w:tc>
          <w:tcPr>
            <w:tcW w:w="2923" w:type="dxa"/>
            <w:shd w:val="clear" w:color="auto" w:fill="D9D9D9"/>
            <w:tcMar>
              <w:top w:w="0" w:type="dxa"/>
              <w:left w:w="108" w:type="dxa"/>
              <w:bottom w:w="0" w:type="dxa"/>
              <w:right w:w="108" w:type="dxa"/>
            </w:tcMar>
            <w:vAlign w:val="center"/>
          </w:tcPr>
          <w:p w14:paraId="16115EF4" w14:textId="77777777" w:rsidR="00EE6AC2" w:rsidRPr="0011328A" w:rsidRDefault="00EE6AC2" w:rsidP="00A64135">
            <w:pPr>
              <w:spacing w:before="60" w:after="60" w:line="240" w:lineRule="auto"/>
              <w:jc w:val="center"/>
              <w:rPr>
                <w:rFonts w:ascii="Calibri" w:hAnsi="Calibri"/>
                <w:b/>
                <w:bCs/>
                <w:sz w:val="18"/>
                <w:szCs w:val="20"/>
                <w:lang w:val="es-ES" w:eastAsia="es-ES"/>
              </w:rPr>
            </w:pPr>
            <w:r w:rsidRPr="0011328A">
              <w:rPr>
                <w:rFonts w:ascii="Calibri" w:hAnsi="Calibri"/>
                <w:b/>
                <w:bCs/>
                <w:sz w:val="18"/>
                <w:szCs w:val="20"/>
                <w:lang w:val="es-ES" w:eastAsia="es-ES"/>
              </w:rPr>
              <w:t>Nombre del documento revisado</w:t>
            </w:r>
          </w:p>
        </w:tc>
        <w:tc>
          <w:tcPr>
            <w:tcW w:w="0" w:type="auto"/>
            <w:shd w:val="clear" w:color="auto" w:fill="D9D9D9"/>
            <w:vAlign w:val="center"/>
          </w:tcPr>
          <w:p w14:paraId="33747668" w14:textId="77777777" w:rsidR="00EE6AC2" w:rsidRPr="0011328A" w:rsidRDefault="00EE6AC2" w:rsidP="00A64135">
            <w:pPr>
              <w:spacing w:before="60" w:after="60" w:line="240" w:lineRule="auto"/>
              <w:jc w:val="center"/>
              <w:rPr>
                <w:rFonts w:ascii="Calibri" w:hAnsi="Calibri"/>
                <w:b/>
                <w:bCs/>
                <w:sz w:val="18"/>
                <w:szCs w:val="20"/>
                <w:lang w:val="es-ES" w:eastAsia="es-ES"/>
              </w:rPr>
            </w:pPr>
            <w:r w:rsidRPr="0011328A">
              <w:rPr>
                <w:rFonts w:ascii="Calibri" w:hAnsi="Calibri"/>
                <w:b/>
                <w:bCs/>
                <w:sz w:val="18"/>
                <w:szCs w:val="20"/>
                <w:lang w:val="es-ES" w:eastAsia="es-ES"/>
              </w:rPr>
              <w:t>Origen/ Fuente</w:t>
            </w:r>
          </w:p>
        </w:tc>
        <w:tc>
          <w:tcPr>
            <w:tcW w:w="0" w:type="auto"/>
            <w:shd w:val="clear" w:color="auto" w:fill="D9D9D9"/>
            <w:vAlign w:val="center"/>
          </w:tcPr>
          <w:p w14:paraId="15EF3D5D" w14:textId="77777777" w:rsidR="00EE6AC2" w:rsidRPr="0011328A" w:rsidRDefault="00EE6AC2" w:rsidP="00A64135">
            <w:pPr>
              <w:spacing w:before="60" w:after="60" w:line="240" w:lineRule="auto"/>
              <w:jc w:val="center"/>
              <w:rPr>
                <w:rFonts w:ascii="Calibri" w:hAnsi="Calibri"/>
                <w:b/>
                <w:bCs/>
                <w:sz w:val="18"/>
                <w:szCs w:val="20"/>
                <w:lang w:val="es-ES" w:eastAsia="es-ES"/>
              </w:rPr>
            </w:pPr>
            <w:r>
              <w:rPr>
                <w:rFonts w:ascii="Calibri" w:hAnsi="Calibri"/>
                <w:b/>
                <w:bCs/>
                <w:sz w:val="18"/>
                <w:szCs w:val="20"/>
                <w:lang w:val="es-ES" w:eastAsia="es-ES"/>
              </w:rPr>
              <w:t>Observaciones</w:t>
            </w:r>
          </w:p>
        </w:tc>
      </w:tr>
      <w:tr w:rsidR="00EE6AC2" w:rsidRPr="0011328A" w14:paraId="7246EB41" w14:textId="77777777" w:rsidTr="000E58CA">
        <w:trPr>
          <w:trHeight w:val="60"/>
          <w:jc w:val="center"/>
        </w:trPr>
        <w:tc>
          <w:tcPr>
            <w:tcW w:w="557" w:type="dxa"/>
            <w:vAlign w:val="center"/>
          </w:tcPr>
          <w:p w14:paraId="45F81F71" w14:textId="77777777" w:rsidR="00EE6AC2" w:rsidRPr="0011328A" w:rsidRDefault="00EE6AC2" w:rsidP="00A64135">
            <w:pPr>
              <w:spacing w:before="60" w:after="60" w:line="240" w:lineRule="auto"/>
              <w:jc w:val="center"/>
              <w:rPr>
                <w:rFonts w:ascii="Calibri" w:hAnsi="Calibri"/>
                <w:sz w:val="20"/>
                <w:szCs w:val="20"/>
                <w:lang w:val="es-ES"/>
              </w:rPr>
            </w:pPr>
            <w:r>
              <w:rPr>
                <w:rFonts w:ascii="Calibri" w:hAnsi="Calibri"/>
                <w:sz w:val="20"/>
                <w:szCs w:val="20"/>
                <w:lang w:val="es-ES"/>
              </w:rPr>
              <w:t>0</w:t>
            </w:r>
            <w:r w:rsidRPr="0011328A">
              <w:rPr>
                <w:rFonts w:ascii="Calibri" w:hAnsi="Calibri"/>
                <w:sz w:val="20"/>
                <w:szCs w:val="20"/>
                <w:lang w:val="es-ES"/>
              </w:rPr>
              <w:t>1</w:t>
            </w:r>
          </w:p>
        </w:tc>
        <w:tc>
          <w:tcPr>
            <w:tcW w:w="2923" w:type="dxa"/>
            <w:tcMar>
              <w:top w:w="0" w:type="dxa"/>
              <w:left w:w="108" w:type="dxa"/>
              <w:bottom w:w="0" w:type="dxa"/>
              <w:right w:w="108" w:type="dxa"/>
            </w:tcMar>
            <w:vAlign w:val="center"/>
          </w:tcPr>
          <w:p w14:paraId="5ADAFBB4" w14:textId="359B03D9" w:rsidR="00EE6AC2" w:rsidRPr="0057308B" w:rsidRDefault="00EE6AC2" w:rsidP="00A64135">
            <w:pPr>
              <w:spacing w:before="60" w:after="60" w:line="240" w:lineRule="auto"/>
              <w:ind w:left="-82"/>
              <w:jc w:val="center"/>
              <w:rPr>
                <w:iCs/>
                <w:sz w:val="20"/>
                <w:szCs w:val="20"/>
              </w:rPr>
            </w:pPr>
            <w:r>
              <w:rPr>
                <w:iCs/>
                <w:sz w:val="20"/>
                <w:szCs w:val="20"/>
              </w:rPr>
              <w:t xml:space="preserve">Bitácora de </w:t>
            </w:r>
            <w:r w:rsidR="00264C8E">
              <w:rPr>
                <w:iCs/>
                <w:sz w:val="20"/>
                <w:szCs w:val="20"/>
              </w:rPr>
              <w:t>Turno</w:t>
            </w:r>
          </w:p>
        </w:tc>
        <w:tc>
          <w:tcPr>
            <w:tcW w:w="0" w:type="auto"/>
            <w:vAlign w:val="center"/>
          </w:tcPr>
          <w:p w14:paraId="1DF71770" w14:textId="77777777" w:rsidR="00EE6AC2" w:rsidRPr="0057308B" w:rsidRDefault="00EE6AC2" w:rsidP="00A64135">
            <w:pPr>
              <w:spacing w:before="60" w:after="60" w:line="240" w:lineRule="auto"/>
              <w:jc w:val="center"/>
              <w:rPr>
                <w:rFonts w:cs="Calibri"/>
                <w:sz w:val="20"/>
                <w:szCs w:val="16"/>
              </w:rPr>
            </w:pPr>
            <w:r>
              <w:rPr>
                <w:rFonts w:cs="Calibri"/>
                <w:sz w:val="20"/>
                <w:szCs w:val="16"/>
              </w:rPr>
              <w:t>Resolución Exenta N°589 SMA de fecha 30 de abril de 2019</w:t>
            </w:r>
          </w:p>
        </w:tc>
        <w:tc>
          <w:tcPr>
            <w:tcW w:w="0" w:type="auto"/>
            <w:vAlign w:val="center"/>
          </w:tcPr>
          <w:p w14:paraId="2B4ADE82" w14:textId="1B89078E" w:rsidR="00EE6AC2" w:rsidRDefault="00EE6AC2" w:rsidP="00A64135">
            <w:pPr>
              <w:spacing w:before="60" w:after="60" w:line="240" w:lineRule="auto"/>
              <w:jc w:val="center"/>
              <w:rPr>
                <w:rFonts w:ascii="Calibri" w:hAnsi="Calibri"/>
                <w:sz w:val="20"/>
                <w:szCs w:val="16"/>
                <w:lang w:val="es-ES" w:eastAsia="es-ES"/>
              </w:rPr>
            </w:pPr>
            <w:r>
              <w:rPr>
                <w:rFonts w:ascii="Calibri" w:hAnsi="Calibri"/>
                <w:sz w:val="20"/>
                <w:szCs w:val="16"/>
                <w:lang w:val="es-ES" w:eastAsia="es-ES"/>
              </w:rPr>
              <w:t xml:space="preserve">Registro correspondiente al </w:t>
            </w:r>
            <w:r w:rsidR="00264C8E">
              <w:rPr>
                <w:rFonts w:ascii="Calibri" w:hAnsi="Calibri"/>
                <w:sz w:val="20"/>
                <w:szCs w:val="16"/>
                <w:lang w:val="es-ES" w:eastAsia="es-ES"/>
              </w:rPr>
              <w:t>08, 09, 25 y 29 de octubre, 05, 15, 23</w:t>
            </w:r>
            <w:r w:rsidR="0097196D">
              <w:rPr>
                <w:rFonts w:ascii="Calibri" w:hAnsi="Calibri"/>
                <w:sz w:val="20"/>
                <w:szCs w:val="16"/>
                <w:lang w:val="es-ES" w:eastAsia="es-ES"/>
              </w:rPr>
              <w:t xml:space="preserve"> y</w:t>
            </w:r>
            <w:r w:rsidR="00264C8E">
              <w:rPr>
                <w:rFonts w:ascii="Calibri" w:hAnsi="Calibri"/>
                <w:sz w:val="20"/>
                <w:szCs w:val="16"/>
                <w:lang w:val="es-ES" w:eastAsia="es-ES"/>
              </w:rPr>
              <w:t xml:space="preserve"> 26 de noviembre y 05, 13, 19, 20, 28 y 30 </w:t>
            </w:r>
            <w:r>
              <w:rPr>
                <w:rFonts w:ascii="Calibri" w:hAnsi="Calibri"/>
                <w:sz w:val="20"/>
                <w:szCs w:val="16"/>
                <w:lang w:val="es-ES" w:eastAsia="es-ES"/>
              </w:rPr>
              <w:t xml:space="preserve">de </w:t>
            </w:r>
            <w:r w:rsidR="00264C8E">
              <w:rPr>
                <w:rFonts w:ascii="Calibri" w:hAnsi="Calibri"/>
                <w:sz w:val="20"/>
                <w:szCs w:val="16"/>
                <w:lang w:val="es-ES" w:eastAsia="es-ES"/>
              </w:rPr>
              <w:t xml:space="preserve">diciembre </w:t>
            </w:r>
            <w:r>
              <w:rPr>
                <w:rFonts w:ascii="Calibri" w:hAnsi="Calibri"/>
                <w:sz w:val="20"/>
                <w:szCs w:val="16"/>
                <w:lang w:val="es-ES" w:eastAsia="es-ES"/>
              </w:rPr>
              <w:t>de 2019</w:t>
            </w:r>
          </w:p>
        </w:tc>
      </w:tr>
      <w:tr w:rsidR="003B3126" w:rsidRPr="0011328A" w14:paraId="6D7BC6B8" w14:textId="77777777" w:rsidTr="000E58CA">
        <w:trPr>
          <w:trHeight w:val="60"/>
          <w:jc w:val="center"/>
        </w:trPr>
        <w:tc>
          <w:tcPr>
            <w:tcW w:w="557" w:type="dxa"/>
            <w:vAlign w:val="center"/>
          </w:tcPr>
          <w:p w14:paraId="704DABD1" w14:textId="0D70D856" w:rsidR="003B3126" w:rsidRDefault="003B3126" w:rsidP="00B56BDB">
            <w:pPr>
              <w:spacing w:before="60" w:after="60" w:line="240" w:lineRule="auto"/>
              <w:jc w:val="center"/>
              <w:rPr>
                <w:rFonts w:ascii="Calibri" w:hAnsi="Calibri"/>
                <w:sz w:val="20"/>
                <w:szCs w:val="20"/>
                <w:lang w:val="es-ES"/>
              </w:rPr>
            </w:pPr>
            <w:r>
              <w:rPr>
                <w:rFonts w:ascii="Calibri" w:hAnsi="Calibri"/>
                <w:sz w:val="20"/>
                <w:szCs w:val="20"/>
                <w:lang w:val="es-ES"/>
              </w:rPr>
              <w:t>02</w:t>
            </w:r>
          </w:p>
        </w:tc>
        <w:tc>
          <w:tcPr>
            <w:tcW w:w="2923" w:type="dxa"/>
            <w:tcMar>
              <w:top w:w="0" w:type="dxa"/>
              <w:left w:w="108" w:type="dxa"/>
              <w:bottom w:w="0" w:type="dxa"/>
              <w:right w:w="108" w:type="dxa"/>
            </w:tcMar>
            <w:vAlign w:val="center"/>
          </w:tcPr>
          <w:p w14:paraId="6EC55148" w14:textId="77777777" w:rsidR="003B3126" w:rsidRDefault="003B3126" w:rsidP="00B56BDB">
            <w:pPr>
              <w:tabs>
                <w:tab w:val="left" w:pos="945"/>
              </w:tabs>
              <w:spacing w:before="60" w:after="60" w:line="240" w:lineRule="auto"/>
              <w:ind w:left="-82"/>
              <w:jc w:val="center"/>
              <w:rPr>
                <w:iCs/>
                <w:sz w:val="20"/>
                <w:szCs w:val="20"/>
              </w:rPr>
            </w:pPr>
            <w:r>
              <w:rPr>
                <w:iCs/>
                <w:sz w:val="20"/>
                <w:szCs w:val="20"/>
              </w:rPr>
              <w:t>Graficas de flujo de aire al CT</w:t>
            </w:r>
          </w:p>
        </w:tc>
        <w:tc>
          <w:tcPr>
            <w:tcW w:w="0" w:type="auto"/>
            <w:vAlign w:val="center"/>
          </w:tcPr>
          <w:p w14:paraId="22CC27C7" w14:textId="77777777" w:rsidR="003B3126" w:rsidRDefault="003B3126" w:rsidP="00B56BDB">
            <w:pPr>
              <w:spacing w:before="60" w:after="60" w:line="240" w:lineRule="auto"/>
              <w:ind w:firstLine="54"/>
              <w:jc w:val="center"/>
              <w:rPr>
                <w:rFonts w:cs="Calibri"/>
                <w:sz w:val="20"/>
                <w:szCs w:val="16"/>
              </w:rPr>
            </w:pPr>
            <w:r>
              <w:rPr>
                <w:rFonts w:cs="Calibri"/>
                <w:sz w:val="20"/>
                <w:szCs w:val="16"/>
              </w:rPr>
              <w:t>Resolución Exenta N°589 SMA de fecha 30 de abril de 2019</w:t>
            </w:r>
          </w:p>
        </w:tc>
        <w:tc>
          <w:tcPr>
            <w:tcW w:w="0" w:type="auto"/>
            <w:vAlign w:val="center"/>
          </w:tcPr>
          <w:p w14:paraId="0D1EB112" w14:textId="77777777" w:rsidR="003B3126" w:rsidRDefault="003B3126" w:rsidP="00B56BDB">
            <w:pPr>
              <w:spacing w:before="60" w:after="60" w:line="240" w:lineRule="auto"/>
              <w:jc w:val="center"/>
              <w:rPr>
                <w:rFonts w:ascii="Calibri" w:hAnsi="Calibri"/>
                <w:sz w:val="20"/>
                <w:szCs w:val="16"/>
                <w:lang w:eastAsia="es-ES"/>
              </w:rPr>
            </w:pPr>
            <w:r>
              <w:rPr>
                <w:rFonts w:ascii="Calibri" w:hAnsi="Calibri"/>
                <w:sz w:val="20"/>
                <w:szCs w:val="16"/>
                <w:lang w:val="es-ES" w:eastAsia="es-ES"/>
              </w:rPr>
              <w:t>Registro correspondiente al 08, 09, 25 y 29 de octubre, 05, 15, 23, 26 y 29 de noviembre y 05, 13, 19, 20, 28 y 30 de diciembre de 2019</w:t>
            </w:r>
          </w:p>
        </w:tc>
      </w:tr>
      <w:tr w:rsidR="00EE6AC2" w:rsidRPr="0011328A" w14:paraId="17040AB1" w14:textId="77777777" w:rsidTr="000E58CA">
        <w:trPr>
          <w:trHeight w:val="60"/>
          <w:jc w:val="center"/>
        </w:trPr>
        <w:tc>
          <w:tcPr>
            <w:tcW w:w="557" w:type="dxa"/>
            <w:vAlign w:val="center"/>
          </w:tcPr>
          <w:p w14:paraId="25BC0823" w14:textId="01EF6825" w:rsidR="00EE6AC2" w:rsidRDefault="00732920" w:rsidP="00A64135">
            <w:pPr>
              <w:spacing w:before="60" w:after="60" w:line="240" w:lineRule="auto"/>
              <w:jc w:val="center"/>
              <w:rPr>
                <w:rFonts w:ascii="Calibri" w:hAnsi="Calibri"/>
                <w:sz w:val="20"/>
                <w:szCs w:val="20"/>
                <w:lang w:val="es-ES"/>
              </w:rPr>
            </w:pPr>
            <w:r>
              <w:rPr>
                <w:rFonts w:ascii="Calibri" w:hAnsi="Calibri"/>
                <w:sz w:val="20"/>
                <w:szCs w:val="20"/>
                <w:lang w:val="es-ES"/>
              </w:rPr>
              <w:t>03</w:t>
            </w:r>
          </w:p>
        </w:tc>
        <w:tc>
          <w:tcPr>
            <w:tcW w:w="2923" w:type="dxa"/>
            <w:tcMar>
              <w:top w:w="0" w:type="dxa"/>
              <w:left w:w="108" w:type="dxa"/>
              <w:bottom w:w="0" w:type="dxa"/>
              <w:right w:w="108" w:type="dxa"/>
            </w:tcMar>
            <w:vAlign w:val="center"/>
          </w:tcPr>
          <w:p w14:paraId="3990F35E" w14:textId="5E171D5C" w:rsidR="00EE6AC2" w:rsidRDefault="00E07C4C" w:rsidP="00A64135">
            <w:pPr>
              <w:tabs>
                <w:tab w:val="left" w:pos="945"/>
              </w:tabs>
              <w:spacing w:before="60" w:after="60" w:line="240" w:lineRule="auto"/>
              <w:ind w:left="-82"/>
              <w:jc w:val="center"/>
              <w:rPr>
                <w:iCs/>
                <w:sz w:val="20"/>
                <w:szCs w:val="20"/>
              </w:rPr>
            </w:pPr>
            <w:r>
              <w:rPr>
                <w:iCs/>
                <w:sz w:val="20"/>
                <w:szCs w:val="20"/>
              </w:rPr>
              <w:t>Gráficas de Adición de Líquidos al CT</w:t>
            </w:r>
          </w:p>
        </w:tc>
        <w:tc>
          <w:tcPr>
            <w:tcW w:w="0" w:type="auto"/>
            <w:vAlign w:val="center"/>
          </w:tcPr>
          <w:p w14:paraId="08D53006" w14:textId="77777777" w:rsidR="00EE6AC2" w:rsidRDefault="00EE6AC2" w:rsidP="00A64135">
            <w:pPr>
              <w:spacing w:before="60" w:after="60" w:line="240" w:lineRule="auto"/>
              <w:ind w:firstLine="54"/>
              <w:jc w:val="center"/>
              <w:rPr>
                <w:rFonts w:cs="Calibri"/>
                <w:sz w:val="20"/>
                <w:szCs w:val="16"/>
              </w:rPr>
            </w:pPr>
            <w:r>
              <w:rPr>
                <w:rFonts w:cs="Calibri"/>
                <w:sz w:val="20"/>
                <w:szCs w:val="16"/>
              </w:rPr>
              <w:t>Resolución Exenta N°589 SMA de fecha 30 de abril de 2019</w:t>
            </w:r>
          </w:p>
        </w:tc>
        <w:tc>
          <w:tcPr>
            <w:tcW w:w="0" w:type="auto"/>
            <w:vAlign w:val="center"/>
          </w:tcPr>
          <w:p w14:paraId="75A0059B" w14:textId="3CB9B14B" w:rsidR="00EE6AC2" w:rsidRDefault="009A4004" w:rsidP="00A64135">
            <w:pPr>
              <w:spacing w:before="60" w:after="60" w:line="240" w:lineRule="auto"/>
              <w:jc w:val="center"/>
              <w:rPr>
                <w:rFonts w:ascii="Calibri" w:hAnsi="Calibri"/>
                <w:sz w:val="20"/>
                <w:szCs w:val="16"/>
                <w:lang w:eastAsia="es-ES"/>
              </w:rPr>
            </w:pPr>
            <w:r>
              <w:rPr>
                <w:rFonts w:ascii="Calibri" w:hAnsi="Calibri"/>
                <w:sz w:val="20"/>
                <w:szCs w:val="16"/>
                <w:lang w:val="es-ES" w:eastAsia="es-ES"/>
              </w:rPr>
              <w:t>Registro correspondiente al 08, 09, 25 y 29 de octubre, 05, 15, 23 y 26 de noviembre y 05, 13, 19, 20, 28 y 30 de diciembre de 2019</w:t>
            </w:r>
          </w:p>
        </w:tc>
      </w:tr>
      <w:tr w:rsidR="00732920" w:rsidRPr="0011328A" w14:paraId="34049C76" w14:textId="77777777" w:rsidTr="000E58CA">
        <w:trPr>
          <w:trHeight w:val="60"/>
          <w:jc w:val="center"/>
        </w:trPr>
        <w:tc>
          <w:tcPr>
            <w:tcW w:w="557" w:type="dxa"/>
            <w:vAlign w:val="center"/>
          </w:tcPr>
          <w:p w14:paraId="46B39B47" w14:textId="005B32DB" w:rsidR="00732920" w:rsidRPr="0011328A" w:rsidRDefault="00732920" w:rsidP="00B56BDB">
            <w:pPr>
              <w:spacing w:before="60" w:after="60" w:line="240" w:lineRule="auto"/>
              <w:jc w:val="center"/>
              <w:rPr>
                <w:rFonts w:ascii="Calibri" w:hAnsi="Calibri"/>
                <w:sz w:val="20"/>
                <w:szCs w:val="20"/>
                <w:lang w:val="es-ES"/>
              </w:rPr>
            </w:pPr>
            <w:r>
              <w:rPr>
                <w:rFonts w:ascii="Calibri" w:hAnsi="Calibri"/>
                <w:sz w:val="20"/>
                <w:szCs w:val="20"/>
                <w:lang w:val="es-ES"/>
              </w:rPr>
              <w:t>04</w:t>
            </w:r>
          </w:p>
        </w:tc>
        <w:tc>
          <w:tcPr>
            <w:tcW w:w="2923" w:type="dxa"/>
            <w:tcMar>
              <w:top w:w="0" w:type="dxa"/>
              <w:left w:w="108" w:type="dxa"/>
              <w:bottom w:w="0" w:type="dxa"/>
              <w:right w:w="108" w:type="dxa"/>
            </w:tcMar>
            <w:vAlign w:val="center"/>
          </w:tcPr>
          <w:p w14:paraId="7358DB9E" w14:textId="0FBFB145" w:rsidR="00732920" w:rsidRPr="0011328A" w:rsidRDefault="00732920" w:rsidP="00B56BDB">
            <w:pPr>
              <w:tabs>
                <w:tab w:val="left" w:pos="945"/>
              </w:tabs>
              <w:spacing w:before="60" w:after="60" w:line="240" w:lineRule="auto"/>
              <w:ind w:left="-82"/>
              <w:jc w:val="center"/>
              <w:rPr>
                <w:iCs/>
                <w:sz w:val="20"/>
                <w:szCs w:val="20"/>
              </w:rPr>
            </w:pPr>
            <w:r>
              <w:rPr>
                <w:iCs/>
                <w:sz w:val="20"/>
                <w:szCs w:val="20"/>
              </w:rPr>
              <w:t>Reportes operacionales del CT</w:t>
            </w:r>
          </w:p>
        </w:tc>
        <w:tc>
          <w:tcPr>
            <w:tcW w:w="0" w:type="auto"/>
            <w:vAlign w:val="center"/>
          </w:tcPr>
          <w:p w14:paraId="32EE2620" w14:textId="77777777" w:rsidR="00732920" w:rsidRPr="0011328A" w:rsidRDefault="00732920" w:rsidP="00B56BDB">
            <w:pPr>
              <w:spacing w:before="60" w:after="60" w:line="240" w:lineRule="auto"/>
              <w:ind w:firstLine="54"/>
              <w:jc w:val="center"/>
              <w:rPr>
                <w:rFonts w:cs="Calibri"/>
                <w:sz w:val="20"/>
                <w:szCs w:val="16"/>
              </w:rPr>
            </w:pPr>
            <w:r>
              <w:rPr>
                <w:rFonts w:cs="Calibri"/>
                <w:sz w:val="20"/>
                <w:szCs w:val="16"/>
              </w:rPr>
              <w:t>Resolución Exenta N°589 SMA de fecha 30 de abril de 2019</w:t>
            </w:r>
          </w:p>
        </w:tc>
        <w:tc>
          <w:tcPr>
            <w:tcW w:w="0" w:type="auto"/>
            <w:vAlign w:val="center"/>
          </w:tcPr>
          <w:p w14:paraId="7539587D" w14:textId="5EF5BB79" w:rsidR="00732920" w:rsidRPr="00732920" w:rsidRDefault="00732920" w:rsidP="00B56BDB">
            <w:pPr>
              <w:spacing w:before="60" w:after="60" w:line="240" w:lineRule="auto"/>
              <w:jc w:val="center"/>
              <w:rPr>
                <w:rFonts w:ascii="Calibri" w:hAnsi="Calibri"/>
                <w:sz w:val="20"/>
                <w:szCs w:val="16"/>
                <w:highlight w:val="yellow"/>
                <w:lang w:eastAsia="es-ES"/>
              </w:rPr>
            </w:pPr>
            <w:r w:rsidRPr="0097196D">
              <w:rPr>
                <w:rFonts w:ascii="Calibri" w:hAnsi="Calibri"/>
                <w:sz w:val="20"/>
                <w:szCs w:val="16"/>
                <w:lang w:val="es-ES" w:eastAsia="es-ES"/>
              </w:rPr>
              <w:t>Registro correspondiente al 15</w:t>
            </w:r>
            <w:r w:rsidR="0097196D" w:rsidRPr="0097196D">
              <w:rPr>
                <w:rFonts w:ascii="Calibri" w:hAnsi="Calibri"/>
                <w:sz w:val="20"/>
                <w:szCs w:val="16"/>
                <w:lang w:val="es-ES" w:eastAsia="es-ES"/>
              </w:rPr>
              <w:t xml:space="preserve"> </w:t>
            </w:r>
            <w:r w:rsidRPr="0097196D">
              <w:rPr>
                <w:rFonts w:ascii="Calibri" w:hAnsi="Calibri"/>
                <w:sz w:val="20"/>
                <w:szCs w:val="16"/>
                <w:lang w:val="es-ES" w:eastAsia="es-ES"/>
              </w:rPr>
              <w:t>de noviembre y 05</w:t>
            </w:r>
            <w:r w:rsidR="0097196D" w:rsidRPr="0097196D">
              <w:rPr>
                <w:rFonts w:ascii="Calibri" w:hAnsi="Calibri"/>
                <w:sz w:val="20"/>
                <w:szCs w:val="16"/>
                <w:lang w:val="es-ES" w:eastAsia="es-ES"/>
              </w:rPr>
              <w:t xml:space="preserve"> y</w:t>
            </w:r>
            <w:r w:rsidRPr="0097196D">
              <w:rPr>
                <w:rFonts w:ascii="Calibri" w:hAnsi="Calibri"/>
                <w:sz w:val="20"/>
                <w:szCs w:val="16"/>
                <w:lang w:val="es-ES" w:eastAsia="es-ES"/>
              </w:rPr>
              <w:t xml:space="preserve"> </w:t>
            </w:r>
            <w:r w:rsidR="0097196D" w:rsidRPr="0097196D">
              <w:rPr>
                <w:rFonts w:ascii="Calibri" w:hAnsi="Calibri"/>
                <w:sz w:val="20"/>
                <w:szCs w:val="16"/>
                <w:lang w:val="es-ES" w:eastAsia="es-ES"/>
              </w:rPr>
              <w:t xml:space="preserve">20 </w:t>
            </w:r>
            <w:r w:rsidRPr="0097196D">
              <w:rPr>
                <w:rFonts w:ascii="Calibri" w:hAnsi="Calibri"/>
                <w:sz w:val="20"/>
                <w:szCs w:val="16"/>
                <w:lang w:val="es-ES" w:eastAsia="es-ES"/>
              </w:rPr>
              <w:t>de diciembre de 2019</w:t>
            </w:r>
          </w:p>
        </w:tc>
      </w:tr>
      <w:tr w:rsidR="00EE6AC2" w:rsidRPr="0011328A" w14:paraId="1E33F150" w14:textId="77777777" w:rsidTr="000E58CA">
        <w:trPr>
          <w:trHeight w:val="60"/>
          <w:jc w:val="center"/>
        </w:trPr>
        <w:tc>
          <w:tcPr>
            <w:tcW w:w="557" w:type="dxa"/>
            <w:vAlign w:val="center"/>
          </w:tcPr>
          <w:p w14:paraId="111AD3B0" w14:textId="6BD9A202" w:rsidR="00EE6AC2" w:rsidRPr="0011328A" w:rsidRDefault="000D348D" w:rsidP="00A64135">
            <w:pPr>
              <w:spacing w:before="60" w:after="60" w:line="240" w:lineRule="auto"/>
              <w:jc w:val="center"/>
              <w:rPr>
                <w:rFonts w:ascii="Calibri" w:hAnsi="Calibri"/>
                <w:sz w:val="20"/>
                <w:szCs w:val="20"/>
                <w:lang w:val="es-ES"/>
              </w:rPr>
            </w:pPr>
            <w:r>
              <w:rPr>
                <w:rFonts w:ascii="Calibri" w:hAnsi="Calibri"/>
                <w:sz w:val="20"/>
                <w:szCs w:val="20"/>
                <w:lang w:val="es-ES"/>
              </w:rPr>
              <w:t>05</w:t>
            </w:r>
          </w:p>
        </w:tc>
        <w:tc>
          <w:tcPr>
            <w:tcW w:w="2923" w:type="dxa"/>
            <w:tcMar>
              <w:top w:w="0" w:type="dxa"/>
              <w:left w:w="108" w:type="dxa"/>
              <w:bottom w:w="0" w:type="dxa"/>
              <w:right w:w="108" w:type="dxa"/>
            </w:tcMar>
            <w:vAlign w:val="center"/>
          </w:tcPr>
          <w:p w14:paraId="4D37C0EE" w14:textId="37CE3494" w:rsidR="00EE6AC2" w:rsidRPr="0011328A" w:rsidRDefault="00E07C4C" w:rsidP="00A64135">
            <w:pPr>
              <w:tabs>
                <w:tab w:val="left" w:pos="945"/>
              </w:tabs>
              <w:spacing w:before="60" w:after="60" w:line="240" w:lineRule="auto"/>
              <w:ind w:left="-82"/>
              <w:jc w:val="center"/>
              <w:rPr>
                <w:iCs/>
                <w:sz w:val="20"/>
                <w:szCs w:val="20"/>
              </w:rPr>
            </w:pPr>
            <w:r>
              <w:rPr>
                <w:iCs/>
                <w:sz w:val="20"/>
                <w:szCs w:val="20"/>
              </w:rPr>
              <w:t>Registros de flujo de soplados CPS</w:t>
            </w:r>
          </w:p>
        </w:tc>
        <w:tc>
          <w:tcPr>
            <w:tcW w:w="0" w:type="auto"/>
            <w:vAlign w:val="center"/>
          </w:tcPr>
          <w:p w14:paraId="6EF15AED" w14:textId="77777777" w:rsidR="00EE6AC2" w:rsidRPr="0011328A" w:rsidRDefault="00EE6AC2" w:rsidP="00A64135">
            <w:pPr>
              <w:spacing w:before="60" w:after="60" w:line="240" w:lineRule="auto"/>
              <w:ind w:firstLine="54"/>
              <w:jc w:val="center"/>
              <w:rPr>
                <w:rFonts w:cs="Calibri"/>
                <w:sz w:val="20"/>
                <w:szCs w:val="16"/>
              </w:rPr>
            </w:pPr>
            <w:r>
              <w:rPr>
                <w:rFonts w:cs="Calibri"/>
                <w:sz w:val="20"/>
                <w:szCs w:val="16"/>
              </w:rPr>
              <w:t>Resolución Exenta N°589 SMA de fecha 30 de abril de 2019</w:t>
            </w:r>
          </w:p>
        </w:tc>
        <w:tc>
          <w:tcPr>
            <w:tcW w:w="0" w:type="auto"/>
            <w:vAlign w:val="center"/>
          </w:tcPr>
          <w:p w14:paraId="3C3A2897" w14:textId="1414BFA3" w:rsidR="00EE6AC2" w:rsidRDefault="00E07C4C" w:rsidP="00A64135">
            <w:pPr>
              <w:spacing w:before="60" w:after="60" w:line="240" w:lineRule="auto"/>
              <w:jc w:val="center"/>
              <w:rPr>
                <w:rFonts w:ascii="Calibri" w:hAnsi="Calibri"/>
                <w:sz w:val="20"/>
                <w:szCs w:val="16"/>
                <w:lang w:eastAsia="es-ES"/>
              </w:rPr>
            </w:pPr>
            <w:r>
              <w:rPr>
                <w:rFonts w:ascii="Calibri" w:hAnsi="Calibri"/>
                <w:sz w:val="20"/>
                <w:szCs w:val="16"/>
                <w:lang w:val="es-ES" w:eastAsia="es-ES"/>
              </w:rPr>
              <w:t>Registro correspondiente al 08, 09, 25 y 29 de octubre, 05, 15, 23, 26 y 29 de noviembre y 05, 13, 19, 20, 28 y 30 de diciembre de 2019</w:t>
            </w:r>
          </w:p>
        </w:tc>
      </w:tr>
      <w:tr w:rsidR="00EE6AC2" w:rsidRPr="0011328A" w14:paraId="6FCC897F" w14:textId="77777777" w:rsidTr="000E58CA">
        <w:trPr>
          <w:trHeight w:val="60"/>
          <w:jc w:val="center"/>
        </w:trPr>
        <w:tc>
          <w:tcPr>
            <w:tcW w:w="557" w:type="dxa"/>
            <w:vAlign w:val="center"/>
          </w:tcPr>
          <w:p w14:paraId="49BD5657" w14:textId="1DB68D97" w:rsidR="00EE6AC2" w:rsidRPr="0011328A" w:rsidRDefault="000D348D" w:rsidP="00A64135">
            <w:pPr>
              <w:spacing w:before="60" w:after="60" w:line="240" w:lineRule="auto"/>
              <w:jc w:val="center"/>
              <w:rPr>
                <w:rFonts w:ascii="Calibri" w:hAnsi="Calibri"/>
                <w:sz w:val="20"/>
                <w:szCs w:val="20"/>
                <w:lang w:val="es-ES"/>
              </w:rPr>
            </w:pPr>
            <w:r>
              <w:rPr>
                <w:rFonts w:ascii="Calibri" w:hAnsi="Calibri"/>
                <w:sz w:val="20"/>
                <w:szCs w:val="20"/>
                <w:lang w:val="es-ES"/>
              </w:rPr>
              <w:t>06</w:t>
            </w:r>
          </w:p>
        </w:tc>
        <w:tc>
          <w:tcPr>
            <w:tcW w:w="2923" w:type="dxa"/>
            <w:tcMar>
              <w:top w:w="0" w:type="dxa"/>
              <w:left w:w="108" w:type="dxa"/>
              <w:bottom w:w="0" w:type="dxa"/>
              <w:right w:w="108" w:type="dxa"/>
            </w:tcMar>
            <w:vAlign w:val="center"/>
          </w:tcPr>
          <w:p w14:paraId="7FA61DFF" w14:textId="662BE872" w:rsidR="00EE6AC2" w:rsidRDefault="008748C4" w:rsidP="00A64135">
            <w:pPr>
              <w:tabs>
                <w:tab w:val="left" w:pos="945"/>
              </w:tabs>
              <w:spacing w:before="60" w:after="60" w:line="240" w:lineRule="auto"/>
              <w:ind w:left="-82"/>
              <w:jc w:val="center"/>
              <w:rPr>
                <w:iCs/>
                <w:sz w:val="20"/>
                <w:szCs w:val="20"/>
              </w:rPr>
            </w:pPr>
            <w:r>
              <w:rPr>
                <w:iCs/>
                <w:sz w:val="20"/>
                <w:szCs w:val="20"/>
              </w:rPr>
              <w:t>Reportes operacionales de los CPS</w:t>
            </w:r>
          </w:p>
        </w:tc>
        <w:tc>
          <w:tcPr>
            <w:tcW w:w="0" w:type="auto"/>
            <w:vAlign w:val="center"/>
          </w:tcPr>
          <w:p w14:paraId="22D9AA09" w14:textId="77777777" w:rsidR="00EE6AC2" w:rsidRDefault="00EE6AC2" w:rsidP="00A64135">
            <w:pPr>
              <w:spacing w:before="60" w:after="60" w:line="240" w:lineRule="auto"/>
              <w:ind w:firstLine="54"/>
              <w:jc w:val="center"/>
              <w:rPr>
                <w:rFonts w:cs="Calibri"/>
                <w:sz w:val="20"/>
                <w:szCs w:val="16"/>
              </w:rPr>
            </w:pPr>
            <w:r>
              <w:rPr>
                <w:rFonts w:cs="Calibri"/>
                <w:sz w:val="20"/>
                <w:szCs w:val="16"/>
              </w:rPr>
              <w:t>Resolución Exenta N°589 SMA de fecha 30 de abril de 2019</w:t>
            </w:r>
          </w:p>
        </w:tc>
        <w:tc>
          <w:tcPr>
            <w:tcW w:w="0" w:type="auto"/>
            <w:vAlign w:val="center"/>
          </w:tcPr>
          <w:p w14:paraId="135CF26A" w14:textId="19FBFDEF" w:rsidR="00EE6AC2" w:rsidRDefault="00E07C4C" w:rsidP="00A64135">
            <w:pPr>
              <w:spacing w:before="60" w:after="60" w:line="240" w:lineRule="auto"/>
              <w:jc w:val="center"/>
              <w:rPr>
                <w:rFonts w:ascii="Calibri" w:hAnsi="Calibri"/>
                <w:sz w:val="20"/>
                <w:szCs w:val="16"/>
                <w:lang w:eastAsia="es-ES"/>
              </w:rPr>
            </w:pPr>
            <w:r>
              <w:rPr>
                <w:rFonts w:ascii="Calibri" w:hAnsi="Calibri"/>
                <w:sz w:val="20"/>
                <w:szCs w:val="16"/>
                <w:lang w:val="es-ES" w:eastAsia="es-ES"/>
              </w:rPr>
              <w:t>Registro correspondiente al 15</w:t>
            </w:r>
            <w:r w:rsidR="009A4004">
              <w:rPr>
                <w:rFonts w:ascii="Calibri" w:hAnsi="Calibri"/>
                <w:sz w:val="20"/>
                <w:szCs w:val="16"/>
                <w:lang w:val="es-ES" w:eastAsia="es-ES"/>
              </w:rPr>
              <w:t xml:space="preserve"> </w:t>
            </w:r>
            <w:r>
              <w:rPr>
                <w:rFonts w:ascii="Calibri" w:hAnsi="Calibri"/>
                <w:sz w:val="20"/>
                <w:szCs w:val="16"/>
                <w:lang w:val="es-ES" w:eastAsia="es-ES"/>
              </w:rPr>
              <w:t xml:space="preserve">de noviembre y </w:t>
            </w:r>
            <w:r w:rsidR="009A4004">
              <w:rPr>
                <w:rFonts w:ascii="Calibri" w:hAnsi="Calibri"/>
                <w:sz w:val="20"/>
                <w:szCs w:val="16"/>
                <w:lang w:val="es-ES" w:eastAsia="es-ES"/>
              </w:rPr>
              <w:t>05 y 20</w:t>
            </w:r>
            <w:r>
              <w:rPr>
                <w:rFonts w:ascii="Calibri" w:hAnsi="Calibri"/>
                <w:sz w:val="20"/>
                <w:szCs w:val="16"/>
                <w:lang w:val="es-ES" w:eastAsia="es-ES"/>
              </w:rPr>
              <w:t xml:space="preserve"> de diciembre de 2019</w:t>
            </w:r>
          </w:p>
        </w:tc>
      </w:tr>
      <w:tr w:rsidR="008748C4" w:rsidRPr="0011328A" w14:paraId="72FB029F" w14:textId="77777777" w:rsidTr="000E58CA">
        <w:trPr>
          <w:trHeight w:val="60"/>
          <w:jc w:val="center"/>
        </w:trPr>
        <w:tc>
          <w:tcPr>
            <w:tcW w:w="557" w:type="dxa"/>
            <w:vAlign w:val="center"/>
          </w:tcPr>
          <w:p w14:paraId="14C3C7CC" w14:textId="06BA3AAE" w:rsidR="008748C4" w:rsidRDefault="008748C4" w:rsidP="008748C4">
            <w:pPr>
              <w:spacing w:before="60" w:after="60" w:line="240" w:lineRule="auto"/>
              <w:jc w:val="center"/>
              <w:rPr>
                <w:rFonts w:ascii="Calibri" w:hAnsi="Calibri"/>
                <w:sz w:val="20"/>
                <w:szCs w:val="20"/>
                <w:lang w:val="es-ES"/>
              </w:rPr>
            </w:pPr>
            <w:r>
              <w:rPr>
                <w:rFonts w:ascii="Calibri" w:hAnsi="Calibri"/>
                <w:sz w:val="20"/>
                <w:szCs w:val="20"/>
                <w:lang w:val="es-ES"/>
              </w:rPr>
              <w:t>07</w:t>
            </w:r>
          </w:p>
        </w:tc>
        <w:tc>
          <w:tcPr>
            <w:tcW w:w="2923" w:type="dxa"/>
            <w:tcMar>
              <w:top w:w="0" w:type="dxa"/>
              <w:left w:w="108" w:type="dxa"/>
              <w:bottom w:w="0" w:type="dxa"/>
              <w:right w:w="108" w:type="dxa"/>
            </w:tcMar>
            <w:vAlign w:val="center"/>
          </w:tcPr>
          <w:p w14:paraId="35D49DEC" w14:textId="1718F953" w:rsidR="008748C4" w:rsidRDefault="008748C4" w:rsidP="008748C4">
            <w:pPr>
              <w:tabs>
                <w:tab w:val="left" w:pos="945"/>
              </w:tabs>
              <w:spacing w:before="60" w:after="60" w:line="240" w:lineRule="auto"/>
              <w:ind w:left="-82"/>
              <w:jc w:val="center"/>
              <w:rPr>
                <w:iCs/>
                <w:sz w:val="20"/>
                <w:szCs w:val="20"/>
              </w:rPr>
            </w:pPr>
            <w:r>
              <w:rPr>
                <w:iCs/>
                <w:sz w:val="20"/>
                <w:szCs w:val="20"/>
              </w:rPr>
              <w:t>Gr</w:t>
            </w:r>
            <w:r w:rsidR="00526984">
              <w:rPr>
                <w:iCs/>
                <w:sz w:val="20"/>
                <w:szCs w:val="20"/>
              </w:rPr>
              <w:t>á</w:t>
            </w:r>
            <w:r>
              <w:rPr>
                <w:iCs/>
                <w:sz w:val="20"/>
                <w:szCs w:val="20"/>
              </w:rPr>
              <w:t>ficas de flujo de gases primario</w:t>
            </w:r>
          </w:p>
        </w:tc>
        <w:tc>
          <w:tcPr>
            <w:tcW w:w="0" w:type="auto"/>
            <w:vAlign w:val="center"/>
          </w:tcPr>
          <w:p w14:paraId="38BB4525" w14:textId="062D4EA4" w:rsidR="008748C4" w:rsidRDefault="008748C4" w:rsidP="008748C4">
            <w:pPr>
              <w:spacing w:before="60" w:after="60" w:line="240" w:lineRule="auto"/>
              <w:ind w:firstLine="54"/>
              <w:jc w:val="center"/>
              <w:rPr>
                <w:rFonts w:cs="Calibri"/>
                <w:sz w:val="20"/>
                <w:szCs w:val="16"/>
              </w:rPr>
            </w:pPr>
            <w:r>
              <w:rPr>
                <w:rFonts w:cs="Calibri"/>
                <w:sz w:val="20"/>
                <w:szCs w:val="16"/>
              </w:rPr>
              <w:t>Resolución Exenta N°589 SMA de fecha 30 de abril de 2019</w:t>
            </w:r>
          </w:p>
        </w:tc>
        <w:tc>
          <w:tcPr>
            <w:tcW w:w="0" w:type="auto"/>
            <w:vAlign w:val="center"/>
          </w:tcPr>
          <w:p w14:paraId="03587130" w14:textId="682B8407" w:rsidR="008748C4" w:rsidRDefault="009A4004" w:rsidP="008748C4">
            <w:pPr>
              <w:spacing w:before="60" w:after="60" w:line="240" w:lineRule="auto"/>
              <w:jc w:val="center"/>
              <w:rPr>
                <w:rFonts w:ascii="Calibri" w:hAnsi="Calibri"/>
                <w:sz w:val="20"/>
                <w:szCs w:val="16"/>
                <w:lang w:eastAsia="es-ES"/>
              </w:rPr>
            </w:pPr>
            <w:r>
              <w:rPr>
                <w:rFonts w:ascii="Calibri" w:hAnsi="Calibri"/>
                <w:sz w:val="20"/>
                <w:szCs w:val="16"/>
                <w:lang w:val="es-ES" w:eastAsia="es-ES"/>
              </w:rPr>
              <w:t>Registro correspondiente al 08, 09, 25 y 29 de octubre, 05, 15, 23 y 26 de noviembre y 05, 13, 19, 20, 28 y 30 de diciembre de 2019</w:t>
            </w:r>
          </w:p>
        </w:tc>
      </w:tr>
      <w:tr w:rsidR="008748C4" w:rsidRPr="0011328A" w14:paraId="04C2695E" w14:textId="77777777" w:rsidTr="000E58CA">
        <w:trPr>
          <w:trHeight w:val="60"/>
          <w:jc w:val="center"/>
        </w:trPr>
        <w:tc>
          <w:tcPr>
            <w:tcW w:w="557" w:type="dxa"/>
            <w:vAlign w:val="center"/>
          </w:tcPr>
          <w:p w14:paraId="22A072D8" w14:textId="4306FC7E" w:rsidR="008748C4" w:rsidRDefault="008748C4" w:rsidP="008748C4">
            <w:pPr>
              <w:spacing w:before="60" w:after="60" w:line="240" w:lineRule="auto"/>
              <w:jc w:val="center"/>
              <w:rPr>
                <w:rFonts w:ascii="Calibri" w:hAnsi="Calibri"/>
                <w:sz w:val="20"/>
                <w:szCs w:val="20"/>
                <w:lang w:val="es-ES"/>
              </w:rPr>
            </w:pPr>
            <w:r>
              <w:rPr>
                <w:rFonts w:ascii="Calibri" w:hAnsi="Calibri"/>
                <w:sz w:val="20"/>
                <w:szCs w:val="20"/>
                <w:lang w:val="es-ES"/>
              </w:rPr>
              <w:t>08</w:t>
            </w:r>
          </w:p>
        </w:tc>
        <w:tc>
          <w:tcPr>
            <w:tcW w:w="2923" w:type="dxa"/>
            <w:tcMar>
              <w:top w:w="0" w:type="dxa"/>
              <w:left w:w="108" w:type="dxa"/>
              <w:bottom w:w="0" w:type="dxa"/>
              <w:right w:w="108" w:type="dxa"/>
            </w:tcMar>
            <w:vAlign w:val="center"/>
          </w:tcPr>
          <w:p w14:paraId="00627D4C" w14:textId="2DACFCD2" w:rsidR="008748C4" w:rsidRDefault="008748C4" w:rsidP="008748C4">
            <w:pPr>
              <w:tabs>
                <w:tab w:val="left" w:pos="945"/>
              </w:tabs>
              <w:spacing w:before="60" w:after="60" w:line="240" w:lineRule="auto"/>
              <w:ind w:left="-82"/>
              <w:jc w:val="center"/>
              <w:rPr>
                <w:iCs/>
                <w:sz w:val="20"/>
                <w:szCs w:val="20"/>
              </w:rPr>
            </w:pPr>
            <w:r>
              <w:rPr>
                <w:iCs/>
                <w:sz w:val="20"/>
                <w:szCs w:val="20"/>
              </w:rPr>
              <w:t>Gráficas de flujo de gases secundarios</w:t>
            </w:r>
          </w:p>
        </w:tc>
        <w:tc>
          <w:tcPr>
            <w:tcW w:w="0" w:type="auto"/>
            <w:vAlign w:val="center"/>
          </w:tcPr>
          <w:p w14:paraId="5D6D8242" w14:textId="21B1B224" w:rsidR="008748C4" w:rsidRDefault="008748C4" w:rsidP="008748C4">
            <w:pPr>
              <w:spacing w:before="60" w:after="60" w:line="240" w:lineRule="auto"/>
              <w:ind w:firstLine="54"/>
              <w:jc w:val="center"/>
              <w:rPr>
                <w:rFonts w:cs="Calibri"/>
                <w:sz w:val="20"/>
                <w:szCs w:val="16"/>
              </w:rPr>
            </w:pPr>
            <w:r>
              <w:rPr>
                <w:rFonts w:cs="Calibri"/>
                <w:sz w:val="20"/>
                <w:szCs w:val="16"/>
              </w:rPr>
              <w:t>Resolución Exenta N°589 SMA de fecha 30 de abril de 2019</w:t>
            </w:r>
          </w:p>
        </w:tc>
        <w:tc>
          <w:tcPr>
            <w:tcW w:w="0" w:type="auto"/>
            <w:vAlign w:val="center"/>
          </w:tcPr>
          <w:p w14:paraId="4D2AF9EA" w14:textId="6685EC4A" w:rsidR="008748C4" w:rsidRDefault="009A4004" w:rsidP="008748C4">
            <w:pPr>
              <w:spacing w:before="60" w:after="60" w:line="240" w:lineRule="auto"/>
              <w:jc w:val="center"/>
              <w:rPr>
                <w:rFonts w:ascii="Calibri" w:hAnsi="Calibri"/>
                <w:sz w:val="20"/>
                <w:szCs w:val="16"/>
                <w:lang w:eastAsia="es-ES"/>
              </w:rPr>
            </w:pPr>
            <w:r>
              <w:rPr>
                <w:rFonts w:ascii="Calibri" w:hAnsi="Calibri"/>
                <w:sz w:val="20"/>
                <w:szCs w:val="16"/>
                <w:lang w:val="es-ES" w:eastAsia="es-ES"/>
              </w:rPr>
              <w:t>Registro correspondiente al 08, 09, 25 y 29 de octubre, 05, 15, 23 y 26 de noviembre y 05, 13, 19, 20, 28 y 30 de diciembre de 2019</w:t>
            </w:r>
          </w:p>
        </w:tc>
      </w:tr>
      <w:tr w:rsidR="008748C4" w:rsidRPr="0011328A" w14:paraId="2CEB3E05" w14:textId="77777777" w:rsidTr="000E58CA">
        <w:trPr>
          <w:trHeight w:val="60"/>
          <w:jc w:val="center"/>
        </w:trPr>
        <w:tc>
          <w:tcPr>
            <w:tcW w:w="557" w:type="dxa"/>
            <w:vAlign w:val="center"/>
          </w:tcPr>
          <w:p w14:paraId="3150E915" w14:textId="7612396E" w:rsidR="008748C4" w:rsidRDefault="008748C4" w:rsidP="008748C4">
            <w:pPr>
              <w:spacing w:before="60" w:after="60" w:line="240" w:lineRule="auto"/>
              <w:jc w:val="center"/>
              <w:rPr>
                <w:rFonts w:ascii="Calibri" w:hAnsi="Calibri"/>
                <w:sz w:val="20"/>
                <w:szCs w:val="20"/>
                <w:lang w:val="es-ES"/>
              </w:rPr>
            </w:pPr>
            <w:r>
              <w:rPr>
                <w:rFonts w:ascii="Calibri" w:hAnsi="Calibri"/>
                <w:sz w:val="20"/>
                <w:szCs w:val="20"/>
                <w:lang w:val="es-ES"/>
              </w:rPr>
              <w:t>09</w:t>
            </w:r>
          </w:p>
        </w:tc>
        <w:tc>
          <w:tcPr>
            <w:tcW w:w="2923" w:type="dxa"/>
            <w:tcMar>
              <w:top w:w="0" w:type="dxa"/>
              <w:left w:w="108" w:type="dxa"/>
              <w:bottom w:w="0" w:type="dxa"/>
              <w:right w:w="108" w:type="dxa"/>
            </w:tcMar>
            <w:vAlign w:val="center"/>
          </w:tcPr>
          <w:p w14:paraId="080A8B5F" w14:textId="59EE3F6B" w:rsidR="008748C4" w:rsidRDefault="008748C4" w:rsidP="008748C4">
            <w:pPr>
              <w:tabs>
                <w:tab w:val="left" w:pos="945"/>
              </w:tabs>
              <w:spacing w:before="60" w:after="60" w:line="240" w:lineRule="auto"/>
              <w:ind w:left="-82"/>
              <w:jc w:val="center"/>
              <w:rPr>
                <w:iCs/>
                <w:sz w:val="20"/>
                <w:szCs w:val="20"/>
              </w:rPr>
            </w:pPr>
            <w:r>
              <w:rPr>
                <w:iCs/>
                <w:sz w:val="20"/>
                <w:szCs w:val="20"/>
              </w:rPr>
              <w:t>Requerimiento de información</w:t>
            </w:r>
          </w:p>
        </w:tc>
        <w:tc>
          <w:tcPr>
            <w:tcW w:w="0" w:type="auto"/>
            <w:vAlign w:val="center"/>
          </w:tcPr>
          <w:p w14:paraId="17916C98" w14:textId="1FAB282F" w:rsidR="008748C4" w:rsidRDefault="008748C4" w:rsidP="008748C4">
            <w:pPr>
              <w:spacing w:before="60" w:after="60" w:line="240" w:lineRule="auto"/>
              <w:ind w:firstLine="54"/>
              <w:jc w:val="center"/>
              <w:rPr>
                <w:rFonts w:cs="Calibri"/>
                <w:sz w:val="20"/>
                <w:szCs w:val="16"/>
              </w:rPr>
            </w:pPr>
            <w:r>
              <w:rPr>
                <w:rFonts w:cs="Calibri"/>
                <w:sz w:val="20"/>
                <w:szCs w:val="16"/>
              </w:rPr>
              <w:t>Resolución Exenta N°589 SMA de fecha 30 de abril de 2019</w:t>
            </w:r>
          </w:p>
        </w:tc>
        <w:tc>
          <w:tcPr>
            <w:tcW w:w="0" w:type="auto"/>
            <w:vAlign w:val="center"/>
          </w:tcPr>
          <w:p w14:paraId="40FFB5B8" w14:textId="6E16AA7A" w:rsidR="008748C4" w:rsidRDefault="008748C4" w:rsidP="008748C4">
            <w:pPr>
              <w:spacing w:before="60" w:after="60" w:line="240" w:lineRule="auto"/>
              <w:jc w:val="center"/>
              <w:rPr>
                <w:rFonts w:ascii="Calibri" w:hAnsi="Calibri"/>
                <w:sz w:val="20"/>
                <w:szCs w:val="16"/>
                <w:lang w:eastAsia="es-ES"/>
              </w:rPr>
            </w:pPr>
            <w:r>
              <w:rPr>
                <w:rFonts w:ascii="Calibri" w:hAnsi="Calibri"/>
                <w:sz w:val="20"/>
                <w:szCs w:val="16"/>
                <w:lang w:val="es-ES" w:eastAsia="es-ES"/>
              </w:rPr>
              <w:t>Registro correspondiente a</w:t>
            </w:r>
            <w:r w:rsidR="009A4004">
              <w:rPr>
                <w:rFonts w:ascii="Calibri" w:hAnsi="Calibri"/>
                <w:sz w:val="20"/>
                <w:szCs w:val="16"/>
                <w:lang w:val="es-ES" w:eastAsia="es-ES"/>
              </w:rPr>
              <w:t xml:space="preserve"> las adiciones de líquidos realizadas los días 25 de octubre y 28 de diciembre de 2019</w:t>
            </w:r>
          </w:p>
        </w:tc>
      </w:tr>
      <w:tr w:rsidR="008748C4" w:rsidRPr="0011328A" w14:paraId="4BA8BD9F" w14:textId="77777777" w:rsidTr="000E58CA">
        <w:trPr>
          <w:trHeight w:val="60"/>
          <w:jc w:val="center"/>
        </w:trPr>
        <w:tc>
          <w:tcPr>
            <w:tcW w:w="557" w:type="dxa"/>
            <w:vAlign w:val="center"/>
          </w:tcPr>
          <w:p w14:paraId="57B7080D" w14:textId="04CE676C" w:rsidR="008748C4" w:rsidRDefault="008748C4" w:rsidP="008748C4">
            <w:pPr>
              <w:spacing w:before="60" w:after="60" w:line="240" w:lineRule="auto"/>
              <w:jc w:val="center"/>
              <w:rPr>
                <w:rFonts w:ascii="Calibri" w:hAnsi="Calibri"/>
                <w:sz w:val="20"/>
                <w:szCs w:val="20"/>
                <w:lang w:val="es-ES"/>
              </w:rPr>
            </w:pPr>
            <w:r>
              <w:rPr>
                <w:rFonts w:ascii="Calibri" w:hAnsi="Calibri"/>
                <w:sz w:val="20"/>
                <w:szCs w:val="20"/>
                <w:lang w:val="es-ES"/>
              </w:rPr>
              <w:t>10</w:t>
            </w:r>
          </w:p>
        </w:tc>
        <w:tc>
          <w:tcPr>
            <w:tcW w:w="2923" w:type="dxa"/>
            <w:tcMar>
              <w:top w:w="0" w:type="dxa"/>
              <w:left w:w="108" w:type="dxa"/>
              <w:bottom w:w="0" w:type="dxa"/>
              <w:right w:w="108" w:type="dxa"/>
            </w:tcMar>
            <w:vAlign w:val="center"/>
          </w:tcPr>
          <w:p w14:paraId="23BCCA71" w14:textId="58BDB4B9" w:rsidR="008748C4" w:rsidRDefault="008748C4" w:rsidP="008748C4">
            <w:pPr>
              <w:tabs>
                <w:tab w:val="left" w:pos="945"/>
              </w:tabs>
              <w:spacing w:before="60" w:after="60" w:line="240" w:lineRule="auto"/>
              <w:ind w:left="-82"/>
              <w:jc w:val="center"/>
              <w:rPr>
                <w:iCs/>
                <w:sz w:val="20"/>
                <w:szCs w:val="20"/>
              </w:rPr>
            </w:pPr>
            <w:r>
              <w:rPr>
                <w:iCs/>
                <w:sz w:val="20"/>
                <w:szCs w:val="20"/>
              </w:rPr>
              <w:t>Gráficas de concentración de SO</w:t>
            </w:r>
            <w:r w:rsidRPr="00E07C4C">
              <w:rPr>
                <w:iCs/>
                <w:sz w:val="20"/>
                <w:szCs w:val="20"/>
                <w:vertAlign w:val="subscript"/>
              </w:rPr>
              <w:t>2</w:t>
            </w:r>
            <w:r>
              <w:rPr>
                <w:iCs/>
                <w:sz w:val="20"/>
                <w:szCs w:val="20"/>
              </w:rPr>
              <w:t xml:space="preserve"> en desulfurizadores</w:t>
            </w:r>
          </w:p>
        </w:tc>
        <w:tc>
          <w:tcPr>
            <w:tcW w:w="0" w:type="auto"/>
            <w:vAlign w:val="center"/>
          </w:tcPr>
          <w:p w14:paraId="1CAF2439" w14:textId="08AA740C" w:rsidR="008748C4" w:rsidRDefault="008748C4" w:rsidP="008748C4">
            <w:pPr>
              <w:spacing w:before="60" w:after="60" w:line="240" w:lineRule="auto"/>
              <w:ind w:firstLine="54"/>
              <w:jc w:val="center"/>
              <w:rPr>
                <w:rFonts w:cs="Calibri"/>
                <w:sz w:val="20"/>
                <w:szCs w:val="16"/>
              </w:rPr>
            </w:pPr>
            <w:r>
              <w:rPr>
                <w:rFonts w:cs="Calibri"/>
                <w:sz w:val="20"/>
                <w:szCs w:val="16"/>
              </w:rPr>
              <w:t>Resolución Exenta N°589 SMA de fecha 30 de abril de 2019</w:t>
            </w:r>
          </w:p>
        </w:tc>
        <w:tc>
          <w:tcPr>
            <w:tcW w:w="0" w:type="auto"/>
            <w:vAlign w:val="center"/>
          </w:tcPr>
          <w:p w14:paraId="060D6A04" w14:textId="73F0FA76" w:rsidR="008748C4" w:rsidRDefault="009A4004" w:rsidP="008748C4">
            <w:pPr>
              <w:spacing w:before="60" w:after="60" w:line="240" w:lineRule="auto"/>
              <w:jc w:val="center"/>
              <w:rPr>
                <w:rFonts w:ascii="Calibri" w:hAnsi="Calibri"/>
                <w:sz w:val="20"/>
                <w:szCs w:val="16"/>
                <w:lang w:eastAsia="es-ES"/>
              </w:rPr>
            </w:pPr>
            <w:r>
              <w:rPr>
                <w:rFonts w:ascii="Calibri" w:hAnsi="Calibri"/>
                <w:sz w:val="20"/>
                <w:szCs w:val="16"/>
                <w:lang w:val="es-ES" w:eastAsia="es-ES"/>
              </w:rPr>
              <w:t>Registro correspondiente al 08, 09, 25 y 29 de octubre, 05, 15, 23 y 26 de noviembre y 05, 13, 19, 20, 28 y 30 de diciembre de 2019</w:t>
            </w:r>
          </w:p>
        </w:tc>
      </w:tr>
      <w:tr w:rsidR="008748C4" w:rsidRPr="0011328A" w14:paraId="5C35390B" w14:textId="77777777" w:rsidTr="000E58CA">
        <w:trPr>
          <w:trHeight w:val="60"/>
          <w:jc w:val="center"/>
        </w:trPr>
        <w:tc>
          <w:tcPr>
            <w:tcW w:w="557" w:type="dxa"/>
            <w:vAlign w:val="center"/>
          </w:tcPr>
          <w:p w14:paraId="3E26D90B" w14:textId="3F6BAF5E" w:rsidR="008748C4" w:rsidRDefault="008748C4" w:rsidP="008748C4">
            <w:pPr>
              <w:spacing w:before="60" w:after="60" w:line="240" w:lineRule="auto"/>
              <w:jc w:val="center"/>
              <w:rPr>
                <w:rFonts w:ascii="Calibri" w:hAnsi="Calibri"/>
                <w:sz w:val="20"/>
                <w:szCs w:val="20"/>
                <w:lang w:val="es-ES"/>
              </w:rPr>
            </w:pPr>
            <w:r>
              <w:rPr>
                <w:rFonts w:ascii="Calibri" w:hAnsi="Calibri"/>
                <w:sz w:val="20"/>
                <w:szCs w:val="20"/>
                <w:lang w:val="es-ES"/>
              </w:rPr>
              <w:t>11</w:t>
            </w:r>
          </w:p>
        </w:tc>
        <w:tc>
          <w:tcPr>
            <w:tcW w:w="2923" w:type="dxa"/>
            <w:tcMar>
              <w:top w:w="0" w:type="dxa"/>
              <w:left w:w="108" w:type="dxa"/>
              <w:bottom w:w="0" w:type="dxa"/>
              <w:right w:w="108" w:type="dxa"/>
            </w:tcMar>
            <w:vAlign w:val="center"/>
          </w:tcPr>
          <w:p w14:paraId="73614C4B" w14:textId="1E4EB89D" w:rsidR="008748C4" w:rsidRDefault="008748C4" w:rsidP="008748C4">
            <w:pPr>
              <w:tabs>
                <w:tab w:val="left" w:pos="945"/>
              </w:tabs>
              <w:spacing w:before="60" w:after="60" w:line="240" w:lineRule="auto"/>
              <w:ind w:left="-82"/>
              <w:jc w:val="center"/>
              <w:rPr>
                <w:iCs/>
                <w:sz w:val="20"/>
                <w:szCs w:val="20"/>
              </w:rPr>
            </w:pPr>
            <w:r>
              <w:rPr>
                <w:iCs/>
                <w:sz w:val="20"/>
                <w:szCs w:val="20"/>
              </w:rPr>
              <w:t>Graficas de diferencial de presión en filtros de manga</w:t>
            </w:r>
          </w:p>
        </w:tc>
        <w:tc>
          <w:tcPr>
            <w:tcW w:w="0" w:type="auto"/>
            <w:vAlign w:val="center"/>
          </w:tcPr>
          <w:p w14:paraId="76B8CD28" w14:textId="0AEAAD7D" w:rsidR="008748C4" w:rsidRDefault="008748C4" w:rsidP="008748C4">
            <w:pPr>
              <w:spacing w:before="60" w:after="60" w:line="240" w:lineRule="auto"/>
              <w:ind w:firstLine="54"/>
              <w:jc w:val="center"/>
              <w:rPr>
                <w:rFonts w:cs="Calibri"/>
                <w:sz w:val="20"/>
                <w:szCs w:val="16"/>
              </w:rPr>
            </w:pPr>
            <w:r>
              <w:rPr>
                <w:rFonts w:cs="Calibri"/>
                <w:sz w:val="20"/>
                <w:szCs w:val="16"/>
              </w:rPr>
              <w:t>Resolución Exenta N°589 SMA de fecha 30 de abril de 2019</w:t>
            </w:r>
          </w:p>
        </w:tc>
        <w:tc>
          <w:tcPr>
            <w:tcW w:w="0" w:type="auto"/>
            <w:vAlign w:val="center"/>
          </w:tcPr>
          <w:p w14:paraId="2AA377BC" w14:textId="781836C0" w:rsidR="008748C4" w:rsidRDefault="009A4004" w:rsidP="008748C4">
            <w:pPr>
              <w:spacing w:before="60" w:after="60" w:line="240" w:lineRule="auto"/>
              <w:jc w:val="center"/>
              <w:rPr>
                <w:rFonts w:ascii="Calibri" w:hAnsi="Calibri"/>
                <w:sz w:val="20"/>
                <w:szCs w:val="16"/>
                <w:lang w:val="es-ES" w:eastAsia="es-ES"/>
              </w:rPr>
            </w:pPr>
            <w:r>
              <w:rPr>
                <w:rFonts w:ascii="Calibri" w:hAnsi="Calibri"/>
                <w:sz w:val="20"/>
                <w:szCs w:val="16"/>
                <w:lang w:val="es-ES" w:eastAsia="es-ES"/>
              </w:rPr>
              <w:t>Registro correspondiente al 08, 09, 25 y 29 de octubre, 05, 15, 23 y 26 de noviembre y 05, 13, 19, 20, 28 y 30 de diciembre de 2019</w:t>
            </w:r>
          </w:p>
        </w:tc>
      </w:tr>
      <w:tr w:rsidR="008748C4" w:rsidRPr="0011328A" w14:paraId="457D77E3" w14:textId="77777777" w:rsidTr="000E58CA">
        <w:trPr>
          <w:trHeight w:val="60"/>
          <w:jc w:val="center"/>
        </w:trPr>
        <w:tc>
          <w:tcPr>
            <w:tcW w:w="557" w:type="dxa"/>
            <w:vAlign w:val="center"/>
          </w:tcPr>
          <w:p w14:paraId="75DC88B9" w14:textId="4F1B4241" w:rsidR="008748C4" w:rsidRDefault="008748C4" w:rsidP="008748C4">
            <w:pPr>
              <w:spacing w:before="60" w:after="60" w:line="240" w:lineRule="auto"/>
              <w:jc w:val="center"/>
              <w:rPr>
                <w:rFonts w:ascii="Calibri" w:hAnsi="Calibri"/>
                <w:sz w:val="20"/>
                <w:szCs w:val="20"/>
                <w:lang w:val="es-ES"/>
              </w:rPr>
            </w:pPr>
            <w:r>
              <w:rPr>
                <w:rFonts w:ascii="Calibri" w:hAnsi="Calibri"/>
                <w:sz w:val="20"/>
                <w:szCs w:val="20"/>
                <w:lang w:val="es-ES"/>
              </w:rPr>
              <w:t>12</w:t>
            </w:r>
          </w:p>
        </w:tc>
        <w:tc>
          <w:tcPr>
            <w:tcW w:w="2923" w:type="dxa"/>
            <w:tcMar>
              <w:top w:w="0" w:type="dxa"/>
              <w:left w:w="108" w:type="dxa"/>
              <w:bottom w:w="0" w:type="dxa"/>
              <w:right w:w="108" w:type="dxa"/>
            </w:tcMar>
            <w:vAlign w:val="center"/>
          </w:tcPr>
          <w:p w14:paraId="28760D41" w14:textId="4CF9C3AA" w:rsidR="008748C4" w:rsidRDefault="008748C4" w:rsidP="008748C4">
            <w:pPr>
              <w:tabs>
                <w:tab w:val="left" w:pos="945"/>
              </w:tabs>
              <w:spacing w:before="60" w:after="60" w:line="240" w:lineRule="auto"/>
              <w:ind w:left="-82"/>
              <w:jc w:val="center"/>
              <w:rPr>
                <w:iCs/>
                <w:sz w:val="20"/>
                <w:szCs w:val="20"/>
              </w:rPr>
            </w:pPr>
            <w:r>
              <w:rPr>
                <w:iCs/>
                <w:sz w:val="20"/>
                <w:szCs w:val="20"/>
              </w:rPr>
              <w:t>Gráficas de Caudal de Gases Planta de Ácido</w:t>
            </w:r>
          </w:p>
        </w:tc>
        <w:tc>
          <w:tcPr>
            <w:tcW w:w="0" w:type="auto"/>
            <w:vAlign w:val="center"/>
          </w:tcPr>
          <w:p w14:paraId="53E74DC1" w14:textId="24D42EDF" w:rsidR="008748C4" w:rsidRDefault="008748C4" w:rsidP="008748C4">
            <w:pPr>
              <w:spacing w:before="60" w:after="60" w:line="240" w:lineRule="auto"/>
              <w:ind w:firstLine="54"/>
              <w:jc w:val="center"/>
              <w:rPr>
                <w:rFonts w:cs="Calibri"/>
                <w:sz w:val="20"/>
                <w:szCs w:val="16"/>
              </w:rPr>
            </w:pPr>
            <w:r>
              <w:rPr>
                <w:rFonts w:cs="Calibri"/>
                <w:sz w:val="20"/>
                <w:szCs w:val="16"/>
              </w:rPr>
              <w:t>Resolución Exenta N°589 SMA de fecha 30 de abril de 2019</w:t>
            </w:r>
          </w:p>
        </w:tc>
        <w:tc>
          <w:tcPr>
            <w:tcW w:w="0" w:type="auto"/>
            <w:vAlign w:val="center"/>
          </w:tcPr>
          <w:p w14:paraId="6B9EC877" w14:textId="21821922" w:rsidR="008748C4" w:rsidRDefault="009A4004" w:rsidP="008748C4">
            <w:pPr>
              <w:spacing w:before="60" w:after="60" w:line="240" w:lineRule="auto"/>
              <w:jc w:val="center"/>
              <w:rPr>
                <w:rFonts w:ascii="Calibri" w:hAnsi="Calibri"/>
                <w:sz w:val="20"/>
                <w:szCs w:val="16"/>
                <w:lang w:val="es-ES" w:eastAsia="es-ES"/>
              </w:rPr>
            </w:pPr>
            <w:r>
              <w:rPr>
                <w:rFonts w:ascii="Calibri" w:hAnsi="Calibri"/>
                <w:sz w:val="20"/>
                <w:szCs w:val="16"/>
                <w:lang w:val="es-ES" w:eastAsia="es-ES"/>
              </w:rPr>
              <w:t>Registro correspondiente al 08, 09, 25 y 29 de octubre, 05, 15, 23 y 26 de noviembre y 05, 13, 19, 20, 28 y 30 de diciembre de 2019</w:t>
            </w:r>
          </w:p>
        </w:tc>
      </w:tr>
    </w:tbl>
    <w:p w14:paraId="12CFDB4B" w14:textId="77777777" w:rsidR="00042D8D" w:rsidRDefault="00042D8D"/>
    <w:p w14:paraId="572400F3" w14:textId="31B1F34F" w:rsidR="00EE6AC2" w:rsidRDefault="00EE6AC2">
      <w:pPr>
        <w:rPr>
          <w:rFonts w:ascii="Calibri" w:eastAsia="Calibri" w:hAnsi="Calibri" w:cs="Calibri"/>
          <w:b/>
          <w:sz w:val="24"/>
          <w:szCs w:val="20"/>
        </w:rPr>
      </w:pPr>
      <w:r>
        <w:br w:type="page"/>
      </w:r>
    </w:p>
    <w:p w14:paraId="580C8DA8" w14:textId="3B340EAE" w:rsidR="00D42470" w:rsidRPr="00D42470" w:rsidRDefault="00D42470" w:rsidP="005863D4">
      <w:pPr>
        <w:pStyle w:val="Ttulo1"/>
      </w:pPr>
      <w:bookmarkStart w:id="72" w:name="_Toc37290078"/>
      <w:r w:rsidRPr="00D42470">
        <w:t>HECHOS CONSTATADOS.</w:t>
      </w:r>
      <w:bookmarkStart w:id="73" w:name="_Ref352922216"/>
      <w:bookmarkStart w:id="74" w:name="_Toc353998120"/>
      <w:bookmarkStart w:id="75" w:name="_Toc353998193"/>
      <w:bookmarkStart w:id="76" w:name="_Toc382383547"/>
      <w:bookmarkStart w:id="77" w:name="_Toc382472369"/>
      <w:bookmarkStart w:id="78" w:name="_Toc390184279"/>
      <w:bookmarkStart w:id="79" w:name="_Toc390360010"/>
      <w:bookmarkStart w:id="80" w:name="_Toc390777031"/>
      <w:bookmarkEnd w:id="62"/>
      <w:bookmarkEnd w:id="63"/>
      <w:bookmarkEnd w:id="72"/>
    </w:p>
    <w:p w14:paraId="74A3402B" w14:textId="77777777" w:rsidR="00D42470" w:rsidRPr="0075067E" w:rsidRDefault="00D42470" w:rsidP="0075067E"/>
    <w:p w14:paraId="5EA20A4B" w14:textId="334237E1" w:rsidR="00570405" w:rsidRDefault="00252BE3" w:rsidP="002C7BA5">
      <w:pPr>
        <w:pStyle w:val="Ttulo2"/>
      </w:pPr>
      <w:bookmarkStart w:id="81" w:name="_Toc14791231"/>
      <w:bookmarkStart w:id="82" w:name="_Toc37290079"/>
      <w:r>
        <w:t>Medidas s</w:t>
      </w:r>
      <w:r w:rsidR="00570405">
        <w:t>egún Condición Meteorológica</w:t>
      </w:r>
      <w:bookmarkEnd w:id="81"/>
      <w:bookmarkEnd w:id="82"/>
    </w:p>
    <w:p w14:paraId="35E19F2B" w14:textId="1104519D" w:rsidR="00EC022E" w:rsidRDefault="003D3753" w:rsidP="00570405">
      <w:pPr>
        <w:pStyle w:val="Ttulo3"/>
      </w:pPr>
      <w:bookmarkStart w:id="83" w:name="_Hlk28014727"/>
      <w:bookmarkStart w:id="84" w:name="_Toc37290080"/>
      <w:r>
        <w:t xml:space="preserve">Consideraciones para la </w:t>
      </w:r>
      <w:r w:rsidR="00CC05B7">
        <w:t>P</w:t>
      </w:r>
      <w:r w:rsidR="00570405">
        <w:t xml:space="preserve">rueba de Giro </w:t>
      </w:r>
      <w:r>
        <w:t>Convertidor Teniente (</w:t>
      </w:r>
      <w:r w:rsidR="00722847">
        <w:t>CT</w:t>
      </w:r>
      <w:r>
        <w:t>)</w:t>
      </w:r>
      <w:bookmarkEnd w:id="83"/>
      <w:bookmarkEnd w:id="84"/>
    </w:p>
    <w:p w14:paraId="6DBBAF60" w14:textId="77777777" w:rsidR="00C06B53" w:rsidRPr="00C06B53" w:rsidRDefault="00C06B53" w:rsidP="00C06B53"/>
    <w:tbl>
      <w:tblPr>
        <w:tblStyle w:val="Tablaconcuadrcula"/>
        <w:tblW w:w="5001" w:type="pct"/>
        <w:tblLook w:val="04A0" w:firstRow="1" w:lastRow="0" w:firstColumn="1" w:lastColumn="0" w:noHBand="0" w:noVBand="1"/>
      </w:tblPr>
      <w:tblGrid>
        <w:gridCol w:w="13565"/>
      </w:tblGrid>
      <w:tr w:rsidR="00BC3361" w:rsidRPr="00D42470" w14:paraId="2B3323ED" w14:textId="77777777" w:rsidTr="00BC3361">
        <w:trPr>
          <w:trHeight w:val="315"/>
        </w:trPr>
        <w:tc>
          <w:tcPr>
            <w:tcW w:w="5000" w:type="pct"/>
          </w:tcPr>
          <w:p w14:paraId="6C6CF656" w14:textId="77777777" w:rsidR="00BC3361" w:rsidRPr="00D42470" w:rsidRDefault="00BC3361" w:rsidP="00452D40">
            <w:pPr>
              <w:rPr>
                <w:b/>
              </w:rPr>
            </w:pPr>
            <w:r w:rsidRPr="00566EAE">
              <w:rPr>
                <w:rFonts w:eastAsia="Times New Roman"/>
                <w:b/>
                <w:bCs/>
                <w:lang w:eastAsia="es-CL"/>
              </w:rPr>
              <w:t>Número de Hecho Constatado</w:t>
            </w:r>
            <w:r w:rsidRPr="00566EAE">
              <w:rPr>
                <w:rFonts w:eastAsia="Times New Roman"/>
                <w:lang w:eastAsia="es-CL"/>
              </w:rPr>
              <w:t xml:space="preserve">: </w:t>
            </w:r>
            <w:r>
              <w:t>1</w:t>
            </w:r>
          </w:p>
        </w:tc>
      </w:tr>
      <w:tr w:rsidR="00BC3361" w:rsidRPr="00D42470" w14:paraId="6E160054" w14:textId="77777777" w:rsidTr="00BC3361">
        <w:trPr>
          <w:trHeight w:val="315"/>
        </w:trPr>
        <w:tc>
          <w:tcPr>
            <w:tcW w:w="5000" w:type="pct"/>
          </w:tcPr>
          <w:p w14:paraId="63F5F71D" w14:textId="11A16152" w:rsidR="00BC3361" w:rsidRPr="00566EAE" w:rsidRDefault="00BC3361" w:rsidP="00452D40">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ID 1, ID 2</w:t>
            </w:r>
            <w:r w:rsidR="00392678">
              <w:t>, ID 3, ID 4</w:t>
            </w:r>
          </w:p>
        </w:tc>
      </w:tr>
      <w:bookmarkEnd w:id="73"/>
      <w:bookmarkEnd w:id="74"/>
      <w:bookmarkEnd w:id="75"/>
      <w:bookmarkEnd w:id="76"/>
      <w:bookmarkEnd w:id="77"/>
      <w:bookmarkEnd w:id="78"/>
      <w:bookmarkEnd w:id="79"/>
      <w:bookmarkEnd w:id="80"/>
      <w:tr w:rsidR="0094003A" w:rsidRPr="00D42470" w14:paraId="398C7EB2" w14:textId="77777777" w:rsidTr="00BA7CB5">
        <w:trPr>
          <w:trHeight w:val="627"/>
        </w:trPr>
        <w:tc>
          <w:tcPr>
            <w:tcW w:w="5000" w:type="pct"/>
          </w:tcPr>
          <w:p w14:paraId="1676F3BA" w14:textId="77777777" w:rsidR="00836A08" w:rsidRDefault="00836A08" w:rsidP="00836A08">
            <w:pPr>
              <w:rPr>
                <w:b/>
              </w:rPr>
            </w:pPr>
            <w:r w:rsidRPr="00D42470">
              <w:rPr>
                <w:b/>
              </w:rPr>
              <w:t xml:space="preserve">Exigencia (s): </w:t>
            </w:r>
          </w:p>
          <w:p w14:paraId="19F19548" w14:textId="77777777" w:rsidR="00EE6AC2" w:rsidRPr="00C9062B" w:rsidRDefault="00EE6AC2" w:rsidP="00EE6AC2">
            <w:pPr>
              <w:spacing w:before="300"/>
              <w:jc w:val="both"/>
              <w:rPr>
                <w:b/>
                <w:color w:val="000000" w:themeColor="text1"/>
              </w:rPr>
            </w:pPr>
            <w:r w:rsidRPr="00C9062B">
              <w:rPr>
                <w:b/>
                <w:color w:val="000000" w:themeColor="text1"/>
              </w:rPr>
              <w:t>DS N°105/2018 MMA, Artículo 46, Literal c)</w:t>
            </w:r>
          </w:p>
          <w:p w14:paraId="63F8B7CE" w14:textId="77777777" w:rsidR="00EE6AC2" w:rsidRPr="00C9062B" w:rsidRDefault="00EE6AC2" w:rsidP="00EE6AC2">
            <w:pPr>
              <w:spacing w:before="16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57B05312" w14:textId="77777777" w:rsidR="00EE6AC2" w:rsidRPr="00A3750E" w:rsidRDefault="00EE6AC2" w:rsidP="00EE6AC2">
            <w:pPr>
              <w:spacing w:before="20"/>
              <w:jc w:val="both"/>
              <w:rPr>
                <w:i/>
                <w:color w:val="000000" w:themeColor="text1"/>
              </w:rPr>
            </w:pPr>
            <w:r w:rsidRPr="00A3750E">
              <w:rPr>
                <w:i/>
                <w:color w:val="000000" w:themeColor="text1"/>
              </w:rPr>
              <w:t>(...)</w:t>
            </w:r>
          </w:p>
          <w:p w14:paraId="226FAF56" w14:textId="77777777" w:rsidR="00EE6AC2" w:rsidRDefault="00EE6AC2" w:rsidP="00EE6AC2">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31A628E5" w14:textId="77777777" w:rsidR="00EE6AC2" w:rsidRPr="00886AA4" w:rsidRDefault="00EE6AC2" w:rsidP="00EE6AC2">
            <w:pPr>
              <w:spacing w:before="300"/>
              <w:jc w:val="both"/>
              <w:rPr>
                <w:b/>
                <w:color w:val="000000" w:themeColor="text1"/>
              </w:rPr>
            </w:pPr>
            <w:r w:rsidRPr="00886AA4">
              <w:rPr>
                <w:b/>
                <w:color w:val="000000" w:themeColor="text1"/>
              </w:rPr>
              <w:t>DS N°105/2018 MMA, Artículo 4</w:t>
            </w:r>
            <w:r>
              <w:rPr>
                <w:b/>
                <w:color w:val="000000" w:themeColor="text1"/>
              </w:rPr>
              <w:t>9</w:t>
            </w:r>
          </w:p>
          <w:p w14:paraId="4E7BAAF0" w14:textId="77777777" w:rsidR="00EE6AC2" w:rsidRPr="00A3750E" w:rsidRDefault="00EE6AC2" w:rsidP="00EE6AC2">
            <w:pPr>
              <w:spacing w:before="20"/>
              <w:jc w:val="both"/>
              <w:rPr>
                <w:rFonts w:cs="Calibri"/>
                <w:i/>
              </w:rPr>
            </w:pPr>
            <w:r w:rsidRPr="00A3750E">
              <w:rPr>
                <w:rFonts w:cs="Calibri"/>
                <w:i/>
              </w:rPr>
              <w:t>(...)</w:t>
            </w:r>
          </w:p>
          <w:p w14:paraId="7959998B" w14:textId="77EFA346" w:rsidR="00EE6AC2" w:rsidRDefault="00EE6AC2" w:rsidP="00EE6AC2">
            <w:pPr>
              <w:spacing w:before="60"/>
              <w:jc w:val="both"/>
              <w:rPr>
                <w:rFonts w:cs="Calibri"/>
                <w:i/>
              </w:rPr>
            </w:pPr>
            <w:r w:rsidRPr="00A3750E">
              <w:rPr>
                <w:rFonts w:cs="Calibri"/>
                <w:i/>
              </w:rPr>
              <w:t>(...)La SEREMI del Medio Ambiente aprobará los planes operacionales propuestos mediante resolución fundada (...).</w:t>
            </w:r>
          </w:p>
          <w:p w14:paraId="21A58904" w14:textId="4B2F6F68" w:rsidR="00EE6AC2" w:rsidRPr="009F4F7F" w:rsidRDefault="00EE6AC2" w:rsidP="00EE6AC2">
            <w:pPr>
              <w:spacing w:before="360"/>
              <w:jc w:val="both"/>
              <w:rPr>
                <w:b/>
                <w:bCs/>
                <w:i/>
                <w:iCs/>
              </w:rPr>
            </w:pPr>
            <w:r w:rsidRPr="009F4F7F">
              <w:rPr>
                <w:b/>
                <w:color w:val="000000" w:themeColor="text1"/>
              </w:rPr>
              <w:t>Resolución N°</w:t>
            </w:r>
            <w:r>
              <w:rPr>
                <w:b/>
                <w:color w:val="000000" w:themeColor="text1"/>
              </w:rPr>
              <w:t>30</w:t>
            </w:r>
            <w:r w:rsidRPr="009F4F7F">
              <w:rPr>
                <w:b/>
                <w:color w:val="000000" w:themeColor="text1"/>
              </w:rPr>
              <w:t>/</w:t>
            </w:r>
            <w:r>
              <w:rPr>
                <w:b/>
                <w:color w:val="000000" w:themeColor="text1"/>
              </w:rPr>
              <w:t>2019</w:t>
            </w:r>
            <w:r w:rsidRPr="009F4F7F">
              <w:rPr>
                <w:b/>
                <w:color w:val="000000" w:themeColor="text1"/>
              </w:rPr>
              <w:t>, SEREMI de</w:t>
            </w:r>
            <w:r>
              <w:rPr>
                <w:b/>
                <w:color w:val="000000" w:themeColor="text1"/>
              </w:rPr>
              <w:t xml:space="preserve">l Medio Ambiente </w:t>
            </w:r>
            <w:r w:rsidRPr="009F4F7F">
              <w:rPr>
                <w:b/>
                <w:color w:val="000000" w:themeColor="text1"/>
              </w:rPr>
              <w:t>de Valparaíso</w:t>
            </w:r>
            <w:r w:rsidR="00D26C5F">
              <w:rPr>
                <w:b/>
                <w:color w:val="000000" w:themeColor="text1"/>
              </w:rPr>
              <w:t>,</w:t>
            </w:r>
            <w:r>
              <w:rPr>
                <w:b/>
                <w:color w:val="000000" w:themeColor="text1"/>
              </w:rPr>
              <w:t xml:space="preserve"> Resuelvo 3, literal a)</w:t>
            </w:r>
          </w:p>
          <w:p w14:paraId="1AAF14C2" w14:textId="71D01B65" w:rsidR="000B2CAE" w:rsidRPr="00836A08" w:rsidRDefault="00836A08" w:rsidP="00836A08">
            <w:pPr>
              <w:spacing w:before="240"/>
              <w:jc w:val="both"/>
              <w:rPr>
                <w:bCs/>
                <w:i/>
                <w:iCs/>
                <w:color w:val="000000" w:themeColor="text1"/>
              </w:rPr>
            </w:pPr>
            <w:r w:rsidRPr="00EE6AC2">
              <w:rPr>
                <w:bCs/>
                <w:color w:val="000000" w:themeColor="text1"/>
              </w:rPr>
              <w:t>“</w:t>
            </w:r>
            <w:r w:rsidRPr="00EE6AC2">
              <w:rPr>
                <w:bCs/>
                <w:i/>
                <w:iCs/>
                <w:color w:val="000000" w:themeColor="text1"/>
              </w:rPr>
              <w:t>Medidas según Condición Meteorológica:</w:t>
            </w:r>
            <w:r>
              <w:rPr>
                <w:b/>
                <w:i/>
                <w:iCs/>
                <w:color w:val="000000" w:themeColor="text1"/>
              </w:rPr>
              <w:t xml:space="preserve"> </w:t>
            </w:r>
            <w:r>
              <w:rPr>
                <w:bCs/>
                <w:i/>
                <w:iCs/>
                <w:color w:val="000000" w:themeColor="text1"/>
              </w:rPr>
              <w:t xml:space="preserve"> aquellas a ejecutarse de mantera permanente según pronóstico meteorológico diario del Ministerio del Medio Ambiente.</w:t>
            </w:r>
          </w:p>
          <w:p w14:paraId="457AC0FC" w14:textId="7999393A" w:rsidR="005301AE" w:rsidRPr="005301AE" w:rsidRDefault="005301AE" w:rsidP="005301AE">
            <w:pPr>
              <w:rPr>
                <w:i/>
                <w:iCs/>
              </w:rPr>
            </w:pPr>
            <w:r>
              <w:rPr>
                <w:i/>
                <w:iCs/>
              </w:rPr>
              <w:t>“Prueba de Giro completa del CT:”</w:t>
            </w:r>
          </w:p>
          <w:p w14:paraId="3102DB6A" w14:textId="65AD53F5" w:rsidR="00836A08" w:rsidRDefault="000B2CAE" w:rsidP="005301AE">
            <w:pPr>
              <w:pStyle w:val="Prrafodelista"/>
              <w:numPr>
                <w:ilvl w:val="0"/>
                <w:numId w:val="29"/>
              </w:numPr>
              <w:rPr>
                <w:i/>
                <w:iCs/>
              </w:rPr>
            </w:pPr>
            <w:r w:rsidRPr="00836A08">
              <w:rPr>
                <w:i/>
                <w:iCs/>
              </w:rPr>
              <w:t xml:space="preserve">“No realizar prueba de giro completa del CT en condición de ventilación Regular si, una de las 7 estaciones de la Red CODELCO GENER registre concentraciones superiores o iguales a 450 </w:t>
            </w:r>
            <w:r w:rsidRPr="00836A08">
              <w:rPr>
                <w:rFonts w:cs="Calibri"/>
                <w:i/>
                <w:iCs/>
              </w:rPr>
              <w:t>µ</w:t>
            </w:r>
            <w:r w:rsidRPr="00836A08">
              <w:rPr>
                <w:i/>
                <w:iCs/>
              </w:rPr>
              <w:t>g/Nm</w:t>
            </w:r>
            <w:r w:rsidRPr="00836A08">
              <w:rPr>
                <w:i/>
                <w:iCs/>
                <w:vertAlign w:val="superscript"/>
              </w:rPr>
              <w:t>3</w:t>
            </w:r>
            <w:r w:rsidRPr="00836A08">
              <w:rPr>
                <w:i/>
                <w:iCs/>
              </w:rPr>
              <w:t xml:space="preserve"> como promedio móvil de 10 minutos”</w:t>
            </w:r>
          </w:p>
          <w:p w14:paraId="2F95BF5D" w14:textId="77777777" w:rsidR="00836A08" w:rsidRDefault="000B2CAE" w:rsidP="005301AE">
            <w:pPr>
              <w:pStyle w:val="Prrafodelista"/>
              <w:numPr>
                <w:ilvl w:val="0"/>
                <w:numId w:val="29"/>
              </w:numPr>
              <w:rPr>
                <w:i/>
                <w:iCs/>
              </w:rPr>
            </w:pPr>
            <w:r w:rsidRPr="00836A08">
              <w:rPr>
                <w:i/>
                <w:iCs/>
              </w:rPr>
              <w:t>“No realizar prueba de giro completa del CT en condición de ventilación Mala”</w:t>
            </w:r>
          </w:p>
          <w:p w14:paraId="5F3409DD" w14:textId="77777777" w:rsidR="00836A08" w:rsidRDefault="000B2CAE" w:rsidP="005301AE">
            <w:pPr>
              <w:pStyle w:val="Prrafodelista"/>
              <w:numPr>
                <w:ilvl w:val="0"/>
                <w:numId w:val="29"/>
              </w:numPr>
              <w:rPr>
                <w:i/>
                <w:iCs/>
              </w:rPr>
            </w:pPr>
            <w:r w:rsidRPr="00836A08">
              <w:rPr>
                <w:i/>
                <w:iCs/>
              </w:rPr>
              <w:t xml:space="preserve">“Esperar 1 hora para levantar CT en caso que esté detenido en condición de ventilación Regular, sí, una de las 7 estaciones de la Red CODELCO GENER registre concentraciones superiores o iguales a 450 </w:t>
            </w:r>
            <w:r w:rsidRPr="00836A08">
              <w:rPr>
                <w:rFonts w:cs="Calibri"/>
                <w:i/>
                <w:iCs/>
              </w:rPr>
              <w:t>µ</w:t>
            </w:r>
            <w:r w:rsidRPr="00836A08">
              <w:rPr>
                <w:i/>
                <w:iCs/>
              </w:rPr>
              <w:t>g/Nm</w:t>
            </w:r>
            <w:r w:rsidRPr="00836A08">
              <w:rPr>
                <w:i/>
                <w:iCs/>
                <w:vertAlign w:val="superscript"/>
              </w:rPr>
              <w:t>3</w:t>
            </w:r>
            <w:r w:rsidRPr="00836A08">
              <w:rPr>
                <w:i/>
                <w:iCs/>
              </w:rPr>
              <w:t xml:space="preserve"> como promedio móvil de 10 minutos”</w:t>
            </w:r>
          </w:p>
          <w:p w14:paraId="5CA0FDF9" w14:textId="0EB8B63D" w:rsidR="000B2CAE" w:rsidRPr="00836A08" w:rsidRDefault="000B2CAE" w:rsidP="005301AE">
            <w:pPr>
              <w:pStyle w:val="Prrafodelista"/>
              <w:numPr>
                <w:ilvl w:val="0"/>
                <w:numId w:val="29"/>
              </w:numPr>
              <w:rPr>
                <w:i/>
                <w:iCs/>
              </w:rPr>
            </w:pPr>
            <w:r w:rsidRPr="00836A08">
              <w:rPr>
                <w:i/>
                <w:iCs/>
              </w:rPr>
              <w:t>“Esperar 1 hora para levantar CT en caso que esté detenido en condición de ventilación Mala”</w:t>
            </w:r>
          </w:p>
          <w:p w14:paraId="46C61E7D" w14:textId="31072E39" w:rsidR="000B2CAE" w:rsidRPr="00FE6469" w:rsidRDefault="000B2CAE" w:rsidP="00DE08CC">
            <w:pPr>
              <w:jc w:val="both"/>
              <w:rPr>
                <w:sz w:val="18"/>
                <w:szCs w:val="18"/>
              </w:rPr>
            </w:pPr>
          </w:p>
        </w:tc>
      </w:tr>
      <w:tr w:rsidR="0094003A" w:rsidRPr="00D42470" w14:paraId="314658BD" w14:textId="77777777" w:rsidTr="00BA7CB5">
        <w:trPr>
          <w:trHeight w:val="627"/>
        </w:trPr>
        <w:tc>
          <w:tcPr>
            <w:tcW w:w="5000" w:type="pct"/>
          </w:tcPr>
          <w:p w14:paraId="5DE551F9" w14:textId="77777777" w:rsidR="0094003A" w:rsidRPr="00D42470" w:rsidRDefault="0094003A" w:rsidP="00BA7CB5">
            <w:r w:rsidRPr="00D42470">
              <w:rPr>
                <w:b/>
              </w:rPr>
              <w:t>Hecho (s):</w:t>
            </w:r>
            <w:r w:rsidRPr="00D42470">
              <w:t xml:space="preserve"> </w:t>
            </w:r>
          </w:p>
          <w:p w14:paraId="0296C10A" w14:textId="7D90E9F4" w:rsidR="007F3F49" w:rsidRPr="0075067E" w:rsidRDefault="007F3F49" w:rsidP="00BA7CB5">
            <w:pPr>
              <w:rPr>
                <w:color w:val="000000"/>
              </w:rPr>
            </w:pPr>
          </w:p>
          <w:p w14:paraId="66209986" w14:textId="1B18BA52" w:rsidR="00FC2F44" w:rsidRDefault="00FC2F44" w:rsidP="00FC2F44">
            <w:pPr>
              <w:pStyle w:val="Prrafodelista"/>
              <w:numPr>
                <w:ilvl w:val="0"/>
                <w:numId w:val="7"/>
              </w:numPr>
              <w:ind w:left="457" w:hanging="457"/>
              <w:rPr>
                <w:rFonts w:cs="Calibri"/>
              </w:rPr>
            </w:pPr>
            <w:r w:rsidRPr="0020173C">
              <w:rPr>
                <w:rFonts w:cs="Calibri"/>
                <w:lang w:eastAsia="es-CL"/>
              </w:rPr>
              <w:t xml:space="preserve">Se </w:t>
            </w:r>
            <w:r w:rsidRPr="00266CE2">
              <w:rPr>
                <w:rFonts w:eastAsia="Times New Roman"/>
                <w:color w:val="000000"/>
                <w:lang w:eastAsia="es-CL"/>
              </w:rPr>
              <w:t>realizaron</w:t>
            </w:r>
            <w:r w:rsidRPr="0020173C">
              <w:rPr>
                <w:rFonts w:cs="Calibri"/>
                <w:lang w:eastAsia="es-CL"/>
              </w:rPr>
              <w:t xml:space="preserve"> las </w:t>
            </w:r>
            <w:bookmarkStart w:id="85" w:name="_Hlk34318775"/>
            <w:r w:rsidRPr="0020173C">
              <w:rPr>
                <w:rFonts w:cs="Calibri"/>
                <w:lang w:eastAsia="es-CL"/>
              </w:rPr>
              <w:t xml:space="preserve">actividades de fiscalización los días en que </w:t>
            </w:r>
            <w:r>
              <w:rPr>
                <w:rFonts w:cs="Calibri"/>
                <w:lang w:eastAsia="es-CL"/>
              </w:rPr>
              <w:t>la SEREMI de Medio Ambiente</w:t>
            </w:r>
            <w:r w:rsidRPr="0020173C">
              <w:rPr>
                <w:rFonts w:cs="Calibri"/>
                <w:lang w:eastAsia="es-CL"/>
              </w:rPr>
              <w:t xml:space="preserve"> </w:t>
            </w:r>
            <w:r>
              <w:rPr>
                <w:rFonts w:cs="Calibri"/>
                <w:lang w:eastAsia="es-CL"/>
              </w:rPr>
              <w:t>emitió el pronóstico Meteorológico</w:t>
            </w:r>
            <w:bookmarkEnd w:id="85"/>
            <w:r>
              <w:rPr>
                <w:rFonts w:cs="Calibri"/>
                <w:lang w:eastAsia="es-CL"/>
              </w:rPr>
              <w:t xml:space="preserve">, de acuerdo a Res. Ex N° 1/2019 </w:t>
            </w:r>
            <w:r w:rsidR="00147DA2">
              <w:rPr>
                <w:rFonts w:cs="Calibri"/>
                <w:lang w:eastAsia="es-CL"/>
              </w:rPr>
              <w:t xml:space="preserve">las cuales se detallan en el </w:t>
            </w:r>
            <w:r>
              <w:rPr>
                <w:rFonts w:cs="Calibri"/>
                <w:lang w:eastAsia="es-CL"/>
              </w:rPr>
              <w:t>Anexo 2</w:t>
            </w:r>
          </w:p>
          <w:p w14:paraId="2B1C35C7" w14:textId="77777777" w:rsidR="00FC2F44" w:rsidRPr="0075067E" w:rsidRDefault="00FC2F44" w:rsidP="00FC2F44">
            <w:pPr>
              <w:rPr>
                <w:color w:val="000000"/>
              </w:rPr>
            </w:pPr>
          </w:p>
          <w:p w14:paraId="44182963" w14:textId="4940446C" w:rsidR="00D179E1" w:rsidRPr="009D025E" w:rsidRDefault="00D77B41" w:rsidP="00452D40">
            <w:pPr>
              <w:pStyle w:val="Prrafodelista"/>
              <w:numPr>
                <w:ilvl w:val="0"/>
                <w:numId w:val="7"/>
              </w:numPr>
              <w:ind w:left="457" w:hanging="457"/>
            </w:pPr>
            <w:r w:rsidRPr="00DD251F">
              <w:rPr>
                <w:rFonts w:eastAsia="Times New Roman"/>
                <w:color w:val="000000"/>
                <w:lang w:eastAsia="es-CL"/>
              </w:rPr>
              <w:t xml:space="preserve">Del análisis de los </w:t>
            </w:r>
            <w:r>
              <w:rPr>
                <w:rFonts w:eastAsia="Times New Roman"/>
                <w:color w:val="000000"/>
                <w:lang w:eastAsia="es-CL"/>
              </w:rPr>
              <w:t xml:space="preserve">hechos </w:t>
            </w:r>
            <w:r w:rsidR="00D179E1">
              <w:rPr>
                <w:rFonts w:eastAsia="Times New Roman"/>
                <w:color w:val="000000"/>
                <w:lang w:eastAsia="es-CL"/>
              </w:rPr>
              <w:t>constatados y documentos recopilados en las actas de fiscalización adjuntas en el A</w:t>
            </w:r>
            <w:r>
              <w:rPr>
                <w:rFonts w:eastAsia="Times New Roman"/>
                <w:color w:val="000000"/>
                <w:lang w:eastAsia="es-CL"/>
              </w:rPr>
              <w:t>nexo 1</w:t>
            </w:r>
            <w:r w:rsidR="00346297" w:rsidRPr="00041EC2">
              <w:rPr>
                <w:rFonts w:eastAsia="Times New Roman"/>
                <w:color w:val="000000"/>
                <w:lang w:eastAsia="es-CL"/>
              </w:rPr>
              <w:t>,</w:t>
            </w:r>
            <w:r w:rsidR="00D179E1">
              <w:rPr>
                <w:rFonts w:eastAsia="Times New Roman"/>
                <w:color w:val="000000"/>
                <w:lang w:eastAsia="es-CL"/>
              </w:rPr>
              <w:t xml:space="preserve"> es posible establecer que el titular se ajustó a las medidas del Plan operacional</w:t>
            </w:r>
            <w:r w:rsidR="00750D53">
              <w:rPr>
                <w:rFonts w:eastAsia="Times New Roman"/>
                <w:color w:val="000000"/>
                <w:lang w:eastAsia="es-CL"/>
              </w:rPr>
              <w:t xml:space="preserve"> asociadas a pruebas de giro del Convertidor Teniente</w:t>
            </w:r>
            <w:r w:rsidR="00D179E1">
              <w:rPr>
                <w:rFonts w:eastAsia="Times New Roman"/>
                <w:color w:val="000000"/>
                <w:lang w:eastAsia="es-CL"/>
              </w:rPr>
              <w:t>, dado que:</w:t>
            </w:r>
          </w:p>
          <w:p w14:paraId="22728E03" w14:textId="77777777" w:rsidR="00D179E1" w:rsidRDefault="00D179E1" w:rsidP="00D179E1">
            <w:pPr>
              <w:rPr>
                <w:color w:val="000000"/>
              </w:rPr>
            </w:pPr>
          </w:p>
          <w:p w14:paraId="3B6C31CC" w14:textId="64F51A86" w:rsidR="00346297" w:rsidRPr="00D179E1" w:rsidRDefault="00D179E1" w:rsidP="00AD4AD0">
            <w:pPr>
              <w:ind w:left="457"/>
              <w:jc w:val="both"/>
            </w:pPr>
            <w:r w:rsidRPr="009D025E">
              <w:rPr>
                <w:rFonts w:eastAsia="Times New Roman" w:cstheme="minorBidi"/>
                <w:color w:val="000000"/>
                <w:lang w:eastAsia="es-CL"/>
              </w:rPr>
              <w:t>b.1</w:t>
            </w:r>
            <w:r w:rsidR="00772990">
              <w:rPr>
                <w:rFonts w:eastAsia="Times New Roman" w:cstheme="minorBidi"/>
                <w:color w:val="000000"/>
                <w:lang w:eastAsia="es-CL"/>
              </w:rPr>
              <w:t xml:space="preserve"> -</w:t>
            </w:r>
            <w:r w:rsidRPr="009D025E">
              <w:rPr>
                <w:rFonts w:eastAsia="Times New Roman" w:cstheme="minorBidi"/>
                <w:color w:val="000000"/>
                <w:lang w:eastAsia="es-CL"/>
              </w:rPr>
              <w:t xml:space="preserve"> S</w:t>
            </w:r>
            <w:r w:rsidR="00346297" w:rsidRPr="009D025E">
              <w:rPr>
                <w:rFonts w:eastAsia="Times New Roman" w:cstheme="minorBidi"/>
                <w:color w:val="000000"/>
                <w:lang w:eastAsia="es-CL"/>
              </w:rPr>
              <w:t>e verific</w:t>
            </w:r>
            <w:r w:rsidR="00D77B41" w:rsidRPr="009D025E">
              <w:rPr>
                <w:rFonts w:eastAsia="Times New Roman" w:cstheme="minorBidi"/>
                <w:color w:val="000000"/>
                <w:lang w:eastAsia="es-CL"/>
              </w:rPr>
              <w:t>ó</w:t>
            </w:r>
            <w:r w:rsidR="00346297" w:rsidRPr="009D025E">
              <w:rPr>
                <w:rFonts w:eastAsia="Times New Roman" w:cstheme="minorBidi"/>
                <w:color w:val="000000"/>
                <w:lang w:eastAsia="es-CL"/>
              </w:rPr>
              <w:t xml:space="preserve"> que durante los períodos bajo condición </w:t>
            </w:r>
            <w:r w:rsidR="00346297" w:rsidRPr="00D179E1">
              <w:rPr>
                <w:rFonts w:cs="Calibri"/>
                <w:lang w:eastAsia="es-CL"/>
              </w:rPr>
              <w:t>de</w:t>
            </w:r>
            <w:r w:rsidR="00346297" w:rsidRPr="009D025E">
              <w:rPr>
                <w:rFonts w:eastAsia="Times New Roman" w:cstheme="minorBidi"/>
                <w:color w:val="000000"/>
                <w:lang w:eastAsia="es-CL"/>
              </w:rPr>
              <w:t xml:space="preserve"> </w:t>
            </w:r>
            <w:r w:rsidR="00346297" w:rsidRPr="009D025E">
              <w:rPr>
                <w:rFonts w:eastAsia="Times New Roman" w:cstheme="minorBidi"/>
                <w:b/>
                <w:bCs/>
                <w:color w:val="000000"/>
                <w:lang w:eastAsia="es-CL"/>
              </w:rPr>
              <w:t>ventilación</w:t>
            </w:r>
            <w:r w:rsidR="003B3126" w:rsidRPr="009D025E">
              <w:rPr>
                <w:rFonts w:eastAsia="Times New Roman" w:cstheme="minorBidi"/>
                <w:b/>
                <w:bCs/>
                <w:color w:val="000000"/>
                <w:lang w:eastAsia="es-CL"/>
              </w:rPr>
              <w:t xml:space="preserve"> regular</w:t>
            </w:r>
            <w:r w:rsidR="00346297" w:rsidRPr="009D025E">
              <w:rPr>
                <w:rFonts w:eastAsia="Times New Roman" w:cstheme="minorBidi"/>
                <w:color w:val="000000"/>
                <w:lang w:eastAsia="es-CL"/>
              </w:rPr>
              <w:t xml:space="preserve">, </w:t>
            </w:r>
            <w:r w:rsidR="00D77B41" w:rsidRPr="00D179E1">
              <w:rPr>
                <w:rFonts w:cs="Calibri"/>
                <w:lang w:eastAsia="es-CL"/>
              </w:rPr>
              <w:t>pronosticados</w:t>
            </w:r>
            <w:r w:rsidR="00D77B41" w:rsidRPr="009D025E">
              <w:rPr>
                <w:rFonts w:eastAsia="Times New Roman" w:cstheme="minorBidi"/>
                <w:color w:val="000000"/>
                <w:lang w:eastAsia="es-CL"/>
              </w:rPr>
              <w:t xml:space="preserve"> p</w:t>
            </w:r>
            <w:r w:rsidR="00346297" w:rsidRPr="009D025E">
              <w:rPr>
                <w:rFonts w:eastAsia="Times New Roman" w:cstheme="minorBidi"/>
                <w:color w:val="000000"/>
                <w:lang w:eastAsia="es-CL"/>
              </w:rPr>
              <w:t>ara los días</w:t>
            </w:r>
            <w:r w:rsidR="00D77B41" w:rsidRPr="009D025E">
              <w:rPr>
                <w:rFonts w:eastAsia="Times New Roman" w:cstheme="minorBidi"/>
                <w:color w:val="000000"/>
                <w:lang w:eastAsia="es-CL"/>
              </w:rPr>
              <w:t xml:space="preserve"> 09</w:t>
            </w:r>
            <w:r w:rsidR="003B3126" w:rsidRPr="009D025E">
              <w:rPr>
                <w:rFonts w:eastAsia="Times New Roman" w:cstheme="minorBidi"/>
                <w:color w:val="000000"/>
                <w:lang w:eastAsia="es-CL"/>
              </w:rPr>
              <w:t xml:space="preserve"> y</w:t>
            </w:r>
            <w:r w:rsidR="00D77B41" w:rsidRPr="009D025E">
              <w:rPr>
                <w:rFonts w:eastAsia="Times New Roman" w:cstheme="minorBidi"/>
                <w:color w:val="000000"/>
                <w:lang w:eastAsia="es-CL"/>
              </w:rPr>
              <w:t xml:space="preserve"> 25 de octubre</w:t>
            </w:r>
            <w:r w:rsidR="003B3126" w:rsidRPr="009D025E">
              <w:rPr>
                <w:rFonts w:eastAsia="Times New Roman" w:cstheme="minorBidi"/>
                <w:color w:val="000000"/>
                <w:lang w:eastAsia="es-CL"/>
              </w:rPr>
              <w:t xml:space="preserve"> y 05, 20 y 28 de diciembre de 2019</w:t>
            </w:r>
            <w:r w:rsidR="00346297" w:rsidRPr="009D025E">
              <w:rPr>
                <w:rFonts w:eastAsia="Times New Roman" w:cstheme="minorBidi"/>
                <w:color w:val="000000"/>
                <w:lang w:eastAsia="es-CL"/>
              </w:rPr>
              <w:t xml:space="preserve">, el titular </w:t>
            </w:r>
            <w:r w:rsidR="0038159C" w:rsidRPr="009D025E">
              <w:rPr>
                <w:rFonts w:eastAsia="Times New Roman" w:cstheme="minorBidi"/>
                <w:color w:val="000000"/>
                <w:lang w:eastAsia="es-CL"/>
              </w:rPr>
              <w:t xml:space="preserve">no realizó </w:t>
            </w:r>
            <w:r w:rsidR="00556E40" w:rsidRPr="009D025E">
              <w:rPr>
                <w:rFonts w:eastAsia="Times New Roman" w:cstheme="minorBidi"/>
                <w:b/>
                <w:bCs/>
                <w:color w:val="000000"/>
                <w:lang w:eastAsia="es-CL"/>
              </w:rPr>
              <w:t>pruebas de</w:t>
            </w:r>
            <w:r w:rsidR="00556E40" w:rsidRPr="009D025E">
              <w:rPr>
                <w:rFonts w:eastAsia="Times New Roman" w:cstheme="minorBidi"/>
                <w:color w:val="000000"/>
                <w:lang w:eastAsia="es-CL"/>
              </w:rPr>
              <w:t xml:space="preserve"> </w:t>
            </w:r>
            <w:r w:rsidR="00556E40" w:rsidRPr="009D025E">
              <w:rPr>
                <w:rFonts w:eastAsia="Times New Roman" w:cstheme="minorBidi"/>
                <w:b/>
                <w:bCs/>
                <w:color w:val="000000"/>
                <w:lang w:eastAsia="es-CL"/>
              </w:rPr>
              <w:t xml:space="preserve">giro </w:t>
            </w:r>
            <w:r w:rsidR="007D73DA" w:rsidRPr="009D025E">
              <w:rPr>
                <w:rFonts w:eastAsia="Times New Roman" w:cstheme="minorBidi"/>
                <w:b/>
                <w:bCs/>
                <w:color w:val="000000"/>
                <w:lang w:eastAsia="es-CL"/>
              </w:rPr>
              <w:t>completa</w:t>
            </w:r>
            <w:r w:rsidR="00F94B66" w:rsidRPr="009D025E">
              <w:rPr>
                <w:rFonts w:eastAsia="Times New Roman" w:cstheme="minorBidi"/>
                <w:b/>
                <w:bCs/>
                <w:color w:val="000000"/>
                <w:lang w:eastAsia="es-CL"/>
              </w:rPr>
              <w:t xml:space="preserve"> </w:t>
            </w:r>
            <w:r w:rsidR="00556E40" w:rsidRPr="009D025E">
              <w:rPr>
                <w:rFonts w:eastAsia="Times New Roman" w:cstheme="minorBidi"/>
                <w:b/>
                <w:bCs/>
                <w:color w:val="000000"/>
                <w:lang w:eastAsia="es-CL"/>
              </w:rPr>
              <w:t>al CT</w:t>
            </w:r>
            <w:r w:rsidR="00AD1160" w:rsidRPr="009D025E">
              <w:rPr>
                <w:rFonts w:eastAsia="Times New Roman" w:cstheme="minorBidi"/>
                <w:color w:val="000000"/>
                <w:lang w:eastAsia="es-CL"/>
              </w:rPr>
              <w:t xml:space="preserve"> </w:t>
            </w:r>
            <w:r w:rsidR="009D025E">
              <w:rPr>
                <w:rFonts w:eastAsia="Times New Roman" w:cstheme="minorBidi"/>
                <w:color w:val="000000"/>
                <w:lang w:eastAsia="es-CL"/>
              </w:rPr>
              <w:t>mientras</w:t>
            </w:r>
            <w:r w:rsidR="00AD7EFD" w:rsidRPr="009D025E">
              <w:rPr>
                <w:rFonts w:eastAsia="Times New Roman" w:cstheme="minorBidi"/>
                <w:color w:val="000000"/>
                <w:lang w:eastAsia="es-CL"/>
              </w:rPr>
              <w:t xml:space="preserve"> </w:t>
            </w:r>
            <w:r w:rsidRPr="009D025E">
              <w:rPr>
                <w:rFonts w:eastAsia="Times New Roman" w:cstheme="minorBidi"/>
                <w:color w:val="000000"/>
                <w:lang w:eastAsia="es-CL"/>
              </w:rPr>
              <w:t xml:space="preserve">se </w:t>
            </w:r>
            <w:r w:rsidR="009D025E">
              <w:rPr>
                <w:rFonts w:eastAsia="Times New Roman" w:cstheme="minorBidi"/>
                <w:color w:val="000000"/>
                <w:lang w:eastAsia="es-CL"/>
              </w:rPr>
              <w:t>presentaron</w:t>
            </w:r>
            <w:r w:rsidR="00AD7EFD" w:rsidRPr="009D025E">
              <w:rPr>
                <w:rFonts w:eastAsia="Times New Roman" w:cstheme="minorBidi"/>
                <w:color w:val="000000"/>
                <w:lang w:eastAsia="es-CL"/>
              </w:rPr>
              <w:t xml:space="preserve"> concentraciones de SO</w:t>
            </w:r>
            <w:r w:rsidR="00AD7EFD" w:rsidRPr="009D025E">
              <w:rPr>
                <w:rFonts w:eastAsia="Times New Roman" w:cstheme="minorBidi"/>
                <w:color w:val="000000"/>
                <w:vertAlign w:val="subscript"/>
                <w:lang w:eastAsia="es-CL"/>
              </w:rPr>
              <w:t>2</w:t>
            </w:r>
            <w:r w:rsidR="00AD7EFD" w:rsidRPr="009D025E">
              <w:rPr>
                <w:rFonts w:eastAsia="Times New Roman" w:cstheme="minorBidi"/>
                <w:color w:val="000000"/>
                <w:lang w:eastAsia="es-CL"/>
              </w:rPr>
              <w:t xml:space="preserve"> superiores a </w:t>
            </w:r>
            <w:r w:rsidR="003B3126" w:rsidRPr="009D025E">
              <w:rPr>
                <w:rFonts w:eastAsia="Times New Roman" w:cstheme="minorBidi"/>
                <w:color w:val="000000"/>
                <w:lang w:eastAsia="es-CL"/>
              </w:rPr>
              <w:t xml:space="preserve">450 </w:t>
            </w:r>
            <w:r w:rsidR="00AD7EFD" w:rsidRPr="009D025E">
              <w:rPr>
                <w:rFonts w:eastAsia="Times New Roman" w:cs="Calibri"/>
                <w:color w:val="000000"/>
                <w:lang w:eastAsia="es-CL"/>
              </w:rPr>
              <w:t>µ</w:t>
            </w:r>
            <w:r w:rsidR="00AD7EFD" w:rsidRPr="009D025E">
              <w:rPr>
                <w:rFonts w:eastAsia="Times New Roman" w:cstheme="minorBidi"/>
                <w:color w:val="000000"/>
                <w:lang w:eastAsia="es-CL"/>
              </w:rPr>
              <w:t>g/m</w:t>
            </w:r>
            <w:r w:rsidR="00AD7EFD" w:rsidRPr="009D025E">
              <w:rPr>
                <w:rFonts w:eastAsia="Times New Roman" w:cstheme="minorBidi"/>
                <w:color w:val="000000"/>
                <w:vertAlign w:val="superscript"/>
                <w:lang w:eastAsia="es-CL"/>
              </w:rPr>
              <w:t>3</w:t>
            </w:r>
            <w:r w:rsidR="00AD7EFD" w:rsidRPr="009D025E">
              <w:rPr>
                <w:rFonts w:eastAsia="Times New Roman" w:cstheme="minorBidi"/>
                <w:color w:val="000000"/>
                <w:lang w:eastAsia="es-CL"/>
              </w:rPr>
              <w:t>N</w:t>
            </w:r>
            <w:r w:rsidR="009D025E">
              <w:rPr>
                <w:rFonts w:eastAsia="Times New Roman" w:cstheme="minorBidi"/>
                <w:color w:val="000000"/>
                <w:lang w:eastAsia="es-CL"/>
              </w:rPr>
              <w:t xml:space="preserve">, como promedio 10 minutos móviles, </w:t>
            </w:r>
            <w:r w:rsidR="00AD7EFD" w:rsidRPr="009D025E">
              <w:rPr>
                <w:rFonts w:eastAsia="Times New Roman" w:cstheme="minorBidi"/>
                <w:color w:val="000000"/>
                <w:lang w:eastAsia="es-CL"/>
              </w:rPr>
              <w:t>en</w:t>
            </w:r>
            <w:r w:rsidR="00AD4AD0">
              <w:rPr>
                <w:rFonts w:eastAsia="Times New Roman" w:cstheme="minorBidi"/>
                <w:color w:val="000000"/>
                <w:lang w:eastAsia="es-CL"/>
              </w:rPr>
              <w:t xml:space="preserve"> alguna de </w:t>
            </w:r>
            <w:r w:rsidR="00AD7EFD" w:rsidRPr="009D025E">
              <w:rPr>
                <w:rFonts w:eastAsia="Times New Roman" w:cstheme="minorBidi"/>
                <w:color w:val="000000"/>
                <w:lang w:eastAsia="es-CL"/>
              </w:rPr>
              <w:t>las estaciones que conforman la red CODELCO – GENER</w:t>
            </w:r>
            <w:r w:rsidR="00C909B6" w:rsidRPr="009D025E">
              <w:rPr>
                <w:rFonts w:eastAsia="Times New Roman" w:cstheme="minorBidi"/>
                <w:color w:val="000000"/>
                <w:lang w:eastAsia="es-CL"/>
              </w:rPr>
              <w:t xml:space="preserve"> (ver </w:t>
            </w:r>
            <w:r w:rsidR="00C909B6" w:rsidRPr="009D025E">
              <w:rPr>
                <w:rFonts w:eastAsia="Times New Roman"/>
                <w:color w:val="000000"/>
                <w:lang w:eastAsia="es-CL"/>
              </w:rPr>
              <w:fldChar w:fldCharType="begin"/>
            </w:r>
            <w:r w:rsidR="00C909B6" w:rsidRPr="009D025E">
              <w:rPr>
                <w:rFonts w:eastAsia="Times New Roman" w:cstheme="minorBidi"/>
                <w:color w:val="000000"/>
                <w:lang w:eastAsia="es-CL"/>
              </w:rPr>
              <w:instrText xml:space="preserve"> REF _Ref18583989 \h  \* MERGEFORMAT </w:instrText>
            </w:r>
            <w:r w:rsidR="00C909B6" w:rsidRPr="009D025E">
              <w:rPr>
                <w:rFonts w:eastAsia="Times New Roman"/>
                <w:color w:val="000000"/>
                <w:lang w:eastAsia="es-CL"/>
              </w:rPr>
            </w:r>
            <w:r w:rsidR="00C909B6" w:rsidRPr="009D025E">
              <w:rPr>
                <w:rFonts w:eastAsia="Times New Roman"/>
                <w:color w:val="000000"/>
                <w:lang w:eastAsia="es-CL"/>
              </w:rPr>
              <w:fldChar w:fldCharType="separate"/>
            </w:r>
            <w:r w:rsidR="002D230D" w:rsidRPr="002D230D">
              <w:rPr>
                <w:rFonts w:eastAsia="Times New Roman" w:cstheme="minorBidi"/>
                <w:color w:val="000000"/>
                <w:lang w:eastAsia="es-CL"/>
              </w:rPr>
              <w:t>Tabla 1</w:t>
            </w:r>
            <w:r w:rsidR="00C909B6" w:rsidRPr="009D025E">
              <w:rPr>
                <w:rFonts w:eastAsia="Times New Roman"/>
                <w:color w:val="000000"/>
                <w:lang w:eastAsia="es-CL"/>
              </w:rPr>
              <w:fldChar w:fldCharType="end"/>
            </w:r>
            <w:r w:rsidR="003B3126" w:rsidRPr="009D025E">
              <w:rPr>
                <w:rFonts w:eastAsia="Times New Roman" w:cstheme="minorBidi"/>
                <w:color w:val="000000"/>
                <w:lang w:eastAsia="es-CL"/>
              </w:rPr>
              <w:t xml:space="preserve">, </w:t>
            </w:r>
            <w:r w:rsidR="003B3126" w:rsidRPr="009D025E">
              <w:rPr>
                <w:rFonts w:eastAsia="Times New Roman"/>
                <w:color w:val="000000"/>
                <w:lang w:eastAsia="es-CL"/>
              </w:rPr>
              <w:fldChar w:fldCharType="begin"/>
            </w:r>
            <w:r w:rsidR="003B3126" w:rsidRPr="009D025E">
              <w:rPr>
                <w:rFonts w:eastAsia="Times New Roman" w:cstheme="minorBidi"/>
                <w:color w:val="000000"/>
                <w:lang w:eastAsia="es-CL"/>
              </w:rPr>
              <w:instrText xml:space="preserve"> REF _Ref19013832 \h  \* MERGEFORMAT </w:instrText>
            </w:r>
            <w:r w:rsidR="003B3126" w:rsidRPr="009D025E">
              <w:rPr>
                <w:rFonts w:eastAsia="Times New Roman"/>
                <w:color w:val="000000"/>
                <w:lang w:eastAsia="es-CL"/>
              </w:rPr>
            </w:r>
            <w:r w:rsidR="003B3126" w:rsidRPr="009D025E">
              <w:rPr>
                <w:rFonts w:eastAsia="Times New Roman"/>
                <w:color w:val="000000"/>
                <w:lang w:eastAsia="es-CL"/>
              </w:rPr>
              <w:fldChar w:fldCharType="separate"/>
            </w:r>
            <w:r w:rsidR="002D230D" w:rsidRPr="002D230D">
              <w:rPr>
                <w:rFonts w:eastAsia="Times New Roman" w:cstheme="minorBidi"/>
                <w:color w:val="000000"/>
                <w:lang w:eastAsia="es-CL"/>
              </w:rPr>
              <w:t>Tabla 2</w:t>
            </w:r>
            <w:r w:rsidR="003B3126" w:rsidRPr="009D025E">
              <w:rPr>
                <w:rFonts w:eastAsia="Times New Roman"/>
                <w:color w:val="000000"/>
                <w:lang w:eastAsia="es-CL"/>
              </w:rPr>
              <w:fldChar w:fldCharType="end"/>
            </w:r>
            <w:r w:rsidR="00C909B6" w:rsidRPr="009D025E">
              <w:rPr>
                <w:rFonts w:eastAsia="Times New Roman" w:cstheme="minorBidi"/>
                <w:color w:val="000000"/>
                <w:lang w:eastAsia="es-CL"/>
              </w:rPr>
              <w:t>)</w:t>
            </w:r>
            <w:r w:rsidR="003D616D" w:rsidRPr="009D025E">
              <w:rPr>
                <w:rFonts w:eastAsia="Times New Roman" w:cstheme="minorBidi"/>
                <w:color w:val="000000"/>
                <w:lang w:eastAsia="es-CL"/>
              </w:rPr>
              <w:t xml:space="preserve">, </w:t>
            </w:r>
            <w:r w:rsidR="00680B23" w:rsidRPr="009D025E">
              <w:rPr>
                <w:rFonts w:eastAsia="Times New Roman" w:cstheme="minorBidi"/>
                <w:color w:val="000000"/>
                <w:lang w:eastAsia="es-CL"/>
              </w:rPr>
              <w:t xml:space="preserve">en atención a lo </w:t>
            </w:r>
            <w:r w:rsidR="00AD4AD0">
              <w:rPr>
                <w:rFonts w:eastAsia="Times New Roman" w:cstheme="minorBidi"/>
                <w:color w:val="000000"/>
                <w:lang w:eastAsia="es-CL"/>
              </w:rPr>
              <w:t>registrado</w:t>
            </w:r>
            <w:r w:rsidR="00680B23" w:rsidRPr="009D025E">
              <w:rPr>
                <w:rFonts w:eastAsia="Times New Roman" w:cstheme="minorBidi"/>
                <w:color w:val="000000"/>
                <w:lang w:eastAsia="es-CL"/>
              </w:rPr>
              <w:t xml:space="preserve"> en </w:t>
            </w:r>
            <w:r w:rsidR="00556E40" w:rsidRPr="009D025E">
              <w:rPr>
                <w:rFonts w:eastAsia="Times New Roman" w:cstheme="minorBidi"/>
                <w:color w:val="000000"/>
                <w:lang w:eastAsia="es-CL"/>
              </w:rPr>
              <w:t xml:space="preserve">las bitácoras de Turno adjuntas en el </w:t>
            </w:r>
            <w:r w:rsidR="001B6827">
              <w:rPr>
                <w:rFonts w:eastAsia="Times New Roman" w:cstheme="minorBidi"/>
                <w:color w:val="000000"/>
                <w:lang w:eastAsia="es-CL"/>
              </w:rPr>
              <w:t>A</w:t>
            </w:r>
            <w:r w:rsidR="00556E40" w:rsidRPr="009D025E">
              <w:rPr>
                <w:rFonts w:eastAsia="Times New Roman" w:cstheme="minorBidi"/>
                <w:color w:val="000000"/>
                <w:lang w:eastAsia="es-CL"/>
              </w:rPr>
              <w:t>n</w:t>
            </w:r>
            <w:r w:rsidR="0091444B" w:rsidRPr="009D025E">
              <w:rPr>
                <w:rFonts w:eastAsia="Times New Roman" w:cstheme="minorBidi"/>
                <w:color w:val="000000"/>
                <w:lang w:eastAsia="es-CL"/>
              </w:rPr>
              <w:t xml:space="preserve">exo </w:t>
            </w:r>
            <w:r w:rsidR="003B3126" w:rsidRPr="009D025E">
              <w:rPr>
                <w:rFonts w:eastAsia="Times New Roman" w:cstheme="minorBidi"/>
                <w:color w:val="000000"/>
                <w:lang w:eastAsia="es-CL"/>
              </w:rPr>
              <w:t>3</w:t>
            </w:r>
            <w:r w:rsidR="00CA37EB" w:rsidRPr="009D025E">
              <w:rPr>
                <w:rFonts w:eastAsia="Times New Roman" w:cstheme="minorBidi"/>
                <w:color w:val="000000"/>
                <w:lang w:eastAsia="es-CL"/>
              </w:rPr>
              <w:t xml:space="preserve"> y</w:t>
            </w:r>
            <w:r w:rsidR="00AD4AD0">
              <w:rPr>
                <w:rFonts w:eastAsia="Times New Roman" w:cstheme="minorBidi"/>
                <w:color w:val="000000"/>
                <w:lang w:eastAsia="es-CL"/>
              </w:rPr>
              <w:t xml:space="preserve"> g</w:t>
            </w:r>
            <w:r w:rsidR="003B3126" w:rsidRPr="009D025E">
              <w:rPr>
                <w:rFonts w:eastAsia="Times New Roman" w:cstheme="minorBidi"/>
                <w:color w:val="000000"/>
                <w:lang w:eastAsia="es-CL"/>
              </w:rPr>
              <w:t>r</w:t>
            </w:r>
            <w:r w:rsidR="00AD4AD0">
              <w:rPr>
                <w:rFonts w:eastAsia="Times New Roman" w:cstheme="minorBidi"/>
                <w:color w:val="000000"/>
                <w:lang w:eastAsia="es-CL"/>
              </w:rPr>
              <w:t>á</w:t>
            </w:r>
            <w:r w:rsidR="003B3126" w:rsidRPr="009D025E">
              <w:rPr>
                <w:rFonts w:eastAsia="Times New Roman" w:cstheme="minorBidi"/>
                <w:color w:val="000000"/>
                <w:lang w:eastAsia="es-CL"/>
              </w:rPr>
              <w:t xml:space="preserve">ficas de flujo de aire al CT </w:t>
            </w:r>
            <w:r w:rsidR="00AD4AD0">
              <w:rPr>
                <w:rFonts w:eastAsia="Times New Roman" w:cstheme="minorBidi"/>
                <w:color w:val="000000"/>
                <w:lang w:eastAsia="es-CL"/>
              </w:rPr>
              <w:t xml:space="preserve">adjuntas en </w:t>
            </w:r>
            <w:r w:rsidR="001B6827">
              <w:rPr>
                <w:rFonts w:eastAsia="Times New Roman" w:cstheme="minorBidi"/>
                <w:color w:val="000000"/>
                <w:lang w:eastAsia="es-CL"/>
              </w:rPr>
              <w:t>A</w:t>
            </w:r>
            <w:r w:rsidR="003B3126" w:rsidRPr="009D025E">
              <w:rPr>
                <w:rFonts w:eastAsia="Times New Roman" w:cstheme="minorBidi"/>
                <w:color w:val="000000"/>
                <w:lang w:eastAsia="es-CL"/>
              </w:rPr>
              <w:t>nexo 4</w:t>
            </w:r>
            <w:r w:rsidR="0091444B" w:rsidRPr="009D025E">
              <w:rPr>
                <w:rFonts w:eastAsia="Times New Roman" w:cstheme="minorBidi"/>
                <w:color w:val="000000"/>
                <w:lang w:eastAsia="es-CL"/>
              </w:rPr>
              <w:t>.</w:t>
            </w:r>
          </w:p>
          <w:p w14:paraId="408E98B4" w14:textId="77777777" w:rsidR="00AD7EFD" w:rsidRPr="0075067E" w:rsidRDefault="00AD7EFD" w:rsidP="00AD7EFD">
            <w:pPr>
              <w:rPr>
                <w:color w:val="000000"/>
              </w:rPr>
            </w:pPr>
          </w:p>
          <w:p w14:paraId="77859AF1" w14:textId="17015B05" w:rsidR="00AD7EFD" w:rsidRPr="00920B94" w:rsidRDefault="00D179E1" w:rsidP="006217B5">
            <w:pPr>
              <w:ind w:left="457"/>
              <w:jc w:val="both"/>
            </w:pPr>
            <w:r>
              <w:rPr>
                <w:rFonts w:eastAsia="Times New Roman"/>
                <w:color w:val="000000"/>
                <w:lang w:eastAsia="es-CL"/>
              </w:rPr>
              <w:t>b.2 - S</w:t>
            </w:r>
            <w:r w:rsidR="007D73DA" w:rsidRPr="00DD251F">
              <w:rPr>
                <w:rFonts w:eastAsia="Times New Roman"/>
                <w:color w:val="000000"/>
                <w:lang w:eastAsia="es-CL"/>
              </w:rPr>
              <w:t>e verific</w:t>
            </w:r>
            <w:r w:rsidR="007D73DA">
              <w:rPr>
                <w:rFonts w:eastAsia="Times New Roman"/>
                <w:color w:val="000000"/>
                <w:lang w:eastAsia="es-CL"/>
              </w:rPr>
              <w:t>ó</w:t>
            </w:r>
            <w:r w:rsidR="007D73DA" w:rsidRPr="00DD251F">
              <w:rPr>
                <w:rFonts w:eastAsia="Times New Roman"/>
                <w:color w:val="000000"/>
                <w:lang w:eastAsia="es-CL"/>
              </w:rPr>
              <w:t xml:space="preserve"> qu</w:t>
            </w:r>
            <w:r w:rsidR="00C724A3">
              <w:rPr>
                <w:rFonts w:eastAsia="Times New Roman"/>
                <w:color w:val="000000"/>
                <w:lang w:eastAsia="es-CL"/>
              </w:rPr>
              <w:t xml:space="preserve">e </w:t>
            </w:r>
            <w:r w:rsidR="007D73DA" w:rsidRPr="00DD251F">
              <w:rPr>
                <w:rFonts w:eastAsia="Times New Roman"/>
                <w:color w:val="000000"/>
                <w:lang w:eastAsia="es-CL"/>
              </w:rPr>
              <w:t xml:space="preserve">durante los períodos bajo condición </w:t>
            </w:r>
            <w:r w:rsidR="007D73DA" w:rsidRPr="00DD251F">
              <w:rPr>
                <w:rFonts w:cs="Calibri"/>
                <w:lang w:eastAsia="es-CL"/>
              </w:rPr>
              <w:t>de</w:t>
            </w:r>
            <w:r w:rsidR="007D73DA" w:rsidRPr="00DD251F">
              <w:rPr>
                <w:rFonts w:eastAsia="Times New Roman"/>
                <w:color w:val="000000"/>
                <w:lang w:eastAsia="es-CL"/>
              </w:rPr>
              <w:t xml:space="preserve"> </w:t>
            </w:r>
            <w:r w:rsidR="007D73DA" w:rsidRPr="007D73DA">
              <w:rPr>
                <w:rFonts w:eastAsia="Times New Roman"/>
                <w:b/>
                <w:bCs/>
                <w:color w:val="000000"/>
                <w:lang w:eastAsia="es-CL"/>
              </w:rPr>
              <w:t>mala</w:t>
            </w:r>
            <w:r w:rsidR="007D73DA">
              <w:rPr>
                <w:rFonts w:eastAsia="Times New Roman"/>
                <w:color w:val="000000"/>
                <w:lang w:eastAsia="es-CL"/>
              </w:rPr>
              <w:t xml:space="preserve"> </w:t>
            </w:r>
            <w:r w:rsidR="007D73DA" w:rsidRPr="00F51F6E">
              <w:rPr>
                <w:rFonts w:eastAsia="Times New Roman"/>
                <w:b/>
                <w:bCs/>
                <w:color w:val="000000"/>
                <w:lang w:eastAsia="es-CL"/>
              </w:rPr>
              <w:t>ventilación</w:t>
            </w:r>
            <w:r w:rsidR="007D73DA" w:rsidRPr="00DD251F">
              <w:rPr>
                <w:rFonts w:eastAsia="Times New Roman"/>
                <w:color w:val="000000"/>
                <w:lang w:eastAsia="es-CL"/>
              </w:rPr>
              <w:t xml:space="preserve">, </w:t>
            </w:r>
            <w:r w:rsidR="007D73DA">
              <w:rPr>
                <w:rFonts w:eastAsia="Times New Roman"/>
                <w:color w:val="000000"/>
                <w:lang w:eastAsia="es-CL"/>
              </w:rPr>
              <w:t>pronosticados p</w:t>
            </w:r>
            <w:r w:rsidR="007D73DA" w:rsidRPr="00DD251F">
              <w:rPr>
                <w:rFonts w:eastAsia="Times New Roman"/>
                <w:color w:val="000000"/>
                <w:lang w:eastAsia="es-CL"/>
              </w:rPr>
              <w:t>ara los días</w:t>
            </w:r>
            <w:r w:rsidR="007D73DA">
              <w:rPr>
                <w:rFonts w:eastAsia="Times New Roman"/>
                <w:color w:val="000000"/>
                <w:lang w:eastAsia="es-CL"/>
              </w:rPr>
              <w:t xml:space="preserve"> </w:t>
            </w:r>
            <w:r w:rsidR="00F94B66">
              <w:rPr>
                <w:rFonts w:eastAsia="Times New Roman"/>
                <w:color w:val="000000"/>
                <w:lang w:eastAsia="es-CL"/>
              </w:rPr>
              <w:t>08</w:t>
            </w:r>
            <w:r w:rsidR="007D73DA">
              <w:rPr>
                <w:rFonts w:eastAsia="Times New Roman"/>
                <w:color w:val="000000"/>
                <w:lang w:eastAsia="es-CL"/>
              </w:rPr>
              <w:t>, 09</w:t>
            </w:r>
            <w:r w:rsidR="006217B5">
              <w:rPr>
                <w:rFonts w:eastAsia="Times New Roman"/>
                <w:color w:val="000000"/>
                <w:lang w:eastAsia="es-CL"/>
              </w:rPr>
              <w:t>, 25</w:t>
            </w:r>
            <w:r w:rsidR="007D73DA">
              <w:rPr>
                <w:rFonts w:eastAsia="Times New Roman"/>
                <w:color w:val="000000"/>
                <w:lang w:eastAsia="es-CL"/>
              </w:rPr>
              <w:t xml:space="preserve"> y 29 de octubre, </w:t>
            </w:r>
            <w:r w:rsidR="006217B5">
              <w:rPr>
                <w:rFonts w:eastAsia="Times New Roman"/>
                <w:color w:val="000000"/>
                <w:lang w:eastAsia="es-CL"/>
              </w:rPr>
              <w:t xml:space="preserve">05, 15, </w:t>
            </w:r>
            <w:r w:rsidR="007D73DA">
              <w:rPr>
                <w:rFonts w:eastAsia="Times New Roman"/>
                <w:color w:val="000000"/>
                <w:lang w:eastAsia="es-CL"/>
              </w:rPr>
              <w:t>23</w:t>
            </w:r>
            <w:r w:rsidR="006217B5">
              <w:rPr>
                <w:rFonts w:eastAsia="Times New Roman"/>
                <w:color w:val="000000"/>
                <w:lang w:eastAsia="es-CL"/>
              </w:rPr>
              <w:t xml:space="preserve">, 26 y 29 </w:t>
            </w:r>
            <w:r w:rsidR="007D73DA">
              <w:rPr>
                <w:rFonts w:eastAsia="Times New Roman"/>
                <w:color w:val="000000"/>
                <w:lang w:eastAsia="es-CL"/>
              </w:rPr>
              <w:t>de noviembre y 05</w:t>
            </w:r>
            <w:r w:rsidR="006217B5">
              <w:rPr>
                <w:rFonts w:eastAsia="Times New Roman"/>
                <w:color w:val="000000"/>
                <w:lang w:eastAsia="es-CL"/>
              </w:rPr>
              <w:t>,</w:t>
            </w:r>
            <w:r w:rsidR="007D73DA">
              <w:rPr>
                <w:rFonts w:eastAsia="Times New Roman"/>
                <w:color w:val="000000"/>
                <w:lang w:eastAsia="es-CL"/>
              </w:rPr>
              <w:t xml:space="preserve"> 13</w:t>
            </w:r>
            <w:r w:rsidR="006217B5">
              <w:rPr>
                <w:rFonts w:eastAsia="Times New Roman"/>
                <w:color w:val="000000"/>
                <w:lang w:eastAsia="es-CL"/>
              </w:rPr>
              <w:t>, 19, 20, 28 y 30</w:t>
            </w:r>
            <w:r w:rsidR="007D73DA">
              <w:rPr>
                <w:rFonts w:eastAsia="Times New Roman"/>
                <w:color w:val="000000"/>
                <w:lang w:eastAsia="es-CL"/>
              </w:rPr>
              <w:t xml:space="preserve"> de diciembre de 2019</w:t>
            </w:r>
            <w:r w:rsidR="00AD7EFD" w:rsidRPr="00DD251F">
              <w:rPr>
                <w:rFonts w:eastAsia="Times New Roman"/>
                <w:color w:val="000000"/>
                <w:lang w:eastAsia="es-CL"/>
              </w:rPr>
              <w:t xml:space="preserve">, el titular no realizó </w:t>
            </w:r>
            <w:r w:rsidR="00AD7EFD" w:rsidRPr="002D28E9">
              <w:rPr>
                <w:rFonts w:eastAsia="Times New Roman"/>
                <w:b/>
                <w:bCs/>
                <w:color w:val="000000"/>
                <w:lang w:eastAsia="es-CL"/>
              </w:rPr>
              <w:t>pruebas de</w:t>
            </w:r>
            <w:r w:rsidR="00AD7EFD">
              <w:rPr>
                <w:rFonts w:eastAsia="Times New Roman"/>
                <w:color w:val="000000"/>
                <w:lang w:eastAsia="es-CL"/>
              </w:rPr>
              <w:t xml:space="preserve"> </w:t>
            </w:r>
            <w:r w:rsidR="00AD7EFD" w:rsidRPr="00F51F6E">
              <w:rPr>
                <w:rFonts w:eastAsia="Times New Roman"/>
                <w:b/>
                <w:bCs/>
                <w:color w:val="000000"/>
                <w:lang w:eastAsia="es-CL"/>
              </w:rPr>
              <w:t xml:space="preserve">giro </w:t>
            </w:r>
            <w:r w:rsidR="00F94B66" w:rsidRPr="00F51F6E">
              <w:rPr>
                <w:rFonts w:eastAsia="Times New Roman"/>
                <w:b/>
                <w:bCs/>
                <w:color w:val="000000"/>
                <w:lang w:eastAsia="es-CL"/>
              </w:rPr>
              <w:t xml:space="preserve">completa </w:t>
            </w:r>
            <w:r w:rsidR="00AD7EFD" w:rsidRPr="00F51F6E">
              <w:rPr>
                <w:rFonts w:eastAsia="Times New Roman"/>
                <w:b/>
                <w:bCs/>
                <w:color w:val="000000"/>
                <w:lang w:eastAsia="es-CL"/>
              </w:rPr>
              <w:t>al CT</w:t>
            </w:r>
            <w:r w:rsidR="00AD7EFD">
              <w:rPr>
                <w:rFonts w:eastAsia="Times New Roman"/>
                <w:color w:val="000000"/>
                <w:lang w:eastAsia="es-CL"/>
              </w:rPr>
              <w:t xml:space="preserve">, </w:t>
            </w:r>
            <w:r w:rsidR="00AD7EFD" w:rsidRPr="00DD251F">
              <w:rPr>
                <w:rFonts w:eastAsia="Times New Roman"/>
                <w:color w:val="000000"/>
                <w:lang w:eastAsia="es-CL"/>
              </w:rPr>
              <w:t xml:space="preserve">en atención a lo </w:t>
            </w:r>
            <w:r w:rsidR="00DF655D">
              <w:rPr>
                <w:rFonts w:eastAsia="Times New Roman"/>
                <w:color w:val="000000"/>
                <w:lang w:eastAsia="es-CL"/>
              </w:rPr>
              <w:t>registrado</w:t>
            </w:r>
            <w:r w:rsidR="00AD7EFD" w:rsidRPr="00DD251F">
              <w:rPr>
                <w:rFonts w:eastAsia="Times New Roman"/>
                <w:color w:val="000000"/>
                <w:lang w:eastAsia="es-CL"/>
              </w:rPr>
              <w:t xml:space="preserve"> en </w:t>
            </w:r>
            <w:r w:rsidR="00AD7EFD">
              <w:rPr>
                <w:rFonts w:eastAsia="Times New Roman"/>
                <w:color w:val="000000"/>
                <w:lang w:eastAsia="es-CL"/>
              </w:rPr>
              <w:t xml:space="preserve">las bitácoras de Turno </w:t>
            </w:r>
            <w:r w:rsidR="00DF655D">
              <w:rPr>
                <w:rFonts w:eastAsia="Times New Roman"/>
                <w:color w:val="000000"/>
                <w:lang w:eastAsia="es-CL"/>
              </w:rPr>
              <w:t xml:space="preserve">adjuntas en </w:t>
            </w:r>
            <w:r w:rsidR="001B6827">
              <w:rPr>
                <w:rFonts w:eastAsia="Times New Roman"/>
                <w:color w:val="000000"/>
                <w:lang w:eastAsia="es-CL"/>
              </w:rPr>
              <w:t>A</w:t>
            </w:r>
            <w:r w:rsidR="00DF655D">
              <w:rPr>
                <w:rFonts w:eastAsia="Times New Roman"/>
                <w:color w:val="000000"/>
                <w:lang w:eastAsia="es-CL"/>
              </w:rPr>
              <w:t xml:space="preserve">nexo 3 </w:t>
            </w:r>
            <w:r w:rsidR="00920B94">
              <w:rPr>
                <w:rFonts w:eastAsia="Times New Roman"/>
                <w:color w:val="000000"/>
                <w:lang w:eastAsia="es-CL"/>
              </w:rPr>
              <w:t>y</w:t>
            </w:r>
            <w:r w:rsidR="002E05C1" w:rsidRPr="00452D40">
              <w:rPr>
                <w:rFonts w:eastAsia="Times New Roman"/>
                <w:color w:val="000000"/>
                <w:lang w:eastAsia="es-CL"/>
              </w:rPr>
              <w:t xml:space="preserve"> </w:t>
            </w:r>
            <w:r w:rsidR="00DF655D">
              <w:rPr>
                <w:rFonts w:eastAsia="Times New Roman"/>
                <w:color w:val="000000"/>
                <w:lang w:eastAsia="es-CL"/>
              </w:rPr>
              <w:t>g</w:t>
            </w:r>
            <w:r w:rsidR="002E05C1">
              <w:rPr>
                <w:rFonts w:eastAsia="Times New Roman"/>
                <w:color w:val="000000"/>
                <w:lang w:eastAsia="es-CL"/>
              </w:rPr>
              <w:t xml:space="preserve">raficas de flujo de aire al CT </w:t>
            </w:r>
            <w:r w:rsidR="00DF655D">
              <w:rPr>
                <w:rFonts w:eastAsia="Times New Roman"/>
                <w:color w:val="000000"/>
                <w:lang w:eastAsia="es-CL"/>
              </w:rPr>
              <w:t xml:space="preserve">adjuntas en </w:t>
            </w:r>
            <w:r w:rsidR="00B70246">
              <w:rPr>
                <w:rFonts w:eastAsia="Times New Roman"/>
                <w:color w:val="000000"/>
                <w:lang w:eastAsia="es-CL"/>
              </w:rPr>
              <w:t>A</w:t>
            </w:r>
            <w:r w:rsidR="002E05C1">
              <w:rPr>
                <w:rFonts w:eastAsia="Times New Roman"/>
                <w:color w:val="000000"/>
                <w:lang w:eastAsia="es-CL"/>
              </w:rPr>
              <w:t>nexo 4</w:t>
            </w:r>
            <w:r w:rsidR="00AD7EFD">
              <w:rPr>
                <w:rFonts w:eastAsia="Times New Roman"/>
                <w:color w:val="000000"/>
                <w:lang w:eastAsia="es-CL"/>
              </w:rPr>
              <w:t>.</w:t>
            </w:r>
          </w:p>
          <w:p w14:paraId="038A050C" w14:textId="77777777" w:rsidR="00920B94" w:rsidRPr="0075067E" w:rsidRDefault="00920B94" w:rsidP="00723C98">
            <w:pPr>
              <w:rPr>
                <w:color w:val="000000"/>
              </w:rPr>
            </w:pPr>
          </w:p>
          <w:p w14:paraId="357F6FE9" w14:textId="2F51FB56" w:rsidR="00177006" w:rsidRDefault="00177006" w:rsidP="00920B94">
            <w:pPr>
              <w:pStyle w:val="Prrafodelista"/>
              <w:numPr>
                <w:ilvl w:val="0"/>
                <w:numId w:val="7"/>
              </w:numPr>
              <w:ind w:left="457" w:hanging="457"/>
            </w:pPr>
            <w:r>
              <w:t>En inspección realizada el 29 de noviembre</w:t>
            </w:r>
            <w:r w:rsidR="00FC2F44">
              <w:t xml:space="preserve"> de 2019</w:t>
            </w:r>
            <w:r>
              <w:t xml:space="preserve">, se </w:t>
            </w:r>
            <w:r w:rsidR="00144997">
              <w:t xml:space="preserve">verifica </w:t>
            </w:r>
            <w:r w:rsidR="00FC2F44">
              <w:t>que,</w:t>
            </w:r>
            <w:r>
              <w:t xml:space="preserve"> al inicio de</w:t>
            </w:r>
            <w:r w:rsidR="00B70246">
              <w:t>l</w:t>
            </w:r>
            <w:r>
              <w:t xml:space="preserve"> per</w:t>
            </w:r>
            <w:r w:rsidR="00B70246">
              <w:t>í</w:t>
            </w:r>
            <w:r>
              <w:t xml:space="preserve">odo de mala ventilación pronosticado para el 26 de noviembre de 2019, el </w:t>
            </w:r>
            <w:r w:rsidR="00144997">
              <w:t xml:space="preserve">CT </w:t>
            </w:r>
            <w:r>
              <w:t xml:space="preserve">no </w:t>
            </w:r>
            <w:r w:rsidR="00B70246">
              <w:t>se encontraba en etapa de solado</w:t>
            </w:r>
            <w:r>
              <w:t>, en atención a gráfica de flujo de aire de dicho período (</w:t>
            </w:r>
            <w:r w:rsidR="00B70246">
              <w:t>A</w:t>
            </w:r>
            <w:r>
              <w:t>nexo 4). Al respecto se evidencia, que mientras no hubo soplado</w:t>
            </w:r>
            <w:r w:rsidR="00144997">
              <w:t xml:space="preserve"> del CT</w:t>
            </w:r>
            <w:r>
              <w:t xml:space="preserve">, el titular mantuvo la compuerta primaria cerrada del CT, en atención a lo evidenciado en gráfica de adición de líquidos, adjunta en </w:t>
            </w:r>
            <w:r w:rsidR="00B70246">
              <w:t>A</w:t>
            </w:r>
            <w:r>
              <w:t>nexo 5.</w:t>
            </w:r>
          </w:p>
          <w:p w14:paraId="645795DA" w14:textId="77777777" w:rsidR="00FC2F44" w:rsidRPr="0075067E" w:rsidRDefault="00FC2F44" w:rsidP="0075067E">
            <w:pPr>
              <w:rPr>
                <w:color w:val="000000"/>
              </w:rPr>
            </w:pPr>
          </w:p>
          <w:p w14:paraId="1B4FED84" w14:textId="35DD2D8E" w:rsidR="00FC2F44" w:rsidRPr="00177006" w:rsidRDefault="00FC2F44" w:rsidP="00920B94">
            <w:pPr>
              <w:pStyle w:val="Prrafodelista"/>
              <w:numPr>
                <w:ilvl w:val="0"/>
                <w:numId w:val="7"/>
              </w:numPr>
              <w:ind w:left="457" w:hanging="457"/>
            </w:pPr>
            <w:r>
              <w:t xml:space="preserve">En inspección realizada el 29 de noviembre de 2019, se evidenció que, el CT estuvo detenido mientras se presentaron malas condiciones de ventilación, </w:t>
            </w:r>
            <w:r w:rsidR="00E80D3E">
              <w:t>pronosticadas</w:t>
            </w:r>
            <w:r>
              <w:t xml:space="preserve"> para el mismo período, en atención a lo visualizado en gráfica de flujo de aire al CT, adjunta en </w:t>
            </w:r>
            <w:r w:rsidR="00B70246">
              <w:t>A</w:t>
            </w:r>
            <w:r>
              <w:t>nexo 4.</w:t>
            </w:r>
          </w:p>
          <w:p w14:paraId="74F50BB8" w14:textId="77777777" w:rsidR="00177006" w:rsidRPr="0075067E" w:rsidRDefault="00177006" w:rsidP="0075067E">
            <w:pPr>
              <w:rPr>
                <w:color w:val="000000"/>
              </w:rPr>
            </w:pPr>
          </w:p>
          <w:p w14:paraId="164011DA" w14:textId="0B1B5D53" w:rsidR="00D53FAE" w:rsidRPr="00FC2F44" w:rsidRDefault="002E05C1" w:rsidP="00920B94">
            <w:pPr>
              <w:pStyle w:val="Prrafodelista"/>
              <w:numPr>
                <w:ilvl w:val="0"/>
                <w:numId w:val="7"/>
              </w:numPr>
              <w:ind w:left="457" w:hanging="457"/>
            </w:pPr>
            <w:r>
              <w:rPr>
                <w:rFonts w:eastAsia="Times New Roman"/>
                <w:color w:val="000000"/>
                <w:lang w:eastAsia="es-CL"/>
              </w:rPr>
              <w:t>En inspección realizada el 05 de diciembre de 2019, se evidenci</w:t>
            </w:r>
            <w:r w:rsidR="00B70246">
              <w:rPr>
                <w:rFonts w:eastAsia="Times New Roman"/>
                <w:color w:val="000000"/>
                <w:lang w:eastAsia="es-CL"/>
              </w:rPr>
              <w:t>ó</w:t>
            </w:r>
            <w:r>
              <w:rPr>
                <w:rFonts w:eastAsia="Times New Roman"/>
                <w:color w:val="000000"/>
                <w:lang w:eastAsia="es-CL"/>
              </w:rPr>
              <w:t xml:space="preserve"> que a las 05:18 horas</w:t>
            </w:r>
            <w:r w:rsidR="00E80D3E">
              <w:rPr>
                <w:rFonts w:eastAsia="Times New Roman"/>
                <w:color w:val="000000"/>
                <w:lang w:eastAsia="es-CL"/>
              </w:rPr>
              <w:t xml:space="preserve"> el CT detuvo su operación,</w:t>
            </w:r>
            <w:r>
              <w:rPr>
                <w:rFonts w:eastAsia="Times New Roman"/>
                <w:color w:val="000000"/>
                <w:lang w:eastAsia="es-CL"/>
              </w:rPr>
              <w:t xml:space="preserve"> debido a una falla en la máquina punzador, lo que se evidenció en acta del mismo día (Anexo 1), producto de esta falla</w:t>
            </w:r>
            <w:r w:rsidR="00196B8A">
              <w:rPr>
                <w:rFonts w:eastAsia="Times New Roman"/>
                <w:color w:val="000000"/>
                <w:lang w:eastAsia="es-CL"/>
              </w:rPr>
              <w:t xml:space="preserve"> se detiene el CT</w:t>
            </w:r>
            <w:r w:rsidR="00177006">
              <w:rPr>
                <w:rFonts w:eastAsia="Times New Roman"/>
                <w:color w:val="000000"/>
                <w:lang w:eastAsia="es-CL"/>
              </w:rPr>
              <w:t>. P</w:t>
            </w:r>
            <w:r w:rsidR="00723C98">
              <w:rPr>
                <w:rFonts w:eastAsia="Times New Roman"/>
                <w:color w:val="000000"/>
                <w:lang w:eastAsia="es-CL"/>
              </w:rPr>
              <w:t>osteriormente</w:t>
            </w:r>
            <w:r w:rsidR="00E80D3E">
              <w:rPr>
                <w:rFonts w:eastAsia="Times New Roman"/>
                <w:color w:val="000000"/>
                <w:lang w:eastAsia="es-CL"/>
              </w:rPr>
              <w:t>, de acuerdo a gráfica de adición de líquidos al CT (</w:t>
            </w:r>
            <w:r w:rsidR="00B70246">
              <w:rPr>
                <w:rFonts w:eastAsia="Times New Roman"/>
                <w:color w:val="000000"/>
                <w:lang w:eastAsia="es-CL"/>
              </w:rPr>
              <w:t>A</w:t>
            </w:r>
            <w:r w:rsidR="00E80D3E">
              <w:rPr>
                <w:rFonts w:eastAsia="Times New Roman"/>
                <w:color w:val="000000"/>
                <w:lang w:eastAsia="es-CL"/>
              </w:rPr>
              <w:t>nexo 5)</w:t>
            </w:r>
            <w:r>
              <w:rPr>
                <w:rFonts w:eastAsia="Times New Roman"/>
                <w:color w:val="000000"/>
                <w:lang w:eastAsia="es-CL"/>
              </w:rPr>
              <w:t xml:space="preserve"> </w:t>
            </w:r>
            <w:r w:rsidR="00D53FAE">
              <w:rPr>
                <w:rFonts w:eastAsia="Times New Roman"/>
                <w:color w:val="000000"/>
                <w:lang w:eastAsia="es-CL"/>
              </w:rPr>
              <w:t xml:space="preserve">se </w:t>
            </w:r>
            <w:r>
              <w:rPr>
                <w:rFonts w:eastAsia="Times New Roman"/>
                <w:color w:val="000000"/>
                <w:lang w:eastAsia="es-CL"/>
              </w:rPr>
              <w:t>abre</w:t>
            </w:r>
            <w:r w:rsidR="00D53FAE">
              <w:rPr>
                <w:rFonts w:eastAsia="Times New Roman"/>
                <w:color w:val="000000"/>
                <w:lang w:eastAsia="es-CL"/>
              </w:rPr>
              <w:t>n</w:t>
            </w:r>
            <w:r>
              <w:rPr>
                <w:rFonts w:eastAsia="Times New Roman"/>
                <w:color w:val="000000"/>
                <w:lang w:eastAsia="es-CL"/>
              </w:rPr>
              <w:t xml:space="preserve"> las </w:t>
            </w:r>
            <w:r w:rsidR="00177006">
              <w:rPr>
                <w:rFonts w:eastAsia="Times New Roman"/>
                <w:color w:val="000000"/>
                <w:lang w:eastAsia="es-CL"/>
              </w:rPr>
              <w:t xml:space="preserve">compuertas </w:t>
            </w:r>
            <w:r>
              <w:rPr>
                <w:rFonts w:eastAsia="Times New Roman"/>
                <w:color w:val="000000"/>
                <w:lang w:eastAsia="es-CL"/>
              </w:rPr>
              <w:t>secundarias y primarias</w:t>
            </w:r>
            <w:r w:rsidR="00A33256">
              <w:rPr>
                <w:rFonts w:eastAsia="Times New Roman"/>
                <w:color w:val="000000"/>
                <w:lang w:eastAsia="es-CL"/>
              </w:rPr>
              <w:t xml:space="preserve"> </w:t>
            </w:r>
            <w:r w:rsidR="00D53FAE">
              <w:rPr>
                <w:rFonts w:eastAsia="Times New Roman"/>
                <w:color w:val="000000"/>
                <w:lang w:eastAsia="es-CL"/>
              </w:rPr>
              <w:t xml:space="preserve">y </w:t>
            </w:r>
            <w:r w:rsidR="00723C98">
              <w:rPr>
                <w:rFonts w:eastAsia="Times New Roman"/>
                <w:color w:val="000000"/>
                <w:lang w:eastAsia="es-CL"/>
              </w:rPr>
              <w:t xml:space="preserve">se baja </w:t>
            </w:r>
            <w:r w:rsidR="00D53FAE">
              <w:rPr>
                <w:rFonts w:eastAsia="Times New Roman"/>
                <w:color w:val="000000"/>
                <w:lang w:eastAsia="es-CL"/>
              </w:rPr>
              <w:t>el CT</w:t>
            </w:r>
            <w:r w:rsidR="00723C98">
              <w:rPr>
                <w:rFonts w:eastAsia="Times New Roman"/>
                <w:color w:val="000000"/>
                <w:lang w:eastAsia="es-CL"/>
              </w:rPr>
              <w:t>, lo que implica un giro de éste</w:t>
            </w:r>
            <w:r w:rsidR="00A33256">
              <w:rPr>
                <w:rFonts w:eastAsia="Times New Roman"/>
                <w:color w:val="000000"/>
                <w:lang w:eastAsia="es-CL"/>
              </w:rPr>
              <w:t xml:space="preserve">, en atención a lo detallado en </w:t>
            </w:r>
            <w:r w:rsidR="00144997">
              <w:rPr>
                <w:rFonts w:eastAsia="Times New Roman"/>
                <w:color w:val="000000"/>
                <w:lang w:eastAsia="es-CL"/>
              </w:rPr>
              <w:t xml:space="preserve">observación expuesta </w:t>
            </w:r>
            <w:r w:rsidR="00B70246">
              <w:rPr>
                <w:rFonts w:eastAsia="Times New Roman"/>
                <w:color w:val="000000"/>
                <w:lang w:eastAsia="es-CL"/>
              </w:rPr>
              <w:t xml:space="preserve">en </w:t>
            </w:r>
            <w:r w:rsidR="00A33256">
              <w:rPr>
                <w:rFonts w:eastAsia="Times New Roman"/>
                <w:color w:val="000000"/>
                <w:lang w:eastAsia="es-CL"/>
              </w:rPr>
              <w:t>reporte operacional del CT (</w:t>
            </w:r>
            <w:r w:rsidR="00B70246">
              <w:rPr>
                <w:rFonts w:eastAsia="Times New Roman"/>
                <w:color w:val="000000"/>
                <w:lang w:eastAsia="es-CL"/>
              </w:rPr>
              <w:t>A</w:t>
            </w:r>
            <w:r w:rsidR="00A33256">
              <w:rPr>
                <w:rFonts w:eastAsia="Times New Roman"/>
                <w:color w:val="000000"/>
                <w:lang w:eastAsia="es-CL"/>
              </w:rPr>
              <w:t>nexo 6)</w:t>
            </w:r>
            <w:r w:rsidR="00E80D3E">
              <w:rPr>
                <w:rFonts w:eastAsia="Times New Roman"/>
                <w:color w:val="000000"/>
                <w:lang w:eastAsia="es-CL"/>
              </w:rPr>
              <w:t>. Finalmente</w:t>
            </w:r>
            <w:r w:rsidR="00144997">
              <w:rPr>
                <w:rFonts w:eastAsia="Times New Roman"/>
                <w:color w:val="000000"/>
                <w:lang w:eastAsia="es-CL"/>
              </w:rPr>
              <w:t>,</w:t>
            </w:r>
            <w:r w:rsidR="00E80D3E">
              <w:rPr>
                <w:rFonts w:eastAsia="Times New Roman"/>
                <w:color w:val="000000"/>
                <w:lang w:eastAsia="es-CL"/>
              </w:rPr>
              <w:t xml:space="preserve"> el CT reanudó su </w:t>
            </w:r>
            <w:r w:rsidR="00B70246">
              <w:rPr>
                <w:rFonts w:eastAsia="Times New Roman"/>
                <w:color w:val="000000"/>
                <w:lang w:eastAsia="es-CL"/>
              </w:rPr>
              <w:t xml:space="preserve">operación </w:t>
            </w:r>
            <w:r w:rsidR="00E80D3E">
              <w:rPr>
                <w:rFonts w:eastAsia="Times New Roman"/>
                <w:color w:val="000000"/>
                <w:lang w:eastAsia="es-CL"/>
              </w:rPr>
              <w:t xml:space="preserve">a las 08:13 horas del 05 de diciembre de 2019, según </w:t>
            </w:r>
            <w:r w:rsidR="00144997">
              <w:rPr>
                <w:rFonts w:eastAsia="Times New Roman"/>
                <w:color w:val="000000"/>
                <w:lang w:eastAsia="es-CL"/>
              </w:rPr>
              <w:t xml:space="preserve">se </w:t>
            </w:r>
            <w:r w:rsidR="00E80D3E">
              <w:rPr>
                <w:rFonts w:eastAsia="Times New Roman"/>
                <w:color w:val="000000"/>
                <w:lang w:eastAsia="es-CL"/>
              </w:rPr>
              <w:t xml:space="preserve">consta en acta del mismo </w:t>
            </w:r>
            <w:r w:rsidR="00144997">
              <w:rPr>
                <w:rFonts w:eastAsia="Times New Roman"/>
                <w:color w:val="000000"/>
                <w:lang w:eastAsia="es-CL"/>
              </w:rPr>
              <w:t>día</w:t>
            </w:r>
            <w:r w:rsidR="00E80D3E">
              <w:rPr>
                <w:rFonts w:eastAsia="Times New Roman"/>
                <w:color w:val="000000"/>
                <w:lang w:eastAsia="es-CL"/>
              </w:rPr>
              <w:t xml:space="preserve"> (</w:t>
            </w:r>
            <w:r w:rsidR="00B70246">
              <w:rPr>
                <w:rFonts w:eastAsia="Times New Roman"/>
                <w:color w:val="000000"/>
                <w:lang w:eastAsia="es-CL"/>
              </w:rPr>
              <w:t>A</w:t>
            </w:r>
            <w:r w:rsidR="00E80D3E">
              <w:rPr>
                <w:rFonts w:eastAsia="Times New Roman"/>
                <w:color w:val="000000"/>
                <w:lang w:eastAsia="es-CL"/>
              </w:rPr>
              <w:t>nexo 1)</w:t>
            </w:r>
            <w:r w:rsidR="00D53FAE">
              <w:rPr>
                <w:rFonts w:eastAsia="Times New Roman"/>
                <w:color w:val="000000"/>
                <w:lang w:eastAsia="es-CL"/>
              </w:rPr>
              <w:t>.</w:t>
            </w:r>
          </w:p>
          <w:p w14:paraId="076B883C" w14:textId="77777777" w:rsidR="00A23A67" w:rsidRPr="0075067E" w:rsidRDefault="00A23A67" w:rsidP="00BE2E9D">
            <w:pPr>
              <w:rPr>
                <w:color w:val="000000"/>
              </w:rPr>
            </w:pPr>
          </w:p>
          <w:p w14:paraId="5BC15B9E" w14:textId="3CAB2D25" w:rsidR="000B23A5" w:rsidRDefault="00750D53" w:rsidP="00C06B53">
            <w:pPr>
              <w:jc w:val="both"/>
              <w:rPr>
                <w:rFonts w:eastAsia="Times New Roman" w:cs="Calibri"/>
                <w:color w:val="000000"/>
                <w:lang w:eastAsia="es-CL"/>
              </w:rPr>
            </w:pPr>
            <w:r>
              <w:rPr>
                <w:rFonts w:eastAsia="Times New Roman" w:cs="Calibri"/>
                <w:color w:val="000000"/>
                <w:lang w:eastAsia="es-CL"/>
              </w:rPr>
              <w:t xml:space="preserve">Por lo tanto, </w:t>
            </w:r>
            <w:r w:rsidR="0014555B">
              <w:rPr>
                <w:rFonts w:eastAsia="Times New Roman" w:cs="Calibri"/>
                <w:color w:val="000000"/>
                <w:lang w:eastAsia="es-CL"/>
              </w:rPr>
              <w:t xml:space="preserve">de las actividades de fiscalización realizadas y la información </w:t>
            </w:r>
            <w:r w:rsidR="00E44A46">
              <w:rPr>
                <w:rFonts w:eastAsia="Times New Roman" w:cs="Calibri"/>
                <w:color w:val="000000"/>
                <w:lang w:eastAsia="es-CL"/>
              </w:rPr>
              <w:t>analizada,</w:t>
            </w:r>
            <w:r w:rsidR="0014555B">
              <w:rPr>
                <w:rFonts w:eastAsia="Times New Roman" w:cs="Calibri"/>
                <w:color w:val="000000"/>
                <w:lang w:eastAsia="es-CL"/>
              </w:rPr>
              <w:t xml:space="preserve"> es posible establecer que el titular</w:t>
            </w:r>
            <w:r w:rsidR="00F8501F">
              <w:rPr>
                <w:rFonts w:eastAsia="Times New Roman" w:cs="Calibri"/>
                <w:color w:val="000000"/>
                <w:lang w:eastAsia="es-CL"/>
              </w:rPr>
              <w:t xml:space="preserve"> </w:t>
            </w:r>
            <w:r w:rsidR="0014555B">
              <w:rPr>
                <w:rFonts w:eastAsia="Times New Roman" w:cs="Calibri"/>
                <w:color w:val="000000"/>
                <w:lang w:eastAsia="es-CL"/>
              </w:rPr>
              <w:t>se aju</w:t>
            </w:r>
            <w:r w:rsidR="00E44A46">
              <w:rPr>
                <w:rFonts w:eastAsia="Times New Roman" w:cs="Calibri"/>
                <w:color w:val="000000"/>
                <w:lang w:eastAsia="es-CL"/>
              </w:rPr>
              <w:t>s</w:t>
            </w:r>
            <w:r w:rsidR="0014555B">
              <w:rPr>
                <w:rFonts w:eastAsia="Times New Roman" w:cs="Calibri"/>
                <w:color w:val="000000"/>
                <w:lang w:eastAsia="es-CL"/>
              </w:rPr>
              <w:t xml:space="preserve">tó a las medidas establecidas en </w:t>
            </w:r>
            <w:r w:rsidR="00CE738D">
              <w:rPr>
                <w:rFonts w:eastAsia="Times New Roman" w:cs="Calibri"/>
                <w:color w:val="000000"/>
                <w:lang w:eastAsia="es-CL"/>
              </w:rPr>
              <w:t xml:space="preserve">el </w:t>
            </w:r>
            <w:r w:rsidR="0014555B">
              <w:rPr>
                <w:rFonts w:eastAsia="Times New Roman" w:cs="Calibri"/>
                <w:color w:val="000000"/>
                <w:lang w:eastAsia="es-CL"/>
              </w:rPr>
              <w:t>plan operacional</w:t>
            </w:r>
            <w:r w:rsidR="00E44A46">
              <w:rPr>
                <w:rFonts w:eastAsia="Times New Roman" w:cs="Calibri"/>
                <w:color w:val="000000"/>
                <w:lang w:eastAsia="es-CL"/>
              </w:rPr>
              <w:t xml:space="preserve">, </w:t>
            </w:r>
            <w:r w:rsidR="00F81EEC">
              <w:rPr>
                <w:rFonts w:eastAsia="Times New Roman" w:cs="Calibri"/>
                <w:color w:val="000000"/>
                <w:lang w:eastAsia="es-CL"/>
              </w:rPr>
              <w:t xml:space="preserve">para las pruebas de giro de este equipo, </w:t>
            </w:r>
            <w:r w:rsidR="00BE2E9D">
              <w:rPr>
                <w:rFonts w:eastAsia="Times New Roman" w:cs="Calibri"/>
                <w:color w:val="000000"/>
                <w:lang w:eastAsia="es-CL"/>
              </w:rPr>
              <w:t>mientras se presentaron malas condiciones de ventilación</w:t>
            </w:r>
            <w:r w:rsidR="00F8501F">
              <w:rPr>
                <w:rFonts w:eastAsia="Times New Roman" w:cs="Calibri"/>
                <w:color w:val="000000"/>
                <w:lang w:eastAsia="es-CL"/>
              </w:rPr>
              <w:t>.</w:t>
            </w:r>
          </w:p>
          <w:p w14:paraId="6A0A8968" w14:textId="75C683F6" w:rsidR="0075067E" w:rsidRPr="00AE6F26" w:rsidRDefault="0075067E" w:rsidP="00C06B53">
            <w:pPr>
              <w:jc w:val="both"/>
            </w:pPr>
          </w:p>
        </w:tc>
      </w:tr>
    </w:tbl>
    <w:p w14:paraId="0CE03DDC" w14:textId="065D4EB1" w:rsidR="00E13A67" w:rsidRDefault="00E13A67" w:rsidP="00E13A67">
      <w:bookmarkStart w:id="86" w:name="_Toc13753754"/>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E13A67" w14:paraId="708123F4" w14:textId="77777777" w:rsidTr="00593AD1">
        <w:trPr>
          <w:trHeight w:val="57"/>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11B1E3E9" w14:textId="77777777" w:rsidR="00E13A67" w:rsidRDefault="00E13A67" w:rsidP="00E13A67">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E13A67" w14:paraId="029F11FE" w14:textId="77777777" w:rsidTr="00E13A67">
        <w:trPr>
          <w:trHeight w:val="4535"/>
          <w:jc w:val="center"/>
        </w:trPr>
        <w:tc>
          <w:tcPr>
            <w:tcW w:w="5000" w:type="pct"/>
            <w:gridSpan w:val="3"/>
            <w:tcBorders>
              <w:top w:val="nil"/>
              <w:left w:val="single" w:sz="4" w:space="0" w:color="auto"/>
              <w:bottom w:val="nil"/>
              <w:right w:val="single" w:sz="4" w:space="0" w:color="auto"/>
            </w:tcBorders>
            <w:noWrap/>
            <w:vAlign w:val="center"/>
            <w:hideMark/>
          </w:tcPr>
          <w:tbl>
            <w:tblPr>
              <w:tblW w:w="5000" w:type="pct"/>
              <w:tblCellMar>
                <w:left w:w="70" w:type="dxa"/>
                <w:right w:w="70" w:type="dxa"/>
              </w:tblCellMar>
              <w:tblLook w:val="04A0" w:firstRow="1" w:lastRow="0" w:firstColumn="1" w:lastColumn="0" w:noHBand="0" w:noVBand="1"/>
            </w:tblPr>
            <w:tblGrid>
              <w:gridCol w:w="1026"/>
              <w:gridCol w:w="1433"/>
              <w:gridCol w:w="1048"/>
              <w:gridCol w:w="1949"/>
              <w:gridCol w:w="1863"/>
              <w:gridCol w:w="1965"/>
              <w:gridCol w:w="944"/>
              <w:gridCol w:w="1863"/>
              <w:gridCol w:w="1311"/>
            </w:tblGrid>
            <w:tr w:rsidR="00362947" w:rsidRPr="00362947" w14:paraId="5EDEDA76" w14:textId="77777777" w:rsidTr="00CB34F2">
              <w:trPr>
                <w:trHeight w:val="290"/>
              </w:trPr>
              <w:tc>
                <w:tcPr>
                  <w:tcW w:w="383" w:type="pct"/>
                  <w:vMerge w:val="restart"/>
                  <w:tcBorders>
                    <w:top w:val="single" w:sz="8" w:space="0" w:color="auto"/>
                    <w:left w:val="single" w:sz="8" w:space="0" w:color="auto"/>
                    <w:bottom w:val="single" w:sz="4" w:space="0" w:color="auto"/>
                    <w:right w:val="single" w:sz="4" w:space="0" w:color="auto"/>
                  </w:tcBorders>
                  <w:shd w:val="clear" w:color="000000" w:fill="D9D9D9"/>
                  <w:vAlign w:val="center"/>
                  <w:hideMark/>
                </w:tcPr>
                <w:p w14:paraId="4412E6AC" w14:textId="77777777" w:rsidR="00362947" w:rsidRPr="00362947" w:rsidRDefault="00362947" w:rsidP="00362947">
                  <w:pPr>
                    <w:spacing w:after="0" w:line="240" w:lineRule="auto"/>
                    <w:jc w:val="center"/>
                    <w:rPr>
                      <w:rFonts w:ascii="Calibri" w:eastAsia="Times New Roman" w:hAnsi="Calibri" w:cs="Calibri"/>
                      <w:b/>
                      <w:bCs/>
                      <w:color w:val="000000"/>
                      <w:sz w:val="18"/>
                      <w:szCs w:val="18"/>
                      <w:lang w:eastAsia="es-CL"/>
                    </w:rPr>
                  </w:pPr>
                  <w:r w:rsidRPr="00362947">
                    <w:rPr>
                      <w:rFonts w:ascii="Calibri" w:eastAsia="Times New Roman" w:hAnsi="Calibri" w:cs="Calibri"/>
                      <w:b/>
                      <w:bCs/>
                      <w:color w:val="000000"/>
                      <w:sz w:val="18"/>
                      <w:szCs w:val="18"/>
                      <w:lang w:eastAsia="es-CL"/>
                    </w:rPr>
                    <w:t>Fecha</w:t>
                  </w:r>
                </w:p>
              </w:tc>
              <w:tc>
                <w:tcPr>
                  <w:tcW w:w="926" w:type="pct"/>
                  <w:gridSpan w:val="2"/>
                  <w:tcBorders>
                    <w:top w:val="single" w:sz="8" w:space="0" w:color="auto"/>
                    <w:left w:val="nil"/>
                    <w:bottom w:val="single" w:sz="4" w:space="0" w:color="auto"/>
                    <w:right w:val="single" w:sz="4" w:space="0" w:color="auto"/>
                  </w:tcBorders>
                  <w:shd w:val="clear" w:color="000000" w:fill="D9D9D9"/>
                  <w:vAlign w:val="center"/>
                  <w:hideMark/>
                </w:tcPr>
                <w:p w14:paraId="24282808" w14:textId="77777777" w:rsidR="00362947" w:rsidRPr="00362947" w:rsidRDefault="00362947" w:rsidP="00362947">
                  <w:pPr>
                    <w:spacing w:after="0" w:line="240" w:lineRule="auto"/>
                    <w:jc w:val="center"/>
                    <w:rPr>
                      <w:rFonts w:ascii="Calibri" w:eastAsia="Times New Roman" w:hAnsi="Calibri" w:cs="Calibri"/>
                      <w:b/>
                      <w:bCs/>
                      <w:color w:val="000000"/>
                      <w:sz w:val="18"/>
                      <w:szCs w:val="18"/>
                      <w:lang w:eastAsia="es-CL"/>
                    </w:rPr>
                  </w:pPr>
                  <w:r w:rsidRPr="00362947">
                    <w:rPr>
                      <w:rFonts w:ascii="Calibri" w:eastAsia="Times New Roman" w:hAnsi="Calibri" w:cs="Calibri"/>
                      <w:b/>
                      <w:bCs/>
                      <w:color w:val="000000"/>
                      <w:sz w:val="18"/>
                      <w:szCs w:val="18"/>
                      <w:lang w:eastAsia="es-CL"/>
                    </w:rPr>
                    <w:t>Estación de Monitoreo</w:t>
                  </w:r>
                </w:p>
              </w:tc>
              <w:tc>
                <w:tcPr>
                  <w:tcW w:w="727" w:type="pct"/>
                  <w:vMerge w:val="restart"/>
                  <w:tcBorders>
                    <w:top w:val="single" w:sz="8" w:space="0" w:color="auto"/>
                    <w:left w:val="single" w:sz="4" w:space="0" w:color="auto"/>
                    <w:bottom w:val="single" w:sz="4" w:space="0" w:color="000000"/>
                    <w:right w:val="single" w:sz="4" w:space="0" w:color="auto"/>
                  </w:tcBorders>
                  <w:shd w:val="clear" w:color="000000" w:fill="D9D9D9"/>
                  <w:vAlign w:val="center"/>
                  <w:hideMark/>
                </w:tcPr>
                <w:p w14:paraId="339482B0" w14:textId="49DF2255" w:rsidR="00362947" w:rsidRPr="00362947" w:rsidRDefault="00362947" w:rsidP="00362947">
                  <w:pPr>
                    <w:spacing w:after="0" w:line="240" w:lineRule="auto"/>
                    <w:jc w:val="center"/>
                    <w:rPr>
                      <w:rFonts w:ascii="Calibri" w:eastAsia="Times New Roman" w:hAnsi="Calibri" w:cs="Calibri"/>
                      <w:b/>
                      <w:bCs/>
                      <w:color w:val="000000"/>
                      <w:sz w:val="18"/>
                      <w:szCs w:val="18"/>
                      <w:lang w:eastAsia="es-CL"/>
                    </w:rPr>
                  </w:pPr>
                  <w:r w:rsidRPr="00362947">
                    <w:rPr>
                      <w:rFonts w:ascii="Calibri" w:eastAsia="Times New Roman" w:hAnsi="Calibri" w:cs="Calibri"/>
                      <w:b/>
                      <w:bCs/>
                      <w:color w:val="000000"/>
                      <w:sz w:val="18"/>
                      <w:szCs w:val="18"/>
                      <w:lang w:eastAsia="es-CL"/>
                    </w:rPr>
                    <w:t>Dirección del Viento</w:t>
                  </w:r>
                  <w:r w:rsidR="00CB34F2">
                    <w:rPr>
                      <w:rFonts w:ascii="Calibri" w:eastAsia="Times New Roman" w:hAnsi="Calibri" w:cs="Calibri"/>
                      <w:b/>
                      <w:bCs/>
                      <w:color w:val="000000"/>
                      <w:sz w:val="18"/>
                      <w:szCs w:val="18"/>
                      <w:lang w:eastAsia="es-CL"/>
                    </w:rPr>
                    <w:br/>
                  </w:r>
                  <w:r w:rsidRPr="00362947">
                    <w:rPr>
                      <w:rFonts w:ascii="Calibri" w:eastAsia="Times New Roman" w:hAnsi="Calibri" w:cs="Calibri"/>
                      <w:b/>
                      <w:bCs/>
                      <w:color w:val="000000"/>
                      <w:sz w:val="18"/>
                      <w:szCs w:val="18"/>
                      <w:lang w:eastAsia="es-CL"/>
                    </w:rPr>
                    <w:t>Estación Principal</w:t>
                  </w:r>
                </w:p>
              </w:tc>
              <w:tc>
                <w:tcPr>
                  <w:tcW w:w="2475" w:type="pct"/>
                  <w:gridSpan w:val="4"/>
                  <w:tcBorders>
                    <w:top w:val="single" w:sz="8" w:space="0" w:color="auto"/>
                    <w:left w:val="nil"/>
                    <w:bottom w:val="single" w:sz="4" w:space="0" w:color="auto"/>
                    <w:right w:val="single" w:sz="4" w:space="0" w:color="auto"/>
                  </w:tcBorders>
                  <w:shd w:val="clear" w:color="000000" w:fill="D9D9D9"/>
                  <w:vAlign w:val="center"/>
                  <w:hideMark/>
                </w:tcPr>
                <w:p w14:paraId="63667439" w14:textId="77777777" w:rsidR="00362947" w:rsidRPr="00362947" w:rsidRDefault="00362947" w:rsidP="00362947">
                  <w:pPr>
                    <w:spacing w:after="0" w:line="240" w:lineRule="auto"/>
                    <w:jc w:val="center"/>
                    <w:rPr>
                      <w:rFonts w:ascii="Calibri" w:eastAsia="Times New Roman" w:hAnsi="Calibri" w:cs="Calibri"/>
                      <w:b/>
                      <w:bCs/>
                      <w:color w:val="000000"/>
                      <w:sz w:val="18"/>
                      <w:szCs w:val="18"/>
                      <w:lang w:eastAsia="es-CL"/>
                    </w:rPr>
                  </w:pPr>
                  <w:r w:rsidRPr="00362947">
                    <w:rPr>
                      <w:rFonts w:ascii="Calibri" w:eastAsia="Times New Roman" w:hAnsi="Calibri" w:cs="Calibri"/>
                      <w:b/>
                      <w:bCs/>
                      <w:color w:val="000000"/>
                      <w:sz w:val="18"/>
                      <w:szCs w:val="18"/>
                      <w:lang w:eastAsia="es-CL"/>
                    </w:rPr>
                    <w:t>Concentraciones 10 minutos móvil SO</w:t>
                  </w:r>
                  <w:r w:rsidRPr="00CB34F2">
                    <w:rPr>
                      <w:rFonts w:ascii="Calibri" w:eastAsia="Times New Roman" w:hAnsi="Calibri" w:cs="Calibri"/>
                      <w:b/>
                      <w:bCs/>
                      <w:color w:val="000000"/>
                      <w:sz w:val="18"/>
                      <w:szCs w:val="18"/>
                      <w:vertAlign w:val="subscript"/>
                      <w:lang w:eastAsia="es-CL"/>
                    </w:rPr>
                    <w:t>2</w:t>
                  </w:r>
                  <w:r w:rsidRPr="00362947">
                    <w:rPr>
                      <w:rFonts w:ascii="Calibri" w:eastAsia="Times New Roman" w:hAnsi="Calibri" w:cs="Calibri"/>
                      <w:b/>
                      <w:bCs/>
                      <w:color w:val="000000"/>
                      <w:sz w:val="18"/>
                      <w:szCs w:val="18"/>
                      <w:lang w:eastAsia="es-CL"/>
                    </w:rPr>
                    <w:t xml:space="preserve"> (&gt;500 µg/m</w:t>
                  </w:r>
                  <w:r w:rsidRPr="00CB34F2">
                    <w:rPr>
                      <w:rFonts w:ascii="Calibri" w:eastAsia="Times New Roman" w:hAnsi="Calibri" w:cs="Calibri"/>
                      <w:b/>
                      <w:bCs/>
                      <w:color w:val="000000"/>
                      <w:sz w:val="18"/>
                      <w:szCs w:val="18"/>
                      <w:vertAlign w:val="superscript"/>
                      <w:lang w:eastAsia="es-CL"/>
                    </w:rPr>
                    <w:t>3</w:t>
                  </w:r>
                  <w:r w:rsidRPr="00362947">
                    <w:rPr>
                      <w:rFonts w:ascii="Calibri" w:eastAsia="Times New Roman" w:hAnsi="Calibri" w:cs="Calibri"/>
                      <w:b/>
                      <w:bCs/>
                      <w:color w:val="000000"/>
                      <w:sz w:val="18"/>
                      <w:szCs w:val="18"/>
                      <w:lang w:eastAsia="es-CL"/>
                    </w:rPr>
                    <w:t>N)</w:t>
                  </w:r>
                </w:p>
              </w:tc>
              <w:tc>
                <w:tcPr>
                  <w:tcW w:w="489" w:type="pct"/>
                  <w:vMerge w:val="restart"/>
                  <w:tcBorders>
                    <w:top w:val="single" w:sz="8" w:space="0" w:color="auto"/>
                    <w:left w:val="single" w:sz="4" w:space="0" w:color="auto"/>
                    <w:bottom w:val="single" w:sz="4" w:space="0" w:color="000000"/>
                    <w:right w:val="single" w:sz="8" w:space="0" w:color="auto"/>
                  </w:tcBorders>
                  <w:shd w:val="clear" w:color="000000" w:fill="D9D9D9"/>
                  <w:vAlign w:val="center"/>
                  <w:hideMark/>
                </w:tcPr>
                <w:p w14:paraId="6C85AA30" w14:textId="42C4EB2B" w:rsidR="00362947" w:rsidRPr="00362947" w:rsidRDefault="00362947" w:rsidP="00362947">
                  <w:pPr>
                    <w:spacing w:after="0" w:line="240" w:lineRule="auto"/>
                    <w:jc w:val="center"/>
                    <w:rPr>
                      <w:rFonts w:ascii="Calibri" w:eastAsia="Times New Roman" w:hAnsi="Calibri" w:cs="Calibri"/>
                      <w:b/>
                      <w:bCs/>
                      <w:color w:val="000000"/>
                      <w:sz w:val="18"/>
                      <w:szCs w:val="18"/>
                      <w:lang w:eastAsia="es-CL"/>
                    </w:rPr>
                  </w:pPr>
                  <w:r w:rsidRPr="00362947">
                    <w:rPr>
                      <w:rFonts w:ascii="Calibri" w:eastAsia="Times New Roman" w:hAnsi="Calibri" w:cs="Calibri"/>
                      <w:b/>
                      <w:bCs/>
                      <w:color w:val="000000"/>
                      <w:sz w:val="18"/>
                      <w:szCs w:val="18"/>
                      <w:lang w:eastAsia="es-CL"/>
                    </w:rPr>
                    <w:t>Condición de</w:t>
                  </w:r>
                  <w:r w:rsidR="00CB34F2">
                    <w:rPr>
                      <w:rFonts w:ascii="Calibri" w:eastAsia="Times New Roman" w:hAnsi="Calibri" w:cs="Calibri"/>
                      <w:b/>
                      <w:bCs/>
                      <w:color w:val="000000"/>
                      <w:sz w:val="18"/>
                      <w:szCs w:val="18"/>
                      <w:lang w:eastAsia="es-CL"/>
                    </w:rPr>
                    <w:br/>
                  </w:r>
                  <w:r w:rsidRPr="00362947">
                    <w:rPr>
                      <w:rFonts w:ascii="Calibri" w:eastAsia="Times New Roman" w:hAnsi="Calibri" w:cs="Calibri"/>
                      <w:b/>
                      <w:bCs/>
                      <w:color w:val="000000"/>
                      <w:sz w:val="18"/>
                      <w:szCs w:val="18"/>
                      <w:lang w:eastAsia="es-CL"/>
                    </w:rPr>
                    <w:t>Ventilación</w:t>
                  </w:r>
                </w:p>
              </w:tc>
            </w:tr>
            <w:tr w:rsidR="00362947" w:rsidRPr="00362947" w14:paraId="7D30DF83" w14:textId="77777777" w:rsidTr="00CB34F2">
              <w:trPr>
                <w:trHeight w:val="480"/>
              </w:trPr>
              <w:tc>
                <w:tcPr>
                  <w:tcW w:w="383" w:type="pct"/>
                  <w:vMerge/>
                  <w:tcBorders>
                    <w:top w:val="single" w:sz="8" w:space="0" w:color="auto"/>
                    <w:left w:val="single" w:sz="8" w:space="0" w:color="auto"/>
                    <w:bottom w:val="single" w:sz="4" w:space="0" w:color="auto"/>
                    <w:right w:val="single" w:sz="4" w:space="0" w:color="auto"/>
                  </w:tcBorders>
                  <w:vAlign w:val="center"/>
                  <w:hideMark/>
                </w:tcPr>
                <w:p w14:paraId="266FD7C8" w14:textId="77777777" w:rsidR="00362947" w:rsidRPr="00362947" w:rsidRDefault="00362947" w:rsidP="00362947">
                  <w:pPr>
                    <w:spacing w:after="0" w:line="240" w:lineRule="auto"/>
                    <w:rPr>
                      <w:rFonts w:ascii="Calibri" w:eastAsia="Times New Roman" w:hAnsi="Calibri" w:cs="Calibri"/>
                      <w:b/>
                      <w:bCs/>
                      <w:color w:val="000000"/>
                      <w:sz w:val="18"/>
                      <w:szCs w:val="18"/>
                      <w:lang w:eastAsia="es-CL"/>
                    </w:rPr>
                  </w:pPr>
                </w:p>
              </w:tc>
              <w:tc>
                <w:tcPr>
                  <w:tcW w:w="535" w:type="pct"/>
                  <w:tcBorders>
                    <w:top w:val="nil"/>
                    <w:left w:val="nil"/>
                    <w:bottom w:val="single" w:sz="4" w:space="0" w:color="auto"/>
                    <w:right w:val="single" w:sz="4" w:space="0" w:color="auto"/>
                  </w:tcBorders>
                  <w:shd w:val="clear" w:color="000000" w:fill="D9D9D9"/>
                  <w:vAlign w:val="center"/>
                  <w:hideMark/>
                </w:tcPr>
                <w:p w14:paraId="2BB5D140" w14:textId="77777777" w:rsidR="00362947" w:rsidRPr="00362947" w:rsidRDefault="00362947" w:rsidP="00362947">
                  <w:pPr>
                    <w:spacing w:after="0" w:line="240" w:lineRule="auto"/>
                    <w:jc w:val="center"/>
                    <w:rPr>
                      <w:rFonts w:ascii="Calibri" w:eastAsia="Times New Roman" w:hAnsi="Calibri" w:cs="Calibri"/>
                      <w:b/>
                      <w:bCs/>
                      <w:color w:val="000000"/>
                      <w:sz w:val="18"/>
                      <w:szCs w:val="18"/>
                      <w:lang w:eastAsia="es-CL"/>
                    </w:rPr>
                  </w:pPr>
                  <w:r w:rsidRPr="00362947">
                    <w:rPr>
                      <w:rFonts w:ascii="Calibri" w:eastAsia="Times New Roman" w:hAnsi="Calibri" w:cs="Calibri"/>
                      <w:b/>
                      <w:bCs/>
                      <w:color w:val="000000"/>
                      <w:sz w:val="18"/>
                      <w:szCs w:val="18"/>
                      <w:lang w:eastAsia="es-CL"/>
                    </w:rPr>
                    <w:t>Nombre</w:t>
                  </w:r>
                </w:p>
              </w:tc>
              <w:tc>
                <w:tcPr>
                  <w:tcW w:w="391" w:type="pct"/>
                  <w:tcBorders>
                    <w:top w:val="nil"/>
                    <w:left w:val="nil"/>
                    <w:bottom w:val="single" w:sz="4" w:space="0" w:color="auto"/>
                    <w:right w:val="single" w:sz="4" w:space="0" w:color="auto"/>
                  </w:tcBorders>
                  <w:shd w:val="clear" w:color="000000" w:fill="D9D9D9"/>
                  <w:vAlign w:val="center"/>
                  <w:hideMark/>
                </w:tcPr>
                <w:p w14:paraId="79294390" w14:textId="1034EE19" w:rsidR="00362947" w:rsidRPr="00362947" w:rsidRDefault="00362947" w:rsidP="00362947">
                  <w:pPr>
                    <w:spacing w:after="0" w:line="240" w:lineRule="auto"/>
                    <w:jc w:val="center"/>
                    <w:rPr>
                      <w:rFonts w:ascii="Calibri" w:eastAsia="Times New Roman" w:hAnsi="Calibri" w:cs="Calibri"/>
                      <w:b/>
                      <w:bCs/>
                      <w:color w:val="000000"/>
                      <w:sz w:val="18"/>
                      <w:szCs w:val="18"/>
                      <w:lang w:eastAsia="es-CL"/>
                    </w:rPr>
                  </w:pPr>
                  <w:r w:rsidRPr="00362947">
                    <w:rPr>
                      <w:rFonts w:ascii="Calibri" w:eastAsia="Times New Roman" w:hAnsi="Calibri" w:cs="Calibri"/>
                      <w:b/>
                      <w:bCs/>
                      <w:color w:val="000000"/>
                      <w:sz w:val="18"/>
                      <w:szCs w:val="18"/>
                      <w:lang w:eastAsia="es-CL"/>
                    </w:rPr>
                    <w:t xml:space="preserve">Dirección </w:t>
                  </w:r>
                  <w:r w:rsidR="00CB34F2">
                    <w:rPr>
                      <w:rFonts w:ascii="Calibri" w:eastAsia="Times New Roman" w:hAnsi="Calibri" w:cs="Calibri"/>
                      <w:b/>
                      <w:bCs/>
                      <w:color w:val="000000"/>
                      <w:sz w:val="18"/>
                      <w:szCs w:val="18"/>
                      <w:lang w:eastAsia="es-CL"/>
                    </w:rPr>
                    <w:br/>
                  </w:r>
                  <w:r w:rsidRPr="00362947">
                    <w:rPr>
                      <w:rFonts w:ascii="Calibri" w:eastAsia="Times New Roman" w:hAnsi="Calibri" w:cs="Calibri"/>
                      <w:b/>
                      <w:bCs/>
                      <w:color w:val="000000"/>
                      <w:sz w:val="18"/>
                      <w:szCs w:val="18"/>
                      <w:lang w:eastAsia="es-CL"/>
                    </w:rPr>
                    <w:t>del viento</w:t>
                  </w:r>
                </w:p>
              </w:tc>
              <w:tc>
                <w:tcPr>
                  <w:tcW w:w="727" w:type="pct"/>
                  <w:vMerge/>
                  <w:tcBorders>
                    <w:top w:val="single" w:sz="8" w:space="0" w:color="auto"/>
                    <w:left w:val="single" w:sz="4" w:space="0" w:color="auto"/>
                    <w:bottom w:val="single" w:sz="4" w:space="0" w:color="000000"/>
                    <w:right w:val="single" w:sz="4" w:space="0" w:color="auto"/>
                  </w:tcBorders>
                  <w:vAlign w:val="center"/>
                  <w:hideMark/>
                </w:tcPr>
                <w:p w14:paraId="3F11D7CF" w14:textId="77777777" w:rsidR="00362947" w:rsidRPr="00362947" w:rsidRDefault="00362947" w:rsidP="00362947">
                  <w:pPr>
                    <w:spacing w:after="0" w:line="240" w:lineRule="auto"/>
                    <w:rPr>
                      <w:rFonts w:ascii="Calibri" w:eastAsia="Times New Roman" w:hAnsi="Calibri" w:cs="Calibri"/>
                      <w:b/>
                      <w:bCs/>
                      <w:color w:val="000000"/>
                      <w:sz w:val="18"/>
                      <w:szCs w:val="18"/>
                      <w:lang w:eastAsia="es-CL"/>
                    </w:rPr>
                  </w:pPr>
                </w:p>
              </w:tc>
              <w:tc>
                <w:tcPr>
                  <w:tcW w:w="695" w:type="pct"/>
                  <w:tcBorders>
                    <w:top w:val="nil"/>
                    <w:left w:val="nil"/>
                    <w:bottom w:val="single" w:sz="4" w:space="0" w:color="auto"/>
                    <w:right w:val="single" w:sz="4" w:space="0" w:color="auto"/>
                  </w:tcBorders>
                  <w:shd w:val="clear" w:color="000000" w:fill="D9D9D9"/>
                  <w:vAlign w:val="center"/>
                  <w:hideMark/>
                </w:tcPr>
                <w:p w14:paraId="2A90FAA4" w14:textId="34C55754" w:rsidR="00362947" w:rsidRPr="00362947" w:rsidRDefault="00CB34F2" w:rsidP="00362947">
                  <w:pPr>
                    <w:spacing w:after="0" w:line="240" w:lineRule="auto"/>
                    <w:jc w:val="center"/>
                    <w:rPr>
                      <w:rFonts w:ascii="Calibri" w:eastAsia="Times New Roman" w:hAnsi="Calibri" w:cs="Calibri"/>
                      <w:b/>
                      <w:bCs/>
                      <w:color w:val="000000"/>
                      <w:sz w:val="18"/>
                      <w:szCs w:val="18"/>
                      <w:lang w:eastAsia="es-CL"/>
                    </w:rPr>
                  </w:pPr>
                  <w:r>
                    <w:rPr>
                      <w:rFonts w:ascii="Calibri" w:eastAsia="Times New Roman" w:hAnsi="Calibri" w:cs="Calibri"/>
                      <w:b/>
                      <w:bCs/>
                      <w:color w:val="000000"/>
                      <w:sz w:val="18"/>
                      <w:szCs w:val="18"/>
                      <w:lang w:eastAsia="es-CL"/>
                    </w:rPr>
                    <w:t xml:space="preserve">Horario de </w:t>
                  </w:r>
                  <w:r w:rsidR="00362947" w:rsidRPr="00362947">
                    <w:rPr>
                      <w:rFonts w:ascii="Calibri" w:eastAsia="Times New Roman" w:hAnsi="Calibri" w:cs="Calibri"/>
                      <w:b/>
                      <w:bCs/>
                      <w:color w:val="000000"/>
                      <w:sz w:val="18"/>
                      <w:szCs w:val="18"/>
                      <w:lang w:eastAsia="es-CL"/>
                    </w:rPr>
                    <w:t>Inicio</w:t>
                  </w:r>
                  <w:bookmarkStart w:id="87" w:name="_Ref37183321"/>
                  <w:r>
                    <w:rPr>
                      <w:rStyle w:val="Refdenotaalpie"/>
                      <w:rFonts w:ascii="Calibri" w:eastAsia="Times New Roman" w:hAnsi="Calibri" w:cs="Calibri"/>
                      <w:b/>
                      <w:bCs/>
                      <w:color w:val="000000"/>
                      <w:sz w:val="18"/>
                      <w:szCs w:val="18"/>
                      <w:lang w:eastAsia="es-CL"/>
                    </w:rPr>
                    <w:footnoteReference w:id="1"/>
                  </w:r>
                  <w:bookmarkEnd w:id="87"/>
                </w:p>
              </w:tc>
              <w:tc>
                <w:tcPr>
                  <w:tcW w:w="733" w:type="pct"/>
                  <w:tcBorders>
                    <w:top w:val="nil"/>
                    <w:left w:val="nil"/>
                    <w:bottom w:val="single" w:sz="4" w:space="0" w:color="auto"/>
                    <w:right w:val="single" w:sz="4" w:space="0" w:color="auto"/>
                  </w:tcBorders>
                  <w:shd w:val="clear" w:color="000000" w:fill="D9D9D9"/>
                  <w:vAlign w:val="center"/>
                  <w:hideMark/>
                </w:tcPr>
                <w:p w14:paraId="16EC2246" w14:textId="7B10FD53" w:rsidR="00362947" w:rsidRPr="00362947" w:rsidRDefault="00CB34F2" w:rsidP="00362947">
                  <w:pPr>
                    <w:spacing w:after="0" w:line="240" w:lineRule="auto"/>
                    <w:jc w:val="center"/>
                    <w:rPr>
                      <w:rFonts w:ascii="Calibri" w:eastAsia="Times New Roman" w:hAnsi="Calibri" w:cs="Calibri"/>
                      <w:b/>
                      <w:bCs/>
                      <w:color w:val="000000"/>
                      <w:sz w:val="18"/>
                      <w:szCs w:val="18"/>
                      <w:lang w:eastAsia="es-CL"/>
                    </w:rPr>
                  </w:pPr>
                  <w:r>
                    <w:rPr>
                      <w:rFonts w:ascii="Calibri" w:eastAsia="Times New Roman" w:hAnsi="Calibri" w:cs="Calibri"/>
                      <w:b/>
                      <w:bCs/>
                      <w:color w:val="000000"/>
                      <w:sz w:val="18"/>
                      <w:szCs w:val="18"/>
                      <w:lang w:eastAsia="es-CL"/>
                    </w:rPr>
                    <w:t xml:space="preserve">Horario de </w:t>
                  </w:r>
                  <w:r w:rsidR="00362947" w:rsidRPr="00362947">
                    <w:rPr>
                      <w:rFonts w:ascii="Calibri" w:eastAsia="Times New Roman" w:hAnsi="Calibri" w:cs="Calibri"/>
                      <w:b/>
                      <w:bCs/>
                      <w:color w:val="000000"/>
                      <w:sz w:val="18"/>
                      <w:szCs w:val="18"/>
                      <w:lang w:eastAsia="es-CL"/>
                    </w:rPr>
                    <w:t>Término</w:t>
                  </w:r>
                  <w:r w:rsidRPr="00CB34F2">
                    <w:rPr>
                      <w:rFonts w:ascii="Calibri" w:eastAsia="Times New Roman" w:hAnsi="Calibri" w:cs="Calibri"/>
                      <w:b/>
                      <w:bCs/>
                      <w:color w:val="000000"/>
                      <w:sz w:val="18"/>
                      <w:szCs w:val="18"/>
                      <w:vertAlign w:val="superscript"/>
                      <w:lang w:eastAsia="es-CL"/>
                    </w:rPr>
                    <w:fldChar w:fldCharType="begin"/>
                  </w:r>
                  <w:r w:rsidRPr="00CB34F2">
                    <w:rPr>
                      <w:rFonts w:ascii="Calibri" w:eastAsia="Times New Roman" w:hAnsi="Calibri" w:cs="Calibri"/>
                      <w:b/>
                      <w:bCs/>
                      <w:color w:val="000000"/>
                      <w:sz w:val="18"/>
                      <w:szCs w:val="18"/>
                      <w:vertAlign w:val="superscript"/>
                      <w:lang w:eastAsia="es-CL"/>
                    </w:rPr>
                    <w:instrText xml:space="preserve"> NOTEREF _Ref37183321 \h </w:instrText>
                  </w:r>
                  <w:r>
                    <w:rPr>
                      <w:rFonts w:ascii="Calibri" w:eastAsia="Times New Roman" w:hAnsi="Calibri" w:cs="Calibri"/>
                      <w:b/>
                      <w:bCs/>
                      <w:color w:val="000000"/>
                      <w:sz w:val="18"/>
                      <w:szCs w:val="18"/>
                      <w:vertAlign w:val="superscript"/>
                      <w:lang w:eastAsia="es-CL"/>
                    </w:rPr>
                    <w:instrText xml:space="preserve"> \* MERGEFORMAT </w:instrText>
                  </w:r>
                  <w:r w:rsidRPr="00CB34F2">
                    <w:rPr>
                      <w:rFonts w:ascii="Calibri" w:eastAsia="Times New Roman" w:hAnsi="Calibri" w:cs="Calibri"/>
                      <w:b/>
                      <w:bCs/>
                      <w:color w:val="000000"/>
                      <w:sz w:val="18"/>
                      <w:szCs w:val="18"/>
                      <w:vertAlign w:val="superscript"/>
                      <w:lang w:eastAsia="es-CL"/>
                    </w:rPr>
                  </w:r>
                  <w:r w:rsidRPr="00CB34F2">
                    <w:rPr>
                      <w:rFonts w:ascii="Calibri" w:eastAsia="Times New Roman" w:hAnsi="Calibri" w:cs="Calibri"/>
                      <w:b/>
                      <w:bCs/>
                      <w:color w:val="000000"/>
                      <w:sz w:val="18"/>
                      <w:szCs w:val="18"/>
                      <w:vertAlign w:val="superscript"/>
                      <w:lang w:eastAsia="es-CL"/>
                    </w:rPr>
                    <w:fldChar w:fldCharType="separate"/>
                  </w:r>
                  <w:r w:rsidR="002D230D">
                    <w:rPr>
                      <w:rFonts w:ascii="Calibri" w:eastAsia="Times New Roman" w:hAnsi="Calibri" w:cs="Calibri"/>
                      <w:b/>
                      <w:bCs/>
                      <w:color w:val="000000"/>
                      <w:sz w:val="18"/>
                      <w:szCs w:val="18"/>
                      <w:vertAlign w:val="superscript"/>
                      <w:lang w:eastAsia="es-CL"/>
                    </w:rPr>
                    <w:t>1</w:t>
                  </w:r>
                  <w:r w:rsidRPr="00CB34F2">
                    <w:rPr>
                      <w:rFonts w:ascii="Calibri" w:eastAsia="Times New Roman" w:hAnsi="Calibri" w:cs="Calibri"/>
                      <w:b/>
                      <w:bCs/>
                      <w:color w:val="000000"/>
                      <w:sz w:val="18"/>
                      <w:szCs w:val="18"/>
                      <w:vertAlign w:val="superscript"/>
                      <w:lang w:eastAsia="es-CL"/>
                    </w:rPr>
                    <w:fldChar w:fldCharType="end"/>
                  </w:r>
                </w:p>
              </w:tc>
              <w:tc>
                <w:tcPr>
                  <w:tcW w:w="352" w:type="pct"/>
                  <w:tcBorders>
                    <w:top w:val="nil"/>
                    <w:left w:val="nil"/>
                    <w:bottom w:val="single" w:sz="4" w:space="0" w:color="auto"/>
                    <w:right w:val="single" w:sz="4" w:space="0" w:color="auto"/>
                  </w:tcBorders>
                  <w:shd w:val="clear" w:color="000000" w:fill="D9D9D9"/>
                  <w:vAlign w:val="center"/>
                  <w:hideMark/>
                </w:tcPr>
                <w:p w14:paraId="7BEB8FD9" w14:textId="77777777" w:rsidR="00362947" w:rsidRPr="00362947" w:rsidRDefault="00362947" w:rsidP="00362947">
                  <w:pPr>
                    <w:spacing w:after="0" w:line="240" w:lineRule="auto"/>
                    <w:jc w:val="center"/>
                    <w:rPr>
                      <w:rFonts w:ascii="Calibri" w:eastAsia="Times New Roman" w:hAnsi="Calibri" w:cs="Calibri"/>
                      <w:b/>
                      <w:bCs/>
                      <w:color w:val="000000"/>
                      <w:sz w:val="18"/>
                      <w:szCs w:val="18"/>
                      <w:lang w:eastAsia="es-CL"/>
                    </w:rPr>
                  </w:pPr>
                  <w:r w:rsidRPr="00362947">
                    <w:rPr>
                      <w:rFonts w:ascii="Calibri" w:eastAsia="Times New Roman" w:hAnsi="Calibri" w:cs="Calibri"/>
                      <w:b/>
                      <w:bCs/>
                      <w:color w:val="000000"/>
                      <w:sz w:val="18"/>
                      <w:szCs w:val="18"/>
                      <w:lang w:eastAsia="es-CL"/>
                    </w:rPr>
                    <w:t>Máxima</w:t>
                  </w:r>
                </w:p>
              </w:tc>
              <w:tc>
                <w:tcPr>
                  <w:tcW w:w="695" w:type="pct"/>
                  <w:tcBorders>
                    <w:top w:val="nil"/>
                    <w:left w:val="nil"/>
                    <w:bottom w:val="single" w:sz="4" w:space="0" w:color="auto"/>
                    <w:right w:val="single" w:sz="4" w:space="0" w:color="auto"/>
                  </w:tcBorders>
                  <w:shd w:val="clear" w:color="000000" w:fill="D9D9D9"/>
                  <w:vAlign w:val="center"/>
                  <w:hideMark/>
                </w:tcPr>
                <w:p w14:paraId="16FA6F6C" w14:textId="293CFC9E" w:rsidR="00362947" w:rsidRPr="00362947" w:rsidRDefault="00362947" w:rsidP="00362947">
                  <w:pPr>
                    <w:spacing w:after="0" w:line="240" w:lineRule="auto"/>
                    <w:jc w:val="center"/>
                    <w:rPr>
                      <w:rFonts w:ascii="Calibri" w:eastAsia="Times New Roman" w:hAnsi="Calibri" w:cs="Calibri"/>
                      <w:b/>
                      <w:bCs/>
                      <w:color w:val="000000"/>
                      <w:sz w:val="18"/>
                      <w:szCs w:val="18"/>
                      <w:lang w:eastAsia="es-CL"/>
                    </w:rPr>
                  </w:pPr>
                  <w:r w:rsidRPr="00362947">
                    <w:rPr>
                      <w:rFonts w:ascii="Calibri" w:eastAsia="Times New Roman" w:hAnsi="Calibri" w:cs="Calibri"/>
                      <w:b/>
                      <w:bCs/>
                      <w:color w:val="000000"/>
                      <w:sz w:val="18"/>
                      <w:szCs w:val="18"/>
                      <w:lang w:eastAsia="es-CL"/>
                    </w:rPr>
                    <w:t>Hora de Máxima</w:t>
                  </w:r>
                  <w:r w:rsidR="00CB34F2" w:rsidRPr="00CB34F2">
                    <w:rPr>
                      <w:rFonts w:ascii="Calibri" w:eastAsia="Times New Roman" w:hAnsi="Calibri" w:cs="Calibri"/>
                      <w:b/>
                      <w:bCs/>
                      <w:color w:val="000000"/>
                      <w:sz w:val="18"/>
                      <w:szCs w:val="18"/>
                      <w:vertAlign w:val="superscript"/>
                      <w:lang w:eastAsia="es-CL"/>
                    </w:rPr>
                    <w:fldChar w:fldCharType="begin"/>
                  </w:r>
                  <w:r w:rsidR="00CB34F2" w:rsidRPr="00CB34F2">
                    <w:rPr>
                      <w:rFonts w:ascii="Calibri" w:eastAsia="Times New Roman" w:hAnsi="Calibri" w:cs="Calibri"/>
                      <w:b/>
                      <w:bCs/>
                      <w:color w:val="000000"/>
                      <w:sz w:val="18"/>
                      <w:szCs w:val="18"/>
                      <w:vertAlign w:val="superscript"/>
                      <w:lang w:eastAsia="es-CL"/>
                    </w:rPr>
                    <w:instrText xml:space="preserve"> NOTEREF _Ref37183321 \h </w:instrText>
                  </w:r>
                  <w:r w:rsidR="00CB34F2">
                    <w:rPr>
                      <w:rFonts w:ascii="Calibri" w:eastAsia="Times New Roman" w:hAnsi="Calibri" w:cs="Calibri"/>
                      <w:b/>
                      <w:bCs/>
                      <w:color w:val="000000"/>
                      <w:sz w:val="18"/>
                      <w:szCs w:val="18"/>
                      <w:vertAlign w:val="superscript"/>
                      <w:lang w:eastAsia="es-CL"/>
                    </w:rPr>
                    <w:instrText xml:space="preserve"> \* MERGEFORMAT </w:instrText>
                  </w:r>
                  <w:r w:rsidR="00CB34F2" w:rsidRPr="00CB34F2">
                    <w:rPr>
                      <w:rFonts w:ascii="Calibri" w:eastAsia="Times New Roman" w:hAnsi="Calibri" w:cs="Calibri"/>
                      <w:b/>
                      <w:bCs/>
                      <w:color w:val="000000"/>
                      <w:sz w:val="18"/>
                      <w:szCs w:val="18"/>
                      <w:vertAlign w:val="superscript"/>
                      <w:lang w:eastAsia="es-CL"/>
                    </w:rPr>
                  </w:r>
                  <w:r w:rsidR="00CB34F2" w:rsidRPr="00CB34F2">
                    <w:rPr>
                      <w:rFonts w:ascii="Calibri" w:eastAsia="Times New Roman" w:hAnsi="Calibri" w:cs="Calibri"/>
                      <w:b/>
                      <w:bCs/>
                      <w:color w:val="000000"/>
                      <w:sz w:val="18"/>
                      <w:szCs w:val="18"/>
                      <w:vertAlign w:val="superscript"/>
                      <w:lang w:eastAsia="es-CL"/>
                    </w:rPr>
                    <w:fldChar w:fldCharType="separate"/>
                  </w:r>
                  <w:r w:rsidR="002D230D">
                    <w:rPr>
                      <w:rFonts w:ascii="Calibri" w:eastAsia="Times New Roman" w:hAnsi="Calibri" w:cs="Calibri"/>
                      <w:b/>
                      <w:bCs/>
                      <w:color w:val="000000"/>
                      <w:sz w:val="18"/>
                      <w:szCs w:val="18"/>
                      <w:vertAlign w:val="superscript"/>
                      <w:lang w:eastAsia="es-CL"/>
                    </w:rPr>
                    <w:t>1</w:t>
                  </w:r>
                  <w:r w:rsidR="00CB34F2" w:rsidRPr="00CB34F2">
                    <w:rPr>
                      <w:rFonts w:ascii="Calibri" w:eastAsia="Times New Roman" w:hAnsi="Calibri" w:cs="Calibri"/>
                      <w:b/>
                      <w:bCs/>
                      <w:color w:val="000000"/>
                      <w:sz w:val="18"/>
                      <w:szCs w:val="18"/>
                      <w:vertAlign w:val="superscript"/>
                      <w:lang w:eastAsia="es-CL"/>
                    </w:rPr>
                    <w:fldChar w:fldCharType="end"/>
                  </w:r>
                </w:p>
              </w:tc>
              <w:tc>
                <w:tcPr>
                  <w:tcW w:w="489" w:type="pct"/>
                  <w:vMerge/>
                  <w:tcBorders>
                    <w:top w:val="single" w:sz="8" w:space="0" w:color="auto"/>
                    <w:left w:val="single" w:sz="4" w:space="0" w:color="auto"/>
                    <w:bottom w:val="single" w:sz="4" w:space="0" w:color="000000"/>
                    <w:right w:val="single" w:sz="8" w:space="0" w:color="auto"/>
                  </w:tcBorders>
                  <w:vAlign w:val="center"/>
                  <w:hideMark/>
                </w:tcPr>
                <w:p w14:paraId="209131D1" w14:textId="77777777" w:rsidR="00362947" w:rsidRPr="00362947" w:rsidRDefault="00362947" w:rsidP="00362947">
                  <w:pPr>
                    <w:spacing w:after="0" w:line="240" w:lineRule="auto"/>
                    <w:rPr>
                      <w:rFonts w:ascii="Calibri" w:eastAsia="Times New Roman" w:hAnsi="Calibri" w:cs="Calibri"/>
                      <w:b/>
                      <w:bCs/>
                      <w:color w:val="000000"/>
                      <w:sz w:val="18"/>
                      <w:szCs w:val="18"/>
                      <w:lang w:eastAsia="es-CL"/>
                    </w:rPr>
                  </w:pPr>
                </w:p>
              </w:tc>
            </w:tr>
            <w:tr w:rsidR="00362947" w:rsidRPr="00362947" w14:paraId="48665CDD" w14:textId="77777777" w:rsidTr="00CB34F2">
              <w:trPr>
                <w:trHeight w:val="290"/>
              </w:trPr>
              <w:tc>
                <w:tcPr>
                  <w:tcW w:w="383" w:type="pct"/>
                  <w:tcBorders>
                    <w:top w:val="nil"/>
                    <w:left w:val="single" w:sz="8" w:space="0" w:color="auto"/>
                    <w:bottom w:val="single" w:sz="4" w:space="0" w:color="auto"/>
                    <w:right w:val="single" w:sz="4" w:space="0" w:color="auto"/>
                  </w:tcBorders>
                  <w:shd w:val="clear" w:color="auto" w:fill="auto"/>
                  <w:vAlign w:val="center"/>
                  <w:hideMark/>
                </w:tcPr>
                <w:p w14:paraId="56FB9475"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01-10-19</w:t>
                  </w:r>
                </w:p>
              </w:tc>
              <w:tc>
                <w:tcPr>
                  <w:tcW w:w="535" w:type="pct"/>
                  <w:tcBorders>
                    <w:top w:val="nil"/>
                    <w:left w:val="nil"/>
                    <w:bottom w:val="single" w:sz="4" w:space="0" w:color="auto"/>
                    <w:right w:val="single" w:sz="4" w:space="0" w:color="auto"/>
                  </w:tcBorders>
                  <w:shd w:val="clear" w:color="auto" w:fill="auto"/>
                  <w:vAlign w:val="center"/>
                  <w:hideMark/>
                </w:tcPr>
                <w:p w14:paraId="0C7B2DB0"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Quintero</w:t>
                  </w:r>
                </w:p>
              </w:tc>
              <w:tc>
                <w:tcPr>
                  <w:tcW w:w="391" w:type="pct"/>
                  <w:tcBorders>
                    <w:top w:val="nil"/>
                    <w:left w:val="nil"/>
                    <w:bottom w:val="single" w:sz="4" w:space="0" w:color="auto"/>
                    <w:right w:val="single" w:sz="4" w:space="0" w:color="auto"/>
                  </w:tcBorders>
                  <w:shd w:val="clear" w:color="auto" w:fill="auto"/>
                  <w:noWrap/>
                  <w:vAlign w:val="center"/>
                  <w:hideMark/>
                </w:tcPr>
                <w:p w14:paraId="6C9482F7" w14:textId="77777777" w:rsidR="00362947" w:rsidRPr="00362947" w:rsidRDefault="00362947" w:rsidP="00362947">
                  <w:pPr>
                    <w:spacing w:after="0" w:line="240" w:lineRule="auto"/>
                    <w:jc w:val="center"/>
                    <w:rPr>
                      <w:rFonts w:ascii="Calibri" w:eastAsia="Times New Roman" w:hAnsi="Calibri" w:cs="Calibri"/>
                      <w:color w:val="000000"/>
                      <w:lang w:eastAsia="es-CL"/>
                    </w:rPr>
                  </w:pPr>
                  <w:r w:rsidRPr="00362947">
                    <w:rPr>
                      <w:rFonts w:ascii="Calibri" w:eastAsia="Times New Roman" w:hAnsi="Calibri" w:cs="Calibri"/>
                      <w:color w:val="000000"/>
                      <w:lang w:eastAsia="es-CL"/>
                    </w:rPr>
                    <w:t>NE</w:t>
                  </w:r>
                </w:p>
              </w:tc>
              <w:tc>
                <w:tcPr>
                  <w:tcW w:w="727" w:type="pct"/>
                  <w:tcBorders>
                    <w:top w:val="nil"/>
                    <w:left w:val="nil"/>
                    <w:bottom w:val="single" w:sz="4" w:space="0" w:color="auto"/>
                    <w:right w:val="single" w:sz="4" w:space="0" w:color="auto"/>
                  </w:tcBorders>
                  <w:shd w:val="clear" w:color="auto" w:fill="auto"/>
                  <w:noWrap/>
                  <w:vAlign w:val="center"/>
                  <w:hideMark/>
                </w:tcPr>
                <w:p w14:paraId="18712941" w14:textId="77777777" w:rsidR="00362947" w:rsidRPr="00362947" w:rsidRDefault="00362947" w:rsidP="00362947">
                  <w:pPr>
                    <w:spacing w:after="0" w:line="240" w:lineRule="auto"/>
                    <w:jc w:val="center"/>
                    <w:rPr>
                      <w:rFonts w:ascii="Calibri" w:eastAsia="Times New Roman" w:hAnsi="Calibri" w:cs="Calibri"/>
                      <w:color w:val="000000"/>
                      <w:lang w:eastAsia="es-CL"/>
                    </w:rPr>
                  </w:pPr>
                  <w:r w:rsidRPr="00362947">
                    <w:rPr>
                      <w:rFonts w:ascii="Calibri" w:eastAsia="Times New Roman" w:hAnsi="Calibri" w:cs="Calibri"/>
                      <w:color w:val="000000"/>
                      <w:lang w:eastAsia="es-CL"/>
                    </w:rPr>
                    <w:t>E</w:t>
                  </w:r>
                </w:p>
              </w:tc>
              <w:tc>
                <w:tcPr>
                  <w:tcW w:w="695" w:type="pct"/>
                  <w:tcBorders>
                    <w:top w:val="nil"/>
                    <w:left w:val="nil"/>
                    <w:bottom w:val="single" w:sz="4" w:space="0" w:color="auto"/>
                    <w:right w:val="single" w:sz="4" w:space="0" w:color="auto"/>
                  </w:tcBorders>
                  <w:shd w:val="clear" w:color="auto" w:fill="auto"/>
                  <w:vAlign w:val="center"/>
                  <w:hideMark/>
                </w:tcPr>
                <w:p w14:paraId="48486F44"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01-10-2019 7:55</w:t>
                  </w:r>
                </w:p>
              </w:tc>
              <w:tc>
                <w:tcPr>
                  <w:tcW w:w="733" w:type="pct"/>
                  <w:tcBorders>
                    <w:top w:val="nil"/>
                    <w:left w:val="nil"/>
                    <w:bottom w:val="single" w:sz="4" w:space="0" w:color="auto"/>
                    <w:right w:val="single" w:sz="4" w:space="0" w:color="auto"/>
                  </w:tcBorders>
                  <w:shd w:val="clear" w:color="auto" w:fill="auto"/>
                  <w:vAlign w:val="center"/>
                  <w:hideMark/>
                </w:tcPr>
                <w:p w14:paraId="1DE15694"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01-10-2019 7:59</w:t>
                  </w:r>
                </w:p>
              </w:tc>
              <w:tc>
                <w:tcPr>
                  <w:tcW w:w="352" w:type="pct"/>
                  <w:tcBorders>
                    <w:top w:val="nil"/>
                    <w:left w:val="nil"/>
                    <w:bottom w:val="single" w:sz="4" w:space="0" w:color="auto"/>
                    <w:right w:val="single" w:sz="4" w:space="0" w:color="auto"/>
                  </w:tcBorders>
                  <w:shd w:val="clear" w:color="auto" w:fill="auto"/>
                  <w:noWrap/>
                  <w:vAlign w:val="center"/>
                  <w:hideMark/>
                </w:tcPr>
                <w:p w14:paraId="68C31B31"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496,018</w:t>
                  </w:r>
                </w:p>
              </w:tc>
              <w:tc>
                <w:tcPr>
                  <w:tcW w:w="695" w:type="pct"/>
                  <w:tcBorders>
                    <w:top w:val="nil"/>
                    <w:left w:val="nil"/>
                    <w:bottom w:val="single" w:sz="4" w:space="0" w:color="auto"/>
                    <w:right w:val="single" w:sz="4" w:space="0" w:color="auto"/>
                  </w:tcBorders>
                  <w:shd w:val="clear" w:color="auto" w:fill="auto"/>
                  <w:noWrap/>
                  <w:vAlign w:val="center"/>
                  <w:hideMark/>
                </w:tcPr>
                <w:p w14:paraId="1FF7262E"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01-10-2019 7:57</w:t>
                  </w:r>
                </w:p>
              </w:tc>
              <w:tc>
                <w:tcPr>
                  <w:tcW w:w="489" w:type="pct"/>
                  <w:tcBorders>
                    <w:top w:val="nil"/>
                    <w:left w:val="nil"/>
                    <w:bottom w:val="single" w:sz="4" w:space="0" w:color="auto"/>
                    <w:right w:val="single" w:sz="8" w:space="0" w:color="auto"/>
                  </w:tcBorders>
                  <w:shd w:val="clear" w:color="auto" w:fill="auto"/>
                  <w:noWrap/>
                  <w:vAlign w:val="bottom"/>
                  <w:hideMark/>
                </w:tcPr>
                <w:p w14:paraId="67808475" w14:textId="77777777" w:rsidR="00362947" w:rsidRPr="00362947" w:rsidRDefault="00362947" w:rsidP="00362947">
                  <w:pPr>
                    <w:spacing w:after="0" w:line="240" w:lineRule="auto"/>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Regular</w:t>
                  </w:r>
                </w:p>
              </w:tc>
            </w:tr>
            <w:tr w:rsidR="00362947" w:rsidRPr="00362947" w14:paraId="31457C77" w14:textId="77777777" w:rsidTr="00CB34F2">
              <w:trPr>
                <w:trHeight w:val="290"/>
              </w:trPr>
              <w:tc>
                <w:tcPr>
                  <w:tcW w:w="383" w:type="pct"/>
                  <w:tcBorders>
                    <w:top w:val="nil"/>
                    <w:left w:val="single" w:sz="8" w:space="0" w:color="auto"/>
                    <w:bottom w:val="single" w:sz="4" w:space="0" w:color="auto"/>
                    <w:right w:val="single" w:sz="4" w:space="0" w:color="auto"/>
                  </w:tcBorders>
                  <w:shd w:val="clear" w:color="auto" w:fill="auto"/>
                  <w:vAlign w:val="center"/>
                  <w:hideMark/>
                </w:tcPr>
                <w:p w14:paraId="1A055464"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08-10-19</w:t>
                  </w:r>
                </w:p>
              </w:tc>
              <w:tc>
                <w:tcPr>
                  <w:tcW w:w="535" w:type="pct"/>
                  <w:tcBorders>
                    <w:top w:val="nil"/>
                    <w:left w:val="nil"/>
                    <w:bottom w:val="single" w:sz="4" w:space="0" w:color="auto"/>
                    <w:right w:val="single" w:sz="4" w:space="0" w:color="auto"/>
                  </w:tcBorders>
                  <w:shd w:val="clear" w:color="auto" w:fill="auto"/>
                  <w:vAlign w:val="center"/>
                  <w:hideMark/>
                </w:tcPr>
                <w:p w14:paraId="59834C74"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Sur</w:t>
                  </w:r>
                </w:p>
              </w:tc>
              <w:tc>
                <w:tcPr>
                  <w:tcW w:w="391" w:type="pct"/>
                  <w:tcBorders>
                    <w:top w:val="nil"/>
                    <w:left w:val="nil"/>
                    <w:bottom w:val="single" w:sz="4" w:space="0" w:color="auto"/>
                    <w:right w:val="single" w:sz="4" w:space="0" w:color="auto"/>
                  </w:tcBorders>
                  <w:shd w:val="clear" w:color="auto" w:fill="auto"/>
                  <w:noWrap/>
                  <w:vAlign w:val="center"/>
                  <w:hideMark/>
                </w:tcPr>
                <w:p w14:paraId="1D18ECF6" w14:textId="77777777" w:rsidR="00362947" w:rsidRPr="00362947" w:rsidRDefault="00362947" w:rsidP="00362947">
                  <w:pPr>
                    <w:spacing w:after="0" w:line="240" w:lineRule="auto"/>
                    <w:jc w:val="center"/>
                    <w:rPr>
                      <w:rFonts w:ascii="Calibri" w:eastAsia="Times New Roman" w:hAnsi="Calibri" w:cs="Calibri"/>
                      <w:color w:val="000000"/>
                      <w:lang w:eastAsia="es-CL"/>
                    </w:rPr>
                  </w:pPr>
                  <w:r w:rsidRPr="00362947">
                    <w:rPr>
                      <w:rFonts w:ascii="Calibri" w:eastAsia="Times New Roman" w:hAnsi="Calibri" w:cs="Calibri"/>
                      <w:color w:val="000000"/>
                      <w:lang w:eastAsia="es-CL"/>
                    </w:rPr>
                    <w:t>NE</w:t>
                  </w:r>
                </w:p>
              </w:tc>
              <w:tc>
                <w:tcPr>
                  <w:tcW w:w="727" w:type="pct"/>
                  <w:tcBorders>
                    <w:top w:val="nil"/>
                    <w:left w:val="nil"/>
                    <w:bottom w:val="single" w:sz="4" w:space="0" w:color="auto"/>
                    <w:right w:val="single" w:sz="4" w:space="0" w:color="auto"/>
                  </w:tcBorders>
                  <w:shd w:val="clear" w:color="auto" w:fill="auto"/>
                  <w:noWrap/>
                  <w:vAlign w:val="center"/>
                  <w:hideMark/>
                </w:tcPr>
                <w:p w14:paraId="604765A4" w14:textId="77777777" w:rsidR="00362947" w:rsidRPr="00362947" w:rsidRDefault="00362947" w:rsidP="00362947">
                  <w:pPr>
                    <w:spacing w:after="0" w:line="240" w:lineRule="auto"/>
                    <w:jc w:val="center"/>
                    <w:rPr>
                      <w:rFonts w:ascii="Calibri" w:eastAsia="Times New Roman" w:hAnsi="Calibri" w:cs="Calibri"/>
                      <w:color w:val="000000"/>
                      <w:lang w:eastAsia="es-CL"/>
                    </w:rPr>
                  </w:pPr>
                  <w:r w:rsidRPr="00362947">
                    <w:rPr>
                      <w:rFonts w:ascii="Calibri" w:eastAsia="Times New Roman" w:hAnsi="Calibri" w:cs="Calibri"/>
                      <w:color w:val="000000"/>
                      <w:lang w:eastAsia="es-CL"/>
                    </w:rPr>
                    <w:t>E</w:t>
                  </w:r>
                </w:p>
              </w:tc>
              <w:tc>
                <w:tcPr>
                  <w:tcW w:w="695" w:type="pct"/>
                  <w:tcBorders>
                    <w:top w:val="nil"/>
                    <w:left w:val="nil"/>
                    <w:bottom w:val="single" w:sz="4" w:space="0" w:color="auto"/>
                    <w:right w:val="single" w:sz="4" w:space="0" w:color="auto"/>
                  </w:tcBorders>
                  <w:shd w:val="clear" w:color="auto" w:fill="auto"/>
                  <w:vAlign w:val="center"/>
                  <w:hideMark/>
                </w:tcPr>
                <w:p w14:paraId="2E134156"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08-10-2019 6:16</w:t>
                  </w:r>
                </w:p>
              </w:tc>
              <w:tc>
                <w:tcPr>
                  <w:tcW w:w="733" w:type="pct"/>
                  <w:tcBorders>
                    <w:top w:val="nil"/>
                    <w:left w:val="nil"/>
                    <w:bottom w:val="single" w:sz="4" w:space="0" w:color="auto"/>
                    <w:right w:val="single" w:sz="4" w:space="0" w:color="auto"/>
                  </w:tcBorders>
                  <w:shd w:val="clear" w:color="auto" w:fill="auto"/>
                  <w:vAlign w:val="center"/>
                  <w:hideMark/>
                </w:tcPr>
                <w:p w14:paraId="33BE4447"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08-10-2019 6:41</w:t>
                  </w:r>
                </w:p>
              </w:tc>
              <w:tc>
                <w:tcPr>
                  <w:tcW w:w="352" w:type="pct"/>
                  <w:tcBorders>
                    <w:top w:val="nil"/>
                    <w:left w:val="nil"/>
                    <w:bottom w:val="single" w:sz="4" w:space="0" w:color="auto"/>
                    <w:right w:val="single" w:sz="4" w:space="0" w:color="auto"/>
                  </w:tcBorders>
                  <w:shd w:val="clear" w:color="auto" w:fill="auto"/>
                  <w:noWrap/>
                  <w:vAlign w:val="center"/>
                  <w:hideMark/>
                </w:tcPr>
                <w:p w14:paraId="254E2EF0"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595,474</w:t>
                  </w:r>
                </w:p>
              </w:tc>
              <w:tc>
                <w:tcPr>
                  <w:tcW w:w="695" w:type="pct"/>
                  <w:tcBorders>
                    <w:top w:val="nil"/>
                    <w:left w:val="nil"/>
                    <w:bottom w:val="single" w:sz="4" w:space="0" w:color="auto"/>
                    <w:right w:val="single" w:sz="4" w:space="0" w:color="auto"/>
                  </w:tcBorders>
                  <w:shd w:val="clear" w:color="auto" w:fill="auto"/>
                  <w:noWrap/>
                  <w:vAlign w:val="center"/>
                  <w:hideMark/>
                </w:tcPr>
                <w:p w14:paraId="436B6A2E"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08-10-2019 6:29</w:t>
                  </w:r>
                </w:p>
              </w:tc>
              <w:tc>
                <w:tcPr>
                  <w:tcW w:w="489" w:type="pct"/>
                  <w:tcBorders>
                    <w:top w:val="nil"/>
                    <w:left w:val="nil"/>
                    <w:bottom w:val="single" w:sz="4" w:space="0" w:color="auto"/>
                    <w:right w:val="single" w:sz="8" w:space="0" w:color="auto"/>
                  </w:tcBorders>
                  <w:shd w:val="clear" w:color="auto" w:fill="auto"/>
                  <w:noWrap/>
                  <w:vAlign w:val="bottom"/>
                  <w:hideMark/>
                </w:tcPr>
                <w:p w14:paraId="0AD53B02" w14:textId="77777777" w:rsidR="00362947" w:rsidRPr="00362947" w:rsidRDefault="00362947" w:rsidP="00362947">
                  <w:pPr>
                    <w:spacing w:after="0" w:line="240" w:lineRule="auto"/>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Mala</w:t>
                  </w:r>
                </w:p>
              </w:tc>
            </w:tr>
            <w:tr w:rsidR="00362947" w:rsidRPr="00362947" w14:paraId="63154C6F" w14:textId="77777777" w:rsidTr="00CB34F2">
              <w:trPr>
                <w:trHeight w:val="290"/>
              </w:trPr>
              <w:tc>
                <w:tcPr>
                  <w:tcW w:w="383" w:type="pct"/>
                  <w:tcBorders>
                    <w:top w:val="nil"/>
                    <w:left w:val="single" w:sz="8" w:space="0" w:color="auto"/>
                    <w:bottom w:val="single" w:sz="4" w:space="0" w:color="auto"/>
                    <w:right w:val="single" w:sz="4" w:space="0" w:color="auto"/>
                  </w:tcBorders>
                  <w:shd w:val="clear" w:color="auto" w:fill="auto"/>
                  <w:vAlign w:val="center"/>
                  <w:hideMark/>
                </w:tcPr>
                <w:p w14:paraId="51C4B8AC"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08-10-19</w:t>
                  </w:r>
                </w:p>
              </w:tc>
              <w:tc>
                <w:tcPr>
                  <w:tcW w:w="535" w:type="pct"/>
                  <w:tcBorders>
                    <w:top w:val="nil"/>
                    <w:left w:val="nil"/>
                    <w:bottom w:val="single" w:sz="4" w:space="0" w:color="auto"/>
                    <w:right w:val="single" w:sz="4" w:space="0" w:color="auto"/>
                  </w:tcBorders>
                  <w:shd w:val="clear" w:color="auto" w:fill="auto"/>
                  <w:vAlign w:val="center"/>
                  <w:hideMark/>
                </w:tcPr>
                <w:p w14:paraId="02ED775A"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Quintero</w:t>
                  </w:r>
                </w:p>
              </w:tc>
              <w:tc>
                <w:tcPr>
                  <w:tcW w:w="391" w:type="pct"/>
                  <w:tcBorders>
                    <w:top w:val="nil"/>
                    <w:left w:val="nil"/>
                    <w:bottom w:val="single" w:sz="4" w:space="0" w:color="auto"/>
                    <w:right w:val="single" w:sz="4" w:space="0" w:color="auto"/>
                  </w:tcBorders>
                  <w:shd w:val="clear" w:color="auto" w:fill="auto"/>
                  <w:noWrap/>
                  <w:vAlign w:val="center"/>
                  <w:hideMark/>
                </w:tcPr>
                <w:p w14:paraId="6B087B81" w14:textId="77777777" w:rsidR="00362947" w:rsidRPr="00362947" w:rsidRDefault="00362947" w:rsidP="00362947">
                  <w:pPr>
                    <w:spacing w:after="0" w:line="240" w:lineRule="auto"/>
                    <w:jc w:val="center"/>
                    <w:rPr>
                      <w:rFonts w:ascii="Calibri" w:eastAsia="Times New Roman" w:hAnsi="Calibri" w:cs="Calibri"/>
                      <w:color w:val="000000"/>
                      <w:lang w:eastAsia="es-CL"/>
                    </w:rPr>
                  </w:pPr>
                  <w:r w:rsidRPr="00362947">
                    <w:rPr>
                      <w:rFonts w:ascii="Calibri" w:eastAsia="Times New Roman" w:hAnsi="Calibri" w:cs="Calibri"/>
                      <w:color w:val="000000"/>
                      <w:lang w:eastAsia="es-CL"/>
                    </w:rPr>
                    <w:t>NE</w:t>
                  </w:r>
                </w:p>
              </w:tc>
              <w:tc>
                <w:tcPr>
                  <w:tcW w:w="727" w:type="pct"/>
                  <w:tcBorders>
                    <w:top w:val="nil"/>
                    <w:left w:val="nil"/>
                    <w:bottom w:val="single" w:sz="4" w:space="0" w:color="auto"/>
                    <w:right w:val="single" w:sz="4" w:space="0" w:color="auto"/>
                  </w:tcBorders>
                  <w:shd w:val="clear" w:color="auto" w:fill="auto"/>
                  <w:noWrap/>
                  <w:vAlign w:val="center"/>
                  <w:hideMark/>
                </w:tcPr>
                <w:p w14:paraId="3F76EC77" w14:textId="77777777" w:rsidR="00362947" w:rsidRPr="00362947" w:rsidRDefault="00362947" w:rsidP="00362947">
                  <w:pPr>
                    <w:spacing w:after="0" w:line="240" w:lineRule="auto"/>
                    <w:jc w:val="center"/>
                    <w:rPr>
                      <w:rFonts w:ascii="Calibri" w:eastAsia="Times New Roman" w:hAnsi="Calibri" w:cs="Calibri"/>
                      <w:color w:val="000000"/>
                      <w:lang w:eastAsia="es-CL"/>
                    </w:rPr>
                  </w:pPr>
                  <w:r w:rsidRPr="00362947">
                    <w:rPr>
                      <w:rFonts w:ascii="Calibri" w:eastAsia="Times New Roman" w:hAnsi="Calibri" w:cs="Calibri"/>
                      <w:color w:val="000000"/>
                      <w:lang w:eastAsia="es-CL"/>
                    </w:rPr>
                    <w:t>E</w:t>
                  </w:r>
                </w:p>
              </w:tc>
              <w:tc>
                <w:tcPr>
                  <w:tcW w:w="695" w:type="pct"/>
                  <w:tcBorders>
                    <w:top w:val="nil"/>
                    <w:left w:val="nil"/>
                    <w:bottom w:val="single" w:sz="4" w:space="0" w:color="auto"/>
                    <w:right w:val="single" w:sz="4" w:space="0" w:color="auto"/>
                  </w:tcBorders>
                  <w:shd w:val="clear" w:color="auto" w:fill="auto"/>
                  <w:vAlign w:val="center"/>
                  <w:hideMark/>
                </w:tcPr>
                <w:p w14:paraId="505A71AA"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08-10-2019 6:55</w:t>
                  </w:r>
                </w:p>
              </w:tc>
              <w:tc>
                <w:tcPr>
                  <w:tcW w:w="733" w:type="pct"/>
                  <w:tcBorders>
                    <w:top w:val="nil"/>
                    <w:left w:val="nil"/>
                    <w:bottom w:val="single" w:sz="4" w:space="0" w:color="auto"/>
                    <w:right w:val="single" w:sz="4" w:space="0" w:color="auto"/>
                  </w:tcBorders>
                  <w:shd w:val="clear" w:color="auto" w:fill="auto"/>
                  <w:vAlign w:val="center"/>
                  <w:hideMark/>
                </w:tcPr>
                <w:p w14:paraId="38C757D5"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08-10-2019 7:47</w:t>
                  </w:r>
                </w:p>
              </w:tc>
              <w:tc>
                <w:tcPr>
                  <w:tcW w:w="352" w:type="pct"/>
                  <w:tcBorders>
                    <w:top w:val="nil"/>
                    <w:left w:val="nil"/>
                    <w:bottom w:val="single" w:sz="4" w:space="0" w:color="auto"/>
                    <w:right w:val="single" w:sz="4" w:space="0" w:color="auto"/>
                  </w:tcBorders>
                  <w:shd w:val="clear" w:color="auto" w:fill="auto"/>
                  <w:noWrap/>
                  <w:vAlign w:val="center"/>
                  <w:hideMark/>
                </w:tcPr>
                <w:p w14:paraId="52814E62"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670,589</w:t>
                  </w:r>
                </w:p>
              </w:tc>
              <w:tc>
                <w:tcPr>
                  <w:tcW w:w="695" w:type="pct"/>
                  <w:tcBorders>
                    <w:top w:val="nil"/>
                    <w:left w:val="nil"/>
                    <w:bottom w:val="single" w:sz="4" w:space="0" w:color="auto"/>
                    <w:right w:val="single" w:sz="4" w:space="0" w:color="auto"/>
                  </w:tcBorders>
                  <w:shd w:val="clear" w:color="auto" w:fill="auto"/>
                  <w:noWrap/>
                  <w:vAlign w:val="center"/>
                  <w:hideMark/>
                </w:tcPr>
                <w:p w14:paraId="45A8F4CC"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08-10-2019 7:03</w:t>
                  </w:r>
                </w:p>
              </w:tc>
              <w:tc>
                <w:tcPr>
                  <w:tcW w:w="489" w:type="pct"/>
                  <w:tcBorders>
                    <w:top w:val="nil"/>
                    <w:left w:val="nil"/>
                    <w:bottom w:val="single" w:sz="4" w:space="0" w:color="auto"/>
                    <w:right w:val="single" w:sz="8" w:space="0" w:color="auto"/>
                  </w:tcBorders>
                  <w:shd w:val="clear" w:color="auto" w:fill="auto"/>
                  <w:noWrap/>
                  <w:vAlign w:val="bottom"/>
                  <w:hideMark/>
                </w:tcPr>
                <w:p w14:paraId="7DC3FEDC" w14:textId="77777777" w:rsidR="00362947" w:rsidRPr="00362947" w:rsidRDefault="00362947" w:rsidP="00362947">
                  <w:pPr>
                    <w:spacing w:after="0" w:line="240" w:lineRule="auto"/>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Mala</w:t>
                  </w:r>
                </w:p>
              </w:tc>
            </w:tr>
            <w:tr w:rsidR="00362947" w:rsidRPr="00362947" w14:paraId="74592715" w14:textId="77777777" w:rsidTr="00CB34F2">
              <w:trPr>
                <w:trHeight w:val="290"/>
              </w:trPr>
              <w:tc>
                <w:tcPr>
                  <w:tcW w:w="383" w:type="pct"/>
                  <w:tcBorders>
                    <w:top w:val="nil"/>
                    <w:left w:val="single" w:sz="8" w:space="0" w:color="auto"/>
                    <w:bottom w:val="single" w:sz="4" w:space="0" w:color="auto"/>
                    <w:right w:val="single" w:sz="4" w:space="0" w:color="auto"/>
                  </w:tcBorders>
                  <w:shd w:val="clear" w:color="auto" w:fill="auto"/>
                  <w:vAlign w:val="center"/>
                  <w:hideMark/>
                </w:tcPr>
                <w:p w14:paraId="43222ABF"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08-10-19</w:t>
                  </w:r>
                </w:p>
              </w:tc>
              <w:tc>
                <w:tcPr>
                  <w:tcW w:w="535" w:type="pct"/>
                  <w:tcBorders>
                    <w:top w:val="nil"/>
                    <w:left w:val="nil"/>
                    <w:bottom w:val="single" w:sz="4" w:space="0" w:color="auto"/>
                    <w:right w:val="single" w:sz="4" w:space="0" w:color="auto"/>
                  </w:tcBorders>
                  <w:shd w:val="clear" w:color="auto" w:fill="auto"/>
                  <w:vAlign w:val="center"/>
                  <w:hideMark/>
                </w:tcPr>
                <w:p w14:paraId="10CEB4DC"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Los Maitenes</w:t>
                  </w:r>
                </w:p>
              </w:tc>
              <w:tc>
                <w:tcPr>
                  <w:tcW w:w="391" w:type="pct"/>
                  <w:tcBorders>
                    <w:top w:val="nil"/>
                    <w:left w:val="nil"/>
                    <w:bottom w:val="single" w:sz="4" w:space="0" w:color="auto"/>
                    <w:right w:val="single" w:sz="4" w:space="0" w:color="auto"/>
                  </w:tcBorders>
                  <w:shd w:val="clear" w:color="auto" w:fill="auto"/>
                  <w:noWrap/>
                  <w:vAlign w:val="center"/>
                  <w:hideMark/>
                </w:tcPr>
                <w:p w14:paraId="64FD1CBC" w14:textId="77777777" w:rsidR="00362947" w:rsidRPr="00362947" w:rsidRDefault="00362947" w:rsidP="00362947">
                  <w:pPr>
                    <w:spacing w:after="0" w:line="240" w:lineRule="auto"/>
                    <w:jc w:val="center"/>
                    <w:rPr>
                      <w:rFonts w:ascii="Calibri" w:eastAsia="Times New Roman" w:hAnsi="Calibri" w:cs="Calibri"/>
                      <w:color w:val="000000"/>
                      <w:lang w:eastAsia="es-CL"/>
                    </w:rPr>
                  </w:pPr>
                  <w:r w:rsidRPr="00362947">
                    <w:rPr>
                      <w:rFonts w:ascii="Calibri" w:eastAsia="Times New Roman" w:hAnsi="Calibri" w:cs="Calibri"/>
                      <w:color w:val="000000"/>
                      <w:lang w:eastAsia="es-CL"/>
                    </w:rPr>
                    <w:t>O</w:t>
                  </w:r>
                </w:p>
              </w:tc>
              <w:tc>
                <w:tcPr>
                  <w:tcW w:w="727" w:type="pct"/>
                  <w:tcBorders>
                    <w:top w:val="nil"/>
                    <w:left w:val="nil"/>
                    <w:bottom w:val="single" w:sz="4" w:space="0" w:color="auto"/>
                    <w:right w:val="single" w:sz="4" w:space="0" w:color="auto"/>
                  </w:tcBorders>
                  <w:shd w:val="clear" w:color="auto" w:fill="auto"/>
                  <w:noWrap/>
                  <w:vAlign w:val="center"/>
                  <w:hideMark/>
                </w:tcPr>
                <w:p w14:paraId="5D4436B4" w14:textId="77777777" w:rsidR="00362947" w:rsidRPr="00362947" w:rsidRDefault="00362947" w:rsidP="00362947">
                  <w:pPr>
                    <w:spacing w:after="0" w:line="240" w:lineRule="auto"/>
                    <w:jc w:val="center"/>
                    <w:rPr>
                      <w:rFonts w:ascii="Calibri" w:eastAsia="Times New Roman" w:hAnsi="Calibri" w:cs="Calibri"/>
                      <w:color w:val="000000"/>
                      <w:lang w:eastAsia="es-CL"/>
                    </w:rPr>
                  </w:pPr>
                  <w:r w:rsidRPr="00362947">
                    <w:rPr>
                      <w:rFonts w:ascii="Calibri" w:eastAsia="Times New Roman" w:hAnsi="Calibri" w:cs="Calibri"/>
                      <w:color w:val="000000"/>
                      <w:lang w:eastAsia="es-CL"/>
                    </w:rPr>
                    <w:t>NO</w:t>
                  </w:r>
                </w:p>
              </w:tc>
              <w:tc>
                <w:tcPr>
                  <w:tcW w:w="695" w:type="pct"/>
                  <w:tcBorders>
                    <w:top w:val="nil"/>
                    <w:left w:val="nil"/>
                    <w:bottom w:val="single" w:sz="4" w:space="0" w:color="auto"/>
                    <w:right w:val="single" w:sz="4" w:space="0" w:color="auto"/>
                  </w:tcBorders>
                  <w:shd w:val="clear" w:color="auto" w:fill="auto"/>
                  <w:vAlign w:val="center"/>
                  <w:hideMark/>
                </w:tcPr>
                <w:p w14:paraId="1CF39280"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08-10-2019 9:54</w:t>
                  </w:r>
                </w:p>
              </w:tc>
              <w:tc>
                <w:tcPr>
                  <w:tcW w:w="733" w:type="pct"/>
                  <w:tcBorders>
                    <w:top w:val="nil"/>
                    <w:left w:val="nil"/>
                    <w:bottom w:val="single" w:sz="4" w:space="0" w:color="auto"/>
                    <w:right w:val="single" w:sz="4" w:space="0" w:color="auto"/>
                  </w:tcBorders>
                  <w:shd w:val="clear" w:color="auto" w:fill="auto"/>
                  <w:vAlign w:val="center"/>
                  <w:hideMark/>
                </w:tcPr>
                <w:p w14:paraId="4747FCAF"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08-10-2019 10:17</w:t>
                  </w:r>
                </w:p>
              </w:tc>
              <w:tc>
                <w:tcPr>
                  <w:tcW w:w="352" w:type="pct"/>
                  <w:tcBorders>
                    <w:top w:val="nil"/>
                    <w:left w:val="nil"/>
                    <w:bottom w:val="single" w:sz="4" w:space="0" w:color="auto"/>
                    <w:right w:val="single" w:sz="4" w:space="0" w:color="auto"/>
                  </w:tcBorders>
                  <w:shd w:val="clear" w:color="auto" w:fill="auto"/>
                  <w:noWrap/>
                  <w:vAlign w:val="center"/>
                  <w:hideMark/>
                </w:tcPr>
                <w:p w14:paraId="2FB5AAA7"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614,364</w:t>
                  </w:r>
                </w:p>
              </w:tc>
              <w:tc>
                <w:tcPr>
                  <w:tcW w:w="695" w:type="pct"/>
                  <w:tcBorders>
                    <w:top w:val="nil"/>
                    <w:left w:val="nil"/>
                    <w:bottom w:val="single" w:sz="4" w:space="0" w:color="auto"/>
                    <w:right w:val="single" w:sz="4" w:space="0" w:color="auto"/>
                  </w:tcBorders>
                  <w:shd w:val="clear" w:color="auto" w:fill="auto"/>
                  <w:noWrap/>
                  <w:vAlign w:val="center"/>
                  <w:hideMark/>
                </w:tcPr>
                <w:p w14:paraId="6760A3C7"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08-10-2019 9:57</w:t>
                  </w:r>
                </w:p>
              </w:tc>
              <w:tc>
                <w:tcPr>
                  <w:tcW w:w="489" w:type="pct"/>
                  <w:tcBorders>
                    <w:top w:val="nil"/>
                    <w:left w:val="nil"/>
                    <w:bottom w:val="single" w:sz="4" w:space="0" w:color="auto"/>
                    <w:right w:val="single" w:sz="8" w:space="0" w:color="auto"/>
                  </w:tcBorders>
                  <w:shd w:val="clear" w:color="auto" w:fill="auto"/>
                  <w:noWrap/>
                  <w:vAlign w:val="bottom"/>
                  <w:hideMark/>
                </w:tcPr>
                <w:p w14:paraId="017804B4" w14:textId="77777777" w:rsidR="00362947" w:rsidRPr="00362947" w:rsidRDefault="00362947" w:rsidP="00362947">
                  <w:pPr>
                    <w:spacing w:after="0" w:line="240" w:lineRule="auto"/>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Mala</w:t>
                  </w:r>
                </w:p>
              </w:tc>
            </w:tr>
            <w:tr w:rsidR="00362947" w:rsidRPr="00362947" w14:paraId="5B197E10" w14:textId="77777777" w:rsidTr="00CB34F2">
              <w:trPr>
                <w:trHeight w:val="290"/>
              </w:trPr>
              <w:tc>
                <w:tcPr>
                  <w:tcW w:w="383" w:type="pct"/>
                  <w:tcBorders>
                    <w:top w:val="nil"/>
                    <w:left w:val="single" w:sz="8" w:space="0" w:color="auto"/>
                    <w:bottom w:val="single" w:sz="4" w:space="0" w:color="auto"/>
                    <w:right w:val="single" w:sz="4" w:space="0" w:color="auto"/>
                  </w:tcBorders>
                  <w:shd w:val="clear" w:color="auto" w:fill="auto"/>
                  <w:vAlign w:val="center"/>
                  <w:hideMark/>
                </w:tcPr>
                <w:p w14:paraId="1B3D4B97"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09-10-19</w:t>
                  </w:r>
                </w:p>
              </w:tc>
              <w:tc>
                <w:tcPr>
                  <w:tcW w:w="535" w:type="pct"/>
                  <w:tcBorders>
                    <w:top w:val="nil"/>
                    <w:left w:val="nil"/>
                    <w:bottom w:val="single" w:sz="4" w:space="0" w:color="auto"/>
                    <w:right w:val="single" w:sz="4" w:space="0" w:color="auto"/>
                  </w:tcBorders>
                  <w:shd w:val="clear" w:color="auto" w:fill="auto"/>
                  <w:vAlign w:val="center"/>
                  <w:hideMark/>
                </w:tcPr>
                <w:p w14:paraId="1989A1B8"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Quintero</w:t>
                  </w:r>
                </w:p>
              </w:tc>
              <w:tc>
                <w:tcPr>
                  <w:tcW w:w="391" w:type="pct"/>
                  <w:tcBorders>
                    <w:top w:val="nil"/>
                    <w:left w:val="nil"/>
                    <w:bottom w:val="single" w:sz="4" w:space="0" w:color="auto"/>
                    <w:right w:val="single" w:sz="4" w:space="0" w:color="auto"/>
                  </w:tcBorders>
                  <w:shd w:val="clear" w:color="auto" w:fill="auto"/>
                  <w:noWrap/>
                  <w:vAlign w:val="center"/>
                  <w:hideMark/>
                </w:tcPr>
                <w:p w14:paraId="500DDCB8" w14:textId="77777777" w:rsidR="00362947" w:rsidRPr="00362947" w:rsidRDefault="00362947" w:rsidP="00362947">
                  <w:pPr>
                    <w:spacing w:after="0" w:line="240" w:lineRule="auto"/>
                    <w:jc w:val="center"/>
                    <w:rPr>
                      <w:rFonts w:ascii="Calibri" w:eastAsia="Times New Roman" w:hAnsi="Calibri" w:cs="Calibri"/>
                      <w:color w:val="000000"/>
                      <w:lang w:eastAsia="es-CL"/>
                    </w:rPr>
                  </w:pPr>
                  <w:r w:rsidRPr="00362947">
                    <w:rPr>
                      <w:rFonts w:ascii="Calibri" w:eastAsia="Times New Roman" w:hAnsi="Calibri" w:cs="Calibri"/>
                      <w:color w:val="000000"/>
                      <w:lang w:eastAsia="es-CL"/>
                    </w:rPr>
                    <w:t>NE</w:t>
                  </w:r>
                </w:p>
              </w:tc>
              <w:tc>
                <w:tcPr>
                  <w:tcW w:w="727" w:type="pct"/>
                  <w:tcBorders>
                    <w:top w:val="nil"/>
                    <w:left w:val="nil"/>
                    <w:bottom w:val="single" w:sz="4" w:space="0" w:color="auto"/>
                    <w:right w:val="single" w:sz="4" w:space="0" w:color="auto"/>
                  </w:tcBorders>
                  <w:shd w:val="clear" w:color="auto" w:fill="auto"/>
                  <w:noWrap/>
                  <w:vAlign w:val="center"/>
                  <w:hideMark/>
                </w:tcPr>
                <w:p w14:paraId="3ED9669F" w14:textId="77777777" w:rsidR="00362947" w:rsidRPr="00362947" w:rsidRDefault="00362947" w:rsidP="00362947">
                  <w:pPr>
                    <w:spacing w:after="0" w:line="240" w:lineRule="auto"/>
                    <w:jc w:val="center"/>
                    <w:rPr>
                      <w:rFonts w:ascii="Calibri" w:eastAsia="Times New Roman" w:hAnsi="Calibri" w:cs="Calibri"/>
                      <w:color w:val="000000"/>
                      <w:lang w:eastAsia="es-CL"/>
                    </w:rPr>
                  </w:pPr>
                  <w:r w:rsidRPr="00362947">
                    <w:rPr>
                      <w:rFonts w:ascii="Calibri" w:eastAsia="Times New Roman" w:hAnsi="Calibri" w:cs="Calibri"/>
                      <w:color w:val="000000"/>
                      <w:lang w:eastAsia="es-CL"/>
                    </w:rPr>
                    <w:t>E</w:t>
                  </w:r>
                </w:p>
              </w:tc>
              <w:tc>
                <w:tcPr>
                  <w:tcW w:w="695" w:type="pct"/>
                  <w:tcBorders>
                    <w:top w:val="nil"/>
                    <w:left w:val="nil"/>
                    <w:bottom w:val="single" w:sz="4" w:space="0" w:color="auto"/>
                    <w:right w:val="single" w:sz="4" w:space="0" w:color="auto"/>
                  </w:tcBorders>
                  <w:shd w:val="clear" w:color="auto" w:fill="auto"/>
                  <w:vAlign w:val="center"/>
                  <w:hideMark/>
                </w:tcPr>
                <w:p w14:paraId="3542AB31"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09-10-2019 7:29</w:t>
                  </w:r>
                </w:p>
              </w:tc>
              <w:tc>
                <w:tcPr>
                  <w:tcW w:w="733" w:type="pct"/>
                  <w:tcBorders>
                    <w:top w:val="nil"/>
                    <w:left w:val="nil"/>
                    <w:bottom w:val="single" w:sz="4" w:space="0" w:color="auto"/>
                    <w:right w:val="single" w:sz="4" w:space="0" w:color="auto"/>
                  </w:tcBorders>
                  <w:shd w:val="clear" w:color="auto" w:fill="auto"/>
                  <w:vAlign w:val="center"/>
                  <w:hideMark/>
                </w:tcPr>
                <w:p w14:paraId="59AE50F0"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09-10-2019 7:37</w:t>
                  </w:r>
                </w:p>
              </w:tc>
              <w:tc>
                <w:tcPr>
                  <w:tcW w:w="352" w:type="pct"/>
                  <w:tcBorders>
                    <w:top w:val="nil"/>
                    <w:left w:val="nil"/>
                    <w:bottom w:val="single" w:sz="4" w:space="0" w:color="auto"/>
                    <w:right w:val="single" w:sz="4" w:space="0" w:color="auto"/>
                  </w:tcBorders>
                  <w:shd w:val="clear" w:color="auto" w:fill="auto"/>
                  <w:noWrap/>
                  <w:vAlign w:val="center"/>
                  <w:hideMark/>
                </w:tcPr>
                <w:p w14:paraId="0F63F4BC"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514,777</w:t>
                  </w:r>
                </w:p>
              </w:tc>
              <w:tc>
                <w:tcPr>
                  <w:tcW w:w="695" w:type="pct"/>
                  <w:tcBorders>
                    <w:top w:val="nil"/>
                    <w:left w:val="nil"/>
                    <w:bottom w:val="single" w:sz="4" w:space="0" w:color="auto"/>
                    <w:right w:val="single" w:sz="4" w:space="0" w:color="auto"/>
                  </w:tcBorders>
                  <w:shd w:val="clear" w:color="auto" w:fill="auto"/>
                  <w:noWrap/>
                  <w:vAlign w:val="center"/>
                  <w:hideMark/>
                </w:tcPr>
                <w:p w14:paraId="08B09935"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09-10-2019 7:32</w:t>
                  </w:r>
                </w:p>
              </w:tc>
              <w:tc>
                <w:tcPr>
                  <w:tcW w:w="489" w:type="pct"/>
                  <w:tcBorders>
                    <w:top w:val="nil"/>
                    <w:left w:val="nil"/>
                    <w:bottom w:val="single" w:sz="4" w:space="0" w:color="auto"/>
                    <w:right w:val="single" w:sz="8" w:space="0" w:color="auto"/>
                  </w:tcBorders>
                  <w:shd w:val="clear" w:color="auto" w:fill="auto"/>
                  <w:noWrap/>
                  <w:vAlign w:val="bottom"/>
                  <w:hideMark/>
                </w:tcPr>
                <w:p w14:paraId="79F22F9C" w14:textId="77777777" w:rsidR="00362947" w:rsidRPr="00362947" w:rsidRDefault="00362947" w:rsidP="00362947">
                  <w:pPr>
                    <w:spacing w:after="0" w:line="240" w:lineRule="auto"/>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Mala</w:t>
                  </w:r>
                </w:p>
              </w:tc>
            </w:tr>
            <w:tr w:rsidR="00362947" w:rsidRPr="00362947" w14:paraId="5D53E0DE" w14:textId="77777777" w:rsidTr="00CB34F2">
              <w:trPr>
                <w:trHeight w:val="290"/>
              </w:trPr>
              <w:tc>
                <w:tcPr>
                  <w:tcW w:w="383" w:type="pct"/>
                  <w:tcBorders>
                    <w:top w:val="nil"/>
                    <w:left w:val="single" w:sz="8" w:space="0" w:color="auto"/>
                    <w:bottom w:val="single" w:sz="4" w:space="0" w:color="auto"/>
                    <w:right w:val="single" w:sz="4" w:space="0" w:color="auto"/>
                  </w:tcBorders>
                  <w:shd w:val="clear" w:color="auto" w:fill="auto"/>
                  <w:vAlign w:val="center"/>
                  <w:hideMark/>
                </w:tcPr>
                <w:p w14:paraId="7C061888"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09-10-19</w:t>
                  </w:r>
                </w:p>
              </w:tc>
              <w:tc>
                <w:tcPr>
                  <w:tcW w:w="535" w:type="pct"/>
                  <w:tcBorders>
                    <w:top w:val="nil"/>
                    <w:left w:val="nil"/>
                    <w:bottom w:val="single" w:sz="4" w:space="0" w:color="auto"/>
                    <w:right w:val="single" w:sz="4" w:space="0" w:color="auto"/>
                  </w:tcBorders>
                  <w:shd w:val="clear" w:color="auto" w:fill="auto"/>
                  <w:vAlign w:val="center"/>
                  <w:hideMark/>
                </w:tcPr>
                <w:p w14:paraId="10E808C1"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Los Maitenes</w:t>
                  </w:r>
                </w:p>
              </w:tc>
              <w:tc>
                <w:tcPr>
                  <w:tcW w:w="391" w:type="pct"/>
                  <w:tcBorders>
                    <w:top w:val="nil"/>
                    <w:left w:val="nil"/>
                    <w:bottom w:val="single" w:sz="4" w:space="0" w:color="auto"/>
                    <w:right w:val="single" w:sz="4" w:space="0" w:color="auto"/>
                  </w:tcBorders>
                  <w:shd w:val="clear" w:color="auto" w:fill="auto"/>
                  <w:noWrap/>
                  <w:vAlign w:val="center"/>
                  <w:hideMark/>
                </w:tcPr>
                <w:p w14:paraId="30A48498" w14:textId="77777777" w:rsidR="00362947" w:rsidRPr="00362947" w:rsidRDefault="00362947" w:rsidP="00362947">
                  <w:pPr>
                    <w:spacing w:after="0" w:line="240" w:lineRule="auto"/>
                    <w:jc w:val="center"/>
                    <w:rPr>
                      <w:rFonts w:ascii="Calibri" w:eastAsia="Times New Roman" w:hAnsi="Calibri" w:cs="Calibri"/>
                      <w:color w:val="000000"/>
                      <w:lang w:eastAsia="es-CL"/>
                    </w:rPr>
                  </w:pPr>
                  <w:r w:rsidRPr="00362947">
                    <w:rPr>
                      <w:rFonts w:ascii="Calibri" w:eastAsia="Times New Roman" w:hAnsi="Calibri" w:cs="Calibri"/>
                      <w:color w:val="000000"/>
                      <w:lang w:eastAsia="es-CL"/>
                    </w:rPr>
                    <w:t>O</w:t>
                  </w:r>
                </w:p>
              </w:tc>
              <w:tc>
                <w:tcPr>
                  <w:tcW w:w="727" w:type="pct"/>
                  <w:tcBorders>
                    <w:top w:val="nil"/>
                    <w:left w:val="nil"/>
                    <w:bottom w:val="single" w:sz="4" w:space="0" w:color="auto"/>
                    <w:right w:val="single" w:sz="4" w:space="0" w:color="auto"/>
                  </w:tcBorders>
                  <w:shd w:val="clear" w:color="auto" w:fill="auto"/>
                  <w:noWrap/>
                  <w:vAlign w:val="center"/>
                  <w:hideMark/>
                </w:tcPr>
                <w:p w14:paraId="327F82B4" w14:textId="77777777" w:rsidR="00362947" w:rsidRPr="00362947" w:rsidRDefault="00362947" w:rsidP="00362947">
                  <w:pPr>
                    <w:spacing w:after="0" w:line="240" w:lineRule="auto"/>
                    <w:jc w:val="center"/>
                    <w:rPr>
                      <w:rFonts w:ascii="Calibri" w:eastAsia="Times New Roman" w:hAnsi="Calibri" w:cs="Calibri"/>
                      <w:color w:val="000000"/>
                      <w:lang w:eastAsia="es-CL"/>
                    </w:rPr>
                  </w:pPr>
                  <w:r w:rsidRPr="00362947">
                    <w:rPr>
                      <w:rFonts w:ascii="Calibri" w:eastAsia="Times New Roman" w:hAnsi="Calibri" w:cs="Calibri"/>
                      <w:color w:val="000000"/>
                      <w:lang w:eastAsia="es-CL"/>
                    </w:rPr>
                    <w:t>O</w:t>
                  </w:r>
                </w:p>
              </w:tc>
              <w:tc>
                <w:tcPr>
                  <w:tcW w:w="695" w:type="pct"/>
                  <w:tcBorders>
                    <w:top w:val="nil"/>
                    <w:left w:val="nil"/>
                    <w:bottom w:val="single" w:sz="4" w:space="0" w:color="auto"/>
                    <w:right w:val="single" w:sz="4" w:space="0" w:color="auto"/>
                  </w:tcBorders>
                  <w:shd w:val="clear" w:color="auto" w:fill="auto"/>
                  <w:vAlign w:val="center"/>
                  <w:hideMark/>
                </w:tcPr>
                <w:p w14:paraId="60C5F1CE"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09-10-2019 10:51</w:t>
                  </w:r>
                </w:p>
              </w:tc>
              <w:tc>
                <w:tcPr>
                  <w:tcW w:w="733" w:type="pct"/>
                  <w:tcBorders>
                    <w:top w:val="nil"/>
                    <w:left w:val="nil"/>
                    <w:bottom w:val="single" w:sz="4" w:space="0" w:color="auto"/>
                    <w:right w:val="single" w:sz="4" w:space="0" w:color="auto"/>
                  </w:tcBorders>
                  <w:shd w:val="clear" w:color="auto" w:fill="auto"/>
                  <w:vAlign w:val="center"/>
                  <w:hideMark/>
                </w:tcPr>
                <w:p w14:paraId="24DA5171"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09-10-2019 12:02</w:t>
                  </w:r>
                </w:p>
              </w:tc>
              <w:tc>
                <w:tcPr>
                  <w:tcW w:w="352" w:type="pct"/>
                  <w:tcBorders>
                    <w:top w:val="nil"/>
                    <w:left w:val="nil"/>
                    <w:bottom w:val="single" w:sz="4" w:space="0" w:color="auto"/>
                    <w:right w:val="single" w:sz="4" w:space="0" w:color="auto"/>
                  </w:tcBorders>
                  <w:shd w:val="clear" w:color="auto" w:fill="auto"/>
                  <w:noWrap/>
                  <w:vAlign w:val="center"/>
                  <w:hideMark/>
                </w:tcPr>
                <w:p w14:paraId="66731B37"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615,543</w:t>
                  </w:r>
                </w:p>
              </w:tc>
              <w:tc>
                <w:tcPr>
                  <w:tcW w:w="695" w:type="pct"/>
                  <w:tcBorders>
                    <w:top w:val="nil"/>
                    <w:left w:val="nil"/>
                    <w:bottom w:val="single" w:sz="4" w:space="0" w:color="auto"/>
                    <w:right w:val="single" w:sz="4" w:space="0" w:color="auto"/>
                  </w:tcBorders>
                  <w:shd w:val="clear" w:color="auto" w:fill="auto"/>
                  <w:noWrap/>
                  <w:vAlign w:val="center"/>
                  <w:hideMark/>
                </w:tcPr>
                <w:p w14:paraId="68E7EB8A"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09-10-2019 11:18</w:t>
                  </w:r>
                </w:p>
              </w:tc>
              <w:tc>
                <w:tcPr>
                  <w:tcW w:w="489" w:type="pct"/>
                  <w:tcBorders>
                    <w:top w:val="nil"/>
                    <w:left w:val="nil"/>
                    <w:bottom w:val="single" w:sz="4" w:space="0" w:color="auto"/>
                    <w:right w:val="single" w:sz="8" w:space="0" w:color="auto"/>
                  </w:tcBorders>
                  <w:shd w:val="clear" w:color="auto" w:fill="auto"/>
                  <w:noWrap/>
                  <w:vAlign w:val="bottom"/>
                  <w:hideMark/>
                </w:tcPr>
                <w:p w14:paraId="2443EFD1" w14:textId="77777777" w:rsidR="00362947" w:rsidRPr="00362947" w:rsidRDefault="00362947" w:rsidP="00362947">
                  <w:pPr>
                    <w:spacing w:after="0" w:line="240" w:lineRule="auto"/>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Regular</w:t>
                  </w:r>
                </w:p>
              </w:tc>
            </w:tr>
            <w:tr w:rsidR="00362947" w:rsidRPr="00362947" w14:paraId="3C6275A0" w14:textId="77777777" w:rsidTr="00CB34F2">
              <w:trPr>
                <w:trHeight w:val="290"/>
              </w:trPr>
              <w:tc>
                <w:tcPr>
                  <w:tcW w:w="383" w:type="pct"/>
                  <w:tcBorders>
                    <w:top w:val="nil"/>
                    <w:left w:val="single" w:sz="8" w:space="0" w:color="auto"/>
                    <w:bottom w:val="single" w:sz="4" w:space="0" w:color="auto"/>
                    <w:right w:val="single" w:sz="4" w:space="0" w:color="auto"/>
                  </w:tcBorders>
                  <w:shd w:val="clear" w:color="auto" w:fill="auto"/>
                  <w:vAlign w:val="center"/>
                  <w:hideMark/>
                </w:tcPr>
                <w:p w14:paraId="75E68A79"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09-10-19</w:t>
                  </w:r>
                </w:p>
              </w:tc>
              <w:tc>
                <w:tcPr>
                  <w:tcW w:w="535" w:type="pct"/>
                  <w:tcBorders>
                    <w:top w:val="nil"/>
                    <w:left w:val="nil"/>
                    <w:bottom w:val="single" w:sz="4" w:space="0" w:color="auto"/>
                    <w:right w:val="single" w:sz="4" w:space="0" w:color="auto"/>
                  </w:tcBorders>
                  <w:shd w:val="clear" w:color="auto" w:fill="auto"/>
                  <w:vAlign w:val="center"/>
                  <w:hideMark/>
                </w:tcPr>
                <w:p w14:paraId="285B3E64"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Los Maitenes</w:t>
                  </w:r>
                </w:p>
              </w:tc>
              <w:tc>
                <w:tcPr>
                  <w:tcW w:w="391" w:type="pct"/>
                  <w:tcBorders>
                    <w:top w:val="nil"/>
                    <w:left w:val="nil"/>
                    <w:bottom w:val="single" w:sz="4" w:space="0" w:color="auto"/>
                    <w:right w:val="single" w:sz="4" w:space="0" w:color="auto"/>
                  </w:tcBorders>
                  <w:shd w:val="clear" w:color="auto" w:fill="auto"/>
                  <w:noWrap/>
                  <w:vAlign w:val="center"/>
                  <w:hideMark/>
                </w:tcPr>
                <w:p w14:paraId="4F7554AC" w14:textId="77777777" w:rsidR="00362947" w:rsidRPr="00362947" w:rsidRDefault="00362947" w:rsidP="00362947">
                  <w:pPr>
                    <w:spacing w:after="0" w:line="240" w:lineRule="auto"/>
                    <w:jc w:val="center"/>
                    <w:rPr>
                      <w:rFonts w:ascii="Calibri" w:eastAsia="Times New Roman" w:hAnsi="Calibri" w:cs="Calibri"/>
                      <w:color w:val="000000"/>
                      <w:lang w:eastAsia="es-CL"/>
                    </w:rPr>
                  </w:pPr>
                  <w:r w:rsidRPr="00362947">
                    <w:rPr>
                      <w:rFonts w:ascii="Calibri" w:eastAsia="Times New Roman" w:hAnsi="Calibri" w:cs="Calibri"/>
                      <w:color w:val="000000"/>
                      <w:lang w:eastAsia="es-CL"/>
                    </w:rPr>
                    <w:t>O</w:t>
                  </w:r>
                </w:p>
              </w:tc>
              <w:tc>
                <w:tcPr>
                  <w:tcW w:w="727" w:type="pct"/>
                  <w:tcBorders>
                    <w:top w:val="nil"/>
                    <w:left w:val="nil"/>
                    <w:bottom w:val="single" w:sz="4" w:space="0" w:color="auto"/>
                    <w:right w:val="single" w:sz="4" w:space="0" w:color="auto"/>
                  </w:tcBorders>
                  <w:shd w:val="clear" w:color="auto" w:fill="auto"/>
                  <w:noWrap/>
                  <w:vAlign w:val="center"/>
                  <w:hideMark/>
                </w:tcPr>
                <w:p w14:paraId="633E3C39" w14:textId="77777777" w:rsidR="00362947" w:rsidRPr="00362947" w:rsidRDefault="00362947" w:rsidP="00362947">
                  <w:pPr>
                    <w:spacing w:after="0" w:line="240" w:lineRule="auto"/>
                    <w:jc w:val="center"/>
                    <w:rPr>
                      <w:rFonts w:ascii="Calibri" w:eastAsia="Times New Roman" w:hAnsi="Calibri" w:cs="Calibri"/>
                      <w:color w:val="000000"/>
                      <w:lang w:eastAsia="es-CL"/>
                    </w:rPr>
                  </w:pPr>
                  <w:r w:rsidRPr="00362947">
                    <w:rPr>
                      <w:rFonts w:ascii="Calibri" w:eastAsia="Times New Roman" w:hAnsi="Calibri" w:cs="Calibri"/>
                      <w:color w:val="000000"/>
                      <w:lang w:eastAsia="es-CL"/>
                    </w:rPr>
                    <w:t>N</w:t>
                  </w:r>
                </w:p>
              </w:tc>
              <w:tc>
                <w:tcPr>
                  <w:tcW w:w="695" w:type="pct"/>
                  <w:tcBorders>
                    <w:top w:val="nil"/>
                    <w:left w:val="nil"/>
                    <w:bottom w:val="single" w:sz="4" w:space="0" w:color="auto"/>
                    <w:right w:val="single" w:sz="4" w:space="0" w:color="auto"/>
                  </w:tcBorders>
                  <w:shd w:val="clear" w:color="auto" w:fill="auto"/>
                  <w:vAlign w:val="center"/>
                  <w:hideMark/>
                </w:tcPr>
                <w:p w14:paraId="65994C91"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09-10-2019 14:31</w:t>
                  </w:r>
                </w:p>
              </w:tc>
              <w:tc>
                <w:tcPr>
                  <w:tcW w:w="733" w:type="pct"/>
                  <w:tcBorders>
                    <w:top w:val="nil"/>
                    <w:left w:val="nil"/>
                    <w:bottom w:val="single" w:sz="4" w:space="0" w:color="auto"/>
                    <w:right w:val="single" w:sz="4" w:space="0" w:color="auto"/>
                  </w:tcBorders>
                  <w:shd w:val="clear" w:color="auto" w:fill="auto"/>
                  <w:vAlign w:val="center"/>
                  <w:hideMark/>
                </w:tcPr>
                <w:p w14:paraId="451B4C2A"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09-10-2019 14:39</w:t>
                  </w:r>
                </w:p>
              </w:tc>
              <w:tc>
                <w:tcPr>
                  <w:tcW w:w="352" w:type="pct"/>
                  <w:tcBorders>
                    <w:top w:val="nil"/>
                    <w:left w:val="nil"/>
                    <w:bottom w:val="single" w:sz="4" w:space="0" w:color="auto"/>
                    <w:right w:val="single" w:sz="4" w:space="0" w:color="auto"/>
                  </w:tcBorders>
                  <w:shd w:val="clear" w:color="auto" w:fill="auto"/>
                  <w:noWrap/>
                  <w:vAlign w:val="center"/>
                  <w:hideMark/>
                </w:tcPr>
                <w:p w14:paraId="4345B9E7"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599,613</w:t>
                  </w:r>
                </w:p>
              </w:tc>
              <w:tc>
                <w:tcPr>
                  <w:tcW w:w="695" w:type="pct"/>
                  <w:tcBorders>
                    <w:top w:val="nil"/>
                    <w:left w:val="nil"/>
                    <w:bottom w:val="single" w:sz="4" w:space="0" w:color="auto"/>
                    <w:right w:val="single" w:sz="4" w:space="0" w:color="auto"/>
                  </w:tcBorders>
                  <w:shd w:val="clear" w:color="auto" w:fill="auto"/>
                  <w:noWrap/>
                  <w:vAlign w:val="center"/>
                  <w:hideMark/>
                </w:tcPr>
                <w:p w14:paraId="64F9BA2B"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09-10-2019 14:35</w:t>
                  </w:r>
                </w:p>
              </w:tc>
              <w:tc>
                <w:tcPr>
                  <w:tcW w:w="489" w:type="pct"/>
                  <w:tcBorders>
                    <w:top w:val="nil"/>
                    <w:left w:val="nil"/>
                    <w:bottom w:val="single" w:sz="4" w:space="0" w:color="auto"/>
                    <w:right w:val="single" w:sz="8" w:space="0" w:color="auto"/>
                  </w:tcBorders>
                  <w:shd w:val="clear" w:color="auto" w:fill="auto"/>
                  <w:noWrap/>
                  <w:vAlign w:val="bottom"/>
                  <w:hideMark/>
                </w:tcPr>
                <w:p w14:paraId="5B67E8FF" w14:textId="77777777" w:rsidR="00362947" w:rsidRPr="00362947" w:rsidRDefault="00362947" w:rsidP="00362947">
                  <w:pPr>
                    <w:spacing w:after="0" w:line="240" w:lineRule="auto"/>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Buena</w:t>
                  </w:r>
                </w:p>
              </w:tc>
            </w:tr>
            <w:tr w:rsidR="00362947" w:rsidRPr="00362947" w14:paraId="408F3998" w14:textId="77777777" w:rsidTr="00CB34F2">
              <w:trPr>
                <w:trHeight w:val="290"/>
              </w:trPr>
              <w:tc>
                <w:tcPr>
                  <w:tcW w:w="383" w:type="pct"/>
                  <w:tcBorders>
                    <w:top w:val="nil"/>
                    <w:left w:val="single" w:sz="8" w:space="0" w:color="auto"/>
                    <w:bottom w:val="single" w:sz="4" w:space="0" w:color="auto"/>
                    <w:right w:val="single" w:sz="4" w:space="0" w:color="auto"/>
                  </w:tcBorders>
                  <w:shd w:val="clear" w:color="auto" w:fill="auto"/>
                  <w:vAlign w:val="center"/>
                  <w:hideMark/>
                </w:tcPr>
                <w:p w14:paraId="28473FB0"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09-10-19</w:t>
                  </w:r>
                </w:p>
              </w:tc>
              <w:tc>
                <w:tcPr>
                  <w:tcW w:w="535" w:type="pct"/>
                  <w:tcBorders>
                    <w:top w:val="nil"/>
                    <w:left w:val="nil"/>
                    <w:bottom w:val="single" w:sz="4" w:space="0" w:color="auto"/>
                    <w:right w:val="single" w:sz="4" w:space="0" w:color="auto"/>
                  </w:tcBorders>
                  <w:shd w:val="clear" w:color="auto" w:fill="auto"/>
                  <w:vAlign w:val="center"/>
                  <w:hideMark/>
                </w:tcPr>
                <w:p w14:paraId="5062FE21"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Los Maitenes</w:t>
                  </w:r>
                </w:p>
              </w:tc>
              <w:tc>
                <w:tcPr>
                  <w:tcW w:w="391" w:type="pct"/>
                  <w:tcBorders>
                    <w:top w:val="nil"/>
                    <w:left w:val="nil"/>
                    <w:bottom w:val="single" w:sz="4" w:space="0" w:color="auto"/>
                    <w:right w:val="single" w:sz="4" w:space="0" w:color="auto"/>
                  </w:tcBorders>
                  <w:shd w:val="clear" w:color="auto" w:fill="auto"/>
                  <w:noWrap/>
                  <w:vAlign w:val="center"/>
                  <w:hideMark/>
                </w:tcPr>
                <w:p w14:paraId="00BC24DD" w14:textId="77777777" w:rsidR="00362947" w:rsidRPr="00362947" w:rsidRDefault="00362947" w:rsidP="00362947">
                  <w:pPr>
                    <w:spacing w:after="0" w:line="240" w:lineRule="auto"/>
                    <w:jc w:val="center"/>
                    <w:rPr>
                      <w:rFonts w:ascii="Calibri" w:eastAsia="Times New Roman" w:hAnsi="Calibri" w:cs="Calibri"/>
                      <w:color w:val="000000"/>
                      <w:lang w:eastAsia="es-CL"/>
                    </w:rPr>
                  </w:pPr>
                  <w:r w:rsidRPr="00362947">
                    <w:rPr>
                      <w:rFonts w:ascii="Calibri" w:eastAsia="Times New Roman" w:hAnsi="Calibri" w:cs="Calibri"/>
                      <w:color w:val="000000"/>
                      <w:lang w:eastAsia="es-CL"/>
                    </w:rPr>
                    <w:t>O</w:t>
                  </w:r>
                </w:p>
              </w:tc>
              <w:tc>
                <w:tcPr>
                  <w:tcW w:w="727" w:type="pct"/>
                  <w:tcBorders>
                    <w:top w:val="nil"/>
                    <w:left w:val="nil"/>
                    <w:bottom w:val="single" w:sz="4" w:space="0" w:color="auto"/>
                    <w:right w:val="single" w:sz="4" w:space="0" w:color="auto"/>
                  </w:tcBorders>
                  <w:shd w:val="clear" w:color="auto" w:fill="auto"/>
                  <w:noWrap/>
                  <w:vAlign w:val="center"/>
                  <w:hideMark/>
                </w:tcPr>
                <w:p w14:paraId="4CDEE2D7" w14:textId="77777777" w:rsidR="00362947" w:rsidRPr="00362947" w:rsidRDefault="00362947" w:rsidP="00362947">
                  <w:pPr>
                    <w:spacing w:after="0" w:line="240" w:lineRule="auto"/>
                    <w:jc w:val="center"/>
                    <w:rPr>
                      <w:rFonts w:ascii="Calibri" w:eastAsia="Times New Roman" w:hAnsi="Calibri" w:cs="Calibri"/>
                      <w:color w:val="000000"/>
                      <w:lang w:eastAsia="es-CL"/>
                    </w:rPr>
                  </w:pPr>
                  <w:r w:rsidRPr="00362947">
                    <w:rPr>
                      <w:rFonts w:ascii="Calibri" w:eastAsia="Times New Roman" w:hAnsi="Calibri" w:cs="Calibri"/>
                      <w:color w:val="000000"/>
                      <w:lang w:eastAsia="es-CL"/>
                    </w:rPr>
                    <w:t>NO</w:t>
                  </w:r>
                </w:p>
              </w:tc>
              <w:tc>
                <w:tcPr>
                  <w:tcW w:w="695" w:type="pct"/>
                  <w:tcBorders>
                    <w:top w:val="nil"/>
                    <w:left w:val="nil"/>
                    <w:bottom w:val="single" w:sz="4" w:space="0" w:color="auto"/>
                    <w:right w:val="single" w:sz="4" w:space="0" w:color="auto"/>
                  </w:tcBorders>
                  <w:shd w:val="clear" w:color="auto" w:fill="auto"/>
                  <w:vAlign w:val="center"/>
                  <w:hideMark/>
                </w:tcPr>
                <w:p w14:paraId="1DB1208F"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09-10-2019 16:03</w:t>
                  </w:r>
                </w:p>
              </w:tc>
              <w:tc>
                <w:tcPr>
                  <w:tcW w:w="733" w:type="pct"/>
                  <w:tcBorders>
                    <w:top w:val="nil"/>
                    <w:left w:val="nil"/>
                    <w:bottom w:val="single" w:sz="4" w:space="0" w:color="auto"/>
                    <w:right w:val="single" w:sz="4" w:space="0" w:color="auto"/>
                  </w:tcBorders>
                  <w:shd w:val="clear" w:color="auto" w:fill="auto"/>
                  <w:vAlign w:val="center"/>
                  <w:hideMark/>
                </w:tcPr>
                <w:p w14:paraId="2F3AD3B5"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09-10-2019 16:18</w:t>
                  </w:r>
                </w:p>
              </w:tc>
              <w:tc>
                <w:tcPr>
                  <w:tcW w:w="352" w:type="pct"/>
                  <w:tcBorders>
                    <w:top w:val="nil"/>
                    <w:left w:val="nil"/>
                    <w:bottom w:val="single" w:sz="4" w:space="0" w:color="auto"/>
                    <w:right w:val="single" w:sz="4" w:space="0" w:color="auto"/>
                  </w:tcBorders>
                  <w:shd w:val="clear" w:color="auto" w:fill="auto"/>
                  <w:noWrap/>
                  <w:vAlign w:val="center"/>
                  <w:hideMark/>
                </w:tcPr>
                <w:p w14:paraId="7ED8A4B6"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962,876</w:t>
                  </w:r>
                </w:p>
              </w:tc>
              <w:tc>
                <w:tcPr>
                  <w:tcW w:w="695" w:type="pct"/>
                  <w:tcBorders>
                    <w:top w:val="nil"/>
                    <w:left w:val="nil"/>
                    <w:bottom w:val="single" w:sz="4" w:space="0" w:color="auto"/>
                    <w:right w:val="single" w:sz="4" w:space="0" w:color="auto"/>
                  </w:tcBorders>
                  <w:shd w:val="clear" w:color="auto" w:fill="auto"/>
                  <w:noWrap/>
                  <w:vAlign w:val="center"/>
                  <w:hideMark/>
                </w:tcPr>
                <w:p w14:paraId="5833D1C7"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09-10-2019 16:11</w:t>
                  </w:r>
                </w:p>
              </w:tc>
              <w:tc>
                <w:tcPr>
                  <w:tcW w:w="489" w:type="pct"/>
                  <w:tcBorders>
                    <w:top w:val="nil"/>
                    <w:left w:val="nil"/>
                    <w:bottom w:val="single" w:sz="4" w:space="0" w:color="auto"/>
                    <w:right w:val="single" w:sz="8" w:space="0" w:color="auto"/>
                  </w:tcBorders>
                  <w:shd w:val="clear" w:color="auto" w:fill="auto"/>
                  <w:noWrap/>
                  <w:vAlign w:val="bottom"/>
                  <w:hideMark/>
                </w:tcPr>
                <w:p w14:paraId="57039C47" w14:textId="77777777" w:rsidR="00362947" w:rsidRPr="00362947" w:rsidRDefault="00362947" w:rsidP="00362947">
                  <w:pPr>
                    <w:spacing w:after="0" w:line="240" w:lineRule="auto"/>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Buena</w:t>
                  </w:r>
                </w:p>
              </w:tc>
            </w:tr>
            <w:tr w:rsidR="00362947" w:rsidRPr="00362947" w14:paraId="54A83CE3" w14:textId="77777777" w:rsidTr="00CB34F2">
              <w:trPr>
                <w:trHeight w:val="290"/>
              </w:trPr>
              <w:tc>
                <w:tcPr>
                  <w:tcW w:w="383" w:type="pct"/>
                  <w:tcBorders>
                    <w:top w:val="nil"/>
                    <w:left w:val="single" w:sz="8" w:space="0" w:color="auto"/>
                    <w:bottom w:val="single" w:sz="4" w:space="0" w:color="auto"/>
                    <w:right w:val="single" w:sz="4" w:space="0" w:color="auto"/>
                  </w:tcBorders>
                  <w:shd w:val="clear" w:color="auto" w:fill="auto"/>
                  <w:vAlign w:val="center"/>
                  <w:hideMark/>
                </w:tcPr>
                <w:p w14:paraId="51A141FA"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09-10-19</w:t>
                  </w:r>
                </w:p>
              </w:tc>
              <w:tc>
                <w:tcPr>
                  <w:tcW w:w="535" w:type="pct"/>
                  <w:tcBorders>
                    <w:top w:val="nil"/>
                    <w:left w:val="nil"/>
                    <w:bottom w:val="single" w:sz="4" w:space="0" w:color="auto"/>
                    <w:right w:val="single" w:sz="4" w:space="0" w:color="auto"/>
                  </w:tcBorders>
                  <w:shd w:val="clear" w:color="auto" w:fill="auto"/>
                  <w:vAlign w:val="center"/>
                  <w:hideMark/>
                </w:tcPr>
                <w:p w14:paraId="326CF1C8"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Valle Alegre</w:t>
                  </w:r>
                </w:p>
              </w:tc>
              <w:tc>
                <w:tcPr>
                  <w:tcW w:w="391" w:type="pct"/>
                  <w:tcBorders>
                    <w:top w:val="nil"/>
                    <w:left w:val="nil"/>
                    <w:bottom w:val="single" w:sz="4" w:space="0" w:color="auto"/>
                    <w:right w:val="single" w:sz="4" w:space="0" w:color="auto"/>
                  </w:tcBorders>
                  <w:shd w:val="clear" w:color="auto" w:fill="auto"/>
                  <w:noWrap/>
                  <w:vAlign w:val="center"/>
                  <w:hideMark/>
                </w:tcPr>
                <w:p w14:paraId="188456F5" w14:textId="77777777" w:rsidR="00362947" w:rsidRPr="00362947" w:rsidRDefault="00362947" w:rsidP="00362947">
                  <w:pPr>
                    <w:spacing w:after="0" w:line="240" w:lineRule="auto"/>
                    <w:jc w:val="center"/>
                    <w:rPr>
                      <w:rFonts w:ascii="Calibri" w:eastAsia="Times New Roman" w:hAnsi="Calibri" w:cs="Calibri"/>
                      <w:color w:val="000000"/>
                      <w:lang w:eastAsia="es-CL"/>
                    </w:rPr>
                  </w:pPr>
                  <w:r w:rsidRPr="00362947">
                    <w:rPr>
                      <w:rFonts w:ascii="Calibri" w:eastAsia="Times New Roman" w:hAnsi="Calibri" w:cs="Calibri"/>
                      <w:color w:val="000000"/>
                      <w:lang w:eastAsia="es-CL"/>
                    </w:rPr>
                    <w:t>NE</w:t>
                  </w:r>
                </w:p>
              </w:tc>
              <w:tc>
                <w:tcPr>
                  <w:tcW w:w="727" w:type="pct"/>
                  <w:tcBorders>
                    <w:top w:val="nil"/>
                    <w:left w:val="nil"/>
                    <w:bottom w:val="single" w:sz="4" w:space="0" w:color="auto"/>
                    <w:right w:val="single" w:sz="4" w:space="0" w:color="auto"/>
                  </w:tcBorders>
                  <w:shd w:val="clear" w:color="auto" w:fill="auto"/>
                  <w:noWrap/>
                  <w:vAlign w:val="center"/>
                  <w:hideMark/>
                </w:tcPr>
                <w:p w14:paraId="2808AB8E" w14:textId="77777777" w:rsidR="00362947" w:rsidRPr="00362947" w:rsidRDefault="00362947" w:rsidP="00362947">
                  <w:pPr>
                    <w:spacing w:after="0" w:line="240" w:lineRule="auto"/>
                    <w:jc w:val="center"/>
                    <w:rPr>
                      <w:rFonts w:ascii="Calibri" w:eastAsia="Times New Roman" w:hAnsi="Calibri" w:cs="Calibri"/>
                      <w:color w:val="000000"/>
                      <w:lang w:eastAsia="es-CL"/>
                    </w:rPr>
                  </w:pPr>
                  <w:r w:rsidRPr="00362947">
                    <w:rPr>
                      <w:rFonts w:ascii="Calibri" w:eastAsia="Times New Roman" w:hAnsi="Calibri" w:cs="Calibri"/>
                      <w:color w:val="000000"/>
                      <w:lang w:eastAsia="es-CL"/>
                    </w:rPr>
                    <w:t>NO</w:t>
                  </w:r>
                </w:p>
              </w:tc>
              <w:tc>
                <w:tcPr>
                  <w:tcW w:w="695" w:type="pct"/>
                  <w:tcBorders>
                    <w:top w:val="nil"/>
                    <w:left w:val="nil"/>
                    <w:bottom w:val="single" w:sz="4" w:space="0" w:color="auto"/>
                    <w:right w:val="single" w:sz="4" w:space="0" w:color="auto"/>
                  </w:tcBorders>
                  <w:shd w:val="clear" w:color="auto" w:fill="auto"/>
                  <w:vAlign w:val="center"/>
                  <w:hideMark/>
                </w:tcPr>
                <w:p w14:paraId="6FAA230D"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09-10-2019 18:25</w:t>
                  </w:r>
                </w:p>
              </w:tc>
              <w:tc>
                <w:tcPr>
                  <w:tcW w:w="733" w:type="pct"/>
                  <w:tcBorders>
                    <w:top w:val="nil"/>
                    <w:left w:val="nil"/>
                    <w:bottom w:val="single" w:sz="4" w:space="0" w:color="auto"/>
                    <w:right w:val="single" w:sz="4" w:space="0" w:color="auto"/>
                  </w:tcBorders>
                  <w:shd w:val="clear" w:color="auto" w:fill="auto"/>
                  <w:vAlign w:val="center"/>
                  <w:hideMark/>
                </w:tcPr>
                <w:p w14:paraId="6D0F99F6"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09-10-2019 18:30</w:t>
                  </w:r>
                </w:p>
              </w:tc>
              <w:tc>
                <w:tcPr>
                  <w:tcW w:w="352" w:type="pct"/>
                  <w:tcBorders>
                    <w:top w:val="nil"/>
                    <w:left w:val="nil"/>
                    <w:bottom w:val="single" w:sz="4" w:space="0" w:color="auto"/>
                    <w:right w:val="single" w:sz="4" w:space="0" w:color="auto"/>
                  </w:tcBorders>
                  <w:shd w:val="clear" w:color="auto" w:fill="auto"/>
                  <w:noWrap/>
                  <w:vAlign w:val="center"/>
                  <w:hideMark/>
                </w:tcPr>
                <w:p w14:paraId="0A927678"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508,935</w:t>
                  </w:r>
                </w:p>
              </w:tc>
              <w:tc>
                <w:tcPr>
                  <w:tcW w:w="695" w:type="pct"/>
                  <w:tcBorders>
                    <w:top w:val="nil"/>
                    <w:left w:val="nil"/>
                    <w:bottom w:val="single" w:sz="4" w:space="0" w:color="auto"/>
                    <w:right w:val="single" w:sz="4" w:space="0" w:color="auto"/>
                  </w:tcBorders>
                  <w:shd w:val="clear" w:color="auto" w:fill="auto"/>
                  <w:noWrap/>
                  <w:vAlign w:val="center"/>
                  <w:hideMark/>
                </w:tcPr>
                <w:p w14:paraId="2FD79610"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09-10-2019 18:28</w:t>
                  </w:r>
                </w:p>
              </w:tc>
              <w:tc>
                <w:tcPr>
                  <w:tcW w:w="489" w:type="pct"/>
                  <w:tcBorders>
                    <w:top w:val="nil"/>
                    <w:left w:val="nil"/>
                    <w:bottom w:val="single" w:sz="4" w:space="0" w:color="auto"/>
                    <w:right w:val="single" w:sz="8" w:space="0" w:color="auto"/>
                  </w:tcBorders>
                  <w:shd w:val="clear" w:color="auto" w:fill="auto"/>
                  <w:noWrap/>
                  <w:vAlign w:val="bottom"/>
                  <w:hideMark/>
                </w:tcPr>
                <w:p w14:paraId="7CA4ADB0" w14:textId="77777777" w:rsidR="00362947" w:rsidRPr="00362947" w:rsidRDefault="00362947" w:rsidP="00362947">
                  <w:pPr>
                    <w:spacing w:after="0" w:line="240" w:lineRule="auto"/>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Buena</w:t>
                  </w:r>
                </w:p>
              </w:tc>
            </w:tr>
            <w:tr w:rsidR="00362947" w:rsidRPr="00362947" w14:paraId="39231563" w14:textId="77777777" w:rsidTr="00CB34F2">
              <w:trPr>
                <w:trHeight w:val="290"/>
              </w:trPr>
              <w:tc>
                <w:tcPr>
                  <w:tcW w:w="383" w:type="pct"/>
                  <w:tcBorders>
                    <w:top w:val="nil"/>
                    <w:left w:val="single" w:sz="8" w:space="0" w:color="auto"/>
                    <w:bottom w:val="single" w:sz="4" w:space="0" w:color="auto"/>
                    <w:right w:val="single" w:sz="4" w:space="0" w:color="auto"/>
                  </w:tcBorders>
                  <w:shd w:val="clear" w:color="auto" w:fill="auto"/>
                  <w:vAlign w:val="center"/>
                  <w:hideMark/>
                </w:tcPr>
                <w:p w14:paraId="5534A55C"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10-10-19</w:t>
                  </w:r>
                </w:p>
              </w:tc>
              <w:tc>
                <w:tcPr>
                  <w:tcW w:w="535" w:type="pct"/>
                  <w:tcBorders>
                    <w:top w:val="nil"/>
                    <w:left w:val="nil"/>
                    <w:bottom w:val="single" w:sz="4" w:space="0" w:color="auto"/>
                    <w:right w:val="single" w:sz="4" w:space="0" w:color="auto"/>
                  </w:tcBorders>
                  <w:shd w:val="clear" w:color="auto" w:fill="auto"/>
                  <w:vAlign w:val="center"/>
                  <w:hideMark/>
                </w:tcPr>
                <w:p w14:paraId="5FB88C8B"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Los Maitenes</w:t>
                  </w:r>
                </w:p>
              </w:tc>
              <w:tc>
                <w:tcPr>
                  <w:tcW w:w="391" w:type="pct"/>
                  <w:tcBorders>
                    <w:top w:val="nil"/>
                    <w:left w:val="nil"/>
                    <w:bottom w:val="single" w:sz="4" w:space="0" w:color="auto"/>
                    <w:right w:val="single" w:sz="4" w:space="0" w:color="auto"/>
                  </w:tcBorders>
                  <w:shd w:val="clear" w:color="auto" w:fill="auto"/>
                  <w:noWrap/>
                  <w:vAlign w:val="center"/>
                  <w:hideMark/>
                </w:tcPr>
                <w:p w14:paraId="45F48D55" w14:textId="77777777" w:rsidR="00362947" w:rsidRPr="00362947" w:rsidRDefault="00362947" w:rsidP="00362947">
                  <w:pPr>
                    <w:spacing w:after="0" w:line="240" w:lineRule="auto"/>
                    <w:jc w:val="center"/>
                    <w:rPr>
                      <w:rFonts w:ascii="Calibri" w:eastAsia="Times New Roman" w:hAnsi="Calibri" w:cs="Calibri"/>
                      <w:color w:val="000000"/>
                      <w:lang w:eastAsia="es-CL"/>
                    </w:rPr>
                  </w:pPr>
                  <w:r w:rsidRPr="00362947">
                    <w:rPr>
                      <w:rFonts w:ascii="Calibri" w:eastAsia="Times New Roman" w:hAnsi="Calibri" w:cs="Calibri"/>
                      <w:color w:val="000000"/>
                      <w:lang w:eastAsia="es-CL"/>
                    </w:rPr>
                    <w:t>O</w:t>
                  </w:r>
                </w:p>
              </w:tc>
              <w:tc>
                <w:tcPr>
                  <w:tcW w:w="727" w:type="pct"/>
                  <w:tcBorders>
                    <w:top w:val="nil"/>
                    <w:left w:val="nil"/>
                    <w:bottom w:val="single" w:sz="4" w:space="0" w:color="auto"/>
                    <w:right w:val="single" w:sz="4" w:space="0" w:color="auto"/>
                  </w:tcBorders>
                  <w:shd w:val="clear" w:color="auto" w:fill="auto"/>
                  <w:noWrap/>
                  <w:vAlign w:val="center"/>
                  <w:hideMark/>
                </w:tcPr>
                <w:p w14:paraId="51DED1BD" w14:textId="77777777" w:rsidR="00362947" w:rsidRPr="00362947" w:rsidRDefault="00362947" w:rsidP="00362947">
                  <w:pPr>
                    <w:spacing w:after="0" w:line="240" w:lineRule="auto"/>
                    <w:jc w:val="center"/>
                    <w:rPr>
                      <w:rFonts w:ascii="Calibri" w:eastAsia="Times New Roman" w:hAnsi="Calibri" w:cs="Calibri"/>
                      <w:color w:val="000000"/>
                      <w:lang w:eastAsia="es-CL"/>
                    </w:rPr>
                  </w:pPr>
                  <w:r w:rsidRPr="00362947">
                    <w:rPr>
                      <w:rFonts w:ascii="Calibri" w:eastAsia="Times New Roman" w:hAnsi="Calibri" w:cs="Calibri"/>
                      <w:color w:val="000000"/>
                      <w:lang w:eastAsia="es-CL"/>
                    </w:rPr>
                    <w:t>O</w:t>
                  </w:r>
                </w:p>
              </w:tc>
              <w:tc>
                <w:tcPr>
                  <w:tcW w:w="695" w:type="pct"/>
                  <w:tcBorders>
                    <w:top w:val="nil"/>
                    <w:left w:val="nil"/>
                    <w:bottom w:val="single" w:sz="4" w:space="0" w:color="auto"/>
                    <w:right w:val="single" w:sz="4" w:space="0" w:color="auto"/>
                  </w:tcBorders>
                  <w:shd w:val="clear" w:color="auto" w:fill="auto"/>
                  <w:vAlign w:val="center"/>
                  <w:hideMark/>
                </w:tcPr>
                <w:p w14:paraId="6C213405"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10-10-2019 9:21</w:t>
                  </w:r>
                </w:p>
              </w:tc>
              <w:tc>
                <w:tcPr>
                  <w:tcW w:w="733" w:type="pct"/>
                  <w:tcBorders>
                    <w:top w:val="nil"/>
                    <w:left w:val="nil"/>
                    <w:bottom w:val="single" w:sz="4" w:space="0" w:color="auto"/>
                    <w:right w:val="single" w:sz="4" w:space="0" w:color="auto"/>
                  </w:tcBorders>
                  <w:shd w:val="clear" w:color="auto" w:fill="auto"/>
                  <w:vAlign w:val="center"/>
                  <w:hideMark/>
                </w:tcPr>
                <w:p w14:paraId="50D5A764"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10-10-2019 10:16</w:t>
                  </w:r>
                </w:p>
              </w:tc>
              <w:tc>
                <w:tcPr>
                  <w:tcW w:w="352" w:type="pct"/>
                  <w:tcBorders>
                    <w:top w:val="nil"/>
                    <w:left w:val="nil"/>
                    <w:bottom w:val="single" w:sz="4" w:space="0" w:color="auto"/>
                    <w:right w:val="single" w:sz="4" w:space="0" w:color="auto"/>
                  </w:tcBorders>
                  <w:shd w:val="clear" w:color="auto" w:fill="auto"/>
                  <w:noWrap/>
                  <w:vAlign w:val="center"/>
                  <w:hideMark/>
                </w:tcPr>
                <w:p w14:paraId="2F837FAB"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562,226</w:t>
                  </w:r>
                </w:p>
              </w:tc>
              <w:tc>
                <w:tcPr>
                  <w:tcW w:w="695" w:type="pct"/>
                  <w:tcBorders>
                    <w:top w:val="nil"/>
                    <w:left w:val="nil"/>
                    <w:bottom w:val="single" w:sz="4" w:space="0" w:color="auto"/>
                    <w:right w:val="single" w:sz="4" w:space="0" w:color="auto"/>
                  </w:tcBorders>
                  <w:shd w:val="clear" w:color="auto" w:fill="auto"/>
                  <w:noWrap/>
                  <w:vAlign w:val="center"/>
                  <w:hideMark/>
                </w:tcPr>
                <w:p w14:paraId="62C5A2E1"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10-10-2019 9:24</w:t>
                  </w:r>
                </w:p>
              </w:tc>
              <w:tc>
                <w:tcPr>
                  <w:tcW w:w="489" w:type="pct"/>
                  <w:tcBorders>
                    <w:top w:val="nil"/>
                    <w:left w:val="nil"/>
                    <w:bottom w:val="single" w:sz="4" w:space="0" w:color="auto"/>
                    <w:right w:val="single" w:sz="8" w:space="0" w:color="auto"/>
                  </w:tcBorders>
                  <w:shd w:val="clear" w:color="auto" w:fill="auto"/>
                  <w:noWrap/>
                  <w:vAlign w:val="bottom"/>
                  <w:hideMark/>
                </w:tcPr>
                <w:p w14:paraId="530670D2" w14:textId="77777777" w:rsidR="00362947" w:rsidRPr="00362947" w:rsidRDefault="00362947" w:rsidP="00362947">
                  <w:pPr>
                    <w:spacing w:after="0" w:line="240" w:lineRule="auto"/>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Mala</w:t>
                  </w:r>
                </w:p>
              </w:tc>
            </w:tr>
            <w:tr w:rsidR="00362947" w:rsidRPr="00362947" w14:paraId="3A89E84F" w14:textId="77777777" w:rsidTr="00CB34F2">
              <w:trPr>
                <w:trHeight w:val="290"/>
              </w:trPr>
              <w:tc>
                <w:tcPr>
                  <w:tcW w:w="383" w:type="pct"/>
                  <w:tcBorders>
                    <w:top w:val="nil"/>
                    <w:left w:val="single" w:sz="8" w:space="0" w:color="auto"/>
                    <w:bottom w:val="single" w:sz="4" w:space="0" w:color="auto"/>
                    <w:right w:val="single" w:sz="4" w:space="0" w:color="auto"/>
                  </w:tcBorders>
                  <w:shd w:val="clear" w:color="auto" w:fill="auto"/>
                  <w:vAlign w:val="center"/>
                  <w:hideMark/>
                </w:tcPr>
                <w:p w14:paraId="11F83C6D"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13-10-19</w:t>
                  </w:r>
                </w:p>
              </w:tc>
              <w:tc>
                <w:tcPr>
                  <w:tcW w:w="535" w:type="pct"/>
                  <w:tcBorders>
                    <w:top w:val="nil"/>
                    <w:left w:val="nil"/>
                    <w:bottom w:val="single" w:sz="4" w:space="0" w:color="auto"/>
                    <w:right w:val="single" w:sz="4" w:space="0" w:color="auto"/>
                  </w:tcBorders>
                  <w:shd w:val="clear" w:color="auto" w:fill="auto"/>
                  <w:vAlign w:val="center"/>
                  <w:hideMark/>
                </w:tcPr>
                <w:p w14:paraId="7B32E3AE"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Quintero</w:t>
                  </w:r>
                </w:p>
              </w:tc>
              <w:tc>
                <w:tcPr>
                  <w:tcW w:w="391" w:type="pct"/>
                  <w:tcBorders>
                    <w:top w:val="nil"/>
                    <w:left w:val="nil"/>
                    <w:bottom w:val="single" w:sz="4" w:space="0" w:color="auto"/>
                    <w:right w:val="single" w:sz="4" w:space="0" w:color="auto"/>
                  </w:tcBorders>
                  <w:shd w:val="clear" w:color="auto" w:fill="auto"/>
                  <w:noWrap/>
                  <w:vAlign w:val="center"/>
                  <w:hideMark/>
                </w:tcPr>
                <w:p w14:paraId="6A55925A" w14:textId="77777777" w:rsidR="00362947" w:rsidRPr="00362947" w:rsidRDefault="00362947" w:rsidP="00362947">
                  <w:pPr>
                    <w:spacing w:after="0" w:line="240" w:lineRule="auto"/>
                    <w:jc w:val="center"/>
                    <w:rPr>
                      <w:rFonts w:ascii="Calibri" w:eastAsia="Times New Roman" w:hAnsi="Calibri" w:cs="Calibri"/>
                      <w:color w:val="000000"/>
                      <w:lang w:eastAsia="es-CL"/>
                    </w:rPr>
                  </w:pPr>
                  <w:r w:rsidRPr="00362947">
                    <w:rPr>
                      <w:rFonts w:ascii="Calibri" w:eastAsia="Times New Roman" w:hAnsi="Calibri" w:cs="Calibri"/>
                      <w:color w:val="000000"/>
                      <w:lang w:eastAsia="es-CL"/>
                    </w:rPr>
                    <w:t>NE</w:t>
                  </w:r>
                </w:p>
              </w:tc>
              <w:tc>
                <w:tcPr>
                  <w:tcW w:w="727" w:type="pct"/>
                  <w:tcBorders>
                    <w:top w:val="nil"/>
                    <w:left w:val="nil"/>
                    <w:bottom w:val="single" w:sz="4" w:space="0" w:color="auto"/>
                    <w:right w:val="single" w:sz="4" w:space="0" w:color="auto"/>
                  </w:tcBorders>
                  <w:shd w:val="clear" w:color="auto" w:fill="auto"/>
                  <w:noWrap/>
                  <w:vAlign w:val="center"/>
                  <w:hideMark/>
                </w:tcPr>
                <w:p w14:paraId="6FDC888B" w14:textId="77777777" w:rsidR="00362947" w:rsidRPr="00362947" w:rsidRDefault="00362947" w:rsidP="00362947">
                  <w:pPr>
                    <w:spacing w:after="0" w:line="240" w:lineRule="auto"/>
                    <w:jc w:val="center"/>
                    <w:rPr>
                      <w:rFonts w:ascii="Calibri" w:eastAsia="Times New Roman" w:hAnsi="Calibri" w:cs="Calibri"/>
                      <w:color w:val="000000"/>
                      <w:lang w:eastAsia="es-CL"/>
                    </w:rPr>
                  </w:pPr>
                  <w:r w:rsidRPr="00362947">
                    <w:rPr>
                      <w:rFonts w:ascii="Calibri" w:eastAsia="Times New Roman" w:hAnsi="Calibri" w:cs="Calibri"/>
                      <w:color w:val="000000"/>
                      <w:lang w:eastAsia="es-CL"/>
                    </w:rPr>
                    <w:t>S</w:t>
                  </w:r>
                </w:p>
              </w:tc>
              <w:tc>
                <w:tcPr>
                  <w:tcW w:w="695" w:type="pct"/>
                  <w:tcBorders>
                    <w:top w:val="nil"/>
                    <w:left w:val="nil"/>
                    <w:bottom w:val="single" w:sz="4" w:space="0" w:color="auto"/>
                    <w:right w:val="single" w:sz="4" w:space="0" w:color="auto"/>
                  </w:tcBorders>
                  <w:shd w:val="clear" w:color="auto" w:fill="auto"/>
                  <w:vAlign w:val="center"/>
                  <w:hideMark/>
                </w:tcPr>
                <w:p w14:paraId="7A6F3461"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13-10-2019 4:04</w:t>
                  </w:r>
                </w:p>
              </w:tc>
              <w:tc>
                <w:tcPr>
                  <w:tcW w:w="733" w:type="pct"/>
                  <w:tcBorders>
                    <w:top w:val="nil"/>
                    <w:left w:val="nil"/>
                    <w:bottom w:val="single" w:sz="4" w:space="0" w:color="auto"/>
                    <w:right w:val="single" w:sz="4" w:space="0" w:color="auto"/>
                  </w:tcBorders>
                  <w:shd w:val="clear" w:color="auto" w:fill="auto"/>
                  <w:vAlign w:val="center"/>
                  <w:hideMark/>
                </w:tcPr>
                <w:p w14:paraId="17395F0F"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13-10-2019 4:28</w:t>
                  </w:r>
                </w:p>
              </w:tc>
              <w:tc>
                <w:tcPr>
                  <w:tcW w:w="352" w:type="pct"/>
                  <w:tcBorders>
                    <w:top w:val="nil"/>
                    <w:left w:val="nil"/>
                    <w:bottom w:val="single" w:sz="4" w:space="0" w:color="auto"/>
                    <w:right w:val="single" w:sz="4" w:space="0" w:color="auto"/>
                  </w:tcBorders>
                  <w:shd w:val="clear" w:color="auto" w:fill="auto"/>
                  <w:noWrap/>
                  <w:vAlign w:val="center"/>
                  <w:hideMark/>
                </w:tcPr>
                <w:p w14:paraId="0F0072A2"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666,869</w:t>
                  </w:r>
                </w:p>
              </w:tc>
              <w:tc>
                <w:tcPr>
                  <w:tcW w:w="695" w:type="pct"/>
                  <w:tcBorders>
                    <w:top w:val="nil"/>
                    <w:left w:val="nil"/>
                    <w:bottom w:val="single" w:sz="4" w:space="0" w:color="auto"/>
                    <w:right w:val="single" w:sz="4" w:space="0" w:color="auto"/>
                  </w:tcBorders>
                  <w:shd w:val="clear" w:color="auto" w:fill="auto"/>
                  <w:noWrap/>
                  <w:vAlign w:val="center"/>
                  <w:hideMark/>
                </w:tcPr>
                <w:p w14:paraId="1F3A5C76"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13-10-2019 4:10</w:t>
                  </w:r>
                </w:p>
              </w:tc>
              <w:tc>
                <w:tcPr>
                  <w:tcW w:w="489" w:type="pct"/>
                  <w:tcBorders>
                    <w:top w:val="nil"/>
                    <w:left w:val="nil"/>
                    <w:bottom w:val="single" w:sz="4" w:space="0" w:color="auto"/>
                    <w:right w:val="single" w:sz="8" w:space="0" w:color="auto"/>
                  </w:tcBorders>
                  <w:shd w:val="clear" w:color="auto" w:fill="auto"/>
                  <w:noWrap/>
                  <w:vAlign w:val="bottom"/>
                  <w:hideMark/>
                </w:tcPr>
                <w:p w14:paraId="1CF9E9C5" w14:textId="77777777" w:rsidR="00362947" w:rsidRPr="00362947" w:rsidRDefault="00362947" w:rsidP="00362947">
                  <w:pPr>
                    <w:spacing w:after="0" w:line="240" w:lineRule="auto"/>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Regular</w:t>
                  </w:r>
                </w:p>
              </w:tc>
            </w:tr>
            <w:tr w:rsidR="00362947" w:rsidRPr="00362947" w14:paraId="2E717341" w14:textId="77777777" w:rsidTr="00CB34F2">
              <w:trPr>
                <w:trHeight w:val="290"/>
              </w:trPr>
              <w:tc>
                <w:tcPr>
                  <w:tcW w:w="383" w:type="pct"/>
                  <w:tcBorders>
                    <w:top w:val="nil"/>
                    <w:left w:val="single" w:sz="8" w:space="0" w:color="auto"/>
                    <w:bottom w:val="single" w:sz="4" w:space="0" w:color="auto"/>
                    <w:right w:val="single" w:sz="4" w:space="0" w:color="auto"/>
                  </w:tcBorders>
                  <w:shd w:val="clear" w:color="auto" w:fill="auto"/>
                  <w:vAlign w:val="center"/>
                  <w:hideMark/>
                </w:tcPr>
                <w:p w14:paraId="57A1EBF3"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25-10-19</w:t>
                  </w:r>
                </w:p>
              </w:tc>
              <w:tc>
                <w:tcPr>
                  <w:tcW w:w="535" w:type="pct"/>
                  <w:tcBorders>
                    <w:top w:val="nil"/>
                    <w:left w:val="nil"/>
                    <w:bottom w:val="single" w:sz="4" w:space="0" w:color="auto"/>
                    <w:right w:val="single" w:sz="4" w:space="0" w:color="auto"/>
                  </w:tcBorders>
                  <w:shd w:val="clear" w:color="auto" w:fill="auto"/>
                  <w:vAlign w:val="center"/>
                  <w:hideMark/>
                </w:tcPr>
                <w:p w14:paraId="79E5AD87"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Los Maitenes</w:t>
                  </w:r>
                </w:p>
              </w:tc>
              <w:tc>
                <w:tcPr>
                  <w:tcW w:w="391" w:type="pct"/>
                  <w:tcBorders>
                    <w:top w:val="nil"/>
                    <w:left w:val="nil"/>
                    <w:bottom w:val="single" w:sz="4" w:space="0" w:color="auto"/>
                    <w:right w:val="single" w:sz="4" w:space="0" w:color="auto"/>
                  </w:tcBorders>
                  <w:shd w:val="clear" w:color="auto" w:fill="auto"/>
                  <w:noWrap/>
                  <w:vAlign w:val="center"/>
                  <w:hideMark/>
                </w:tcPr>
                <w:p w14:paraId="7B3F1597" w14:textId="77777777" w:rsidR="00362947" w:rsidRPr="00362947" w:rsidRDefault="00362947" w:rsidP="00362947">
                  <w:pPr>
                    <w:spacing w:after="0" w:line="240" w:lineRule="auto"/>
                    <w:jc w:val="center"/>
                    <w:rPr>
                      <w:rFonts w:ascii="Calibri" w:eastAsia="Times New Roman" w:hAnsi="Calibri" w:cs="Calibri"/>
                      <w:color w:val="000000"/>
                      <w:lang w:eastAsia="es-CL"/>
                    </w:rPr>
                  </w:pPr>
                  <w:r w:rsidRPr="00362947">
                    <w:rPr>
                      <w:rFonts w:ascii="Calibri" w:eastAsia="Times New Roman" w:hAnsi="Calibri" w:cs="Calibri"/>
                      <w:color w:val="000000"/>
                      <w:lang w:eastAsia="es-CL"/>
                    </w:rPr>
                    <w:t>O</w:t>
                  </w:r>
                </w:p>
              </w:tc>
              <w:tc>
                <w:tcPr>
                  <w:tcW w:w="727" w:type="pct"/>
                  <w:tcBorders>
                    <w:top w:val="nil"/>
                    <w:left w:val="nil"/>
                    <w:bottom w:val="single" w:sz="4" w:space="0" w:color="auto"/>
                    <w:right w:val="single" w:sz="4" w:space="0" w:color="auto"/>
                  </w:tcBorders>
                  <w:shd w:val="clear" w:color="auto" w:fill="auto"/>
                  <w:noWrap/>
                  <w:vAlign w:val="center"/>
                  <w:hideMark/>
                </w:tcPr>
                <w:p w14:paraId="3E2C444E" w14:textId="77777777" w:rsidR="00362947" w:rsidRPr="00362947" w:rsidRDefault="00362947" w:rsidP="00362947">
                  <w:pPr>
                    <w:spacing w:after="0" w:line="240" w:lineRule="auto"/>
                    <w:jc w:val="center"/>
                    <w:rPr>
                      <w:rFonts w:ascii="Calibri" w:eastAsia="Times New Roman" w:hAnsi="Calibri" w:cs="Calibri"/>
                      <w:color w:val="000000"/>
                      <w:lang w:eastAsia="es-CL"/>
                    </w:rPr>
                  </w:pPr>
                  <w:r w:rsidRPr="00362947">
                    <w:rPr>
                      <w:rFonts w:ascii="Calibri" w:eastAsia="Times New Roman" w:hAnsi="Calibri" w:cs="Calibri"/>
                      <w:color w:val="000000"/>
                      <w:lang w:eastAsia="es-CL"/>
                    </w:rPr>
                    <w:t>O</w:t>
                  </w:r>
                </w:p>
              </w:tc>
              <w:tc>
                <w:tcPr>
                  <w:tcW w:w="695" w:type="pct"/>
                  <w:tcBorders>
                    <w:top w:val="nil"/>
                    <w:left w:val="nil"/>
                    <w:bottom w:val="single" w:sz="4" w:space="0" w:color="auto"/>
                    <w:right w:val="single" w:sz="4" w:space="0" w:color="auto"/>
                  </w:tcBorders>
                  <w:shd w:val="clear" w:color="auto" w:fill="auto"/>
                  <w:vAlign w:val="center"/>
                  <w:hideMark/>
                </w:tcPr>
                <w:p w14:paraId="43454751"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25-10-2019 10:34</w:t>
                  </w:r>
                </w:p>
              </w:tc>
              <w:tc>
                <w:tcPr>
                  <w:tcW w:w="733" w:type="pct"/>
                  <w:tcBorders>
                    <w:top w:val="nil"/>
                    <w:left w:val="nil"/>
                    <w:bottom w:val="single" w:sz="4" w:space="0" w:color="auto"/>
                    <w:right w:val="single" w:sz="4" w:space="0" w:color="auto"/>
                  </w:tcBorders>
                  <w:shd w:val="clear" w:color="auto" w:fill="auto"/>
                  <w:vAlign w:val="center"/>
                  <w:hideMark/>
                </w:tcPr>
                <w:p w14:paraId="53CDC63E"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25-10-2019 10:41</w:t>
                  </w:r>
                </w:p>
              </w:tc>
              <w:tc>
                <w:tcPr>
                  <w:tcW w:w="352" w:type="pct"/>
                  <w:tcBorders>
                    <w:top w:val="nil"/>
                    <w:left w:val="nil"/>
                    <w:bottom w:val="single" w:sz="4" w:space="0" w:color="auto"/>
                    <w:right w:val="single" w:sz="4" w:space="0" w:color="auto"/>
                  </w:tcBorders>
                  <w:shd w:val="clear" w:color="auto" w:fill="auto"/>
                  <w:noWrap/>
                  <w:vAlign w:val="center"/>
                  <w:hideMark/>
                </w:tcPr>
                <w:p w14:paraId="183B0DDF"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591,124</w:t>
                  </w:r>
                </w:p>
              </w:tc>
              <w:tc>
                <w:tcPr>
                  <w:tcW w:w="695" w:type="pct"/>
                  <w:tcBorders>
                    <w:top w:val="nil"/>
                    <w:left w:val="nil"/>
                    <w:bottom w:val="single" w:sz="4" w:space="0" w:color="auto"/>
                    <w:right w:val="single" w:sz="4" w:space="0" w:color="auto"/>
                  </w:tcBorders>
                  <w:shd w:val="clear" w:color="auto" w:fill="auto"/>
                  <w:noWrap/>
                  <w:vAlign w:val="center"/>
                  <w:hideMark/>
                </w:tcPr>
                <w:p w14:paraId="2C8FD338"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25-10-2019 10:37</w:t>
                  </w:r>
                </w:p>
              </w:tc>
              <w:tc>
                <w:tcPr>
                  <w:tcW w:w="489" w:type="pct"/>
                  <w:tcBorders>
                    <w:top w:val="nil"/>
                    <w:left w:val="nil"/>
                    <w:bottom w:val="single" w:sz="4" w:space="0" w:color="auto"/>
                    <w:right w:val="single" w:sz="8" w:space="0" w:color="auto"/>
                  </w:tcBorders>
                  <w:shd w:val="clear" w:color="auto" w:fill="auto"/>
                  <w:noWrap/>
                  <w:vAlign w:val="bottom"/>
                  <w:hideMark/>
                </w:tcPr>
                <w:p w14:paraId="24A6CF75" w14:textId="77777777" w:rsidR="00362947" w:rsidRPr="00362947" w:rsidRDefault="00362947" w:rsidP="00362947">
                  <w:pPr>
                    <w:spacing w:after="0" w:line="240" w:lineRule="auto"/>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Regular</w:t>
                  </w:r>
                </w:p>
              </w:tc>
            </w:tr>
            <w:tr w:rsidR="00362947" w:rsidRPr="00362947" w14:paraId="16D7EC6F" w14:textId="77777777" w:rsidTr="00CB34F2">
              <w:trPr>
                <w:trHeight w:val="290"/>
              </w:trPr>
              <w:tc>
                <w:tcPr>
                  <w:tcW w:w="383" w:type="pct"/>
                  <w:tcBorders>
                    <w:top w:val="nil"/>
                    <w:left w:val="single" w:sz="8" w:space="0" w:color="auto"/>
                    <w:bottom w:val="single" w:sz="4" w:space="0" w:color="auto"/>
                    <w:right w:val="single" w:sz="4" w:space="0" w:color="auto"/>
                  </w:tcBorders>
                  <w:shd w:val="clear" w:color="auto" w:fill="auto"/>
                  <w:vAlign w:val="center"/>
                  <w:hideMark/>
                </w:tcPr>
                <w:p w14:paraId="515F3D7C"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28-10-19</w:t>
                  </w:r>
                </w:p>
              </w:tc>
              <w:tc>
                <w:tcPr>
                  <w:tcW w:w="535" w:type="pct"/>
                  <w:tcBorders>
                    <w:top w:val="nil"/>
                    <w:left w:val="nil"/>
                    <w:bottom w:val="single" w:sz="4" w:space="0" w:color="auto"/>
                    <w:right w:val="single" w:sz="4" w:space="0" w:color="auto"/>
                  </w:tcBorders>
                  <w:shd w:val="clear" w:color="auto" w:fill="auto"/>
                  <w:vAlign w:val="center"/>
                  <w:hideMark/>
                </w:tcPr>
                <w:p w14:paraId="4DC692B7"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Los Maitenes</w:t>
                  </w:r>
                </w:p>
              </w:tc>
              <w:tc>
                <w:tcPr>
                  <w:tcW w:w="391" w:type="pct"/>
                  <w:tcBorders>
                    <w:top w:val="nil"/>
                    <w:left w:val="nil"/>
                    <w:bottom w:val="single" w:sz="4" w:space="0" w:color="auto"/>
                    <w:right w:val="single" w:sz="4" w:space="0" w:color="auto"/>
                  </w:tcBorders>
                  <w:shd w:val="clear" w:color="auto" w:fill="auto"/>
                  <w:noWrap/>
                  <w:vAlign w:val="center"/>
                  <w:hideMark/>
                </w:tcPr>
                <w:p w14:paraId="55F75A0F" w14:textId="77777777" w:rsidR="00362947" w:rsidRPr="00362947" w:rsidRDefault="00362947" w:rsidP="00362947">
                  <w:pPr>
                    <w:spacing w:after="0" w:line="240" w:lineRule="auto"/>
                    <w:jc w:val="center"/>
                    <w:rPr>
                      <w:rFonts w:ascii="Calibri" w:eastAsia="Times New Roman" w:hAnsi="Calibri" w:cs="Calibri"/>
                      <w:color w:val="000000"/>
                      <w:lang w:eastAsia="es-CL"/>
                    </w:rPr>
                  </w:pPr>
                  <w:r w:rsidRPr="00362947">
                    <w:rPr>
                      <w:rFonts w:ascii="Calibri" w:eastAsia="Times New Roman" w:hAnsi="Calibri" w:cs="Calibri"/>
                      <w:color w:val="000000"/>
                      <w:lang w:eastAsia="es-CL"/>
                    </w:rPr>
                    <w:t>O</w:t>
                  </w:r>
                </w:p>
              </w:tc>
              <w:tc>
                <w:tcPr>
                  <w:tcW w:w="727" w:type="pct"/>
                  <w:tcBorders>
                    <w:top w:val="nil"/>
                    <w:left w:val="nil"/>
                    <w:bottom w:val="single" w:sz="4" w:space="0" w:color="auto"/>
                    <w:right w:val="single" w:sz="4" w:space="0" w:color="auto"/>
                  </w:tcBorders>
                  <w:shd w:val="clear" w:color="auto" w:fill="auto"/>
                  <w:noWrap/>
                  <w:vAlign w:val="center"/>
                  <w:hideMark/>
                </w:tcPr>
                <w:p w14:paraId="0D46DAA7" w14:textId="77777777" w:rsidR="00362947" w:rsidRPr="00362947" w:rsidRDefault="00362947" w:rsidP="00362947">
                  <w:pPr>
                    <w:spacing w:after="0" w:line="240" w:lineRule="auto"/>
                    <w:jc w:val="center"/>
                    <w:rPr>
                      <w:rFonts w:ascii="Calibri" w:eastAsia="Times New Roman" w:hAnsi="Calibri" w:cs="Calibri"/>
                      <w:color w:val="000000"/>
                      <w:lang w:eastAsia="es-CL"/>
                    </w:rPr>
                  </w:pPr>
                  <w:r w:rsidRPr="00362947">
                    <w:rPr>
                      <w:rFonts w:ascii="Calibri" w:eastAsia="Times New Roman" w:hAnsi="Calibri" w:cs="Calibri"/>
                      <w:color w:val="000000"/>
                      <w:lang w:eastAsia="es-CL"/>
                    </w:rPr>
                    <w:t>O</w:t>
                  </w:r>
                </w:p>
              </w:tc>
              <w:tc>
                <w:tcPr>
                  <w:tcW w:w="695" w:type="pct"/>
                  <w:tcBorders>
                    <w:top w:val="nil"/>
                    <w:left w:val="nil"/>
                    <w:bottom w:val="single" w:sz="4" w:space="0" w:color="auto"/>
                    <w:right w:val="single" w:sz="4" w:space="0" w:color="auto"/>
                  </w:tcBorders>
                  <w:shd w:val="clear" w:color="auto" w:fill="auto"/>
                  <w:vAlign w:val="center"/>
                  <w:hideMark/>
                </w:tcPr>
                <w:p w14:paraId="723EED0A"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28-10-2019 12:07</w:t>
                  </w:r>
                </w:p>
              </w:tc>
              <w:tc>
                <w:tcPr>
                  <w:tcW w:w="733" w:type="pct"/>
                  <w:tcBorders>
                    <w:top w:val="nil"/>
                    <w:left w:val="nil"/>
                    <w:bottom w:val="single" w:sz="4" w:space="0" w:color="auto"/>
                    <w:right w:val="single" w:sz="4" w:space="0" w:color="auto"/>
                  </w:tcBorders>
                  <w:shd w:val="clear" w:color="auto" w:fill="auto"/>
                  <w:vAlign w:val="center"/>
                  <w:hideMark/>
                </w:tcPr>
                <w:p w14:paraId="7318978F"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28-10-2019 12:12</w:t>
                  </w:r>
                </w:p>
              </w:tc>
              <w:tc>
                <w:tcPr>
                  <w:tcW w:w="352" w:type="pct"/>
                  <w:tcBorders>
                    <w:top w:val="nil"/>
                    <w:left w:val="nil"/>
                    <w:bottom w:val="single" w:sz="4" w:space="0" w:color="auto"/>
                    <w:right w:val="single" w:sz="4" w:space="0" w:color="auto"/>
                  </w:tcBorders>
                  <w:shd w:val="clear" w:color="auto" w:fill="auto"/>
                  <w:noWrap/>
                  <w:vAlign w:val="center"/>
                  <w:hideMark/>
                </w:tcPr>
                <w:p w14:paraId="117B3DC4"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552,034</w:t>
                  </w:r>
                </w:p>
              </w:tc>
              <w:tc>
                <w:tcPr>
                  <w:tcW w:w="695" w:type="pct"/>
                  <w:tcBorders>
                    <w:top w:val="nil"/>
                    <w:left w:val="nil"/>
                    <w:bottom w:val="single" w:sz="4" w:space="0" w:color="auto"/>
                    <w:right w:val="single" w:sz="4" w:space="0" w:color="auto"/>
                  </w:tcBorders>
                  <w:shd w:val="clear" w:color="auto" w:fill="auto"/>
                  <w:noWrap/>
                  <w:vAlign w:val="center"/>
                  <w:hideMark/>
                </w:tcPr>
                <w:p w14:paraId="3FFD4293"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28-10-2019 12:10</w:t>
                  </w:r>
                </w:p>
              </w:tc>
              <w:tc>
                <w:tcPr>
                  <w:tcW w:w="489" w:type="pct"/>
                  <w:tcBorders>
                    <w:top w:val="nil"/>
                    <w:left w:val="nil"/>
                    <w:bottom w:val="single" w:sz="4" w:space="0" w:color="auto"/>
                    <w:right w:val="single" w:sz="8" w:space="0" w:color="auto"/>
                  </w:tcBorders>
                  <w:shd w:val="clear" w:color="auto" w:fill="auto"/>
                  <w:noWrap/>
                  <w:vAlign w:val="bottom"/>
                  <w:hideMark/>
                </w:tcPr>
                <w:p w14:paraId="71EFC7FB" w14:textId="77777777" w:rsidR="00362947" w:rsidRPr="00362947" w:rsidRDefault="00362947" w:rsidP="00362947">
                  <w:pPr>
                    <w:spacing w:after="0" w:line="240" w:lineRule="auto"/>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Buena</w:t>
                  </w:r>
                </w:p>
              </w:tc>
            </w:tr>
            <w:tr w:rsidR="00362947" w:rsidRPr="00362947" w14:paraId="55402740" w14:textId="77777777" w:rsidTr="00CB34F2">
              <w:trPr>
                <w:trHeight w:val="290"/>
              </w:trPr>
              <w:tc>
                <w:tcPr>
                  <w:tcW w:w="383" w:type="pct"/>
                  <w:tcBorders>
                    <w:top w:val="nil"/>
                    <w:left w:val="single" w:sz="8" w:space="0" w:color="auto"/>
                    <w:bottom w:val="single" w:sz="4" w:space="0" w:color="auto"/>
                    <w:right w:val="single" w:sz="4" w:space="0" w:color="auto"/>
                  </w:tcBorders>
                  <w:shd w:val="clear" w:color="auto" w:fill="auto"/>
                  <w:vAlign w:val="center"/>
                  <w:hideMark/>
                </w:tcPr>
                <w:p w14:paraId="749628BA"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29-10-19</w:t>
                  </w:r>
                </w:p>
              </w:tc>
              <w:tc>
                <w:tcPr>
                  <w:tcW w:w="535" w:type="pct"/>
                  <w:tcBorders>
                    <w:top w:val="nil"/>
                    <w:left w:val="nil"/>
                    <w:bottom w:val="single" w:sz="4" w:space="0" w:color="auto"/>
                    <w:right w:val="single" w:sz="4" w:space="0" w:color="auto"/>
                  </w:tcBorders>
                  <w:shd w:val="clear" w:color="auto" w:fill="auto"/>
                  <w:vAlign w:val="center"/>
                  <w:hideMark/>
                </w:tcPr>
                <w:p w14:paraId="3FA54F92"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Quintero</w:t>
                  </w:r>
                </w:p>
              </w:tc>
              <w:tc>
                <w:tcPr>
                  <w:tcW w:w="391" w:type="pct"/>
                  <w:tcBorders>
                    <w:top w:val="nil"/>
                    <w:left w:val="nil"/>
                    <w:bottom w:val="single" w:sz="4" w:space="0" w:color="auto"/>
                    <w:right w:val="single" w:sz="4" w:space="0" w:color="auto"/>
                  </w:tcBorders>
                  <w:shd w:val="clear" w:color="auto" w:fill="auto"/>
                  <w:noWrap/>
                  <w:vAlign w:val="center"/>
                  <w:hideMark/>
                </w:tcPr>
                <w:p w14:paraId="43EA7260" w14:textId="77777777" w:rsidR="00362947" w:rsidRPr="00362947" w:rsidRDefault="00362947" w:rsidP="00362947">
                  <w:pPr>
                    <w:spacing w:after="0" w:line="240" w:lineRule="auto"/>
                    <w:jc w:val="center"/>
                    <w:rPr>
                      <w:rFonts w:ascii="Calibri" w:eastAsia="Times New Roman" w:hAnsi="Calibri" w:cs="Calibri"/>
                      <w:color w:val="000000"/>
                      <w:lang w:eastAsia="es-CL"/>
                    </w:rPr>
                  </w:pPr>
                  <w:r w:rsidRPr="00362947">
                    <w:rPr>
                      <w:rFonts w:ascii="Calibri" w:eastAsia="Times New Roman" w:hAnsi="Calibri" w:cs="Calibri"/>
                      <w:color w:val="000000"/>
                      <w:lang w:eastAsia="es-CL"/>
                    </w:rPr>
                    <w:t>NE</w:t>
                  </w:r>
                </w:p>
              </w:tc>
              <w:tc>
                <w:tcPr>
                  <w:tcW w:w="727" w:type="pct"/>
                  <w:tcBorders>
                    <w:top w:val="nil"/>
                    <w:left w:val="nil"/>
                    <w:bottom w:val="single" w:sz="4" w:space="0" w:color="auto"/>
                    <w:right w:val="single" w:sz="4" w:space="0" w:color="auto"/>
                  </w:tcBorders>
                  <w:shd w:val="clear" w:color="auto" w:fill="auto"/>
                  <w:noWrap/>
                  <w:vAlign w:val="center"/>
                  <w:hideMark/>
                </w:tcPr>
                <w:p w14:paraId="14329AA7" w14:textId="77777777" w:rsidR="00362947" w:rsidRPr="00362947" w:rsidRDefault="00362947" w:rsidP="00362947">
                  <w:pPr>
                    <w:spacing w:after="0" w:line="240" w:lineRule="auto"/>
                    <w:jc w:val="center"/>
                    <w:rPr>
                      <w:rFonts w:ascii="Calibri" w:eastAsia="Times New Roman" w:hAnsi="Calibri" w:cs="Calibri"/>
                      <w:color w:val="000000"/>
                      <w:lang w:eastAsia="es-CL"/>
                    </w:rPr>
                  </w:pPr>
                  <w:r w:rsidRPr="00362947">
                    <w:rPr>
                      <w:rFonts w:ascii="Calibri" w:eastAsia="Times New Roman" w:hAnsi="Calibri" w:cs="Calibri"/>
                      <w:color w:val="000000"/>
                      <w:lang w:eastAsia="es-CL"/>
                    </w:rPr>
                    <w:t>E</w:t>
                  </w:r>
                </w:p>
              </w:tc>
              <w:tc>
                <w:tcPr>
                  <w:tcW w:w="695" w:type="pct"/>
                  <w:tcBorders>
                    <w:top w:val="nil"/>
                    <w:left w:val="nil"/>
                    <w:bottom w:val="single" w:sz="4" w:space="0" w:color="auto"/>
                    <w:right w:val="single" w:sz="4" w:space="0" w:color="auto"/>
                  </w:tcBorders>
                  <w:shd w:val="clear" w:color="auto" w:fill="auto"/>
                  <w:vAlign w:val="center"/>
                  <w:hideMark/>
                </w:tcPr>
                <w:p w14:paraId="7463C0F9"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29-10-2019 5:33</w:t>
                  </w:r>
                </w:p>
              </w:tc>
              <w:tc>
                <w:tcPr>
                  <w:tcW w:w="733" w:type="pct"/>
                  <w:tcBorders>
                    <w:top w:val="nil"/>
                    <w:left w:val="nil"/>
                    <w:bottom w:val="single" w:sz="4" w:space="0" w:color="auto"/>
                    <w:right w:val="single" w:sz="4" w:space="0" w:color="auto"/>
                  </w:tcBorders>
                  <w:shd w:val="clear" w:color="auto" w:fill="auto"/>
                  <w:vAlign w:val="center"/>
                  <w:hideMark/>
                </w:tcPr>
                <w:p w14:paraId="31EEF529"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29-10-2019 5:35</w:t>
                  </w:r>
                </w:p>
              </w:tc>
              <w:tc>
                <w:tcPr>
                  <w:tcW w:w="352" w:type="pct"/>
                  <w:tcBorders>
                    <w:top w:val="nil"/>
                    <w:left w:val="nil"/>
                    <w:bottom w:val="single" w:sz="4" w:space="0" w:color="auto"/>
                    <w:right w:val="single" w:sz="4" w:space="0" w:color="auto"/>
                  </w:tcBorders>
                  <w:shd w:val="clear" w:color="auto" w:fill="auto"/>
                  <w:noWrap/>
                  <w:vAlign w:val="center"/>
                  <w:hideMark/>
                </w:tcPr>
                <w:p w14:paraId="37400488"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458,29</w:t>
                  </w:r>
                </w:p>
              </w:tc>
              <w:tc>
                <w:tcPr>
                  <w:tcW w:w="695" w:type="pct"/>
                  <w:tcBorders>
                    <w:top w:val="nil"/>
                    <w:left w:val="nil"/>
                    <w:bottom w:val="single" w:sz="4" w:space="0" w:color="auto"/>
                    <w:right w:val="single" w:sz="4" w:space="0" w:color="auto"/>
                  </w:tcBorders>
                  <w:shd w:val="clear" w:color="auto" w:fill="auto"/>
                  <w:noWrap/>
                  <w:vAlign w:val="center"/>
                  <w:hideMark/>
                </w:tcPr>
                <w:p w14:paraId="2DFA98B1"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29-10-2019 5:34</w:t>
                  </w:r>
                </w:p>
              </w:tc>
              <w:tc>
                <w:tcPr>
                  <w:tcW w:w="489" w:type="pct"/>
                  <w:tcBorders>
                    <w:top w:val="nil"/>
                    <w:left w:val="nil"/>
                    <w:bottom w:val="single" w:sz="4" w:space="0" w:color="auto"/>
                    <w:right w:val="single" w:sz="8" w:space="0" w:color="auto"/>
                  </w:tcBorders>
                  <w:shd w:val="clear" w:color="auto" w:fill="auto"/>
                  <w:noWrap/>
                  <w:vAlign w:val="bottom"/>
                  <w:hideMark/>
                </w:tcPr>
                <w:p w14:paraId="01C09C7D" w14:textId="77777777" w:rsidR="00362947" w:rsidRPr="00362947" w:rsidRDefault="00362947" w:rsidP="00362947">
                  <w:pPr>
                    <w:spacing w:after="0" w:line="240" w:lineRule="auto"/>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Mala</w:t>
                  </w:r>
                </w:p>
              </w:tc>
            </w:tr>
            <w:tr w:rsidR="00362947" w:rsidRPr="00362947" w14:paraId="64BBBCE3" w14:textId="77777777" w:rsidTr="00CB34F2">
              <w:trPr>
                <w:trHeight w:val="290"/>
              </w:trPr>
              <w:tc>
                <w:tcPr>
                  <w:tcW w:w="383" w:type="pct"/>
                  <w:tcBorders>
                    <w:top w:val="nil"/>
                    <w:left w:val="single" w:sz="8" w:space="0" w:color="auto"/>
                    <w:bottom w:val="single" w:sz="4" w:space="0" w:color="auto"/>
                    <w:right w:val="single" w:sz="4" w:space="0" w:color="auto"/>
                  </w:tcBorders>
                  <w:shd w:val="clear" w:color="auto" w:fill="auto"/>
                  <w:vAlign w:val="center"/>
                  <w:hideMark/>
                </w:tcPr>
                <w:p w14:paraId="192E92CE"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30-10-19</w:t>
                  </w:r>
                </w:p>
              </w:tc>
              <w:tc>
                <w:tcPr>
                  <w:tcW w:w="535" w:type="pct"/>
                  <w:tcBorders>
                    <w:top w:val="nil"/>
                    <w:left w:val="nil"/>
                    <w:bottom w:val="single" w:sz="4" w:space="0" w:color="auto"/>
                    <w:right w:val="single" w:sz="4" w:space="0" w:color="auto"/>
                  </w:tcBorders>
                  <w:shd w:val="clear" w:color="auto" w:fill="auto"/>
                  <w:vAlign w:val="center"/>
                  <w:hideMark/>
                </w:tcPr>
                <w:p w14:paraId="2AC29711"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Los Maitenes</w:t>
                  </w:r>
                </w:p>
              </w:tc>
              <w:tc>
                <w:tcPr>
                  <w:tcW w:w="391" w:type="pct"/>
                  <w:tcBorders>
                    <w:top w:val="nil"/>
                    <w:left w:val="nil"/>
                    <w:bottom w:val="single" w:sz="4" w:space="0" w:color="auto"/>
                    <w:right w:val="single" w:sz="4" w:space="0" w:color="auto"/>
                  </w:tcBorders>
                  <w:shd w:val="clear" w:color="auto" w:fill="auto"/>
                  <w:noWrap/>
                  <w:vAlign w:val="center"/>
                  <w:hideMark/>
                </w:tcPr>
                <w:p w14:paraId="062A43CA" w14:textId="77777777" w:rsidR="00362947" w:rsidRPr="00362947" w:rsidRDefault="00362947" w:rsidP="00362947">
                  <w:pPr>
                    <w:spacing w:after="0" w:line="240" w:lineRule="auto"/>
                    <w:jc w:val="center"/>
                    <w:rPr>
                      <w:rFonts w:ascii="Calibri" w:eastAsia="Times New Roman" w:hAnsi="Calibri" w:cs="Calibri"/>
                      <w:color w:val="000000"/>
                      <w:lang w:eastAsia="es-CL"/>
                    </w:rPr>
                  </w:pPr>
                  <w:r w:rsidRPr="00362947">
                    <w:rPr>
                      <w:rFonts w:ascii="Calibri" w:eastAsia="Times New Roman" w:hAnsi="Calibri" w:cs="Calibri"/>
                      <w:color w:val="000000"/>
                      <w:lang w:eastAsia="es-CL"/>
                    </w:rPr>
                    <w:t>O</w:t>
                  </w:r>
                </w:p>
              </w:tc>
              <w:tc>
                <w:tcPr>
                  <w:tcW w:w="727" w:type="pct"/>
                  <w:tcBorders>
                    <w:top w:val="nil"/>
                    <w:left w:val="nil"/>
                    <w:bottom w:val="single" w:sz="4" w:space="0" w:color="auto"/>
                    <w:right w:val="single" w:sz="4" w:space="0" w:color="auto"/>
                  </w:tcBorders>
                  <w:shd w:val="clear" w:color="auto" w:fill="auto"/>
                  <w:noWrap/>
                  <w:vAlign w:val="center"/>
                  <w:hideMark/>
                </w:tcPr>
                <w:p w14:paraId="1E776358" w14:textId="77777777" w:rsidR="00362947" w:rsidRPr="00362947" w:rsidRDefault="00362947" w:rsidP="00362947">
                  <w:pPr>
                    <w:spacing w:after="0" w:line="240" w:lineRule="auto"/>
                    <w:jc w:val="center"/>
                    <w:rPr>
                      <w:rFonts w:ascii="Calibri" w:eastAsia="Times New Roman" w:hAnsi="Calibri" w:cs="Calibri"/>
                      <w:color w:val="000000"/>
                      <w:lang w:eastAsia="es-CL"/>
                    </w:rPr>
                  </w:pPr>
                  <w:r w:rsidRPr="00362947">
                    <w:rPr>
                      <w:rFonts w:ascii="Calibri" w:eastAsia="Times New Roman" w:hAnsi="Calibri" w:cs="Calibri"/>
                      <w:color w:val="000000"/>
                      <w:lang w:eastAsia="es-CL"/>
                    </w:rPr>
                    <w:t>O</w:t>
                  </w:r>
                </w:p>
              </w:tc>
              <w:tc>
                <w:tcPr>
                  <w:tcW w:w="695" w:type="pct"/>
                  <w:tcBorders>
                    <w:top w:val="nil"/>
                    <w:left w:val="nil"/>
                    <w:bottom w:val="single" w:sz="4" w:space="0" w:color="auto"/>
                    <w:right w:val="single" w:sz="4" w:space="0" w:color="auto"/>
                  </w:tcBorders>
                  <w:shd w:val="clear" w:color="auto" w:fill="auto"/>
                  <w:vAlign w:val="center"/>
                  <w:hideMark/>
                </w:tcPr>
                <w:p w14:paraId="652ADAF8"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30-10-2019 8:31</w:t>
                  </w:r>
                </w:p>
              </w:tc>
              <w:tc>
                <w:tcPr>
                  <w:tcW w:w="733" w:type="pct"/>
                  <w:tcBorders>
                    <w:top w:val="nil"/>
                    <w:left w:val="nil"/>
                    <w:bottom w:val="single" w:sz="4" w:space="0" w:color="auto"/>
                    <w:right w:val="single" w:sz="4" w:space="0" w:color="auto"/>
                  </w:tcBorders>
                  <w:shd w:val="clear" w:color="auto" w:fill="auto"/>
                  <w:vAlign w:val="center"/>
                  <w:hideMark/>
                </w:tcPr>
                <w:p w14:paraId="381F382E"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30-10-2019 8:43</w:t>
                  </w:r>
                </w:p>
              </w:tc>
              <w:tc>
                <w:tcPr>
                  <w:tcW w:w="352" w:type="pct"/>
                  <w:tcBorders>
                    <w:top w:val="nil"/>
                    <w:left w:val="nil"/>
                    <w:bottom w:val="single" w:sz="4" w:space="0" w:color="auto"/>
                    <w:right w:val="single" w:sz="4" w:space="0" w:color="auto"/>
                  </w:tcBorders>
                  <w:shd w:val="clear" w:color="auto" w:fill="auto"/>
                  <w:noWrap/>
                  <w:vAlign w:val="center"/>
                  <w:hideMark/>
                </w:tcPr>
                <w:p w14:paraId="20BB1F9E"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617,586</w:t>
                  </w:r>
                </w:p>
              </w:tc>
              <w:tc>
                <w:tcPr>
                  <w:tcW w:w="695" w:type="pct"/>
                  <w:tcBorders>
                    <w:top w:val="nil"/>
                    <w:left w:val="nil"/>
                    <w:bottom w:val="single" w:sz="4" w:space="0" w:color="auto"/>
                    <w:right w:val="single" w:sz="4" w:space="0" w:color="auto"/>
                  </w:tcBorders>
                  <w:shd w:val="clear" w:color="auto" w:fill="auto"/>
                  <w:noWrap/>
                  <w:vAlign w:val="center"/>
                  <w:hideMark/>
                </w:tcPr>
                <w:p w14:paraId="45B8C13F" w14:textId="77777777" w:rsidR="00362947" w:rsidRPr="00362947" w:rsidRDefault="00362947" w:rsidP="00362947">
                  <w:pPr>
                    <w:spacing w:after="0" w:line="240" w:lineRule="auto"/>
                    <w:jc w:val="center"/>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30-10-2019 8:36</w:t>
                  </w:r>
                </w:p>
              </w:tc>
              <w:tc>
                <w:tcPr>
                  <w:tcW w:w="489" w:type="pct"/>
                  <w:tcBorders>
                    <w:top w:val="nil"/>
                    <w:left w:val="nil"/>
                    <w:bottom w:val="single" w:sz="4" w:space="0" w:color="auto"/>
                    <w:right w:val="single" w:sz="8" w:space="0" w:color="auto"/>
                  </w:tcBorders>
                  <w:shd w:val="clear" w:color="auto" w:fill="auto"/>
                  <w:noWrap/>
                  <w:vAlign w:val="bottom"/>
                  <w:hideMark/>
                </w:tcPr>
                <w:p w14:paraId="5BDA675A" w14:textId="77777777" w:rsidR="00362947" w:rsidRPr="00362947" w:rsidRDefault="00362947" w:rsidP="00362947">
                  <w:pPr>
                    <w:spacing w:after="0" w:line="240" w:lineRule="auto"/>
                    <w:rPr>
                      <w:rFonts w:ascii="Calibri" w:eastAsia="Times New Roman" w:hAnsi="Calibri" w:cs="Calibri"/>
                      <w:color w:val="000000"/>
                      <w:sz w:val="20"/>
                      <w:szCs w:val="20"/>
                      <w:lang w:eastAsia="es-CL"/>
                    </w:rPr>
                  </w:pPr>
                  <w:r w:rsidRPr="00362947">
                    <w:rPr>
                      <w:rFonts w:ascii="Calibri" w:eastAsia="Times New Roman" w:hAnsi="Calibri" w:cs="Calibri"/>
                      <w:color w:val="000000"/>
                      <w:sz w:val="20"/>
                      <w:szCs w:val="20"/>
                      <w:lang w:eastAsia="es-CL"/>
                    </w:rPr>
                    <w:t>Mala</w:t>
                  </w:r>
                </w:p>
              </w:tc>
            </w:tr>
          </w:tbl>
          <w:p w14:paraId="01D27A00" w14:textId="77777777" w:rsidR="00E13A67" w:rsidRDefault="00E13A67" w:rsidP="00E13A67">
            <w:pPr>
              <w:spacing w:after="0" w:line="240" w:lineRule="auto"/>
              <w:jc w:val="center"/>
              <w:rPr>
                <w:rFonts w:ascii="Calibri" w:eastAsia="Times New Roman" w:hAnsi="Calibri" w:cs="Times New Roman"/>
                <w:color w:val="000000"/>
                <w:sz w:val="20"/>
                <w:szCs w:val="20"/>
                <w:lang w:eastAsia="es-CL"/>
              </w:rPr>
            </w:pPr>
          </w:p>
        </w:tc>
      </w:tr>
      <w:tr w:rsidR="00E13A67" w14:paraId="05584324" w14:textId="77777777" w:rsidTr="00593AD1">
        <w:trPr>
          <w:trHeight w:val="2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B81F566" w14:textId="5BBCC0C2" w:rsidR="00E13A67" w:rsidRPr="00593AD1" w:rsidRDefault="00E13A67" w:rsidP="00E13A67">
            <w:pPr>
              <w:spacing w:after="0" w:line="240" w:lineRule="auto"/>
              <w:rPr>
                <w:rFonts w:ascii="Calibri" w:eastAsia="Times New Roman" w:hAnsi="Calibri" w:cs="Times New Roman"/>
                <w:b/>
                <w:color w:val="000000"/>
                <w:sz w:val="18"/>
                <w:szCs w:val="18"/>
                <w:lang w:eastAsia="es-CL"/>
              </w:rPr>
            </w:pPr>
            <w:bookmarkStart w:id="88" w:name="_Ref18583989"/>
            <w:r w:rsidRPr="00593AD1">
              <w:rPr>
                <w:rFonts w:ascii="Calibri" w:eastAsia="Times New Roman" w:hAnsi="Calibri" w:cs="Times New Roman"/>
                <w:b/>
                <w:color w:val="000000"/>
                <w:sz w:val="18"/>
                <w:szCs w:val="18"/>
                <w:lang w:eastAsia="es-CL"/>
              </w:rPr>
              <w:t xml:space="preserve">Tabla </w:t>
            </w:r>
            <w:r w:rsidRPr="00593AD1">
              <w:rPr>
                <w:rFonts w:ascii="Calibri" w:eastAsia="Times New Roman" w:hAnsi="Calibri" w:cs="Times New Roman"/>
                <w:b/>
                <w:color w:val="000000"/>
                <w:sz w:val="18"/>
                <w:szCs w:val="18"/>
                <w:lang w:eastAsia="es-CL"/>
              </w:rPr>
              <w:fldChar w:fldCharType="begin"/>
            </w:r>
            <w:r w:rsidRPr="00593AD1">
              <w:rPr>
                <w:rFonts w:ascii="Calibri" w:eastAsia="Times New Roman" w:hAnsi="Calibri" w:cs="Times New Roman"/>
                <w:b/>
                <w:color w:val="000000"/>
                <w:sz w:val="18"/>
                <w:szCs w:val="18"/>
                <w:lang w:eastAsia="es-CL"/>
              </w:rPr>
              <w:instrText xml:space="preserve"> SEQ Tabla \* ARABIC </w:instrText>
            </w:r>
            <w:r w:rsidRPr="00593AD1">
              <w:rPr>
                <w:rFonts w:ascii="Calibri" w:eastAsia="Times New Roman" w:hAnsi="Calibri" w:cs="Times New Roman"/>
                <w:b/>
                <w:color w:val="000000"/>
                <w:sz w:val="18"/>
                <w:szCs w:val="18"/>
                <w:lang w:eastAsia="es-CL"/>
              </w:rPr>
              <w:fldChar w:fldCharType="separate"/>
            </w:r>
            <w:r w:rsidR="002D230D">
              <w:rPr>
                <w:rFonts w:ascii="Calibri" w:eastAsia="Times New Roman" w:hAnsi="Calibri" w:cs="Times New Roman"/>
                <w:b/>
                <w:noProof/>
                <w:color w:val="000000"/>
                <w:sz w:val="18"/>
                <w:szCs w:val="18"/>
                <w:lang w:eastAsia="es-CL"/>
              </w:rPr>
              <w:t>1</w:t>
            </w:r>
            <w:r w:rsidRPr="00593AD1">
              <w:rPr>
                <w:rFonts w:ascii="Calibri" w:eastAsia="Times New Roman" w:hAnsi="Calibri" w:cs="Times New Roman"/>
                <w:b/>
                <w:color w:val="000000"/>
                <w:sz w:val="18"/>
                <w:szCs w:val="18"/>
                <w:lang w:eastAsia="es-CL"/>
              </w:rPr>
              <w:fldChar w:fldCharType="end"/>
            </w:r>
            <w:bookmarkEnd w:id="88"/>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33B01667" w14:textId="21C39AF1" w:rsidR="00E13A67" w:rsidRPr="00593AD1" w:rsidRDefault="00E13A67" w:rsidP="00E13A67">
            <w:pPr>
              <w:spacing w:after="0" w:line="240" w:lineRule="auto"/>
              <w:rPr>
                <w:rFonts w:ascii="Calibri" w:eastAsia="Times New Roman" w:hAnsi="Calibri" w:cs="Times New Roman"/>
                <w:b/>
                <w:color w:val="000000"/>
                <w:sz w:val="18"/>
                <w:szCs w:val="18"/>
                <w:lang w:eastAsia="es-CL"/>
              </w:rPr>
            </w:pPr>
            <w:r w:rsidRPr="00593AD1">
              <w:rPr>
                <w:rFonts w:ascii="Calibri" w:eastAsia="Times New Roman" w:hAnsi="Calibri" w:cs="Times New Roman"/>
                <w:b/>
                <w:color w:val="000000"/>
                <w:sz w:val="18"/>
                <w:szCs w:val="18"/>
                <w:lang w:eastAsia="es-CL"/>
              </w:rPr>
              <w:t xml:space="preserve">Fecha: </w:t>
            </w:r>
            <w:r w:rsidR="00362947">
              <w:rPr>
                <w:rFonts w:ascii="Calibri" w:eastAsia="Times New Roman" w:hAnsi="Calibri" w:cs="Times New Roman"/>
                <w:b/>
                <w:color w:val="000000"/>
                <w:sz w:val="18"/>
                <w:szCs w:val="18"/>
                <w:lang w:eastAsia="es-CL"/>
              </w:rPr>
              <w:t>Octubre 2019</w:t>
            </w:r>
          </w:p>
        </w:tc>
      </w:tr>
      <w:tr w:rsidR="00E13A67" w14:paraId="4EC3C45C" w14:textId="77777777" w:rsidTr="00593AD1">
        <w:trPr>
          <w:trHeight w:val="20"/>
          <w:jc w:val="center"/>
        </w:trPr>
        <w:tc>
          <w:tcPr>
            <w:tcW w:w="2223" w:type="pct"/>
            <w:tcBorders>
              <w:top w:val="single" w:sz="4" w:space="0" w:color="auto"/>
              <w:left w:val="single" w:sz="4" w:space="0" w:color="auto"/>
              <w:bottom w:val="single" w:sz="4" w:space="0" w:color="auto"/>
              <w:right w:val="single" w:sz="4" w:space="0" w:color="000000"/>
            </w:tcBorders>
            <w:noWrap/>
            <w:vAlign w:val="center"/>
            <w:hideMark/>
          </w:tcPr>
          <w:p w14:paraId="261467C3" w14:textId="77777777" w:rsidR="00E13A67" w:rsidRPr="00593AD1" w:rsidRDefault="00E13A67" w:rsidP="00E13A67">
            <w:pPr>
              <w:spacing w:after="0" w:line="240" w:lineRule="auto"/>
              <w:rPr>
                <w:rFonts w:ascii="Calibri" w:eastAsia="Times New Roman" w:hAnsi="Calibri" w:cs="Times New Roman"/>
                <w:b/>
                <w:color w:val="000000"/>
                <w:sz w:val="18"/>
                <w:szCs w:val="18"/>
                <w:lang w:eastAsia="es-CL"/>
              </w:rPr>
            </w:pPr>
            <w:r w:rsidRPr="00593AD1">
              <w:rPr>
                <w:rFonts w:ascii="Calibri" w:eastAsia="Times New Roman" w:hAnsi="Calibri" w:cs="Times New Roman"/>
                <w:b/>
                <w:color w:val="000000"/>
                <w:sz w:val="18"/>
                <w:szCs w:val="18"/>
                <w:lang w:eastAsia="es-CL"/>
              </w:rPr>
              <w:t>Coordenadas UTM DATUM WGS84 HUSO 19 H</w:t>
            </w:r>
          </w:p>
        </w:tc>
        <w:tc>
          <w:tcPr>
            <w:tcW w:w="1475" w:type="pct"/>
            <w:tcBorders>
              <w:top w:val="single" w:sz="4" w:space="0" w:color="auto"/>
              <w:left w:val="nil"/>
              <w:bottom w:val="single" w:sz="4" w:space="0" w:color="auto"/>
              <w:right w:val="single" w:sz="4" w:space="0" w:color="000000"/>
            </w:tcBorders>
            <w:noWrap/>
            <w:vAlign w:val="center"/>
            <w:hideMark/>
          </w:tcPr>
          <w:p w14:paraId="77DD79B4" w14:textId="77777777" w:rsidR="00E13A67" w:rsidRPr="00593AD1" w:rsidRDefault="00E13A67" w:rsidP="00E13A67">
            <w:pPr>
              <w:spacing w:after="0" w:line="240" w:lineRule="auto"/>
              <w:rPr>
                <w:rFonts w:ascii="Calibri" w:eastAsia="Times New Roman" w:hAnsi="Calibri" w:cs="Times New Roman"/>
                <w:b/>
                <w:color w:val="000000"/>
                <w:sz w:val="18"/>
                <w:szCs w:val="18"/>
                <w:lang w:eastAsia="es-CL"/>
              </w:rPr>
            </w:pPr>
            <w:r w:rsidRPr="00593AD1">
              <w:rPr>
                <w:rFonts w:ascii="Calibri" w:eastAsia="Times New Roman" w:hAnsi="Calibri" w:cs="Times New Roman"/>
                <w:b/>
                <w:color w:val="000000"/>
                <w:sz w:val="18"/>
                <w:szCs w:val="18"/>
                <w:lang w:eastAsia="es-CL"/>
              </w:rPr>
              <w:t>Norte:</w:t>
            </w:r>
            <w:r w:rsidRPr="00593AD1">
              <w:rPr>
                <w:rFonts w:ascii="Calibri" w:eastAsia="Times New Roman" w:hAnsi="Calibri" w:cs="Times New Roman"/>
                <w:color w:val="000000"/>
                <w:sz w:val="18"/>
                <w:szCs w:val="18"/>
                <w:lang w:eastAsia="es-CL"/>
              </w:rPr>
              <w:t xml:space="preserve"> 6.372.120 (m)</w:t>
            </w:r>
          </w:p>
        </w:tc>
        <w:tc>
          <w:tcPr>
            <w:tcW w:w="1302" w:type="pct"/>
            <w:tcBorders>
              <w:top w:val="single" w:sz="4" w:space="0" w:color="auto"/>
              <w:left w:val="nil"/>
              <w:bottom w:val="single" w:sz="4" w:space="0" w:color="auto"/>
              <w:right w:val="single" w:sz="4" w:space="0" w:color="000000"/>
            </w:tcBorders>
            <w:noWrap/>
            <w:vAlign w:val="center"/>
            <w:hideMark/>
          </w:tcPr>
          <w:p w14:paraId="0692F4BE" w14:textId="77777777" w:rsidR="00E13A67" w:rsidRPr="00593AD1" w:rsidRDefault="00E13A67" w:rsidP="00E13A67">
            <w:pPr>
              <w:spacing w:after="0" w:line="240" w:lineRule="auto"/>
              <w:rPr>
                <w:rFonts w:ascii="Calibri" w:eastAsia="Times New Roman" w:hAnsi="Calibri" w:cs="Times New Roman"/>
                <w:b/>
                <w:color w:val="000000"/>
                <w:sz w:val="18"/>
                <w:szCs w:val="18"/>
                <w:lang w:eastAsia="es-CL"/>
              </w:rPr>
            </w:pPr>
            <w:r w:rsidRPr="00593AD1">
              <w:rPr>
                <w:rFonts w:ascii="Calibri" w:eastAsia="Times New Roman" w:hAnsi="Calibri" w:cs="Times New Roman"/>
                <w:b/>
                <w:color w:val="000000"/>
                <w:sz w:val="18"/>
                <w:szCs w:val="18"/>
                <w:lang w:eastAsia="es-CL"/>
              </w:rPr>
              <w:t>Este:</w:t>
            </w:r>
            <w:r w:rsidRPr="00593AD1">
              <w:rPr>
                <w:rFonts w:ascii="Calibri" w:eastAsia="Times New Roman" w:hAnsi="Calibri" w:cs="Times New Roman"/>
                <w:color w:val="000000"/>
                <w:sz w:val="18"/>
                <w:szCs w:val="18"/>
                <w:lang w:eastAsia="es-CL"/>
              </w:rPr>
              <w:t xml:space="preserve"> 267.472 (m)</w:t>
            </w:r>
          </w:p>
        </w:tc>
      </w:tr>
      <w:tr w:rsidR="00E13A67" w14:paraId="1E198D41" w14:textId="77777777" w:rsidTr="00593AD1">
        <w:trPr>
          <w:trHeight w:val="450"/>
          <w:jc w:val="center"/>
        </w:trPr>
        <w:tc>
          <w:tcPr>
            <w:tcW w:w="5000" w:type="pct"/>
            <w:gridSpan w:val="3"/>
            <w:tcBorders>
              <w:top w:val="single" w:sz="4" w:space="0" w:color="auto"/>
              <w:left w:val="single" w:sz="4" w:space="0" w:color="auto"/>
              <w:bottom w:val="single" w:sz="4" w:space="0" w:color="000000"/>
              <w:right w:val="single" w:sz="4" w:space="0" w:color="000000"/>
            </w:tcBorders>
            <w:hideMark/>
          </w:tcPr>
          <w:p w14:paraId="5314DC7E" w14:textId="77777777" w:rsidR="00593AD1" w:rsidRPr="00593AD1" w:rsidRDefault="00E13A67" w:rsidP="00593AD1">
            <w:pPr>
              <w:spacing w:after="0" w:line="240" w:lineRule="auto"/>
              <w:rPr>
                <w:rFonts w:ascii="Calibri" w:eastAsia="Times New Roman" w:hAnsi="Calibri" w:cs="Times New Roman"/>
                <w:b/>
                <w:color w:val="000000"/>
                <w:sz w:val="18"/>
                <w:szCs w:val="18"/>
                <w:lang w:eastAsia="es-CL"/>
              </w:rPr>
            </w:pPr>
            <w:r w:rsidRPr="00593AD1">
              <w:rPr>
                <w:rFonts w:ascii="Calibri" w:eastAsia="Times New Roman" w:hAnsi="Calibri" w:cs="Times New Roman"/>
                <w:b/>
                <w:color w:val="000000"/>
                <w:sz w:val="18"/>
                <w:szCs w:val="18"/>
                <w:lang w:eastAsia="es-CL"/>
              </w:rPr>
              <w:t>Descripción del medio de prueba:</w:t>
            </w:r>
            <w:r w:rsidR="00593AD1" w:rsidRPr="00593AD1">
              <w:rPr>
                <w:rFonts w:ascii="Calibri" w:eastAsia="Times New Roman" w:hAnsi="Calibri" w:cs="Times New Roman"/>
                <w:b/>
                <w:color w:val="000000"/>
                <w:sz w:val="18"/>
                <w:szCs w:val="18"/>
                <w:lang w:eastAsia="es-CL"/>
              </w:rPr>
              <w:t xml:space="preserve"> </w:t>
            </w:r>
          </w:p>
          <w:p w14:paraId="02C36CAA" w14:textId="77777777" w:rsidR="003F2374" w:rsidRDefault="003F2374" w:rsidP="009267C7">
            <w:pPr>
              <w:spacing w:after="0" w:line="240" w:lineRule="auto"/>
              <w:jc w:val="both"/>
              <w:rPr>
                <w:rFonts w:ascii="Calibri" w:eastAsia="Times New Roman" w:hAnsi="Calibri" w:cs="Times New Roman"/>
                <w:sz w:val="18"/>
                <w:szCs w:val="18"/>
                <w:lang w:eastAsia="es-CL"/>
              </w:rPr>
            </w:pPr>
          </w:p>
          <w:p w14:paraId="301F1E8A" w14:textId="0DEFB9CA" w:rsidR="00E13A67" w:rsidRPr="00593AD1" w:rsidRDefault="00E13A67" w:rsidP="009267C7">
            <w:pPr>
              <w:spacing w:after="0" w:line="240" w:lineRule="auto"/>
              <w:jc w:val="both"/>
              <w:rPr>
                <w:rFonts w:ascii="Calibri" w:eastAsia="Times New Roman" w:hAnsi="Calibri" w:cs="Times New Roman"/>
                <w:sz w:val="18"/>
                <w:szCs w:val="18"/>
                <w:lang w:eastAsia="es-CL"/>
              </w:rPr>
            </w:pPr>
            <w:r w:rsidRPr="00593AD1">
              <w:rPr>
                <w:rFonts w:ascii="Calibri" w:eastAsia="Times New Roman" w:hAnsi="Calibri" w:cs="Times New Roman"/>
                <w:sz w:val="18"/>
                <w:szCs w:val="18"/>
                <w:lang w:eastAsia="es-CL"/>
              </w:rPr>
              <w:t xml:space="preserve">Resumen de episodios de mala calidad del aire en las estaciones que conforman la red CODELCO </w:t>
            </w:r>
            <w:r w:rsidR="00F81EEC">
              <w:rPr>
                <w:rFonts w:ascii="Calibri" w:eastAsia="Times New Roman" w:hAnsi="Calibri" w:cs="Times New Roman"/>
                <w:sz w:val="18"/>
                <w:szCs w:val="18"/>
                <w:lang w:eastAsia="es-CL"/>
              </w:rPr>
              <w:t>–</w:t>
            </w:r>
            <w:r w:rsidRPr="00593AD1">
              <w:rPr>
                <w:rFonts w:ascii="Calibri" w:eastAsia="Times New Roman" w:hAnsi="Calibri" w:cs="Times New Roman"/>
                <w:sz w:val="18"/>
                <w:szCs w:val="18"/>
                <w:lang w:eastAsia="es-CL"/>
              </w:rPr>
              <w:t xml:space="preserve"> </w:t>
            </w:r>
            <w:r w:rsidR="00F81EEC">
              <w:rPr>
                <w:rFonts w:ascii="Calibri" w:eastAsia="Times New Roman" w:hAnsi="Calibri" w:cs="Times New Roman"/>
                <w:sz w:val="18"/>
                <w:szCs w:val="18"/>
                <w:lang w:eastAsia="es-CL"/>
              </w:rPr>
              <w:t xml:space="preserve">AES </w:t>
            </w:r>
            <w:r w:rsidRPr="00593AD1">
              <w:rPr>
                <w:rFonts w:ascii="Calibri" w:eastAsia="Times New Roman" w:hAnsi="Calibri" w:cs="Times New Roman"/>
                <w:sz w:val="18"/>
                <w:szCs w:val="18"/>
                <w:lang w:eastAsia="es-CL"/>
              </w:rPr>
              <w:t>GENER, con concentraciones de SO</w:t>
            </w:r>
            <w:r w:rsidRPr="00593AD1">
              <w:rPr>
                <w:rFonts w:ascii="Calibri" w:eastAsia="Times New Roman" w:hAnsi="Calibri" w:cs="Times New Roman"/>
                <w:sz w:val="18"/>
                <w:szCs w:val="18"/>
                <w:vertAlign w:val="subscript"/>
                <w:lang w:eastAsia="es-CL"/>
              </w:rPr>
              <w:t>2</w:t>
            </w:r>
            <w:r w:rsidRPr="00593AD1">
              <w:rPr>
                <w:rFonts w:ascii="Calibri" w:eastAsia="Times New Roman" w:hAnsi="Calibri" w:cs="Times New Roman"/>
                <w:sz w:val="18"/>
                <w:szCs w:val="18"/>
                <w:lang w:eastAsia="es-CL"/>
              </w:rPr>
              <w:t xml:space="preserve"> mayores a </w:t>
            </w:r>
            <w:r w:rsidR="00362947">
              <w:rPr>
                <w:rFonts w:ascii="Calibri" w:eastAsia="Times New Roman" w:hAnsi="Calibri" w:cs="Times New Roman"/>
                <w:sz w:val="18"/>
                <w:szCs w:val="18"/>
                <w:lang w:eastAsia="es-CL"/>
              </w:rPr>
              <w:t>450</w:t>
            </w:r>
            <w:r w:rsidRPr="00593AD1">
              <w:rPr>
                <w:rFonts w:ascii="Calibri" w:eastAsia="Times New Roman" w:hAnsi="Calibri" w:cs="Times New Roman"/>
                <w:sz w:val="18"/>
                <w:szCs w:val="18"/>
                <w:lang w:eastAsia="es-CL"/>
              </w:rPr>
              <w:t xml:space="preserve"> </w:t>
            </w:r>
            <w:r w:rsidRPr="00593AD1">
              <w:rPr>
                <w:rFonts w:ascii="Calibri" w:eastAsia="Times New Roman" w:hAnsi="Calibri" w:cs="Calibri"/>
                <w:sz w:val="18"/>
                <w:szCs w:val="18"/>
                <w:lang w:eastAsia="es-CL"/>
              </w:rPr>
              <w:t>µ</w:t>
            </w:r>
            <w:r w:rsidRPr="00593AD1">
              <w:rPr>
                <w:rFonts w:ascii="Calibri" w:eastAsia="Times New Roman" w:hAnsi="Calibri" w:cs="Times New Roman"/>
                <w:sz w:val="18"/>
                <w:szCs w:val="18"/>
                <w:lang w:eastAsia="es-CL"/>
              </w:rPr>
              <w:t>g/m</w:t>
            </w:r>
            <w:r w:rsidRPr="00593AD1">
              <w:rPr>
                <w:rFonts w:ascii="Calibri" w:eastAsia="Times New Roman" w:hAnsi="Calibri" w:cs="Times New Roman"/>
                <w:sz w:val="18"/>
                <w:szCs w:val="18"/>
                <w:vertAlign w:val="superscript"/>
                <w:lang w:eastAsia="es-CL"/>
              </w:rPr>
              <w:t>3</w:t>
            </w:r>
            <w:r w:rsidRPr="00593AD1">
              <w:rPr>
                <w:rFonts w:ascii="Calibri" w:eastAsia="Times New Roman" w:hAnsi="Calibri" w:cs="Times New Roman"/>
                <w:sz w:val="18"/>
                <w:szCs w:val="18"/>
                <w:lang w:eastAsia="es-CL"/>
              </w:rPr>
              <w:t>N como promedio 10 minutos móvil, obtenidos de la plataforma Airviro (</w:t>
            </w:r>
            <w:hyperlink r:id="rId16" w:history="1">
              <w:r w:rsidRPr="00593AD1">
                <w:rPr>
                  <w:rStyle w:val="Hipervnculo"/>
                  <w:sz w:val="18"/>
                  <w:szCs w:val="18"/>
                </w:rPr>
                <w:t>http://redmonitoreoventanas.cl/iairviro/</w:t>
              </w:r>
            </w:hyperlink>
            <w:r w:rsidRPr="00593AD1">
              <w:rPr>
                <w:rFonts w:ascii="Calibri" w:eastAsia="Times New Roman" w:hAnsi="Calibri" w:cs="Times New Roman"/>
                <w:sz w:val="18"/>
                <w:szCs w:val="18"/>
                <w:lang w:eastAsia="es-CL"/>
              </w:rPr>
              <w:t>).</w:t>
            </w:r>
          </w:p>
          <w:p w14:paraId="0572BF17" w14:textId="3DD1AE79" w:rsidR="00593AD1" w:rsidRPr="00593AD1" w:rsidRDefault="00593AD1" w:rsidP="00593AD1">
            <w:pPr>
              <w:spacing w:after="0" w:line="240" w:lineRule="auto"/>
              <w:rPr>
                <w:rFonts w:ascii="Calibri" w:eastAsia="Times New Roman" w:hAnsi="Calibri" w:cs="Times New Roman"/>
                <w:color w:val="000000"/>
                <w:sz w:val="18"/>
                <w:szCs w:val="18"/>
                <w:lang w:eastAsia="es-CL"/>
              </w:rPr>
            </w:pPr>
          </w:p>
        </w:tc>
      </w:tr>
    </w:tbl>
    <w:p w14:paraId="0ABC969A" w14:textId="4CA888A3" w:rsidR="00362947" w:rsidRDefault="00362947"/>
    <w:p w14:paraId="788EB50C" w14:textId="77777777" w:rsidR="00362947" w:rsidRDefault="00362947">
      <w:r>
        <w:br w:type="page"/>
      </w:r>
    </w:p>
    <w:p w14:paraId="1B2745AC" w14:textId="77777777" w:rsidR="00593AD1" w:rsidRDefault="00593AD1"/>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E13A67" w14:paraId="0089143C" w14:textId="77777777" w:rsidTr="00593AD1">
        <w:trPr>
          <w:trHeight w:val="57"/>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39A8170D" w14:textId="77777777" w:rsidR="00E13A67" w:rsidRDefault="00E13A67" w:rsidP="00E13A67">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E13A67" w14:paraId="1800B16C" w14:textId="77777777" w:rsidTr="00E13A67">
        <w:trPr>
          <w:trHeight w:val="4535"/>
          <w:jc w:val="center"/>
        </w:trPr>
        <w:tc>
          <w:tcPr>
            <w:tcW w:w="5000" w:type="pct"/>
            <w:gridSpan w:val="3"/>
            <w:tcBorders>
              <w:top w:val="nil"/>
              <w:left w:val="single" w:sz="4" w:space="0" w:color="auto"/>
              <w:bottom w:val="nil"/>
              <w:right w:val="single" w:sz="4" w:space="0" w:color="auto"/>
            </w:tcBorders>
            <w:noWrap/>
            <w:vAlign w:val="center"/>
            <w:hideMark/>
          </w:tcPr>
          <w:tbl>
            <w:tblPr>
              <w:tblW w:w="13100" w:type="dxa"/>
              <w:tblCellMar>
                <w:left w:w="70" w:type="dxa"/>
                <w:right w:w="70" w:type="dxa"/>
              </w:tblCellMar>
              <w:tblLook w:val="04A0" w:firstRow="1" w:lastRow="0" w:firstColumn="1" w:lastColumn="0" w:noHBand="0" w:noVBand="1"/>
            </w:tblPr>
            <w:tblGrid>
              <w:gridCol w:w="1200"/>
              <w:gridCol w:w="1680"/>
              <w:gridCol w:w="1480"/>
              <w:gridCol w:w="1700"/>
              <w:gridCol w:w="1660"/>
              <w:gridCol w:w="1660"/>
              <w:gridCol w:w="860"/>
              <w:gridCol w:w="1660"/>
              <w:gridCol w:w="1200"/>
            </w:tblGrid>
            <w:tr w:rsidR="00362947" w:rsidRPr="00362947" w14:paraId="5DD50FD7" w14:textId="77777777" w:rsidTr="00362947">
              <w:trPr>
                <w:trHeight w:val="290"/>
              </w:trPr>
              <w:tc>
                <w:tcPr>
                  <w:tcW w:w="1200" w:type="dxa"/>
                  <w:vMerge w:val="restart"/>
                  <w:tcBorders>
                    <w:top w:val="single" w:sz="8" w:space="0" w:color="auto"/>
                    <w:left w:val="single" w:sz="8" w:space="0" w:color="auto"/>
                    <w:bottom w:val="single" w:sz="4" w:space="0" w:color="auto"/>
                    <w:right w:val="single" w:sz="4" w:space="0" w:color="auto"/>
                  </w:tcBorders>
                  <w:shd w:val="clear" w:color="000000" w:fill="D9D9D9"/>
                  <w:vAlign w:val="center"/>
                  <w:hideMark/>
                </w:tcPr>
                <w:p w14:paraId="387B66DC" w14:textId="77777777" w:rsidR="00362947" w:rsidRPr="00362947" w:rsidRDefault="00362947" w:rsidP="00362947">
                  <w:pPr>
                    <w:spacing w:after="0" w:line="240" w:lineRule="auto"/>
                    <w:jc w:val="center"/>
                    <w:rPr>
                      <w:rFonts w:ascii="Calibri" w:eastAsia="Times New Roman" w:hAnsi="Calibri" w:cs="Calibri"/>
                      <w:b/>
                      <w:bCs/>
                      <w:color w:val="000000"/>
                      <w:sz w:val="18"/>
                      <w:szCs w:val="18"/>
                      <w:lang w:eastAsia="es-CL"/>
                    </w:rPr>
                  </w:pPr>
                  <w:r w:rsidRPr="00362947">
                    <w:rPr>
                      <w:rFonts w:ascii="Calibri" w:eastAsia="Times New Roman" w:hAnsi="Calibri" w:cs="Calibri"/>
                      <w:b/>
                      <w:bCs/>
                      <w:color w:val="000000"/>
                      <w:sz w:val="18"/>
                      <w:szCs w:val="18"/>
                      <w:lang w:eastAsia="es-CL"/>
                    </w:rPr>
                    <w:t>Fecha</w:t>
                  </w:r>
                </w:p>
              </w:tc>
              <w:tc>
                <w:tcPr>
                  <w:tcW w:w="3160" w:type="dxa"/>
                  <w:gridSpan w:val="2"/>
                  <w:tcBorders>
                    <w:top w:val="single" w:sz="8" w:space="0" w:color="auto"/>
                    <w:left w:val="nil"/>
                    <w:bottom w:val="single" w:sz="4" w:space="0" w:color="auto"/>
                    <w:right w:val="single" w:sz="4" w:space="0" w:color="auto"/>
                  </w:tcBorders>
                  <w:shd w:val="clear" w:color="000000" w:fill="D9D9D9"/>
                  <w:vAlign w:val="center"/>
                  <w:hideMark/>
                </w:tcPr>
                <w:p w14:paraId="7125D2B8" w14:textId="77777777" w:rsidR="00362947" w:rsidRPr="00362947" w:rsidRDefault="00362947" w:rsidP="00362947">
                  <w:pPr>
                    <w:spacing w:after="0" w:line="240" w:lineRule="auto"/>
                    <w:jc w:val="center"/>
                    <w:rPr>
                      <w:rFonts w:ascii="Calibri" w:eastAsia="Times New Roman" w:hAnsi="Calibri" w:cs="Calibri"/>
                      <w:b/>
                      <w:bCs/>
                      <w:color w:val="000000"/>
                      <w:sz w:val="18"/>
                      <w:szCs w:val="18"/>
                      <w:lang w:eastAsia="es-CL"/>
                    </w:rPr>
                  </w:pPr>
                  <w:r w:rsidRPr="00362947">
                    <w:rPr>
                      <w:rFonts w:ascii="Calibri" w:eastAsia="Times New Roman" w:hAnsi="Calibri" w:cs="Calibri"/>
                      <w:b/>
                      <w:bCs/>
                      <w:color w:val="000000"/>
                      <w:sz w:val="18"/>
                      <w:szCs w:val="18"/>
                      <w:lang w:eastAsia="es-CL"/>
                    </w:rPr>
                    <w:t>Estación de Monitoreo</w:t>
                  </w:r>
                </w:p>
              </w:tc>
              <w:tc>
                <w:tcPr>
                  <w:tcW w:w="1700" w:type="dxa"/>
                  <w:vMerge w:val="restart"/>
                  <w:tcBorders>
                    <w:top w:val="single" w:sz="8" w:space="0" w:color="auto"/>
                    <w:left w:val="single" w:sz="4" w:space="0" w:color="auto"/>
                    <w:bottom w:val="single" w:sz="4" w:space="0" w:color="000000"/>
                    <w:right w:val="single" w:sz="4" w:space="0" w:color="auto"/>
                  </w:tcBorders>
                  <w:shd w:val="clear" w:color="000000" w:fill="D9D9D9"/>
                  <w:vAlign w:val="center"/>
                  <w:hideMark/>
                </w:tcPr>
                <w:p w14:paraId="5311E403" w14:textId="77777777" w:rsidR="00362947" w:rsidRPr="00362947" w:rsidRDefault="00362947" w:rsidP="00362947">
                  <w:pPr>
                    <w:spacing w:after="0" w:line="240" w:lineRule="auto"/>
                    <w:jc w:val="center"/>
                    <w:rPr>
                      <w:rFonts w:ascii="Calibri" w:eastAsia="Times New Roman" w:hAnsi="Calibri" w:cs="Calibri"/>
                      <w:b/>
                      <w:bCs/>
                      <w:color w:val="000000"/>
                      <w:sz w:val="18"/>
                      <w:szCs w:val="18"/>
                      <w:lang w:eastAsia="es-CL"/>
                    </w:rPr>
                  </w:pPr>
                  <w:r w:rsidRPr="00362947">
                    <w:rPr>
                      <w:rFonts w:ascii="Calibri" w:eastAsia="Times New Roman" w:hAnsi="Calibri" w:cs="Calibri"/>
                      <w:b/>
                      <w:bCs/>
                      <w:color w:val="000000"/>
                      <w:sz w:val="18"/>
                      <w:szCs w:val="18"/>
                      <w:lang w:eastAsia="es-CL"/>
                    </w:rPr>
                    <w:t>Dirección del Viento Estación Principal</w:t>
                  </w:r>
                </w:p>
              </w:tc>
              <w:tc>
                <w:tcPr>
                  <w:tcW w:w="5840" w:type="dxa"/>
                  <w:gridSpan w:val="4"/>
                  <w:tcBorders>
                    <w:top w:val="single" w:sz="8" w:space="0" w:color="auto"/>
                    <w:left w:val="nil"/>
                    <w:bottom w:val="single" w:sz="4" w:space="0" w:color="auto"/>
                    <w:right w:val="single" w:sz="4" w:space="0" w:color="auto"/>
                  </w:tcBorders>
                  <w:shd w:val="clear" w:color="000000" w:fill="D9D9D9"/>
                  <w:vAlign w:val="center"/>
                  <w:hideMark/>
                </w:tcPr>
                <w:p w14:paraId="70653B00" w14:textId="77777777" w:rsidR="00362947" w:rsidRPr="00362947" w:rsidRDefault="00362947" w:rsidP="00362947">
                  <w:pPr>
                    <w:spacing w:after="0" w:line="240" w:lineRule="auto"/>
                    <w:jc w:val="center"/>
                    <w:rPr>
                      <w:rFonts w:ascii="Calibri" w:eastAsia="Times New Roman" w:hAnsi="Calibri" w:cs="Calibri"/>
                      <w:b/>
                      <w:bCs/>
                      <w:color w:val="000000"/>
                      <w:sz w:val="18"/>
                      <w:szCs w:val="18"/>
                      <w:lang w:eastAsia="es-CL"/>
                    </w:rPr>
                  </w:pPr>
                  <w:r w:rsidRPr="00362947">
                    <w:rPr>
                      <w:rFonts w:ascii="Calibri" w:eastAsia="Times New Roman" w:hAnsi="Calibri" w:cs="Calibri"/>
                      <w:b/>
                      <w:bCs/>
                      <w:color w:val="000000"/>
                      <w:sz w:val="18"/>
                      <w:szCs w:val="18"/>
                      <w:lang w:eastAsia="es-CL"/>
                    </w:rPr>
                    <w:t>Concentraciones 10 minutos móvil SO2 (&gt;500 µg/m3N)</w:t>
                  </w:r>
                </w:p>
              </w:tc>
              <w:tc>
                <w:tcPr>
                  <w:tcW w:w="1200" w:type="dxa"/>
                  <w:vMerge w:val="restart"/>
                  <w:tcBorders>
                    <w:top w:val="single" w:sz="8" w:space="0" w:color="auto"/>
                    <w:left w:val="single" w:sz="4" w:space="0" w:color="auto"/>
                    <w:bottom w:val="single" w:sz="4" w:space="0" w:color="000000"/>
                    <w:right w:val="single" w:sz="8" w:space="0" w:color="auto"/>
                  </w:tcBorders>
                  <w:shd w:val="clear" w:color="000000" w:fill="D9D9D9"/>
                  <w:vAlign w:val="center"/>
                  <w:hideMark/>
                </w:tcPr>
                <w:p w14:paraId="76956F20" w14:textId="77777777" w:rsidR="00362947" w:rsidRPr="00362947" w:rsidRDefault="00362947" w:rsidP="00362947">
                  <w:pPr>
                    <w:spacing w:after="0" w:line="240" w:lineRule="auto"/>
                    <w:jc w:val="center"/>
                    <w:rPr>
                      <w:rFonts w:ascii="Calibri" w:eastAsia="Times New Roman" w:hAnsi="Calibri" w:cs="Calibri"/>
                      <w:b/>
                      <w:bCs/>
                      <w:color w:val="000000"/>
                      <w:sz w:val="18"/>
                      <w:szCs w:val="18"/>
                      <w:lang w:eastAsia="es-CL"/>
                    </w:rPr>
                  </w:pPr>
                  <w:r w:rsidRPr="00362947">
                    <w:rPr>
                      <w:rFonts w:ascii="Calibri" w:eastAsia="Times New Roman" w:hAnsi="Calibri" w:cs="Calibri"/>
                      <w:b/>
                      <w:bCs/>
                      <w:color w:val="000000"/>
                      <w:sz w:val="18"/>
                      <w:szCs w:val="18"/>
                      <w:lang w:eastAsia="es-CL"/>
                    </w:rPr>
                    <w:t>Condición de Ventilación</w:t>
                  </w:r>
                </w:p>
              </w:tc>
            </w:tr>
            <w:tr w:rsidR="00362947" w:rsidRPr="00362947" w14:paraId="0CDB969D" w14:textId="77777777" w:rsidTr="00362947">
              <w:trPr>
                <w:trHeight w:val="480"/>
              </w:trPr>
              <w:tc>
                <w:tcPr>
                  <w:tcW w:w="1200" w:type="dxa"/>
                  <w:vMerge/>
                  <w:tcBorders>
                    <w:top w:val="single" w:sz="8" w:space="0" w:color="auto"/>
                    <w:left w:val="single" w:sz="8" w:space="0" w:color="auto"/>
                    <w:bottom w:val="single" w:sz="4" w:space="0" w:color="auto"/>
                    <w:right w:val="single" w:sz="4" w:space="0" w:color="auto"/>
                  </w:tcBorders>
                  <w:vAlign w:val="center"/>
                  <w:hideMark/>
                </w:tcPr>
                <w:p w14:paraId="51CD96A0" w14:textId="77777777" w:rsidR="00362947" w:rsidRPr="00362947" w:rsidRDefault="00362947" w:rsidP="00362947">
                  <w:pPr>
                    <w:spacing w:after="0" w:line="240" w:lineRule="auto"/>
                    <w:rPr>
                      <w:rFonts w:ascii="Calibri" w:eastAsia="Times New Roman" w:hAnsi="Calibri" w:cs="Calibri"/>
                      <w:b/>
                      <w:bCs/>
                      <w:color w:val="000000"/>
                      <w:sz w:val="18"/>
                      <w:szCs w:val="18"/>
                      <w:lang w:eastAsia="es-CL"/>
                    </w:rPr>
                  </w:pPr>
                </w:p>
              </w:tc>
              <w:tc>
                <w:tcPr>
                  <w:tcW w:w="1680" w:type="dxa"/>
                  <w:tcBorders>
                    <w:top w:val="nil"/>
                    <w:left w:val="nil"/>
                    <w:bottom w:val="single" w:sz="4" w:space="0" w:color="auto"/>
                    <w:right w:val="single" w:sz="4" w:space="0" w:color="auto"/>
                  </w:tcBorders>
                  <w:shd w:val="clear" w:color="000000" w:fill="D9D9D9"/>
                  <w:vAlign w:val="center"/>
                  <w:hideMark/>
                </w:tcPr>
                <w:p w14:paraId="57186B10" w14:textId="77777777" w:rsidR="00362947" w:rsidRPr="00362947" w:rsidRDefault="00362947" w:rsidP="00362947">
                  <w:pPr>
                    <w:spacing w:after="0" w:line="240" w:lineRule="auto"/>
                    <w:jc w:val="center"/>
                    <w:rPr>
                      <w:rFonts w:ascii="Calibri" w:eastAsia="Times New Roman" w:hAnsi="Calibri" w:cs="Calibri"/>
                      <w:b/>
                      <w:bCs/>
                      <w:color w:val="000000"/>
                      <w:sz w:val="18"/>
                      <w:szCs w:val="18"/>
                      <w:lang w:eastAsia="es-CL"/>
                    </w:rPr>
                  </w:pPr>
                  <w:r w:rsidRPr="00362947">
                    <w:rPr>
                      <w:rFonts w:ascii="Calibri" w:eastAsia="Times New Roman" w:hAnsi="Calibri" w:cs="Calibri"/>
                      <w:b/>
                      <w:bCs/>
                      <w:color w:val="000000"/>
                      <w:sz w:val="18"/>
                      <w:szCs w:val="18"/>
                      <w:lang w:eastAsia="es-CL"/>
                    </w:rPr>
                    <w:t>Nombre</w:t>
                  </w:r>
                </w:p>
              </w:tc>
              <w:tc>
                <w:tcPr>
                  <w:tcW w:w="1480" w:type="dxa"/>
                  <w:tcBorders>
                    <w:top w:val="nil"/>
                    <w:left w:val="nil"/>
                    <w:bottom w:val="single" w:sz="4" w:space="0" w:color="auto"/>
                    <w:right w:val="single" w:sz="4" w:space="0" w:color="auto"/>
                  </w:tcBorders>
                  <w:shd w:val="clear" w:color="000000" w:fill="D9D9D9"/>
                  <w:vAlign w:val="center"/>
                  <w:hideMark/>
                </w:tcPr>
                <w:p w14:paraId="5ED03714" w14:textId="77777777" w:rsidR="00362947" w:rsidRPr="00362947" w:rsidRDefault="00362947" w:rsidP="00362947">
                  <w:pPr>
                    <w:spacing w:after="0" w:line="240" w:lineRule="auto"/>
                    <w:jc w:val="center"/>
                    <w:rPr>
                      <w:rFonts w:ascii="Calibri" w:eastAsia="Times New Roman" w:hAnsi="Calibri" w:cs="Calibri"/>
                      <w:b/>
                      <w:bCs/>
                      <w:color w:val="000000"/>
                      <w:sz w:val="18"/>
                      <w:szCs w:val="18"/>
                      <w:lang w:eastAsia="es-CL"/>
                    </w:rPr>
                  </w:pPr>
                  <w:r w:rsidRPr="00362947">
                    <w:rPr>
                      <w:rFonts w:ascii="Calibri" w:eastAsia="Times New Roman" w:hAnsi="Calibri" w:cs="Calibri"/>
                      <w:b/>
                      <w:bCs/>
                      <w:color w:val="000000"/>
                      <w:sz w:val="18"/>
                      <w:szCs w:val="18"/>
                      <w:lang w:eastAsia="es-CL"/>
                    </w:rPr>
                    <w:t>Dirección del viento</w:t>
                  </w:r>
                </w:p>
              </w:tc>
              <w:tc>
                <w:tcPr>
                  <w:tcW w:w="1700" w:type="dxa"/>
                  <w:vMerge/>
                  <w:tcBorders>
                    <w:top w:val="single" w:sz="8" w:space="0" w:color="auto"/>
                    <w:left w:val="single" w:sz="4" w:space="0" w:color="auto"/>
                    <w:bottom w:val="single" w:sz="4" w:space="0" w:color="000000"/>
                    <w:right w:val="single" w:sz="4" w:space="0" w:color="auto"/>
                  </w:tcBorders>
                  <w:vAlign w:val="center"/>
                  <w:hideMark/>
                </w:tcPr>
                <w:p w14:paraId="74DDD42D" w14:textId="77777777" w:rsidR="00362947" w:rsidRPr="00362947" w:rsidRDefault="00362947" w:rsidP="00362947">
                  <w:pPr>
                    <w:spacing w:after="0" w:line="240" w:lineRule="auto"/>
                    <w:rPr>
                      <w:rFonts w:ascii="Calibri" w:eastAsia="Times New Roman" w:hAnsi="Calibri" w:cs="Calibri"/>
                      <w:b/>
                      <w:bCs/>
                      <w:color w:val="000000"/>
                      <w:sz w:val="18"/>
                      <w:szCs w:val="18"/>
                      <w:lang w:eastAsia="es-CL"/>
                    </w:rPr>
                  </w:pPr>
                </w:p>
              </w:tc>
              <w:tc>
                <w:tcPr>
                  <w:tcW w:w="1660" w:type="dxa"/>
                  <w:tcBorders>
                    <w:top w:val="nil"/>
                    <w:left w:val="nil"/>
                    <w:bottom w:val="single" w:sz="4" w:space="0" w:color="auto"/>
                    <w:right w:val="single" w:sz="4" w:space="0" w:color="auto"/>
                  </w:tcBorders>
                  <w:shd w:val="clear" w:color="000000" w:fill="D9D9D9"/>
                  <w:vAlign w:val="center"/>
                  <w:hideMark/>
                </w:tcPr>
                <w:p w14:paraId="7D21C159" w14:textId="5F912E01" w:rsidR="00362947" w:rsidRPr="00362947" w:rsidRDefault="00EE20DE" w:rsidP="00362947">
                  <w:pPr>
                    <w:spacing w:after="0" w:line="240" w:lineRule="auto"/>
                    <w:jc w:val="center"/>
                    <w:rPr>
                      <w:rFonts w:ascii="Calibri" w:eastAsia="Times New Roman" w:hAnsi="Calibri" w:cs="Calibri"/>
                      <w:b/>
                      <w:bCs/>
                      <w:color w:val="000000"/>
                      <w:sz w:val="18"/>
                      <w:szCs w:val="18"/>
                      <w:lang w:eastAsia="es-CL"/>
                    </w:rPr>
                  </w:pPr>
                  <w:r>
                    <w:rPr>
                      <w:rFonts w:ascii="Calibri" w:eastAsia="Times New Roman" w:hAnsi="Calibri" w:cs="Calibri"/>
                      <w:b/>
                      <w:bCs/>
                      <w:color w:val="000000"/>
                      <w:sz w:val="18"/>
                      <w:szCs w:val="18"/>
                      <w:lang w:eastAsia="es-CL"/>
                    </w:rPr>
                    <w:t xml:space="preserve">Horario de </w:t>
                  </w:r>
                  <w:r w:rsidRPr="00362947">
                    <w:rPr>
                      <w:rFonts w:ascii="Calibri" w:eastAsia="Times New Roman" w:hAnsi="Calibri" w:cs="Calibri"/>
                      <w:b/>
                      <w:bCs/>
                      <w:color w:val="000000"/>
                      <w:sz w:val="18"/>
                      <w:szCs w:val="18"/>
                      <w:lang w:eastAsia="es-CL"/>
                    </w:rPr>
                    <w:t>Inicio</w:t>
                  </w:r>
                  <w:bookmarkStart w:id="89" w:name="_Ref37200101"/>
                  <w:r>
                    <w:rPr>
                      <w:rStyle w:val="Refdenotaalpie"/>
                      <w:rFonts w:ascii="Calibri" w:eastAsia="Times New Roman" w:hAnsi="Calibri" w:cs="Calibri"/>
                      <w:b/>
                      <w:bCs/>
                      <w:color w:val="000000"/>
                      <w:sz w:val="18"/>
                      <w:szCs w:val="18"/>
                      <w:lang w:eastAsia="es-CL"/>
                    </w:rPr>
                    <w:footnoteReference w:id="2"/>
                  </w:r>
                  <w:bookmarkEnd w:id="89"/>
                </w:p>
              </w:tc>
              <w:tc>
                <w:tcPr>
                  <w:tcW w:w="1660" w:type="dxa"/>
                  <w:tcBorders>
                    <w:top w:val="nil"/>
                    <w:left w:val="nil"/>
                    <w:bottom w:val="single" w:sz="4" w:space="0" w:color="auto"/>
                    <w:right w:val="single" w:sz="4" w:space="0" w:color="auto"/>
                  </w:tcBorders>
                  <w:shd w:val="clear" w:color="000000" w:fill="D9D9D9"/>
                  <w:vAlign w:val="center"/>
                  <w:hideMark/>
                </w:tcPr>
                <w:p w14:paraId="13036F0B" w14:textId="49CC70F3" w:rsidR="00362947" w:rsidRPr="00362947" w:rsidRDefault="00362947" w:rsidP="00362947">
                  <w:pPr>
                    <w:spacing w:after="0" w:line="240" w:lineRule="auto"/>
                    <w:jc w:val="center"/>
                    <w:rPr>
                      <w:rFonts w:ascii="Calibri" w:eastAsia="Times New Roman" w:hAnsi="Calibri" w:cs="Calibri"/>
                      <w:b/>
                      <w:bCs/>
                      <w:color w:val="000000"/>
                      <w:sz w:val="18"/>
                      <w:szCs w:val="18"/>
                      <w:lang w:eastAsia="es-CL"/>
                    </w:rPr>
                  </w:pPr>
                  <w:r w:rsidRPr="00362947">
                    <w:rPr>
                      <w:rFonts w:ascii="Calibri" w:eastAsia="Times New Roman" w:hAnsi="Calibri" w:cs="Calibri"/>
                      <w:b/>
                      <w:bCs/>
                      <w:color w:val="000000"/>
                      <w:sz w:val="18"/>
                      <w:szCs w:val="18"/>
                      <w:lang w:eastAsia="es-CL"/>
                    </w:rPr>
                    <w:t>Término</w:t>
                  </w:r>
                  <w:r w:rsidR="009628CD" w:rsidRPr="009628CD">
                    <w:rPr>
                      <w:rFonts w:ascii="Calibri" w:eastAsia="Times New Roman" w:hAnsi="Calibri" w:cs="Calibri"/>
                      <w:b/>
                      <w:bCs/>
                      <w:color w:val="000000"/>
                      <w:sz w:val="18"/>
                      <w:szCs w:val="18"/>
                      <w:vertAlign w:val="superscript"/>
                      <w:lang w:eastAsia="es-CL"/>
                    </w:rPr>
                    <w:fldChar w:fldCharType="begin"/>
                  </w:r>
                  <w:r w:rsidR="009628CD" w:rsidRPr="009628CD">
                    <w:rPr>
                      <w:rFonts w:ascii="Calibri" w:eastAsia="Times New Roman" w:hAnsi="Calibri" w:cs="Calibri"/>
                      <w:b/>
                      <w:bCs/>
                      <w:color w:val="000000"/>
                      <w:sz w:val="18"/>
                      <w:szCs w:val="18"/>
                      <w:vertAlign w:val="superscript"/>
                      <w:lang w:eastAsia="es-CL"/>
                    </w:rPr>
                    <w:instrText xml:space="preserve"> NOTEREF _Ref37200101 \h </w:instrText>
                  </w:r>
                  <w:r w:rsidR="009628CD">
                    <w:rPr>
                      <w:rFonts w:ascii="Calibri" w:eastAsia="Times New Roman" w:hAnsi="Calibri" w:cs="Calibri"/>
                      <w:b/>
                      <w:bCs/>
                      <w:color w:val="000000"/>
                      <w:sz w:val="18"/>
                      <w:szCs w:val="18"/>
                      <w:vertAlign w:val="superscript"/>
                      <w:lang w:eastAsia="es-CL"/>
                    </w:rPr>
                    <w:instrText xml:space="preserve"> \* MERGEFORMAT </w:instrText>
                  </w:r>
                  <w:r w:rsidR="009628CD" w:rsidRPr="009628CD">
                    <w:rPr>
                      <w:rFonts w:ascii="Calibri" w:eastAsia="Times New Roman" w:hAnsi="Calibri" w:cs="Calibri"/>
                      <w:b/>
                      <w:bCs/>
                      <w:color w:val="000000"/>
                      <w:sz w:val="18"/>
                      <w:szCs w:val="18"/>
                      <w:vertAlign w:val="superscript"/>
                      <w:lang w:eastAsia="es-CL"/>
                    </w:rPr>
                  </w:r>
                  <w:r w:rsidR="009628CD" w:rsidRPr="009628CD">
                    <w:rPr>
                      <w:rFonts w:ascii="Calibri" w:eastAsia="Times New Roman" w:hAnsi="Calibri" w:cs="Calibri"/>
                      <w:b/>
                      <w:bCs/>
                      <w:color w:val="000000"/>
                      <w:sz w:val="18"/>
                      <w:szCs w:val="18"/>
                      <w:vertAlign w:val="superscript"/>
                      <w:lang w:eastAsia="es-CL"/>
                    </w:rPr>
                    <w:fldChar w:fldCharType="separate"/>
                  </w:r>
                  <w:r w:rsidR="002D230D">
                    <w:rPr>
                      <w:rFonts w:ascii="Calibri" w:eastAsia="Times New Roman" w:hAnsi="Calibri" w:cs="Calibri"/>
                      <w:b/>
                      <w:bCs/>
                      <w:color w:val="000000"/>
                      <w:sz w:val="18"/>
                      <w:szCs w:val="18"/>
                      <w:vertAlign w:val="superscript"/>
                      <w:lang w:eastAsia="es-CL"/>
                    </w:rPr>
                    <w:t>2</w:t>
                  </w:r>
                  <w:r w:rsidR="009628CD" w:rsidRPr="009628CD">
                    <w:rPr>
                      <w:rFonts w:ascii="Calibri" w:eastAsia="Times New Roman" w:hAnsi="Calibri" w:cs="Calibri"/>
                      <w:b/>
                      <w:bCs/>
                      <w:color w:val="000000"/>
                      <w:sz w:val="18"/>
                      <w:szCs w:val="18"/>
                      <w:vertAlign w:val="superscript"/>
                      <w:lang w:eastAsia="es-CL"/>
                    </w:rPr>
                    <w:fldChar w:fldCharType="end"/>
                  </w:r>
                </w:p>
              </w:tc>
              <w:tc>
                <w:tcPr>
                  <w:tcW w:w="860" w:type="dxa"/>
                  <w:tcBorders>
                    <w:top w:val="nil"/>
                    <w:left w:val="nil"/>
                    <w:bottom w:val="single" w:sz="4" w:space="0" w:color="auto"/>
                    <w:right w:val="single" w:sz="4" w:space="0" w:color="auto"/>
                  </w:tcBorders>
                  <w:shd w:val="clear" w:color="000000" w:fill="D9D9D9"/>
                  <w:vAlign w:val="center"/>
                  <w:hideMark/>
                </w:tcPr>
                <w:p w14:paraId="05C7A848" w14:textId="77777777" w:rsidR="00362947" w:rsidRPr="00362947" w:rsidRDefault="00362947" w:rsidP="00362947">
                  <w:pPr>
                    <w:spacing w:after="0" w:line="240" w:lineRule="auto"/>
                    <w:jc w:val="center"/>
                    <w:rPr>
                      <w:rFonts w:ascii="Calibri" w:eastAsia="Times New Roman" w:hAnsi="Calibri" w:cs="Calibri"/>
                      <w:b/>
                      <w:bCs/>
                      <w:color w:val="000000"/>
                      <w:sz w:val="18"/>
                      <w:szCs w:val="18"/>
                      <w:lang w:eastAsia="es-CL"/>
                    </w:rPr>
                  </w:pPr>
                  <w:r w:rsidRPr="00362947">
                    <w:rPr>
                      <w:rFonts w:ascii="Calibri" w:eastAsia="Times New Roman" w:hAnsi="Calibri" w:cs="Calibri"/>
                      <w:b/>
                      <w:bCs/>
                      <w:color w:val="000000"/>
                      <w:sz w:val="18"/>
                      <w:szCs w:val="18"/>
                      <w:lang w:eastAsia="es-CL"/>
                    </w:rPr>
                    <w:t>Máxima</w:t>
                  </w:r>
                </w:p>
              </w:tc>
              <w:tc>
                <w:tcPr>
                  <w:tcW w:w="1660" w:type="dxa"/>
                  <w:tcBorders>
                    <w:top w:val="nil"/>
                    <w:left w:val="nil"/>
                    <w:bottom w:val="single" w:sz="4" w:space="0" w:color="auto"/>
                    <w:right w:val="single" w:sz="4" w:space="0" w:color="auto"/>
                  </w:tcBorders>
                  <w:shd w:val="clear" w:color="000000" w:fill="D9D9D9"/>
                  <w:vAlign w:val="center"/>
                  <w:hideMark/>
                </w:tcPr>
                <w:p w14:paraId="578F76DF" w14:textId="3DDE0214" w:rsidR="00362947" w:rsidRPr="00362947" w:rsidRDefault="00362947" w:rsidP="00362947">
                  <w:pPr>
                    <w:spacing w:after="0" w:line="240" w:lineRule="auto"/>
                    <w:jc w:val="center"/>
                    <w:rPr>
                      <w:rFonts w:ascii="Calibri" w:eastAsia="Times New Roman" w:hAnsi="Calibri" w:cs="Calibri"/>
                      <w:b/>
                      <w:bCs/>
                      <w:color w:val="000000"/>
                      <w:sz w:val="18"/>
                      <w:szCs w:val="18"/>
                      <w:lang w:eastAsia="es-CL"/>
                    </w:rPr>
                  </w:pPr>
                  <w:r w:rsidRPr="00362947">
                    <w:rPr>
                      <w:rFonts w:ascii="Calibri" w:eastAsia="Times New Roman" w:hAnsi="Calibri" w:cs="Calibri"/>
                      <w:b/>
                      <w:bCs/>
                      <w:color w:val="000000"/>
                      <w:sz w:val="18"/>
                      <w:szCs w:val="18"/>
                      <w:lang w:eastAsia="es-CL"/>
                    </w:rPr>
                    <w:t>Hora de Máxima</w:t>
                  </w:r>
                  <w:r w:rsidR="009628CD" w:rsidRPr="009628CD">
                    <w:rPr>
                      <w:rFonts w:ascii="Calibri" w:eastAsia="Times New Roman" w:hAnsi="Calibri" w:cs="Calibri"/>
                      <w:b/>
                      <w:bCs/>
                      <w:color w:val="000000"/>
                      <w:sz w:val="18"/>
                      <w:szCs w:val="18"/>
                      <w:vertAlign w:val="superscript"/>
                      <w:lang w:eastAsia="es-CL"/>
                    </w:rPr>
                    <w:fldChar w:fldCharType="begin"/>
                  </w:r>
                  <w:r w:rsidR="009628CD" w:rsidRPr="009628CD">
                    <w:rPr>
                      <w:rFonts w:ascii="Calibri" w:eastAsia="Times New Roman" w:hAnsi="Calibri" w:cs="Calibri"/>
                      <w:b/>
                      <w:bCs/>
                      <w:color w:val="000000"/>
                      <w:sz w:val="18"/>
                      <w:szCs w:val="18"/>
                      <w:vertAlign w:val="superscript"/>
                      <w:lang w:eastAsia="es-CL"/>
                    </w:rPr>
                    <w:instrText xml:space="preserve"> NOTEREF _Ref37200101 \h </w:instrText>
                  </w:r>
                  <w:r w:rsidR="009628CD">
                    <w:rPr>
                      <w:rFonts w:ascii="Calibri" w:eastAsia="Times New Roman" w:hAnsi="Calibri" w:cs="Calibri"/>
                      <w:b/>
                      <w:bCs/>
                      <w:color w:val="000000"/>
                      <w:sz w:val="18"/>
                      <w:szCs w:val="18"/>
                      <w:vertAlign w:val="superscript"/>
                      <w:lang w:eastAsia="es-CL"/>
                    </w:rPr>
                    <w:instrText xml:space="preserve"> \* MERGEFORMAT </w:instrText>
                  </w:r>
                  <w:r w:rsidR="009628CD" w:rsidRPr="009628CD">
                    <w:rPr>
                      <w:rFonts w:ascii="Calibri" w:eastAsia="Times New Roman" w:hAnsi="Calibri" w:cs="Calibri"/>
                      <w:b/>
                      <w:bCs/>
                      <w:color w:val="000000"/>
                      <w:sz w:val="18"/>
                      <w:szCs w:val="18"/>
                      <w:vertAlign w:val="superscript"/>
                      <w:lang w:eastAsia="es-CL"/>
                    </w:rPr>
                  </w:r>
                  <w:r w:rsidR="009628CD" w:rsidRPr="009628CD">
                    <w:rPr>
                      <w:rFonts w:ascii="Calibri" w:eastAsia="Times New Roman" w:hAnsi="Calibri" w:cs="Calibri"/>
                      <w:b/>
                      <w:bCs/>
                      <w:color w:val="000000"/>
                      <w:sz w:val="18"/>
                      <w:szCs w:val="18"/>
                      <w:vertAlign w:val="superscript"/>
                      <w:lang w:eastAsia="es-CL"/>
                    </w:rPr>
                    <w:fldChar w:fldCharType="separate"/>
                  </w:r>
                  <w:r w:rsidR="002D230D">
                    <w:rPr>
                      <w:rFonts w:ascii="Calibri" w:eastAsia="Times New Roman" w:hAnsi="Calibri" w:cs="Calibri"/>
                      <w:b/>
                      <w:bCs/>
                      <w:color w:val="000000"/>
                      <w:sz w:val="18"/>
                      <w:szCs w:val="18"/>
                      <w:vertAlign w:val="superscript"/>
                      <w:lang w:eastAsia="es-CL"/>
                    </w:rPr>
                    <w:t>2</w:t>
                  </w:r>
                  <w:r w:rsidR="009628CD" w:rsidRPr="009628CD">
                    <w:rPr>
                      <w:rFonts w:ascii="Calibri" w:eastAsia="Times New Roman" w:hAnsi="Calibri" w:cs="Calibri"/>
                      <w:b/>
                      <w:bCs/>
                      <w:color w:val="000000"/>
                      <w:sz w:val="18"/>
                      <w:szCs w:val="18"/>
                      <w:vertAlign w:val="superscript"/>
                      <w:lang w:eastAsia="es-CL"/>
                    </w:rPr>
                    <w:fldChar w:fldCharType="end"/>
                  </w:r>
                </w:p>
              </w:tc>
              <w:tc>
                <w:tcPr>
                  <w:tcW w:w="1200" w:type="dxa"/>
                  <w:vMerge/>
                  <w:tcBorders>
                    <w:top w:val="single" w:sz="8" w:space="0" w:color="auto"/>
                    <w:left w:val="single" w:sz="4" w:space="0" w:color="auto"/>
                    <w:bottom w:val="single" w:sz="4" w:space="0" w:color="000000"/>
                    <w:right w:val="single" w:sz="8" w:space="0" w:color="auto"/>
                  </w:tcBorders>
                  <w:vAlign w:val="center"/>
                  <w:hideMark/>
                </w:tcPr>
                <w:p w14:paraId="35D02300" w14:textId="77777777" w:rsidR="00362947" w:rsidRPr="00362947" w:rsidRDefault="00362947" w:rsidP="00362947">
                  <w:pPr>
                    <w:spacing w:after="0" w:line="240" w:lineRule="auto"/>
                    <w:rPr>
                      <w:rFonts w:ascii="Calibri" w:eastAsia="Times New Roman" w:hAnsi="Calibri" w:cs="Calibri"/>
                      <w:b/>
                      <w:bCs/>
                      <w:color w:val="000000"/>
                      <w:sz w:val="18"/>
                      <w:szCs w:val="18"/>
                      <w:lang w:eastAsia="es-CL"/>
                    </w:rPr>
                  </w:pPr>
                </w:p>
              </w:tc>
            </w:tr>
            <w:tr w:rsidR="00362947" w:rsidRPr="00362947" w14:paraId="035C4DA7" w14:textId="77777777" w:rsidTr="009628CD">
              <w:trPr>
                <w:trHeight w:val="227"/>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5F2DAFD1" w14:textId="20447460"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10-11-19</w:t>
                  </w:r>
                </w:p>
              </w:tc>
              <w:tc>
                <w:tcPr>
                  <w:tcW w:w="1680" w:type="dxa"/>
                  <w:tcBorders>
                    <w:top w:val="nil"/>
                    <w:left w:val="nil"/>
                    <w:bottom w:val="single" w:sz="4" w:space="0" w:color="auto"/>
                    <w:right w:val="single" w:sz="4" w:space="0" w:color="auto"/>
                  </w:tcBorders>
                  <w:shd w:val="clear" w:color="auto" w:fill="auto"/>
                  <w:vAlign w:val="center"/>
                  <w:hideMark/>
                </w:tcPr>
                <w:p w14:paraId="76BEDA43" w14:textId="68E26EF6"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Sur</w:t>
                  </w:r>
                </w:p>
              </w:tc>
              <w:tc>
                <w:tcPr>
                  <w:tcW w:w="1480" w:type="dxa"/>
                  <w:tcBorders>
                    <w:top w:val="nil"/>
                    <w:left w:val="nil"/>
                    <w:bottom w:val="single" w:sz="4" w:space="0" w:color="auto"/>
                    <w:right w:val="single" w:sz="4" w:space="0" w:color="auto"/>
                  </w:tcBorders>
                  <w:shd w:val="clear" w:color="auto" w:fill="auto"/>
                  <w:noWrap/>
                  <w:vAlign w:val="center"/>
                  <w:hideMark/>
                </w:tcPr>
                <w:p w14:paraId="12C8276A" w14:textId="79C75CD0"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SO</w:t>
                  </w:r>
                </w:p>
              </w:tc>
              <w:tc>
                <w:tcPr>
                  <w:tcW w:w="1700" w:type="dxa"/>
                  <w:tcBorders>
                    <w:top w:val="nil"/>
                    <w:left w:val="nil"/>
                    <w:bottom w:val="single" w:sz="4" w:space="0" w:color="auto"/>
                    <w:right w:val="single" w:sz="4" w:space="0" w:color="auto"/>
                  </w:tcBorders>
                  <w:shd w:val="clear" w:color="auto" w:fill="auto"/>
                  <w:noWrap/>
                  <w:vAlign w:val="center"/>
                  <w:hideMark/>
                </w:tcPr>
                <w:p w14:paraId="239CD6B7" w14:textId="768CE8A8"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NO</w:t>
                  </w:r>
                </w:p>
              </w:tc>
              <w:tc>
                <w:tcPr>
                  <w:tcW w:w="1660" w:type="dxa"/>
                  <w:tcBorders>
                    <w:top w:val="nil"/>
                    <w:left w:val="nil"/>
                    <w:bottom w:val="single" w:sz="4" w:space="0" w:color="auto"/>
                    <w:right w:val="single" w:sz="4" w:space="0" w:color="auto"/>
                  </w:tcBorders>
                  <w:shd w:val="clear" w:color="auto" w:fill="auto"/>
                  <w:vAlign w:val="center"/>
                  <w:hideMark/>
                </w:tcPr>
                <w:p w14:paraId="52E5EFB7" w14:textId="56A90F40"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10-11-2019 7:34</w:t>
                  </w:r>
                </w:p>
              </w:tc>
              <w:tc>
                <w:tcPr>
                  <w:tcW w:w="1660" w:type="dxa"/>
                  <w:tcBorders>
                    <w:top w:val="nil"/>
                    <w:left w:val="nil"/>
                    <w:bottom w:val="single" w:sz="4" w:space="0" w:color="auto"/>
                    <w:right w:val="single" w:sz="4" w:space="0" w:color="auto"/>
                  </w:tcBorders>
                  <w:shd w:val="clear" w:color="auto" w:fill="auto"/>
                  <w:vAlign w:val="center"/>
                  <w:hideMark/>
                </w:tcPr>
                <w:p w14:paraId="5A2A1306" w14:textId="5359F1B1"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10-11-2019 7:38</w:t>
                  </w:r>
                </w:p>
              </w:tc>
              <w:tc>
                <w:tcPr>
                  <w:tcW w:w="860" w:type="dxa"/>
                  <w:tcBorders>
                    <w:top w:val="nil"/>
                    <w:left w:val="nil"/>
                    <w:bottom w:val="single" w:sz="4" w:space="0" w:color="auto"/>
                    <w:right w:val="single" w:sz="4" w:space="0" w:color="auto"/>
                  </w:tcBorders>
                  <w:shd w:val="clear" w:color="auto" w:fill="auto"/>
                  <w:noWrap/>
                  <w:vAlign w:val="center"/>
                  <w:hideMark/>
                </w:tcPr>
                <w:p w14:paraId="1B28BB54" w14:textId="769601FB"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458,657</w:t>
                  </w:r>
                </w:p>
              </w:tc>
              <w:tc>
                <w:tcPr>
                  <w:tcW w:w="1660" w:type="dxa"/>
                  <w:tcBorders>
                    <w:top w:val="nil"/>
                    <w:left w:val="nil"/>
                    <w:bottom w:val="single" w:sz="4" w:space="0" w:color="auto"/>
                    <w:right w:val="single" w:sz="4" w:space="0" w:color="auto"/>
                  </w:tcBorders>
                  <w:shd w:val="clear" w:color="auto" w:fill="auto"/>
                  <w:noWrap/>
                  <w:vAlign w:val="center"/>
                  <w:hideMark/>
                </w:tcPr>
                <w:p w14:paraId="04A73972" w14:textId="1A16D0B7"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10-11-2019 7:36</w:t>
                  </w:r>
                </w:p>
              </w:tc>
              <w:tc>
                <w:tcPr>
                  <w:tcW w:w="1200" w:type="dxa"/>
                  <w:tcBorders>
                    <w:top w:val="nil"/>
                    <w:left w:val="nil"/>
                    <w:bottom w:val="single" w:sz="4" w:space="0" w:color="auto"/>
                    <w:right w:val="single" w:sz="8" w:space="0" w:color="auto"/>
                  </w:tcBorders>
                  <w:shd w:val="clear" w:color="auto" w:fill="auto"/>
                  <w:noWrap/>
                  <w:vAlign w:val="bottom"/>
                  <w:hideMark/>
                </w:tcPr>
                <w:p w14:paraId="1E53792C" w14:textId="742AF564" w:rsidR="00362947" w:rsidRPr="009628CD" w:rsidRDefault="00362947" w:rsidP="00362947">
                  <w:pPr>
                    <w:spacing w:after="0" w:line="240" w:lineRule="auto"/>
                    <w:rPr>
                      <w:rFonts w:eastAsia="Times New Roman" w:cstheme="minorHAnsi"/>
                      <w:color w:val="000000"/>
                      <w:sz w:val="20"/>
                      <w:szCs w:val="20"/>
                      <w:lang w:eastAsia="es-CL"/>
                    </w:rPr>
                  </w:pPr>
                  <w:r w:rsidRPr="009628CD">
                    <w:rPr>
                      <w:rFonts w:cstheme="minorHAnsi"/>
                      <w:color w:val="000000"/>
                      <w:sz w:val="20"/>
                      <w:szCs w:val="20"/>
                    </w:rPr>
                    <w:t>Mala</w:t>
                  </w:r>
                </w:p>
              </w:tc>
            </w:tr>
            <w:tr w:rsidR="00362947" w:rsidRPr="00362947" w14:paraId="6206EE50" w14:textId="77777777" w:rsidTr="009628CD">
              <w:trPr>
                <w:trHeight w:val="227"/>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071BA9C8" w14:textId="546E8F38"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10-11-19</w:t>
                  </w:r>
                </w:p>
              </w:tc>
              <w:tc>
                <w:tcPr>
                  <w:tcW w:w="1680" w:type="dxa"/>
                  <w:tcBorders>
                    <w:top w:val="nil"/>
                    <w:left w:val="nil"/>
                    <w:bottom w:val="single" w:sz="4" w:space="0" w:color="auto"/>
                    <w:right w:val="single" w:sz="4" w:space="0" w:color="auto"/>
                  </w:tcBorders>
                  <w:shd w:val="clear" w:color="auto" w:fill="auto"/>
                  <w:vAlign w:val="center"/>
                  <w:hideMark/>
                </w:tcPr>
                <w:p w14:paraId="4B4D1447" w14:textId="36D62D6D"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Los Maitenes</w:t>
                  </w:r>
                </w:p>
              </w:tc>
              <w:tc>
                <w:tcPr>
                  <w:tcW w:w="1480" w:type="dxa"/>
                  <w:tcBorders>
                    <w:top w:val="nil"/>
                    <w:left w:val="nil"/>
                    <w:bottom w:val="single" w:sz="4" w:space="0" w:color="auto"/>
                    <w:right w:val="single" w:sz="4" w:space="0" w:color="auto"/>
                  </w:tcBorders>
                  <w:shd w:val="clear" w:color="auto" w:fill="auto"/>
                  <w:noWrap/>
                  <w:vAlign w:val="center"/>
                  <w:hideMark/>
                </w:tcPr>
                <w:p w14:paraId="670FD197" w14:textId="06FD85EE"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O</w:t>
                  </w:r>
                </w:p>
              </w:tc>
              <w:tc>
                <w:tcPr>
                  <w:tcW w:w="1700" w:type="dxa"/>
                  <w:tcBorders>
                    <w:top w:val="nil"/>
                    <w:left w:val="nil"/>
                    <w:bottom w:val="single" w:sz="4" w:space="0" w:color="auto"/>
                    <w:right w:val="single" w:sz="4" w:space="0" w:color="auto"/>
                  </w:tcBorders>
                  <w:shd w:val="clear" w:color="auto" w:fill="auto"/>
                  <w:noWrap/>
                  <w:vAlign w:val="center"/>
                  <w:hideMark/>
                </w:tcPr>
                <w:p w14:paraId="64E879FA" w14:textId="0A1A3E08"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O</w:t>
                  </w:r>
                </w:p>
              </w:tc>
              <w:tc>
                <w:tcPr>
                  <w:tcW w:w="1660" w:type="dxa"/>
                  <w:tcBorders>
                    <w:top w:val="nil"/>
                    <w:left w:val="nil"/>
                    <w:bottom w:val="single" w:sz="4" w:space="0" w:color="auto"/>
                    <w:right w:val="single" w:sz="4" w:space="0" w:color="auto"/>
                  </w:tcBorders>
                  <w:shd w:val="clear" w:color="auto" w:fill="auto"/>
                  <w:vAlign w:val="center"/>
                  <w:hideMark/>
                </w:tcPr>
                <w:p w14:paraId="459C49C8" w14:textId="0EF7A56D"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10-11-2019 18:09</w:t>
                  </w:r>
                </w:p>
              </w:tc>
              <w:tc>
                <w:tcPr>
                  <w:tcW w:w="1660" w:type="dxa"/>
                  <w:tcBorders>
                    <w:top w:val="nil"/>
                    <w:left w:val="nil"/>
                    <w:bottom w:val="single" w:sz="4" w:space="0" w:color="auto"/>
                    <w:right w:val="single" w:sz="4" w:space="0" w:color="auto"/>
                  </w:tcBorders>
                  <w:shd w:val="clear" w:color="auto" w:fill="auto"/>
                  <w:vAlign w:val="center"/>
                  <w:hideMark/>
                </w:tcPr>
                <w:p w14:paraId="17C74EF5" w14:textId="72CC2CBD"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10-11-2019 18:15</w:t>
                  </w:r>
                </w:p>
              </w:tc>
              <w:tc>
                <w:tcPr>
                  <w:tcW w:w="860" w:type="dxa"/>
                  <w:tcBorders>
                    <w:top w:val="nil"/>
                    <w:left w:val="nil"/>
                    <w:bottom w:val="single" w:sz="4" w:space="0" w:color="auto"/>
                    <w:right w:val="single" w:sz="4" w:space="0" w:color="auto"/>
                  </w:tcBorders>
                  <w:shd w:val="clear" w:color="auto" w:fill="auto"/>
                  <w:noWrap/>
                  <w:vAlign w:val="center"/>
                  <w:hideMark/>
                </w:tcPr>
                <w:p w14:paraId="542CC38D" w14:textId="4ACBCCA0"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510,035</w:t>
                  </w:r>
                </w:p>
              </w:tc>
              <w:tc>
                <w:tcPr>
                  <w:tcW w:w="1660" w:type="dxa"/>
                  <w:tcBorders>
                    <w:top w:val="nil"/>
                    <w:left w:val="nil"/>
                    <w:bottom w:val="single" w:sz="4" w:space="0" w:color="auto"/>
                    <w:right w:val="single" w:sz="4" w:space="0" w:color="auto"/>
                  </w:tcBorders>
                  <w:shd w:val="clear" w:color="auto" w:fill="auto"/>
                  <w:noWrap/>
                  <w:vAlign w:val="center"/>
                  <w:hideMark/>
                </w:tcPr>
                <w:p w14:paraId="5456DB0D" w14:textId="5321C14A"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10-11-2019 18:13</w:t>
                  </w:r>
                </w:p>
              </w:tc>
              <w:tc>
                <w:tcPr>
                  <w:tcW w:w="1200" w:type="dxa"/>
                  <w:tcBorders>
                    <w:top w:val="nil"/>
                    <w:left w:val="nil"/>
                    <w:bottom w:val="single" w:sz="4" w:space="0" w:color="auto"/>
                    <w:right w:val="single" w:sz="8" w:space="0" w:color="auto"/>
                  </w:tcBorders>
                  <w:shd w:val="clear" w:color="auto" w:fill="auto"/>
                  <w:noWrap/>
                  <w:vAlign w:val="bottom"/>
                  <w:hideMark/>
                </w:tcPr>
                <w:p w14:paraId="231E71F8" w14:textId="30EE1E94" w:rsidR="00362947" w:rsidRPr="009628CD" w:rsidRDefault="00362947" w:rsidP="00362947">
                  <w:pPr>
                    <w:spacing w:after="0" w:line="240" w:lineRule="auto"/>
                    <w:rPr>
                      <w:rFonts w:eastAsia="Times New Roman" w:cstheme="minorHAnsi"/>
                      <w:color w:val="000000"/>
                      <w:sz w:val="20"/>
                      <w:szCs w:val="20"/>
                      <w:lang w:eastAsia="es-CL"/>
                    </w:rPr>
                  </w:pPr>
                  <w:r w:rsidRPr="009628CD">
                    <w:rPr>
                      <w:rFonts w:cstheme="minorHAnsi"/>
                      <w:color w:val="000000"/>
                      <w:sz w:val="20"/>
                      <w:szCs w:val="20"/>
                    </w:rPr>
                    <w:t>Buena</w:t>
                  </w:r>
                </w:p>
              </w:tc>
            </w:tr>
            <w:tr w:rsidR="00362947" w:rsidRPr="00362947" w14:paraId="373FBBEF" w14:textId="77777777" w:rsidTr="009628CD">
              <w:trPr>
                <w:trHeight w:val="227"/>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3EF16E3F" w14:textId="409EE087"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13-11-19</w:t>
                  </w:r>
                </w:p>
              </w:tc>
              <w:tc>
                <w:tcPr>
                  <w:tcW w:w="1680" w:type="dxa"/>
                  <w:tcBorders>
                    <w:top w:val="nil"/>
                    <w:left w:val="nil"/>
                    <w:bottom w:val="single" w:sz="4" w:space="0" w:color="auto"/>
                    <w:right w:val="single" w:sz="4" w:space="0" w:color="auto"/>
                  </w:tcBorders>
                  <w:shd w:val="clear" w:color="auto" w:fill="auto"/>
                  <w:vAlign w:val="center"/>
                  <w:hideMark/>
                </w:tcPr>
                <w:p w14:paraId="4F1F320A" w14:textId="06883C71"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Los Maitenes</w:t>
                  </w:r>
                </w:p>
              </w:tc>
              <w:tc>
                <w:tcPr>
                  <w:tcW w:w="1480" w:type="dxa"/>
                  <w:tcBorders>
                    <w:top w:val="nil"/>
                    <w:left w:val="nil"/>
                    <w:bottom w:val="single" w:sz="4" w:space="0" w:color="auto"/>
                    <w:right w:val="single" w:sz="4" w:space="0" w:color="auto"/>
                  </w:tcBorders>
                  <w:shd w:val="clear" w:color="auto" w:fill="auto"/>
                  <w:noWrap/>
                  <w:vAlign w:val="center"/>
                  <w:hideMark/>
                </w:tcPr>
                <w:p w14:paraId="7ACF8A96" w14:textId="5545166E"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O</w:t>
                  </w:r>
                </w:p>
              </w:tc>
              <w:tc>
                <w:tcPr>
                  <w:tcW w:w="1700" w:type="dxa"/>
                  <w:tcBorders>
                    <w:top w:val="nil"/>
                    <w:left w:val="nil"/>
                    <w:bottom w:val="single" w:sz="4" w:space="0" w:color="auto"/>
                    <w:right w:val="single" w:sz="4" w:space="0" w:color="auto"/>
                  </w:tcBorders>
                  <w:shd w:val="clear" w:color="auto" w:fill="auto"/>
                  <w:noWrap/>
                  <w:vAlign w:val="center"/>
                  <w:hideMark/>
                </w:tcPr>
                <w:p w14:paraId="07049E59" w14:textId="2CAE9F80"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O</w:t>
                  </w:r>
                </w:p>
              </w:tc>
              <w:tc>
                <w:tcPr>
                  <w:tcW w:w="1660" w:type="dxa"/>
                  <w:tcBorders>
                    <w:top w:val="nil"/>
                    <w:left w:val="nil"/>
                    <w:bottom w:val="single" w:sz="4" w:space="0" w:color="auto"/>
                    <w:right w:val="single" w:sz="4" w:space="0" w:color="auto"/>
                  </w:tcBorders>
                  <w:shd w:val="clear" w:color="auto" w:fill="auto"/>
                  <w:vAlign w:val="center"/>
                  <w:hideMark/>
                </w:tcPr>
                <w:p w14:paraId="573B6791" w14:textId="57E94019"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13-11-2019 11:03</w:t>
                  </w:r>
                </w:p>
              </w:tc>
              <w:tc>
                <w:tcPr>
                  <w:tcW w:w="1660" w:type="dxa"/>
                  <w:tcBorders>
                    <w:top w:val="nil"/>
                    <w:left w:val="nil"/>
                    <w:bottom w:val="single" w:sz="4" w:space="0" w:color="auto"/>
                    <w:right w:val="single" w:sz="4" w:space="0" w:color="auto"/>
                  </w:tcBorders>
                  <w:shd w:val="clear" w:color="auto" w:fill="auto"/>
                  <w:vAlign w:val="center"/>
                  <w:hideMark/>
                </w:tcPr>
                <w:p w14:paraId="1D00F819" w14:textId="6025132C"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13-11-2019 11:14</w:t>
                  </w:r>
                </w:p>
              </w:tc>
              <w:tc>
                <w:tcPr>
                  <w:tcW w:w="860" w:type="dxa"/>
                  <w:tcBorders>
                    <w:top w:val="nil"/>
                    <w:left w:val="nil"/>
                    <w:bottom w:val="single" w:sz="4" w:space="0" w:color="auto"/>
                    <w:right w:val="single" w:sz="4" w:space="0" w:color="auto"/>
                  </w:tcBorders>
                  <w:shd w:val="clear" w:color="auto" w:fill="auto"/>
                  <w:noWrap/>
                  <w:vAlign w:val="center"/>
                  <w:hideMark/>
                </w:tcPr>
                <w:p w14:paraId="493AA96E" w14:textId="618955C2"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782,463</w:t>
                  </w:r>
                </w:p>
              </w:tc>
              <w:tc>
                <w:tcPr>
                  <w:tcW w:w="1660" w:type="dxa"/>
                  <w:tcBorders>
                    <w:top w:val="nil"/>
                    <w:left w:val="nil"/>
                    <w:bottom w:val="single" w:sz="4" w:space="0" w:color="auto"/>
                    <w:right w:val="single" w:sz="4" w:space="0" w:color="auto"/>
                  </w:tcBorders>
                  <w:shd w:val="clear" w:color="auto" w:fill="auto"/>
                  <w:noWrap/>
                  <w:vAlign w:val="center"/>
                  <w:hideMark/>
                </w:tcPr>
                <w:p w14:paraId="6A82AC56" w14:textId="15DC4F01"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13-11-2019 11:08</w:t>
                  </w:r>
                </w:p>
              </w:tc>
              <w:tc>
                <w:tcPr>
                  <w:tcW w:w="1200" w:type="dxa"/>
                  <w:tcBorders>
                    <w:top w:val="nil"/>
                    <w:left w:val="nil"/>
                    <w:bottom w:val="single" w:sz="4" w:space="0" w:color="auto"/>
                    <w:right w:val="single" w:sz="8" w:space="0" w:color="auto"/>
                  </w:tcBorders>
                  <w:shd w:val="clear" w:color="auto" w:fill="auto"/>
                  <w:noWrap/>
                  <w:vAlign w:val="bottom"/>
                  <w:hideMark/>
                </w:tcPr>
                <w:p w14:paraId="321A551B" w14:textId="1C9F34A3" w:rsidR="00362947" w:rsidRPr="009628CD" w:rsidRDefault="00362947" w:rsidP="00362947">
                  <w:pPr>
                    <w:spacing w:after="0" w:line="240" w:lineRule="auto"/>
                    <w:rPr>
                      <w:rFonts w:eastAsia="Times New Roman" w:cstheme="minorHAnsi"/>
                      <w:color w:val="000000"/>
                      <w:sz w:val="20"/>
                      <w:szCs w:val="20"/>
                      <w:lang w:eastAsia="es-CL"/>
                    </w:rPr>
                  </w:pPr>
                  <w:r w:rsidRPr="009628CD">
                    <w:rPr>
                      <w:rFonts w:cstheme="minorHAnsi"/>
                      <w:color w:val="000000"/>
                      <w:sz w:val="20"/>
                      <w:szCs w:val="20"/>
                    </w:rPr>
                    <w:t>Regular</w:t>
                  </w:r>
                </w:p>
              </w:tc>
            </w:tr>
            <w:tr w:rsidR="00362947" w:rsidRPr="00362947" w14:paraId="463C9F0B" w14:textId="77777777" w:rsidTr="009628CD">
              <w:trPr>
                <w:trHeight w:val="227"/>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23199279" w14:textId="49BF00DA"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14-11-19</w:t>
                  </w:r>
                </w:p>
              </w:tc>
              <w:tc>
                <w:tcPr>
                  <w:tcW w:w="1680" w:type="dxa"/>
                  <w:tcBorders>
                    <w:top w:val="nil"/>
                    <w:left w:val="nil"/>
                    <w:bottom w:val="single" w:sz="4" w:space="0" w:color="auto"/>
                    <w:right w:val="single" w:sz="4" w:space="0" w:color="auto"/>
                  </w:tcBorders>
                  <w:shd w:val="clear" w:color="auto" w:fill="auto"/>
                  <w:vAlign w:val="center"/>
                  <w:hideMark/>
                </w:tcPr>
                <w:p w14:paraId="2714ECD9" w14:textId="24DC8C7F"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Los Maitenes</w:t>
                  </w:r>
                </w:p>
              </w:tc>
              <w:tc>
                <w:tcPr>
                  <w:tcW w:w="1480" w:type="dxa"/>
                  <w:tcBorders>
                    <w:top w:val="nil"/>
                    <w:left w:val="nil"/>
                    <w:bottom w:val="single" w:sz="4" w:space="0" w:color="auto"/>
                    <w:right w:val="single" w:sz="4" w:space="0" w:color="auto"/>
                  </w:tcBorders>
                  <w:shd w:val="clear" w:color="auto" w:fill="auto"/>
                  <w:noWrap/>
                  <w:vAlign w:val="center"/>
                  <w:hideMark/>
                </w:tcPr>
                <w:p w14:paraId="68CEFFD8" w14:textId="6831C2D2"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O</w:t>
                  </w:r>
                </w:p>
              </w:tc>
              <w:tc>
                <w:tcPr>
                  <w:tcW w:w="1700" w:type="dxa"/>
                  <w:tcBorders>
                    <w:top w:val="nil"/>
                    <w:left w:val="nil"/>
                    <w:bottom w:val="single" w:sz="4" w:space="0" w:color="auto"/>
                    <w:right w:val="single" w:sz="4" w:space="0" w:color="auto"/>
                  </w:tcBorders>
                  <w:shd w:val="clear" w:color="auto" w:fill="auto"/>
                  <w:noWrap/>
                  <w:vAlign w:val="center"/>
                  <w:hideMark/>
                </w:tcPr>
                <w:p w14:paraId="6839F874" w14:textId="59D64650"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O</w:t>
                  </w:r>
                </w:p>
              </w:tc>
              <w:tc>
                <w:tcPr>
                  <w:tcW w:w="1660" w:type="dxa"/>
                  <w:tcBorders>
                    <w:top w:val="nil"/>
                    <w:left w:val="nil"/>
                    <w:bottom w:val="single" w:sz="4" w:space="0" w:color="auto"/>
                    <w:right w:val="single" w:sz="4" w:space="0" w:color="auto"/>
                  </w:tcBorders>
                  <w:shd w:val="clear" w:color="auto" w:fill="auto"/>
                  <w:vAlign w:val="center"/>
                  <w:hideMark/>
                </w:tcPr>
                <w:p w14:paraId="12FD6511" w14:textId="178267FD"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14-11-2019 9:18</w:t>
                  </w:r>
                </w:p>
              </w:tc>
              <w:tc>
                <w:tcPr>
                  <w:tcW w:w="1660" w:type="dxa"/>
                  <w:tcBorders>
                    <w:top w:val="nil"/>
                    <w:left w:val="nil"/>
                    <w:bottom w:val="single" w:sz="4" w:space="0" w:color="auto"/>
                    <w:right w:val="single" w:sz="4" w:space="0" w:color="auto"/>
                  </w:tcBorders>
                  <w:shd w:val="clear" w:color="auto" w:fill="auto"/>
                  <w:vAlign w:val="center"/>
                  <w:hideMark/>
                </w:tcPr>
                <w:p w14:paraId="1E1AF85F" w14:textId="17E96538"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14-11-2019 9:30</w:t>
                  </w:r>
                </w:p>
              </w:tc>
              <w:tc>
                <w:tcPr>
                  <w:tcW w:w="860" w:type="dxa"/>
                  <w:tcBorders>
                    <w:top w:val="nil"/>
                    <w:left w:val="nil"/>
                    <w:bottom w:val="single" w:sz="4" w:space="0" w:color="auto"/>
                    <w:right w:val="single" w:sz="4" w:space="0" w:color="auto"/>
                  </w:tcBorders>
                  <w:shd w:val="clear" w:color="auto" w:fill="auto"/>
                  <w:noWrap/>
                  <w:vAlign w:val="center"/>
                  <w:hideMark/>
                </w:tcPr>
                <w:p w14:paraId="0BB71B06" w14:textId="08668B8C"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735,906</w:t>
                  </w:r>
                </w:p>
              </w:tc>
              <w:tc>
                <w:tcPr>
                  <w:tcW w:w="1660" w:type="dxa"/>
                  <w:tcBorders>
                    <w:top w:val="nil"/>
                    <w:left w:val="nil"/>
                    <w:bottom w:val="single" w:sz="4" w:space="0" w:color="auto"/>
                    <w:right w:val="single" w:sz="4" w:space="0" w:color="auto"/>
                  </w:tcBorders>
                  <w:shd w:val="clear" w:color="auto" w:fill="auto"/>
                  <w:noWrap/>
                  <w:vAlign w:val="center"/>
                  <w:hideMark/>
                </w:tcPr>
                <w:p w14:paraId="0A9465BD" w14:textId="77C2141E"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14-11-2019 9:25</w:t>
                  </w:r>
                </w:p>
              </w:tc>
              <w:tc>
                <w:tcPr>
                  <w:tcW w:w="1200" w:type="dxa"/>
                  <w:tcBorders>
                    <w:top w:val="nil"/>
                    <w:left w:val="nil"/>
                    <w:bottom w:val="single" w:sz="4" w:space="0" w:color="auto"/>
                    <w:right w:val="single" w:sz="8" w:space="0" w:color="auto"/>
                  </w:tcBorders>
                  <w:shd w:val="clear" w:color="auto" w:fill="auto"/>
                  <w:noWrap/>
                  <w:vAlign w:val="bottom"/>
                  <w:hideMark/>
                </w:tcPr>
                <w:p w14:paraId="7A0FABBE" w14:textId="4640449F" w:rsidR="00362947" w:rsidRPr="009628CD" w:rsidRDefault="00362947" w:rsidP="00362947">
                  <w:pPr>
                    <w:spacing w:after="0" w:line="240" w:lineRule="auto"/>
                    <w:rPr>
                      <w:rFonts w:eastAsia="Times New Roman" w:cstheme="minorHAnsi"/>
                      <w:color w:val="000000"/>
                      <w:sz w:val="20"/>
                      <w:szCs w:val="20"/>
                      <w:lang w:eastAsia="es-CL"/>
                    </w:rPr>
                  </w:pPr>
                  <w:r w:rsidRPr="009628CD">
                    <w:rPr>
                      <w:rFonts w:cstheme="minorHAnsi"/>
                      <w:color w:val="000000"/>
                      <w:sz w:val="20"/>
                      <w:szCs w:val="20"/>
                    </w:rPr>
                    <w:t>Mala</w:t>
                  </w:r>
                </w:p>
              </w:tc>
            </w:tr>
            <w:tr w:rsidR="00362947" w:rsidRPr="00362947" w14:paraId="3F650536" w14:textId="77777777" w:rsidTr="009628CD">
              <w:trPr>
                <w:trHeight w:val="227"/>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1EAE4F20" w14:textId="4115D3E0"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17-11-19</w:t>
                  </w:r>
                </w:p>
              </w:tc>
              <w:tc>
                <w:tcPr>
                  <w:tcW w:w="1680" w:type="dxa"/>
                  <w:tcBorders>
                    <w:top w:val="nil"/>
                    <w:left w:val="nil"/>
                    <w:bottom w:val="single" w:sz="4" w:space="0" w:color="auto"/>
                    <w:right w:val="single" w:sz="4" w:space="0" w:color="auto"/>
                  </w:tcBorders>
                  <w:shd w:val="clear" w:color="auto" w:fill="auto"/>
                  <w:vAlign w:val="center"/>
                  <w:hideMark/>
                </w:tcPr>
                <w:p w14:paraId="201E4835" w14:textId="01422ABA"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Quintero</w:t>
                  </w:r>
                </w:p>
              </w:tc>
              <w:tc>
                <w:tcPr>
                  <w:tcW w:w="1480" w:type="dxa"/>
                  <w:tcBorders>
                    <w:top w:val="nil"/>
                    <w:left w:val="nil"/>
                    <w:bottom w:val="single" w:sz="4" w:space="0" w:color="auto"/>
                    <w:right w:val="single" w:sz="4" w:space="0" w:color="auto"/>
                  </w:tcBorders>
                  <w:shd w:val="clear" w:color="auto" w:fill="auto"/>
                  <w:noWrap/>
                  <w:vAlign w:val="center"/>
                  <w:hideMark/>
                </w:tcPr>
                <w:p w14:paraId="44C4DAF7" w14:textId="2B8FF3A7"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NO</w:t>
                  </w:r>
                </w:p>
              </w:tc>
              <w:tc>
                <w:tcPr>
                  <w:tcW w:w="1700" w:type="dxa"/>
                  <w:tcBorders>
                    <w:top w:val="nil"/>
                    <w:left w:val="nil"/>
                    <w:bottom w:val="single" w:sz="4" w:space="0" w:color="auto"/>
                    <w:right w:val="single" w:sz="4" w:space="0" w:color="auto"/>
                  </w:tcBorders>
                  <w:shd w:val="clear" w:color="auto" w:fill="auto"/>
                  <w:noWrap/>
                  <w:vAlign w:val="center"/>
                  <w:hideMark/>
                </w:tcPr>
                <w:p w14:paraId="4F111B08" w14:textId="5D9B22E4"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SE</w:t>
                  </w:r>
                </w:p>
              </w:tc>
              <w:tc>
                <w:tcPr>
                  <w:tcW w:w="1660" w:type="dxa"/>
                  <w:tcBorders>
                    <w:top w:val="nil"/>
                    <w:left w:val="nil"/>
                    <w:bottom w:val="single" w:sz="4" w:space="0" w:color="auto"/>
                    <w:right w:val="single" w:sz="4" w:space="0" w:color="auto"/>
                  </w:tcBorders>
                  <w:shd w:val="clear" w:color="auto" w:fill="auto"/>
                  <w:vAlign w:val="center"/>
                  <w:hideMark/>
                </w:tcPr>
                <w:p w14:paraId="5E46F1EC" w14:textId="5B69EFE7"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17-11-2019 5:08</w:t>
                  </w:r>
                </w:p>
              </w:tc>
              <w:tc>
                <w:tcPr>
                  <w:tcW w:w="1660" w:type="dxa"/>
                  <w:tcBorders>
                    <w:top w:val="nil"/>
                    <w:left w:val="nil"/>
                    <w:bottom w:val="single" w:sz="4" w:space="0" w:color="auto"/>
                    <w:right w:val="single" w:sz="4" w:space="0" w:color="auto"/>
                  </w:tcBorders>
                  <w:shd w:val="clear" w:color="auto" w:fill="auto"/>
                  <w:vAlign w:val="center"/>
                  <w:hideMark/>
                </w:tcPr>
                <w:p w14:paraId="62BBD9C7" w14:textId="5632C94F"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17-11-2019 5:27</w:t>
                  </w:r>
                </w:p>
              </w:tc>
              <w:tc>
                <w:tcPr>
                  <w:tcW w:w="860" w:type="dxa"/>
                  <w:tcBorders>
                    <w:top w:val="nil"/>
                    <w:left w:val="nil"/>
                    <w:bottom w:val="single" w:sz="4" w:space="0" w:color="auto"/>
                    <w:right w:val="single" w:sz="4" w:space="0" w:color="auto"/>
                  </w:tcBorders>
                  <w:shd w:val="clear" w:color="auto" w:fill="auto"/>
                  <w:noWrap/>
                  <w:vAlign w:val="center"/>
                  <w:hideMark/>
                </w:tcPr>
                <w:p w14:paraId="5B9E8879" w14:textId="40AF1E9B"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1019,42</w:t>
                  </w:r>
                </w:p>
              </w:tc>
              <w:tc>
                <w:tcPr>
                  <w:tcW w:w="1660" w:type="dxa"/>
                  <w:tcBorders>
                    <w:top w:val="nil"/>
                    <w:left w:val="nil"/>
                    <w:bottom w:val="single" w:sz="4" w:space="0" w:color="auto"/>
                    <w:right w:val="single" w:sz="4" w:space="0" w:color="auto"/>
                  </w:tcBorders>
                  <w:shd w:val="clear" w:color="auto" w:fill="auto"/>
                  <w:noWrap/>
                  <w:vAlign w:val="center"/>
                  <w:hideMark/>
                </w:tcPr>
                <w:p w14:paraId="6BE67A59" w14:textId="47BBCA9D"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17-11-2019 5:17</w:t>
                  </w:r>
                </w:p>
              </w:tc>
              <w:tc>
                <w:tcPr>
                  <w:tcW w:w="1200" w:type="dxa"/>
                  <w:tcBorders>
                    <w:top w:val="nil"/>
                    <w:left w:val="nil"/>
                    <w:bottom w:val="single" w:sz="4" w:space="0" w:color="auto"/>
                    <w:right w:val="single" w:sz="8" w:space="0" w:color="auto"/>
                  </w:tcBorders>
                  <w:shd w:val="clear" w:color="auto" w:fill="auto"/>
                  <w:noWrap/>
                  <w:vAlign w:val="bottom"/>
                  <w:hideMark/>
                </w:tcPr>
                <w:p w14:paraId="03F093DC" w14:textId="0A051F61" w:rsidR="00362947" w:rsidRPr="009628CD" w:rsidRDefault="00362947" w:rsidP="00362947">
                  <w:pPr>
                    <w:spacing w:after="0" w:line="240" w:lineRule="auto"/>
                    <w:rPr>
                      <w:rFonts w:eastAsia="Times New Roman" w:cstheme="minorHAnsi"/>
                      <w:color w:val="000000"/>
                      <w:sz w:val="20"/>
                      <w:szCs w:val="20"/>
                      <w:lang w:eastAsia="es-CL"/>
                    </w:rPr>
                  </w:pPr>
                  <w:r w:rsidRPr="009628CD">
                    <w:rPr>
                      <w:rFonts w:cstheme="minorHAnsi"/>
                      <w:color w:val="000000"/>
                      <w:sz w:val="20"/>
                      <w:szCs w:val="20"/>
                    </w:rPr>
                    <w:t>Mala</w:t>
                  </w:r>
                </w:p>
              </w:tc>
            </w:tr>
            <w:tr w:rsidR="00362947" w:rsidRPr="00362947" w14:paraId="30D17798" w14:textId="77777777" w:rsidTr="009628CD">
              <w:trPr>
                <w:trHeight w:val="227"/>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2185BB7D" w14:textId="456A6653"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18-11-19</w:t>
                  </w:r>
                </w:p>
              </w:tc>
              <w:tc>
                <w:tcPr>
                  <w:tcW w:w="1680" w:type="dxa"/>
                  <w:tcBorders>
                    <w:top w:val="nil"/>
                    <w:left w:val="nil"/>
                    <w:bottom w:val="single" w:sz="4" w:space="0" w:color="auto"/>
                    <w:right w:val="single" w:sz="4" w:space="0" w:color="auto"/>
                  </w:tcBorders>
                  <w:shd w:val="clear" w:color="auto" w:fill="auto"/>
                  <w:vAlign w:val="center"/>
                  <w:hideMark/>
                </w:tcPr>
                <w:p w14:paraId="22768035" w14:textId="5DB43587"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Los Maitenes</w:t>
                  </w:r>
                </w:p>
              </w:tc>
              <w:tc>
                <w:tcPr>
                  <w:tcW w:w="1480" w:type="dxa"/>
                  <w:tcBorders>
                    <w:top w:val="nil"/>
                    <w:left w:val="nil"/>
                    <w:bottom w:val="single" w:sz="4" w:space="0" w:color="auto"/>
                    <w:right w:val="single" w:sz="4" w:space="0" w:color="auto"/>
                  </w:tcBorders>
                  <w:shd w:val="clear" w:color="auto" w:fill="auto"/>
                  <w:noWrap/>
                  <w:vAlign w:val="center"/>
                  <w:hideMark/>
                </w:tcPr>
                <w:p w14:paraId="372123E8" w14:textId="08566A71"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O</w:t>
                  </w:r>
                </w:p>
              </w:tc>
              <w:tc>
                <w:tcPr>
                  <w:tcW w:w="1700" w:type="dxa"/>
                  <w:tcBorders>
                    <w:top w:val="nil"/>
                    <w:left w:val="nil"/>
                    <w:bottom w:val="single" w:sz="4" w:space="0" w:color="auto"/>
                    <w:right w:val="single" w:sz="4" w:space="0" w:color="auto"/>
                  </w:tcBorders>
                  <w:shd w:val="clear" w:color="auto" w:fill="auto"/>
                  <w:noWrap/>
                  <w:vAlign w:val="center"/>
                  <w:hideMark/>
                </w:tcPr>
                <w:p w14:paraId="0D6B4D08" w14:textId="4776D2F3"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O</w:t>
                  </w:r>
                </w:p>
              </w:tc>
              <w:tc>
                <w:tcPr>
                  <w:tcW w:w="1660" w:type="dxa"/>
                  <w:tcBorders>
                    <w:top w:val="nil"/>
                    <w:left w:val="nil"/>
                    <w:bottom w:val="single" w:sz="4" w:space="0" w:color="auto"/>
                    <w:right w:val="single" w:sz="4" w:space="0" w:color="auto"/>
                  </w:tcBorders>
                  <w:shd w:val="clear" w:color="auto" w:fill="auto"/>
                  <w:vAlign w:val="center"/>
                  <w:hideMark/>
                </w:tcPr>
                <w:p w14:paraId="6876E5E6" w14:textId="502D1D84"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18-11-2019 10:29</w:t>
                  </w:r>
                </w:p>
              </w:tc>
              <w:tc>
                <w:tcPr>
                  <w:tcW w:w="1660" w:type="dxa"/>
                  <w:tcBorders>
                    <w:top w:val="nil"/>
                    <w:left w:val="nil"/>
                    <w:bottom w:val="single" w:sz="4" w:space="0" w:color="auto"/>
                    <w:right w:val="single" w:sz="4" w:space="0" w:color="auto"/>
                  </w:tcBorders>
                  <w:shd w:val="clear" w:color="auto" w:fill="auto"/>
                  <w:vAlign w:val="center"/>
                  <w:hideMark/>
                </w:tcPr>
                <w:p w14:paraId="345E9906" w14:textId="35726061"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18-11-2019 10:33</w:t>
                  </w:r>
                </w:p>
              </w:tc>
              <w:tc>
                <w:tcPr>
                  <w:tcW w:w="860" w:type="dxa"/>
                  <w:tcBorders>
                    <w:top w:val="nil"/>
                    <w:left w:val="nil"/>
                    <w:bottom w:val="single" w:sz="4" w:space="0" w:color="auto"/>
                    <w:right w:val="single" w:sz="4" w:space="0" w:color="auto"/>
                  </w:tcBorders>
                  <w:shd w:val="clear" w:color="auto" w:fill="auto"/>
                  <w:noWrap/>
                  <w:vAlign w:val="center"/>
                  <w:hideMark/>
                </w:tcPr>
                <w:p w14:paraId="2C21474F" w14:textId="0D9899F9"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469,321</w:t>
                  </w:r>
                </w:p>
              </w:tc>
              <w:tc>
                <w:tcPr>
                  <w:tcW w:w="1660" w:type="dxa"/>
                  <w:tcBorders>
                    <w:top w:val="nil"/>
                    <w:left w:val="nil"/>
                    <w:bottom w:val="single" w:sz="4" w:space="0" w:color="auto"/>
                    <w:right w:val="single" w:sz="4" w:space="0" w:color="auto"/>
                  </w:tcBorders>
                  <w:shd w:val="clear" w:color="auto" w:fill="auto"/>
                  <w:noWrap/>
                  <w:vAlign w:val="center"/>
                  <w:hideMark/>
                </w:tcPr>
                <w:p w14:paraId="13B96A28" w14:textId="67D1C0A1"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18-11-2019 10:30</w:t>
                  </w:r>
                </w:p>
              </w:tc>
              <w:tc>
                <w:tcPr>
                  <w:tcW w:w="1200" w:type="dxa"/>
                  <w:tcBorders>
                    <w:top w:val="nil"/>
                    <w:left w:val="nil"/>
                    <w:bottom w:val="single" w:sz="4" w:space="0" w:color="auto"/>
                    <w:right w:val="single" w:sz="8" w:space="0" w:color="auto"/>
                  </w:tcBorders>
                  <w:shd w:val="clear" w:color="auto" w:fill="auto"/>
                  <w:noWrap/>
                  <w:vAlign w:val="bottom"/>
                  <w:hideMark/>
                </w:tcPr>
                <w:p w14:paraId="4B2A4CCF" w14:textId="15F998D3" w:rsidR="00362947" w:rsidRPr="009628CD" w:rsidRDefault="00362947" w:rsidP="00362947">
                  <w:pPr>
                    <w:spacing w:after="0" w:line="240" w:lineRule="auto"/>
                    <w:rPr>
                      <w:rFonts w:eastAsia="Times New Roman" w:cstheme="minorHAnsi"/>
                      <w:color w:val="000000"/>
                      <w:sz w:val="20"/>
                      <w:szCs w:val="20"/>
                      <w:lang w:eastAsia="es-CL"/>
                    </w:rPr>
                  </w:pPr>
                  <w:r w:rsidRPr="009628CD">
                    <w:rPr>
                      <w:rFonts w:cstheme="minorHAnsi"/>
                      <w:color w:val="000000"/>
                      <w:sz w:val="20"/>
                      <w:szCs w:val="20"/>
                    </w:rPr>
                    <w:t>Regular</w:t>
                  </w:r>
                </w:p>
              </w:tc>
            </w:tr>
            <w:tr w:rsidR="00362947" w:rsidRPr="00362947" w14:paraId="2C7FFEF0" w14:textId="77777777" w:rsidTr="009628CD">
              <w:trPr>
                <w:trHeight w:val="227"/>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6EE5C640" w14:textId="7E1A538D"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23-11-19</w:t>
                  </w:r>
                </w:p>
              </w:tc>
              <w:tc>
                <w:tcPr>
                  <w:tcW w:w="1680" w:type="dxa"/>
                  <w:tcBorders>
                    <w:top w:val="nil"/>
                    <w:left w:val="nil"/>
                    <w:bottom w:val="single" w:sz="4" w:space="0" w:color="auto"/>
                    <w:right w:val="single" w:sz="4" w:space="0" w:color="auto"/>
                  </w:tcBorders>
                  <w:shd w:val="clear" w:color="auto" w:fill="auto"/>
                  <w:vAlign w:val="center"/>
                  <w:hideMark/>
                </w:tcPr>
                <w:p w14:paraId="7FF382C0" w14:textId="661092B4"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Quintero</w:t>
                  </w:r>
                </w:p>
              </w:tc>
              <w:tc>
                <w:tcPr>
                  <w:tcW w:w="1480" w:type="dxa"/>
                  <w:tcBorders>
                    <w:top w:val="nil"/>
                    <w:left w:val="nil"/>
                    <w:bottom w:val="single" w:sz="4" w:space="0" w:color="auto"/>
                    <w:right w:val="single" w:sz="4" w:space="0" w:color="auto"/>
                  </w:tcBorders>
                  <w:shd w:val="clear" w:color="auto" w:fill="auto"/>
                  <w:noWrap/>
                  <w:vAlign w:val="center"/>
                  <w:hideMark/>
                </w:tcPr>
                <w:p w14:paraId="3BEC098B" w14:textId="34351259"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NE</w:t>
                  </w:r>
                </w:p>
              </w:tc>
              <w:tc>
                <w:tcPr>
                  <w:tcW w:w="1700" w:type="dxa"/>
                  <w:tcBorders>
                    <w:top w:val="nil"/>
                    <w:left w:val="nil"/>
                    <w:bottom w:val="single" w:sz="4" w:space="0" w:color="auto"/>
                    <w:right w:val="single" w:sz="4" w:space="0" w:color="auto"/>
                  </w:tcBorders>
                  <w:shd w:val="clear" w:color="auto" w:fill="auto"/>
                  <w:noWrap/>
                  <w:vAlign w:val="center"/>
                  <w:hideMark/>
                </w:tcPr>
                <w:p w14:paraId="6936F4D5" w14:textId="70D719B7"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E</w:t>
                  </w:r>
                </w:p>
              </w:tc>
              <w:tc>
                <w:tcPr>
                  <w:tcW w:w="1660" w:type="dxa"/>
                  <w:tcBorders>
                    <w:top w:val="nil"/>
                    <w:left w:val="nil"/>
                    <w:bottom w:val="single" w:sz="4" w:space="0" w:color="auto"/>
                    <w:right w:val="single" w:sz="4" w:space="0" w:color="auto"/>
                  </w:tcBorders>
                  <w:shd w:val="clear" w:color="auto" w:fill="auto"/>
                  <w:vAlign w:val="center"/>
                  <w:hideMark/>
                </w:tcPr>
                <w:p w14:paraId="7C5B7953" w14:textId="02A3D173"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23-11-2019 4:08</w:t>
                  </w:r>
                </w:p>
              </w:tc>
              <w:tc>
                <w:tcPr>
                  <w:tcW w:w="1660" w:type="dxa"/>
                  <w:tcBorders>
                    <w:top w:val="nil"/>
                    <w:left w:val="nil"/>
                    <w:bottom w:val="single" w:sz="4" w:space="0" w:color="auto"/>
                    <w:right w:val="single" w:sz="4" w:space="0" w:color="auto"/>
                  </w:tcBorders>
                  <w:shd w:val="clear" w:color="auto" w:fill="auto"/>
                  <w:vAlign w:val="center"/>
                  <w:hideMark/>
                </w:tcPr>
                <w:p w14:paraId="5C4A5F36" w14:textId="5B42456E"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23-11-2019 5:01</w:t>
                  </w:r>
                </w:p>
              </w:tc>
              <w:tc>
                <w:tcPr>
                  <w:tcW w:w="860" w:type="dxa"/>
                  <w:tcBorders>
                    <w:top w:val="nil"/>
                    <w:left w:val="nil"/>
                    <w:bottom w:val="single" w:sz="4" w:space="0" w:color="auto"/>
                    <w:right w:val="single" w:sz="4" w:space="0" w:color="auto"/>
                  </w:tcBorders>
                  <w:shd w:val="clear" w:color="auto" w:fill="auto"/>
                  <w:noWrap/>
                  <w:vAlign w:val="center"/>
                  <w:hideMark/>
                </w:tcPr>
                <w:p w14:paraId="2C337069" w14:textId="60E8BB6F"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1792,34</w:t>
                  </w:r>
                </w:p>
              </w:tc>
              <w:tc>
                <w:tcPr>
                  <w:tcW w:w="1660" w:type="dxa"/>
                  <w:tcBorders>
                    <w:top w:val="nil"/>
                    <w:left w:val="nil"/>
                    <w:bottom w:val="single" w:sz="4" w:space="0" w:color="auto"/>
                    <w:right w:val="single" w:sz="4" w:space="0" w:color="auto"/>
                  </w:tcBorders>
                  <w:shd w:val="clear" w:color="auto" w:fill="auto"/>
                  <w:noWrap/>
                  <w:vAlign w:val="center"/>
                  <w:hideMark/>
                </w:tcPr>
                <w:p w14:paraId="4C6C4529" w14:textId="43C9F29E"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23-11-2019 4:35</w:t>
                  </w:r>
                </w:p>
              </w:tc>
              <w:tc>
                <w:tcPr>
                  <w:tcW w:w="1200" w:type="dxa"/>
                  <w:tcBorders>
                    <w:top w:val="nil"/>
                    <w:left w:val="nil"/>
                    <w:bottom w:val="single" w:sz="4" w:space="0" w:color="auto"/>
                    <w:right w:val="single" w:sz="8" w:space="0" w:color="auto"/>
                  </w:tcBorders>
                  <w:shd w:val="clear" w:color="auto" w:fill="auto"/>
                  <w:noWrap/>
                  <w:vAlign w:val="bottom"/>
                  <w:hideMark/>
                </w:tcPr>
                <w:p w14:paraId="70A607A3" w14:textId="4413B205" w:rsidR="00362947" w:rsidRPr="009628CD" w:rsidRDefault="00362947" w:rsidP="00362947">
                  <w:pPr>
                    <w:spacing w:after="0" w:line="240" w:lineRule="auto"/>
                    <w:rPr>
                      <w:rFonts w:eastAsia="Times New Roman" w:cstheme="minorHAnsi"/>
                      <w:color w:val="000000"/>
                      <w:sz w:val="20"/>
                      <w:szCs w:val="20"/>
                      <w:lang w:eastAsia="es-CL"/>
                    </w:rPr>
                  </w:pPr>
                  <w:r w:rsidRPr="009628CD">
                    <w:rPr>
                      <w:rFonts w:cstheme="minorHAnsi"/>
                      <w:color w:val="000000"/>
                      <w:sz w:val="20"/>
                      <w:szCs w:val="20"/>
                    </w:rPr>
                    <w:t>Mala</w:t>
                  </w:r>
                </w:p>
              </w:tc>
            </w:tr>
            <w:tr w:rsidR="00362947" w:rsidRPr="00362947" w14:paraId="2CA09836" w14:textId="77777777" w:rsidTr="009628CD">
              <w:trPr>
                <w:trHeight w:val="227"/>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45640771" w14:textId="3FCFD427"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30-11-19</w:t>
                  </w:r>
                </w:p>
              </w:tc>
              <w:tc>
                <w:tcPr>
                  <w:tcW w:w="1680" w:type="dxa"/>
                  <w:tcBorders>
                    <w:top w:val="nil"/>
                    <w:left w:val="nil"/>
                    <w:bottom w:val="single" w:sz="4" w:space="0" w:color="auto"/>
                    <w:right w:val="single" w:sz="4" w:space="0" w:color="auto"/>
                  </w:tcBorders>
                  <w:shd w:val="clear" w:color="auto" w:fill="auto"/>
                  <w:vAlign w:val="center"/>
                  <w:hideMark/>
                </w:tcPr>
                <w:p w14:paraId="297E541E" w14:textId="6B3A9050"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Los Maitenes</w:t>
                  </w:r>
                </w:p>
              </w:tc>
              <w:tc>
                <w:tcPr>
                  <w:tcW w:w="1480" w:type="dxa"/>
                  <w:tcBorders>
                    <w:top w:val="nil"/>
                    <w:left w:val="nil"/>
                    <w:bottom w:val="single" w:sz="4" w:space="0" w:color="auto"/>
                    <w:right w:val="single" w:sz="4" w:space="0" w:color="auto"/>
                  </w:tcBorders>
                  <w:shd w:val="clear" w:color="auto" w:fill="auto"/>
                  <w:noWrap/>
                  <w:vAlign w:val="center"/>
                  <w:hideMark/>
                </w:tcPr>
                <w:p w14:paraId="6E6DC31C" w14:textId="03521A7E"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O</w:t>
                  </w:r>
                </w:p>
              </w:tc>
              <w:tc>
                <w:tcPr>
                  <w:tcW w:w="1700" w:type="dxa"/>
                  <w:tcBorders>
                    <w:top w:val="nil"/>
                    <w:left w:val="nil"/>
                    <w:bottom w:val="single" w:sz="4" w:space="0" w:color="auto"/>
                    <w:right w:val="single" w:sz="4" w:space="0" w:color="auto"/>
                  </w:tcBorders>
                  <w:shd w:val="clear" w:color="auto" w:fill="auto"/>
                  <w:noWrap/>
                  <w:vAlign w:val="center"/>
                  <w:hideMark/>
                </w:tcPr>
                <w:p w14:paraId="03E2FC91" w14:textId="440E1728"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O</w:t>
                  </w:r>
                </w:p>
              </w:tc>
              <w:tc>
                <w:tcPr>
                  <w:tcW w:w="1660" w:type="dxa"/>
                  <w:tcBorders>
                    <w:top w:val="nil"/>
                    <w:left w:val="nil"/>
                    <w:bottom w:val="single" w:sz="4" w:space="0" w:color="auto"/>
                    <w:right w:val="single" w:sz="4" w:space="0" w:color="auto"/>
                  </w:tcBorders>
                  <w:shd w:val="clear" w:color="auto" w:fill="auto"/>
                  <w:vAlign w:val="center"/>
                  <w:hideMark/>
                </w:tcPr>
                <w:p w14:paraId="35FFEFAA" w14:textId="3DA10314"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30-11-2019 8:29</w:t>
                  </w:r>
                </w:p>
              </w:tc>
              <w:tc>
                <w:tcPr>
                  <w:tcW w:w="1660" w:type="dxa"/>
                  <w:tcBorders>
                    <w:top w:val="nil"/>
                    <w:left w:val="nil"/>
                    <w:bottom w:val="single" w:sz="4" w:space="0" w:color="auto"/>
                    <w:right w:val="single" w:sz="4" w:space="0" w:color="auto"/>
                  </w:tcBorders>
                  <w:shd w:val="clear" w:color="auto" w:fill="auto"/>
                  <w:vAlign w:val="center"/>
                  <w:hideMark/>
                </w:tcPr>
                <w:p w14:paraId="369A0DF2" w14:textId="49661096"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30-11-2019 8:31</w:t>
                  </w:r>
                </w:p>
              </w:tc>
              <w:tc>
                <w:tcPr>
                  <w:tcW w:w="860" w:type="dxa"/>
                  <w:tcBorders>
                    <w:top w:val="nil"/>
                    <w:left w:val="nil"/>
                    <w:bottom w:val="single" w:sz="4" w:space="0" w:color="auto"/>
                    <w:right w:val="single" w:sz="4" w:space="0" w:color="auto"/>
                  </w:tcBorders>
                  <w:shd w:val="clear" w:color="auto" w:fill="auto"/>
                  <w:noWrap/>
                  <w:vAlign w:val="center"/>
                  <w:hideMark/>
                </w:tcPr>
                <w:p w14:paraId="4F15D7CD" w14:textId="1DDB7F43"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463,688</w:t>
                  </w:r>
                </w:p>
              </w:tc>
              <w:tc>
                <w:tcPr>
                  <w:tcW w:w="1660" w:type="dxa"/>
                  <w:tcBorders>
                    <w:top w:val="nil"/>
                    <w:left w:val="nil"/>
                    <w:bottom w:val="single" w:sz="4" w:space="0" w:color="auto"/>
                    <w:right w:val="single" w:sz="4" w:space="0" w:color="auto"/>
                  </w:tcBorders>
                  <w:shd w:val="clear" w:color="auto" w:fill="auto"/>
                  <w:noWrap/>
                  <w:vAlign w:val="center"/>
                  <w:hideMark/>
                </w:tcPr>
                <w:p w14:paraId="1404B9FA" w14:textId="1664CC40"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30-11-2019 8:30</w:t>
                  </w:r>
                </w:p>
              </w:tc>
              <w:tc>
                <w:tcPr>
                  <w:tcW w:w="1200" w:type="dxa"/>
                  <w:tcBorders>
                    <w:top w:val="nil"/>
                    <w:left w:val="nil"/>
                    <w:bottom w:val="single" w:sz="4" w:space="0" w:color="auto"/>
                    <w:right w:val="single" w:sz="8" w:space="0" w:color="auto"/>
                  </w:tcBorders>
                  <w:shd w:val="clear" w:color="auto" w:fill="auto"/>
                  <w:noWrap/>
                  <w:vAlign w:val="bottom"/>
                  <w:hideMark/>
                </w:tcPr>
                <w:p w14:paraId="145F71E2" w14:textId="750EFE77" w:rsidR="00362947" w:rsidRPr="009628CD" w:rsidRDefault="00362947" w:rsidP="00362947">
                  <w:pPr>
                    <w:spacing w:after="0" w:line="240" w:lineRule="auto"/>
                    <w:rPr>
                      <w:rFonts w:eastAsia="Times New Roman" w:cstheme="minorHAnsi"/>
                      <w:color w:val="000000"/>
                      <w:sz w:val="20"/>
                      <w:szCs w:val="20"/>
                      <w:lang w:eastAsia="es-CL"/>
                    </w:rPr>
                  </w:pPr>
                  <w:r w:rsidRPr="009628CD">
                    <w:rPr>
                      <w:rFonts w:cstheme="minorHAnsi"/>
                      <w:color w:val="000000"/>
                      <w:sz w:val="20"/>
                      <w:szCs w:val="20"/>
                    </w:rPr>
                    <w:t>Mala</w:t>
                  </w:r>
                </w:p>
              </w:tc>
            </w:tr>
            <w:tr w:rsidR="00362947" w:rsidRPr="00362947" w14:paraId="0911D57C" w14:textId="77777777" w:rsidTr="009628CD">
              <w:trPr>
                <w:trHeight w:val="227"/>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27FC106F" w14:textId="01746E87"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05-12-19</w:t>
                  </w:r>
                </w:p>
              </w:tc>
              <w:tc>
                <w:tcPr>
                  <w:tcW w:w="1680" w:type="dxa"/>
                  <w:tcBorders>
                    <w:top w:val="nil"/>
                    <w:left w:val="nil"/>
                    <w:bottom w:val="single" w:sz="4" w:space="0" w:color="auto"/>
                    <w:right w:val="single" w:sz="4" w:space="0" w:color="auto"/>
                  </w:tcBorders>
                  <w:shd w:val="clear" w:color="auto" w:fill="auto"/>
                  <w:vAlign w:val="center"/>
                  <w:hideMark/>
                </w:tcPr>
                <w:p w14:paraId="0C0F2A60" w14:textId="068FA289"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Quintero</w:t>
                  </w:r>
                </w:p>
              </w:tc>
              <w:tc>
                <w:tcPr>
                  <w:tcW w:w="1480" w:type="dxa"/>
                  <w:tcBorders>
                    <w:top w:val="nil"/>
                    <w:left w:val="nil"/>
                    <w:bottom w:val="single" w:sz="4" w:space="0" w:color="auto"/>
                    <w:right w:val="single" w:sz="4" w:space="0" w:color="auto"/>
                  </w:tcBorders>
                  <w:shd w:val="clear" w:color="auto" w:fill="auto"/>
                  <w:noWrap/>
                  <w:vAlign w:val="center"/>
                  <w:hideMark/>
                </w:tcPr>
                <w:p w14:paraId="3CD95342" w14:textId="730EB1C8"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NE</w:t>
                  </w:r>
                </w:p>
              </w:tc>
              <w:tc>
                <w:tcPr>
                  <w:tcW w:w="1700" w:type="dxa"/>
                  <w:tcBorders>
                    <w:top w:val="nil"/>
                    <w:left w:val="nil"/>
                    <w:bottom w:val="single" w:sz="4" w:space="0" w:color="auto"/>
                    <w:right w:val="single" w:sz="4" w:space="0" w:color="auto"/>
                  </w:tcBorders>
                  <w:shd w:val="clear" w:color="auto" w:fill="auto"/>
                  <w:noWrap/>
                  <w:vAlign w:val="center"/>
                  <w:hideMark/>
                </w:tcPr>
                <w:p w14:paraId="785BCF28" w14:textId="17B0679B"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E</w:t>
                  </w:r>
                </w:p>
              </w:tc>
              <w:tc>
                <w:tcPr>
                  <w:tcW w:w="1660" w:type="dxa"/>
                  <w:tcBorders>
                    <w:top w:val="nil"/>
                    <w:left w:val="nil"/>
                    <w:bottom w:val="single" w:sz="4" w:space="0" w:color="auto"/>
                    <w:right w:val="single" w:sz="4" w:space="0" w:color="auto"/>
                  </w:tcBorders>
                  <w:shd w:val="clear" w:color="auto" w:fill="auto"/>
                  <w:vAlign w:val="center"/>
                  <w:hideMark/>
                </w:tcPr>
                <w:p w14:paraId="75273CF8" w14:textId="7A708E82"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05-12-2019 6:08</w:t>
                  </w:r>
                </w:p>
              </w:tc>
              <w:tc>
                <w:tcPr>
                  <w:tcW w:w="1660" w:type="dxa"/>
                  <w:tcBorders>
                    <w:top w:val="nil"/>
                    <w:left w:val="nil"/>
                    <w:bottom w:val="single" w:sz="4" w:space="0" w:color="auto"/>
                    <w:right w:val="single" w:sz="4" w:space="0" w:color="auto"/>
                  </w:tcBorders>
                  <w:shd w:val="clear" w:color="auto" w:fill="auto"/>
                  <w:vAlign w:val="center"/>
                  <w:hideMark/>
                </w:tcPr>
                <w:p w14:paraId="7D5AF7A4" w14:textId="745BE666"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05-12-2019 6:28</w:t>
                  </w:r>
                </w:p>
              </w:tc>
              <w:tc>
                <w:tcPr>
                  <w:tcW w:w="860" w:type="dxa"/>
                  <w:tcBorders>
                    <w:top w:val="nil"/>
                    <w:left w:val="nil"/>
                    <w:bottom w:val="single" w:sz="4" w:space="0" w:color="auto"/>
                    <w:right w:val="single" w:sz="4" w:space="0" w:color="auto"/>
                  </w:tcBorders>
                  <w:shd w:val="clear" w:color="auto" w:fill="auto"/>
                  <w:noWrap/>
                  <w:vAlign w:val="center"/>
                  <w:hideMark/>
                </w:tcPr>
                <w:p w14:paraId="25DB5108" w14:textId="74CD0072"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898,581</w:t>
                  </w:r>
                </w:p>
              </w:tc>
              <w:tc>
                <w:tcPr>
                  <w:tcW w:w="1660" w:type="dxa"/>
                  <w:tcBorders>
                    <w:top w:val="nil"/>
                    <w:left w:val="nil"/>
                    <w:bottom w:val="single" w:sz="4" w:space="0" w:color="auto"/>
                    <w:right w:val="single" w:sz="4" w:space="0" w:color="auto"/>
                  </w:tcBorders>
                  <w:shd w:val="clear" w:color="auto" w:fill="auto"/>
                  <w:noWrap/>
                  <w:vAlign w:val="center"/>
                  <w:hideMark/>
                </w:tcPr>
                <w:p w14:paraId="69C05C85" w14:textId="7667EB48"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05-12-2019 6:16</w:t>
                  </w:r>
                </w:p>
              </w:tc>
              <w:tc>
                <w:tcPr>
                  <w:tcW w:w="1200" w:type="dxa"/>
                  <w:tcBorders>
                    <w:top w:val="nil"/>
                    <w:left w:val="nil"/>
                    <w:bottom w:val="single" w:sz="4" w:space="0" w:color="auto"/>
                    <w:right w:val="single" w:sz="8" w:space="0" w:color="auto"/>
                  </w:tcBorders>
                  <w:shd w:val="clear" w:color="auto" w:fill="auto"/>
                  <w:noWrap/>
                  <w:vAlign w:val="bottom"/>
                  <w:hideMark/>
                </w:tcPr>
                <w:p w14:paraId="13AA5880" w14:textId="008977E5" w:rsidR="00362947" w:rsidRPr="009628CD" w:rsidRDefault="00362947" w:rsidP="00362947">
                  <w:pPr>
                    <w:spacing w:after="0" w:line="240" w:lineRule="auto"/>
                    <w:rPr>
                      <w:rFonts w:eastAsia="Times New Roman" w:cstheme="minorHAnsi"/>
                      <w:color w:val="000000"/>
                      <w:sz w:val="20"/>
                      <w:szCs w:val="20"/>
                      <w:lang w:eastAsia="es-CL"/>
                    </w:rPr>
                  </w:pPr>
                  <w:r w:rsidRPr="009628CD">
                    <w:rPr>
                      <w:rFonts w:cstheme="minorHAnsi"/>
                      <w:color w:val="000000"/>
                      <w:sz w:val="20"/>
                      <w:szCs w:val="20"/>
                    </w:rPr>
                    <w:t>Mala</w:t>
                  </w:r>
                </w:p>
              </w:tc>
            </w:tr>
            <w:tr w:rsidR="00362947" w:rsidRPr="00362947" w14:paraId="79452401" w14:textId="77777777" w:rsidTr="009628CD">
              <w:trPr>
                <w:trHeight w:val="227"/>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0C37A541" w14:textId="294E6145"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05-12-19</w:t>
                  </w:r>
                </w:p>
              </w:tc>
              <w:tc>
                <w:tcPr>
                  <w:tcW w:w="1680" w:type="dxa"/>
                  <w:tcBorders>
                    <w:top w:val="nil"/>
                    <w:left w:val="nil"/>
                    <w:bottom w:val="single" w:sz="4" w:space="0" w:color="auto"/>
                    <w:right w:val="single" w:sz="4" w:space="0" w:color="auto"/>
                  </w:tcBorders>
                  <w:shd w:val="clear" w:color="auto" w:fill="auto"/>
                  <w:vAlign w:val="center"/>
                  <w:hideMark/>
                </w:tcPr>
                <w:p w14:paraId="4DCB72B9" w14:textId="09869CB6"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Los Maitenes</w:t>
                  </w:r>
                </w:p>
              </w:tc>
              <w:tc>
                <w:tcPr>
                  <w:tcW w:w="1480" w:type="dxa"/>
                  <w:tcBorders>
                    <w:top w:val="nil"/>
                    <w:left w:val="nil"/>
                    <w:bottom w:val="single" w:sz="4" w:space="0" w:color="auto"/>
                    <w:right w:val="single" w:sz="4" w:space="0" w:color="auto"/>
                  </w:tcBorders>
                  <w:shd w:val="clear" w:color="auto" w:fill="auto"/>
                  <w:noWrap/>
                  <w:vAlign w:val="center"/>
                  <w:hideMark/>
                </w:tcPr>
                <w:p w14:paraId="10FD0152" w14:textId="263C783F"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SO</w:t>
                  </w:r>
                </w:p>
              </w:tc>
              <w:tc>
                <w:tcPr>
                  <w:tcW w:w="1700" w:type="dxa"/>
                  <w:tcBorders>
                    <w:top w:val="nil"/>
                    <w:left w:val="nil"/>
                    <w:bottom w:val="single" w:sz="4" w:space="0" w:color="auto"/>
                    <w:right w:val="single" w:sz="4" w:space="0" w:color="auto"/>
                  </w:tcBorders>
                  <w:shd w:val="clear" w:color="auto" w:fill="auto"/>
                  <w:noWrap/>
                  <w:vAlign w:val="center"/>
                  <w:hideMark/>
                </w:tcPr>
                <w:p w14:paraId="55285FA9" w14:textId="72CE710F"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O</w:t>
                  </w:r>
                </w:p>
              </w:tc>
              <w:tc>
                <w:tcPr>
                  <w:tcW w:w="1660" w:type="dxa"/>
                  <w:tcBorders>
                    <w:top w:val="nil"/>
                    <w:left w:val="nil"/>
                    <w:bottom w:val="single" w:sz="4" w:space="0" w:color="auto"/>
                    <w:right w:val="single" w:sz="4" w:space="0" w:color="auto"/>
                  </w:tcBorders>
                  <w:shd w:val="clear" w:color="auto" w:fill="auto"/>
                  <w:vAlign w:val="center"/>
                  <w:hideMark/>
                </w:tcPr>
                <w:p w14:paraId="08EAAB11" w14:textId="0E8AC00F"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05-12-2019 10:36</w:t>
                  </w:r>
                </w:p>
              </w:tc>
              <w:tc>
                <w:tcPr>
                  <w:tcW w:w="1660" w:type="dxa"/>
                  <w:tcBorders>
                    <w:top w:val="nil"/>
                    <w:left w:val="nil"/>
                    <w:bottom w:val="single" w:sz="4" w:space="0" w:color="auto"/>
                    <w:right w:val="single" w:sz="4" w:space="0" w:color="auto"/>
                  </w:tcBorders>
                  <w:shd w:val="clear" w:color="auto" w:fill="auto"/>
                  <w:vAlign w:val="center"/>
                  <w:hideMark/>
                </w:tcPr>
                <w:p w14:paraId="2DB16865" w14:textId="414F4A60"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05-12-2019 10:52</w:t>
                  </w:r>
                </w:p>
              </w:tc>
              <w:tc>
                <w:tcPr>
                  <w:tcW w:w="860" w:type="dxa"/>
                  <w:tcBorders>
                    <w:top w:val="nil"/>
                    <w:left w:val="nil"/>
                    <w:bottom w:val="single" w:sz="4" w:space="0" w:color="auto"/>
                    <w:right w:val="single" w:sz="4" w:space="0" w:color="auto"/>
                  </w:tcBorders>
                  <w:shd w:val="clear" w:color="auto" w:fill="auto"/>
                  <w:noWrap/>
                  <w:vAlign w:val="center"/>
                  <w:hideMark/>
                </w:tcPr>
                <w:p w14:paraId="09FEAD88" w14:textId="04AD319B"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857,736</w:t>
                  </w:r>
                </w:p>
              </w:tc>
              <w:tc>
                <w:tcPr>
                  <w:tcW w:w="1660" w:type="dxa"/>
                  <w:tcBorders>
                    <w:top w:val="nil"/>
                    <w:left w:val="nil"/>
                    <w:bottom w:val="single" w:sz="4" w:space="0" w:color="auto"/>
                    <w:right w:val="single" w:sz="4" w:space="0" w:color="auto"/>
                  </w:tcBorders>
                  <w:shd w:val="clear" w:color="auto" w:fill="auto"/>
                  <w:noWrap/>
                  <w:vAlign w:val="center"/>
                  <w:hideMark/>
                </w:tcPr>
                <w:p w14:paraId="0A53EEC9" w14:textId="657A3816"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05-12-2019 10:43</w:t>
                  </w:r>
                </w:p>
              </w:tc>
              <w:tc>
                <w:tcPr>
                  <w:tcW w:w="1200" w:type="dxa"/>
                  <w:tcBorders>
                    <w:top w:val="nil"/>
                    <w:left w:val="nil"/>
                    <w:bottom w:val="single" w:sz="4" w:space="0" w:color="auto"/>
                    <w:right w:val="single" w:sz="8" w:space="0" w:color="auto"/>
                  </w:tcBorders>
                  <w:shd w:val="clear" w:color="auto" w:fill="auto"/>
                  <w:noWrap/>
                  <w:vAlign w:val="bottom"/>
                  <w:hideMark/>
                </w:tcPr>
                <w:p w14:paraId="50FC4739" w14:textId="06DEB129" w:rsidR="00362947" w:rsidRPr="009628CD" w:rsidRDefault="00362947" w:rsidP="00362947">
                  <w:pPr>
                    <w:spacing w:after="0" w:line="240" w:lineRule="auto"/>
                    <w:rPr>
                      <w:rFonts w:eastAsia="Times New Roman" w:cstheme="minorHAnsi"/>
                      <w:color w:val="000000"/>
                      <w:sz w:val="20"/>
                      <w:szCs w:val="20"/>
                      <w:lang w:eastAsia="es-CL"/>
                    </w:rPr>
                  </w:pPr>
                  <w:r w:rsidRPr="009628CD">
                    <w:rPr>
                      <w:rFonts w:cstheme="minorHAnsi"/>
                      <w:color w:val="000000"/>
                      <w:sz w:val="20"/>
                      <w:szCs w:val="20"/>
                    </w:rPr>
                    <w:t>Regular</w:t>
                  </w:r>
                </w:p>
              </w:tc>
            </w:tr>
            <w:tr w:rsidR="00362947" w:rsidRPr="00362947" w14:paraId="4A0404BB" w14:textId="77777777" w:rsidTr="009628CD">
              <w:trPr>
                <w:trHeight w:val="227"/>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6C833372" w14:textId="18C8E7DA"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08-12-19</w:t>
                  </w:r>
                </w:p>
              </w:tc>
              <w:tc>
                <w:tcPr>
                  <w:tcW w:w="1680" w:type="dxa"/>
                  <w:tcBorders>
                    <w:top w:val="nil"/>
                    <w:left w:val="nil"/>
                    <w:bottom w:val="single" w:sz="4" w:space="0" w:color="auto"/>
                    <w:right w:val="single" w:sz="4" w:space="0" w:color="auto"/>
                  </w:tcBorders>
                  <w:shd w:val="clear" w:color="auto" w:fill="auto"/>
                  <w:vAlign w:val="center"/>
                  <w:hideMark/>
                </w:tcPr>
                <w:p w14:paraId="00598AA3" w14:textId="58EF30DE"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Los Maitenes</w:t>
                  </w:r>
                </w:p>
              </w:tc>
              <w:tc>
                <w:tcPr>
                  <w:tcW w:w="1480" w:type="dxa"/>
                  <w:tcBorders>
                    <w:top w:val="nil"/>
                    <w:left w:val="nil"/>
                    <w:bottom w:val="single" w:sz="4" w:space="0" w:color="auto"/>
                    <w:right w:val="single" w:sz="4" w:space="0" w:color="auto"/>
                  </w:tcBorders>
                  <w:shd w:val="clear" w:color="auto" w:fill="auto"/>
                  <w:noWrap/>
                  <w:vAlign w:val="center"/>
                  <w:hideMark/>
                </w:tcPr>
                <w:p w14:paraId="06284A30" w14:textId="1214AF19"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O</w:t>
                  </w:r>
                </w:p>
              </w:tc>
              <w:tc>
                <w:tcPr>
                  <w:tcW w:w="1700" w:type="dxa"/>
                  <w:tcBorders>
                    <w:top w:val="nil"/>
                    <w:left w:val="nil"/>
                    <w:bottom w:val="single" w:sz="4" w:space="0" w:color="auto"/>
                    <w:right w:val="single" w:sz="4" w:space="0" w:color="auto"/>
                  </w:tcBorders>
                  <w:shd w:val="clear" w:color="auto" w:fill="auto"/>
                  <w:noWrap/>
                  <w:vAlign w:val="center"/>
                  <w:hideMark/>
                </w:tcPr>
                <w:p w14:paraId="52B2C50A" w14:textId="68589D8D"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O</w:t>
                  </w:r>
                </w:p>
              </w:tc>
              <w:tc>
                <w:tcPr>
                  <w:tcW w:w="1660" w:type="dxa"/>
                  <w:tcBorders>
                    <w:top w:val="nil"/>
                    <w:left w:val="nil"/>
                    <w:bottom w:val="single" w:sz="4" w:space="0" w:color="auto"/>
                    <w:right w:val="single" w:sz="4" w:space="0" w:color="auto"/>
                  </w:tcBorders>
                  <w:shd w:val="clear" w:color="auto" w:fill="auto"/>
                  <w:vAlign w:val="center"/>
                  <w:hideMark/>
                </w:tcPr>
                <w:p w14:paraId="2F3E0249" w14:textId="0258BB1F"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08-12-2019 9:24</w:t>
                  </w:r>
                </w:p>
              </w:tc>
              <w:tc>
                <w:tcPr>
                  <w:tcW w:w="1660" w:type="dxa"/>
                  <w:tcBorders>
                    <w:top w:val="nil"/>
                    <w:left w:val="nil"/>
                    <w:bottom w:val="single" w:sz="4" w:space="0" w:color="auto"/>
                    <w:right w:val="single" w:sz="4" w:space="0" w:color="auto"/>
                  </w:tcBorders>
                  <w:shd w:val="clear" w:color="auto" w:fill="auto"/>
                  <w:vAlign w:val="center"/>
                  <w:hideMark/>
                </w:tcPr>
                <w:p w14:paraId="78EA828F" w14:textId="612BFBBF"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08-12-2019 9:32</w:t>
                  </w:r>
                </w:p>
              </w:tc>
              <w:tc>
                <w:tcPr>
                  <w:tcW w:w="860" w:type="dxa"/>
                  <w:tcBorders>
                    <w:top w:val="nil"/>
                    <w:left w:val="nil"/>
                    <w:bottom w:val="single" w:sz="4" w:space="0" w:color="auto"/>
                    <w:right w:val="single" w:sz="4" w:space="0" w:color="auto"/>
                  </w:tcBorders>
                  <w:shd w:val="clear" w:color="auto" w:fill="auto"/>
                  <w:noWrap/>
                  <w:vAlign w:val="center"/>
                  <w:hideMark/>
                </w:tcPr>
                <w:p w14:paraId="579F9232" w14:textId="2F20AF20"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632,704</w:t>
                  </w:r>
                </w:p>
              </w:tc>
              <w:tc>
                <w:tcPr>
                  <w:tcW w:w="1660" w:type="dxa"/>
                  <w:tcBorders>
                    <w:top w:val="nil"/>
                    <w:left w:val="nil"/>
                    <w:bottom w:val="single" w:sz="4" w:space="0" w:color="auto"/>
                    <w:right w:val="single" w:sz="4" w:space="0" w:color="auto"/>
                  </w:tcBorders>
                  <w:shd w:val="clear" w:color="auto" w:fill="auto"/>
                  <w:noWrap/>
                  <w:vAlign w:val="center"/>
                  <w:hideMark/>
                </w:tcPr>
                <w:p w14:paraId="1FB877E2" w14:textId="3ED42214"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08-12-2019 9:29</w:t>
                  </w:r>
                </w:p>
              </w:tc>
              <w:tc>
                <w:tcPr>
                  <w:tcW w:w="1200" w:type="dxa"/>
                  <w:tcBorders>
                    <w:top w:val="nil"/>
                    <w:left w:val="nil"/>
                    <w:bottom w:val="single" w:sz="4" w:space="0" w:color="auto"/>
                    <w:right w:val="single" w:sz="8" w:space="0" w:color="auto"/>
                  </w:tcBorders>
                  <w:shd w:val="clear" w:color="auto" w:fill="auto"/>
                  <w:noWrap/>
                  <w:vAlign w:val="bottom"/>
                  <w:hideMark/>
                </w:tcPr>
                <w:p w14:paraId="02DBEC47" w14:textId="1AE216C6" w:rsidR="00362947" w:rsidRPr="009628CD" w:rsidRDefault="00362947" w:rsidP="00362947">
                  <w:pPr>
                    <w:spacing w:after="0" w:line="240" w:lineRule="auto"/>
                    <w:rPr>
                      <w:rFonts w:eastAsia="Times New Roman" w:cstheme="minorHAnsi"/>
                      <w:color w:val="000000"/>
                      <w:sz w:val="20"/>
                      <w:szCs w:val="20"/>
                      <w:lang w:eastAsia="es-CL"/>
                    </w:rPr>
                  </w:pPr>
                  <w:r w:rsidRPr="009628CD">
                    <w:rPr>
                      <w:rFonts w:cstheme="minorHAnsi"/>
                      <w:color w:val="000000"/>
                      <w:sz w:val="20"/>
                      <w:szCs w:val="20"/>
                    </w:rPr>
                    <w:t>Regular</w:t>
                  </w:r>
                </w:p>
              </w:tc>
            </w:tr>
            <w:tr w:rsidR="00362947" w:rsidRPr="00362947" w14:paraId="63B0A93F" w14:textId="77777777" w:rsidTr="009628CD">
              <w:trPr>
                <w:trHeight w:val="227"/>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173668D5" w14:textId="36D1889F"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13-12-19</w:t>
                  </w:r>
                </w:p>
              </w:tc>
              <w:tc>
                <w:tcPr>
                  <w:tcW w:w="1680" w:type="dxa"/>
                  <w:tcBorders>
                    <w:top w:val="nil"/>
                    <w:left w:val="nil"/>
                    <w:bottom w:val="single" w:sz="4" w:space="0" w:color="auto"/>
                    <w:right w:val="single" w:sz="4" w:space="0" w:color="auto"/>
                  </w:tcBorders>
                  <w:shd w:val="clear" w:color="auto" w:fill="auto"/>
                  <w:vAlign w:val="center"/>
                  <w:hideMark/>
                </w:tcPr>
                <w:p w14:paraId="1D607744" w14:textId="1C868CD4"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Quintero</w:t>
                  </w:r>
                </w:p>
              </w:tc>
              <w:tc>
                <w:tcPr>
                  <w:tcW w:w="1480" w:type="dxa"/>
                  <w:tcBorders>
                    <w:top w:val="nil"/>
                    <w:left w:val="nil"/>
                    <w:bottom w:val="single" w:sz="4" w:space="0" w:color="auto"/>
                    <w:right w:val="single" w:sz="4" w:space="0" w:color="auto"/>
                  </w:tcBorders>
                  <w:shd w:val="clear" w:color="auto" w:fill="auto"/>
                  <w:noWrap/>
                  <w:vAlign w:val="center"/>
                  <w:hideMark/>
                </w:tcPr>
                <w:p w14:paraId="18CC34E9" w14:textId="43EBEDE0"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NE</w:t>
                  </w:r>
                </w:p>
              </w:tc>
              <w:tc>
                <w:tcPr>
                  <w:tcW w:w="1700" w:type="dxa"/>
                  <w:tcBorders>
                    <w:top w:val="nil"/>
                    <w:left w:val="nil"/>
                    <w:bottom w:val="single" w:sz="4" w:space="0" w:color="auto"/>
                    <w:right w:val="single" w:sz="4" w:space="0" w:color="auto"/>
                  </w:tcBorders>
                  <w:shd w:val="clear" w:color="auto" w:fill="auto"/>
                  <w:noWrap/>
                  <w:vAlign w:val="center"/>
                  <w:hideMark/>
                </w:tcPr>
                <w:p w14:paraId="6D1693E0" w14:textId="34438111"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E</w:t>
                  </w:r>
                </w:p>
              </w:tc>
              <w:tc>
                <w:tcPr>
                  <w:tcW w:w="1660" w:type="dxa"/>
                  <w:tcBorders>
                    <w:top w:val="nil"/>
                    <w:left w:val="nil"/>
                    <w:bottom w:val="single" w:sz="4" w:space="0" w:color="auto"/>
                    <w:right w:val="single" w:sz="4" w:space="0" w:color="auto"/>
                  </w:tcBorders>
                  <w:shd w:val="clear" w:color="auto" w:fill="auto"/>
                  <w:vAlign w:val="center"/>
                  <w:hideMark/>
                </w:tcPr>
                <w:p w14:paraId="1633F249" w14:textId="561B0CBB"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13-12-2019 5:47</w:t>
                  </w:r>
                </w:p>
              </w:tc>
              <w:tc>
                <w:tcPr>
                  <w:tcW w:w="1660" w:type="dxa"/>
                  <w:tcBorders>
                    <w:top w:val="nil"/>
                    <w:left w:val="nil"/>
                    <w:bottom w:val="single" w:sz="4" w:space="0" w:color="auto"/>
                    <w:right w:val="single" w:sz="4" w:space="0" w:color="auto"/>
                  </w:tcBorders>
                  <w:shd w:val="clear" w:color="auto" w:fill="auto"/>
                  <w:vAlign w:val="center"/>
                  <w:hideMark/>
                </w:tcPr>
                <w:p w14:paraId="61E2A260" w14:textId="100AFA0E"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13-12-2019 6:07</w:t>
                  </w:r>
                </w:p>
              </w:tc>
              <w:tc>
                <w:tcPr>
                  <w:tcW w:w="860" w:type="dxa"/>
                  <w:tcBorders>
                    <w:top w:val="nil"/>
                    <w:left w:val="nil"/>
                    <w:bottom w:val="single" w:sz="4" w:space="0" w:color="auto"/>
                    <w:right w:val="single" w:sz="4" w:space="0" w:color="auto"/>
                  </w:tcBorders>
                  <w:shd w:val="clear" w:color="auto" w:fill="auto"/>
                  <w:noWrap/>
                  <w:vAlign w:val="center"/>
                  <w:hideMark/>
                </w:tcPr>
                <w:p w14:paraId="4E7C1E22" w14:textId="5BE68161"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539,825</w:t>
                  </w:r>
                </w:p>
              </w:tc>
              <w:tc>
                <w:tcPr>
                  <w:tcW w:w="1660" w:type="dxa"/>
                  <w:tcBorders>
                    <w:top w:val="nil"/>
                    <w:left w:val="nil"/>
                    <w:bottom w:val="single" w:sz="4" w:space="0" w:color="auto"/>
                    <w:right w:val="single" w:sz="4" w:space="0" w:color="auto"/>
                  </w:tcBorders>
                  <w:shd w:val="clear" w:color="auto" w:fill="auto"/>
                  <w:noWrap/>
                  <w:vAlign w:val="center"/>
                  <w:hideMark/>
                </w:tcPr>
                <w:p w14:paraId="0A9CCF5A" w14:textId="19F5850B"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13-12-2019 6:03</w:t>
                  </w:r>
                </w:p>
              </w:tc>
              <w:tc>
                <w:tcPr>
                  <w:tcW w:w="1200" w:type="dxa"/>
                  <w:tcBorders>
                    <w:top w:val="nil"/>
                    <w:left w:val="nil"/>
                    <w:bottom w:val="single" w:sz="4" w:space="0" w:color="auto"/>
                    <w:right w:val="single" w:sz="8" w:space="0" w:color="auto"/>
                  </w:tcBorders>
                  <w:shd w:val="clear" w:color="auto" w:fill="auto"/>
                  <w:noWrap/>
                  <w:vAlign w:val="bottom"/>
                  <w:hideMark/>
                </w:tcPr>
                <w:p w14:paraId="3CCB70BC" w14:textId="711CEEA5" w:rsidR="00362947" w:rsidRPr="009628CD" w:rsidRDefault="00362947" w:rsidP="00362947">
                  <w:pPr>
                    <w:spacing w:after="0" w:line="240" w:lineRule="auto"/>
                    <w:rPr>
                      <w:rFonts w:eastAsia="Times New Roman" w:cstheme="minorHAnsi"/>
                      <w:color w:val="000000"/>
                      <w:sz w:val="20"/>
                      <w:szCs w:val="20"/>
                      <w:lang w:eastAsia="es-CL"/>
                    </w:rPr>
                  </w:pPr>
                  <w:r w:rsidRPr="009628CD">
                    <w:rPr>
                      <w:rFonts w:cstheme="minorHAnsi"/>
                      <w:color w:val="000000"/>
                      <w:sz w:val="20"/>
                      <w:szCs w:val="20"/>
                    </w:rPr>
                    <w:t>Mala</w:t>
                  </w:r>
                </w:p>
              </w:tc>
            </w:tr>
            <w:tr w:rsidR="00362947" w:rsidRPr="00362947" w14:paraId="5395BB56" w14:textId="77777777" w:rsidTr="009628CD">
              <w:trPr>
                <w:trHeight w:val="227"/>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0B59C4A2" w14:textId="4A2402FD"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14-12-19</w:t>
                  </w:r>
                </w:p>
              </w:tc>
              <w:tc>
                <w:tcPr>
                  <w:tcW w:w="1680" w:type="dxa"/>
                  <w:tcBorders>
                    <w:top w:val="nil"/>
                    <w:left w:val="nil"/>
                    <w:bottom w:val="single" w:sz="4" w:space="0" w:color="auto"/>
                    <w:right w:val="single" w:sz="4" w:space="0" w:color="auto"/>
                  </w:tcBorders>
                  <w:shd w:val="clear" w:color="auto" w:fill="auto"/>
                  <w:vAlign w:val="center"/>
                  <w:hideMark/>
                </w:tcPr>
                <w:p w14:paraId="0DD9402A" w14:textId="4E7D09BC"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Sur</w:t>
                  </w:r>
                </w:p>
              </w:tc>
              <w:tc>
                <w:tcPr>
                  <w:tcW w:w="1480" w:type="dxa"/>
                  <w:tcBorders>
                    <w:top w:val="nil"/>
                    <w:left w:val="nil"/>
                    <w:bottom w:val="single" w:sz="4" w:space="0" w:color="auto"/>
                    <w:right w:val="single" w:sz="4" w:space="0" w:color="auto"/>
                  </w:tcBorders>
                  <w:shd w:val="clear" w:color="auto" w:fill="auto"/>
                  <w:noWrap/>
                  <w:vAlign w:val="center"/>
                  <w:hideMark/>
                </w:tcPr>
                <w:p w14:paraId="627F3F68" w14:textId="351621C0"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O</w:t>
                  </w:r>
                </w:p>
              </w:tc>
              <w:tc>
                <w:tcPr>
                  <w:tcW w:w="1700" w:type="dxa"/>
                  <w:tcBorders>
                    <w:top w:val="nil"/>
                    <w:left w:val="nil"/>
                    <w:bottom w:val="single" w:sz="4" w:space="0" w:color="auto"/>
                    <w:right w:val="single" w:sz="4" w:space="0" w:color="auto"/>
                  </w:tcBorders>
                  <w:shd w:val="clear" w:color="auto" w:fill="auto"/>
                  <w:noWrap/>
                  <w:vAlign w:val="center"/>
                  <w:hideMark/>
                </w:tcPr>
                <w:p w14:paraId="46B062CE" w14:textId="4BFD8E7E"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NO</w:t>
                  </w:r>
                </w:p>
              </w:tc>
              <w:tc>
                <w:tcPr>
                  <w:tcW w:w="1660" w:type="dxa"/>
                  <w:tcBorders>
                    <w:top w:val="nil"/>
                    <w:left w:val="nil"/>
                    <w:bottom w:val="single" w:sz="4" w:space="0" w:color="auto"/>
                    <w:right w:val="single" w:sz="4" w:space="0" w:color="auto"/>
                  </w:tcBorders>
                  <w:shd w:val="clear" w:color="auto" w:fill="auto"/>
                  <w:vAlign w:val="center"/>
                  <w:hideMark/>
                </w:tcPr>
                <w:p w14:paraId="77CB537F" w14:textId="776F1BB0"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14-12-2019 11:26</w:t>
                  </w:r>
                </w:p>
              </w:tc>
              <w:tc>
                <w:tcPr>
                  <w:tcW w:w="1660" w:type="dxa"/>
                  <w:tcBorders>
                    <w:top w:val="nil"/>
                    <w:left w:val="nil"/>
                    <w:bottom w:val="single" w:sz="4" w:space="0" w:color="auto"/>
                    <w:right w:val="single" w:sz="4" w:space="0" w:color="auto"/>
                  </w:tcBorders>
                  <w:shd w:val="clear" w:color="auto" w:fill="auto"/>
                  <w:vAlign w:val="center"/>
                  <w:hideMark/>
                </w:tcPr>
                <w:p w14:paraId="4E4F2719" w14:textId="443B3945"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14-12-2019 11:28</w:t>
                  </w:r>
                </w:p>
              </w:tc>
              <w:tc>
                <w:tcPr>
                  <w:tcW w:w="860" w:type="dxa"/>
                  <w:tcBorders>
                    <w:top w:val="nil"/>
                    <w:left w:val="nil"/>
                    <w:bottom w:val="single" w:sz="4" w:space="0" w:color="auto"/>
                    <w:right w:val="single" w:sz="4" w:space="0" w:color="auto"/>
                  </w:tcBorders>
                  <w:shd w:val="clear" w:color="auto" w:fill="auto"/>
                  <w:noWrap/>
                  <w:vAlign w:val="center"/>
                  <w:hideMark/>
                </w:tcPr>
                <w:p w14:paraId="4D9BBC94" w14:textId="38BDAB05"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482,421</w:t>
                  </w:r>
                </w:p>
              </w:tc>
              <w:tc>
                <w:tcPr>
                  <w:tcW w:w="1660" w:type="dxa"/>
                  <w:tcBorders>
                    <w:top w:val="nil"/>
                    <w:left w:val="nil"/>
                    <w:bottom w:val="single" w:sz="4" w:space="0" w:color="auto"/>
                    <w:right w:val="single" w:sz="4" w:space="0" w:color="auto"/>
                  </w:tcBorders>
                  <w:shd w:val="clear" w:color="auto" w:fill="auto"/>
                  <w:noWrap/>
                  <w:vAlign w:val="center"/>
                  <w:hideMark/>
                </w:tcPr>
                <w:p w14:paraId="6A9E5314" w14:textId="1BBAA4EE"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14-12-2019 11:28</w:t>
                  </w:r>
                </w:p>
              </w:tc>
              <w:tc>
                <w:tcPr>
                  <w:tcW w:w="1200" w:type="dxa"/>
                  <w:tcBorders>
                    <w:top w:val="nil"/>
                    <w:left w:val="nil"/>
                    <w:bottom w:val="single" w:sz="4" w:space="0" w:color="auto"/>
                    <w:right w:val="single" w:sz="8" w:space="0" w:color="auto"/>
                  </w:tcBorders>
                  <w:shd w:val="clear" w:color="auto" w:fill="auto"/>
                  <w:noWrap/>
                  <w:vAlign w:val="bottom"/>
                  <w:hideMark/>
                </w:tcPr>
                <w:p w14:paraId="56E613E2" w14:textId="1ACFA094" w:rsidR="00362947" w:rsidRPr="009628CD" w:rsidRDefault="00362947" w:rsidP="00362947">
                  <w:pPr>
                    <w:spacing w:after="0" w:line="240" w:lineRule="auto"/>
                    <w:rPr>
                      <w:rFonts w:eastAsia="Times New Roman" w:cstheme="minorHAnsi"/>
                      <w:color w:val="000000"/>
                      <w:sz w:val="20"/>
                      <w:szCs w:val="20"/>
                      <w:lang w:eastAsia="es-CL"/>
                    </w:rPr>
                  </w:pPr>
                  <w:r w:rsidRPr="009628CD">
                    <w:rPr>
                      <w:rFonts w:cstheme="minorHAnsi"/>
                      <w:color w:val="000000"/>
                      <w:sz w:val="20"/>
                      <w:szCs w:val="20"/>
                    </w:rPr>
                    <w:t>Regular</w:t>
                  </w:r>
                </w:p>
              </w:tc>
            </w:tr>
            <w:tr w:rsidR="00362947" w:rsidRPr="00362947" w14:paraId="5511C42A" w14:textId="77777777" w:rsidTr="009628CD">
              <w:trPr>
                <w:trHeight w:val="227"/>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3240C436" w14:textId="5E7F88D3"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16-12-19</w:t>
                  </w:r>
                </w:p>
              </w:tc>
              <w:tc>
                <w:tcPr>
                  <w:tcW w:w="1680" w:type="dxa"/>
                  <w:tcBorders>
                    <w:top w:val="nil"/>
                    <w:left w:val="nil"/>
                    <w:bottom w:val="single" w:sz="4" w:space="0" w:color="auto"/>
                    <w:right w:val="single" w:sz="4" w:space="0" w:color="auto"/>
                  </w:tcBorders>
                  <w:shd w:val="clear" w:color="auto" w:fill="auto"/>
                  <w:vAlign w:val="center"/>
                  <w:hideMark/>
                </w:tcPr>
                <w:p w14:paraId="79B409A8" w14:textId="6A4CDDA5"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Los Maitenes</w:t>
                  </w:r>
                </w:p>
              </w:tc>
              <w:tc>
                <w:tcPr>
                  <w:tcW w:w="1480" w:type="dxa"/>
                  <w:tcBorders>
                    <w:top w:val="nil"/>
                    <w:left w:val="nil"/>
                    <w:bottom w:val="single" w:sz="4" w:space="0" w:color="auto"/>
                    <w:right w:val="single" w:sz="4" w:space="0" w:color="auto"/>
                  </w:tcBorders>
                  <w:shd w:val="clear" w:color="auto" w:fill="auto"/>
                  <w:noWrap/>
                  <w:vAlign w:val="center"/>
                  <w:hideMark/>
                </w:tcPr>
                <w:p w14:paraId="0AE35B29" w14:textId="25E0626A"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O</w:t>
                  </w:r>
                </w:p>
              </w:tc>
              <w:tc>
                <w:tcPr>
                  <w:tcW w:w="1700" w:type="dxa"/>
                  <w:tcBorders>
                    <w:top w:val="nil"/>
                    <w:left w:val="nil"/>
                    <w:bottom w:val="single" w:sz="4" w:space="0" w:color="auto"/>
                    <w:right w:val="single" w:sz="4" w:space="0" w:color="auto"/>
                  </w:tcBorders>
                  <w:shd w:val="clear" w:color="auto" w:fill="auto"/>
                  <w:noWrap/>
                  <w:vAlign w:val="center"/>
                  <w:hideMark/>
                </w:tcPr>
                <w:p w14:paraId="4F2CE160" w14:textId="38C90ABC"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NO</w:t>
                  </w:r>
                </w:p>
              </w:tc>
              <w:tc>
                <w:tcPr>
                  <w:tcW w:w="1660" w:type="dxa"/>
                  <w:tcBorders>
                    <w:top w:val="nil"/>
                    <w:left w:val="nil"/>
                    <w:bottom w:val="single" w:sz="4" w:space="0" w:color="auto"/>
                    <w:right w:val="single" w:sz="4" w:space="0" w:color="auto"/>
                  </w:tcBorders>
                  <w:shd w:val="clear" w:color="auto" w:fill="auto"/>
                  <w:vAlign w:val="center"/>
                  <w:hideMark/>
                </w:tcPr>
                <w:p w14:paraId="07CF0389" w14:textId="053279C2"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16-12-2019 8:35</w:t>
                  </w:r>
                </w:p>
              </w:tc>
              <w:tc>
                <w:tcPr>
                  <w:tcW w:w="1660" w:type="dxa"/>
                  <w:tcBorders>
                    <w:top w:val="nil"/>
                    <w:left w:val="nil"/>
                    <w:bottom w:val="single" w:sz="4" w:space="0" w:color="auto"/>
                    <w:right w:val="single" w:sz="4" w:space="0" w:color="auto"/>
                  </w:tcBorders>
                  <w:shd w:val="clear" w:color="auto" w:fill="auto"/>
                  <w:vAlign w:val="center"/>
                  <w:hideMark/>
                </w:tcPr>
                <w:p w14:paraId="2BC74236" w14:textId="49DD07F8"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16-12-2019 8:39</w:t>
                  </w:r>
                </w:p>
              </w:tc>
              <w:tc>
                <w:tcPr>
                  <w:tcW w:w="860" w:type="dxa"/>
                  <w:tcBorders>
                    <w:top w:val="nil"/>
                    <w:left w:val="nil"/>
                    <w:bottom w:val="single" w:sz="4" w:space="0" w:color="auto"/>
                    <w:right w:val="single" w:sz="4" w:space="0" w:color="auto"/>
                  </w:tcBorders>
                  <w:shd w:val="clear" w:color="auto" w:fill="auto"/>
                  <w:noWrap/>
                  <w:vAlign w:val="center"/>
                  <w:hideMark/>
                </w:tcPr>
                <w:p w14:paraId="1643E83D" w14:textId="505AA349"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498,062</w:t>
                  </w:r>
                </w:p>
              </w:tc>
              <w:tc>
                <w:tcPr>
                  <w:tcW w:w="1660" w:type="dxa"/>
                  <w:tcBorders>
                    <w:top w:val="nil"/>
                    <w:left w:val="nil"/>
                    <w:bottom w:val="single" w:sz="4" w:space="0" w:color="auto"/>
                    <w:right w:val="single" w:sz="4" w:space="0" w:color="auto"/>
                  </w:tcBorders>
                  <w:shd w:val="clear" w:color="auto" w:fill="auto"/>
                  <w:noWrap/>
                  <w:vAlign w:val="center"/>
                  <w:hideMark/>
                </w:tcPr>
                <w:p w14:paraId="46311EBD" w14:textId="1B5E1F86"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16-12-2019 8:37</w:t>
                  </w:r>
                </w:p>
              </w:tc>
              <w:tc>
                <w:tcPr>
                  <w:tcW w:w="1200" w:type="dxa"/>
                  <w:tcBorders>
                    <w:top w:val="nil"/>
                    <w:left w:val="nil"/>
                    <w:bottom w:val="single" w:sz="4" w:space="0" w:color="auto"/>
                    <w:right w:val="single" w:sz="8" w:space="0" w:color="auto"/>
                  </w:tcBorders>
                  <w:shd w:val="clear" w:color="auto" w:fill="auto"/>
                  <w:noWrap/>
                  <w:vAlign w:val="bottom"/>
                  <w:hideMark/>
                </w:tcPr>
                <w:p w14:paraId="65750370" w14:textId="71C7A8EB" w:rsidR="00362947" w:rsidRPr="009628CD" w:rsidRDefault="00362947" w:rsidP="00362947">
                  <w:pPr>
                    <w:spacing w:after="0" w:line="240" w:lineRule="auto"/>
                    <w:rPr>
                      <w:rFonts w:eastAsia="Times New Roman" w:cstheme="minorHAnsi"/>
                      <w:color w:val="000000"/>
                      <w:sz w:val="20"/>
                      <w:szCs w:val="20"/>
                      <w:lang w:eastAsia="es-CL"/>
                    </w:rPr>
                  </w:pPr>
                  <w:r w:rsidRPr="009628CD">
                    <w:rPr>
                      <w:rFonts w:cstheme="minorHAnsi"/>
                      <w:color w:val="000000"/>
                      <w:sz w:val="20"/>
                      <w:szCs w:val="20"/>
                    </w:rPr>
                    <w:t>Mala</w:t>
                  </w:r>
                </w:p>
              </w:tc>
            </w:tr>
            <w:tr w:rsidR="00362947" w:rsidRPr="00362947" w14:paraId="1D645573" w14:textId="77777777" w:rsidTr="009628CD">
              <w:trPr>
                <w:trHeight w:val="227"/>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259F6F5A" w14:textId="39B56F7A"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17-12-19</w:t>
                  </w:r>
                </w:p>
              </w:tc>
              <w:tc>
                <w:tcPr>
                  <w:tcW w:w="1680" w:type="dxa"/>
                  <w:tcBorders>
                    <w:top w:val="nil"/>
                    <w:left w:val="nil"/>
                    <w:bottom w:val="single" w:sz="4" w:space="0" w:color="auto"/>
                    <w:right w:val="single" w:sz="4" w:space="0" w:color="auto"/>
                  </w:tcBorders>
                  <w:shd w:val="clear" w:color="auto" w:fill="auto"/>
                  <w:vAlign w:val="center"/>
                  <w:hideMark/>
                </w:tcPr>
                <w:p w14:paraId="707F9F57" w14:textId="25C76F3C"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Los Maitenes</w:t>
                  </w:r>
                </w:p>
              </w:tc>
              <w:tc>
                <w:tcPr>
                  <w:tcW w:w="1480" w:type="dxa"/>
                  <w:tcBorders>
                    <w:top w:val="nil"/>
                    <w:left w:val="nil"/>
                    <w:bottom w:val="single" w:sz="4" w:space="0" w:color="auto"/>
                    <w:right w:val="single" w:sz="4" w:space="0" w:color="auto"/>
                  </w:tcBorders>
                  <w:shd w:val="clear" w:color="auto" w:fill="auto"/>
                  <w:noWrap/>
                  <w:vAlign w:val="center"/>
                  <w:hideMark/>
                </w:tcPr>
                <w:p w14:paraId="6B10D007" w14:textId="657F43CB"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O</w:t>
                  </w:r>
                </w:p>
              </w:tc>
              <w:tc>
                <w:tcPr>
                  <w:tcW w:w="1700" w:type="dxa"/>
                  <w:tcBorders>
                    <w:top w:val="nil"/>
                    <w:left w:val="nil"/>
                    <w:bottom w:val="single" w:sz="4" w:space="0" w:color="auto"/>
                    <w:right w:val="single" w:sz="4" w:space="0" w:color="auto"/>
                  </w:tcBorders>
                  <w:shd w:val="clear" w:color="auto" w:fill="auto"/>
                  <w:noWrap/>
                  <w:vAlign w:val="center"/>
                  <w:hideMark/>
                </w:tcPr>
                <w:p w14:paraId="7F098D75" w14:textId="0D2D821C"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NO</w:t>
                  </w:r>
                </w:p>
              </w:tc>
              <w:tc>
                <w:tcPr>
                  <w:tcW w:w="1660" w:type="dxa"/>
                  <w:tcBorders>
                    <w:top w:val="nil"/>
                    <w:left w:val="nil"/>
                    <w:bottom w:val="single" w:sz="4" w:space="0" w:color="auto"/>
                    <w:right w:val="single" w:sz="4" w:space="0" w:color="auto"/>
                  </w:tcBorders>
                  <w:shd w:val="clear" w:color="auto" w:fill="auto"/>
                  <w:vAlign w:val="center"/>
                  <w:hideMark/>
                </w:tcPr>
                <w:p w14:paraId="2C84B784" w14:textId="627A6F49"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17-12-2019 9:58</w:t>
                  </w:r>
                </w:p>
              </w:tc>
              <w:tc>
                <w:tcPr>
                  <w:tcW w:w="1660" w:type="dxa"/>
                  <w:tcBorders>
                    <w:top w:val="nil"/>
                    <w:left w:val="nil"/>
                    <w:bottom w:val="single" w:sz="4" w:space="0" w:color="auto"/>
                    <w:right w:val="single" w:sz="4" w:space="0" w:color="auto"/>
                  </w:tcBorders>
                  <w:shd w:val="clear" w:color="auto" w:fill="auto"/>
                  <w:vAlign w:val="center"/>
                  <w:hideMark/>
                </w:tcPr>
                <w:p w14:paraId="7A812016" w14:textId="035052C5"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17-12-2019 10:04</w:t>
                  </w:r>
                </w:p>
              </w:tc>
              <w:tc>
                <w:tcPr>
                  <w:tcW w:w="860" w:type="dxa"/>
                  <w:tcBorders>
                    <w:top w:val="nil"/>
                    <w:left w:val="nil"/>
                    <w:bottom w:val="single" w:sz="4" w:space="0" w:color="auto"/>
                    <w:right w:val="single" w:sz="4" w:space="0" w:color="auto"/>
                  </w:tcBorders>
                  <w:shd w:val="clear" w:color="auto" w:fill="auto"/>
                  <w:noWrap/>
                  <w:vAlign w:val="center"/>
                  <w:hideMark/>
                </w:tcPr>
                <w:p w14:paraId="46B8E3BA" w14:textId="501FA992"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562,671</w:t>
                  </w:r>
                </w:p>
              </w:tc>
              <w:tc>
                <w:tcPr>
                  <w:tcW w:w="1660" w:type="dxa"/>
                  <w:tcBorders>
                    <w:top w:val="nil"/>
                    <w:left w:val="nil"/>
                    <w:bottom w:val="single" w:sz="4" w:space="0" w:color="auto"/>
                    <w:right w:val="single" w:sz="4" w:space="0" w:color="auto"/>
                  </w:tcBorders>
                  <w:shd w:val="clear" w:color="auto" w:fill="auto"/>
                  <w:noWrap/>
                  <w:vAlign w:val="center"/>
                  <w:hideMark/>
                </w:tcPr>
                <w:p w14:paraId="3E053A9A" w14:textId="7DA430EF"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17-12-2019 10:01</w:t>
                  </w:r>
                </w:p>
              </w:tc>
              <w:tc>
                <w:tcPr>
                  <w:tcW w:w="1200" w:type="dxa"/>
                  <w:tcBorders>
                    <w:top w:val="nil"/>
                    <w:left w:val="nil"/>
                    <w:bottom w:val="single" w:sz="4" w:space="0" w:color="auto"/>
                    <w:right w:val="single" w:sz="8" w:space="0" w:color="auto"/>
                  </w:tcBorders>
                  <w:shd w:val="clear" w:color="auto" w:fill="auto"/>
                  <w:noWrap/>
                  <w:vAlign w:val="bottom"/>
                  <w:hideMark/>
                </w:tcPr>
                <w:p w14:paraId="69A5EC3A" w14:textId="66B6AC0C" w:rsidR="00362947" w:rsidRPr="009628CD" w:rsidRDefault="00362947" w:rsidP="00362947">
                  <w:pPr>
                    <w:spacing w:after="0" w:line="240" w:lineRule="auto"/>
                    <w:rPr>
                      <w:rFonts w:eastAsia="Times New Roman" w:cstheme="minorHAnsi"/>
                      <w:color w:val="000000"/>
                      <w:sz w:val="20"/>
                      <w:szCs w:val="20"/>
                      <w:lang w:eastAsia="es-CL"/>
                    </w:rPr>
                  </w:pPr>
                  <w:r w:rsidRPr="009628CD">
                    <w:rPr>
                      <w:rFonts w:cstheme="minorHAnsi"/>
                      <w:color w:val="000000"/>
                      <w:sz w:val="20"/>
                      <w:szCs w:val="20"/>
                    </w:rPr>
                    <w:t>Regular</w:t>
                  </w:r>
                </w:p>
              </w:tc>
            </w:tr>
            <w:tr w:rsidR="00362947" w:rsidRPr="00362947" w14:paraId="71CACF1A" w14:textId="77777777" w:rsidTr="009628CD">
              <w:trPr>
                <w:trHeight w:val="227"/>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2D2ED13B" w14:textId="73A7625C"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20-12-19</w:t>
                  </w:r>
                </w:p>
              </w:tc>
              <w:tc>
                <w:tcPr>
                  <w:tcW w:w="1680" w:type="dxa"/>
                  <w:tcBorders>
                    <w:top w:val="nil"/>
                    <w:left w:val="nil"/>
                    <w:bottom w:val="single" w:sz="4" w:space="0" w:color="auto"/>
                    <w:right w:val="single" w:sz="4" w:space="0" w:color="auto"/>
                  </w:tcBorders>
                  <w:shd w:val="clear" w:color="auto" w:fill="auto"/>
                  <w:vAlign w:val="center"/>
                  <w:hideMark/>
                </w:tcPr>
                <w:p w14:paraId="781D7D9A" w14:textId="6A93444A"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Los Maitenes</w:t>
                  </w:r>
                </w:p>
              </w:tc>
              <w:tc>
                <w:tcPr>
                  <w:tcW w:w="1480" w:type="dxa"/>
                  <w:tcBorders>
                    <w:top w:val="nil"/>
                    <w:left w:val="nil"/>
                    <w:bottom w:val="single" w:sz="4" w:space="0" w:color="auto"/>
                    <w:right w:val="single" w:sz="4" w:space="0" w:color="auto"/>
                  </w:tcBorders>
                  <w:shd w:val="clear" w:color="auto" w:fill="auto"/>
                  <w:noWrap/>
                  <w:vAlign w:val="center"/>
                  <w:hideMark/>
                </w:tcPr>
                <w:p w14:paraId="1E686D7D" w14:textId="27FAE915"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O</w:t>
                  </w:r>
                </w:p>
              </w:tc>
              <w:tc>
                <w:tcPr>
                  <w:tcW w:w="1700" w:type="dxa"/>
                  <w:tcBorders>
                    <w:top w:val="nil"/>
                    <w:left w:val="nil"/>
                    <w:bottom w:val="single" w:sz="4" w:space="0" w:color="auto"/>
                    <w:right w:val="single" w:sz="4" w:space="0" w:color="auto"/>
                  </w:tcBorders>
                  <w:shd w:val="clear" w:color="auto" w:fill="auto"/>
                  <w:noWrap/>
                  <w:vAlign w:val="center"/>
                  <w:hideMark/>
                </w:tcPr>
                <w:p w14:paraId="273D27A8" w14:textId="44C94F90"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O</w:t>
                  </w:r>
                </w:p>
              </w:tc>
              <w:tc>
                <w:tcPr>
                  <w:tcW w:w="1660" w:type="dxa"/>
                  <w:tcBorders>
                    <w:top w:val="nil"/>
                    <w:left w:val="nil"/>
                    <w:bottom w:val="single" w:sz="4" w:space="0" w:color="auto"/>
                    <w:right w:val="single" w:sz="4" w:space="0" w:color="auto"/>
                  </w:tcBorders>
                  <w:shd w:val="clear" w:color="auto" w:fill="auto"/>
                  <w:vAlign w:val="center"/>
                  <w:hideMark/>
                </w:tcPr>
                <w:p w14:paraId="70272A4D" w14:textId="27DA095B"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20-12-2019 9:27</w:t>
                  </w:r>
                </w:p>
              </w:tc>
              <w:tc>
                <w:tcPr>
                  <w:tcW w:w="1660" w:type="dxa"/>
                  <w:tcBorders>
                    <w:top w:val="nil"/>
                    <w:left w:val="nil"/>
                    <w:bottom w:val="single" w:sz="4" w:space="0" w:color="auto"/>
                    <w:right w:val="single" w:sz="4" w:space="0" w:color="auto"/>
                  </w:tcBorders>
                  <w:shd w:val="clear" w:color="auto" w:fill="auto"/>
                  <w:vAlign w:val="center"/>
                  <w:hideMark/>
                </w:tcPr>
                <w:p w14:paraId="298EB6BF" w14:textId="592C8755"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20-12-2019 10:05</w:t>
                  </w:r>
                </w:p>
              </w:tc>
              <w:tc>
                <w:tcPr>
                  <w:tcW w:w="860" w:type="dxa"/>
                  <w:tcBorders>
                    <w:top w:val="nil"/>
                    <w:left w:val="nil"/>
                    <w:bottom w:val="single" w:sz="4" w:space="0" w:color="auto"/>
                    <w:right w:val="single" w:sz="4" w:space="0" w:color="auto"/>
                  </w:tcBorders>
                  <w:shd w:val="clear" w:color="auto" w:fill="auto"/>
                  <w:noWrap/>
                  <w:vAlign w:val="center"/>
                  <w:hideMark/>
                </w:tcPr>
                <w:p w14:paraId="63059114" w14:textId="5F2D40ED"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757,73</w:t>
                  </w:r>
                </w:p>
              </w:tc>
              <w:tc>
                <w:tcPr>
                  <w:tcW w:w="1660" w:type="dxa"/>
                  <w:tcBorders>
                    <w:top w:val="nil"/>
                    <w:left w:val="nil"/>
                    <w:bottom w:val="single" w:sz="4" w:space="0" w:color="auto"/>
                    <w:right w:val="single" w:sz="4" w:space="0" w:color="auto"/>
                  </w:tcBorders>
                  <w:shd w:val="clear" w:color="auto" w:fill="auto"/>
                  <w:noWrap/>
                  <w:vAlign w:val="center"/>
                  <w:hideMark/>
                </w:tcPr>
                <w:p w14:paraId="679BA858" w14:textId="0BDF174B"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20-12-2019 9:40</w:t>
                  </w:r>
                </w:p>
              </w:tc>
              <w:tc>
                <w:tcPr>
                  <w:tcW w:w="1200" w:type="dxa"/>
                  <w:tcBorders>
                    <w:top w:val="nil"/>
                    <w:left w:val="nil"/>
                    <w:bottom w:val="single" w:sz="4" w:space="0" w:color="auto"/>
                    <w:right w:val="single" w:sz="8" w:space="0" w:color="auto"/>
                  </w:tcBorders>
                  <w:shd w:val="clear" w:color="auto" w:fill="auto"/>
                  <w:noWrap/>
                  <w:vAlign w:val="bottom"/>
                  <w:hideMark/>
                </w:tcPr>
                <w:p w14:paraId="59963061" w14:textId="327EA8C6" w:rsidR="00362947" w:rsidRPr="009628CD" w:rsidRDefault="00362947" w:rsidP="00362947">
                  <w:pPr>
                    <w:spacing w:after="0" w:line="240" w:lineRule="auto"/>
                    <w:rPr>
                      <w:rFonts w:eastAsia="Times New Roman" w:cstheme="minorHAnsi"/>
                      <w:color w:val="000000"/>
                      <w:sz w:val="20"/>
                      <w:szCs w:val="20"/>
                      <w:lang w:eastAsia="es-CL"/>
                    </w:rPr>
                  </w:pPr>
                  <w:r w:rsidRPr="009628CD">
                    <w:rPr>
                      <w:rFonts w:cstheme="minorHAnsi"/>
                      <w:color w:val="000000"/>
                      <w:sz w:val="20"/>
                      <w:szCs w:val="20"/>
                    </w:rPr>
                    <w:t>Regular</w:t>
                  </w:r>
                </w:p>
              </w:tc>
            </w:tr>
            <w:tr w:rsidR="00362947" w:rsidRPr="00362947" w14:paraId="370D0140" w14:textId="77777777" w:rsidTr="009628CD">
              <w:trPr>
                <w:trHeight w:val="227"/>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0C781ECC" w14:textId="45E3721F"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21-12-19</w:t>
                  </w:r>
                </w:p>
              </w:tc>
              <w:tc>
                <w:tcPr>
                  <w:tcW w:w="1680" w:type="dxa"/>
                  <w:tcBorders>
                    <w:top w:val="nil"/>
                    <w:left w:val="nil"/>
                    <w:bottom w:val="single" w:sz="4" w:space="0" w:color="auto"/>
                    <w:right w:val="single" w:sz="4" w:space="0" w:color="auto"/>
                  </w:tcBorders>
                  <w:shd w:val="clear" w:color="auto" w:fill="auto"/>
                  <w:vAlign w:val="center"/>
                  <w:hideMark/>
                </w:tcPr>
                <w:p w14:paraId="77421F72" w14:textId="62C7D352"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Los Maitenes</w:t>
                  </w:r>
                </w:p>
              </w:tc>
              <w:tc>
                <w:tcPr>
                  <w:tcW w:w="1480" w:type="dxa"/>
                  <w:tcBorders>
                    <w:top w:val="nil"/>
                    <w:left w:val="nil"/>
                    <w:bottom w:val="single" w:sz="4" w:space="0" w:color="auto"/>
                    <w:right w:val="single" w:sz="4" w:space="0" w:color="auto"/>
                  </w:tcBorders>
                  <w:shd w:val="clear" w:color="auto" w:fill="auto"/>
                  <w:noWrap/>
                  <w:vAlign w:val="center"/>
                  <w:hideMark/>
                </w:tcPr>
                <w:p w14:paraId="3EBD401D" w14:textId="351266E6"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O</w:t>
                  </w:r>
                </w:p>
              </w:tc>
              <w:tc>
                <w:tcPr>
                  <w:tcW w:w="1700" w:type="dxa"/>
                  <w:tcBorders>
                    <w:top w:val="nil"/>
                    <w:left w:val="nil"/>
                    <w:bottom w:val="single" w:sz="4" w:space="0" w:color="auto"/>
                    <w:right w:val="single" w:sz="4" w:space="0" w:color="auto"/>
                  </w:tcBorders>
                  <w:shd w:val="clear" w:color="auto" w:fill="auto"/>
                  <w:noWrap/>
                  <w:vAlign w:val="center"/>
                  <w:hideMark/>
                </w:tcPr>
                <w:p w14:paraId="7D51815B" w14:textId="58919FB6"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O</w:t>
                  </w:r>
                </w:p>
              </w:tc>
              <w:tc>
                <w:tcPr>
                  <w:tcW w:w="1660" w:type="dxa"/>
                  <w:tcBorders>
                    <w:top w:val="nil"/>
                    <w:left w:val="nil"/>
                    <w:bottom w:val="single" w:sz="4" w:space="0" w:color="auto"/>
                    <w:right w:val="single" w:sz="4" w:space="0" w:color="auto"/>
                  </w:tcBorders>
                  <w:shd w:val="clear" w:color="auto" w:fill="auto"/>
                  <w:vAlign w:val="center"/>
                  <w:hideMark/>
                </w:tcPr>
                <w:p w14:paraId="3ADC84AF" w14:textId="1DFD4150"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21-12-2019 10:03</w:t>
                  </w:r>
                </w:p>
              </w:tc>
              <w:tc>
                <w:tcPr>
                  <w:tcW w:w="1660" w:type="dxa"/>
                  <w:tcBorders>
                    <w:top w:val="nil"/>
                    <w:left w:val="nil"/>
                    <w:bottom w:val="single" w:sz="4" w:space="0" w:color="auto"/>
                    <w:right w:val="single" w:sz="4" w:space="0" w:color="auto"/>
                  </w:tcBorders>
                  <w:shd w:val="clear" w:color="auto" w:fill="auto"/>
                  <w:vAlign w:val="center"/>
                  <w:hideMark/>
                </w:tcPr>
                <w:p w14:paraId="38DAF488" w14:textId="22A0E6B3"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21-12-2019 10:12</w:t>
                  </w:r>
                </w:p>
              </w:tc>
              <w:tc>
                <w:tcPr>
                  <w:tcW w:w="860" w:type="dxa"/>
                  <w:tcBorders>
                    <w:top w:val="nil"/>
                    <w:left w:val="nil"/>
                    <w:bottom w:val="single" w:sz="4" w:space="0" w:color="auto"/>
                    <w:right w:val="single" w:sz="4" w:space="0" w:color="auto"/>
                  </w:tcBorders>
                  <w:shd w:val="clear" w:color="auto" w:fill="auto"/>
                  <w:noWrap/>
                  <w:vAlign w:val="center"/>
                  <w:hideMark/>
                </w:tcPr>
                <w:p w14:paraId="42E3DFC5" w14:textId="6FF76BAE"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648,162</w:t>
                  </w:r>
                </w:p>
              </w:tc>
              <w:tc>
                <w:tcPr>
                  <w:tcW w:w="1660" w:type="dxa"/>
                  <w:tcBorders>
                    <w:top w:val="nil"/>
                    <w:left w:val="nil"/>
                    <w:bottom w:val="single" w:sz="4" w:space="0" w:color="auto"/>
                    <w:right w:val="single" w:sz="4" w:space="0" w:color="auto"/>
                  </w:tcBorders>
                  <w:shd w:val="clear" w:color="auto" w:fill="auto"/>
                  <w:noWrap/>
                  <w:vAlign w:val="center"/>
                  <w:hideMark/>
                </w:tcPr>
                <w:p w14:paraId="3B0C64A7" w14:textId="2C20ACBE"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21-12-2019 10:06</w:t>
                  </w:r>
                </w:p>
              </w:tc>
              <w:tc>
                <w:tcPr>
                  <w:tcW w:w="1200" w:type="dxa"/>
                  <w:tcBorders>
                    <w:top w:val="nil"/>
                    <w:left w:val="nil"/>
                    <w:bottom w:val="single" w:sz="4" w:space="0" w:color="auto"/>
                    <w:right w:val="single" w:sz="8" w:space="0" w:color="auto"/>
                  </w:tcBorders>
                  <w:shd w:val="clear" w:color="auto" w:fill="auto"/>
                  <w:noWrap/>
                  <w:vAlign w:val="bottom"/>
                  <w:hideMark/>
                </w:tcPr>
                <w:p w14:paraId="657E3D92" w14:textId="2F6831DB" w:rsidR="00362947" w:rsidRPr="009628CD" w:rsidRDefault="00362947" w:rsidP="00362947">
                  <w:pPr>
                    <w:spacing w:after="0" w:line="240" w:lineRule="auto"/>
                    <w:rPr>
                      <w:rFonts w:eastAsia="Times New Roman" w:cstheme="minorHAnsi"/>
                      <w:color w:val="000000"/>
                      <w:sz w:val="20"/>
                      <w:szCs w:val="20"/>
                      <w:lang w:eastAsia="es-CL"/>
                    </w:rPr>
                  </w:pPr>
                  <w:r w:rsidRPr="009628CD">
                    <w:rPr>
                      <w:rFonts w:cstheme="minorHAnsi"/>
                      <w:color w:val="000000"/>
                      <w:sz w:val="20"/>
                      <w:szCs w:val="20"/>
                    </w:rPr>
                    <w:t>Mala</w:t>
                  </w:r>
                </w:p>
              </w:tc>
            </w:tr>
            <w:tr w:rsidR="00362947" w:rsidRPr="00362947" w14:paraId="65B54E44" w14:textId="77777777" w:rsidTr="009628CD">
              <w:trPr>
                <w:trHeight w:val="227"/>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08F5CDB8" w14:textId="7444C76A"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22-12-19</w:t>
                  </w:r>
                </w:p>
              </w:tc>
              <w:tc>
                <w:tcPr>
                  <w:tcW w:w="1680" w:type="dxa"/>
                  <w:tcBorders>
                    <w:top w:val="nil"/>
                    <w:left w:val="nil"/>
                    <w:bottom w:val="single" w:sz="4" w:space="0" w:color="auto"/>
                    <w:right w:val="single" w:sz="4" w:space="0" w:color="auto"/>
                  </w:tcBorders>
                  <w:shd w:val="clear" w:color="auto" w:fill="auto"/>
                  <w:vAlign w:val="center"/>
                  <w:hideMark/>
                </w:tcPr>
                <w:p w14:paraId="58E1BAAC" w14:textId="49202539"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Los Maitenes</w:t>
                  </w:r>
                </w:p>
              </w:tc>
              <w:tc>
                <w:tcPr>
                  <w:tcW w:w="1480" w:type="dxa"/>
                  <w:tcBorders>
                    <w:top w:val="nil"/>
                    <w:left w:val="nil"/>
                    <w:bottom w:val="single" w:sz="4" w:space="0" w:color="auto"/>
                    <w:right w:val="single" w:sz="4" w:space="0" w:color="auto"/>
                  </w:tcBorders>
                  <w:shd w:val="clear" w:color="auto" w:fill="auto"/>
                  <w:noWrap/>
                  <w:vAlign w:val="center"/>
                  <w:hideMark/>
                </w:tcPr>
                <w:p w14:paraId="66C3467A" w14:textId="622FEC4B"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O</w:t>
                  </w:r>
                </w:p>
              </w:tc>
              <w:tc>
                <w:tcPr>
                  <w:tcW w:w="1700" w:type="dxa"/>
                  <w:tcBorders>
                    <w:top w:val="nil"/>
                    <w:left w:val="nil"/>
                    <w:bottom w:val="single" w:sz="4" w:space="0" w:color="auto"/>
                    <w:right w:val="single" w:sz="4" w:space="0" w:color="auto"/>
                  </w:tcBorders>
                  <w:shd w:val="clear" w:color="auto" w:fill="auto"/>
                  <w:noWrap/>
                  <w:vAlign w:val="center"/>
                  <w:hideMark/>
                </w:tcPr>
                <w:p w14:paraId="6C73A908" w14:textId="154A2B52"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O</w:t>
                  </w:r>
                </w:p>
              </w:tc>
              <w:tc>
                <w:tcPr>
                  <w:tcW w:w="1660" w:type="dxa"/>
                  <w:tcBorders>
                    <w:top w:val="nil"/>
                    <w:left w:val="nil"/>
                    <w:bottom w:val="single" w:sz="4" w:space="0" w:color="auto"/>
                    <w:right w:val="single" w:sz="4" w:space="0" w:color="auto"/>
                  </w:tcBorders>
                  <w:shd w:val="clear" w:color="auto" w:fill="auto"/>
                  <w:vAlign w:val="center"/>
                  <w:hideMark/>
                </w:tcPr>
                <w:p w14:paraId="2C289BA2" w14:textId="3651F2C6"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22-12-2019 11:34</w:t>
                  </w:r>
                </w:p>
              </w:tc>
              <w:tc>
                <w:tcPr>
                  <w:tcW w:w="1660" w:type="dxa"/>
                  <w:tcBorders>
                    <w:top w:val="nil"/>
                    <w:left w:val="nil"/>
                    <w:bottom w:val="single" w:sz="4" w:space="0" w:color="auto"/>
                    <w:right w:val="single" w:sz="4" w:space="0" w:color="auto"/>
                  </w:tcBorders>
                  <w:shd w:val="clear" w:color="auto" w:fill="auto"/>
                  <w:vAlign w:val="center"/>
                  <w:hideMark/>
                </w:tcPr>
                <w:p w14:paraId="2CE755EB" w14:textId="7B4AC208"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22-12-2019 11:43</w:t>
                  </w:r>
                </w:p>
              </w:tc>
              <w:tc>
                <w:tcPr>
                  <w:tcW w:w="860" w:type="dxa"/>
                  <w:tcBorders>
                    <w:top w:val="nil"/>
                    <w:left w:val="nil"/>
                    <w:bottom w:val="single" w:sz="4" w:space="0" w:color="auto"/>
                    <w:right w:val="single" w:sz="4" w:space="0" w:color="auto"/>
                  </w:tcBorders>
                  <w:shd w:val="clear" w:color="auto" w:fill="auto"/>
                  <w:noWrap/>
                  <w:vAlign w:val="center"/>
                  <w:hideMark/>
                </w:tcPr>
                <w:p w14:paraId="41D7D776" w14:textId="464DB8C1"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633,28</w:t>
                  </w:r>
                </w:p>
              </w:tc>
              <w:tc>
                <w:tcPr>
                  <w:tcW w:w="1660" w:type="dxa"/>
                  <w:tcBorders>
                    <w:top w:val="nil"/>
                    <w:left w:val="nil"/>
                    <w:bottom w:val="single" w:sz="4" w:space="0" w:color="auto"/>
                    <w:right w:val="single" w:sz="4" w:space="0" w:color="auto"/>
                  </w:tcBorders>
                  <w:shd w:val="clear" w:color="auto" w:fill="auto"/>
                  <w:noWrap/>
                  <w:vAlign w:val="center"/>
                  <w:hideMark/>
                </w:tcPr>
                <w:p w14:paraId="1071A176" w14:textId="06A20087"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22-12-2019 11:41</w:t>
                  </w:r>
                </w:p>
              </w:tc>
              <w:tc>
                <w:tcPr>
                  <w:tcW w:w="1200" w:type="dxa"/>
                  <w:tcBorders>
                    <w:top w:val="nil"/>
                    <w:left w:val="nil"/>
                    <w:bottom w:val="single" w:sz="4" w:space="0" w:color="auto"/>
                    <w:right w:val="single" w:sz="8" w:space="0" w:color="auto"/>
                  </w:tcBorders>
                  <w:shd w:val="clear" w:color="auto" w:fill="auto"/>
                  <w:noWrap/>
                  <w:vAlign w:val="bottom"/>
                  <w:hideMark/>
                </w:tcPr>
                <w:p w14:paraId="724BEC4E" w14:textId="2658901D" w:rsidR="00362947" w:rsidRPr="009628CD" w:rsidRDefault="00362947" w:rsidP="00362947">
                  <w:pPr>
                    <w:spacing w:after="0" w:line="240" w:lineRule="auto"/>
                    <w:rPr>
                      <w:rFonts w:eastAsia="Times New Roman" w:cstheme="minorHAnsi"/>
                      <w:color w:val="000000"/>
                      <w:sz w:val="20"/>
                      <w:szCs w:val="20"/>
                      <w:lang w:eastAsia="es-CL"/>
                    </w:rPr>
                  </w:pPr>
                  <w:r w:rsidRPr="009628CD">
                    <w:rPr>
                      <w:rFonts w:cstheme="minorHAnsi"/>
                      <w:color w:val="000000"/>
                      <w:sz w:val="20"/>
                      <w:szCs w:val="20"/>
                    </w:rPr>
                    <w:t>Regular</w:t>
                  </w:r>
                </w:p>
              </w:tc>
            </w:tr>
            <w:tr w:rsidR="00362947" w:rsidRPr="00362947" w14:paraId="459754A6" w14:textId="77777777" w:rsidTr="009628CD">
              <w:trPr>
                <w:trHeight w:val="227"/>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77887020" w14:textId="69D3833D"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23-12-19</w:t>
                  </w:r>
                </w:p>
              </w:tc>
              <w:tc>
                <w:tcPr>
                  <w:tcW w:w="1680" w:type="dxa"/>
                  <w:tcBorders>
                    <w:top w:val="nil"/>
                    <w:left w:val="nil"/>
                    <w:bottom w:val="single" w:sz="4" w:space="0" w:color="auto"/>
                    <w:right w:val="single" w:sz="4" w:space="0" w:color="auto"/>
                  </w:tcBorders>
                  <w:shd w:val="clear" w:color="auto" w:fill="auto"/>
                  <w:vAlign w:val="center"/>
                  <w:hideMark/>
                </w:tcPr>
                <w:p w14:paraId="48426B45" w14:textId="3289A709"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Los Maitenes</w:t>
                  </w:r>
                </w:p>
              </w:tc>
              <w:tc>
                <w:tcPr>
                  <w:tcW w:w="1480" w:type="dxa"/>
                  <w:tcBorders>
                    <w:top w:val="nil"/>
                    <w:left w:val="nil"/>
                    <w:bottom w:val="single" w:sz="4" w:space="0" w:color="auto"/>
                    <w:right w:val="single" w:sz="4" w:space="0" w:color="auto"/>
                  </w:tcBorders>
                  <w:shd w:val="clear" w:color="auto" w:fill="auto"/>
                  <w:noWrap/>
                  <w:vAlign w:val="center"/>
                  <w:hideMark/>
                </w:tcPr>
                <w:p w14:paraId="371A026B" w14:textId="6E4256D9"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O</w:t>
                  </w:r>
                </w:p>
              </w:tc>
              <w:tc>
                <w:tcPr>
                  <w:tcW w:w="1700" w:type="dxa"/>
                  <w:tcBorders>
                    <w:top w:val="nil"/>
                    <w:left w:val="nil"/>
                    <w:bottom w:val="single" w:sz="4" w:space="0" w:color="auto"/>
                    <w:right w:val="single" w:sz="4" w:space="0" w:color="auto"/>
                  </w:tcBorders>
                  <w:shd w:val="clear" w:color="auto" w:fill="auto"/>
                  <w:noWrap/>
                  <w:vAlign w:val="center"/>
                  <w:hideMark/>
                </w:tcPr>
                <w:p w14:paraId="7BDBA03A" w14:textId="6E4B6BA8"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NO</w:t>
                  </w:r>
                </w:p>
              </w:tc>
              <w:tc>
                <w:tcPr>
                  <w:tcW w:w="1660" w:type="dxa"/>
                  <w:tcBorders>
                    <w:top w:val="nil"/>
                    <w:left w:val="nil"/>
                    <w:bottom w:val="single" w:sz="4" w:space="0" w:color="auto"/>
                    <w:right w:val="single" w:sz="4" w:space="0" w:color="auto"/>
                  </w:tcBorders>
                  <w:shd w:val="clear" w:color="auto" w:fill="auto"/>
                  <w:vAlign w:val="center"/>
                  <w:hideMark/>
                </w:tcPr>
                <w:p w14:paraId="339EDDB6" w14:textId="3D76B274"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23-12-2019 9:52</w:t>
                  </w:r>
                </w:p>
              </w:tc>
              <w:tc>
                <w:tcPr>
                  <w:tcW w:w="1660" w:type="dxa"/>
                  <w:tcBorders>
                    <w:top w:val="nil"/>
                    <w:left w:val="nil"/>
                    <w:bottom w:val="single" w:sz="4" w:space="0" w:color="auto"/>
                    <w:right w:val="single" w:sz="4" w:space="0" w:color="auto"/>
                  </w:tcBorders>
                  <w:shd w:val="clear" w:color="auto" w:fill="auto"/>
                  <w:vAlign w:val="center"/>
                  <w:hideMark/>
                </w:tcPr>
                <w:p w14:paraId="70AC66B5" w14:textId="24633628"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23-12-2019 9:55</w:t>
                  </w:r>
                </w:p>
              </w:tc>
              <w:tc>
                <w:tcPr>
                  <w:tcW w:w="860" w:type="dxa"/>
                  <w:tcBorders>
                    <w:top w:val="nil"/>
                    <w:left w:val="nil"/>
                    <w:bottom w:val="single" w:sz="4" w:space="0" w:color="auto"/>
                    <w:right w:val="single" w:sz="4" w:space="0" w:color="auto"/>
                  </w:tcBorders>
                  <w:shd w:val="clear" w:color="auto" w:fill="auto"/>
                  <w:noWrap/>
                  <w:vAlign w:val="center"/>
                  <w:hideMark/>
                </w:tcPr>
                <w:p w14:paraId="20ED148F" w14:textId="576250B5"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497,983</w:t>
                  </w:r>
                </w:p>
              </w:tc>
              <w:tc>
                <w:tcPr>
                  <w:tcW w:w="1660" w:type="dxa"/>
                  <w:tcBorders>
                    <w:top w:val="nil"/>
                    <w:left w:val="nil"/>
                    <w:bottom w:val="single" w:sz="4" w:space="0" w:color="auto"/>
                    <w:right w:val="single" w:sz="4" w:space="0" w:color="auto"/>
                  </w:tcBorders>
                  <w:shd w:val="clear" w:color="auto" w:fill="auto"/>
                  <w:noWrap/>
                  <w:vAlign w:val="center"/>
                  <w:hideMark/>
                </w:tcPr>
                <w:p w14:paraId="423A6D84" w14:textId="4D2CCC5C"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23-12-2019 9:54</w:t>
                  </w:r>
                </w:p>
              </w:tc>
              <w:tc>
                <w:tcPr>
                  <w:tcW w:w="1200" w:type="dxa"/>
                  <w:tcBorders>
                    <w:top w:val="nil"/>
                    <w:left w:val="nil"/>
                    <w:bottom w:val="single" w:sz="4" w:space="0" w:color="auto"/>
                    <w:right w:val="single" w:sz="8" w:space="0" w:color="auto"/>
                  </w:tcBorders>
                  <w:shd w:val="clear" w:color="auto" w:fill="auto"/>
                  <w:noWrap/>
                  <w:vAlign w:val="bottom"/>
                  <w:hideMark/>
                </w:tcPr>
                <w:p w14:paraId="56884A4D" w14:textId="45DE0919" w:rsidR="00362947" w:rsidRPr="009628CD" w:rsidRDefault="00362947" w:rsidP="00362947">
                  <w:pPr>
                    <w:spacing w:after="0" w:line="240" w:lineRule="auto"/>
                    <w:rPr>
                      <w:rFonts w:eastAsia="Times New Roman" w:cstheme="minorHAnsi"/>
                      <w:color w:val="000000"/>
                      <w:sz w:val="20"/>
                      <w:szCs w:val="20"/>
                      <w:lang w:eastAsia="es-CL"/>
                    </w:rPr>
                  </w:pPr>
                  <w:r w:rsidRPr="009628CD">
                    <w:rPr>
                      <w:rFonts w:cstheme="minorHAnsi"/>
                      <w:color w:val="000000"/>
                      <w:sz w:val="20"/>
                      <w:szCs w:val="20"/>
                    </w:rPr>
                    <w:t>Regular</w:t>
                  </w:r>
                </w:p>
              </w:tc>
            </w:tr>
            <w:tr w:rsidR="00362947" w:rsidRPr="00362947" w14:paraId="742A345D" w14:textId="77777777" w:rsidTr="009628CD">
              <w:trPr>
                <w:trHeight w:val="227"/>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599734A0" w14:textId="67DDE017"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28-12-19</w:t>
                  </w:r>
                </w:p>
              </w:tc>
              <w:tc>
                <w:tcPr>
                  <w:tcW w:w="1680" w:type="dxa"/>
                  <w:tcBorders>
                    <w:top w:val="nil"/>
                    <w:left w:val="nil"/>
                    <w:bottom w:val="single" w:sz="4" w:space="0" w:color="auto"/>
                    <w:right w:val="single" w:sz="4" w:space="0" w:color="auto"/>
                  </w:tcBorders>
                  <w:shd w:val="clear" w:color="auto" w:fill="auto"/>
                  <w:vAlign w:val="center"/>
                  <w:hideMark/>
                </w:tcPr>
                <w:p w14:paraId="18CAD38A" w14:textId="5B719712"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Los Maitenes</w:t>
                  </w:r>
                </w:p>
              </w:tc>
              <w:tc>
                <w:tcPr>
                  <w:tcW w:w="1480" w:type="dxa"/>
                  <w:tcBorders>
                    <w:top w:val="nil"/>
                    <w:left w:val="nil"/>
                    <w:bottom w:val="single" w:sz="4" w:space="0" w:color="auto"/>
                    <w:right w:val="single" w:sz="4" w:space="0" w:color="auto"/>
                  </w:tcBorders>
                  <w:shd w:val="clear" w:color="auto" w:fill="auto"/>
                  <w:noWrap/>
                  <w:vAlign w:val="center"/>
                  <w:hideMark/>
                </w:tcPr>
                <w:p w14:paraId="382220D0" w14:textId="111F7B4F"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O</w:t>
                  </w:r>
                </w:p>
              </w:tc>
              <w:tc>
                <w:tcPr>
                  <w:tcW w:w="1700" w:type="dxa"/>
                  <w:tcBorders>
                    <w:top w:val="nil"/>
                    <w:left w:val="nil"/>
                    <w:bottom w:val="single" w:sz="4" w:space="0" w:color="auto"/>
                    <w:right w:val="single" w:sz="4" w:space="0" w:color="auto"/>
                  </w:tcBorders>
                  <w:shd w:val="clear" w:color="auto" w:fill="auto"/>
                  <w:noWrap/>
                  <w:vAlign w:val="center"/>
                  <w:hideMark/>
                </w:tcPr>
                <w:p w14:paraId="10519093" w14:textId="0D08B920"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NO</w:t>
                  </w:r>
                </w:p>
              </w:tc>
              <w:tc>
                <w:tcPr>
                  <w:tcW w:w="1660" w:type="dxa"/>
                  <w:tcBorders>
                    <w:top w:val="nil"/>
                    <w:left w:val="nil"/>
                    <w:bottom w:val="single" w:sz="4" w:space="0" w:color="auto"/>
                    <w:right w:val="single" w:sz="4" w:space="0" w:color="auto"/>
                  </w:tcBorders>
                  <w:shd w:val="clear" w:color="auto" w:fill="auto"/>
                  <w:vAlign w:val="center"/>
                  <w:hideMark/>
                </w:tcPr>
                <w:p w14:paraId="2424160B" w14:textId="3D5513E0"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28-12-2019 9:17</w:t>
                  </w:r>
                </w:p>
              </w:tc>
              <w:tc>
                <w:tcPr>
                  <w:tcW w:w="1660" w:type="dxa"/>
                  <w:tcBorders>
                    <w:top w:val="nil"/>
                    <w:left w:val="nil"/>
                    <w:bottom w:val="single" w:sz="4" w:space="0" w:color="auto"/>
                    <w:right w:val="single" w:sz="4" w:space="0" w:color="auto"/>
                  </w:tcBorders>
                  <w:shd w:val="clear" w:color="auto" w:fill="auto"/>
                  <w:vAlign w:val="center"/>
                  <w:hideMark/>
                </w:tcPr>
                <w:p w14:paraId="176E7825" w14:textId="027E9B78"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28-12-2019 9:44</w:t>
                  </w:r>
                </w:p>
              </w:tc>
              <w:tc>
                <w:tcPr>
                  <w:tcW w:w="860" w:type="dxa"/>
                  <w:tcBorders>
                    <w:top w:val="nil"/>
                    <w:left w:val="nil"/>
                    <w:bottom w:val="single" w:sz="4" w:space="0" w:color="auto"/>
                    <w:right w:val="single" w:sz="4" w:space="0" w:color="auto"/>
                  </w:tcBorders>
                  <w:shd w:val="clear" w:color="auto" w:fill="auto"/>
                  <w:noWrap/>
                  <w:vAlign w:val="center"/>
                  <w:hideMark/>
                </w:tcPr>
                <w:p w14:paraId="0403D63F" w14:textId="131A6BD7"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619,761</w:t>
                  </w:r>
                </w:p>
              </w:tc>
              <w:tc>
                <w:tcPr>
                  <w:tcW w:w="1660" w:type="dxa"/>
                  <w:tcBorders>
                    <w:top w:val="nil"/>
                    <w:left w:val="nil"/>
                    <w:bottom w:val="single" w:sz="4" w:space="0" w:color="auto"/>
                    <w:right w:val="single" w:sz="4" w:space="0" w:color="auto"/>
                  </w:tcBorders>
                  <w:shd w:val="clear" w:color="auto" w:fill="auto"/>
                  <w:noWrap/>
                  <w:vAlign w:val="center"/>
                  <w:hideMark/>
                </w:tcPr>
                <w:p w14:paraId="223EE836" w14:textId="7E0D4587"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28-12-2019 9:27</w:t>
                  </w:r>
                </w:p>
              </w:tc>
              <w:tc>
                <w:tcPr>
                  <w:tcW w:w="1200" w:type="dxa"/>
                  <w:tcBorders>
                    <w:top w:val="nil"/>
                    <w:left w:val="nil"/>
                    <w:bottom w:val="single" w:sz="4" w:space="0" w:color="auto"/>
                    <w:right w:val="single" w:sz="8" w:space="0" w:color="auto"/>
                  </w:tcBorders>
                  <w:shd w:val="clear" w:color="auto" w:fill="auto"/>
                  <w:noWrap/>
                  <w:vAlign w:val="bottom"/>
                  <w:hideMark/>
                </w:tcPr>
                <w:p w14:paraId="625F115E" w14:textId="21897E31" w:rsidR="00362947" w:rsidRPr="009628CD" w:rsidRDefault="00362947" w:rsidP="00362947">
                  <w:pPr>
                    <w:spacing w:after="0" w:line="240" w:lineRule="auto"/>
                    <w:rPr>
                      <w:rFonts w:eastAsia="Times New Roman" w:cstheme="minorHAnsi"/>
                      <w:color w:val="000000"/>
                      <w:sz w:val="20"/>
                      <w:szCs w:val="20"/>
                      <w:lang w:eastAsia="es-CL"/>
                    </w:rPr>
                  </w:pPr>
                  <w:r w:rsidRPr="009628CD">
                    <w:rPr>
                      <w:rFonts w:cstheme="minorHAnsi"/>
                      <w:color w:val="000000"/>
                      <w:sz w:val="20"/>
                      <w:szCs w:val="20"/>
                    </w:rPr>
                    <w:t>Regular</w:t>
                  </w:r>
                </w:p>
              </w:tc>
            </w:tr>
            <w:tr w:rsidR="00362947" w:rsidRPr="00362947" w14:paraId="60834EC5" w14:textId="77777777" w:rsidTr="009628CD">
              <w:trPr>
                <w:trHeight w:val="227"/>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1227BF3C" w14:textId="462BE93F"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29-12-19</w:t>
                  </w:r>
                </w:p>
              </w:tc>
              <w:tc>
                <w:tcPr>
                  <w:tcW w:w="1680" w:type="dxa"/>
                  <w:tcBorders>
                    <w:top w:val="nil"/>
                    <w:left w:val="nil"/>
                    <w:bottom w:val="single" w:sz="4" w:space="0" w:color="auto"/>
                    <w:right w:val="single" w:sz="4" w:space="0" w:color="auto"/>
                  </w:tcBorders>
                  <w:shd w:val="clear" w:color="auto" w:fill="auto"/>
                  <w:vAlign w:val="center"/>
                  <w:hideMark/>
                </w:tcPr>
                <w:p w14:paraId="19E0268F" w14:textId="1BF8E187"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Los Maitenes</w:t>
                  </w:r>
                </w:p>
              </w:tc>
              <w:tc>
                <w:tcPr>
                  <w:tcW w:w="1480" w:type="dxa"/>
                  <w:tcBorders>
                    <w:top w:val="nil"/>
                    <w:left w:val="nil"/>
                    <w:bottom w:val="single" w:sz="4" w:space="0" w:color="auto"/>
                    <w:right w:val="single" w:sz="4" w:space="0" w:color="auto"/>
                  </w:tcBorders>
                  <w:shd w:val="clear" w:color="auto" w:fill="auto"/>
                  <w:noWrap/>
                  <w:vAlign w:val="center"/>
                  <w:hideMark/>
                </w:tcPr>
                <w:p w14:paraId="4733F38C" w14:textId="7126CE7D"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O</w:t>
                  </w:r>
                </w:p>
              </w:tc>
              <w:tc>
                <w:tcPr>
                  <w:tcW w:w="1700" w:type="dxa"/>
                  <w:tcBorders>
                    <w:top w:val="nil"/>
                    <w:left w:val="nil"/>
                    <w:bottom w:val="single" w:sz="4" w:space="0" w:color="auto"/>
                    <w:right w:val="single" w:sz="4" w:space="0" w:color="auto"/>
                  </w:tcBorders>
                  <w:shd w:val="clear" w:color="auto" w:fill="auto"/>
                  <w:noWrap/>
                  <w:vAlign w:val="center"/>
                  <w:hideMark/>
                </w:tcPr>
                <w:p w14:paraId="2F131328" w14:textId="5948F93C"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O</w:t>
                  </w:r>
                </w:p>
              </w:tc>
              <w:tc>
                <w:tcPr>
                  <w:tcW w:w="1660" w:type="dxa"/>
                  <w:tcBorders>
                    <w:top w:val="nil"/>
                    <w:left w:val="nil"/>
                    <w:bottom w:val="single" w:sz="4" w:space="0" w:color="auto"/>
                    <w:right w:val="single" w:sz="4" w:space="0" w:color="auto"/>
                  </w:tcBorders>
                  <w:shd w:val="clear" w:color="auto" w:fill="auto"/>
                  <w:vAlign w:val="center"/>
                  <w:hideMark/>
                </w:tcPr>
                <w:p w14:paraId="09D2C272" w14:textId="72554CEB"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29-12-2019 10:45</w:t>
                  </w:r>
                </w:p>
              </w:tc>
              <w:tc>
                <w:tcPr>
                  <w:tcW w:w="1660" w:type="dxa"/>
                  <w:tcBorders>
                    <w:top w:val="nil"/>
                    <w:left w:val="nil"/>
                    <w:bottom w:val="single" w:sz="4" w:space="0" w:color="auto"/>
                    <w:right w:val="single" w:sz="4" w:space="0" w:color="auto"/>
                  </w:tcBorders>
                  <w:shd w:val="clear" w:color="auto" w:fill="auto"/>
                  <w:vAlign w:val="center"/>
                  <w:hideMark/>
                </w:tcPr>
                <w:p w14:paraId="757A4BE1" w14:textId="125EE8C3"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29-12-2019 10:54</w:t>
                  </w:r>
                </w:p>
              </w:tc>
              <w:tc>
                <w:tcPr>
                  <w:tcW w:w="860" w:type="dxa"/>
                  <w:tcBorders>
                    <w:top w:val="nil"/>
                    <w:left w:val="nil"/>
                    <w:bottom w:val="single" w:sz="4" w:space="0" w:color="auto"/>
                    <w:right w:val="single" w:sz="4" w:space="0" w:color="auto"/>
                  </w:tcBorders>
                  <w:shd w:val="clear" w:color="auto" w:fill="auto"/>
                  <w:noWrap/>
                  <w:vAlign w:val="center"/>
                  <w:hideMark/>
                </w:tcPr>
                <w:p w14:paraId="6FBDE6FA" w14:textId="47953FB1"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720,317</w:t>
                  </w:r>
                </w:p>
              </w:tc>
              <w:tc>
                <w:tcPr>
                  <w:tcW w:w="1660" w:type="dxa"/>
                  <w:tcBorders>
                    <w:top w:val="nil"/>
                    <w:left w:val="nil"/>
                    <w:bottom w:val="single" w:sz="4" w:space="0" w:color="auto"/>
                    <w:right w:val="single" w:sz="4" w:space="0" w:color="auto"/>
                  </w:tcBorders>
                  <w:shd w:val="clear" w:color="auto" w:fill="auto"/>
                  <w:noWrap/>
                  <w:vAlign w:val="center"/>
                  <w:hideMark/>
                </w:tcPr>
                <w:p w14:paraId="635308EB" w14:textId="38008ED8" w:rsidR="00362947" w:rsidRPr="009628CD" w:rsidRDefault="00362947" w:rsidP="00362947">
                  <w:pPr>
                    <w:spacing w:after="0" w:line="240" w:lineRule="auto"/>
                    <w:jc w:val="center"/>
                    <w:rPr>
                      <w:rFonts w:eastAsia="Times New Roman" w:cstheme="minorHAnsi"/>
                      <w:color w:val="000000"/>
                      <w:sz w:val="20"/>
                      <w:szCs w:val="20"/>
                      <w:lang w:eastAsia="es-CL"/>
                    </w:rPr>
                  </w:pPr>
                  <w:r w:rsidRPr="009628CD">
                    <w:rPr>
                      <w:rFonts w:cstheme="minorHAnsi"/>
                      <w:color w:val="000000"/>
                      <w:sz w:val="20"/>
                      <w:szCs w:val="20"/>
                    </w:rPr>
                    <w:t>29-12-2019 10:50</w:t>
                  </w:r>
                </w:p>
              </w:tc>
              <w:tc>
                <w:tcPr>
                  <w:tcW w:w="1200" w:type="dxa"/>
                  <w:tcBorders>
                    <w:top w:val="nil"/>
                    <w:left w:val="nil"/>
                    <w:bottom w:val="single" w:sz="4" w:space="0" w:color="auto"/>
                    <w:right w:val="single" w:sz="8" w:space="0" w:color="auto"/>
                  </w:tcBorders>
                  <w:shd w:val="clear" w:color="auto" w:fill="auto"/>
                  <w:noWrap/>
                  <w:vAlign w:val="bottom"/>
                  <w:hideMark/>
                </w:tcPr>
                <w:p w14:paraId="038A0235" w14:textId="002A8BC5" w:rsidR="00362947" w:rsidRPr="009628CD" w:rsidRDefault="00362947" w:rsidP="00362947">
                  <w:pPr>
                    <w:spacing w:after="0" w:line="240" w:lineRule="auto"/>
                    <w:rPr>
                      <w:rFonts w:eastAsia="Times New Roman" w:cstheme="minorHAnsi"/>
                      <w:color w:val="000000"/>
                      <w:sz w:val="20"/>
                      <w:szCs w:val="20"/>
                      <w:lang w:eastAsia="es-CL"/>
                    </w:rPr>
                  </w:pPr>
                  <w:r w:rsidRPr="009628CD">
                    <w:rPr>
                      <w:rFonts w:cstheme="minorHAnsi"/>
                      <w:color w:val="000000"/>
                      <w:sz w:val="20"/>
                      <w:szCs w:val="20"/>
                    </w:rPr>
                    <w:t>Regular</w:t>
                  </w:r>
                </w:p>
              </w:tc>
            </w:tr>
          </w:tbl>
          <w:p w14:paraId="1948C6D6" w14:textId="77777777" w:rsidR="00E13A67" w:rsidRDefault="00E13A67" w:rsidP="00E13A67">
            <w:pPr>
              <w:spacing w:after="0" w:line="240" w:lineRule="auto"/>
              <w:jc w:val="center"/>
              <w:rPr>
                <w:rFonts w:ascii="Calibri" w:eastAsia="Times New Roman" w:hAnsi="Calibri" w:cs="Times New Roman"/>
                <w:color w:val="000000"/>
                <w:sz w:val="20"/>
                <w:szCs w:val="20"/>
                <w:lang w:eastAsia="es-CL"/>
              </w:rPr>
            </w:pPr>
          </w:p>
        </w:tc>
      </w:tr>
      <w:tr w:rsidR="00E13A67" w14:paraId="6234F6E7" w14:textId="77777777" w:rsidTr="00593AD1">
        <w:trPr>
          <w:trHeight w:val="2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DA3401E" w14:textId="19185284" w:rsidR="00E13A67" w:rsidRPr="00593AD1" w:rsidRDefault="00E13A67" w:rsidP="00E13A67">
            <w:pPr>
              <w:spacing w:after="0" w:line="240" w:lineRule="auto"/>
              <w:rPr>
                <w:rFonts w:ascii="Calibri" w:eastAsia="Times New Roman" w:hAnsi="Calibri" w:cs="Times New Roman"/>
                <w:b/>
                <w:color w:val="000000"/>
                <w:sz w:val="18"/>
                <w:szCs w:val="18"/>
                <w:lang w:eastAsia="es-CL"/>
              </w:rPr>
            </w:pPr>
            <w:bookmarkStart w:id="90" w:name="_Ref19013832"/>
            <w:r w:rsidRPr="00593AD1">
              <w:rPr>
                <w:rFonts w:ascii="Calibri" w:eastAsia="Times New Roman" w:hAnsi="Calibri" w:cs="Times New Roman"/>
                <w:b/>
                <w:color w:val="000000"/>
                <w:sz w:val="18"/>
                <w:szCs w:val="18"/>
                <w:lang w:eastAsia="es-CL"/>
              </w:rPr>
              <w:t xml:space="preserve">Tabla </w:t>
            </w:r>
            <w:r w:rsidRPr="00593AD1">
              <w:rPr>
                <w:rFonts w:ascii="Calibri" w:eastAsia="Times New Roman" w:hAnsi="Calibri" w:cs="Times New Roman"/>
                <w:b/>
                <w:color w:val="000000"/>
                <w:sz w:val="18"/>
                <w:szCs w:val="18"/>
                <w:lang w:eastAsia="es-CL"/>
              </w:rPr>
              <w:fldChar w:fldCharType="begin"/>
            </w:r>
            <w:r w:rsidRPr="00593AD1">
              <w:rPr>
                <w:rFonts w:ascii="Calibri" w:eastAsia="Times New Roman" w:hAnsi="Calibri" w:cs="Times New Roman"/>
                <w:b/>
                <w:color w:val="000000"/>
                <w:sz w:val="18"/>
                <w:szCs w:val="18"/>
                <w:lang w:eastAsia="es-CL"/>
              </w:rPr>
              <w:instrText xml:space="preserve"> SEQ Tabla \* ARABIC </w:instrText>
            </w:r>
            <w:r w:rsidRPr="00593AD1">
              <w:rPr>
                <w:rFonts w:ascii="Calibri" w:eastAsia="Times New Roman" w:hAnsi="Calibri" w:cs="Times New Roman"/>
                <w:b/>
                <w:color w:val="000000"/>
                <w:sz w:val="18"/>
                <w:szCs w:val="18"/>
                <w:lang w:eastAsia="es-CL"/>
              </w:rPr>
              <w:fldChar w:fldCharType="separate"/>
            </w:r>
            <w:r w:rsidR="002D230D">
              <w:rPr>
                <w:rFonts w:ascii="Calibri" w:eastAsia="Times New Roman" w:hAnsi="Calibri" w:cs="Times New Roman"/>
                <w:b/>
                <w:noProof/>
                <w:color w:val="000000"/>
                <w:sz w:val="18"/>
                <w:szCs w:val="18"/>
                <w:lang w:eastAsia="es-CL"/>
              </w:rPr>
              <w:t>2</w:t>
            </w:r>
            <w:r w:rsidRPr="00593AD1">
              <w:rPr>
                <w:rFonts w:ascii="Calibri" w:eastAsia="Times New Roman" w:hAnsi="Calibri" w:cs="Times New Roman"/>
                <w:b/>
                <w:color w:val="000000"/>
                <w:sz w:val="18"/>
                <w:szCs w:val="18"/>
                <w:lang w:eastAsia="es-CL"/>
              </w:rPr>
              <w:fldChar w:fldCharType="end"/>
            </w:r>
            <w:bookmarkEnd w:id="90"/>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2ADFAE78" w14:textId="521C850B" w:rsidR="00E13A67" w:rsidRPr="00593AD1" w:rsidRDefault="00E13A67" w:rsidP="00E13A67">
            <w:pPr>
              <w:spacing w:after="0" w:line="240" w:lineRule="auto"/>
              <w:rPr>
                <w:rFonts w:ascii="Calibri" w:eastAsia="Times New Roman" w:hAnsi="Calibri" w:cs="Times New Roman"/>
                <w:b/>
                <w:color w:val="000000"/>
                <w:sz w:val="16"/>
                <w:szCs w:val="16"/>
                <w:lang w:eastAsia="es-CL"/>
              </w:rPr>
            </w:pPr>
            <w:r w:rsidRPr="00593AD1">
              <w:rPr>
                <w:rFonts w:ascii="Calibri" w:eastAsia="Times New Roman" w:hAnsi="Calibri" w:cs="Times New Roman"/>
                <w:b/>
                <w:color w:val="000000"/>
                <w:sz w:val="16"/>
                <w:szCs w:val="16"/>
                <w:lang w:eastAsia="es-CL"/>
              </w:rPr>
              <w:t xml:space="preserve">Fecha: </w:t>
            </w:r>
            <w:r w:rsidR="00362947">
              <w:rPr>
                <w:rFonts w:ascii="Calibri" w:eastAsia="Times New Roman" w:hAnsi="Calibri" w:cs="Times New Roman"/>
                <w:b/>
                <w:color w:val="000000"/>
                <w:sz w:val="16"/>
                <w:szCs w:val="16"/>
                <w:lang w:eastAsia="es-CL"/>
              </w:rPr>
              <w:t>Noviembre – Diciembre 2019</w:t>
            </w:r>
          </w:p>
        </w:tc>
      </w:tr>
      <w:tr w:rsidR="00E13A67" w14:paraId="1A75CA37" w14:textId="77777777" w:rsidTr="00593AD1">
        <w:trPr>
          <w:trHeight w:val="20"/>
          <w:jc w:val="center"/>
        </w:trPr>
        <w:tc>
          <w:tcPr>
            <w:tcW w:w="2223" w:type="pct"/>
            <w:tcBorders>
              <w:top w:val="single" w:sz="4" w:space="0" w:color="auto"/>
              <w:left w:val="single" w:sz="4" w:space="0" w:color="auto"/>
              <w:bottom w:val="single" w:sz="4" w:space="0" w:color="auto"/>
              <w:right w:val="single" w:sz="4" w:space="0" w:color="000000"/>
            </w:tcBorders>
            <w:noWrap/>
            <w:vAlign w:val="center"/>
            <w:hideMark/>
          </w:tcPr>
          <w:p w14:paraId="24F0D66F" w14:textId="77777777" w:rsidR="00E13A67" w:rsidRPr="00593AD1" w:rsidRDefault="00E13A67" w:rsidP="00E13A67">
            <w:pPr>
              <w:spacing w:after="0" w:line="240" w:lineRule="auto"/>
              <w:rPr>
                <w:rFonts w:ascii="Calibri" w:eastAsia="Times New Roman" w:hAnsi="Calibri" w:cs="Times New Roman"/>
                <w:b/>
                <w:color w:val="000000"/>
                <w:sz w:val="18"/>
                <w:szCs w:val="18"/>
                <w:lang w:eastAsia="es-CL"/>
              </w:rPr>
            </w:pPr>
            <w:r w:rsidRPr="00593AD1">
              <w:rPr>
                <w:rFonts w:ascii="Calibri" w:eastAsia="Times New Roman" w:hAnsi="Calibri" w:cs="Times New Roman"/>
                <w:b/>
                <w:color w:val="000000"/>
                <w:sz w:val="18"/>
                <w:szCs w:val="18"/>
                <w:lang w:eastAsia="es-CL"/>
              </w:rPr>
              <w:t>Coordenadas UTM DATUM WGS84 HUSO 19 H</w:t>
            </w:r>
          </w:p>
        </w:tc>
        <w:tc>
          <w:tcPr>
            <w:tcW w:w="1475" w:type="pct"/>
            <w:tcBorders>
              <w:top w:val="single" w:sz="4" w:space="0" w:color="auto"/>
              <w:left w:val="nil"/>
              <w:bottom w:val="single" w:sz="4" w:space="0" w:color="auto"/>
              <w:right w:val="single" w:sz="4" w:space="0" w:color="000000"/>
            </w:tcBorders>
            <w:noWrap/>
            <w:vAlign w:val="center"/>
            <w:hideMark/>
          </w:tcPr>
          <w:p w14:paraId="465F23FC" w14:textId="77777777" w:rsidR="00E13A67" w:rsidRPr="00593AD1" w:rsidRDefault="00E13A67" w:rsidP="00E13A67">
            <w:pPr>
              <w:spacing w:after="0" w:line="240" w:lineRule="auto"/>
              <w:rPr>
                <w:rFonts w:ascii="Calibri" w:eastAsia="Times New Roman" w:hAnsi="Calibri" w:cs="Times New Roman"/>
                <w:b/>
                <w:color w:val="000000"/>
                <w:sz w:val="16"/>
                <w:szCs w:val="16"/>
                <w:lang w:eastAsia="es-CL"/>
              </w:rPr>
            </w:pPr>
            <w:r w:rsidRPr="00593AD1">
              <w:rPr>
                <w:rFonts w:ascii="Calibri" w:eastAsia="Times New Roman" w:hAnsi="Calibri" w:cs="Times New Roman"/>
                <w:b/>
                <w:color w:val="000000"/>
                <w:sz w:val="16"/>
                <w:szCs w:val="16"/>
                <w:lang w:eastAsia="es-CL"/>
              </w:rPr>
              <w:t>Norte:</w:t>
            </w:r>
            <w:r w:rsidRPr="00593AD1">
              <w:rPr>
                <w:rFonts w:ascii="Calibri" w:eastAsia="Times New Roman" w:hAnsi="Calibri" w:cs="Times New Roman"/>
                <w:color w:val="000000"/>
                <w:sz w:val="16"/>
                <w:szCs w:val="16"/>
                <w:lang w:eastAsia="es-CL"/>
              </w:rPr>
              <w:t xml:space="preserve"> 6.372.120 (m)</w:t>
            </w:r>
          </w:p>
        </w:tc>
        <w:tc>
          <w:tcPr>
            <w:tcW w:w="1302" w:type="pct"/>
            <w:tcBorders>
              <w:top w:val="single" w:sz="4" w:space="0" w:color="auto"/>
              <w:left w:val="nil"/>
              <w:bottom w:val="single" w:sz="4" w:space="0" w:color="auto"/>
              <w:right w:val="single" w:sz="4" w:space="0" w:color="000000"/>
            </w:tcBorders>
            <w:noWrap/>
            <w:vAlign w:val="center"/>
            <w:hideMark/>
          </w:tcPr>
          <w:p w14:paraId="4AF45536" w14:textId="77777777" w:rsidR="00E13A67" w:rsidRPr="00593AD1" w:rsidRDefault="00E13A67" w:rsidP="00E13A67">
            <w:pPr>
              <w:spacing w:after="0" w:line="240" w:lineRule="auto"/>
              <w:rPr>
                <w:rFonts w:ascii="Calibri" w:eastAsia="Times New Roman" w:hAnsi="Calibri" w:cs="Times New Roman"/>
                <w:b/>
                <w:color w:val="000000"/>
                <w:sz w:val="16"/>
                <w:szCs w:val="16"/>
                <w:lang w:eastAsia="es-CL"/>
              </w:rPr>
            </w:pPr>
            <w:r w:rsidRPr="00593AD1">
              <w:rPr>
                <w:rFonts w:ascii="Calibri" w:eastAsia="Times New Roman" w:hAnsi="Calibri" w:cs="Times New Roman"/>
                <w:b/>
                <w:color w:val="000000"/>
                <w:sz w:val="16"/>
                <w:szCs w:val="16"/>
                <w:lang w:eastAsia="es-CL"/>
              </w:rPr>
              <w:t>Este:</w:t>
            </w:r>
            <w:r w:rsidRPr="00593AD1">
              <w:rPr>
                <w:rFonts w:ascii="Calibri" w:eastAsia="Times New Roman" w:hAnsi="Calibri" w:cs="Times New Roman"/>
                <w:color w:val="000000"/>
                <w:sz w:val="16"/>
                <w:szCs w:val="16"/>
                <w:lang w:eastAsia="es-CL"/>
              </w:rPr>
              <w:t xml:space="preserve"> 267.472 (m)</w:t>
            </w:r>
          </w:p>
        </w:tc>
      </w:tr>
      <w:tr w:rsidR="00E13A67" w14:paraId="6E8A4994" w14:textId="77777777" w:rsidTr="00593AD1">
        <w:trPr>
          <w:trHeight w:val="450"/>
          <w:jc w:val="center"/>
        </w:trPr>
        <w:tc>
          <w:tcPr>
            <w:tcW w:w="5000" w:type="pct"/>
            <w:gridSpan w:val="3"/>
            <w:tcBorders>
              <w:top w:val="single" w:sz="4" w:space="0" w:color="auto"/>
              <w:left w:val="single" w:sz="4" w:space="0" w:color="auto"/>
              <w:bottom w:val="single" w:sz="4" w:space="0" w:color="000000"/>
              <w:right w:val="single" w:sz="4" w:space="0" w:color="000000"/>
            </w:tcBorders>
            <w:hideMark/>
          </w:tcPr>
          <w:p w14:paraId="4412DB8D" w14:textId="77777777" w:rsidR="00593AD1" w:rsidRPr="00593AD1" w:rsidRDefault="00E13A67" w:rsidP="00593AD1">
            <w:pPr>
              <w:spacing w:after="0" w:line="240" w:lineRule="auto"/>
              <w:rPr>
                <w:rFonts w:ascii="Calibri" w:eastAsia="Times New Roman" w:hAnsi="Calibri" w:cs="Times New Roman"/>
                <w:b/>
                <w:color w:val="000000"/>
                <w:sz w:val="18"/>
                <w:szCs w:val="18"/>
                <w:lang w:eastAsia="es-CL"/>
              </w:rPr>
            </w:pPr>
            <w:r w:rsidRPr="00593AD1">
              <w:rPr>
                <w:rFonts w:ascii="Calibri" w:eastAsia="Times New Roman" w:hAnsi="Calibri" w:cs="Times New Roman"/>
                <w:b/>
                <w:color w:val="000000"/>
                <w:sz w:val="18"/>
                <w:szCs w:val="18"/>
                <w:lang w:eastAsia="es-CL"/>
              </w:rPr>
              <w:t>Descripción del medio de prueba:</w:t>
            </w:r>
          </w:p>
          <w:p w14:paraId="2707C8E8" w14:textId="77777777" w:rsidR="003F2374" w:rsidRDefault="003F2374" w:rsidP="009267C7">
            <w:pPr>
              <w:spacing w:after="0" w:line="240" w:lineRule="auto"/>
              <w:jc w:val="both"/>
              <w:rPr>
                <w:rFonts w:ascii="Calibri" w:eastAsia="Times New Roman" w:hAnsi="Calibri" w:cs="Times New Roman"/>
                <w:sz w:val="18"/>
                <w:szCs w:val="18"/>
                <w:lang w:eastAsia="es-CL"/>
              </w:rPr>
            </w:pPr>
          </w:p>
          <w:p w14:paraId="46120EE1" w14:textId="79044F45" w:rsidR="00E13A67" w:rsidRPr="00593AD1" w:rsidRDefault="00E13A67" w:rsidP="009267C7">
            <w:pPr>
              <w:spacing w:after="0" w:line="240" w:lineRule="auto"/>
              <w:jc w:val="both"/>
              <w:rPr>
                <w:rFonts w:ascii="Calibri" w:eastAsia="Times New Roman" w:hAnsi="Calibri" w:cs="Times New Roman"/>
                <w:sz w:val="18"/>
                <w:szCs w:val="18"/>
                <w:lang w:eastAsia="es-CL"/>
              </w:rPr>
            </w:pPr>
            <w:r w:rsidRPr="00593AD1">
              <w:rPr>
                <w:rFonts w:ascii="Calibri" w:eastAsia="Times New Roman" w:hAnsi="Calibri" w:cs="Times New Roman"/>
                <w:sz w:val="18"/>
                <w:szCs w:val="18"/>
                <w:lang w:eastAsia="es-CL"/>
              </w:rPr>
              <w:t xml:space="preserve">Resumen de episodios de mala calidad del aire en las estaciones que conforman la red CODELCO </w:t>
            </w:r>
            <w:r w:rsidR="00F81EEC">
              <w:rPr>
                <w:rFonts w:ascii="Calibri" w:eastAsia="Times New Roman" w:hAnsi="Calibri" w:cs="Times New Roman"/>
                <w:sz w:val="18"/>
                <w:szCs w:val="18"/>
                <w:lang w:eastAsia="es-CL"/>
              </w:rPr>
              <w:t>–</w:t>
            </w:r>
            <w:r w:rsidRPr="00593AD1">
              <w:rPr>
                <w:rFonts w:ascii="Calibri" w:eastAsia="Times New Roman" w:hAnsi="Calibri" w:cs="Times New Roman"/>
                <w:sz w:val="18"/>
                <w:szCs w:val="18"/>
                <w:lang w:eastAsia="es-CL"/>
              </w:rPr>
              <w:t xml:space="preserve"> </w:t>
            </w:r>
            <w:r w:rsidR="00F81EEC">
              <w:rPr>
                <w:rFonts w:ascii="Calibri" w:eastAsia="Times New Roman" w:hAnsi="Calibri" w:cs="Times New Roman"/>
                <w:sz w:val="18"/>
                <w:szCs w:val="18"/>
                <w:lang w:eastAsia="es-CL"/>
              </w:rPr>
              <w:t xml:space="preserve">AES </w:t>
            </w:r>
            <w:r w:rsidRPr="00593AD1">
              <w:rPr>
                <w:rFonts w:ascii="Calibri" w:eastAsia="Times New Roman" w:hAnsi="Calibri" w:cs="Times New Roman"/>
                <w:sz w:val="18"/>
                <w:szCs w:val="18"/>
                <w:lang w:eastAsia="es-CL"/>
              </w:rPr>
              <w:t>GENER, con concentraciones de SO</w:t>
            </w:r>
            <w:r w:rsidRPr="00593AD1">
              <w:rPr>
                <w:rFonts w:ascii="Calibri" w:eastAsia="Times New Roman" w:hAnsi="Calibri" w:cs="Times New Roman"/>
                <w:sz w:val="18"/>
                <w:szCs w:val="18"/>
                <w:vertAlign w:val="subscript"/>
                <w:lang w:eastAsia="es-CL"/>
              </w:rPr>
              <w:t>2</w:t>
            </w:r>
            <w:r w:rsidRPr="00593AD1">
              <w:rPr>
                <w:rFonts w:ascii="Calibri" w:eastAsia="Times New Roman" w:hAnsi="Calibri" w:cs="Times New Roman"/>
                <w:sz w:val="18"/>
                <w:szCs w:val="18"/>
                <w:lang w:eastAsia="es-CL"/>
              </w:rPr>
              <w:t xml:space="preserve"> mayores a </w:t>
            </w:r>
            <w:r w:rsidR="00362947">
              <w:rPr>
                <w:rFonts w:ascii="Calibri" w:eastAsia="Times New Roman" w:hAnsi="Calibri" w:cs="Times New Roman"/>
                <w:sz w:val="18"/>
                <w:szCs w:val="18"/>
                <w:lang w:eastAsia="es-CL"/>
              </w:rPr>
              <w:t>450</w:t>
            </w:r>
            <w:r w:rsidRPr="00593AD1">
              <w:rPr>
                <w:rFonts w:ascii="Calibri" w:eastAsia="Times New Roman" w:hAnsi="Calibri" w:cs="Times New Roman"/>
                <w:sz w:val="18"/>
                <w:szCs w:val="18"/>
                <w:lang w:eastAsia="es-CL"/>
              </w:rPr>
              <w:t xml:space="preserve"> </w:t>
            </w:r>
            <w:r w:rsidRPr="00593AD1">
              <w:rPr>
                <w:rFonts w:ascii="Calibri" w:eastAsia="Times New Roman" w:hAnsi="Calibri" w:cs="Calibri"/>
                <w:sz w:val="18"/>
                <w:szCs w:val="18"/>
                <w:lang w:eastAsia="es-CL"/>
              </w:rPr>
              <w:t>µ</w:t>
            </w:r>
            <w:r w:rsidRPr="00593AD1">
              <w:rPr>
                <w:rFonts w:ascii="Calibri" w:eastAsia="Times New Roman" w:hAnsi="Calibri" w:cs="Times New Roman"/>
                <w:sz w:val="18"/>
                <w:szCs w:val="18"/>
                <w:lang w:eastAsia="es-CL"/>
              </w:rPr>
              <w:t>g/m</w:t>
            </w:r>
            <w:r w:rsidRPr="00593AD1">
              <w:rPr>
                <w:rFonts w:ascii="Calibri" w:eastAsia="Times New Roman" w:hAnsi="Calibri" w:cs="Times New Roman"/>
                <w:sz w:val="18"/>
                <w:szCs w:val="18"/>
                <w:vertAlign w:val="superscript"/>
                <w:lang w:eastAsia="es-CL"/>
              </w:rPr>
              <w:t>3</w:t>
            </w:r>
            <w:r w:rsidRPr="00593AD1">
              <w:rPr>
                <w:rFonts w:ascii="Calibri" w:eastAsia="Times New Roman" w:hAnsi="Calibri" w:cs="Times New Roman"/>
                <w:sz w:val="18"/>
                <w:szCs w:val="18"/>
                <w:lang w:eastAsia="es-CL"/>
              </w:rPr>
              <w:t>N como promedio 10 minutos móvil, obtenidos de la plataforma Airviro (</w:t>
            </w:r>
            <w:hyperlink r:id="rId17" w:history="1">
              <w:r w:rsidRPr="00593AD1">
                <w:rPr>
                  <w:rStyle w:val="Hipervnculo"/>
                  <w:sz w:val="18"/>
                  <w:szCs w:val="18"/>
                </w:rPr>
                <w:t>http://redmonitoreoventanas.cl/iairviro/</w:t>
              </w:r>
            </w:hyperlink>
            <w:r w:rsidRPr="00593AD1">
              <w:rPr>
                <w:rFonts w:ascii="Calibri" w:eastAsia="Times New Roman" w:hAnsi="Calibri" w:cs="Times New Roman"/>
                <w:sz w:val="18"/>
                <w:szCs w:val="18"/>
                <w:lang w:eastAsia="es-CL"/>
              </w:rPr>
              <w:t>).</w:t>
            </w:r>
          </w:p>
          <w:p w14:paraId="04C0ABC5" w14:textId="227D9035" w:rsidR="00593AD1" w:rsidRPr="00593AD1" w:rsidRDefault="00593AD1" w:rsidP="00593AD1">
            <w:pPr>
              <w:spacing w:after="0" w:line="240" w:lineRule="auto"/>
              <w:rPr>
                <w:rFonts w:ascii="Calibri" w:eastAsia="Times New Roman" w:hAnsi="Calibri" w:cs="Times New Roman"/>
                <w:color w:val="000000"/>
                <w:sz w:val="18"/>
                <w:szCs w:val="18"/>
                <w:lang w:eastAsia="es-CL"/>
              </w:rPr>
            </w:pPr>
          </w:p>
        </w:tc>
      </w:tr>
    </w:tbl>
    <w:p w14:paraId="1BF6DECF" w14:textId="127164B1" w:rsidR="00FE6469" w:rsidRDefault="003D3753" w:rsidP="00570405">
      <w:pPr>
        <w:pStyle w:val="Ttulo3"/>
      </w:pPr>
      <w:bookmarkStart w:id="91" w:name="_Toc37290081"/>
      <w:bookmarkEnd w:id="86"/>
      <w:r>
        <w:t xml:space="preserve">Condiciones para la </w:t>
      </w:r>
      <w:r w:rsidR="00570405">
        <w:t xml:space="preserve">Adición de Líquidos </w:t>
      </w:r>
      <w:r>
        <w:t xml:space="preserve">al </w:t>
      </w:r>
      <w:r w:rsidR="00722847">
        <w:t>CT</w:t>
      </w:r>
      <w:bookmarkEnd w:id="91"/>
    </w:p>
    <w:p w14:paraId="17922C60" w14:textId="6CA3978A" w:rsidR="00722847" w:rsidRDefault="00722847" w:rsidP="006F2EB0">
      <w:pPr>
        <w:spacing w:after="0"/>
      </w:pPr>
    </w:p>
    <w:tbl>
      <w:tblPr>
        <w:tblStyle w:val="Tablaconcuadrcula"/>
        <w:tblW w:w="5001" w:type="pct"/>
        <w:tblLook w:val="04A0" w:firstRow="1" w:lastRow="0" w:firstColumn="1" w:lastColumn="0" w:noHBand="0" w:noVBand="1"/>
      </w:tblPr>
      <w:tblGrid>
        <w:gridCol w:w="13565"/>
      </w:tblGrid>
      <w:tr w:rsidR="00BC3361" w:rsidRPr="00D42470" w14:paraId="7827C58E" w14:textId="77777777" w:rsidTr="00BC3361">
        <w:trPr>
          <w:trHeight w:val="315"/>
        </w:trPr>
        <w:tc>
          <w:tcPr>
            <w:tcW w:w="5000" w:type="pct"/>
          </w:tcPr>
          <w:p w14:paraId="31392406" w14:textId="228FC64B" w:rsidR="00BC3361" w:rsidRPr="00D42470" w:rsidRDefault="00BC3361" w:rsidP="00452D40">
            <w:pPr>
              <w:rPr>
                <w:b/>
              </w:rPr>
            </w:pPr>
            <w:r w:rsidRPr="00566EAE">
              <w:rPr>
                <w:rFonts w:eastAsia="Times New Roman"/>
                <w:b/>
                <w:bCs/>
                <w:lang w:eastAsia="es-CL"/>
              </w:rPr>
              <w:t>Número de Hecho Constatado</w:t>
            </w:r>
            <w:r w:rsidRPr="00566EAE">
              <w:rPr>
                <w:rFonts w:eastAsia="Times New Roman"/>
                <w:lang w:eastAsia="es-CL"/>
              </w:rPr>
              <w:t xml:space="preserve">: </w:t>
            </w:r>
            <w:r>
              <w:t>2</w:t>
            </w:r>
          </w:p>
        </w:tc>
      </w:tr>
      <w:tr w:rsidR="00BC3361" w:rsidRPr="00D42470" w14:paraId="3A46E0FA" w14:textId="77777777" w:rsidTr="00BC3361">
        <w:trPr>
          <w:trHeight w:val="315"/>
        </w:trPr>
        <w:tc>
          <w:tcPr>
            <w:tcW w:w="5000" w:type="pct"/>
          </w:tcPr>
          <w:p w14:paraId="28D2CE73" w14:textId="22228326" w:rsidR="00BC3361" w:rsidRPr="00566EAE" w:rsidRDefault="00BC3361" w:rsidP="00452D40">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rsidR="005E6DA8">
              <w:t>ID 3, ID 4</w:t>
            </w:r>
          </w:p>
        </w:tc>
      </w:tr>
      <w:tr w:rsidR="00FE6469" w:rsidRPr="00D42470" w14:paraId="3D091E81" w14:textId="77777777" w:rsidTr="00E34E68">
        <w:trPr>
          <w:trHeight w:val="627"/>
        </w:trPr>
        <w:tc>
          <w:tcPr>
            <w:tcW w:w="5000" w:type="pct"/>
          </w:tcPr>
          <w:p w14:paraId="7DB8A140" w14:textId="77777777" w:rsidR="00EE6AC2" w:rsidRDefault="00EE6AC2" w:rsidP="00EE6AC2">
            <w:pPr>
              <w:rPr>
                <w:b/>
              </w:rPr>
            </w:pPr>
            <w:r w:rsidRPr="00D42470">
              <w:rPr>
                <w:b/>
              </w:rPr>
              <w:t xml:space="preserve">Exigencia (s): </w:t>
            </w:r>
          </w:p>
          <w:p w14:paraId="2F0F0CBC" w14:textId="77777777" w:rsidR="00EE6AC2" w:rsidRPr="00C9062B" w:rsidRDefault="00EE6AC2" w:rsidP="00EE6AC2">
            <w:pPr>
              <w:spacing w:before="300"/>
              <w:jc w:val="both"/>
              <w:rPr>
                <w:b/>
                <w:color w:val="000000" w:themeColor="text1"/>
              </w:rPr>
            </w:pPr>
            <w:r w:rsidRPr="00C9062B">
              <w:rPr>
                <w:b/>
                <w:color w:val="000000" w:themeColor="text1"/>
              </w:rPr>
              <w:t>DS N°105/2018 MMA, Artículo 46, Literal c)</w:t>
            </w:r>
          </w:p>
          <w:p w14:paraId="6F686521" w14:textId="77777777" w:rsidR="00EE6AC2" w:rsidRPr="00C9062B" w:rsidRDefault="00EE6AC2" w:rsidP="00EE6AC2">
            <w:pPr>
              <w:spacing w:before="16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12FCA537" w14:textId="77777777" w:rsidR="00EE6AC2" w:rsidRPr="00A3750E" w:rsidRDefault="00EE6AC2" w:rsidP="00EE6AC2">
            <w:pPr>
              <w:spacing w:before="20"/>
              <w:jc w:val="both"/>
              <w:rPr>
                <w:i/>
                <w:color w:val="000000" w:themeColor="text1"/>
              </w:rPr>
            </w:pPr>
            <w:r w:rsidRPr="00A3750E">
              <w:rPr>
                <w:i/>
                <w:color w:val="000000" w:themeColor="text1"/>
              </w:rPr>
              <w:t>(...)</w:t>
            </w:r>
          </w:p>
          <w:p w14:paraId="015AFD23" w14:textId="77777777" w:rsidR="00EE6AC2" w:rsidRDefault="00EE6AC2" w:rsidP="00EE6AC2">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1AADC623" w14:textId="77777777" w:rsidR="00EE6AC2" w:rsidRPr="00886AA4" w:rsidRDefault="00EE6AC2" w:rsidP="00EE6AC2">
            <w:pPr>
              <w:spacing w:before="300"/>
              <w:jc w:val="both"/>
              <w:rPr>
                <w:b/>
                <w:color w:val="000000" w:themeColor="text1"/>
              </w:rPr>
            </w:pPr>
            <w:r w:rsidRPr="00886AA4">
              <w:rPr>
                <w:b/>
                <w:color w:val="000000" w:themeColor="text1"/>
              </w:rPr>
              <w:t>DS N°105/2018 MMA, Artículo 4</w:t>
            </w:r>
            <w:r>
              <w:rPr>
                <w:b/>
                <w:color w:val="000000" w:themeColor="text1"/>
              </w:rPr>
              <w:t>9</w:t>
            </w:r>
          </w:p>
          <w:p w14:paraId="1796FCD1" w14:textId="77777777" w:rsidR="00EE6AC2" w:rsidRPr="00A3750E" w:rsidRDefault="00EE6AC2" w:rsidP="00EE6AC2">
            <w:pPr>
              <w:spacing w:before="20"/>
              <w:jc w:val="both"/>
              <w:rPr>
                <w:rFonts w:cs="Calibri"/>
                <w:i/>
              </w:rPr>
            </w:pPr>
            <w:r w:rsidRPr="00A3750E">
              <w:rPr>
                <w:rFonts w:cs="Calibri"/>
                <w:i/>
              </w:rPr>
              <w:t>(...)</w:t>
            </w:r>
          </w:p>
          <w:p w14:paraId="166DA393" w14:textId="77777777" w:rsidR="00EE6AC2" w:rsidRDefault="00EE6AC2" w:rsidP="00EE6AC2">
            <w:pPr>
              <w:spacing w:before="60"/>
              <w:jc w:val="both"/>
              <w:rPr>
                <w:rFonts w:cs="Calibri"/>
                <w:i/>
              </w:rPr>
            </w:pPr>
            <w:r w:rsidRPr="00A3750E">
              <w:rPr>
                <w:rFonts w:cs="Calibri"/>
                <w:i/>
              </w:rPr>
              <w:t>(...)La SEREMI del Medio Ambiente aprobará los planes operacionales propuestos mediante resolución fundada (...).</w:t>
            </w:r>
          </w:p>
          <w:p w14:paraId="0728FEBB" w14:textId="692BAA41" w:rsidR="00EE6AC2" w:rsidRPr="009F4F7F" w:rsidRDefault="00EE6AC2" w:rsidP="00EE6AC2">
            <w:pPr>
              <w:spacing w:before="360"/>
              <w:jc w:val="both"/>
              <w:rPr>
                <w:b/>
                <w:bCs/>
                <w:i/>
                <w:iCs/>
              </w:rPr>
            </w:pPr>
            <w:r w:rsidRPr="009F4F7F">
              <w:rPr>
                <w:b/>
                <w:color w:val="000000" w:themeColor="text1"/>
              </w:rPr>
              <w:t>Resolución N°</w:t>
            </w:r>
            <w:r>
              <w:rPr>
                <w:b/>
                <w:color w:val="000000" w:themeColor="text1"/>
              </w:rPr>
              <w:t>30</w:t>
            </w:r>
            <w:r w:rsidRPr="009F4F7F">
              <w:rPr>
                <w:b/>
                <w:color w:val="000000" w:themeColor="text1"/>
              </w:rPr>
              <w:t>/</w:t>
            </w:r>
            <w:r>
              <w:rPr>
                <w:b/>
                <w:color w:val="000000" w:themeColor="text1"/>
              </w:rPr>
              <w:t>2019</w:t>
            </w:r>
            <w:r w:rsidRPr="009F4F7F">
              <w:rPr>
                <w:b/>
                <w:color w:val="000000" w:themeColor="text1"/>
              </w:rPr>
              <w:t>, SEREMI de</w:t>
            </w:r>
            <w:r>
              <w:rPr>
                <w:b/>
                <w:color w:val="000000" w:themeColor="text1"/>
              </w:rPr>
              <w:t xml:space="preserve">l Medio Ambiente </w:t>
            </w:r>
            <w:r w:rsidRPr="009F4F7F">
              <w:rPr>
                <w:b/>
                <w:color w:val="000000" w:themeColor="text1"/>
              </w:rPr>
              <w:t>de Valparaíso</w:t>
            </w:r>
            <w:r w:rsidR="00D26C5F">
              <w:rPr>
                <w:b/>
                <w:color w:val="000000" w:themeColor="text1"/>
              </w:rPr>
              <w:t>,</w:t>
            </w:r>
            <w:r>
              <w:rPr>
                <w:b/>
                <w:color w:val="000000" w:themeColor="text1"/>
              </w:rPr>
              <w:t xml:space="preserve"> Resuelvo 3, literal a)</w:t>
            </w:r>
          </w:p>
          <w:p w14:paraId="5C610837" w14:textId="6B9883C8" w:rsidR="005301AE" w:rsidRPr="00EE6AC2" w:rsidRDefault="005301AE" w:rsidP="005301AE">
            <w:pPr>
              <w:spacing w:before="240"/>
              <w:jc w:val="both"/>
              <w:rPr>
                <w:bCs/>
                <w:i/>
                <w:iCs/>
                <w:color w:val="000000" w:themeColor="text1"/>
              </w:rPr>
            </w:pPr>
            <w:r w:rsidRPr="00EE6AC2">
              <w:rPr>
                <w:bCs/>
                <w:color w:val="000000" w:themeColor="text1"/>
              </w:rPr>
              <w:t>“</w:t>
            </w:r>
            <w:r w:rsidRPr="00EE6AC2">
              <w:rPr>
                <w:bCs/>
                <w:i/>
                <w:iCs/>
                <w:color w:val="000000" w:themeColor="text1"/>
              </w:rPr>
              <w:t>Medidas según Condición Meteorológica:  aquellas a ejecutarse de mantera permanente según pronóstico meteorológico diario del Ministerio del Medio Ambiente.</w:t>
            </w:r>
          </w:p>
          <w:p w14:paraId="291365F8" w14:textId="6EA69A6C" w:rsidR="00F65E7E" w:rsidRPr="00F65E7E" w:rsidRDefault="00F65E7E" w:rsidP="00F65E7E">
            <w:pPr>
              <w:rPr>
                <w:i/>
                <w:iCs/>
              </w:rPr>
            </w:pPr>
            <w:r>
              <w:rPr>
                <w:i/>
                <w:iCs/>
              </w:rPr>
              <w:t>“Adición de líquidos al CT”</w:t>
            </w:r>
          </w:p>
          <w:p w14:paraId="35975AA4" w14:textId="657A8A2A" w:rsidR="000B2CAE" w:rsidRPr="005301AE" w:rsidRDefault="000B2CAE" w:rsidP="005301AE">
            <w:pPr>
              <w:pStyle w:val="Prrafodelista"/>
              <w:numPr>
                <w:ilvl w:val="0"/>
                <w:numId w:val="25"/>
              </w:numPr>
              <w:rPr>
                <w:i/>
                <w:iCs/>
              </w:rPr>
            </w:pPr>
            <w:r w:rsidRPr="005301AE">
              <w:rPr>
                <w:i/>
                <w:iCs/>
              </w:rPr>
              <w:t xml:space="preserve">“No añadir líquidos al CT en condición de ventilación Mala si, una de las 7 estaciones de la Red CODELCO GENER registre concentraciones superiores o iguales a 450 </w:t>
            </w:r>
            <w:r w:rsidRPr="005301AE">
              <w:rPr>
                <w:rFonts w:cs="Calibri"/>
                <w:i/>
                <w:iCs/>
              </w:rPr>
              <w:t>µ</w:t>
            </w:r>
            <w:r w:rsidRPr="005301AE">
              <w:rPr>
                <w:i/>
                <w:iCs/>
              </w:rPr>
              <w:t>g/Nm</w:t>
            </w:r>
            <w:r w:rsidRPr="005301AE">
              <w:rPr>
                <w:i/>
                <w:iCs/>
                <w:vertAlign w:val="superscript"/>
              </w:rPr>
              <w:t>3</w:t>
            </w:r>
            <w:r w:rsidRPr="005301AE">
              <w:rPr>
                <w:i/>
                <w:iCs/>
              </w:rPr>
              <w:t xml:space="preserve"> como promedio móvil de 10 minutos”</w:t>
            </w:r>
          </w:p>
          <w:p w14:paraId="48032E04" w14:textId="77777777" w:rsidR="00FE6469" w:rsidRPr="00D42470" w:rsidRDefault="00FE6469" w:rsidP="00FE6469">
            <w:pPr>
              <w:jc w:val="both"/>
              <w:rPr>
                <w:b/>
              </w:rPr>
            </w:pPr>
          </w:p>
        </w:tc>
      </w:tr>
      <w:tr w:rsidR="00FE6469" w:rsidRPr="00D42470" w14:paraId="4779A193" w14:textId="77777777" w:rsidTr="00E34E68">
        <w:trPr>
          <w:trHeight w:val="627"/>
        </w:trPr>
        <w:tc>
          <w:tcPr>
            <w:tcW w:w="5000" w:type="pct"/>
          </w:tcPr>
          <w:p w14:paraId="21E4068B" w14:textId="77777777" w:rsidR="00FE6469" w:rsidRDefault="00FE6469" w:rsidP="00E34E68">
            <w:pPr>
              <w:rPr>
                <w:b/>
              </w:rPr>
            </w:pPr>
            <w:r w:rsidRPr="00D42470">
              <w:rPr>
                <w:b/>
              </w:rPr>
              <w:t>Hecho (s):</w:t>
            </w:r>
          </w:p>
          <w:p w14:paraId="31822F12" w14:textId="702BC2F1" w:rsidR="00A536D2" w:rsidRDefault="00A536D2" w:rsidP="00C93C15">
            <w:pPr>
              <w:rPr>
                <w:rFonts w:cs="Calibri"/>
              </w:rPr>
            </w:pPr>
          </w:p>
          <w:p w14:paraId="3329C986" w14:textId="0612DBC4" w:rsidR="00266CE2" w:rsidRPr="00147DA2" w:rsidRDefault="00147DA2" w:rsidP="00147DA2">
            <w:pPr>
              <w:pStyle w:val="Prrafodelista"/>
              <w:numPr>
                <w:ilvl w:val="0"/>
                <w:numId w:val="8"/>
              </w:numPr>
              <w:ind w:left="457" w:hanging="457"/>
            </w:pPr>
            <w:r w:rsidRPr="0020173C">
              <w:rPr>
                <w:rFonts w:cs="Calibri"/>
                <w:lang w:eastAsia="es-CL"/>
              </w:rPr>
              <w:t xml:space="preserve">Se </w:t>
            </w:r>
            <w:r w:rsidRPr="00266CE2">
              <w:rPr>
                <w:rFonts w:eastAsia="Times New Roman"/>
                <w:color w:val="000000"/>
                <w:lang w:eastAsia="es-CL"/>
              </w:rPr>
              <w:t>realizaron</w:t>
            </w:r>
            <w:r w:rsidRPr="0020173C">
              <w:rPr>
                <w:rFonts w:cs="Calibri"/>
                <w:lang w:eastAsia="es-CL"/>
              </w:rPr>
              <w:t xml:space="preserve"> las actividades de fiscalización los días en que </w:t>
            </w:r>
            <w:r>
              <w:rPr>
                <w:rFonts w:cs="Calibri"/>
                <w:lang w:eastAsia="es-CL"/>
              </w:rPr>
              <w:t>la SEREMI de Medio Ambiente</w:t>
            </w:r>
            <w:r w:rsidRPr="0020173C">
              <w:rPr>
                <w:rFonts w:cs="Calibri"/>
                <w:lang w:eastAsia="es-CL"/>
              </w:rPr>
              <w:t xml:space="preserve"> </w:t>
            </w:r>
            <w:r>
              <w:rPr>
                <w:rFonts w:cs="Calibri"/>
                <w:lang w:eastAsia="es-CL"/>
              </w:rPr>
              <w:t>emitió el pronóstico Meteorológico, de acuerdo a Res. Ex N° 1/2019 las cuales se detallan en el Anexo 2</w:t>
            </w:r>
          </w:p>
          <w:p w14:paraId="1C85B2FD" w14:textId="77777777" w:rsidR="00147DA2" w:rsidRPr="00147DA2" w:rsidRDefault="00147DA2" w:rsidP="00147DA2"/>
          <w:p w14:paraId="641DC111" w14:textId="71BF720E" w:rsidR="0098765D" w:rsidRPr="006449E3" w:rsidRDefault="0098765D" w:rsidP="00692158">
            <w:pPr>
              <w:pStyle w:val="Prrafodelista"/>
              <w:numPr>
                <w:ilvl w:val="0"/>
                <w:numId w:val="8"/>
              </w:numPr>
              <w:ind w:left="457" w:hanging="457"/>
            </w:pPr>
            <w:r w:rsidRPr="00DD251F">
              <w:rPr>
                <w:rFonts w:eastAsia="Times New Roman"/>
                <w:color w:val="000000"/>
                <w:lang w:eastAsia="es-CL"/>
              </w:rPr>
              <w:t xml:space="preserve">Durante los períodos bajo condición </w:t>
            </w:r>
            <w:r w:rsidRPr="00DD251F">
              <w:rPr>
                <w:rFonts w:cs="Calibri"/>
                <w:lang w:eastAsia="es-CL"/>
              </w:rPr>
              <w:t>de</w:t>
            </w:r>
            <w:r w:rsidRPr="00DD251F">
              <w:rPr>
                <w:rFonts w:eastAsia="Times New Roman"/>
                <w:color w:val="000000"/>
                <w:lang w:eastAsia="es-CL"/>
              </w:rPr>
              <w:t xml:space="preserve"> </w:t>
            </w:r>
            <w:r w:rsidRPr="0098765D">
              <w:rPr>
                <w:rFonts w:eastAsia="Times New Roman"/>
                <w:b/>
                <w:bCs/>
                <w:color w:val="000000"/>
                <w:lang w:eastAsia="es-CL"/>
              </w:rPr>
              <w:t>mala</w:t>
            </w:r>
            <w:r>
              <w:rPr>
                <w:rFonts w:eastAsia="Times New Roman"/>
                <w:color w:val="000000"/>
                <w:lang w:eastAsia="es-CL"/>
              </w:rPr>
              <w:t xml:space="preserve"> </w:t>
            </w:r>
            <w:r w:rsidRPr="00F51F6E">
              <w:rPr>
                <w:rFonts w:eastAsia="Times New Roman"/>
                <w:b/>
                <w:bCs/>
                <w:color w:val="000000"/>
                <w:lang w:eastAsia="es-CL"/>
              </w:rPr>
              <w:t>ventilación</w:t>
            </w:r>
            <w:r w:rsidRPr="00DD251F">
              <w:rPr>
                <w:rFonts w:eastAsia="Times New Roman"/>
                <w:color w:val="000000"/>
                <w:lang w:eastAsia="es-CL"/>
              </w:rPr>
              <w:t xml:space="preserve">, </w:t>
            </w:r>
            <w:r w:rsidRPr="00FC2F44">
              <w:rPr>
                <w:rFonts w:cs="Calibri"/>
                <w:lang w:eastAsia="es-CL"/>
              </w:rPr>
              <w:t>pronosticados</w:t>
            </w:r>
            <w:r>
              <w:rPr>
                <w:rFonts w:eastAsia="Times New Roman"/>
                <w:color w:val="000000"/>
                <w:lang w:eastAsia="es-CL"/>
              </w:rPr>
              <w:t xml:space="preserve"> p</w:t>
            </w:r>
            <w:r w:rsidRPr="00DD251F">
              <w:rPr>
                <w:rFonts w:eastAsia="Times New Roman"/>
                <w:color w:val="000000"/>
                <w:lang w:eastAsia="es-CL"/>
              </w:rPr>
              <w:t>ara los días</w:t>
            </w:r>
            <w:r>
              <w:rPr>
                <w:rFonts w:eastAsia="Times New Roman"/>
                <w:color w:val="000000"/>
                <w:lang w:eastAsia="es-CL"/>
              </w:rPr>
              <w:t xml:space="preserve"> 08, 09 y 29 de octubre, 23 de noviembre y 05 y 13 de diciembre de 2019</w:t>
            </w:r>
            <w:r w:rsidRPr="00452D40">
              <w:rPr>
                <w:rFonts w:eastAsia="Times New Roman"/>
                <w:color w:val="000000"/>
                <w:lang w:eastAsia="es-CL"/>
              </w:rPr>
              <w:t xml:space="preserve">, el titular no realizó </w:t>
            </w:r>
            <w:r w:rsidRPr="0098765D">
              <w:rPr>
                <w:rFonts w:eastAsia="Times New Roman"/>
                <w:b/>
                <w:bCs/>
                <w:color w:val="000000"/>
                <w:lang w:eastAsia="es-CL"/>
              </w:rPr>
              <w:t>adición de líquidos al CT</w:t>
            </w:r>
            <w:r w:rsidRPr="00452D40">
              <w:rPr>
                <w:rFonts w:eastAsia="Times New Roman"/>
                <w:color w:val="000000"/>
                <w:lang w:eastAsia="es-CL"/>
              </w:rPr>
              <w:t xml:space="preserve">, </w:t>
            </w:r>
            <w:r>
              <w:rPr>
                <w:rFonts w:eastAsia="Times New Roman"/>
                <w:color w:val="000000"/>
                <w:lang w:eastAsia="es-CL"/>
              </w:rPr>
              <w:t xml:space="preserve">mientras se presentaron </w:t>
            </w:r>
            <w:r w:rsidRPr="00452D40">
              <w:rPr>
                <w:rFonts w:eastAsia="Times New Roman"/>
                <w:color w:val="000000"/>
                <w:lang w:eastAsia="es-CL"/>
              </w:rPr>
              <w:t>concentraciones de SO</w:t>
            </w:r>
            <w:r w:rsidRPr="00452D40">
              <w:rPr>
                <w:rFonts w:eastAsia="Times New Roman"/>
                <w:color w:val="000000"/>
                <w:vertAlign w:val="subscript"/>
                <w:lang w:eastAsia="es-CL"/>
              </w:rPr>
              <w:t>2</w:t>
            </w:r>
            <w:r w:rsidRPr="00452D40">
              <w:rPr>
                <w:rFonts w:eastAsia="Times New Roman"/>
                <w:color w:val="000000"/>
                <w:lang w:eastAsia="es-CL"/>
              </w:rPr>
              <w:t xml:space="preserve"> superiores </w:t>
            </w:r>
            <w:r w:rsidR="0053032E">
              <w:rPr>
                <w:rFonts w:eastAsia="Times New Roman"/>
                <w:color w:val="000000"/>
                <w:lang w:eastAsia="es-CL"/>
              </w:rPr>
              <w:t xml:space="preserve">o iguales </w:t>
            </w:r>
            <w:r w:rsidRPr="00452D40">
              <w:rPr>
                <w:rFonts w:eastAsia="Times New Roman"/>
                <w:color w:val="000000"/>
                <w:lang w:eastAsia="es-CL"/>
              </w:rPr>
              <w:t xml:space="preserve">a </w:t>
            </w:r>
            <w:r>
              <w:rPr>
                <w:rFonts w:eastAsia="Times New Roman"/>
                <w:color w:val="000000"/>
                <w:lang w:eastAsia="es-CL"/>
              </w:rPr>
              <w:t xml:space="preserve">450 </w:t>
            </w:r>
            <w:r w:rsidRPr="00452D40">
              <w:rPr>
                <w:rFonts w:eastAsia="Times New Roman" w:cs="Calibri"/>
                <w:color w:val="000000"/>
                <w:lang w:eastAsia="es-CL"/>
              </w:rPr>
              <w:t>µ</w:t>
            </w:r>
            <w:r w:rsidRPr="00452D40">
              <w:rPr>
                <w:rFonts w:eastAsia="Times New Roman"/>
                <w:color w:val="000000"/>
                <w:lang w:eastAsia="es-CL"/>
              </w:rPr>
              <w:t>g/m</w:t>
            </w:r>
            <w:r w:rsidRPr="00452D40">
              <w:rPr>
                <w:rFonts w:eastAsia="Times New Roman"/>
                <w:color w:val="000000"/>
                <w:vertAlign w:val="superscript"/>
                <w:lang w:eastAsia="es-CL"/>
              </w:rPr>
              <w:t>3</w:t>
            </w:r>
            <w:r w:rsidRPr="00452D40">
              <w:rPr>
                <w:rFonts w:eastAsia="Times New Roman"/>
                <w:color w:val="000000"/>
                <w:lang w:eastAsia="es-CL"/>
              </w:rPr>
              <w:t xml:space="preserve">N </w:t>
            </w:r>
            <w:r w:rsidR="0053032E">
              <w:rPr>
                <w:rFonts w:eastAsia="Times New Roman"/>
                <w:color w:val="000000"/>
                <w:lang w:eastAsia="es-CL"/>
              </w:rPr>
              <w:t xml:space="preserve">como promedio móvil de 10 minutos </w:t>
            </w:r>
            <w:r w:rsidRPr="00452D40">
              <w:rPr>
                <w:rFonts w:eastAsia="Times New Roman"/>
                <w:color w:val="000000"/>
                <w:lang w:eastAsia="es-CL"/>
              </w:rPr>
              <w:t xml:space="preserve">en las estaciones que conforman la red CODELCO – </w:t>
            </w:r>
            <w:r w:rsidR="0053032E">
              <w:rPr>
                <w:rFonts w:eastAsia="Times New Roman"/>
                <w:color w:val="000000"/>
                <w:lang w:eastAsia="es-CL"/>
              </w:rPr>
              <w:t xml:space="preserve">AES </w:t>
            </w:r>
            <w:r w:rsidRPr="00452D40">
              <w:rPr>
                <w:rFonts w:eastAsia="Times New Roman"/>
                <w:color w:val="000000"/>
                <w:lang w:eastAsia="es-CL"/>
              </w:rPr>
              <w:t xml:space="preserve">GENER (ver </w:t>
            </w:r>
            <w:r w:rsidRPr="00452D40">
              <w:rPr>
                <w:rFonts w:eastAsia="Times New Roman"/>
                <w:color w:val="000000"/>
                <w:lang w:eastAsia="es-CL"/>
              </w:rPr>
              <w:fldChar w:fldCharType="begin"/>
            </w:r>
            <w:r w:rsidRPr="00452D40">
              <w:rPr>
                <w:rFonts w:eastAsia="Times New Roman"/>
                <w:color w:val="000000"/>
                <w:lang w:eastAsia="es-CL"/>
              </w:rPr>
              <w:instrText xml:space="preserve"> REF _Ref18583989 \h  \* MERGEFORMAT </w:instrText>
            </w:r>
            <w:r w:rsidRPr="00452D40">
              <w:rPr>
                <w:rFonts w:eastAsia="Times New Roman"/>
                <w:color w:val="000000"/>
                <w:lang w:eastAsia="es-CL"/>
              </w:rPr>
            </w:r>
            <w:r w:rsidRPr="00452D40">
              <w:rPr>
                <w:rFonts w:eastAsia="Times New Roman"/>
                <w:color w:val="000000"/>
                <w:lang w:eastAsia="es-CL"/>
              </w:rPr>
              <w:fldChar w:fldCharType="separate"/>
            </w:r>
            <w:r w:rsidR="002D230D" w:rsidRPr="002D230D">
              <w:rPr>
                <w:rFonts w:eastAsia="Times New Roman"/>
                <w:color w:val="000000"/>
                <w:lang w:eastAsia="es-CL"/>
              </w:rPr>
              <w:t>Tabla 1</w:t>
            </w:r>
            <w:r w:rsidRPr="00452D40">
              <w:rPr>
                <w:rFonts w:eastAsia="Times New Roman"/>
                <w:color w:val="000000"/>
                <w:lang w:eastAsia="es-CL"/>
              </w:rPr>
              <w:fldChar w:fldCharType="end"/>
            </w:r>
            <w:r>
              <w:rPr>
                <w:rFonts w:eastAsia="Times New Roman"/>
                <w:color w:val="000000"/>
                <w:lang w:eastAsia="es-CL"/>
              </w:rPr>
              <w:t xml:space="preserve">, </w:t>
            </w:r>
            <w:r>
              <w:rPr>
                <w:rFonts w:eastAsia="Times New Roman"/>
                <w:color w:val="000000"/>
                <w:lang w:eastAsia="es-CL"/>
              </w:rPr>
              <w:fldChar w:fldCharType="begin"/>
            </w:r>
            <w:r>
              <w:rPr>
                <w:rFonts w:eastAsia="Times New Roman"/>
                <w:color w:val="000000"/>
                <w:lang w:eastAsia="es-CL"/>
              </w:rPr>
              <w:instrText xml:space="preserve"> REF _Ref19013832 \h  \* MERGEFORMAT </w:instrText>
            </w:r>
            <w:r>
              <w:rPr>
                <w:rFonts w:eastAsia="Times New Roman"/>
                <w:color w:val="000000"/>
                <w:lang w:eastAsia="es-CL"/>
              </w:rPr>
            </w:r>
            <w:r>
              <w:rPr>
                <w:rFonts w:eastAsia="Times New Roman"/>
                <w:color w:val="000000"/>
                <w:lang w:eastAsia="es-CL"/>
              </w:rPr>
              <w:fldChar w:fldCharType="separate"/>
            </w:r>
            <w:r w:rsidR="002D230D" w:rsidRPr="002D230D">
              <w:rPr>
                <w:rFonts w:eastAsia="Times New Roman"/>
                <w:color w:val="000000"/>
                <w:lang w:eastAsia="es-CL"/>
              </w:rPr>
              <w:t>Tabla 2</w:t>
            </w:r>
            <w:r>
              <w:rPr>
                <w:rFonts w:eastAsia="Times New Roman"/>
                <w:color w:val="000000"/>
                <w:lang w:eastAsia="es-CL"/>
              </w:rPr>
              <w:fldChar w:fldCharType="end"/>
            </w:r>
            <w:r w:rsidRPr="00452D40">
              <w:rPr>
                <w:rFonts w:eastAsia="Times New Roman"/>
                <w:color w:val="000000"/>
                <w:lang w:eastAsia="es-CL"/>
              </w:rPr>
              <w:t>), en atención a lo</w:t>
            </w:r>
            <w:r>
              <w:rPr>
                <w:rFonts w:eastAsia="Times New Roman"/>
                <w:color w:val="000000"/>
                <w:lang w:eastAsia="es-CL"/>
              </w:rPr>
              <w:t>s gráficas de adición de líquidos</w:t>
            </w:r>
            <w:r w:rsidR="006449E3">
              <w:rPr>
                <w:rFonts w:eastAsia="Times New Roman"/>
                <w:color w:val="000000"/>
                <w:lang w:eastAsia="es-CL"/>
              </w:rPr>
              <w:t xml:space="preserve"> (A</w:t>
            </w:r>
            <w:r>
              <w:rPr>
                <w:rFonts w:eastAsia="Times New Roman"/>
                <w:color w:val="000000"/>
                <w:lang w:eastAsia="es-CL"/>
              </w:rPr>
              <w:t xml:space="preserve">nexo </w:t>
            </w:r>
            <w:r w:rsidR="006449E3">
              <w:rPr>
                <w:rFonts w:eastAsia="Times New Roman"/>
                <w:color w:val="000000"/>
                <w:lang w:eastAsia="es-CL"/>
              </w:rPr>
              <w:t>5) y reportes operacionales CT (</w:t>
            </w:r>
            <w:r w:rsidR="0053032E">
              <w:rPr>
                <w:rFonts w:eastAsia="Times New Roman"/>
                <w:color w:val="000000"/>
                <w:lang w:eastAsia="es-CL"/>
              </w:rPr>
              <w:t>A</w:t>
            </w:r>
            <w:r w:rsidR="006449E3">
              <w:rPr>
                <w:rFonts w:eastAsia="Times New Roman"/>
                <w:color w:val="000000"/>
                <w:lang w:eastAsia="es-CL"/>
              </w:rPr>
              <w:t>nexo 6)</w:t>
            </w:r>
          </w:p>
          <w:p w14:paraId="5F7B0351" w14:textId="77777777" w:rsidR="006449E3" w:rsidRDefault="006449E3" w:rsidP="00C206A5">
            <w:pPr>
              <w:contextualSpacing/>
              <w:jc w:val="both"/>
              <w:rPr>
                <w:rFonts w:eastAsia="Times New Roman" w:cs="Calibri"/>
                <w:color w:val="000000"/>
                <w:lang w:eastAsia="es-CL"/>
              </w:rPr>
            </w:pPr>
          </w:p>
          <w:p w14:paraId="552B5080" w14:textId="3211C7E6" w:rsidR="00FC215A" w:rsidRDefault="00F82370" w:rsidP="00C206A5">
            <w:pPr>
              <w:contextualSpacing/>
              <w:jc w:val="both"/>
              <w:rPr>
                <w:rFonts w:eastAsia="Times New Roman" w:cs="Calibri"/>
                <w:color w:val="000000"/>
                <w:lang w:eastAsia="es-CL"/>
              </w:rPr>
            </w:pPr>
            <w:r>
              <w:rPr>
                <w:rFonts w:eastAsia="Times New Roman" w:cs="Calibri"/>
                <w:color w:val="000000"/>
                <w:lang w:eastAsia="es-CL"/>
              </w:rPr>
              <w:t xml:space="preserve">Por lo tanto, </w:t>
            </w:r>
            <w:r w:rsidR="00C206A5">
              <w:rPr>
                <w:rFonts w:eastAsia="Times New Roman" w:cs="Calibri"/>
                <w:color w:val="000000"/>
                <w:lang w:eastAsia="es-CL"/>
              </w:rPr>
              <w:t xml:space="preserve">de las actividades de fiscalización realizadas y la información analizada, es posible establecer que el titular se ajustó a las medidas establecidas en el plan operacional, </w:t>
            </w:r>
            <w:r>
              <w:rPr>
                <w:rFonts w:eastAsia="Times New Roman" w:cs="Calibri"/>
                <w:color w:val="000000"/>
                <w:lang w:eastAsia="es-CL"/>
              </w:rPr>
              <w:t xml:space="preserve">asociadas a la </w:t>
            </w:r>
            <w:r w:rsidR="00230335">
              <w:rPr>
                <w:rFonts w:eastAsia="Times New Roman" w:cs="Calibri"/>
                <w:color w:val="000000"/>
                <w:lang w:eastAsia="es-CL"/>
              </w:rPr>
              <w:t>a</w:t>
            </w:r>
            <w:r w:rsidRPr="00F82370">
              <w:rPr>
                <w:rFonts w:eastAsia="Times New Roman" w:cs="Calibri"/>
                <w:color w:val="000000"/>
                <w:lang w:eastAsia="es-CL"/>
              </w:rPr>
              <w:t xml:space="preserve">dición de </w:t>
            </w:r>
            <w:r w:rsidR="00230335">
              <w:rPr>
                <w:rFonts w:eastAsia="Times New Roman" w:cs="Calibri"/>
                <w:color w:val="000000"/>
                <w:lang w:eastAsia="es-CL"/>
              </w:rPr>
              <w:t>l</w:t>
            </w:r>
            <w:r w:rsidRPr="00F82370">
              <w:rPr>
                <w:rFonts w:eastAsia="Times New Roman" w:cs="Calibri"/>
                <w:color w:val="000000"/>
                <w:lang w:eastAsia="es-CL"/>
              </w:rPr>
              <w:t>íquidos al CT</w:t>
            </w:r>
            <w:r w:rsidR="00861D34">
              <w:rPr>
                <w:rFonts w:eastAsia="Times New Roman" w:cs="Calibri"/>
                <w:color w:val="000000"/>
                <w:lang w:eastAsia="es-CL"/>
              </w:rPr>
              <w:t>.</w:t>
            </w:r>
          </w:p>
          <w:p w14:paraId="1F1D70B5" w14:textId="2BEA73B5" w:rsidR="00FE6469" w:rsidRPr="00D42470" w:rsidRDefault="00FE6469" w:rsidP="00E34E68">
            <w:pPr>
              <w:jc w:val="both"/>
            </w:pPr>
          </w:p>
        </w:tc>
      </w:tr>
    </w:tbl>
    <w:p w14:paraId="19E1F3DF" w14:textId="02966A54" w:rsidR="008E017F" w:rsidRDefault="00722847" w:rsidP="00722847">
      <w:pPr>
        <w:pStyle w:val="Ttulo3"/>
      </w:pPr>
      <w:bookmarkStart w:id="92" w:name="_Toc37290082"/>
      <w:r>
        <w:t>Flujo de Aire y enriquecimiento de O</w:t>
      </w:r>
      <w:r w:rsidRPr="007D1172">
        <w:rPr>
          <w:vertAlign w:val="subscript"/>
        </w:rPr>
        <w:t>2</w:t>
      </w:r>
      <w:r>
        <w:t xml:space="preserve"> en los </w:t>
      </w:r>
      <w:r w:rsidR="003D3753">
        <w:t>Convertidores Peirce Smith (</w:t>
      </w:r>
      <w:r>
        <w:t>CPS</w:t>
      </w:r>
      <w:r w:rsidR="003D3753">
        <w:t>)</w:t>
      </w:r>
      <w:bookmarkEnd w:id="92"/>
    </w:p>
    <w:p w14:paraId="0C5565DE" w14:textId="00B70191" w:rsidR="008E017F" w:rsidRDefault="008E017F" w:rsidP="006F2EB0">
      <w:pPr>
        <w:spacing w:after="0"/>
      </w:pPr>
    </w:p>
    <w:tbl>
      <w:tblPr>
        <w:tblStyle w:val="Tablaconcuadrcula"/>
        <w:tblW w:w="5001" w:type="pct"/>
        <w:tblLook w:val="04A0" w:firstRow="1" w:lastRow="0" w:firstColumn="1" w:lastColumn="0" w:noHBand="0" w:noVBand="1"/>
      </w:tblPr>
      <w:tblGrid>
        <w:gridCol w:w="13565"/>
      </w:tblGrid>
      <w:tr w:rsidR="00BC3361" w:rsidRPr="00D42470" w14:paraId="73D8D700" w14:textId="77777777" w:rsidTr="00BC3361">
        <w:trPr>
          <w:trHeight w:val="315"/>
        </w:trPr>
        <w:tc>
          <w:tcPr>
            <w:tcW w:w="5000" w:type="pct"/>
          </w:tcPr>
          <w:p w14:paraId="7EC55849" w14:textId="4BC3C983" w:rsidR="00BC3361" w:rsidRPr="00D42470" w:rsidRDefault="00BC3361" w:rsidP="00452D40">
            <w:pPr>
              <w:rPr>
                <w:b/>
              </w:rPr>
            </w:pPr>
            <w:r w:rsidRPr="00566EAE">
              <w:rPr>
                <w:rFonts w:eastAsia="Times New Roman"/>
                <w:b/>
                <w:bCs/>
                <w:lang w:eastAsia="es-CL"/>
              </w:rPr>
              <w:t>Número de Hecho Constatado</w:t>
            </w:r>
            <w:r w:rsidRPr="00566EAE">
              <w:rPr>
                <w:rFonts w:eastAsia="Times New Roman"/>
                <w:lang w:eastAsia="es-CL"/>
              </w:rPr>
              <w:t xml:space="preserve">: </w:t>
            </w:r>
            <w:r>
              <w:t>3</w:t>
            </w:r>
          </w:p>
        </w:tc>
      </w:tr>
      <w:tr w:rsidR="00BC3361" w:rsidRPr="00D42470" w14:paraId="4DF257DE" w14:textId="77777777" w:rsidTr="00BC3361">
        <w:trPr>
          <w:trHeight w:val="315"/>
        </w:trPr>
        <w:tc>
          <w:tcPr>
            <w:tcW w:w="5000" w:type="pct"/>
          </w:tcPr>
          <w:p w14:paraId="60BD0193" w14:textId="7A12D180" w:rsidR="00BC3361" w:rsidRPr="00566EAE" w:rsidRDefault="00BC3361" w:rsidP="00452D40">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ID 2</w:t>
            </w:r>
            <w:r w:rsidR="005E6DA8">
              <w:t>, ID 5</w:t>
            </w:r>
          </w:p>
        </w:tc>
      </w:tr>
      <w:tr w:rsidR="008E017F" w:rsidRPr="00D42470" w14:paraId="4C0D3D25" w14:textId="77777777" w:rsidTr="00E34E68">
        <w:trPr>
          <w:trHeight w:val="627"/>
        </w:trPr>
        <w:tc>
          <w:tcPr>
            <w:tcW w:w="5000" w:type="pct"/>
          </w:tcPr>
          <w:p w14:paraId="550477CE" w14:textId="77777777" w:rsidR="00EE6AC2" w:rsidRDefault="00EE6AC2" w:rsidP="00EE6AC2">
            <w:pPr>
              <w:rPr>
                <w:b/>
              </w:rPr>
            </w:pPr>
            <w:r w:rsidRPr="00D42470">
              <w:rPr>
                <w:b/>
              </w:rPr>
              <w:t xml:space="preserve">Exigencia (s): </w:t>
            </w:r>
          </w:p>
          <w:p w14:paraId="27750642" w14:textId="77777777" w:rsidR="00EE6AC2" w:rsidRPr="00C9062B" w:rsidRDefault="00EE6AC2" w:rsidP="00EE6AC2">
            <w:pPr>
              <w:spacing w:before="300"/>
              <w:jc w:val="both"/>
              <w:rPr>
                <w:b/>
                <w:color w:val="000000" w:themeColor="text1"/>
              </w:rPr>
            </w:pPr>
            <w:r w:rsidRPr="00C9062B">
              <w:rPr>
                <w:b/>
                <w:color w:val="000000" w:themeColor="text1"/>
              </w:rPr>
              <w:t>DS N°105/2018 MMA, Artículo 46, Literal c)</w:t>
            </w:r>
          </w:p>
          <w:p w14:paraId="4F7DE572" w14:textId="77777777" w:rsidR="00EE6AC2" w:rsidRPr="00C9062B" w:rsidRDefault="00EE6AC2" w:rsidP="00EE6AC2">
            <w:pPr>
              <w:spacing w:before="16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2BD82D98" w14:textId="77777777" w:rsidR="00EE6AC2" w:rsidRPr="00A3750E" w:rsidRDefault="00EE6AC2" w:rsidP="00EE6AC2">
            <w:pPr>
              <w:spacing w:before="20"/>
              <w:jc w:val="both"/>
              <w:rPr>
                <w:i/>
                <w:color w:val="000000" w:themeColor="text1"/>
              </w:rPr>
            </w:pPr>
            <w:r w:rsidRPr="00A3750E">
              <w:rPr>
                <w:i/>
                <w:color w:val="000000" w:themeColor="text1"/>
              </w:rPr>
              <w:t>(...)</w:t>
            </w:r>
          </w:p>
          <w:p w14:paraId="1F59D844" w14:textId="77777777" w:rsidR="00EE6AC2" w:rsidRDefault="00EE6AC2" w:rsidP="00EE6AC2">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54CA7D72" w14:textId="77777777" w:rsidR="00EE6AC2" w:rsidRPr="00886AA4" w:rsidRDefault="00EE6AC2" w:rsidP="00EE6AC2">
            <w:pPr>
              <w:spacing w:before="300"/>
              <w:jc w:val="both"/>
              <w:rPr>
                <w:b/>
                <w:color w:val="000000" w:themeColor="text1"/>
              </w:rPr>
            </w:pPr>
            <w:r w:rsidRPr="00886AA4">
              <w:rPr>
                <w:b/>
                <w:color w:val="000000" w:themeColor="text1"/>
              </w:rPr>
              <w:t>DS N°105/2018 MMA, Artículo 4</w:t>
            </w:r>
            <w:r>
              <w:rPr>
                <w:b/>
                <w:color w:val="000000" w:themeColor="text1"/>
              </w:rPr>
              <w:t>9</w:t>
            </w:r>
          </w:p>
          <w:p w14:paraId="773B68F6" w14:textId="77777777" w:rsidR="00EE6AC2" w:rsidRPr="00A3750E" w:rsidRDefault="00EE6AC2" w:rsidP="00EE6AC2">
            <w:pPr>
              <w:spacing w:before="20"/>
              <w:jc w:val="both"/>
              <w:rPr>
                <w:rFonts w:cs="Calibri"/>
                <w:i/>
              </w:rPr>
            </w:pPr>
            <w:r w:rsidRPr="00A3750E">
              <w:rPr>
                <w:rFonts w:cs="Calibri"/>
                <w:i/>
              </w:rPr>
              <w:t>(...)</w:t>
            </w:r>
          </w:p>
          <w:p w14:paraId="3D368A72" w14:textId="77777777" w:rsidR="00EE6AC2" w:rsidRDefault="00EE6AC2" w:rsidP="00EE6AC2">
            <w:pPr>
              <w:spacing w:before="60"/>
              <w:jc w:val="both"/>
              <w:rPr>
                <w:rFonts w:cs="Calibri"/>
                <w:i/>
              </w:rPr>
            </w:pPr>
            <w:r w:rsidRPr="00A3750E">
              <w:rPr>
                <w:rFonts w:cs="Calibri"/>
                <w:i/>
              </w:rPr>
              <w:t>(...)La SEREMI del Medio Ambiente aprobará los planes operacionales propuestos mediante resolución fundada (...).</w:t>
            </w:r>
          </w:p>
          <w:p w14:paraId="706A1299" w14:textId="206F4EB8" w:rsidR="00EE6AC2" w:rsidRPr="009F4F7F" w:rsidRDefault="00EE6AC2" w:rsidP="00EE6AC2">
            <w:pPr>
              <w:spacing w:before="360"/>
              <w:jc w:val="both"/>
              <w:rPr>
                <w:b/>
                <w:bCs/>
                <w:i/>
                <w:iCs/>
              </w:rPr>
            </w:pPr>
            <w:r w:rsidRPr="009F4F7F">
              <w:rPr>
                <w:b/>
                <w:color w:val="000000" w:themeColor="text1"/>
              </w:rPr>
              <w:t>Resolución N°</w:t>
            </w:r>
            <w:r>
              <w:rPr>
                <w:b/>
                <w:color w:val="000000" w:themeColor="text1"/>
              </w:rPr>
              <w:t>30</w:t>
            </w:r>
            <w:r w:rsidRPr="009F4F7F">
              <w:rPr>
                <w:b/>
                <w:color w:val="000000" w:themeColor="text1"/>
              </w:rPr>
              <w:t>/</w:t>
            </w:r>
            <w:r>
              <w:rPr>
                <w:b/>
                <w:color w:val="000000" w:themeColor="text1"/>
              </w:rPr>
              <w:t>2019</w:t>
            </w:r>
            <w:r w:rsidRPr="009F4F7F">
              <w:rPr>
                <w:b/>
                <w:color w:val="000000" w:themeColor="text1"/>
              </w:rPr>
              <w:t>, SEREMI de</w:t>
            </w:r>
            <w:r>
              <w:rPr>
                <w:b/>
                <w:color w:val="000000" w:themeColor="text1"/>
              </w:rPr>
              <w:t xml:space="preserve">l Medio Ambiente </w:t>
            </w:r>
            <w:r w:rsidRPr="009F4F7F">
              <w:rPr>
                <w:b/>
                <w:color w:val="000000" w:themeColor="text1"/>
              </w:rPr>
              <w:t>de Valparaíso</w:t>
            </w:r>
            <w:r w:rsidR="00D26C5F">
              <w:rPr>
                <w:b/>
                <w:color w:val="000000" w:themeColor="text1"/>
              </w:rPr>
              <w:t>,</w:t>
            </w:r>
            <w:r>
              <w:rPr>
                <w:b/>
                <w:color w:val="000000" w:themeColor="text1"/>
              </w:rPr>
              <w:t xml:space="preserve"> Resuelvo 3, literal a)</w:t>
            </w:r>
          </w:p>
          <w:p w14:paraId="5DAFFF07" w14:textId="47037B33" w:rsidR="005301AE" w:rsidRPr="00EE6AC2" w:rsidRDefault="005301AE" w:rsidP="005301AE">
            <w:pPr>
              <w:spacing w:before="240"/>
              <w:jc w:val="both"/>
              <w:rPr>
                <w:bCs/>
                <w:i/>
                <w:iCs/>
                <w:color w:val="000000" w:themeColor="text1"/>
              </w:rPr>
            </w:pPr>
            <w:r w:rsidRPr="00EE6AC2">
              <w:rPr>
                <w:bCs/>
                <w:color w:val="000000" w:themeColor="text1"/>
              </w:rPr>
              <w:t>“</w:t>
            </w:r>
            <w:r w:rsidRPr="00EE6AC2">
              <w:rPr>
                <w:bCs/>
                <w:i/>
                <w:iCs/>
                <w:color w:val="000000" w:themeColor="text1"/>
              </w:rPr>
              <w:t>Medidas según Condición Meteorológica:  aquellas a ejecutarse de manera permanente según pronóstico meteorológico diario del Ministerio del Medio Ambiente.</w:t>
            </w:r>
          </w:p>
          <w:p w14:paraId="00EA5E16" w14:textId="3E372C5A" w:rsidR="000B2CAE" w:rsidRPr="005301AE" w:rsidRDefault="000B2CAE" w:rsidP="000B2CAE">
            <w:pPr>
              <w:rPr>
                <w:i/>
                <w:iCs/>
              </w:rPr>
            </w:pPr>
            <w:r w:rsidRPr="005301AE">
              <w:rPr>
                <w:i/>
                <w:iCs/>
              </w:rPr>
              <w:t>“El flujo de aire promedio y enriquecimiento de O</w:t>
            </w:r>
            <w:r w:rsidRPr="005301AE">
              <w:rPr>
                <w:i/>
                <w:iCs/>
                <w:vertAlign w:val="subscript"/>
              </w:rPr>
              <w:t>2</w:t>
            </w:r>
            <w:r w:rsidRPr="005301AE">
              <w:rPr>
                <w:i/>
                <w:iCs/>
              </w:rPr>
              <w:t xml:space="preserve"> en los ciclos de los CPS:</w:t>
            </w:r>
          </w:p>
          <w:p w14:paraId="3A2815CF" w14:textId="77777777" w:rsidR="000B2CAE" w:rsidRPr="005301AE" w:rsidRDefault="000B2CAE" w:rsidP="000B2CAE">
            <w:pPr>
              <w:pStyle w:val="Prrafodelista"/>
              <w:numPr>
                <w:ilvl w:val="0"/>
                <w:numId w:val="12"/>
              </w:numPr>
              <w:rPr>
                <w:i/>
                <w:iCs/>
              </w:rPr>
            </w:pPr>
            <w:r w:rsidRPr="005301AE">
              <w:rPr>
                <w:i/>
                <w:iCs/>
              </w:rPr>
              <w:t>Condición de ventilación Buena: Flujo de aire &lt;350 Nm</w:t>
            </w:r>
            <w:r w:rsidRPr="005301AE">
              <w:rPr>
                <w:i/>
                <w:iCs/>
                <w:vertAlign w:val="superscript"/>
              </w:rPr>
              <w:t>3</w:t>
            </w:r>
            <w:r w:rsidRPr="005301AE">
              <w:rPr>
                <w:i/>
                <w:iCs/>
              </w:rPr>
              <w:t>/min; Enriquecimiento de O</w:t>
            </w:r>
            <w:r w:rsidRPr="005301AE">
              <w:rPr>
                <w:i/>
                <w:iCs/>
                <w:vertAlign w:val="subscript"/>
              </w:rPr>
              <w:t>2</w:t>
            </w:r>
            <w:r w:rsidRPr="005301AE">
              <w:rPr>
                <w:i/>
                <w:iCs/>
              </w:rPr>
              <w:t xml:space="preserve"> &lt;32%</w:t>
            </w:r>
          </w:p>
          <w:p w14:paraId="2ED9794C" w14:textId="77777777" w:rsidR="000B2CAE" w:rsidRPr="005301AE" w:rsidRDefault="000B2CAE" w:rsidP="000B2CAE">
            <w:pPr>
              <w:pStyle w:val="Prrafodelista"/>
              <w:numPr>
                <w:ilvl w:val="0"/>
                <w:numId w:val="12"/>
              </w:numPr>
              <w:rPr>
                <w:i/>
                <w:iCs/>
              </w:rPr>
            </w:pPr>
            <w:r w:rsidRPr="005301AE">
              <w:rPr>
                <w:i/>
                <w:iCs/>
              </w:rPr>
              <w:t>Condición de ventilación Regular: Flujo de aire &lt;320 Nm</w:t>
            </w:r>
            <w:r w:rsidRPr="005301AE">
              <w:rPr>
                <w:i/>
                <w:iCs/>
                <w:vertAlign w:val="superscript"/>
              </w:rPr>
              <w:t>3</w:t>
            </w:r>
            <w:r w:rsidRPr="005301AE">
              <w:rPr>
                <w:i/>
                <w:iCs/>
              </w:rPr>
              <w:t>/min; Enriquecimiento de O</w:t>
            </w:r>
            <w:r w:rsidRPr="005301AE">
              <w:rPr>
                <w:i/>
                <w:iCs/>
                <w:vertAlign w:val="subscript"/>
              </w:rPr>
              <w:t>2</w:t>
            </w:r>
            <w:r w:rsidRPr="005301AE">
              <w:rPr>
                <w:i/>
                <w:iCs/>
              </w:rPr>
              <w:t xml:space="preserve"> &lt;30%</w:t>
            </w:r>
          </w:p>
          <w:p w14:paraId="680F2868" w14:textId="77777777" w:rsidR="000B2CAE" w:rsidRPr="005301AE" w:rsidRDefault="000B2CAE" w:rsidP="000B2CAE">
            <w:pPr>
              <w:pStyle w:val="Prrafodelista"/>
              <w:numPr>
                <w:ilvl w:val="0"/>
                <w:numId w:val="12"/>
              </w:numPr>
              <w:rPr>
                <w:i/>
                <w:iCs/>
              </w:rPr>
            </w:pPr>
            <w:r w:rsidRPr="005301AE">
              <w:rPr>
                <w:i/>
                <w:iCs/>
              </w:rPr>
              <w:t>Condición de ventilación Mala: Flujo de aire &lt;300 Nm</w:t>
            </w:r>
            <w:r w:rsidRPr="005301AE">
              <w:rPr>
                <w:i/>
                <w:iCs/>
                <w:vertAlign w:val="superscript"/>
              </w:rPr>
              <w:t>3</w:t>
            </w:r>
            <w:r w:rsidRPr="005301AE">
              <w:rPr>
                <w:i/>
                <w:iCs/>
              </w:rPr>
              <w:t>/min; Enriquecimiento de O</w:t>
            </w:r>
            <w:r w:rsidRPr="005301AE">
              <w:rPr>
                <w:i/>
                <w:iCs/>
                <w:vertAlign w:val="subscript"/>
              </w:rPr>
              <w:t>2</w:t>
            </w:r>
            <w:r w:rsidRPr="005301AE">
              <w:rPr>
                <w:i/>
                <w:iCs/>
              </w:rPr>
              <w:t xml:space="preserve"> &lt;28%”</w:t>
            </w:r>
          </w:p>
          <w:p w14:paraId="70CEE3FC" w14:textId="5BB0CBF3" w:rsidR="000B2CAE" w:rsidRPr="00D42470" w:rsidRDefault="000B2CAE" w:rsidP="00783C48">
            <w:pPr>
              <w:jc w:val="both"/>
              <w:rPr>
                <w:b/>
              </w:rPr>
            </w:pPr>
          </w:p>
        </w:tc>
      </w:tr>
      <w:tr w:rsidR="008E017F" w:rsidRPr="00D42470" w14:paraId="3EA98D21" w14:textId="77777777" w:rsidTr="00E34E68">
        <w:trPr>
          <w:trHeight w:val="627"/>
        </w:trPr>
        <w:tc>
          <w:tcPr>
            <w:tcW w:w="5000" w:type="pct"/>
          </w:tcPr>
          <w:p w14:paraId="32EFA55C" w14:textId="77777777" w:rsidR="008E017F" w:rsidRPr="00D42470" w:rsidRDefault="008E017F" w:rsidP="00E34E68">
            <w:r w:rsidRPr="00D42470">
              <w:rPr>
                <w:b/>
              </w:rPr>
              <w:t>Hecho (s):</w:t>
            </w:r>
            <w:r w:rsidRPr="00D42470">
              <w:t xml:space="preserve"> </w:t>
            </w:r>
          </w:p>
          <w:p w14:paraId="1DA4A938" w14:textId="7FAD1638" w:rsidR="008E017F" w:rsidRDefault="008E017F" w:rsidP="00E34E68">
            <w:pPr>
              <w:contextualSpacing/>
              <w:jc w:val="both"/>
              <w:rPr>
                <w:rFonts w:eastAsia="Times New Roman"/>
                <w:color w:val="000000"/>
                <w:lang w:eastAsia="es-CL"/>
              </w:rPr>
            </w:pPr>
          </w:p>
          <w:p w14:paraId="2243AE1A" w14:textId="19209DC5" w:rsidR="00147DA2" w:rsidRDefault="00147DA2" w:rsidP="00266CE2">
            <w:pPr>
              <w:pStyle w:val="Prrafodelista"/>
              <w:numPr>
                <w:ilvl w:val="0"/>
                <w:numId w:val="9"/>
              </w:numPr>
              <w:ind w:left="457" w:hanging="457"/>
              <w:rPr>
                <w:rFonts w:cs="Calibri"/>
              </w:rPr>
            </w:pPr>
            <w:r w:rsidRPr="0020173C">
              <w:rPr>
                <w:rFonts w:cs="Calibri"/>
                <w:lang w:eastAsia="es-CL"/>
              </w:rPr>
              <w:t xml:space="preserve">Se </w:t>
            </w:r>
            <w:r w:rsidRPr="00266CE2">
              <w:rPr>
                <w:rFonts w:eastAsia="Times New Roman"/>
                <w:color w:val="000000"/>
                <w:lang w:eastAsia="es-CL"/>
              </w:rPr>
              <w:t>realizaron</w:t>
            </w:r>
            <w:r w:rsidRPr="0020173C">
              <w:rPr>
                <w:rFonts w:cs="Calibri"/>
                <w:lang w:eastAsia="es-CL"/>
              </w:rPr>
              <w:t xml:space="preserve"> las actividades de fiscalización los días en que </w:t>
            </w:r>
            <w:r>
              <w:rPr>
                <w:rFonts w:cs="Calibri"/>
                <w:lang w:eastAsia="es-CL"/>
              </w:rPr>
              <w:t>la SEREMI de Medio Ambiente</w:t>
            </w:r>
            <w:r w:rsidRPr="0020173C">
              <w:rPr>
                <w:rFonts w:cs="Calibri"/>
                <w:lang w:eastAsia="es-CL"/>
              </w:rPr>
              <w:t xml:space="preserve"> </w:t>
            </w:r>
            <w:r>
              <w:rPr>
                <w:rFonts w:cs="Calibri"/>
                <w:lang w:eastAsia="es-CL"/>
              </w:rPr>
              <w:t>emitió el pronóstico Meteorológico, de acuerdo a Res. Ex N° 1/2019 las cuales se detallan en el Anexo 2</w:t>
            </w:r>
          </w:p>
          <w:p w14:paraId="5A98CE6A" w14:textId="77777777" w:rsidR="00266CE2" w:rsidRPr="00C911F7" w:rsidRDefault="00266CE2" w:rsidP="00266CE2"/>
          <w:p w14:paraId="58E44FBB" w14:textId="3EDD3A5A" w:rsidR="00F94594" w:rsidRPr="000058D5" w:rsidRDefault="000D5C57" w:rsidP="004C66CD">
            <w:pPr>
              <w:pStyle w:val="Prrafodelista"/>
              <w:numPr>
                <w:ilvl w:val="0"/>
                <w:numId w:val="9"/>
              </w:numPr>
              <w:ind w:left="457" w:hanging="457"/>
              <w:rPr>
                <w:b/>
              </w:rPr>
            </w:pPr>
            <w:r>
              <w:rPr>
                <w:rFonts w:eastAsia="Times New Roman"/>
                <w:color w:val="000000"/>
                <w:lang w:eastAsia="es-CL"/>
              </w:rPr>
              <w:t>D</w:t>
            </w:r>
            <w:r w:rsidR="00F94594" w:rsidRPr="00DD251F">
              <w:rPr>
                <w:rFonts w:eastAsia="Times New Roman"/>
                <w:color w:val="000000"/>
                <w:lang w:eastAsia="es-CL"/>
              </w:rPr>
              <w:t xml:space="preserve">urante los períodos analizados bajo condición </w:t>
            </w:r>
            <w:r w:rsidR="00F94594" w:rsidRPr="00DD251F">
              <w:rPr>
                <w:rFonts w:cs="Calibri"/>
                <w:lang w:eastAsia="es-CL"/>
              </w:rPr>
              <w:t>de</w:t>
            </w:r>
            <w:r w:rsidR="00F94594" w:rsidRPr="00DD251F">
              <w:rPr>
                <w:rFonts w:eastAsia="Times New Roman"/>
                <w:color w:val="000000"/>
                <w:lang w:eastAsia="es-CL"/>
              </w:rPr>
              <w:t xml:space="preserve"> </w:t>
            </w:r>
            <w:r w:rsidR="00F94594" w:rsidRPr="004C0F0F">
              <w:rPr>
                <w:rFonts w:eastAsia="Times New Roman"/>
                <w:b/>
                <w:bCs/>
                <w:color w:val="000000"/>
                <w:lang w:eastAsia="es-CL"/>
              </w:rPr>
              <w:t>mala</w:t>
            </w:r>
            <w:r w:rsidR="004C0F0F" w:rsidRPr="004C0F0F">
              <w:rPr>
                <w:rFonts w:eastAsia="Times New Roman"/>
                <w:b/>
                <w:bCs/>
                <w:color w:val="000000"/>
                <w:lang w:eastAsia="es-CL"/>
              </w:rPr>
              <w:t xml:space="preserve"> </w:t>
            </w:r>
            <w:r w:rsidR="004C0F0F">
              <w:rPr>
                <w:rFonts w:eastAsia="Times New Roman"/>
                <w:b/>
                <w:bCs/>
                <w:color w:val="000000"/>
                <w:lang w:eastAsia="es-CL"/>
              </w:rPr>
              <w:t>ventilación</w:t>
            </w:r>
            <w:r w:rsidR="00F94594" w:rsidRPr="00DD251F">
              <w:rPr>
                <w:rFonts w:eastAsia="Times New Roman"/>
                <w:color w:val="000000"/>
                <w:lang w:eastAsia="es-CL"/>
              </w:rPr>
              <w:t>, declarados para los días</w:t>
            </w:r>
            <w:r w:rsidR="00F94594">
              <w:rPr>
                <w:rFonts w:eastAsia="Times New Roman"/>
                <w:color w:val="000000"/>
                <w:lang w:eastAsia="es-CL"/>
              </w:rPr>
              <w:t xml:space="preserve"> </w:t>
            </w:r>
            <w:r w:rsidR="004C0F0F">
              <w:rPr>
                <w:rFonts w:eastAsia="Times New Roman"/>
                <w:color w:val="000000"/>
                <w:lang w:eastAsia="es-CL"/>
              </w:rPr>
              <w:t>08, 09, 25 y 29 de octubre</w:t>
            </w:r>
            <w:r w:rsidR="00F94594">
              <w:rPr>
                <w:rFonts w:eastAsia="Times New Roman"/>
                <w:color w:val="000000"/>
                <w:lang w:eastAsia="es-CL"/>
              </w:rPr>
              <w:t xml:space="preserve">, </w:t>
            </w:r>
            <w:r w:rsidR="004C0F0F">
              <w:rPr>
                <w:rFonts w:eastAsia="Times New Roman"/>
                <w:color w:val="000000"/>
                <w:lang w:eastAsia="es-CL"/>
              </w:rPr>
              <w:t xml:space="preserve">05, 15, 23, 26, y 29 de noviembre y 05, 13, 19, 20, 28 y 30 de diciembre de </w:t>
            </w:r>
            <w:r w:rsidR="00F94594" w:rsidRPr="00C911F7">
              <w:rPr>
                <w:rFonts w:cs="Calibri"/>
                <w:lang w:eastAsia="es-CL"/>
              </w:rPr>
              <w:t>2019</w:t>
            </w:r>
            <w:r w:rsidR="00F94594" w:rsidRPr="00DD251F">
              <w:rPr>
                <w:rFonts w:eastAsia="Times New Roman"/>
                <w:color w:val="000000"/>
                <w:lang w:eastAsia="es-CL"/>
              </w:rPr>
              <w:t xml:space="preserve">, el titular </w:t>
            </w:r>
            <w:r w:rsidR="00F94594">
              <w:rPr>
                <w:rFonts w:eastAsia="Times New Roman"/>
                <w:color w:val="000000"/>
                <w:lang w:eastAsia="es-CL"/>
              </w:rPr>
              <w:t xml:space="preserve">mantuvo el </w:t>
            </w:r>
            <w:r w:rsidR="00F94594" w:rsidRPr="004C0F0F">
              <w:rPr>
                <w:rFonts w:eastAsia="Times New Roman"/>
                <w:b/>
                <w:bCs/>
                <w:color w:val="000000"/>
                <w:lang w:eastAsia="es-CL"/>
              </w:rPr>
              <w:t xml:space="preserve">flujo de aire menor a </w:t>
            </w:r>
            <w:r w:rsidR="00E34B0B">
              <w:rPr>
                <w:rFonts w:eastAsia="Times New Roman"/>
                <w:b/>
                <w:bCs/>
                <w:color w:val="000000"/>
                <w:lang w:eastAsia="es-CL"/>
              </w:rPr>
              <w:t>300</w:t>
            </w:r>
            <w:r w:rsidR="00F94594" w:rsidRPr="004C0F0F">
              <w:rPr>
                <w:rFonts w:eastAsia="Times New Roman"/>
                <w:b/>
                <w:bCs/>
                <w:color w:val="000000"/>
                <w:lang w:eastAsia="es-CL"/>
              </w:rPr>
              <w:t xml:space="preserve"> Nm</w:t>
            </w:r>
            <w:r w:rsidR="00F94594" w:rsidRPr="004C0F0F">
              <w:rPr>
                <w:rFonts w:eastAsia="Times New Roman"/>
                <w:b/>
                <w:bCs/>
                <w:color w:val="000000"/>
                <w:vertAlign w:val="superscript"/>
                <w:lang w:eastAsia="es-CL"/>
              </w:rPr>
              <w:t>3</w:t>
            </w:r>
            <w:r w:rsidR="00F94594" w:rsidRPr="004C0F0F">
              <w:rPr>
                <w:rFonts w:eastAsia="Times New Roman"/>
                <w:b/>
                <w:bCs/>
                <w:color w:val="000000"/>
                <w:lang w:eastAsia="es-CL"/>
              </w:rPr>
              <w:t>/min</w:t>
            </w:r>
            <w:r w:rsidR="00F94594">
              <w:rPr>
                <w:rFonts w:eastAsia="Times New Roman"/>
                <w:color w:val="000000"/>
                <w:lang w:eastAsia="es-CL"/>
              </w:rPr>
              <w:t xml:space="preserve"> y un enriquecimiento de </w:t>
            </w:r>
            <w:r w:rsidR="00F94594" w:rsidRPr="004C0F0F">
              <w:rPr>
                <w:rFonts w:eastAsia="Times New Roman"/>
                <w:b/>
                <w:bCs/>
                <w:color w:val="000000"/>
                <w:lang w:eastAsia="es-CL"/>
              </w:rPr>
              <w:t>O</w:t>
            </w:r>
            <w:r w:rsidR="00F94594" w:rsidRPr="004C0F0F">
              <w:rPr>
                <w:rFonts w:eastAsia="Times New Roman"/>
                <w:b/>
                <w:bCs/>
                <w:color w:val="000000"/>
                <w:vertAlign w:val="subscript"/>
                <w:lang w:eastAsia="es-CL"/>
              </w:rPr>
              <w:t>2</w:t>
            </w:r>
            <w:r w:rsidR="00F94594" w:rsidRPr="004C0F0F">
              <w:rPr>
                <w:rFonts w:eastAsia="Times New Roman"/>
                <w:b/>
                <w:bCs/>
                <w:color w:val="000000"/>
                <w:lang w:eastAsia="es-CL"/>
              </w:rPr>
              <w:t xml:space="preserve"> inferior al 28</w:t>
            </w:r>
            <w:r w:rsidR="009D025E">
              <w:rPr>
                <w:rFonts w:eastAsia="Times New Roman"/>
                <w:b/>
                <w:bCs/>
                <w:color w:val="000000"/>
                <w:lang w:eastAsia="es-CL"/>
              </w:rPr>
              <w:t>%</w:t>
            </w:r>
            <w:r w:rsidR="002F0341">
              <w:rPr>
                <w:rFonts w:eastAsia="Times New Roman"/>
                <w:color w:val="000000"/>
                <w:lang w:eastAsia="es-CL"/>
              </w:rPr>
              <w:t xml:space="preserve">, </w:t>
            </w:r>
            <w:r>
              <w:rPr>
                <w:rFonts w:eastAsia="Times New Roman"/>
                <w:color w:val="000000"/>
                <w:lang w:eastAsia="es-CL"/>
              </w:rPr>
              <w:t>de acuerdo con</w:t>
            </w:r>
            <w:r w:rsidR="002F0341" w:rsidRPr="00DD251F">
              <w:rPr>
                <w:rFonts w:eastAsia="Times New Roman"/>
                <w:color w:val="000000"/>
                <w:lang w:eastAsia="es-CL"/>
              </w:rPr>
              <w:t xml:space="preserve"> l</w:t>
            </w:r>
            <w:r w:rsidR="002F0341">
              <w:rPr>
                <w:rFonts w:eastAsia="Times New Roman"/>
                <w:color w:val="000000"/>
                <w:lang w:eastAsia="es-CL"/>
              </w:rPr>
              <w:t xml:space="preserve">o visualizado </w:t>
            </w:r>
            <w:r w:rsidR="000915A3">
              <w:rPr>
                <w:rFonts w:eastAsia="Times New Roman"/>
                <w:color w:val="000000"/>
                <w:lang w:eastAsia="es-CL"/>
              </w:rPr>
              <w:t xml:space="preserve">en </w:t>
            </w:r>
            <w:r w:rsidR="002F0341">
              <w:rPr>
                <w:rFonts w:eastAsia="Times New Roman"/>
                <w:color w:val="000000"/>
                <w:lang w:eastAsia="es-CL"/>
              </w:rPr>
              <w:t xml:space="preserve">plataforma  PI </w:t>
            </w:r>
            <w:r w:rsidR="009D025E">
              <w:rPr>
                <w:rFonts w:eastAsia="Times New Roman"/>
                <w:color w:val="000000"/>
                <w:lang w:eastAsia="es-CL"/>
              </w:rPr>
              <w:t>s</w:t>
            </w:r>
            <w:r w:rsidR="002F0341">
              <w:rPr>
                <w:rFonts w:eastAsia="Times New Roman"/>
                <w:color w:val="000000"/>
                <w:lang w:eastAsia="es-CL"/>
              </w:rPr>
              <w:t>ystem durante las actividades de fiscalización (</w:t>
            </w:r>
            <w:r w:rsidR="000915A3">
              <w:rPr>
                <w:rFonts w:eastAsia="Times New Roman"/>
                <w:color w:val="000000"/>
                <w:lang w:eastAsia="es-CL"/>
              </w:rPr>
              <w:t>A</w:t>
            </w:r>
            <w:r w:rsidR="002F0341">
              <w:rPr>
                <w:rFonts w:eastAsia="Times New Roman"/>
                <w:color w:val="000000"/>
                <w:lang w:eastAsia="es-CL"/>
              </w:rPr>
              <w:t>nexo 1)</w:t>
            </w:r>
            <w:r w:rsidR="004C0F0F">
              <w:rPr>
                <w:rFonts w:eastAsia="Times New Roman"/>
                <w:color w:val="000000"/>
                <w:lang w:eastAsia="es-CL"/>
              </w:rPr>
              <w:t xml:space="preserve"> </w:t>
            </w:r>
            <w:r w:rsidR="000058D5">
              <w:rPr>
                <w:rFonts w:eastAsia="Times New Roman"/>
                <w:color w:val="000000"/>
                <w:lang w:eastAsia="es-CL"/>
              </w:rPr>
              <w:t xml:space="preserve">y los </w:t>
            </w:r>
            <w:r w:rsidR="00F94594">
              <w:rPr>
                <w:rFonts w:eastAsia="Times New Roman"/>
                <w:color w:val="000000"/>
                <w:lang w:eastAsia="es-CL"/>
              </w:rPr>
              <w:t>registros de flujo de soplado y enriquecimiento de O</w:t>
            </w:r>
            <w:r w:rsidR="00F94594" w:rsidRPr="00AF4729">
              <w:rPr>
                <w:rFonts w:eastAsia="Times New Roman"/>
                <w:color w:val="000000"/>
                <w:vertAlign w:val="subscript"/>
                <w:lang w:eastAsia="es-CL"/>
              </w:rPr>
              <w:t>2</w:t>
            </w:r>
            <w:r w:rsidR="004C0F0F" w:rsidRPr="004C0F0F">
              <w:rPr>
                <w:rFonts w:eastAsia="Times New Roman"/>
                <w:color w:val="000000"/>
                <w:lang w:eastAsia="es-CL"/>
              </w:rPr>
              <w:t>,</w:t>
            </w:r>
            <w:r w:rsidR="004C0F0F">
              <w:rPr>
                <w:rFonts w:eastAsia="Times New Roman"/>
                <w:color w:val="000000"/>
                <w:lang w:eastAsia="es-CL"/>
              </w:rPr>
              <w:t xml:space="preserve"> </w:t>
            </w:r>
            <w:r w:rsidR="00F94594">
              <w:rPr>
                <w:rFonts w:eastAsia="Times New Roman"/>
                <w:color w:val="000000"/>
                <w:lang w:eastAsia="es-CL"/>
              </w:rPr>
              <w:t xml:space="preserve">adjuntos en el </w:t>
            </w:r>
            <w:r w:rsidR="000915A3">
              <w:rPr>
                <w:rFonts w:eastAsia="Times New Roman"/>
                <w:color w:val="000000"/>
                <w:lang w:eastAsia="es-CL"/>
              </w:rPr>
              <w:t>A</w:t>
            </w:r>
            <w:r w:rsidR="00F94594">
              <w:rPr>
                <w:rFonts w:eastAsia="Times New Roman"/>
                <w:color w:val="000000"/>
                <w:lang w:eastAsia="es-CL"/>
              </w:rPr>
              <w:t xml:space="preserve">nexo </w:t>
            </w:r>
            <w:r w:rsidR="004C0F0F">
              <w:rPr>
                <w:rFonts w:eastAsia="Times New Roman"/>
                <w:color w:val="000000"/>
                <w:lang w:eastAsia="es-CL"/>
              </w:rPr>
              <w:t>7</w:t>
            </w:r>
            <w:r>
              <w:rPr>
                <w:rFonts w:eastAsia="Times New Roman"/>
                <w:color w:val="000000"/>
                <w:lang w:eastAsia="es-CL"/>
              </w:rPr>
              <w:t>.</w:t>
            </w:r>
            <w:r w:rsidR="00F94594">
              <w:rPr>
                <w:rFonts w:eastAsia="Times New Roman"/>
                <w:color w:val="000000"/>
                <w:lang w:eastAsia="es-CL"/>
              </w:rPr>
              <w:t>.</w:t>
            </w:r>
          </w:p>
          <w:p w14:paraId="6D7F8268" w14:textId="77777777" w:rsidR="000058D5" w:rsidRPr="000058D5" w:rsidRDefault="000058D5" w:rsidP="000058D5">
            <w:pPr>
              <w:rPr>
                <w:b/>
              </w:rPr>
            </w:pPr>
          </w:p>
          <w:p w14:paraId="0B023276" w14:textId="1701F5AA" w:rsidR="000058D5" w:rsidRPr="000058D5" w:rsidRDefault="000D5C57" w:rsidP="000058D5">
            <w:pPr>
              <w:pStyle w:val="Prrafodelista"/>
              <w:numPr>
                <w:ilvl w:val="0"/>
                <w:numId w:val="9"/>
              </w:numPr>
              <w:ind w:left="457" w:hanging="457"/>
              <w:rPr>
                <w:b/>
              </w:rPr>
            </w:pPr>
            <w:r>
              <w:rPr>
                <w:rFonts w:eastAsia="Times New Roman"/>
                <w:color w:val="000000"/>
                <w:lang w:eastAsia="es-CL"/>
              </w:rPr>
              <w:t>S</w:t>
            </w:r>
            <w:r w:rsidR="00225F6A">
              <w:rPr>
                <w:rFonts w:eastAsia="Times New Roman"/>
                <w:color w:val="000000"/>
                <w:lang w:eastAsia="es-CL"/>
              </w:rPr>
              <w:t xml:space="preserve">e </w:t>
            </w:r>
            <w:r w:rsidR="00225F6A" w:rsidRPr="00DD251F">
              <w:rPr>
                <w:rFonts w:eastAsia="Times New Roman"/>
                <w:color w:val="000000"/>
                <w:lang w:eastAsia="es-CL"/>
              </w:rPr>
              <w:t xml:space="preserve">verifica que, durante los períodos analizados bajo condición </w:t>
            </w:r>
            <w:r w:rsidR="00225F6A" w:rsidRPr="00DD251F">
              <w:rPr>
                <w:rFonts w:cs="Calibri"/>
                <w:lang w:eastAsia="es-CL"/>
              </w:rPr>
              <w:t>de</w:t>
            </w:r>
            <w:r w:rsidR="00225F6A" w:rsidRPr="00DD251F">
              <w:rPr>
                <w:rFonts w:eastAsia="Times New Roman"/>
                <w:color w:val="000000"/>
                <w:lang w:eastAsia="es-CL"/>
              </w:rPr>
              <w:t xml:space="preserve"> </w:t>
            </w:r>
            <w:r w:rsidR="00225F6A">
              <w:rPr>
                <w:rFonts w:eastAsia="Times New Roman"/>
                <w:b/>
                <w:bCs/>
                <w:color w:val="000000"/>
                <w:lang w:eastAsia="es-CL"/>
              </w:rPr>
              <w:t>ventilació</w:t>
            </w:r>
            <w:r w:rsidR="009B1C29">
              <w:rPr>
                <w:rFonts w:eastAsia="Times New Roman"/>
                <w:b/>
                <w:bCs/>
                <w:color w:val="000000"/>
                <w:lang w:eastAsia="es-CL"/>
              </w:rPr>
              <w:t>n regular</w:t>
            </w:r>
            <w:r w:rsidR="00225F6A" w:rsidRPr="00DD251F">
              <w:rPr>
                <w:rFonts w:eastAsia="Times New Roman"/>
                <w:color w:val="000000"/>
                <w:lang w:eastAsia="es-CL"/>
              </w:rPr>
              <w:t>, declarados para los días</w:t>
            </w:r>
            <w:r w:rsidR="00225F6A">
              <w:rPr>
                <w:rFonts w:eastAsia="Times New Roman"/>
                <w:color w:val="000000"/>
                <w:lang w:eastAsia="es-CL"/>
              </w:rPr>
              <w:t xml:space="preserve"> 08, 09 y 29 de octubre, 05, 15, 23, 26, y 29 de noviembre y 05, 19, 20, 28 y 30 de diciembre de </w:t>
            </w:r>
            <w:r w:rsidR="00225F6A" w:rsidRPr="00C911F7">
              <w:rPr>
                <w:rFonts w:cs="Calibri"/>
                <w:lang w:eastAsia="es-CL"/>
              </w:rPr>
              <w:t>2019</w:t>
            </w:r>
            <w:r w:rsidR="00225F6A" w:rsidRPr="00DD251F">
              <w:rPr>
                <w:rFonts w:eastAsia="Times New Roman"/>
                <w:color w:val="000000"/>
                <w:lang w:eastAsia="es-CL"/>
              </w:rPr>
              <w:t xml:space="preserve">, el titular </w:t>
            </w:r>
            <w:r w:rsidR="00225F6A">
              <w:rPr>
                <w:rFonts w:eastAsia="Times New Roman"/>
                <w:color w:val="000000"/>
                <w:lang w:eastAsia="es-CL"/>
              </w:rPr>
              <w:t xml:space="preserve">mantuvo el </w:t>
            </w:r>
            <w:r w:rsidR="00225F6A" w:rsidRPr="004C0F0F">
              <w:rPr>
                <w:rFonts w:eastAsia="Times New Roman"/>
                <w:b/>
                <w:bCs/>
                <w:color w:val="000000"/>
                <w:lang w:eastAsia="es-CL"/>
              </w:rPr>
              <w:t xml:space="preserve">flujo de aire menor a </w:t>
            </w:r>
            <w:r w:rsidR="00225F6A">
              <w:rPr>
                <w:rFonts w:eastAsia="Times New Roman"/>
                <w:b/>
                <w:bCs/>
                <w:color w:val="000000"/>
                <w:lang w:eastAsia="es-CL"/>
              </w:rPr>
              <w:t>320</w:t>
            </w:r>
            <w:r w:rsidR="00225F6A" w:rsidRPr="004C0F0F">
              <w:rPr>
                <w:rFonts w:eastAsia="Times New Roman"/>
                <w:b/>
                <w:bCs/>
                <w:color w:val="000000"/>
                <w:lang w:eastAsia="es-CL"/>
              </w:rPr>
              <w:t xml:space="preserve"> Nm</w:t>
            </w:r>
            <w:r w:rsidR="00225F6A" w:rsidRPr="004C0F0F">
              <w:rPr>
                <w:rFonts w:eastAsia="Times New Roman"/>
                <w:b/>
                <w:bCs/>
                <w:color w:val="000000"/>
                <w:vertAlign w:val="superscript"/>
                <w:lang w:eastAsia="es-CL"/>
              </w:rPr>
              <w:t>3</w:t>
            </w:r>
            <w:r w:rsidR="00225F6A" w:rsidRPr="004C0F0F">
              <w:rPr>
                <w:rFonts w:eastAsia="Times New Roman"/>
                <w:b/>
                <w:bCs/>
                <w:color w:val="000000"/>
                <w:lang w:eastAsia="es-CL"/>
              </w:rPr>
              <w:t>/min</w:t>
            </w:r>
            <w:r w:rsidR="00225F6A">
              <w:rPr>
                <w:rFonts w:eastAsia="Times New Roman"/>
                <w:color w:val="000000"/>
                <w:lang w:eastAsia="es-CL"/>
              </w:rPr>
              <w:t xml:space="preserve"> y un enriquecimiento de </w:t>
            </w:r>
            <w:r w:rsidR="00225F6A" w:rsidRPr="004C0F0F">
              <w:rPr>
                <w:rFonts w:eastAsia="Times New Roman"/>
                <w:b/>
                <w:bCs/>
                <w:color w:val="000000"/>
                <w:lang w:eastAsia="es-CL"/>
              </w:rPr>
              <w:t>O</w:t>
            </w:r>
            <w:r w:rsidR="00225F6A" w:rsidRPr="004C0F0F">
              <w:rPr>
                <w:rFonts w:eastAsia="Times New Roman"/>
                <w:b/>
                <w:bCs/>
                <w:color w:val="000000"/>
                <w:vertAlign w:val="subscript"/>
                <w:lang w:eastAsia="es-CL"/>
              </w:rPr>
              <w:t>2</w:t>
            </w:r>
            <w:r w:rsidR="00225F6A" w:rsidRPr="004C0F0F">
              <w:rPr>
                <w:rFonts w:eastAsia="Times New Roman"/>
                <w:b/>
                <w:bCs/>
                <w:color w:val="000000"/>
                <w:lang w:eastAsia="es-CL"/>
              </w:rPr>
              <w:t xml:space="preserve"> inferior al </w:t>
            </w:r>
            <w:r w:rsidR="00225F6A">
              <w:rPr>
                <w:rFonts w:eastAsia="Times New Roman"/>
                <w:b/>
                <w:bCs/>
                <w:color w:val="000000"/>
                <w:lang w:eastAsia="es-CL"/>
              </w:rPr>
              <w:t>30</w:t>
            </w:r>
            <w:r w:rsidR="00225F6A" w:rsidRPr="004C0F0F">
              <w:rPr>
                <w:rFonts w:eastAsia="Times New Roman"/>
                <w:b/>
                <w:bCs/>
                <w:color w:val="000000"/>
                <w:lang w:eastAsia="es-CL"/>
              </w:rPr>
              <w:t>%</w:t>
            </w:r>
            <w:r w:rsidR="00225F6A">
              <w:rPr>
                <w:rFonts w:eastAsia="Times New Roman"/>
                <w:color w:val="000000"/>
                <w:lang w:eastAsia="es-CL"/>
              </w:rPr>
              <w:t xml:space="preserve">, </w:t>
            </w:r>
            <w:r>
              <w:rPr>
                <w:rFonts w:eastAsia="Times New Roman"/>
                <w:color w:val="000000"/>
                <w:lang w:eastAsia="es-CL"/>
              </w:rPr>
              <w:t>según</w:t>
            </w:r>
            <w:r w:rsidR="00225F6A" w:rsidRPr="00DD251F">
              <w:rPr>
                <w:rFonts w:eastAsia="Times New Roman"/>
                <w:color w:val="000000"/>
                <w:lang w:eastAsia="es-CL"/>
              </w:rPr>
              <w:t xml:space="preserve"> l</w:t>
            </w:r>
            <w:r w:rsidR="00225F6A">
              <w:rPr>
                <w:rFonts w:eastAsia="Times New Roman"/>
                <w:color w:val="000000"/>
                <w:lang w:eastAsia="es-CL"/>
              </w:rPr>
              <w:t xml:space="preserve">o </w:t>
            </w:r>
            <w:r w:rsidR="009B1C29">
              <w:rPr>
                <w:rFonts w:eastAsia="Times New Roman"/>
                <w:color w:val="000000"/>
                <w:lang w:eastAsia="es-CL"/>
              </w:rPr>
              <w:t xml:space="preserve">visualizado </w:t>
            </w:r>
            <w:r w:rsidR="000915A3">
              <w:rPr>
                <w:rFonts w:eastAsia="Times New Roman"/>
                <w:color w:val="000000"/>
                <w:lang w:eastAsia="es-CL"/>
              </w:rPr>
              <w:t xml:space="preserve">en </w:t>
            </w:r>
            <w:r w:rsidR="009B1C29">
              <w:rPr>
                <w:rFonts w:eastAsia="Times New Roman"/>
                <w:color w:val="000000"/>
                <w:lang w:eastAsia="es-CL"/>
              </w:rPr>
              <w:t>plataforma PI system durante las actividades de fiscalización (</w:t>
            </w:r>
            <w:r w:rsidR="000915A3">
              <w:rPr>
                <w:rFonts w:eastAsia="Times New Roman"/>
                <w:color w:val="000000"/>
                <w:lang w:eastAsia="es-CL"/>
              </w:rPr>
              <w:t>A</w:t>
            </w:r>
            <w:r w:rsidR="00225F6A">
              <w:rPr>
                <w:rFonts w:eastAsia="Times New Roman"/>
                <w:color w:val="000000"/>
                <w:lang w:eastAsia="es-CL"/>
              </w:rPr>
              <w:t>nexo 1</w:t>
            </w:r>
            <w:r w:rsidR="009B1C29">
              <w:rPr>
                <w:rFonts w:eastAsia="Times New Roman"/>
                <w:color w:val="000000"/>
                <w:lang w:eastAsia="es-CL"/>
              </w:rPr>
              <w:t>)</w:t>
            </w:r>
            <w:r w:rsidR="000058D5">
              <w:rPr>
                <w:rFonts w:eastAsia="Times New Roman"/>
                <w:color w:val="000000"/>
                <w:lang w:eastAsia="es-CL"/>
              </w:rPr>
              <w:t>.</w:t>
            </w:r>
          </w:p>
          <w:p w14:paraId="09A30ABB" w14:textId="77777777" w:rsidR="000058D5" w:rsidRPr="000058D5" w:rsidRDefault="000058D5" w:rsidP="000058D5">
            <w:pPr>
              <w:pStyle w:val="Prrafodelista"/>
              <w:rPr>
                <w:b/>
              </w:rPr>
            </w:pPr>
          </w:p>
          <w:p w14:paraId="612954B2" w14:textId="35D4FE05" w:rsidR="000058D5" w:rsidRPr="00F94594" w:rsidRDefault="00225F6A" w:rsidP="000058D5">
            <w:pPr>
              <w:pStyle w:val="Prrafodelista"/>
              <w:numPr>
                <w:ilvl w:val="0"/>
                <w:numId w:val="9"/>
              </w:numPr>
              <w:ind w:left="457" w:hanging="457"/>
              <w:rPr>
                <w:b/>
              </w:rPr>
            </w:pPr>
            <w:r w:rsidRPr="00DD251F">
              <w:rPr>
                <w:rFonts w:eastAsia="Times New Roman"/>
                <w:color w:val="000000"/>
                <w:lang w:eastAsia="es-CL"/>
              </w:rPr>
              <w:t xml:space="preserve">Del análisis de los </w:t>
            </w:r>
            <w:r>
              <w:rPr>
                <w:rFonts w:eastAsia="Times New Roman"/>
                <w:color w:val="000000"/>
                <w:lang w:eastAsia="es-CL"/>
              </w:rPr>
              <w:t xml:space="preserve">hechos y documentos recopilados </w:t>
            </w:r>
            <w:r w:rsidRPr="00DD251F">
              <w:rPr>
                <w:rFonts w:eastAsia="Times New Roman"/>
                <w:color w:val="000000"/>
                <w:lang w:eastAsia="es-CL"/>
              </w:rPr>
              <w:t xml:space="preserve">durante </w:t>
            </w:r>
            <w:r>
              <w:rPr>
                <w:rFonts w:eastAsia="Times New Roman"/>
                <w:color w:val="000000"/>
                <w:lang w:eastAsia="es-CL"/>
              </w:rPr>
              <w:t>la</w:t>
            </w:r>
            <w:r w:rsidRPr="00DD251F">
              <w:rPr>
                <w:rFonts w:eastAsia="Times New Roman"/>
                <w:color w:val="000000"/>
                <w:lang w:eastAsia="es-CL"/>
              </w:rPr>
              <w:t xml:space="preserve"> actividad de fiscalización</w:t>
            </w:r>
            <w:r>
              <w:rPr>
                <w:rFonts w:eastAsia="Times New Roman"/>
                <w:color w:val="000000"/>
                <w:lang w:eastAsia="es-CL"/>
              </w:rPr>
              <w:t xml:space="preserve"> ambiental (</w:t>
            </w:r>
            <w:r w:rsidR="000915A3">
              <w:rPr>
                <w:rFonts w:eastAsia="Times New Roman"/>
                <w:color w:val="000000"/>
                <w:lang w:eastAsia="es-CL"/>
              </w:rPr>
              <w:t>A</w:t>
            </w:r>
            <w:r>
              <w:rPr>
                <w:rFonts w:eastAsia="Times New Roman"/>
                <w:color w:val="000000"/>
                <w:lang w:eastAsia="es-CL"/>
              </w:rPr>
              <w:t>nexo 1)</w:t>
            </w:r>
            <w:r w:rsidRPr="00041EC2">
              <w:rPr>
                <w:rFonts w:eastAsia="Times New Roman"/>
                <w:color w:val="000000"/>
                <w:lang w:eastAsia="es-CL"/>
              </w:rPr>
              <w:t>,</w:t>
            </w:r>
            <w:r>
              <w:rPr>
                <w:rFonts w:eastAsia="Times New Roman"/>
                <w:color w:val="000000"/>
                <w:lang w:eastAsia="es-CL"/>
              </w:rPr>
              <w:t xml:space="preserve"> se </w:t>
            </w:r>
            <w:r w:rsidRPr="00DD251F">
              <w:rPr>
                <w:rFonts w:eastAsia="Times New Roman"/>
                <w:color w:val="000000"/>
                <w:lang w:eastAsia="es-CL"/>
              </w:rPr>
              <w:t xml:space="preserve">verifica que, durante los períodos analizados bajo condición </w:t>
            </w:r>
            <w:r w:rsidRPr="00DD251F">
              <w:rPr>
                <w:rFonts w:cs="Calibri"/>
                <w:lang w:eastAsia="es-CL"/>
              </w:rPr>
              <w:t>de</w:t>
            </w:r>
            <w:r w:rsidRPr="00DD251F">
              <w:rPr>
                <w:rFonts w:eastAsia="Times New Roman"/>
                <w:color w:val="000000"/>
                <w:lang w:eastAsia="es-CL"/>
              </w:rPr>
              <w:t xml:space="preserve"> </w:t>
            </w:r>
            <w:r w:rsidR="009B1C29" w:rsidRPr="009B1C29">
              <w:rPr>
                <w:rFonts w:eastAsia="Times New Roman"/>
                <w:b/>
                <w:bCs/>
                <w:color w:val="000000"/>
                <w:lang w:eastAsia="es-CL"/>
              </w:rPr>
              <w:t>buena</w:t>
            </w:r>
            <w:r w:rsidR="009B1C29">
              <w:rPr>
                <w:rFonts w:eastAsia="Times New Roman"/>
                <w:color w:val="000000"/>
                <w:lang w:eastAsia="es-CL"/>
              </w:rPr>
              <w:t xml:space="preserve"> </w:t>
            </w:r>
            <w:r>
              <w:rPr>
                <w:rFonts w:eastAsia="Times New Roman"/>
                <w:b/>
                <w:bCs/>
                <w:color w:val="000000"/>
                <w:lang w:eastAsia="es-CL"/>
              </w:rPr>
              <w:t>ventilación</w:t>
            </w:r>
            <w:r w:rsidRPr="00DD251F">
              <w:rPr>
                <w:rFonts w:eastAsia="Times New Roman"/>
                <w:color w:val="000000"/>
                <w:lang w:eastAsia="es-CL"/>
              </w:rPr>
              <w:t>, declarados para los días</w:t>
            </w:r>
            <w:r>
              <w:rPr>
                <w:rFonts w:eastAsia="Times New Roman"/>
                <w:color w:val="000000"/>
                <w:lang w:eastAsia="es-CL"/>
              </w:rPr>
              <w:t xml:space="preserve"> 08, 09</w:t>
            </w:r>
            <w:r w:rsidR="009B1C29">
              <w:rPr>
                <w:rFonts w:eastAsia="Times New Roman"/>
                <w:color w:val="000000"/>
                <w:lang w:eastAsia="es-CL"/>
              </w:rPr>
              <w:t xml:space="preserve"> </w:t>
            </w:r>
            <w:r>
              <w:rPr>
                <w:rFonts w:eastAsia="Times New Roman"/>
                <w:color w:val="000000"/>
                <w:lang w:eastAsia="es-CL"/>
              </w:rPr>
              <w:t xml:space="preserve">y 29 de octubre, 05, 15, 23, 26, y 29 de noviembre y 05, 19, 20, 28 y 30 de diciembre de </w:t>
            </w:r>
            <w:r w:rsidRPr="00C911F7">
              <w:rPr>
                <w:rFonts w:cs="Calibri"/>
                <w:lang w:eastAsia="es-CL"/>
              </w:rPr>
              <w:t>2019</w:t>
            </w:r>
            <w:r w:rsidRPr="00DD251F">
              <w:rPr>
                <w:rFonts w:eastAsia="Times New Roman"/>
                <w:color w:val="000000"/>
                <w:lang w:eastAsia="es-CL"/>
              </w:rPr>
              <w:t xml:space="preserve">, el titular </w:t>
            </w:r>
            <w:r>
              <w:rPr>
                <w:rFonts w:eastAsia="Times New Roman"/>
                <w:color w:val="000000"/>
                <w:lang w:eastAsia="es-CL"/>
              </w:rPr>
              <w:t xml:space="preserve">mantuvo el </w:t>
            </w:r>
            <w:r w:rsidRPr="004C0F0F">
              <w:rPr>
                <w:rFonts w:eastAsia="Times New Roman"/>
                <w:b/>
                <w:bCs/>
                <w:color w:val="000000"/>
                <w:lang w:eastAsia="es-CL"/>
              </w:rPr>
              <w:t xml:space="preserve">flujo de aire menor a </w:t>
            </w:r>
            <w:r w:rsidR="009B1C29">
              <w:rPr>
                <w:rFonts w:eastAsia="Times New Roman"/>
                <w:b/>
                <w:bCs/>
                <w:color w:val="000000"/>
                <w:lang w:eastAsia="es-CL"/>
              </w:rPr>
              <w:t xml:space="preserve">350 </w:t>
            </w:r>
            <w:r w:rsidRPr="004C0F0F">
              <w:rPr>
                <w:rFonts w:eastAsia="Times New Roman"/>
                <w:b/>
                <w:bCs/>
                <w:color w:val="000000"/>
                <w:lang w:eastAsia="es-CL"/>
              </w:rPr>
              <w:t>Nm</w:t>
            </w:r>
            <w:r w:rsidRPr="004C0F0F">
              <w:rPr>
                <w:rFonts w:eastAsia="Times New Roman"/>
                <w:b/>
                <w:bCs/>
                <w:color w:val="000000"/>
                <w:vertAlign w:val="superscript"/>
                <w:lang w:eastAsia="es-CL"/>
              </w:rPr>
              <w:t>3</w:t>
            </w:r>
            <w:r w:rsidRPr="004C0F0F">
              <w:rPr>
                <w:rFonts w:eastAsia="Times New Roman"/>
                <w:b/>
                <w:bCs/>
                <w:color w:val="000000"/>
                <w:lang w:eastAsia="es-CL"/>
              </w:rPr>
              <w:t>/min</w:t>
            </w:r>
            <w:r>
              <w:rPr>
                <w:rFonts w:eastAsia="Times New Roman"/>
                <w:color w:val="000000"/>
                <w:lang w:eastAsia="es-CL"/>
              </w:rPr>
              <w:t xml:space="preserve"> y un enriquecimiento de </w:t>
            </w:r>
            <w:r w:rsidRPr="004C0F0F">
              <w:rPr>
                <w:rFonts w:eastAsia="Times New Roman"/>
                <w:b/>
                <w:bCs/>
                <w:color w:val="000000"/>
                <w:lang w:eastAsia="es-CL"/>
              </w:rPr>
              <w:t>O</w:t>
            </w:r>
            <w:r w:rsidRPr="004C0F0F">
              <w:rPr>
                <w:rFonts w:eastAsia="Times New Roman"/>
                <w:b/>
                <w:bCs/>
                <w:color w:val="000000"/>
                <w:vertAlign w:val="subscript"/>
                <w:lang w:eastAsia="es-CL"/>
              </w:rPr>
              <w:t>2</w:t>
            </w:r>
            <w:r w:rsidRPr="004C0F0F">
              <w:rPr>
                <w:rFonts w:eastAsia="Times New Roman"/>
                <w:b/>
                <w:bCs/>
                <w:color w:val="000000"/>
                <w:lang w:eastAsia="es-CL"/>
              </w:rPr>
              <w:t xml:space="preserve"> inferior al </w:t>
            </w:r>
            <w:r w:rsidR="009B1C29">
              <w:rPr>
                <w:rFonts w:eastAsia="Times New Roman"/>
                <w:b/>
                <w:bCs/>
                <w:color w:val="000000"/>
                <w:lang w:eastAsia="es-CL"/>
              </w:rPr>
              <w:t>32</w:t>
            </w:r>
            <w:r w:rsidRPr="004C0F0F">
              <w:rPr>
                <w:rFonts w:eastAsia="Times New Roman"/>
                <w:b/>
                <w:bCs/>
                <w:color w:val="000000"/>
                <w:lang w:eastAsia="es-CL"/>
              </w:rPr>
              <w:t>%</w:t>
            </w:r>
            <w:r>
              <w:rPr>
                <w:rFonts w:eastAsia="Times New Roman"/>
                <w:color w:val="000000"/>
                <w:lang w:eastAsia="es-CL"/>
              </w:rPr>
              <w:t xml:space="preserve">, </w:t>
            </w:r>
            <w:r w:rsidR="009B1C29" w:rsidRPr="00DD251F">
              <w:rPr>
                <w:rFonts w:eastAsia="Times New Roman"/>
                <w:color w:val="000000"/>
                <w:lang w:eastAsia="es-CL"/>
              </w:rPr>
              <w:t>en atención a l</w:t>
            </w:r>
            <w:r w:rsidR="009B1C29">
              <w:rPr>
                <w:rFonts w:eastAsia="Times New Roman"/>
                <w:color w:val="000000"/>
                <w:lang w:eastAsia="es-CL"/>
              </w:rPr>
              <w:t xml:space="preserve">o visualizado </w:t>
            </w:r>
            <w:r w:rsidR="000915A3">
              <w:rPr>
                <w:rFonts w:eastAsia="Times New Roman"/>
                <w:color w:val="000000"/>
                <w:lang w:eastAsia="es-CL"/>
              </w:rPr>
              <w:t xml:space="preserve">en </w:t>
            </w:r>
            <w:r w:rsidR="009B1C29">
              <w:rPr>
                <w:rFonts w:eastAsia="Times New Roman"/>
                <w:color w:val="000000"/>
                <w:lang w:eastAsia="es-CL"/>
              </w:rPr>
              <w:t>plataforma  PI system durante las actividades de fiscalización (</w:t>
            </w:r>
            <w:r w:rsidR="000915A3">
              <w:rPr>
                <w:rFonts w:eastAsia="Times New Roman"/>
                <w:color w:val="000000"/>
                <w:lang w:eastAsia="es-CL"/>
              </w:rPr>
              <w:t>A</w:t>
            </w:r>
            <w:r w:rsidR="009B1C29">
              <w:rPr>
                <w:rFonts w:eastAsia="Times New Roman"/>
                <w:color w:val="000000"/>
                <w:lang w:eastAsia="es-CL"/>
              </w:rPr>
              <w:t>nexo 1)</w:t>
            </w:r>
          </w:p>
          <w:p w14:paraId="0DA853B1" w14:textId="17F785EF" w:rsidR="00F94594" w:rsidRDefault="00F94594" w:rsidP="00F94594">
            <w:pPr>
              <w:rPr>
                <w:b/>
              </w:rPr>
            </w:pPr>
          </w:p>
          <w:p w14:paraId="181B2C3F" w14:textId="32CFD765" w:rsidR="00225F6A" w:rsidRDefault="002F0341" w:rsidP="00225F6A">
            <w:pPr>
              <w:pStyle w:val="Prrafodelista"/>
              <w:numPr>
                <w:ilvl w:val="0"/>
                <w:numId w:val="9"/>
              </w:numPr>
              <w:ind w:left="457" w:hanging="457"/>
            </w:pPr>
            <w:r>
              <w:t xml:space="preserve">En inspección realizada el 29 de noviembre de 2019, se evidenció que, el CT estuvo detenido mientras se presentaron malas condiciones de ventilación, pronosticadas para el mismo período, en atención a lo visualizado en gráfica de flujo de aire al CT </w:t>
            </w:r>
            <w:r w:rsidR="002D3F02">
              <w:t>(</w:t>
            </w:r>
            <w:r w:rsidR="000915A3">
              <w:t>A</w:t>
            </w:r>
            <w:r>
              <w:t>nexo 4</w:t>
            </w:r>
            <w:r w:rsidR="002D3F02">
              <w:t>).</w:t>
            </w:r>
            <w:r>
              <w:t xml:space="preserve"> </w:t>
            </w:r>
            <w:r w:rsidR="002D3F02">
              <w:t xml:space="preserve">Como consecuencia, se detiene la línea productiva de la fundición, y por tanto </w:t>
            </w:r>
            <w:r>
              <w:t xml:space="preserve">los CPS </w:t>
            </w:r>
            <w:r w:rsidR="002D3F02">
              <w:t>quedan fuera de servicio</w:t>
            </w:r>
            <w:r w:rsidR="004D5F39">
              <w:t xml:space="preserve">, </w:t>
            </w:r>
            <w:r w:rsidR="002D3F02">
              <w:t xml:space="preserve">lo anterior se constata visualizando </w:t>
            </w:r>
            <w:r w:rsidR="00B32CE3">
              <w:t xml:space="preserve">gráfica de </w:t>
            </w:r>
            <w:r w:rsidR="004D5F39">
              <w:t xml:space="preserve">flujo de </w:t>
            </w:r>
            <w:r w:rsidR="00B32CE3">
              <w:t>aire al CPS, del mismo período (</w:t>
            </w:r>
            <w:r w:rsidR="000915A3">
              <w:t>A</w:t>
            </w:r>
            <w:r w:rsidR="00B32CE3">
              <w:t>nexo 7)</w:t>
            </w:r>
            <w:r w:rsidR="00225F6A">
              <w:t>.</w:t>
            </w:r>
          </w:p>
          <w:p w14:paraId="0DD9DA79" w14:textId="799F13B8" w:rsidR="00225F6A" w:rsidRDefault="00225F6A" w:rsidP="00F94594">
            <w:pPr>
              <w:rPr>
                <w:b/>
              </w:rPr>
            </w:pPr>
          </w:p>
          <w:p w14:paraId="3FDCABC2" w14:textId="213FBAF9" w:rsidR="00C206A5" w:rsidRDefault="000D5C57" w:rsidP="00C206A5">
            <w:pPr>
              <w:jc w:val="both"/>
              <w:rPr>
                <w:rFonts w:eastAsia="Times New Roman" w:cs="Calibri"/>
                <w:color w:val="000000"/>
                <w:lang w:eastAsia="es-CL"/>
              </w:rPr>
            </w:pPr>
            <w:r>
              <w:rPr>
                <w:rFonts w:eastAsia="Times New Roman" w:cs="Calibri"/>
                <w:color w:val="000000"/>
                <w:lang w:eastAsia="es-CL"/>
              </w:rPr>
              <w:t xml:space="preserve">Por lo tanto, </w:t>
            </w:r>
            <w:r w:rsidR="00C206A5">
              <w:rPr>
                <w:rFonts w:eastAsia="Times New Roman" w:cs="Calibri"/>
                <w:color w:val="000000"/>
                <w:lang w:eastAsia="es-CL"/>
              </w:rPr>
              <w:t>de las actividades de fiscalización realizadas y la información analizada, es posible establecer que el titular se ajustó a las medidas establecidas en el plan operacional para el periodo de ventilación</w:t>
            </w:r>
            <w:r w:rsidR="00CC7B5A">
              <w:rPr>
                <w:rFonts w:eastAsia="Times New Roman" w:cs="Calibri"/>
                <w:color w:val="000000"/>
                <w:lang w:eastAsia="es-CL"/>
              </w:rPr>
              <w:t xml:space="preserve"> buena, regular y mala</w:t>
            </w:r>
            <w:r w:rsidR="00C206A5">
              <w:rPr>
                <w:rFonts w:eastAsia="Times New Roman" w:cs="Calibri"/>
                <w:color w:val="000000"/>
                <w:lang w:eastAsia="es-CL"/>
              </w:rPr>
              <w:t xml:space="preserve">, dado que se verificó mediante las gráficas de plataforma PI System, </w:t>
            </w:r>
            <w:r w:rsidR="00CC7B5A">
              <w:rPr>
                <w:rFonts w:eastAsia="Times New Roman" w:cs="Calibri"/>
                <w:color w:val="000000"/>
                <w:lang w:eastAsia="es-CL"/>
              </w:rPr>
              <w:t xml:space="preserve">que </w:t>
            </w:r>
            <w:r w:rsidR="00C206A5">
              <w:rPr>
                <w:rFonts w:eastAsia="Times New Roman" w:cs="Calibri"/>
                <w:color w:val="000000"/>
                <w:lang w:eastAsia="es-CL"/>
              </w:rPr>
              <w:t>el titular disminuy</w:t>
            </w:r>
            <w:r w:rsidR="003D3753">
              <w:rPr>
                <w:rFonts w:eastAsia="Times New Roman" w:cs="Calibri"/>
                <w:color w:val="000000"/>
                <w:lang w:eastAsia="es-CL"/>
              </w:rPr>
              <w:t>ó</w:t>
            </w:r>
            <w:r w:rsidR="00C206A5">
              <w:rPr>
                <w:rFonts w:eastAsia="Times New Roman" w:cs="Calibri"/>
                <w:color w:val="000000"/>
                <w:lang w:eastAsia="es-CL"/>
              </w:rPr>
              <w:t xml:space="preserve"> el flujo de aire y el enriquecimiento de O</w:t>
            </w:r>
            <w:r w:rsidR="00C206A5" w:rsidRPr="00582FE2">
              <w:rPr>
                <w:rFonts w:eastAsia="Times New Roman" w:cs="Calibri"/>
                <w:color w:val="000000"/>
                <w:vertAlign w:val="subscript"/>
                <w:lang w:eastAsia="es-CL"/>
              </w:rPr>
              <w:t>2</w:t>
            </w:r>
            <w:r w:rsidR="00C206A5">
              <w:rPr>
                <w:rFonts w:eastAsia="Times New Roman" w:cs="Calibri"/>
                <w:color w:val="000000"/>
                <w:lang w:eastAsia="es-CL"/>
              </w:rPr>
              <w:t>, en el soplado de los CPS</w:t>
            </w:r>
            <w:r w:rsidR="000915A3">
              <w:rPr>
                <w:rFonts w:eastAsia="Times New Roman" w:cs="Calibri"/>
                <w:color w:val="000000"/>
                <w:lang w:eastAsia="es-CL"/>
              </w:rPr>
              <w:t xml:space="preserve"> según lo comprometido</w:t>
            </w:r>
            <w:r w:rsidR="00C206A5">
              <w:rPr>
                <w:rFonts w:eastAsia="Times New Roman" w:cs="Calibri"/>
                <w:color w:val="000000"/>
                <w:lang w:eastAsia="es-CL"/>
              </w:rPr>
              <w:t>.</w:t>
            </w:r>
          </w:p>
          <w:p w14:paraId="192BC176" w14:textId="2B1A7A33" w:rsidR="00F570C1" w:rsidRPr="00783C48" w:rsidRDefault="00F570C1" w:rsidP="00783C48">
            <w:pPr>
              <w:jc w:val="both"/>
              <w:rPr>
                <w:rFonts w:eastAsia="Times New Roman" w:cs="Calibri"/>
                <w:color w:val="000000"/>
                <w:lang w:eastAsia="es-CL"/>
              </w:rPr>
            </w:pPr>
          </w:p>
        </w:tc>
      </w:tr>
    </w:tbl>
    <w:p w14:paraId="7FEEFA00" w14:textId="1F01AA2C" w:rsidR="00CC7B5A" w:rsidRDefault="00CC7B5A"/>
    <w:p w14:paraId="1DEA2896" w14:textId="77777777" w:rsidR="00C06B53" w:rsidRDefault="00C06B53">
      <w:pPr>
        <w:rPr>
          <w:rFonts w:asciiTheme="majorHAnsi" w:eastAsiaTheme="majorEastAsia" w:hAnsiTheme="majorHAnsi" w:cstheme="majorBidi"/>
          <w:b/>
          <w:szCs w:val="24"/>
        </w:rPr>
      </w:pPr>
    </w:p>
    <w:p w14:paraId="59F65BDA" w14:textId="77777777" w:rsidR="00772990" w:rsidRDefault="00772990">
      <w:pPr>
        <w:rPr>
          <w:rFonts w:asciiTheme="majorHAnsi" w:eastAsiaTheme="majorEastAsia" w:hAnsiTheme="majorHAnsi" w:cstheme="majorBidi"/>
          <w:b/>
          <w:szCs w:val="24"/>
        </w:rPr>
      </w:pPr>
      <w:r>
        <w:br w:type="page"/>
      </w:r>
    </w:p>
    <w:p w14:paraId="14A5D05D" w14:textId="096DF255" w:rsidR="00112B35" w:rsidRPr="0031512B" w:rsidRDefault="003D3753" w:rsidP="00722847">
      <w:pPr>
        <w:pStyle w:val="Ttulo3"/>
      </w:pPr>
      <w:bookmarkStart w:id="93" w:name="_Toc37290083"/>
      <w:r>
        <w:t xml:space="preserve">Condiciones para el </w:t>
      </w:r>
      <w:r w:rsidR="00722847">
        <w:t>Inicio de nuevo ciclo en los CPS</w:t>
      </w:r>
      <w:bookmarkEnd w:id="93"/>
    </w:p>
    <w:p w14:paraId="38373728" w14:textId="31167E68" w:rsidR="00112B35" w:rsidRDefault="00112B35" w:rsidP="006F2EB0">
      <w:pPr>
        <w:spacing w:after="0"/>
      </w:pPr>
    </w:p>
    <w:tbl>
      <w:tblPr>
        <w:tblStyle w:val="Tablaconcuadrcula"/>
        <w:tblW w:w="5001" w:type="pct"/>
        <w:tblLook w:val="04A0" w:firstRow="1" w:lastRow="0" w:firstColumn="1" w:lastColumn="0" w:noHBand="0" w:noVBand="1"/>
      </w:tblPr>
      <w:tblGrid>
        <w:gridCol w:w="13565"/>
      </w:tblGrid>
      <w:tr w:rsidR="00BC3361" w:rsidRPr="00D42470" w14:paraId="09913847" w14:textId="77777777" w:rsidTr="00BC3361">
        <w:trPr>
          <w:trHeight w:val="315"/>
        </w:trPr>
        <w:tc>
          <w:tcPr>
            <w:tcW w:w="5000" w:type="pct"/>
          </w:tcPr>
          <w:p w14:paraId="53F56E31" w14:textId="6BF49D54" w:rsidR="00BC3361" w:rsidRPr="00D42470" w:rsidRDefault="00BC3361" w:rsidP="00452D40">
            <w:pPr>
              <w:rPr>
                <w:b/>
              </w:rPr>
            </w:pPr>
            <w:r w:rsidRPr="00566EAE">
              <w:rPr>
                <w:rFonts w:eastAsia="Times New Roman"/>
                <w:b/>
                <w:bCs/>
                <w:lang w:eastAsia="es-CL"/>
              </w:rPr>
              <w:t>Número de Hecho Constatado</w:t>
            </w:r>
            <w:r w:rsidRPr="00566EAE">
              <w:rPr>
                <w:rFonts w:eastAsia="Times New Roman"/>
                <w:lang w:eastAsia="es-CL"/>
              </w:rPr>
              <w:t xml:space="preserve">: </w:t>
            </w:r>
            <w:r>
              <w:t>4</w:t>
            </w:r>
          </w:p>
        </w:tc>
      </w:tr>
      <w:tr w:rsidR="00BC3361" w:rsidRPr="00D42470" w14:paraId="6B7C945D" w14:textId="77777777" w:rsidTr="00BC3361">
        <w:trPr>
          <w:trHeight w:val="315"/>
        </w:trPr>
        <w:tc>
          <w:tcPr>
            <w:tcW w:w="5000" w:type="pct"/>
          </w:tcPr>
          <w:p w14:paraId="2328B38B" w14:textId="0DABAB6D" w:rsidR="00BC3361" w:rsidRPr="00566EAE" w:rsidRDefault="00BC3361" w:rsidP="00452D40">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 xml:space="preserve">ID </w:t>
            </w:r>
            <w:r w:rsidR="005E6DA8">
              <w:t>5, ID 6</w:t>
            </w:r>
          </w:p>
        </w:tc>
      </w:tr>
      <w:tr w:rsidR="00112B35" w:rsidRPr="00D42470" w14:paraId="47992034" w14:textId="77777777" w:rsidTr="00ED6BED">
        <w:trPr>
          <w:trHeight w:val="627"/>
        </w:trPr>
        <w:tc>
          <w:tcPr>
            <w:tcW w:w="5000" w:type="pct"/>
          </w:tcPr>
          <w:p w14:paraId="6A86F49A" w14:textId="77777777" w:rsidR="00EE6AC2" w:rsidRDefault="00EE6AC2" w:rsidP="00EE6AC2">
            <w:pPr>
              <w:rPr>
                <w:b/>
              </w:rPr>
            </w:pPr>
            <w:r w:rsidRPr="00D42470">
              <w:rPr>
                <w:b/>
              </w:rPr>
              <w:t xml:space="preserve">Exigencia (s): </w:t>
            </w:r>
          </w:p>
          <w:p w14:paraId="56629874" w14:textId="77777777" w:rsidR="00EE6AC2" w:rsidRPr="00C9062B" w:rsidRDefault="00EE6AC2" w:rsidP="00EE6AC2">
            <w:pPr>
              <w:spacing w:before="300"/>
              <w:jc w:val="both"/>
              <w:rPr>
                <w:b/>
                <w:color w:val="000000" w:themeColor="text1"/>
              </w:rPr>
            </w:pPr>
            <w:r w:rsidRPr="00C9062B">
              <w:rPr>
                <w:b/>
                <w:color w:val="000000" w:themeColor="text1"/>
              </w:rPr>
              <w:t>DS N°105/2018 MMA, Artículo 46, Literal c)</w:t>
            </w:r>
          </w:p>
          <w:p w14:paraId="1F7F722F" w14:textId="77777777" w:rsidR="00EE6AC2" w:rsidRPr="00C9062B" w:rsidRDefault="00EE6AC2" w:rsidP="00EE6AC2">
            <w:pPr>
              <w:spacing w:before="16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774C38F5" w14:textId="77777777" w:rsidR="00EE6AC2" w:rsidRPr="00A3750E" w:rsidRDefault="00EE6AC2" w:rsidP="00EE6AC2">
            <w:pPr>
              <w:spacing w:before="20"/>
              <w:jc w:val="both"/>
              <w:rPr>
                <w:i/>
                <w:color w:val="000000" w:themeColor="text1"/>
              </w:rPr>
            </w:pPr>
            <w:r w:rsidRPr="00A3750E">
              <w:rPr>
                <w:i/>
                <w:color w:val="000000" w:themeColor="text1"/>
              </w:rPr>
              <w:t>(...)</w:t>
            </w:r>
          </w:p>
          <w:p w14:paraId="4231FE93" w14:textId="77777777" w:rsidR="00EE6AC2" w:rsidRDefault="00EE6AC2" w:rsidP="00EE6AC2">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130012B7" w14:textId="77777777" w:rsidR="00EE6AC2" w:rsidRPr="00886AA4" w:rsidRDefault="00EE6AC2" w:rsidP="00EE6AC2">
            <w:pPr>
              <w:spacing w:before="300"/>
              <w:jc w:val="both"/>
              <w:rPr>
                <w:b/>
                <w:color w:val="000000" w:themeColor="text1"/>
              </w:rPr>
            </w:pPr>
            <w:r w:rsidRPr="00886AA4">
              <w:rPr>
                <w:b/>
                <w:color w:val="000000" w:themeColor="text1"/>
              </w:rPr>
              <w:t>DS N°105/2018 MMA, Artículo 4</w:t>
            </w:r>
            <w:r>
              <w:rPr>
                <w:b/>
                <w:color w:val="000000" w:themeColor="text1"/>
              </w:rPr>
              <w:t>9</w:t>
            </w:r>
          </w:p>
          <w:p w14:paraId="04DAAAA2" w14:textId="77777777" w:rsidR="00EE6AC2" w:rsidRPr="00A3750E" w:rsidRDefault="00EE6AC2" w:rsidP="00EE6AC2">
            <w:pPr>
              <w:spacing w:before="20"/>
              <w:jc w:val="both"/>
              <w:rPr>
                <w:rFonts w:cs="Calibri"/>
                <w:i/>
              </w:rPr>
            </w:pPr>
            <w:r w:rsidRPr="00A3750E">
              <w:rPr>
                <w:rFonts w:cs="Calibri"/>
                <w:i/>
              </w:rPr>
              <w:t>(...)</w:t>
            </w:r>
          </w:p>
          <w:p w14:paraId="53D0CC83" w14:textId="77777777" w:rsidR="00EE6AC2" w:rsidRDefault="00EE6AC2" w:rsidP="00EE6AC2">
            <w:pPr>
              <w:spacing w:before="60"/>
              <w:jc w:val="both"/>
              <w:rPr>
                <w:rFonts w:cs="Calibri"/>
                <w:i/>
              </w:rPr>
            </w:pPr>
            <w:r w:rsidRPr="00A3750E">
              <w:rPr>
                <w:rFonts w:cs="Calibri"/>
                <w:i/>
              </w:rPr>
              <w:t>(...)La SEREMI del Medio Ambiente aprobará los planes operacionales propuestos mediante resolución fundada (...).</w:t>
            </w:r>
          </w:p>
          <w:p w14:paraId="0C429842" w14:textId="0453DDC4" w:rsidR="00EE6AC2" w:rsidRPr="009F4F7F" w:rsidRDefault="00EE6AC2" w:rsidP="00EE6AC2">
            <w:pPr>
              <w:spacing w:before="360"/>
              <w:jc w:val="both"/>
              <w:rPr>
                <w:b/>
                <w:bCs/>
                <w:i/>
                <w:iCs/>
              </w:rPr>
            </w:pPr>
            <w:r w:rsidRPr="009F4F7F">
              <w:rPr>
                <w:b/>
                <w:color w:val="000000" w:themeColor="text1"/>
              </w:rPr>
              <w:t>Resolución N°</w:t>
            </w:r>
            <w:r>
              <w:rPr>
                <w:b/>
                <w:color w:val="000000" w:themeColor="text1"/>
              </w:rPr>
              <w:t>30</w:t>
            </w:r>
            <w:r w:rsidRPr="009F4F7F">
              <w:rPr>
                <w:b/>
                <w:color w:val="000000" w:themeColor="text1"/>
              </w:rPr>
              <w:t>/</w:t>
            </w:r>
            <w:r>
              <w:rPr>
                <w:b/>
                <w:color w:val="000000" w:themeColor="text1"/>
              </w:rPr>
              <w:t>2019</w:t>
            </w:r>
            <w:r w:rsidRPr="009F4F7F">
              <w:rPr>
                <w:b/>
                <w:color w:val="000000" w:themeColor="text1"/>
              </w:rPr>
              <w:t>, SEREMI de</w:t>
            </w:r>
            <w:r>
              <w:rPr>
                <w:b/>
                <w:color w:val="000000" w:themeColor="text1"/>
              </w:rPr>
              <w:t xml:space="preserve">l Medio Ambiente </w:t>
            </w:r>
            <w:r w:rsidRPr="009F4F7F">
              <w:rPr>
                <w:b/>
                <w:color w:val="000000" w:themeColor="text1"/>
              </w:rPr>
              <w:t>de Valparaíso</w:t>
            </w:r>
            <w:r w:rsidR="00D26C5F">
              <w:rPr>
                <w:b/>
                <w:color w:val="000000" w:themeColor="text1"/>
              </w:rPr>
              <w:t>,</w:t>
            </w:r>
            <w:r>
              <w:rPr>
                <w:b/>
                <w:color w:val="000000" w:themeColor="text1"/>
              </w:rPr>
              <w:t xml:space="preserve"> Resuelvo 3, literal a)</w:t>
            </w:r>
          </w:p>
          <w:p w14:paraId="3EDCEA47" w14:textId="6A8703F9" w:rsidR="00F65E7E" w:rsidRPr="00EE6AC2" w:rsidRDefault="00F65E7E" w:rsidP="00F65E7E">
            <w:pPr>
              <w:spacing w:before="240"/>
              <w:jc w:val="both"/>
              <w:rPr>
                <w:bCs/>
                <w:i/>
                <w:iCs/>
                <w:color w:val="000000" w:themeColor="text1"/>
              </w:rPr>
            </w:pPr>
            <w:r w:rsidRPr="00EE6AC2">
              <w:rPr>
                <w:bCs/>
                <w:color w:val="000000" w:themeColor="text1"/>
              </w:rPr>
              <w:t>“</w:t>
            </w:r>
            <w:r w:rsidRPr="00EE6AC2">
              <w:rPr>
                <w:bCs/>
                <w:i/>
                <w:iCs/>
                <w:color w:val="000000" w:themeColor="text1"/>
              </w:rPr>
              <w:t>Medidas según Condición Meteorológica:  aquellas a ejecutarse de manera permanente según pronóstico meteorológico diario del Ministerio del Medio Ambiente.</w:t>
            </w:r>
          </w:p>
          <w:p w14:paraId="6F1DBCA4" w14:textId="71EC520B" w:rsidR="00F65E7E" w:rsidRDefault="00F65E7E" w:rsidP="000B2CAE">
            <w:pPr>
              <w:rPr>
                <w:i/>
                <w:iCs/>
              </w:rPr>
            </w:pPr>
            <w:r w:rsidRPr="00EE6AC2">
              <w:rPr>
                <w:bCs/>
                <w:i/>
                <w:iCs/>
              </w:rPr>
              <w:t>“</w:t>
            </w:r>
            <w:r>
              <w:rPr>
                <w:i/>
                <w:iCs/>
              </w:rPr>
              <w:t>Tiempo de espera entre el término e inicio de ciclo de soplado de CPS:</w:t>
            </w:r>
          </w:p>
          <w:p w14:paraId="78B2C19D" w14:textId="32D05FDA" w:rsidR="00F65E7E" w:rsidRDefault="000B2CAE" w:rsidP="00AE65DB">
            <w:pPr>
              <w:pStyle w:val="Prrafodelista"/>
              <w:numPr>
                <w:ilvl w:val="0"/>
                <w:numId w:val="25"/>
              </w:numPr>
              <w:rPr>
                <w:i/>
                <w:iCs/>
              </w:rPr>
            </w:pPr>
            <w:r w:rsidRPr="00F65E7E">
              <w:rPr>
                <w:i/>
                <w:iCs/>
              </w:rPr>
              <w:t xml:space="preserve">“Esperar 10 minutos entre término de soplado de CPS e inicio de siguiente en condición de ventilación Regular, sí, una de las 7 estaciones de la Red CODELCO </w:t>
            </w:r>
            <w:r w:rsidR="00F724C1">
              <w:rPr>
                <w:i/>
                <w:iCs/>
              </w:rPr>
              <w:t xml:space="preserve">AES </w:t>
            </w:r>
            <w:r w:rsidRPr="00F65E7E">
              <w:rPr>
                <w:i/>
                <w:iCs/>
              </w:rPr>
              <w:t xml:space="preserve">GENER registre concentraciones superiores o iguales a 450 </w:t>
            </w:r>
            <w:r w:rsidRPr="00F65E7E">
              <w:rPr>
                <w:rFonts w:cs="Calibri"/>
                <w:i/>
                <w:iCs/>
              </w:rPr>
              <w:t>µ</w:t>
            </w:r>
            <w:r w:rsidRPr="00F65E7E">
              <w:rPr>
                <w:i/>
                <w:iCs/>
              </w:rPr>
              <w:t>g/Nm</w:t>
            </w:r>
            <w:r w:rsidRPr="00F65E7E">
              <w:rPr>
                <w:i/>
                <w:iCs/>
                <w:vertAlign w:val="superscript"/>
              </w:rPr>
              <w:t>3</w:t>
            </w:r>
            <w:r w:rsidRPr="00F65E7E">
              <w:rPr>
                <w:i/>
                <w:iCs/>
              </w:rPr>
              <w:t xml:space="preserve"> como promedio móvil de 10 minutos”</w:t>
            </w:r>
          </w:p>
          <w:p w14:paraId="3A56E83A" w14:textId="7BA15E7C" w:rsidR="000B2CAE" w:rsidRPr="00F65E7E" w:rsidRDefault="000B2CAE" w:rsidP="00AE65DB">
            <w:pPr>
              <w:pStyle w:val="Prrafodelista"/>
              <w:numPr>
                <w:ilvl w:val="0"/>
                <w:numId w:val="25"/>
              </w:numPr>
              <w:rPr>
                <w:i/>
                <w:iCs/>
              </w:rPr>
            </w:pPr>
            <w:r w:rsidRPr="00F65E7E">
              <w:rPr>
                <w:i/>
                <w:iCs/>
              </w:rPr>
              <w:t>“Esperar 10 minutos entre término de soplado de CPS e inicio de siguiente en condición de ventilación Mala”</w:t>
            </w:r>
          </w:p>
          <w:p w14:paraId="7918CDB9" w14:textId="4ED77D4D" w:rsidR="000B2CAE" w:rsidRPr="00D42470" w:rsidRDefault="000B2CAE" w:rsidP="00112B35">
            <w:pPr>
              <w:jc w:val="both"/>
              <w:rPr>
                <w:b/>
              </w:rPr>
            </w:pPr>
          </w:p>
        </w:tc>
      </w:tr>
      <w:tr w:rsidR="00112B35" w:rsidRPr="00D42470" w14:paraId="45AE92B4" w14:textId="77777777" w:rsidTr="00ED6BED">
        <w:trPr>
          <w:trHeight w:val="627"/>
        </w:trPr>
        <w:tc>
          <w:tcPr>
            <w:tcW w:w="5000" w:type="pct"/>
          </w:tcPr>
          <w:p w14:paraId="5875373E" w14:textId="77777777" w:rsidR="00112B35" w:rsidRDefault="00112B35" w:rsidP="00ED6BED">
            <w:r w:rsidRPr="00D42470">
              <w:rPr>
                <w:b/>
              </w:rPr>
              <w:t>Hecho (s):</w:t>
            </w:r>
          </w:p>
          <w:p w14:paraId="028B6118" w14:textId="77CD0AA2" w:rsidR="00C911F7" w:rsidRDefault="00C911F7" w:rsidP="00C911F7">
            <w:pPr>
              <w:rPr>
                <w:rFonts w:eastAsia="Times New Roman"/>
                <w:color w:val="000000"/>
                <w:lang w:eastAsia="es-CL"/>
              </w:rPr>
            </w:pPr>
          </w:p>
          <w:p w14:paraId="1A73AD69" w14:textId="3B228C0C" w:rsidR="00147DA2" w:rsidRPr="003434F6" w:rsidRDefault="00147DA2" w:rsidP="00147DA2">
            <w:pPr>
              <w:pStyle w:val="Prrafodelista"/>
              <w:numPr>
                <w:ilvl w:val="0"/>
                <w:numId w:val="10"/>
              </w:numPr>
              <w:ind w:left="457" w:hanging="457"/>
              <w:rPr>
                <w:rFonts w:cs="Calibri"/>
              </w:rPr>
            </w:pPr>
            <w:r w:rsidRPr="0020173C">
              <w:rPr>
                <w:rFonts w:cs="Calibri"/>
                <w:lang w:eastAsia="es-CL"/>
              </w:rPr>
              <w:t xml:space="preserve">Se </w:t>
            </w:r>
            <w:r w:rsidRPr="00266CE2">
              <w:rPr>
                <w:rFonts w:eastAsia="Times New Roman"/>
                <w:color w:val="000000"/>
                <w:lang w:eastAsia="es-CL"/>
              </w:rPr>
              <w:t>realizaron</w:t>
            </w:r>
            <w:r w:rsidRPr="0020173C">
              <w:rPr>
                <w:rFonts w:cs="Calibri"/>
                <w:lang w:eastAsia="es-CL"/>
              </w:rPr>
              <w:t xml:space="preserve"> las actividades de fiscalización los días en que </w:t>
            </w:r>
            <w:r>
              <w:rPr>
                <w:rFonts w:cs="Calibri"/>
                <w:lang w:eastAsia="es-CL"/>
              </w:rPr>
              <w:t>la SEREMI de Medio Ambiente</w:t>
            </w:r>
            <w:r w:rsidRPr="0020173C">
              <w:rPr>
                <w:rFonts w:cs="Calibri"/>
                <w:lang w:eastAsia="es-CL"/>
              </w:rPr>
              <w:t xml:space="preserve"> </w:t>
            </w:r>
            <w:r>
              <w:rPr>
                <w:rFonts w:cs="Calibri"/>
                <w:lang w:eastAsia="es-CL"/>
              </w:rPr>
              <w:t>emitió el pronóstico Meteorológico, de acuerdo a Res. Ex N° 1/2019 las cuales se detallan en el Anexo 2.</w:t>
            </w:r>
          </w:p>
          <w:p w14:paraId="3C5E8EA9" w14:textId="77777777" w:rsidR="00266CE2" w:rsidRPr="00C911F7" w:rsidRDefault="00266CE2" w:rsidP="00266CE2"/>
          <w:p w14:paraId="3A357F4E" w14:textId="10634784" w:rsidR="00F94594" w:rsidRDefault="009F3DD2" w:rsidP="00266CE2">
            <w:pPr>
              <w:pStyle w:val="Prrafodelista"/>
              <w:numPr>
                <w:ilvl w:val="0"/>
                <w:numId w:val="10"/>
              </w:numPr>
              <w:ind w:left="457" w:hanging="457"/>
              <w:rPr>
                <w:rFonts w:eastAsia="Times New Roman"/>
                <w:color w:val="000000"/>
                <w:lang w:eastAsia="es-CL"/>
              </w:rPr>
            </w:pPr>
            <w:r>
              <w:rPr>
                <w:rFonts w:eastAsia="Times New Roman"/>
                <w:color w:val="000000"/>
                <w:lang w:eastAsia="es-CL"/>
              </w:rPr>
              <w:t>D</w:t>
            </w:r>
            <w:r w:rsidR="00F94594" w:rsidRPr="00DD251F">
              <w:rPr>
                <w:rFonts w:eastAsia="Times New Roman"/>
                <w:color w:val="000000"/>
                <w:lang w:eastAsia="es-CL"/>
              </w:rPr>
              <w:t xml:space="preserve">urante los períodos analizados bajo condición </w:t>
            </w:r>
            <w:r w:rsidR="00F94594" w:rsidRPr="00DD251F">
              <w:rPr>
                <w:rFonts w:cs="Calibri"/>
                <w:lang w:eastAsia="es-CL"/>
              </w:rPr>
              <w:t>de</w:t>
            </w:r>
            <w:r w:rsidR="00F94594" w:rsidRPr="00DD251F">
              <w:rPr>
                <w:rFonts w:eastAsia="Times New Roman"/>
                <w:color w:val="000000"/>
                <w:lang w:eastAsia="es-CL"/>
              </w:rPr>
              <w:t xml:space="preserve"> </w:t>
            </w:r>
            <w:r w:rsidR="00F94594" w:rsidRPr="00F815EA">
              <w:rPr>
                <w:rFonts w:eastAsia="Times New Roman"/>
                <w:b/>
                <w:color w:val="000000"/>
                <w:lang w:eastAsia="es-CL"/>
              </w:rPr>
              <w:t>ventilación mala</w:t>
            </w:r>
            <w:r w:rsidR="00F94594" w:rsidRPr="00DD251F">
              <w:rPr>
                <w:rFonts w:eastAsia="Times New Roman"/>
                <w:color w:val="000000"/>
                <w:lang w:eastAsia="es-CL"/>
              </w:rPr>
              <w:t>, declarados para los días</w:t>
            </w:r>
            <w:r w:rsidR="00F94594">
              <w:rPr>
                <w:rFonts w:eastAsia="Times New Roman"/>
                <w:color w:val="000000"/>
                <w:lang w:eastAsia="es-CL"/>
              </w:rPr>
              <w:t xml:space="preserve"> 08, 17 y 25 de abril, 01, 02, 06, 10, 11, 12, 13, 14 y 15 de mayo y 06, 12, 17, 19 y 26 de junio </w:t>
            </w:r>
            <w:r w:rsidR="00F94594" w:rsidRPr="00DD251F">
              <w:rPr>
                <w:rFonts w:eastAsia="Times New Roman"/>
                <w:color w:val="000000"/>
                <w:lang w:eastAsia="es-CL"/>
              </w:rPr>
              <w:t xml:space="preserve">de 2019, el titular </w:t>
            </w:r>
            <w:r w:rsidR="00F94594">
              <w:rPr>
                <w:rFonts w:eastAsia="Times New Roman"/>
                <w:color w:val="000000"/>
                <w:lang w:eastAsia="es-CL"/>
              </w:rPr>
              <w:t xml:space="preserve">esperó más de 20 minutos entre cada ciclo de soplado, </w:t>
            </w:r>
            <w:r w:rsidR="00F94594" w:rsidRPr="00DD251F">
              <w:rPr>
                <w:rFonts w:eastAsia="Times New Roman"/>
                <w:color w:val="000000"/>
                <w:lang w:eastAsia="es-CL"/>
              </w:rPr>
              <w:t>en atención a lo</w:t>
            </w:r>
            <w:r w:rsidR="00F94594">
              <w:rPr>
                <w:rFonts w:eastAsia="Times New Roman"/>
                <w:color w:val="000000"/>
                <w:lang w:eastAsia="es-CL"/>
              </w:rPr>
              <w:t xml:space="preserve">s registros de flujo de soplado, adjuntos en el </w:t>
            </w:r>
            <w:r w:rsidR="00F724C1">
              <w:rPr>
                <w:rFonts w:eastAsia="Times New Roman"/>
                <w:color w:val="000000"/>
                <w:lang w:eastAsia="es-CL"/>
              </w:rPr>
              <w:t>A</w:t>
            </w:r>
            <w:r w:rsidR="00F94594">
              <w:rPr>
                <w:rFonts w:eastAsia="Times New Roman"/>
                <w:color w:val="000000"/>
                <w:lang w:eastAsia="es-CL"/>
              </w:rPr>
              <w:t xml:space="preserve">nexo </w:t>
            </w:r>
            <w:r w:rsidR="005E6DA8">
              <w:rPr>
                <w:rFonts w:eastAsia="Times New Roman"/>
                <w:color w:val="000000"/>
                <w:lang w:eastAsia="es-CL"/>
              </w:rPr>
              <w:t>7</w:t>
            </w:r>
            <w:r w:rsidR="00F94594">
              <w:rPr>
                <w:rFonts w:eastAsia="Times New Roman"/>
                <w:color w:val="000000"/>
                <w:lang w:eastAsia="es-CL"/>
              </w:rPr>
              <w:t xml:space="preserve"> </w:t>
            </w:r>
            <w:r w:rsidR="00F724C1">
              <w:rPr>
                <w:rFonts w:eastAsia="Times New Roman"/>
                <w:color w:val="000000"/>
                <w:lang w:eastAsia="es-CL"/>
              </w:rPr>
              <w:t xml:space="preserve">dando </w:t>
            </w:r>
            <w:r w:rsidR="00F94594">
              <w:rPr>
                <w:rFonts w:eastAsia="Times New Roman"/>
                <w:color w:val="000000"/>
                <w:lang w:eastAsia="es-CL"/>
              </w:rPr>
              <w:t xml:space="preserve"> cumplimiento de esta medida, en la </w:t>
            </w:r>
            <w:r w:rsidR="00F94594">
              <w:rPr>
                <w:rFonts w:eastAsia="Times New Roman"/>
                <w:color w:val="000000"/>
                <w:lang w:eastAsia="es-CL"/>
              </w:rPr>
              <w:fldChar w:fldCharType="begin"/>
            </w:r>
            <w:r w:rsidR="00F94594">
              <w:rPr>
                <w:rFonts w:eastAsia="Times New Roman"/>
                <w:color w:val="000000"/>
                <w:lang w:eastAsia="es-CL"/>
              </w:rPr>
              <w:instrText xml:space="preserve"> REF _Ref18685937 \h  \* MERGEFORMAT </w:instrText>
            </w:r>
            <w:r w:rsidR="00F94594">
              <w:rPr>
                <w:rFonts w:eastAsia="Times New Roman"/>
                <w:color w:val="000000"/>
                <w:lang w:eastAsia="es-CL"/>
              </w:rPr>
            </w:r>
            <w:r w:rsidR="00F94594">
              <w:rPr>
                <w:rFonts w:eastAsia="Times New Roman"/>
                <w:color w:val="000000"/>
                <w:lang w:eastAsia="es-CL"/>
              </w:rPr>
              <w:fldChar w:fldCharType="separate"/>
            </w:r>
            <w:r w:rsidR="002D230D" w:rsidRPr="002D230D">
              <w:rPr>
                <w:rFonts w:eastAsia="Times New Roman"/>
                <w:color w:val="000000"/>
                <w:lang w:eastAsia="es-CL"/>
              </w:rPr>
              <w:t>Tabla 3</w:t>
            </w:r>
            <w:r w:rsidR="00F94594">
              <w:rPr>
                <w:rFonts w:eastAsia="Times New Roman"/>
                <w:color w:val="000000"/>
                <w:lang w:eastAsia="es-CL"/>
              </w:rPr>
              <w:fldChar w:fldCharType="end"/>
            </w:r>
            <w:r w:rsidR="00F94594">
              <w:rPr>
                <w:rFonts w:eastAsia="Times New Roman"/>
                <w:color w:val="000000"/>
                <w:lang w:eastAsia="es-CL"/>
              </w:rPr>
              <w:t>, se detallan los tiempos de espera entre cada ciclo de soplado</w:t>
            </w:r>
            <w:r w:rsidR="00147DA2">
              <w:rPr>
                <w:rFonts w:eastAsia="Times New Roman"/>
                <w:color w:val="000000"/>
                <w:lang w:eastAsia="es-CL"/>
              </w:rPr>
              <w:t>.</w:t>
            </w:r>
          </w:p>
          <w:p w14:paraId="0915F1C9" w14:textId="77777777" w:rsidR="003D51D9" w:rsidRPr="003D51D9" w:rsidRDefault="003D51D9" w:rsidP="003D51D9">
            <w:pPr>
              <w:rPr>
                <w:rFonts w:eastAsia="Times New Roman"/>
                <w:color w:val="000000"/>
                <w:lang w:eastAsia="es-CL"/>
              </w:rPr>
            </w:pPr>
          </w:p>
          <w:p w14:paraId="19C25DF8" w14:textId="7761B1FB" w:rsidR="003D51D9" w:rsidRDefault="003D51D9" w:rsidP="003D51D9">
            <w:pPr>
              <w:pStyle w:val="Prrafodelista"/>
              <w:numPr>
                <w:ilvl w:val="0"/>
                <w:numId w:val="10"/>
              </w:numPr>
              <w:ind w:left="457" w:hanging="457"/>
              <w:rPr>
                <w:rFonts w:eastAsia="Times New Roman"/>
                <w:color w:val="000000"/>
                <w:lang w:eastAsia="es-CL"/>
              </w:rPr>
            </w:pPr>
            <w:r w:rsidRPr="00DD251F">
              <w:rPr>
                <w:rFonts w:eastAsia="Times New Roman"/>
                <w:color w:val="000000"/>
                <w:lang w:eastAsia="es-CL"/>
              </w:rPr>
              <w:t xml:space="preserve">Del </w:t>
            </w:r>
            <w:r w:rsidRPr="00BE2032">
              <w:rPr>
                <w:rFonts w:cs="Calibri"/>
                <w:lang w:eastAsia="es-CL"/>
              </w:rPr>
              <w:t>análisis</w:t>
            </w:r>
            <w:r w:rsidRPr="00DD251F">
              <w:rPr>
                <w:rFonts w:eastAsia="Times New Roman"/>
                <w:color w:val="000000"/>
                <w:lang w:eastAsia="es-CL"/>
              </w:rPr>
              <w:t xml:space="preserve"> de los antecedentes presentados </w:t>
            </w:r>
            <w:r>
              <w:rPr>
                <w:rFonts w:eastAsia="Times New Roman"/>
                <w:color w:val="000000"/>
                <w:lang w:eastAsia="es-CL"/>
              </w:rPr>
              <w:t xml:space="preserve">en las actividades de fiscalización, cuyas actas o exámenes de información se adjuntan en el </w:t>
            </w:r>
            <w:r w:rsidR="00F724C1">
              <w:rPr>
                <w:rFonts w:eastAsia="Times New Roman"/>
                <w:color w:val="000000"/>
                <w:lang w:eastAsia="es-CL"/>
              </w:rPr>
              <w:t>A</w:t>
            </w:r>
            <w:r>
              <w:rPr>
                <w:rFonts w:eastAsia="Times New Roman"/>
                <w:color w:val="000000"/>
                <w:lang w:eastAsia="es-CL"/>
              </w:rPr>
              <w:t>nexo 3,</w:t>
            </w:r>
            <w:r w:rsidRPr="00DD251F">
              <w:rPr>
                <w:rFonts w:eastAsia="Times New Roman"/>
                <w:color w:val="000000"/>
                <w:lang w:eastAsia="es-CL"/>
              </w:rPr>
              <w:t xml:space="preserve"> se verifica que, durante los períodos analizados bajo condición </w:t>
            </w:r>
            <w:r w:rsidRPr="00DD251F">
              <w:rPr>
                <w:rFonts w:cs="Calibri"/>
                <w:lang w:eastAsia="es-CL"/>
              </w:rPr>
              <w:t>de</w:t>
            </w:r>
            <w:r w:rsidRPr="00DD251F">
              <w:rPr>
                <w:rFonts w:eastAsia="Times New Roman"/>
                <w:color w:val="000000"/>
                <w:lang w:eastAsia="es-CL"/>
              </w:rPr>
              <w:t xml:space="preserve"> </w:t>
            </w:r>
            <w:r w:rsidRPr="00F815EA">
              <w:rPr>
                <w:rFonts w:eastAsia="Times New Roman"/>
                <w:b/>
                <w:color w:val="000000"/>
                <w:lang w:eastAsia="es-CL"/>
              </w:rPr>
              <w:t>ventilación regular</w:t>
            </w:r>
            <w:r w:rsidRPr="00DD251F">
              <w:rPr>
                <w:rFonts w:eastAsia="Times New Roman"/>
                <w:color w:val="000000"/>
                <w:lang w:eastAsia="es-CL"/>
              </w:rPr>
              <w:t>, declarados para los días</w:t>
            </w:r>
            <w:r>
              <w:rPr>
                <w:rFonts w:eastAsia="Times New Roman"/>
                <w:color w:val="000000"/>
                <w:lang w:eastAsia="es-CL"/>
              </w:rPr>
              <w:t xml:space="preserve"> 25 de abril, 02, 11 y 12 de mayo y 12 de junio </w:t>
            </w:r>
            <w:r w:rsidRPr="00DD251F">
              <w:rPr>
                <w:rFonts w:eastAsia="Times New Roman"/>
                <w:color w:val="000000"/>
                <w:lang w:eastAsia="es-CL"/>
              </w:rPr>
              <w:t xml:space="preserve">de 2019, el titular </w:t>
            </w:r>
            <w:r>
              <w:rPr>
                <w:rFonts w:eastAsia="Times New Roman"/>
                <w:color w:val="000000"/>
                <w:lang w:eastAsia="es-CL"/>
              </w:rPr>
              <w:t>esperó más de 20 minutos entre cada ciclo de soplado, mientras se registraron concentraciones de SO</w:t>
            </w:r>
            <w:r w:rsidRPr="003D51D9">
              <w:rPr>
                <w:rFonts w:eastAsia="Times New Roman"/>
                <w:color w:val="000000"/>
                <w:vertAlign w:val="subscript"/>
                <w:lang w:eastAsia="es-CL"/>
              </w:rPr>
              <w:t>2</w:t>
            </w:r>
            <w:r>
              <w:rPr>
                <w:rFonts w:eastAsia="Times New Roman"/>
                <w:color w:val="000000"/>
                <w:lang w:eastAsia="es-CL"/>
              </w:rPr>
              <w:t xml:space="preserve"> como promedio 10 minutos móvil superior a 500 </w:t>
            </w:r>
            <w:r>
              <w:rPr>
                <w:rFonts w:eastAsia="Times New Roman" w:cs="Calibri"/>
                <w:color w:val="000000"/>
                <w:lang w:eastAsia="es-CL"/>
              </w:rPr>
              <w:t>µ</w:t>
            </w:r>
            <w:r>
              <w:rPr>
                <w:rFonts w:eastAsia="Times New Roman"/>
                <w:color w:val="000000"/>
                <w:lang w:eastAsia="es-CL"/>
              </w:rPr>
              <w:t>g/</w:t>
            </w:r>
            <w:r w:rsidRPr="003D51D9">
              <w:rPr>
                <w:rFonts w:eastAsia="Times New Roman"/>
                <w:color w:val="000000"/>
                <w:lang w:eastAsia="es-CL"/>
              </w:rPr>
              <w:t>m</w:t>
            </w:r>
            <w:r w:rsidRPr="003D51D9">
              <w:rPr>
                <w:rFonts w:eastAsia="Times New Roman"/>
                <w:color w:val="000000"/>
                <w:vertAlign w:val="superscript"/>
                <w:lang w:eastAsia="es-CL"/>
              </w:rPr>
              <w:t>3</w:t>
            </w:r>
            <w:r>
              <w:rPr>
                <w:rFonts w:eastAsia="Times New Roman"/>
                <w:color w:val="000000"/>
                <w:lang w:eastAsia="es-CL"/>
              </w:rPr>
              <w:t xml:space="preserve">N en alguna de las estaciones que conforman la red CODELCO </w:t>
            </w:r>
            <w:r w:rsidR="00F724C1">
              <w:rPr>
                <w:rFonts w:eastAsia="Times New Roman"/>
                <w:color w:val="000000"/>
                <w:lang w:eastAsia="es-CL"/>
              </w:rPr>
              <w:t>A</w:t>
            </w:r>
            <w:r>
              <w:rPr>
                <w:rFonts w:eastAsia="Times New Roman"/>
                <w:color w:val="000000"/>
                <w:lang w:eastAsia="es-CL"/>
              </w:rPr>
              <w:t xml:space="preserve">GENER (ver </w:t>
            </w:r>
            <w:r>
              <w:rPr>
                <w:rFonts w:eastAsia="Times New Roman"/>
                <w:color w:val="000000"/>
                <w:lang w:eastAsia="es-CL"/>
              </w:rPr>
              <w:fldChar w:fldCharType="begin"/>
            </w:r>
            <w:r>
              <w:rPr>
                <w:rFonts w:eastAsia="Times New Roman"/>
                <w:color w:val="000000"/>
                <w:lang w:eastAsia="es-CL"/>
              </w:rPr>
              <w:instrText xml:space="preserve"> REF _Ref18583989 \h  \* MERGEFORMAT </w:instrText>
            </w:r>
            <w:r>
              <w:rPr>
                <w:rFonts w:eastAsia="Times New Roman"/>
                <w:color w:val="000000"/>
                <w:lang w:eastAsia="es-CL"/>
              </w:rPr>
            </w:r>
            <w:r>
              <w:rPr>
                <w:rFonts w:eastAsia="Times New Roman"/>
                <w:color w:val="000000"/>
                <w:lang w:eastAsia="es-CL"/>
              </w:rPr>
              <w:fldChar w:fldCharType="separate"/>
            </w:r>
            <w:r w:rsidR="002D230D" w:rsidRPr="002D230D">
              <w:rPr>
                <w:rFonts w:eastAsia="Times New Roman"/>
                <w:color w:val="000000"/>
                <w:lang w:eastAsia="es-CL"/>
              </w:rPr>
              <w:t>Tabla 1</w:t>
            </w:r>
            <w:r>
              <w:rPr>
                <w:rFonts w:eastAsia="Times New Roman"/>
                <w:color w:val="000000"/>
                <w:lang w:eastAsia="es-CL"/>
              </w:rPr>
              <w:fldChar w:fldCharType="end"/>
            </w:r>
            <w:r>
              <w:rPr>
                <w:rFonts w:eastAsia="Times New Roman"/>
                <w:color w:val="000000"/>
                <w:lang w:eastAsia="es-CL"/>
              </w:rPr>
              <w:t xml:space="preserve">), </w:t>
            </w:r>
            <w:r w:rsidRPr="003D51D9">
              <w:rPr>
                <w:rFonts w:eastAsia="Times New Roman"/>
                <w:color w:val="000000"/>
                <w:lang w:eastAsia="es-CL"/>
              </w:rPr>
              <w:t>en</w:t>
            </w:r>
            <w:r w:rsidRPr="00DD251F">
              <w:rPr>
                <w:rFonts w:eastAsia="Times New Roman"/>
                <w:color w:val="000000"/>
                <w:lang w:eastAsia="es-CL"/>
              </w:rPr>
              <w:t xml:space="preserve"> atención a lo</w:t>
            </w:r>
            <w:r>
              <w:rPr>
                <w:rFonts w:eastAsia="Times New Roman"/>
                <w:color w:val="000000"/>
                <w:lang w:eastAsia="es-CL"/>
              </w:rPr>
              <w:t xml:space="preserve">s registros de flujo de soplado, adjuntos en el </w:t>
            </w:r>
            <w:r w:rsidR="00F724C1">
              <w:rPr>
                <w:rFonts w:eastAsia="Times New Roman"/>
                <w:color w:val="000000"/>
                <w:lang w:eastAsia="es-CL"/>
              </w:rPr>
              <w:t>A</w:t>
            </w:r>
            <w:r>
              <w:rPr>
                <w:rFonts w:eastAsia="Times New Roman"/>
                <w:color w:val="000000"/>
                <w:lang w:eastAsia="es-CL"/>
              </w:rPr>
              <w:t xml:space="preserve">nexo </w:t>
            </w:r>
            <w:r w:rsidR="005E6DA8">
              <w:rPr>
                <w:rFonts w:eastAsia="Times New Roman"/>
                <w:color w:val="000000"/>
                <w:lang w:eastAsia="es-CL"/>
              </w:rPr>
              <w:t>7</w:t>
            </w:r>
            <w:r>
              <w:rPr>
                <w:rFonts w:eastAsia="Times New Roman"/>
                <w:color w:val="000000"/>
                <w:lang w:eastAsia="es-CL"/>
              </w:rPr>
              <w:t xml:space="preserve"> </w:t>
            </w:r>
            <w:r w:rsidR="00F724C1">
              <w:rPr>
                <w:rFonts w:eastAsia="Times New Roman"/>
                <w:color w:val="000000"/>
                <w:lang w:eastAsia="es-CL"/>
              </w:rPr>
              <w:t xml:space="preserve">dando </w:t>
            </w:r>
            <w:r>
              <w:rPr>
                <w:rFonts w:eastAsia="Times New Roman"/>
                <w:color w:val="000000"/>
                <w:lang w:eastAsia="es-CL"/>
              </w:rPr>
              <w:t xml:space="preserve"> cumplimiento de esta medida, en la </w:t>
            </w:r>
            <w:r>
              <w:rPr>
                <w:rFonts w:eastAsia="Times New Roman"/>
                <w:color w:val="000000"/>
                <w:lang w:eastAsia="es-CL"/>
              </w:rPr>
              <w:fldChar w:fldCharType="begin"/>
            </w:r>
            <w:r>
              <w:rPr>
                <w:rFonts w:eastAsia="Times New Roman"/>
                <w:color w:val="000000"/>
                <w:lang w:eastAsia="es-CL"/>
              </w:rPr>
              <w:instrText xml:space="preserve"> REF _Ref18685937 \h  \* MERGEFORMAT </w:instrText>
            </w:r>
            <w:r>
              <w:rPr>
                <w:rFonts w:eastAsia="Times New Roman"/>
                <w:color w:val="000000"/>
                <w:lang w:eastAsia="es-CL"/>
              </w:rPr>
            </w:r>
            <w:r>
              <w:rPr>
                <w:rFonts w:eastAsia="Times New Roman"/>
                <w:color w:val="000000"/>
                <w:lang w:eastAsia="es-CL"/>
              </w:rPr>
              <w:fldChar w:fldCharType="separate"/>
            </w:r>
            <w:r w:rsidR="002D230D" w:rsidRPr="002D230D">
              <w:rPr>
                <w:rFonts w:eastAsia="Times New Roman"/>
                <w:color w:val="000000"/>
                <w:lang w:eastAsia="es-CL"/>
              </w:rPr>
              <w:t>Tabla 3</w:t>
            </w:r>
            <w:r>
              <w:rPr>
                <w:rFonts w:eastAsia="Times New Roman"/>
                <w:color w:val="000000"/>
                <w:lang w:eastAsia="es-CL"/>
              </w:rPr>
              <w:fldChar w:fldCharType="end"/>
            </w:r>
            <w:r>
              <w:rPr>
                <w:rFonts w:eastAsia="Times New Roman"/>
                <w:color w:val="000000"/>
                <w:lang w:eastAsia="es-CL"/>
              </w:rPr>
              <w:t xml:space="preserve"> se detallan los tiempos de espera entre cada ciclo de soplado.</w:t>
            </w:r>
          </w:p>
          <w:p w14:paraId="08018E45" w14:textId="77777777" w:rsidR="00F94594" w:rsidRPr="00F94594" w:rsidRDefault="00F94594" w:rsidP="00F94594">
            <w:pPr>
              <w:rPr>
                <w:rFonts w:eastAsia="Times New Roman"/>
                <w:color w:val="000000"/>
                <w:lang w:eastAsia="es-CL"/>
              </w:rPr>
            </w:pPr>
          </w:p>
          <w:p w14:paraId="2C6AA4D3" w14:textId="5F555104" w:rsidR="008916E9" w:rsidRDefault="008916E9" w:rsidP="004C66CD">
            <w:pPr>
              <w:pStyle w:val="Prrafodelista"/>
              <w:numPr>
                <w:ilvl w:val="0"/>
                <w:numId w:val="10"/>
              </w:numPr>
              <w:ind w:left="457" w:hanging="457"/>
              <w:rPr>
                <w:rFonts w:eastAsia="Times New Roman"/>
                <w:color w:val="000000"/>
                <w:lang w:eastAsia="es-CL"/>
              </w:rPr>
            </w:pPr>
            <w:r w:rsidRPr="00DD251F">
              <w:rPr>
                <w:rFonts w:eastAsia="Times New Roman"/>
                <w:color w:val="000000"/>
                <w:lang w:eastAsia="es-CL"/>
              </w:rPr>
              <w:t xml:space="preserve">Del </w:t>
            </w:r>
            <w:r w:rsidRPr="00BE2032">
              <w:rPr>
                <w:rFonts w:cs="Calibri"/>
                <w:lang w:eastAsia="es-CL"/>
              </w:rPr>
              <w:t>análisis</w:t>
            </w:r>
            <w:r w:rsidRPr="00DD251F">
              <w:rPr>
                <w:rFonts w:eastAsia="Times New Roman"/>
                <w:color w:val="000000"/>
                <w:lang w:eastAsia="es-CL"/>
              </w:rPr>
              <w:t xml:space="preserve"> de los antecedentes presentados </w:t>
            </w:r>
            <w:r>
              <w:rPr>
                <w:rFonts w:eastAsia="Times New Roman"/>
                <w:color w:val="000000"/>
                <w:lang w:eastAsia="es-CL"/>
              </w:rPr>
              <w:t xml:space="preserve">en las actividades de </w:t>
            </w:r>
            <w:r w:rsidR="003D51D9">
              <w:rPr>
                <w:rFonts w:eastAsia="Times New Roman"/>
                <w:color w:val="000000"/>
                <w:lang w:eastAsia="es-CL"/>
              </w:rPr>
              <w:t>fiscalización</w:t>
            </w:r>
            <w:r>
              <w:rPr>
                <w:rFonts w:eastAsia="Times New Roman"/>
                <w:color w:val="000000"/>
                <w:lang w:eastAsia="es-CL"/>
              </w:rPr>
              <w:t xml:space="preserve">, cuyas actas </w:t>
            </w:r>
            <w:r w:rsidR="003D51D9">
              <w:rPr>
                <w:rFonts w:eastAsia="Times New Roman"/>
                <w:color w:val="000000"/>
                <w:lang w:eastAsia="es-CL"/>
              </w:rPr>
              <w:t xml:space="preserve">y exámenes de información </w:t>
            </w:r>
            <w:r>
              <w:rPr>
                <w:rFonts w:eastAsia="Times New Roman"/>
                <w:color w:val="000000"/>
                <w:lang w:eastAsia="es-CL"/>
              </w:rPr>
              <w:t xml:space="preserve">se adjuntan en el </w:t>
            </w:r>
            <w:r w:rsidR="003018E3">
              <w:rPr>
                <w:rFonts w:eastAsia="Times New Roman"/>
                <w:color w:val="000000"/>
                <w:lang w:eastAsia="es-CL"/>
              </w:rPr>
              <w:t>A</w:t>
            </w:r>
            <w:r>
              <w:rPr>
                <w:rFonts w:eastAsia="Times New Roman"/>
                <w:color w:val="000000"/>
                <w:lang w:eastAsia="es-CL"/>
              </w:rPr>
              <w:t xml:space="preserve">nexo </w:t>
            </w:r>
            <w:r w:rsidR="00F32A31">
              <w:rPr>
                <w:rFonts w:eastAsia="Times New Roman"/>
                <w:color w:val="000000"/>
                <w:lang w:eastAsia="es-CL"/>
              </w:rPr>
              <w:t>3</w:t>
            </w:r>
            <w:r>
              <w:rPr>
                <w:rFonts w:eastAsia="Times New Roman"/>
                <w:color w:val="000000"/>
                <w:lang w:eastAsia="es-CL"/>
              </w:rPr>
              <w:t>,</w:t>
            </w:r>
            <w:r w:rsidRPr="00DD251F">
              <w:rPr>
                <w:rFonts w:eastAsia="Times New Roman"/>
                <w:color w:val="000000"/>
                <w:lang w:eastAsia="es-CL"/>
              </w:rPr>
              <w:t xml:space="preserve"> se verifica que, durante los períodos analizados bajo condición </w:t>
            </w:r>
            <w:r w:rsidRPr="00DD251F">
              <w:rPr>
                <w:rFonts w:cs="Calibri"/>
                <w:lang w:eastAsia="es-CL"/>
              </w:rPr>
              <w:t>de</w:t>
            </w:r>
            <w:r w:rsidRPr="00DD251F">
              <w:rPr>
                <w:rFonts w:eastAsia="Times New Roman"/>
                <w:color w:val="000000"/>
                <w:lang w:eastAsia="es-CL"/>
              </w:rPr>
              <w:t xml:space="preserve"> </w:t>
            </w:r>
            <w:r w:rsidRPr="00F815EA">
              <w:rPr>
                <w:rFonts w:eastAsia="Times New Roman"/>
                <w:b/>
                <w:color w:val="000000"/>
                <w:lang w:eastAsia="es-CL"/>
              </w:rPr>
              <w:t>ventilación mala</w:t>
            </w:r>
            <w:r w:rsidRPr="00DD251F">
              <w:rPr>
                <w:rFonts w:eastAsia="Times New Roman"/>
                <w:color w:val="000000"/>
                <w:lang w:eastAsia="es-CL"/>
              </w:rPr>
              <w:t>, declarados para los días</w:t>
            </w:r>
            <w:r>
              <w:rPr>
                <w:rFonts w:eastAsia="Times New Roman"/>
                <w:color w:val="000000"/>
                <w:lang w:eastAsia="es-CL"/>
              </w:rPr>
              <w:t xml:space="preserve"> </w:t>
            </w:r>
            <w:r w:rsidR="00D14A2F" w:rsidRPr="00DD251F">
              <w:rPr>
                <w:rFonts w:eastAsia="Times New Roman"/>
                <w:color w:val="000000"/>
                <w:lang w:eastAsia="es-CL"/>
              </w:rPr>
              <w:t>declarados para los días</w:t>
            </w:r>
            <w:r w:rsidR="00D14A2F">
              <w:rPr>
                <w:rFonts w:eastAsia="Times New Roman"/>
                <w:color w:val="000000"/>
                <w:lang w:eastAsia="es-CL"/>
              </w:rPr>
              <w:t xml:space="preserve"> 27 de junio; 01, 04, 14, 15, 20, 23, 24, 25, 26, 27, 29 y 30 de julio; 02, 03, 04, 09, 14, 15, 16, 17, 25 y 29 de agosto y el 02</w:t>
            </w:r>
            <w:r w:rsidR="003D51D9">
              <w:rPr>
                <w:rFonts w:eastAsia="Times New Roman"/>
                <w:color w:val="000000"/>
                <w:lang w:eastAsia="es-CL"/>
              </w:rPr>
              <w:t xml:space="preserve">, </w:t>
            </w:r>
            <w:r w:rsidR="00D14A2F">
              <w:rPr>
                <w:rFonts w:eastAsia="Times New Roman"/>
                <w:color w:val="000000"/>
                <w:lang w:eastAsia="es-CL"/>
              </w:rPr>
              <w:t>03</w:t>
            </w:r>
            <w:r w:rsidR="003D51D9">
              <w:rPr>
                <w:rFonts w:eastAsia="Times New Roman"/>
                <w:color w:val="000000"/>
                <w:lang w:eastAsia="es-CL"/>
              </w:rPr>
              <w:t xml:space="preserve">, 07, 12, 19 y 23 </w:t>
            </w:r>
            <w:r w:rsidR="00D14A2F">
              <w:rPr>
                <w:rFonts w:eastAsia="Times New Roman"/>
                <w:color w:val="000000"/>
                <w:lang w:eastAsia="es-CL"/>
              </w:rPr>
              <w:t xml:space="preserve">de septiembre </w:t>
            </w:r>
            <w:r w:rsidR="00D14A2F" w:rsidRPr="00DD251F">
              <w:rPr>
                <w:rFonts w:eastAsia="Times New Roman"/>
                <w:color w:val="000000"/>
                <w:lang w:eastAsia="es-CL"/>
              </w:rPr>
              <w:t>de 2019</w:t>
            </w:r>
            <w:r w:rsidRPr="00DD251F">
              <w:rPr>
                <w:rFonts w:eastAsia="Times New Roman"/>
                <w:color w:val="000000"/>
                <w:lang w:eastAsia="es-CL"/>
              </w:rPr>
              <w:t xml:space="preserve">, el titular </w:t>
            </w:r>
            <w:r>
              <w:rPr>
                <w:rFonts w:eastAsia="Times New Roman"/>
                <w:color w:val="000000"/>
                <w:lang w:eastAsia="es-CL"/>
              </w:rPr>
              <w:t xml:space="preserve">esperó más de </w:t>
            </w:r>
            <w:r w:rsidR="00D35A0C">
              <w:rPr>
                <w:rFonts w:eastAsia="Times New Roman"/>
                <w:color w:val="000000"/>
                <w:lang w:eastAsia="es-CL"/>
              </w:rPr>
              <w:t>10</w:t>
            </w:r>
            <w:r>
              <w:rPr>
                <w:rFonts w:eastAsia="Times New Roman"/>
                <w:color w:val="000000"/>
                <w:lang w:eastAsia="es-CL"/>
              </w:rPr>
              <w:t xml:space="preserve"> minutos entre cada ciclo de soplado, </w:t>
            </w:r>
            <w:r w:rsidRPr="00DD251F">
              <w:rPr>
                <w:rFonts w:eastAsia="Times New Roman"/>
                <w:color w:val="000000"/>
                <w:lang w:eastAsia="es-CL"/>
              </w:rPr>
              <w:t>en atención a lo</w:t>
            </w:r>
            <w:r>
              <w:rPr>
                <w:rFonts w:eastAsia="Times New Roman"/>
                <w:color w:val="000000"/>
                <w:lang w:eastAsia="es-CL"/>
              </w:rPr>
              <w:t xml:space="preserve">s registros de flujo de soplado, adjuntos en el </w:t>
            </w:r>
            <w:r w:rsidR="006D52B7">
              <w:rPr>
                <w:rFonts w:eastAsia="Times New Roman"/>
                <w:color w:val="000000"/>
                <w:lang w:eastAsia="es-CL"/>
              </w:rPr>
              <w:t>A</w:t>
            </w:r>
            <w:r>
              <w:rPr>
                <w:rFonts w:eastAsia="Times New Roman"/>
                <w:color w:val="000000"/>
                <w:lang w:eastAsia="es-CL"/>
              </w:rPr>
              <w:t xml:space="preserve">nexo </w:t>
            </w:r>
            <w:r w:rsidR="005E6DA8">
              <w:rPr>
                <w:rFonts w:eastAsia="Times New Roman"/>
                <w:color w:val="000000"/>
                <w:lang w:eastAsia="es-CL"/>
              </w:rPr>
              <w:t>7</w:t>
            </w:r>
            <w:r w:rsidR="003D51D9">
              <w:rPr>
                <w:rFonts w:eastAsia="Times New Roman"/>
                <w:color w:val="000000"/>
                <w:lang w:eastAsia="es-CL"/>
              </w:rPr>
              <w:t xml:space="preserve"> </w:t>
            </w:r>
            <w:r w:rsidR="006D52B7">
              <w:rPr>
                <w:rFonts w:eastAsia="Times New Roman"/>
                <w:color w:val="000000"/>
                <w:lang w:eastAsia="es-CL"/>
              </w:rPr>
              <w:t xml:space="preserve">dando </w:t>
            </w:r>
            <w:r>
              <w:rPr>
                <w:rFonts w:eastAsia="Times New Roman"/>
                <w:color w:val="000000"/>
                <w:lang w:eastAsia="es-CL"/>
              </w:rPr>
              <w:t xml:space="preserve"> cumplimiento de esta medida</w:t>
            </w:r>
            <w:r w:rsidR="003D51D9">
              <w:rPr>
                <w:rFonts w:eastAsia="Times New Roman"/>
                <w:color w:val="000000"/>
                <w:lang w:eastAsia="es-CL"/>
              </w:rPr>
              <w:t xml:space="preserve">, mientras que en la </w:t>
            </w:r>
            <w:r w:rsidR="003D51D9">
              <w:rPr>
                <w:rFonts w:eastAsia="Times New Roman"/>
                <w:color w:val="000000"/>
                <w:lang w:eastAsia="es-CL"/>
              </w:rPr>
              <w:fldChar w:fldCharType="begin"/>
            </w:r>
            <w:r w:rsidR="003D51D9">
              <w:rPr>
                <w:rFonts w:eastAsia="Times New Roman"/>
                <w:color w:val="000000"/>
                <w:lang w:eastAsia="es-CL"/>
              </w:rPr>
              <w:instrText xml:space="preserve"> REF _Ref18685937 \h  \* MERGEFORMAT </w:instrText>
            </w:r>
            <w:r w:rsidR="003D51D9">
              <w:rPr>
                <w:rFonts w:eastAsia="Times New Roman"/>
                <w:color w:val="000000"/>
                <w:lang w:eastAsia="es-CL"/>
              </w:rPr>
            </w:r>
            <w:r w:rsidR="003D51D9">
              <w:rPr>
                <w:rFonts w:eastAsia="Times New Roman"/>
                <w:color w:val="000000"/>
                <w:lang w:eastAsia="es-CL"/>
              </w:rPr>
              <w:fldChar w:fldCharType="separate"/>
            </w:r>
            <w:r w:rsidR="002D230D" w:rsidRPr="002D230D">
              <w:rPr>
                <w:rFonts w:eastAsia="Times New Roman"/>
                <w:color w:val="000000"/>
                <w:lang w:eastAsia="es-CL"/>
              </w:rPr>
              <w:t>Tabla 3</w:t>
            </w:r>
            <w:r w:rsidR="003D51D9">
              <w:rPr>
                <w:rFonts w:eastAsia="Times New Roman"/>
                <w:color w:val="000000"/>
                <w:lang w:eastAsia="es-CL"/>
              </w:rPr>
              <w:fldChar w:fldCharType="end"/>
            </w:r>
            <w:r w:rsidR="003D51D9">
              <w:rPr>
                <w:rFonts w:eastAsia="Times New Roman"/>
                <w:color w:val="000000"/>
                <w:lang w:eastAsia="es-CL"/>
              </w:rPr>
              <w:t xml:space="preserve"> se detallan los tiempos de espera entre cada soplado</w:t>
            </w:r>
            <w:r>
              <w:rPr>
                <w:rFonts w:eastAsia="Times New Roman"/>
                <w:color w:val="000000"/>
                <w:lang w:eastAsia="es-CL"/>
              </w:rPr>
              <w:t>.</w:t>
            </w:r>
          </w:p>
          <w:p w14:paraId="4B418B40" w14:textId="77777777" w:rsidR="00DC243B" w:rsidRPr="00147DA2" w:rsidRDefault="00DC243B" w:rsidP="00147DA2">
            <w:pPr>
              <w:rPr>
                <w:rFonts w:eastAsia="Times New Roman"/>
                <w:color w:val="000000"/>
                <w:lang w:eastAsia="es-CL"/>
              </w:rPr>
            </w:pPr>
          </w:p>
          <w:p w14:paraId="2BC2658A" w14:textId="1A7E6581" w:rsidR="00DC243B" w:rsidRDefault="00DC243B" w:rsidP="00DC243B">
            <w:pPr>
              <w:pStyle w:val="Prrafodelista"/>
              <w:numPr>
                <w:ilvl w:val="0"/>
                <w:numId w:val="10"/>
              </w:numPr>
              <w:ind w:left="457" w:hanging="457"/>
              <w:rPr>
                <w:rFonts w:eastAsia="Times New Roman"/>
                <w:color w:val="000000"/>
                <w:lang w:eastAsia="es-CL"/>
              </w:rPr>
            </w:pPr>
            <w:r w:rsidRPr="00DD251F">
              <w:rPr>
                <w:rFonts w:eastAsia="Times New Roman"/>
                <w:color w:val="000000"/>
                <w:lang w:eastAsia="es-CL"/>
              </w:rPr>
              <w:t xml:space="preserve">Del </w:t>
            </w:r>
            <w:r w:rsidRPr="00BE2032">
              <w:rPr>
                <w:rFonts w:cs="Calibri"/>
                <w:lang w:eastAsia="es-CL"/>
              </w:rPr>
              <w:t>análisis</w:t>
            </w:r>
            <w:r w:rsidRPr="00DD251F">
              <w:rPr>
                <w:rFonts w:eastAsia="Times New Roman"/>
                <w:color w:val="000000"/>
                <w:lang w:eastAsia="es-CL"/>
              </w:rPr>
              <w:t xml:space="preserve"> de los antecedentes presentados </w:t>
            </w:r>
            <w:r>
              <w:rPr>
                <w:rFonts w:eastAsia="Times New Roman"/>
                <w:color w:val="000000"/>
                <w:lang w:eastAsia="es-CL"/>
              </w:rPr>
              <w:t xml:space="preserve">en las actividades de fiscalización, cuyas actas y exámenes de información se adjuntan en el </w:t>
            </w:r>
            <w:r w:rsidR="003018E3">
              <w:rPr>
                <w:rFonts w:eastAsia="Times New Roman"/>
                <w:color w:val="000000"/>
                <w:lang w:eastAsia="es-CL"/>
              </w:rPr>
              <w:t>A</w:t>
            </w:r>
            <w:r>
              <w:rPr>
                <w:rFonts w:eastAsia="Times New Roman"/>
                <w:color w:val="000000"/>
                <w:lang w:eastAsia="es-CL"/>
              </w:rPr>
              <w:t>nexo 3,</w:t>
            </w:r>
            <w:r w:rsidRPr="00DD251F">
              <w:rPr>
                <w:rFonts w:eastAsia="Times New Roman"/>
                <w:color w:val="000000"/>
                <w:lang w:eastAsia="es-CL"/>
              </w:rPr>
              <w:t xml:space="preserve"> se verifica que, durante los períodos analizados bajo condición </w:t>
            </w:r>
            <w:r w:rsidRPr="00DD251F">
              <w:rPr>
                <w:rFonts w:cs="Calibri"/>
                <w:lang w:eastAsia="es-CL"/>
              </w:rPr>
              <w:t>de</w:t>
            </w:r>
            <w:r w:rsidRPr="00DD251F">
              <w:rPr>
                <w:rFonts w:eastAsia="Times New Roman"/>
                <w:color w:val="000000"/>
                <w:lang w:eastAsia="es-CL"/>
              </w:rPr>
              <w:t xml:space="preserve"> </w:t>
            </w:r>
            <w:r w:rsidRPr="00F815EA">
              <w:rPr>
                <w:rFonts w:eastAsia="Times New Roman"/>
                <w:b/>
                <w:color w:val="000000"/>
                <w:lang w:eastAsia="es-CL"/>
              </w:rPr>
              <w:t>ventilación regular</w:t>
            </w:r>
            <w:r w:rsidRPr="00DD251F">
              <w:rPr>
                <w:rFonts w:eastAsia="Times New Roman"/>
                <w:color w:val="000000"/>
                <w:lang w:eastAsia="es-CL"/>
              </w:rPr>
              <w:t>, declarados para los días</w:t>
            </w:r>
            <w:r>
              <w:rPr>
                <w:rFonts w:eastAsia="Times New Roman"/>
                <w:color w:val="000000"/>
                <w:lang w:eastAsia="es-CL"/>
              </w:rPr>
              <w:t xml:space="preserve"> </w:t>
            </w:r>
            <w:r w:rsidRPr="00DD251F">
              <w:rPr>
                <w:rFonts w:eastAsia="Times New Roman"/>
                <w:color w:val="000000"/>
                <w:lang w:eastAsia="es-CL"/>
              </w:rPr>
              <w:t>declarados para los días</w:t>
            </w:r>
            <w:r>
              <w:rPr>
                <w:rFonts w:eastAsia="Times New Roman"/>
                <w:color w:val="000000"/>
                <w:lang w:eastAsia="es-CL"/>
              </w:rPr>
              <w:t xml:space="preserve"> 27 de junio; 04, 15, 20, 25, 26 y 30 de julio y 03, 04 y 13 de agosto </w:t>
            </w:r>
            <w:r w:rsidRPr="00DD251F">
              <w:rPr>
                <w:rFonts w:eastAsia="Times New Roman"/>
                <w:color w:val="000000"/>
                <w:lang w:eastAsia="es-CL"/>
              </w:rPr>
              <w:t xml:space="preserve">de 2019, el titular </w:t>
            </w:r>
            <w:r>
              <w:rPr>
                <w:rFonts w:eastAsia="Times New Roman"/>
                <w:color w:val="000000"/>
                <w:lang w:eastAsia="es-CL"/>
              </w:rPr>
              <w:t>esperó más de 10 minutos entre cada ciclo de soplado, mientras se registraron concentraciones de SO</w:t>
            </w:r>
            <w:r w:rsidRPr="003D51D9">
              <w:rPr>
                <w:rFonts w:eastAsia="Times New Roman"/>
                <w:color w:val="000000"/>
                <w:vertAlign w:val="subscript"/>
                <w:lang w:eastAsia="es-CL"/>
              </w:rPr>
              <w:t>2</w:t>
            </w:r>
            <w:r>
              <w:rPr>
                <w:rFonts w:eastAsia="Times New Roman"/>
                <w:color w:val="000000"/>
                <w:lang w:eastAsia="es-CL"/>
              </w:rPr>
              <w:t xml:space="preserve"> como promedio 10 minutos móvil superior a </w:t>
            </w:r>
            <w:r w:rsidR="003018E3">
              <w:rPr>
                <w:rFonts w:eastAsia="Times New Roman"/>
                <w:color w:val="000000"/>
                <w:lang w:eastAsia="es-CL"/>
              </w:rPr>
              <w:t>4</w:t>
            </w:r>
            <w:r>
              <w:rPr>
                <w:rFonts w:eastAsia="Times New Roman"/>
                <w:color w:val="000000"/>
                <w:lang w:eastAsia="es-CL"/>
              </w:rPr>
              <w:t xml:space="preserve">50 </w:t>
            </w:r>
            <w:r>
              <w:rPr>
                <w:rFonts w:eastAsia="Times New Roman" w:cs="Calibri"/>
                <w:color w:val="000000"/>
                <w:lang w:eastAsia="es-CL"/>
              </w:rPr>
              <w:t>µ</w:t>
            </w:r>
            <w:r>
              <w:rPr>
                <w:rFonts w:eastAsia="Times New Roman"/>
                <w:color w:val="000000"/>
                <w:lang w:eastAsia="es-CL"/>
              </w:rPr>
              <w:t>g/</w:t>
            </w:r>
            <w:r w:rsidRPr="003D51D9">
              <w:rPr>
                <w:rFonts w:eastAsia="Times New Roman"/>
                <w:color w:val="000000"/>
                <w:lang w:eastAsia="es-CL"/>
              </w:rPr>
              <w:t>m</w:t>
            </w:r>
            <w:r w:rsidRPr="003D51D9">
              <w:rPr>
                <w:rFonts w:eastAsia="Times New Roman"/>
                <w:color w:val="000000"/>
                <w:vertAlign w:val="superscript"/>
                <w:lang w:eastAsia="es-CL"/>
              </w:rPr>
              <w:t>3</w:t>
            </w:r>
            <w:r>
              <w:rPr>
                <w:rFonts w:eastAsia="Times New Roman"/>
                <w:color w:val="000000"/>
                <w:lang w:eastAsia="es-CL"/>
              </w:rPr>
              <w:t xml:space="preserve">N en alguna de las estaciones que conforman la red CODELCO </w:t>
            </w:r>
            <w:r w:rsidR="003018E3">
              <w:rPr>
                <w:rFonts w:eastAsia="Times New Roman"/>
                <w:color w:val="000000"/>
                <w:lang w:eastAsia="es-CL"/>
              </w:rPr>
              <w:t>A</w:t>
            </w:r>
            <w:r>
              <w:rPr>
                <w:rFonts w:eastAsia="Times New Roman"/>
                <w:color w:val="000000"/>
                <w:lang w:eastAsia="es-CL"/>
              </w:rPr>
              <w:t xml:space="preserve">GENER (ver </w:t>
            </w:r>
            <w:r>
              <w:rPr>
                <w:rFonts w:eastAsia="Times New Roman"/>
                <w:color w:val="000000"/>
                <w:lang w:eastAsia="es-CL"/>
              </w:rPr>
              <w:fldChar w:fldCharType="begin"/>
            </w:r>
            <w:r>
              <w:rPr>
                <w:rFonts w:eastAsia="Times New Roman"/>
                <w:color w:val="000000"/>
                <w:lang w:eastAsia="es-CL"/>
              </w:rPr>
              <w:instrText xml:space="preserve"> REF _Ref18583989 \h  \* MERGEFORMAT </w:instrText>
            </w:r>
            <w:r>
              <w:rPr>
                <w:rFonts w:eastAsia="Times New Roman"/>
                <w:color w:val="000000"/>
                <w:lang w:eastAsia="es-CL"/>
              </w:rPr>
            </w:r>
            <w:r>
              <w:rPr>
                <w:rFonts w:eastAsia="Times New Roman"/>
                <w:color w:val="000000"/>
                <w:lang w:eastAsia="es-CL"/>
              </w:rPr>
              <w:fldChar w:fldCharType="separate"/>
            </w:r>
            <w:r w:rsidR="002D230D" w:rsidRPr="002D230D">
              <w:rPr>
                <w:rFonts w:eastAsia="Times New Roman"/>
                <w:color w:val="000000"/>
                <w:lang w:eastAsia="es-CL"/>
              </w:rPr>
              <w:t>Tabla 1</w:t>
            </w:r>
            <w:r>
              <w:rPr>
                <w:rFonts w:eastAsia="Times New Roman"/>
                <w:color w:val="000000"/>
                <w:lang w:eastAsia="es-CL"/>
              </w:rPr>
              <w:fldChar w:fldCharType="end"/>
            </w:r>
            <w:r>
              <w:rPr>
                <w:rFonts w:eastAsia="Times New Roman"/>
                <w:color w:val="000000"/>
                <w:lang w:eastAsia="es-CL"/>
              </w:rPr>
              <w:t xml:space="preserve"> y </w:t>
            </w:r>
            <w:r>
              <w:rPr>
                <w:rFonts w:eastAsia="Times New Roman"/>
                <w:color w:val="000000"/>
                <w:lang w:eastAsia="es-CL"/>
              </w:rPr>
              <w:fldChar w:fldCharType="begin"/>
            </w:r>
            <w:r>
              <w:rPr>
                <w:rFonts w:eastAsia="Times New Roman"/>
                <w:color w:val="000000"/>
                <w:lang w:eastAsia="es-CL"/>
              </w:rPr>
              <w:instrText xml:space="preserve"> REF _Ref19013832 \h  \* MERGEFORMAT </w:instrText>
            </w:r>
            <w:r>
              <w:rPr>
                <w:rFonts w:eastAsia="Times New Roman"/>
                <w:color w:val="000000"/>
                <w:lang w:eastAsia="es-CL"/>
              </w:rPr>
            </w:r>
            <w:r>
              <w:rPr>
                <w:rFonts w:eastAsia="Times New Roman"/>
                <w:color w:val="000000"/>
                <w:lang w:eastAsia="es-CL"/>
              </w:rPr>
              <w:fldChar w:fldCharType="separate"/>
            </w:r>
            <w:r w:rsidR="002D230D" w:rsidRPr="002D230D">
              <w:rPr>
                <w:rFonts w:eastAsia="Times New Roman"/>
                <w:color w:val="000000"/>
                <w:lang w:eastAsia="es-CL"/>
              </w:rPr>
              <w:t>Tabla 2</w:t>
            </w:r>
            <w:r>
              <w:rPr>
                <w:rFonts w:eastAsia="Times New Roman"/>
                <w:color w:val="000000"/>
                <w:lang w:eastAsia="es-CL"/>
              </w:rPr>
              <w:fldChar w:fldCharType="end"/>
            </w:r>
            <w:r>
              <w:rPr>
                <w:rFonts w:eastAsia="Times New Roman"/>
                <w:color w:val="000000"/>
                <w:lang w:eastAsia="es-CL"/>
              </w:rPr>
              <w:t xml:space="preserve">), </w:t>
            </w:r>
            <w:r w:rsidRPr="00DD251F">
              <w:rPr>
                <w:rFonts w:eastAsia="Times New Roman"/>
                <w:color w:val="000000"/>
                <w:lang w:eastAsia="es-CL"/>
              </w:rPr>
              <w:t>en atención a lo</w:t>
            </w:r>
            <w:r>
              <w:rPr>
                <w:rFonts w:eastAsia="Times New Roman"/>
                <w:color w:val="000000"/>
                <w:lang w:eastAsia="es-CL"/>
              </w:rPr>
              <w:t xml:space="preserve">s registros de flujo de soplado, adjuntos en el </w:t>
            </w:r>
            <w:r w:rsidR="003018E3">
              <w:rPr>
                <w:rFonts w:eastAsia="Times New Roman"/>
                <w:color w:val="000000"/>
                <w:lang w:eastAsia="es-CL"/>
              </w:rPr>
              <w:t>A</w:t>
            </w:r>
            <w:r>
              <w:rPr>
                <w:rFonts w:eastAsia="Times New Roman"/>
                <w:color w:val="000000"/>
                <w:lang w:eastAsia="es-CL"/>
              </w:rPr>
              <w:t xml:space="preserve">nexo </w:t>
            </w:r>
            <w:r w:rsidR="005E6DA8">
              <w:rPr>
                <w:rFonts w:eastAsia="Times New Roman"/>
                <w:color w:val="000000"/>
                <w:lang w:eastAsia="es-CL"/>
              </w:rPr>
              <w:t>7</w:t>
            </w:r>
            <w:r>
              <w:rPr>
                <w:rFonts w:eastAsia="Times New Roman"/>
                <w:color w:val="000000"/>
                <w:lang w:eastAsia="es-CL"/>
              </w:rPr>
              <w:t xml:space="preserve"> </w:t>
            </w:r>
            <w:r w:rsidR="003018E3">
              <w:rPr>
                <w:rFonts w:eastAsia="Times New Roman"/>
                <w:color w:val="000000"/>
                <w:lang w:eastAsia="es-CL"/>
              </w:rPr>
              <w:t xml:space="preserve">dando </w:t>
            </w:r>
            <w:r>
              <w:rPr>
                <w:rFonts w:eastAsia="Times New Roman"/>
                <w:color w:val="000000"/>
                <w:lang w:eastAsia="es-CL"/>
              </w:rPr>
              <w:t xml:space="preserve"> cumplimiento de esta medida, mientras que en la </w:t>
            </w:r>
            <w:r>
              <w:rPr>
                <w:rFonts w:eastAsia="Times New Roman"/>
                <w:color w:val="000000"/>
                <w:lang w:eastAsia="es-CL"/>
              </w:rPr>
              <w:fldChar w:fldCharType="begin"/>
            </w:r>
            <w:r>
              <w:rPr>
                <w:rFonts w:eastAsia="Times New Roman"/>
                <w:color w:val="000000"/>
                <w:lang w:eastAsia="es-CL"/>
              </w:rPr>
              <w:instrText xml:space="preserve"> REF _Ref18685937 \h  \* MERGEFORMAT </w:instrText>
            </w:r>
            <w:r>
              <w:rPr>
                <w:rFonts w:eastAsia="Times New Roman"/>
                <w:color w:val="000000"/>
                <w:lang w:eastAsia="es-CL"/>
              </w:rPr>
            </w:r>
            <w:r>
              <w:rPr>
                <w:rFonts w:eastAsia="Times New Roman"/>
                <w:color w:val="000000"/>
                <w:lang w:eastAsia="es-CL"/>
              </w:rPr>
              <w:fldChar w:fldCharType="separate"/>
            </w:r>
            <w:r w:rsidR="002D230D" w:rsidRPr="002D230D">
              <w:rPr>
                <w:rFonts w:eastAsia="Times New Roman"/>
                <w:color w:val="000000"/>
                <w:lang w:eastAsia="es-CL"/>
              </w:rPr>
              <w:t>Tabla 3</w:t>
            </w:r>
            <w:r>
              <w:rPr>
                <w:rFonts w:eastAsia="Times New Roman"/>
                <w:color w:val="000000"/>
                <w:lang w:eastAsia="es-CL"/>
              </w:rPr>
              <w:fldChar w:fldCharType="end"/>
            </w:r>
            <w:r>
              <w:rPr>
                <w:rFonts w:eastAsia="Times New Roman"/>
                <w:color w:val="000000"/>
                <w:lang w:eastAsia="es-CL"/>
              </w:rPr>
              <w:t xml:space="preserve"> se detallan los tiempos de espera entre cada soplado.</w:t>
            </w:r>
          </w:p>
          <w:p w14:paraId="5D291144" w14:textId="77777777" w:rsidR="00795B93" w:rsidRPr="00147DA2" w:rsidRDefault="00795B93" w:rsidP="00147DA2">
            <w:pPr>
              <w:rPr>
                <w:rFonts w:eastAsia="Times New Roman"/>
                <w:color w:val="000000"/>
                <w:lang w:eastAsia="es-CL"/>
              </w:rPr>
            </w:pPr>
          </w:p>
          <w:p w14:paraId="7313E445" w14:textId="672182FF" w:rsidR="00795B93" w:rsidRDefault="00795B93" w:rsidP="00DC243B">
            <w:pPr>
              <w:pStyle w:val="Prrafodelista"/>
              <w:numPr>
                <w:ilvl w:val="0"/>
                <w:numId w:val="10"/>
              </w:numPr>
              <w:ind w:left="457" w:hanging="457"/>
              <w:rPr>
                <w:rFonts w:eastAsia="Times New Roman"/>
                <w:color w:val="000000"/>
                <w:lang w:eastAsia="es-CL"/>
              </w:rPr>
            </w:pPr>
            <w:r w:rsidRPr="00DD251F">
              <w:rPr>
                <w:rFonts w:eastAsia="Times New Roman"/>
                <w:color w:val="000000"/>
                <w:lang w:eastAsia="es-CL"/>
              </w:rPr>
              <w:t xml:space="preserve">Del </w:t>
            </w:r>
            <w:r w:rsidRPr="00BE2032">
              <w:rPr>
                <w:rFonts w:cs="Calibri"/>
                <w:lang w:eastAsia="es-CL"/>
              </w:rPr>
              <w:t>análisis</w:t>
            </w:r>
            <w:r w:rsidRPr="00DD251F">
              <w:rPr>
                <w:rFonts w:eastAsia="Times New Roman"/>
                <w:color w:val="000000"/>
                <w:lang w:eastAsia="es-CL"/>
              </w:rPr>
              <w:t xml:space="preserve"> de los antecedentes presentados </w:t>
            </w:r>
            <w:r>
              <w:rPr>
                <w:rFonts w:eastAsia="Times New Roman"/>
                <w:color w:val="000000"/>
                <w:lang w:eastAsia="es-CL"/>
              </w:rPr>
              <w:t xml:space="preserve">en las actividades de fiscalización, cuyas actas y exámenes de información se adjuntan en el </w:t>
            </w:r>
            <w:r w:rsidR="003018E3">
              <w:rPr>
                <w:rFonts w:eastAsia="Times New Roman"/>
                <w:color w:val="000000"/>
                <w:lang w:eastAsia="es-CL"/>
              </w:rPr>
              <w:t>A</w:t>
            </w:r>
            <w:r>
              <w:rPr>
                <w:rFonts w:eastAsia="Times New Roman"/>
                <w:color w:val="000000"/>
                <w:lang w:eastAsia="es-CL"/>
              </w:rPr>
              <w:t>nexo 3,</w:t>
            </w:r>
            <w:r w:rsidRPr="00DD251F">
              <w:rPr>
                <w:rFonts w:eastAsia="Times New Roman"/>
                <w:color w:val="000000"/>
                <w:lang w:eastAsia="es-CL"/>
              </w:rPr>
              <w:t xml:space="preserve"> se verifica que, durante los períodos analizados bajo condición </w:t>
            </w:r>
            <w:r w:rsidRPr="00DD251F">
              <w:rPr>
                <w:rFonts w:cs="Calibri"/>
                <w:lang w:eastAsia="es-CL"/>
              </w:rPr>
              <w:t>de</w:t>
            </w:r>
            <w:r w:rsidRPr="00DD251F">
              <w:rPr>
                <w:rFonts w:eastAsia="Times New Roman"/>
                <w:color w:val="000000"/>
                <w:lang w:eastAsia="es-CL"/>
              </w:rPr>
              <w:t xml:space="preserve"> </w:t>
            </w:r>
            <w:r w:rsidRPr="00F815EA">
              <w:rPr>
                <w:rFonts w:eastAsia="Times New Roman"/>
                <w:b/>
                <w:color w:val="000000"/>
                <w:lang w:eastAsia="es-CL"/>
              </w:rPr>
              <w:t>ventilación regular</w:t>
            </w:r>
            <w:r w:rsidRPr="00DD251F">
              <w:rPr>
                <w:rFonts w:eastAsia="Times New Roman"/>
                <w:color w:val="000000"/>
                <w:lang w:eastAsia="es-CL"/>
              </w:rPr>
              <w:t>, declarados para los días</w:t>
            </w:r>
            <w:r>
              <w:rPr>
                <w:rFonts w:eastAsia="Times New Roman"/>
                <w:color w:val="000000"/>
                <w:lang w:eastAsia="es-CL"/>
              </w:rPr>
              <w:t xml:space="preserve"> </w:t>
            </w:r>
            <w:r w:rsidRPr="00DD251F">
              <w:rPr>
                <w:rFonts w:eastAsia="Times New Roman"/>
                <w:color w:val="000000"/>
                <w:lang w:eastAsia="es-CL"/>
              </w:rPr>
              <w:t>declarados para los días</w:t>
            </w:r>
            <w:r>
              <w:rPr>
                <w:rFonts w:eastAsia="Times New Roman"/>
                <w:color w:val="000000"/>
                <w:lang w:eastAsia="es-CL"/>
              </w:rPr>
              <w:t xml:space="preserve"> 12 y 23 de septiembre </w:t>
            </w:r>
            <w:r w:rsidRPr="00DD251F">
              <w:rPr>
                <w:rFonts w:eastAsia="Times New Roman"/>
                <w:color w:val="000000"/>
                <w:lang w:eastAsia="es-CL"/>
              </w:rPr>
              <w:t xml:space="preserve">de 2019, el titular </w:t>
            </w:r>
            <w:r>
              <w:rPr>
                <w:rFonts w:eastAsia="Times New Roman"/>
                <w:color w:val="000000"/>
                <w:lang w:eastAsia="es-CL"/>
              </w:rPr>
              <w:t>esperó más de 10 minutos entre cada ciclo de soplado, mientras se registraron concentraciones de SO</w:t>
            </w:r>
            <w:r w:rsidRPr="003D51D9">
              <w:rPr>
                <w:rFonts w:eastAsia="Times New Roman"/>
                <w:color w:val="000000"/>
                <w:vertAlign w:val="subscript"/>
                <w:lang w:eastAsia="es-CL"/>
              </w:rPr>
              <w:t>2</w:t>
            </w:r>
            <w:r>
              <w:rPr>
                <w:rFonts w:eastAsia="Times New Roman"/>
                <w:color w:val="000000"/>
                <w:lang w:eastAsia="es-CL"/>
              </w:rPr>
              <w:t xml:space="preserve"> como promedio 10 minutos móvil superior a 450 </w:t>
            </w:r>
            <w:r>
              <w:rPr>
                <w:rFonts w:eastAsia="Times New Roman" w:cs="Calibri"/>
                <w:color w:val="000000"/>
                <w:lang w:eastAsia="es-CL"/>
              </w:rPr>
              <w:t>µ</w:t>
            </w:r>
            <w:r>
              <w:rPr>
                <w:rFonts w:eastAsia="Times New Roman"/>
                <w:color w:val="000000"/>
                <w:lang w:eastAsia="es-CL"/>
              </w:rPr>
              <w:t>g/</w:t>
            </w:r>
            <w:r w:rsidRPr="003D51D9">
              <w:rPr>
                <w:rFonts w:eastAsia="Times New Roman"/>
                <w:color w:val="000000"/>
                <w:lang w:eastAsia="es-CL"/>
              </w:rPr>
              <w:t>m</w:t>
            </w:r>
            <w:r w:rsidRPr="003D51D9">
              <w:rPr>
                <w:rFonts w:eastAsia="Times New Roman"/>
                <w:color w:val="000000"/>
                <w:vertAlign w:val="superscript"/>
                <w:lang w:eastAsia="es-CL"/>
              </w:rPr>
              <w:t>3</w:t>
            </w:r>
            <w:r>
              <w:rPr>
                <w:rFonts w:eastAsia="Times New Roman"/>
                <w:color w:val="000000"/>
                <w:lang w:eastAsia="es-CL"/>
              </w:rPr>
              <w:t xml:space="preserve">N en alguna de las estaciones que conforman la red CODELCO </w:t>
            </w:r>
            <w:r w:rsidR="003018E3">
              <w:rPr>
                <w:rFonts w:eastAsia="Times New Roman"/>
                <w:color w:val="000000"/>
                <w:lang w:eastAsia="es-CL"/>
              </w:rPr>
              <w:t>A</w:t>
            </w:r>
            <w:r>
              <w:rPr>
                <w:rFonts w:eastAsia="Times New Roman"/>
                <w:color w:val="000000"/>
                <w:lang w:eastAsia="es-CL"/>
              </w:rPr>
              <w:t xml:space="preserve">GENER </w:t>
            </w:r>
            <w:r w:rsidR="005E6DA8">
              <w:rPr>
                <w:rFonts w:eastAsia="Times New Roman"/>
                <w:color w:val="000000"/>
                <w:lang w:eastAsia="es-CL"/>
              </w:rPr>
              <w:t xml:space="preserve">(ver </w:t>
            </w:r>
            <w:r w:rsidR="005E6DA8">
              <w:rPr>
                <w:rFonts w:eastAsia="Times New Roman"/>
                <w:color w:val="000000"/>
                <w:lang w:eastAsia="es-CL"/>
              </w:rPr>
              <w:fldChar w:fldCharType="begin"/>
            </w:r>
            <w:r w:rsidR="005E6DA8">
              <w:rPr>
                <w:rFonts w:eastAsia="Times New Roman"/>
                <w:color w:val="000000"/>
                <w:lang w:eastAsia="es-CL"/>
              </w:rPr>
              <w:instrText xml:space="preserve"> REF _Ref18583989 \h  \* MERGEFORMAT </w:instrText>
            </w:r>
            <w:r w:rsidR="005E6DA8">
              <w:rPr>
                <w:rFonts w:eastAsia="Times New Roman"/>
                <w:color w:val="000000"/>
                <w:lang w:eastAsia="es-CL"/>
              </w:rPr>
            </w:r>
            <w:r w:rsidR="005E6DA8">
              <w:rPr>
                <w:rFonts w:eastAsia="Times New Roman"/>
                <w:color w:val="000000"/>
                <w:lang w:eastAsia="es-CL"/>
              </w:rPr>
              <w:fldChar w:fldCharType="separate"/>
            </w:r>
            <w:r w:rsidR="002D230D" w:rsidRPr="002D230D">
              <w:rPr>
                <w:rFonts w:eastAsia="Times New Roman"/>
                <w:color w:val="000000"/>
                <w:lang w:eastAsia="es-CL"/>
              </w:rPr>
              <w:t>Tabla 1</w:t>
            </w:r>
            <w:r w:rsidR="005E6DA8">
              <w:rPr>
                <w:rFonts w:eastAsia="Times New Roman"/>
                <w:color w:val="000000"/>
                <w:lang w:eastAsia="es-CL"/>
              </w:rPr>
              <w:fldChar w:fldCharType="end"/>
            </w:r>
            <w:r w:rsidR="005E6DA8">
              <w:rPr>
                <w:rFonts w:eastAsia="Times New Roman"/>
                <w:color w:val="000000"/>
                <w:lang w:eastAsia="es-CL"/>
              </w:rPr>
              <w:t>),</w:t>
            </w:r>
            <w:r>
              <w:rPr>
                <w:rFonts w:eastAsia="Times New Roman"/>
                <w:color w:val="000000"/>
                <w:lang w:eastAsia="es-CL"/>
              </w:rPr>
              <w:t xml:space="preserve"> </w:t>
            </w:r>
            <w:r w:rsidRPr="00DD251F">
              <w:rPr>
                <w:rFonts w:eastAsia="Times New Roman"/>
                <w:color w:val="000000"/>
                <w:lang w:eastAsia="es-CL"/>
              </w:rPr>
              <w:t>en atención a lo</w:t>
            </w:r>
            <w:r>
              <w:rPr>
                <w:rFonts w:eastAsia="Times New Roman"/>
                <w:color w:val="000000"/>
                <w:lang w:eastAsia="es-CL"/>
              </w:rPr>
              <w:t xml:space="preserve">s registros de flujo de soplado, adjuntos en el </w:t>
            </w:r>
            <w:r w:rsidR="003018E3">
              <w:rPr>
                <w:rFonts w:eastAsia="Times New Roman"/>
                <w:color w:val="000000"/>
                <w:lang w:eastAsia="es-CL"/>
              </w:rPr>
              <w:t>A</w:t>
            </w:r>
            <w:r>
              <w:rPr>
                <w:rFonts w:eastAsia="Times New Roman"/>
                <w:color w:val="000000"/>
                <w:lang w:eastAsia="es-CL"/>
              </w:rPr>
              <w:t xml:space="preserve">nexo </w:t>
            </w:r>
            <w:r w:rsidR="005E6DA8">
              <w:rPr>
                <w:rFonts w:eastAsia="Times New Roman"/>
                <w:color w:val="000000"/>
                <w:lang w:eastAsia="es-CL"/>
              </w:rPr>
              <w:t>7</w:t>
            </w:r>
            <w:r>
              <w:rPr>
                <w:rFonts w:eastAsia="Times New Roman"/>
                <w:color w:val="000000"/>
                <w:lang w:eastAsia="es-CL"/>
              </w:rPr>
              <w:t xml:space="preserve"> </w:t>
            </w:r>
            <w:r w:rsidR="003018E3">
              <w:rPr>
                <w:rFonts w:eastAsia="Times New Roman"/>
                <w:color w:val="000000"/>
                <w:lang w:eastAsia="es-CL"/>
              </w:rPr>
              <w:t xml:space="preserve">dando </w:t>
            </w:r>
            <w:r>
              <w:rPr>
                <w:rFonts w:eastAsia="Times New Roman"/>
                <w:color w:val="000000"/>
                <w:lang w:eastAsia="es-CL"/>
              </w:rPr>
              <w:t xml:space="preserve"> cumplimiento de esta medida, mientras que en la </w:t>
            </w:r>
            <w:r>
              <w:rPr>
                <w:rFonts w:eastAsia="Times New Roman"/>
                <w:color w:val="000000"/>
                <w:lang w:eastAsia="es-CL"/>
              </w:rPr>
              <w:fldChar w:fldCharType="begin"/>
            </w:r>
            <w:r>
              <w:rPr>
                <w:rFonts w:eastAsia="Times New Roman"/>
                <w:color w:val="000000"/>
                <w:lang w:eastAsia="es-CL"/>
              </w:rPr>
              <w:instrText xml:space="preserve"> REF _Ref18685937 \h  \* MERGEFORMAT </w:instrText>
            </w:r>
            <w:r>
              <w:rPr>
                <w:rFonts w:eastAsia="Times New Roman"/>
                <w:color w:val="000000"/>
                <w:lang w:eastAsia="es-CL"/>
              </w:rPr>
            </w:r>
            <w:r>
              <w:rPr>
                <w:rFonts w:eastAsia="Times New Roman"/>
                <w:color w:val="000000"/>
                <w:lang w:eastAsia="es-CL"/>
              </w:rPr>
              <w:fldChar w:fldCharType="separate"/>
            </w:r>
            <w:r w:rsidR="002D230D" w:rsidRPr="002D230D">
              <w:rPr>
                <w:rFonts w:eastAsia="Times New Roman"/>
                <w:color w:val="000000"/>
                <w:lang w:eastAsia="es-CL"/>
              </w:rPr>
              <w:t>Tabla 3</w:t>
            </w:r>
            <w:r>
              <w:rPr>
                <w:rFonts w:eastAsia="Times New Roman"/>
                <w:color w:val="000000"/>
                <w:lang w:eastAsia="es-CL"/>
              </w:rPr>
              <w:fldChar w:fldCharType="end"/>
            </w:r>
            <w:r>
              <w:rPr>
                <w:rFonts w:eastAsia="Times New Roman"/>
                <w:color w:val="000000"/>
                <w:lang w:eastAsia="es-CL"/>
              </w:rPr>
              <w:t xml:space="preserve"> se detallan los tiempos de espera entre cada soplado.</w:t>
            </w:r>
          </w:p>
          <w:p w14:paraId="1241F963" w14:textId="311D03F1" w:rsidR="008916E9" w:rsidRDefault="008916E9" w:rsidP="008916E9"/>
          <w:p w14:paraId="412D0C24" w14:textId="77777777" w:rsidR="003F2374" w:rsidRDefault="003F2374" w:rsidP="008916E9"/>
          <w:p w14:paraId="0809106D" w14:textId="24B7608A" w:rsidR="008916E9" w:rsidRDefault="009F3DD2" w:rsidP="008916E9">
            <w:pPr>
              <w:jc w:val="both"/>
              <w:rPr>
                <w:rFonts w:eastAsia="Times New Roman" w:cs="Calibri"/>
                <w:color w:val="000000"/>
                <w:lang w:eastAsia="es-CL"/>
              </w:rPr>
            </w:pPr>
            <w:r>
              <w:rPr>
                <w:rFonts w:eastAsia="Times New Roman" w:cs="Calibri"/>
                <w:color w:val="000000"/>
                <w:lang w:eastAsia="es-CL"/>
              </w:rPr>
              <w:t xml:space="preserve">Por lo tanto, </w:t>
            </w:r>
            <w:r w:rsidR="008916E9">
              <w:rPr>
                <w:rFonts w:eastAsia="Times New Roman" w:cs="Calibri"/>
                <w:color w:val="000000"/>
                <w:lang w:eastAsia="es-CL"/>
              </w:rPr>
              <w:t>de las actividades de fiscalización realizadas y la información analizada, es posible establecer que el titular se ajustó a las medidas establecidas en el plan operacional para el periodo de mala ventilación, dado que se verificó mediante las gráficas de plataforma PI System</w:t>
            </w:r>
            <w:r w:rsidR="0019662E">
              <w:rPr>
                <w:rFonts w:eastAsia="Times New Roman" w:cs="Calibri"/>
                <w:color w:val="000000"/>
                <w:lang w:eastAsia="es-CL"/>
              </w:rPr>
              <w:t xml:space="preserve"> (Anexo 7)</w:t>
            </w:r>
            <w:r w:rsidR="008916E9">
              <w:rPr>
                <w:rFonts w:eastAsia="Times New Roman" w:cs="Calibri"/>
                <w:color w:val="000000"/>
                <w:lang w:eastAsia="es-CL"/>
              </w:rPr>
              <w:t xml:space="preserve"> y los reportes operacionales</w:t>
            </w:r>
            <w:r w:rsidR="0019662E">
              <w:rPr>
                <w:rFonts w:eastAsia="Times New Roman" w:cs="Calibri"/>
                <w:color w:val="000000"/>
                <w:lang w:eastAsia="es-CL"/>
              </w:rPr>
              <w:t xml:space="preserve"> CPS (anexo 08</w:t>
            </w:r>
            <w:r w:rsidR="005E6DA8">
              <w:rPr>
                <w:rFonts w:eastAsia="Times New Roman" w:cs="Calibri"/>
                <w:color w:val="000000"/>
                <w:lang w:eastAsia="es-CL"/>
              </w:rPr>
              <w:t>)</w:t>
            </w:r>
            <w:r w:rsidR="008916E9">
              <w:rPr>
                <w:rFonts w:eastAsia="Times New Roman" w:cs="Calibri"/>
                <w:color w:val="000000"/>
                <w:lang w:eastAsia="es-CL"/>
              </w:rPr>
              <w:t xml:space="preserve">, </w:t>
            </w:r>
            <w:r w:rsidR="003D3753">
              <w:rPr>
                <w:rFonts w:eastAsia="Times New Roman" w:cs="Calibri"/>
                <w:color w:val="000000"/>
                <w:lang w:eastAsia="es-CL"/>
              </w:rPr>
              <w:t xml:space="preserve">que </w:t>
            </w:r>
            <w:r w:rsidR="008916E9">
              <w:rPr>
                <w:rFonts w:eastAsia="Times New Roman" w:cs="Calibri"/>
                <w:color w:val="000000"/>
                <w:lang w:eastAsia="es-CL"/>
              </w:rPr>
              <w:t xml:space="preserve">el titular esperó más de </w:t>
            </w:r>
            <w:r w:rsidR="00D35A0C">
              <w:rPr>
                <w:rFonts w:eastAsia="Times New Roman" w:cs="Calibri"/>
                <w:color w:val="000000"/>
                <w:lang w:eastAsia="es-CL"/>
              </w:rPr>
              <w:t>10</w:t>
            </w:r>
            <w:r w:rsidR="008916E9">
              <w:rPr>
                <w:rFonts w:eastAsia="Times New Roman" w:cs="Calibri"/>
                <w:color w:val="000000"/>
                <w:lang w:eastAsia="es-CL"/>
              </w:rPr>
              <w:t xml:space="preserve"> minutos entre cada ciclo de soplado de los CPS.</w:t>
            </w:r>
          </w:p>
          <w:p w14:paraId="2A98DEF8" w14:textId="509491B5" w:rsidR="00CB7716" w:rsidRPr="00CB7716" w:rsidRDefault="00CB7716" w:rsidP="00CB7716"/>
        </w:tc>
      </w:tr>
    </w:tbl>
    <w:p w14:paraId="77DB095A" w14:textId="05020C41" w:rsidR="00C2331F" w:rsidRDefault="00112B35">
      <w:pPr>
        <w:rPr>
          <w:rFonts w:ascii="Calibri" w:eastAsia="Calibri" w:hAnsi="Calibri" w:cs="Calibri"/>
          <w:b/>
        </w:rPr>
      </w:pPr>
      <w:r>
        <w:rPr>
          <w:rFonts w:ascii="Calibri" w:eastAsia="Calibri" w:hAnsi="Calibri" w:cs="Calibri"/>
          <w:b/>
        </w:rP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F94594" w14:paraId="2D33A5BE" w14:textId="77777777" w:rsidTr="00AB0DA1">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7DC9439C" w14:textId="77777777" w:rsidR="00F94594" w:rsidRDefault="00F94594" w:rsidP="00AB0DA1">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F94594" w14:paraId="59646800" w14:textId="77777777" w:rsidTr="00AB0DA1">
        <w:trPr>
          <w:trHeight w:val="6394"/>
          <w:jc w:val="center"/>
        </w:trPr>
        <w:tc>
          <w:tcPr>
            <w:tcW w:w="5000" w:type="pct"/>
            <w:gridSpan w:val="3"/>
            <w:tcBorders>
              <w:top w:val="nil"/>
              <w:left w:val="single" w:sz="4" w:space="0" w:color="auto"/>
              <w:bottom w:val="nil"/>
              <w:right w:val="single" w:sz="4" w:space="0" w:color="auto"/>
            </w:tcBorders>
            <w:noWrap/>
            <w:vAlign w:val="center"/>
            <w:hideMark/>
          </w:tcPr>
          <w:tbl>
            <w:tblPr>
              <w:tblW w:w="5000" w:type="pct"/>
              <w:tblCellMar>
                <w:left w:w="70" w:type="dxa"/>
                <w:right w:w="70" w:type="dxa"/>
              </w:tblCellMar>
              <w:tblLook w:val="04A0" w:firstRow="1" w:lastRow="0" w:firstColumn="1" w:lastColumn="0" w:noHBand="0" w:noVBand="1"/>
            </w:tblPr>
            <w:tblGrid>
              <w:gridCol w:w="969"/>
              <w:gridCol w:w="422"/>
              <w:gridCol w:w="1409"/>
              <w:gridCol w:w="1409"/>
              <w:gridCol w:w="1446"/>
              <w:gridCol w:w="974"/>
              <w:gridCol w:w="158"/>
              <w:gridCol w:w="968"/>
              <w:gridCol w:w="421"/>
              <w:gridCol w:w="1408"/>
              <w:gridCol w:w="1408"/>
              <w:gridCol w:w="1446"/>
              <w:gridCol w:w="974"/>
            </w:tblGrid>
            <w:tr w:rsidR="004D7B85" w:rsidRPr="00270765" w14:paraId="4ABD78DC" w14:textId="2FD9431D" w:rsidTr="00323649">
              <w:trPr>
                <w:trHeight w:val="20"/>
              </w:trPr>
              <w:tc>
                <w:tcPr>
                  <w:tcW w:w="36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E13A3A9" w14:textId="77777777" w:rsidR="004D7B85" w:rsidRPr="00270765" w:rsidRDefault="004D7B85" w:rsidP="00270765">
                  <w:pPr>
                    <w:spacing w:after="0" w:line="240" w:lineRule="auto"/>
                    <w:jc w:val="center"/>
                    <w:rPr>
                      <w:rFonts w:ascii="Calibri" w:eastAsia="Times New Roman" w:hAnsi="Calibri" w:cs="Calibri"/>
                      <w:b/>
                      <w:bCs/>
                      <w:color w:val="000000"/>
                      <w:sz w:val="16"/>
                      <w:szCs w:val="16"/>
                      <w:lang w:eastAsia="es-CL"/>
                    </w:rPr>
                  </w:pPr>
                  <w:r w:rsidRPr="00270765">
                    <w:rPr>
                      <w:rFonts w:ascii="Calibri" w:eastAsia="Times New Roman" w:hAnsi="Calibri" w:cs="Calibri"/>
                      <w:b/>
                      <w:bCs/>
                      <w:color w:val="000000"/>
                      <w:sz w:val="16"/>
                      <w:szCs w:val="16"/>
                      <w:lang w:eastAsia="es-CL"/>
                    </w:rPr>
                    <w:t>Fecha</w:t>
                  </w:r>
                </w:p>
              </w:tc>
              <w:tc>
                <w:tcPr>
                  <w:tcW w:w="15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27A6AC0" w14:textId="77777777" w:rsidR="004D7B85" w:rsidRPr="00270765" w:rsidRDefault="004D7B85" w:rsidP="00270765">
                  <w:pPr>
                    <w:spacing w:after="0" w:line="240" w:lineRule="auto"/>
                    <w:jc w:val="center"/>
                    <w:rPr>
                      <w:rFonts w:ascii="Calibri" w:eastAsia="Times New Roman" w:hAnsi="Calibri" w:cs="Calibri"/>
                      <w:b/>
                      <w:bCs/>
                      <w:color w:val="000000"/>
                      <w:sz w:val="16"/>
                      <w:szCs w:val="16"/>
                      <w:lang w:eastAsia="es-CL"/>
                    </w:rPr>
                  </w:pPr>
                  <w:r w:rsidRPr="00270765">
                    <w:rPr>
                      <w:rFonts w:ascii="Calibri" w:eastAsia="Times New Roman" w:hAnsi="Calibri" w:cs="Calibri"/>
                      <w:b/>
                      <w:bCs/>
                      <w:color w:val="000000"/>
                      <w:sz w:val="16"/>
                      <w:szCs w:val="16"/>
                      <w:lang w:eastAsia="es-CL"/>
                    </w:rPr>
                    <w:t>CPS</w:t>
                  </w:r>
                </w:p>
              </w:tc>
              <w:tc>
                <w:tcPr>
                  <w:tcW w:w="1050" w:type="pct"/>
                  <w:gridSpan w:val="2"/>
                  <w:tcBorders>
                    <w:top w:val="single" w:sz="4" w:space="0" w:color="auto"/>
                    <w:left w:val="nil"/>
                    <w:bottom w:val="single" w:sz="4" w:space="0" w:color="auto"/>
                    <w:right w:val="single" w:sz="4" w:space="0" w:color="auto"/>
                  </w:tcBorders>
                  <w:shd w:val="clear" w:color="000000" w:fill="D9D9D9"/>
                  <w:vAlign w:val="center"/>
                  <w:hideMark/>
                </w:tcPr>
                <w:p w14:paraId="0D5E3839" w14:textId="77777777" w:rsidR="004D7B85" w:rsidRPr="00270765" w:rsidRDefault="004D7B85" w:rsidP="00270765">
                  <w:pPr>
                    <w:spacing w:after="0" w:line="240" w:lineRule="auto"/>
                    <w:jc w:val="center"/>
                    <w:rPr>
                      <w:rFonts w:ascii="Calibri" w:eastAsia="Times New Roman" w:hAnsi="Calibri" w:cs="Calibri"/>
                      <w:b/>
                      <w:bCs/>
                      <w:color w:val="000000"/>
                      <w:sz w:val="16"/>
                      <w:szCs w:val="16"/>
                      <w:lang w:eastAsia="es-CL"/>
                    </w:rPr>
                  </w:pPr>
                  <w:r w:rsidRPr="00270765">
                    <w:rPr>
                      <w:rFonts w:ascii="Calibri" w:eastAsia="Times New Roman" w:hAnsi="Calibri" w:cs="Calibri"/>
                      <w:b/>
                      <w:bCs/>
                      <w:color w:val="000000"/>
                      <w:sz w:val="16"/>
                      <w:szCs w:val="16"/>
                      <w:lang w:eastAsia="es-CL"/>
                    </w:rPr>
                    <w:t>Soplado</w:t>
                  </w:r>
                </w:p>
              </w:tc>
              <w:tc>
                <w:tcPr>
                  <w:tcW w:w="53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29F8878" w14:textId="647DC838" w:rsidR="004D7B85" w:rsidRPr="00270765" w:rsidRDefault="004D7B85" w:rsidP="00270765">
                  <w:pPr>
                    <w:spacing w:after="0" w:line="240" w:lineRule="auto"/>
                    <w:jc w:val="center"/>
                    <w:rPr>
                      <w:rFonts w:ascii="Calibri" w:eastAsia="Times New Roman" w:hAnsi="Calibri" w:cs="Calibri"/>
                      <w:b/>
                      <w:bCs/>
                      <w:color w:val="000000"/>
                      <w:sz w:val="16"/>
                      <w:szCs w:val="16"/>
                      <w:lang w:eastAsia="es-CL"/>
                    </w:rPr>
                  </w:pPr>
                  <w:r w:rsidRPr="00270765">
                    <w:rPr>
                      <w:rFonts w:ascii="Calibri" w:eastAsia="Times New Roman" w:hAnsi="Calibri" w:cs="Calibri"/>
                      <w:b/>
                      <w:bCs/>
                      <w:color w:val="000000"/>
                      <w:sz w:val="16"/>
                      <w:szCs w:val="16"/>
                      <w:lang w:eastAsia="es-CL"/>
                    </w:rPr>
                    <w:t>Tiempo de Espera</w:t>
                  </w:r>
                </w:p>
              </w:tc>
              <w:tc>
                <w:tcPr>
                  <w:tcW w:w="36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D435269" w14:textId="505B9E47" w:rsidR="004D7B85" w:rsidRPr="00270765" w:rsidRDefault="004D7B85" w:rsidP="00270765">
                  <w:pPr>
                    <w:spacing w:after="0" w:line="240" w:lineRule="auto"/>
                    <w:jc w:val="center"/>
                    <w:rPr>
                      <w:rFonts w:ascii="Calibri" w:eastAsia="Times New Roman" w:hAnsi="Calibri" w:cs="Calibri"/>
                      <w:b/>
                      <w:bCs/>
                      <w:color w:val="000000"/>
                      <w:sz w:val="16"/>
                      <w:szCs w:val="16"/>
                      <w:lang w:eastAsia="es-CL"/>
                    </w:rPr>
                  </w:pPr>
                  <w:r w:rsidRPr="00270765">
                    <w:rPr>
                      <w:rFonts w:ascii="Calibri" w:eastAsia="Times New Roman" w:hAnsi="Calibri" w:cs="Calibri"/>
                      <w:b/>
                      <w:bCs/>
                      <w:color w:val="000000"/>
                      <w:sz w:val="16"/>
                      <w:szCs w:val="16"/>
                      <w:lang w:eastAsia="es-CL"/>
                    </w:rPr>
                    <w:t>Ventilación</w:t>
                  </w:r>
                </w:p>
              </w:tc>
              <w:tc>
                <w:tcPr>
                  <w:tcW w:w="59" w:type="pct"/>
                  <w:vMerge w:val="restart"/>
                  <w:tcBorders>
                    <w:top w:val="single" w:sz="4" w:space="0" w:color="auto"/>
                    <w:left w:val="single" w:sz="4" w:space="0" w:color="auto"/>
                    <w:right w:val="single" w:sz="4" w:space="0" w:color="auto"/>
                  </w:tcBorders>
                  <w:shd w:val="clear" w:color="000000" w:fill="D9D9D9"/>
                </w:tcPr>
                <w:p w14:paraId="2F7C67C3" w14:textId="77777777" w:rsidR="004D7B85" w:rsidRDefault="004D7B85" w:rsidP="00270765">
                  <w:pPr>
                    <w:spacing w:after="0" w:line="240" w:lineRule="auto"/>
                    <w:jc w:val="center"/>
                    <w:rPr>
                      <w:rFonts w:ascii="Calibri" w:eastAsia="Times New Roman" w:hAnsi="Calibri" w:cs="Calibri"/>
                      <w:b/>
                      <w:bCs/>
                      <w:color w:val="000000"/>
                      <w:sz w:val="16"/>
                      <w:szCs w:val="16"/>
                      <w:lang w:eastAsia="es-CL"/>
                    </w:rPr>
                  </w:pPr>
                </w:p>
              </w:tc>
              <w:tc>
                <w:tcPr>
                  <w:tcW w:w="361" w:type="pct"/>
                  <w:vMerge w:val="restart"/>
                  <w:tcBorders>
                    <w:top w:val="single" w:sz="4" w:space="0" w:color="auto"/>
                    <w:left w:val="single" w:sz="4" w:space="0" w:color="auto"/>
                    <w:right w:val="single" w:sz="4" w:space="0" w:color="auto"/>
                  </w:tcBorders>
                  <w:shd w:val="clear" w:color="000000" w:fill="D9D9D9"/>
                  <w:vAlign w:val="center"/>
                </w:tcPr>
                <w:p w14:paraId="756717F9" w14:textId="0A42607E" w:rsidR="004D7B85" w:rsidRPr="00270765" w:rsidRDefault="004D7B85" w:rsidP="00270765">
                  <w:pPr>
                    <w:spacing w:after="0" w:line="240" w:lineRule="auto"/>
                    <w:jc w:val="center"/>
                    <w:rPr>
                      <w:rFonts w:ascii="Calibri" w:eastAsia="Times New Roman" w:hAnsi="Calibri" w:cs="Calibri"/>
                      <w:b/>
                      <w:bCs/>
                      <w:color w:val="000000"/>
                      <w:sz w:val="16"/>
                      <w:szCs w:val="16"/>
                      <w:lang w:eastAsia="es-CL"/>
                    </w:rPr>
                  </w:pPr>
                  <w:r>
                    <w:rPr>
                      <w:rFonts w:ascii="Calibri" w:eastAsia="Times New Roman" w:hAnsi="Calibri" w:cs="Calibri"/>
                      <w:b/>
                      <w:bCs/>
                      <w:color w:val="000000"/>
                      <w:sz w:val="16"/>
                      <w:szCs w:val="16"/>
                      <w:lang w:eastAsia="es-CL"/>
                    </w:rPr>
                    <w:t>Fecha</w:t>
                  </w:r>
                </w:p>
              </w:tc>
              <w:tc>
                <w:tcPr>
                  <w:tcW w:w="157" w:type="pct"/>
                  <w:vMerge w:val="restart"/>
                  <w:tcBorders>
                    <w:top w:val="single" w:sz="4" w:space="0" w:color="auto"/>
                    <w:left w:val="single" w:sz="4" w:space="0" w:color="auto"/>
                    <w:right w:val="single" w:sz="4" w:space="0" w:color="auto"/>
                  </w:tcBorders>
                  <w:shd w:val="clear" w:color="000000" w:fill="D9D9D9"/>
                  <w:vAlign w:val="center"/>
                </w:tcPr>
                <w:p w14:paraId="0F0FA37F" w14:textId="380E5738" w:rsidR="004D7B85" w:rsidRPr="00270765" w:rsidRDefault="004D7B85" w:rsidP="00270765">
                  <w:pPr>
                    <w:spacing w:after="0" w:line="240" w:lineRule="auto"/>
                    <w:jc w:val="center"/>
                    <w:rPr>
                      <w:rFonts w:ascii="Calibri" w:eastAsia="Times New Roman" w:hAnsi="Calibri" w:cs="Calibri"/>
                      <w:b/>
                      <w:bCs/>
                      <w:color w:val="000000"/>
                      <w:sz w:val="16"/>
                      <w:szCs w:val="16"/>
                      <w:lang w:eastAsia="es-CL"/>
                    </w:rPr>
                  </w:pPr>
                  <w:r>
                    <w:rPr>
                      <w:rFonts w:ascii="Calibri" w:eastAsia="Times New Roman" w:hAnsi="Calibri" w:cs="Calibri"/>
                      <w:b/>
                      <w:bCs/>
                      <w:color w:val="000000"/>
                      <w:sz w:val="16"/>
                      <w:szCs w:val="16"/>
                      <w:lang w:eastAsia="es-CL"/>
                    </w:rPr>
                    <w:t>CPS</w:t>
                  </w:r>
                </w:p>
              </w:tc>
              <w:tc>
                <w:tcPr>
                  <w:tcW w:w="1050" w:type="pct"/>
                  <w:gridSpan w:val="2"/>
                  <w:tcBorders>
                    <w:top w:val="single" w:sz="4" w:space="0" w:color="auto"/>
                    <w:left w:val="single" w:sz="4" w:space="0" w:color="auto"/>
                    <w:bottom w:val="single" w:sz="4" w:space="0" w:color="auto"/>
                    <w:right w:val="single" w:sz="4" w:space="0" w:color="auto"/>
                  </w:tcBorders>
                  <w:shd w:val="clear" w:color="000000" w:fill="D9D9D9"/>
                </w:tcPr>
                <w:p w14:paraId="26FFC33A" w14:textId="1FFA4F90" w:rsidR="004D7B85" w:rsidRPr="00270765" w:rsidRDefault="004D7B85" w:rsidP="00270765">
                  <w:pPr>
                    <w:spacing w:after="0" w:line="240" w:lineRule="auto"/>
                    <w:jc w:val="center"/>
                    <w:rPr>
                      <w:rFonts w:ascii="Calibri" w:eastAsia="Times New Roman" w:hAnsi="Calibri" w:cs="Calibri"/>
                      <w:b/>
                      <w:bCs/>
                      <w:color w:val="000000"/>
                      <w:sz w:val="16"/>
                      <w:szCs w:val="16"/>
                      <w:lang w:eastAsia="es-CL"/>
                    </w:rPr>
                  </w:pPr>
                  <w:r>
                    <w:rPr>
                      <w:rFonts w:ascii="Calibri" w:eastAsia="Times New Roman" w:hAnsi="Calibri" w:cs="Calibri"/>
                      <w:b/>
                      <w:bCs/>
                      <w:color w:val="000000"/>
                      <w:sz w:val="16"/>
                      <w:szCs w:val="16"/>
                      <w:lang w:eastAsia="es-CL"/>
                    </w:rPr>
                    <w:t>Soplado</w:t>
                  </w:r>
                </w:p>
              </w:tc>
              <w:tc>
                <w:tcPr>
                  <w:tcW w:w="539" w:type="pct"/>
                  <w:vMerge w:val="restart"/>
                  <w:tcBorders>
                    <w:top w:val="single" w:sz="4" w:space="0" w:color="auto"/>
                    <w:left w:val="single" w:sz="4" w:space="0" w:color="auto"/>
                    <w:right w:val="single" w:sz="4" w:space="0" w:color="auto"/>
                  </w:tcBorders>
                  <w:shd w:val="clear" w:color="000000" w:fill="D9D9D9"/>
                  <w:vAlign w:val="center"/>
                </w:tcPr>
                <w:p w14:paraId="3CF14B95" w14:textId="3E9DDD37" w:rsidR="004D7B85" w:rsidRPr="00270765" w:rsidRDefault="004D7B85" w:rsidP="00270765">
                  <w:pPr>
                    <w:spacing w:after="0" w:line="240" w:lineRule="auto"/>
                    <w:jc w:val="center"/>
                    <w:rPr>
                      <w:rFonts w:ascii="Calibri" w:eastAsia="Times New Roman" w:hAnsi="Calibri" w:cs="Calibri"/>
                      <w:b/>
                      <w:bCs/>
                      <w:color w:val="000000"/>
                      <w:sz w:val="16"/>
                      <w:szCs w:val="16"/>
                      <w:lang w:eastAsia="es-CL"/>
                    </w:rPr>
                  </w:pPr>
                  <w:r>
                    <w:rPr>
                      <w:rFonts w:ascii="Calibri" w:eastAsia="Times New Roman" w:hAnsi="Calibri" w:cs="Calibri"/>
                      <w:b/>
                      <w:bCs/>
                      <w:color w:val="000000"/>
                      <w:sz w:val="16"/>
                      <w:szCs w:val="16"/>
                      <w:lang w:eastAsia="es-CL"/>
                    </w:rPr>
                    <w:t>Tiempo de Espera</w:t>
                  </w:r>
                </w:p>
              </w:tc>
              <w:tc>
                <w:tcPr>
                  <w:tcW w:w="363" w:type="pct"/>
                  <w:vMerge w:val="restart"/>
                  <w:tcBorders>
                    <w:top w:val="single" w:sz="4" w:space="0" w:color="auto"/>
                    <w:left w:val="single" w:sz="4" w:space="0" w:color="auto"/>
                    <w:right w:val="single" w:sz="4" w:space="0" w:color="auto"/>
                  </w:tcBorders>
                  <w:shd w:val="clear" w:color="000000" w:fill="D9D9D9"/>
                  <w:vAlign w:val="center"/>
                </w:tcPr>
                <w:p w14:paraId="3CF07E5C" w14:textId="7DB70E21" w:rsidR="004D7B85" w:rsidRPr="00270765" w:rsidRDefault="004D7B85" w:rsidP="00270765">
                  <w:pPr>
                    <w:spacing w:after="0" w:line="240" w:lineRule="auto"/>
                    <w:jc w:val="center"/>
                    <w:rPr>
                      <w:rFonts w:ascii="Calibri" w:eastAsia="Times New Roman" w:hAnsi="Calibri" w:cs="Calibri"/>
                      <w:b/>
                      <w:bCs/>
                      <w:color w:val="000000"/>
                      <w:sz w:val="16"/>
                      <w:szCs w:val="16"/>
                      <w:lang w:eastAsia="es-CL"/>
                    </w:rPr>
                  </w:pPr>
                  <w:r>
                    <w:rPr>
                      <w:rFonts w:ascii="Calibri" w:eastAsia="Times New Roman" w:hAnsi="Calibri" w:cs="Calibri"/>
                      <w:b/>
                      <w:bCs/>
                      <w:color w:val="000000"/>
                      <w:sz w:val="16"/>
                      <w:szCs w:val="16"/>
                      <w:lang w:eastAsia="es-CL"/>
                    </w:rPr>
                    <w:t>Ventilación</w:t>
                  </w:r>
                </w:p>
              </w:tc>
            </w:tr>
            <w:tr w:rsidR="004D7B85" w:rsidRPr="00270765" w14:paraId="1980D3B5" w14:textId="712C6C8E" w:rsidTr="00323649">
              <w:trPr>
                <w:trHeight w:val="20"/>
              </w:trPr>
              <w:tc>
                <w:tcPr>
                  <w:tcW w:w="361" w:type="pct"/>
                  <w:vMerge/>
                  <w:tcBorders>
                    <w:top w:val="single" w:sz="4" w:space="0" w:color="auto"/>
                    <w:left w:val="single" w:sz="4" w:space="0" w:color="auto"/>
                    <w:bottom w:val="single" w:sz="4" w:space="0" w:color="auto"/>
                    <w:right w:val="single" w:sz="4" w:space="0" w:color="auto"/>
                  </w:tcBorders>
                  <w:vAlign w:val="center"/>
                  <w:hideMark/>
                </w:tcPr>
                <w:p w14:paraId="61D26D5B" w14:textId="77777777" w:rsidR="004D7B85" w:rsidRPr="00270765" w:rsidRDefault="004D7B85" w:rsidP="00270765">
                  <w:pPr>
                    <w:spacing w:after="0" w:line="240" w:lineRule="auto"/>
                    <w:rPr>
                      <w:rFonts w:ascii="Calibri" w:eastAsia="Times New Roman" w:hAnsi="Calibri" w:cs="Calibri"/>
                      <w:b/>
                      <w:bCs/>
                      <w:color w:val="000000"/>
                      <w:sz w:val="16"/>
                      <w:szCs w:val="16"/>
                      <w:lang w:eastAsia="es-CL"/>
                    </w:rPr>
                  </w:pPr>
                </w:p>
              </w:tc>
              <w:tc>
                <w:tcPr>
                  <w:tcW w:w="157" w:type="pct"/>
                  <w:vMerge/>
                  <w:tcBorders>
                    <w:top w:val="single" w:sz="4" w:space="0" w:color="auto"/>
                    <w:left w:val="single" w:sz="4" w:space="0" w:color="auto"/>
                    <w:bottom w:val="single" w:sz="4" w:space="0" w:color="auto"/>
                    <w:right w:val="single" w:sz="4" w:space="0" w:color="auto"/>
                  </w:tcBorders>
                  <w:vAlign w:val="center"/>
                  <w:hideMark/>
                </w:tcPr>
                <w:p w14:paraId="60BA294D" w14:textId="77777777" w:rsidR="004D7B85" w:rsidRPr="00270765" w:rsidRDefault="004D7B85" w:rsidP="00270765">
                  <w:pPr>
                    <w:spacing w:after="0" w:line="240" w:lineRule="auto"/>
                    <w:rPr>
                      <w:rFonts w:ascii="Calibri" w:eastAsia="Times New Roman" w:hAnsi="Calibri" w:cs="Calibri"/>
                      <w:b/>
                      <w:bCs/>
                      <w:color w:val="000000"/>
                      <w:sz w:val="16"/>
                      <w:szCs w:val="16"/>
                      <w:lang w:eastAsia="es-CL"/>
                    </w:rPr>
                  </w:pPr>
                </w:p>
              </w:tc>
              <w:tc>
                <w:tcPr>
                  <w:tcW w:w="525" w:type="pct"/>
                  <w:tcBorders>
                    <w:top w:val="nil"/>
                    <w:left w:val="nil"/>
                    <w:bottom w:val="single" w:sz="4" w:space="0" w:color="auto"/>
                    <w:right w:val="single" w:sz="4" w:space="0" w:color="auto"/>
                  </w:tcBorders>
                  <w:shd w:val="clear" w:color="000000" w:fill="D9D9D9"/>
                  <w:vAlign w:val="center"/>
                  <w:hideMark/>
                </w:tcPr>
                <w:p w14:paraId="60CF68BB" w14:textId="77777777" w:rsidR="004D7B85" w:rsidRPr="00270765" w:rsidRDefault="004D7B85" w:rsidP="00270765">
                  <w:pPr>
                    <w:spacing w:after="0" w:line="240" w:lineRule="auto"/>
                    <w:jc w:val="center"/>
                    <w:rPr>
                      <w:rFonts w:ascii="Calibri" w:eastAsia="Times New Roman" w:hAnsi="Calibri" w:cs="Calibri"/>
                      <w:b/>
                      <w:bCs/>
                      <w:color w:val="000000"/>
                      <w:sz w:val="16"/>
                      <w:szCs w:val="16"/>
                      <w:lang w:eastAsia="es-CL"/>
                    </w:rPr>
                  </w:pPr>
                  <w:r w:rsidRPr="00270765">
                    <w:rPr>
                      <w:rFonts w:ascii="Calibri" w:eastAsia="Times New Roman" w:hAnsi="Calibri" w:cs="Calibri"/>
                      <w:b/>
                      <w:bCs/>
                      <w:color w:val="000000"/>
                      <w:sz w:val="16"/>
                      <w:szCs w:val="16"/>
                      <w:lang w:eastAsia="es-CL"/>
                    </w:rPr>
                    <w:t>Inicio</w:t>
                  </w:r>
                </w:p>
              </w:tc>
              <w:tc>
                <w:tcPr>
                  <w:tcW w:w="525" w:type="pct"/>
                  <w:tcBorders>
                    <w:top w:val="nil"/>
                    <w:left w:val="nil"/>
                    <w:bottom w:val="single" w:sz="4" w:space="0" w:color="auto"/>
                    <w:right w:val="single" w:sz="4" w:space="0" w:color="auto"/>
                  </w:tcBorders>
                  <w:shd w:val="clear" w:color="000000" w:fill="D9D9D9"/>
                  <w:vAlign w:val="center"/>
                  <w:hideMark/>
                </w:tcPr>
                <w:p w14:paraId="0FF1AE25" w14:textId="77777777" w:rsidR="004D7B85" w:rsidRPr="00270765" w:rsidRDefault="004D7B85" w:rsidP="00270765">
                  <w:pPr>
                    <w:spacing w:after="0" w:line="240" w:lineRule="auto"/>
                    <w:jc w:val="center"/>
                    <w:rPr>
                      <w:rFonts w:ascii="Calibri" w:eastAsia="Times New Roman" w:hAnsi="Calibri" w:cs="Calibri"/>
                      <w:b/>
                      <w:bCs/>
                      <w:color w:val="000000"/>
                      <w:sz w:val="16"/>
                      <w:szCs w:val="16"/>
                      <w:lang w:eastAsia="es-CL"/>
                    </w:rPr>
                  </w:pPr>
                  <w:r w:rsidRPr="00270765">
                    <w:rPr>
                      <w:rFonts w:ascii="Calibri" w:eastAsia="Times New Roman" w:hAnsi="Calibri" w:cs="Calibri"/>
                      <w:b/>
                      <w:bCs/>
                      <w:color w:val="000000"/>
                      <w:sz w:val="16"/>
                      <w:szCs w:val="16"/>
                      <w:lang w:eastAsia="es-CL"/>
                    </w:rPr>
                    <w:t>Término</w:t>
                  </w:r>
                </w:p>
              </w:tc>
              <w:tc>
                <w:tcPr>
                  <w:tcW w:w="539" w:type="pct"/>
                  <w:vMerge/>
                  <w:tcBorders>
                    <w:top w:val="single" w:sz="4" w:space="0" w:color="auto"/>
                    <w:left w:val="single" w:sz="4" w:space="0" w:color="auto"/>
                    <w:bottom w:val="single" w:sz="4" w:space="0" w:color="auto"/>
                    <w:right w:val="single" w:sz="4" w:space="0" w:color="auto"/>
                  </w:tcBorders>
                  <w:vAlign w:val="center"/>
                  <w:hideMark/>
                </w:tcPr>
                <w:p w14:paraId="45B27D9C" w14:textId="77777777" w:rsidR="004D7B85" w:rsidRPr="00270765" w:rsidRDefault="004D7B85" w:rsidP="00270765">
                  <w:pPr>
                    <w:spacing w:after="0" w:line="240" w:lineRule="auto"/>
                    <w:rPr>
                      <w:rFonts w:ascii="Calibri" w:eastAsia="Times New Roman" w:hAnsi="Calibri" w:cs="Calibri"/>
                      <w:b/>
                      <w:bCs/>
                      <w:color w:val="000000"/>
                      <w:sz w:val="16"/>
                      <w:szCs w:val="16"/>
                      <w:lang w:eastAsia="es-CL"/>
                    </w:rPr>
                  </w:pPr>
                </w:p>
              </w:tc>
              <w:tc>
                <w:tcPr>
                  <w:tcW w:w="363" w:type="pct"/>
                  <w:vMerge/>
                  <w:tcBorders>
                    <w:top w:val="single" w:sz="4" w:space="0" w:color="auto"/>
                    <w:left w:val="single" w:sz="4" w:space="0" w:color="auto"/>
                    <w:bottom w:val="single" w:sz="4" w:space="0" w:color="auto"/>
                    <w:right w:val="single" w:sz="4" w:space="0" w:color="auto"/>
                  </w:tcBorders>
                  <w:vAlign w:val="center"/>
                  <w:hideMark/>
                </w:tcPr>
                <w:p w14:paraId="6B899E0A" w14:textId="77777777" w:rsidR="004D7B85" w:rsidRPr="00270765" w:rsidRDefault="004D7B85" w:rsidP="00270765">
                  <w:pPr>
                    <w:spacing w:after="0" w:line="240" w:lineRule="auto"/>
                    <w:rPr>
                      <w:rFonts w:ascii="Calibri" w:eastAsia="Times New Roman" w:hAnsi="Calibri" w:cs="Calibri"/>
                      <w:b/>
                      <w:bCs/>
                      <w:color w:val="000000"/>
                      <w:sz w:val="16"/>
                      <w:szCs w:val="16"/>
                      <w:lang w:eastAsia="es-CL"/>
                    </w:rPr>
                  </w:pPr>
                </w:p>
              </w:tc>
              <w:tc>
                <w:tcPr>
                  <w:tcW w:w="59" w:type="pct"/>
                  <w:vMerge/>
                  <w:tcBorders>
                    <w:left w:val="single" w:sz="4" w:space="0" w:color="auto"/>
                    <w:right w:val="single" w:sz="4" w:space="0" w:color="auto"/>
                  </w:tcBorders>
                </w:tcPr>
                <w:p w14:paraId="325A67CE" w14:textId="77777777" w:rsidR="004D7B85" w:rsidRPr="00270765" w:rsidRDefault="004D7B85" w:rsidP="00270765">
                  <w:pPr>
                    <w:spacing w:after="0" w:line="240" w:lineRule="auto"/>
                    <w:rPr>
                      <w:rFonts w:ascii="Calibri" w:eastAsia="Times New Roman" w:hAnsi="Calibri" w:cs="Calibri"/>
                      <w:b/>
                      <w:bCs/>
                      <w:color w:val="000000"/>
                      <w:sz w:val="16"/>
                      <w:szCs w:val="16"/>
                      <w:lang w:eastAsia="es-CL"/>
                    </w:rPr>
                  </w:pPr>
                </w:p>
              </w:tc>
              <w:tc>
                <w:tcPr>
                  <w:tcW w:w="361" w:type="pct"/>
                  <w:vMerge/>
                  <w:tcBorders>
                    <w:left w:val="single" w:sz="4" w:space="0" w:color="auto"/>
                    <w:bottom w:val="single" w:sz="4" w:space="0" w:color="auto"/>
                    <w:right w:val="single" w:sz="4" w:space="0" w:color="auto"/>
                  </w:tcBorders>
                </w:tcPr>
                <w:p w14:paraId="20832E66" w14:textId="52A58133" w:rsidR="004D7B85" w:rsidRPr="00270765" w:rsidRDefault="004D7B85" w:rsidP="00270765">
                  <w:pPr>
                    <w:spacing w:after="0" w:line="240" w:lineRule="auto"/>
                    <w:rPr>
                      <w:rFonts w:ascii="Calibri" w:eastAsia="Times New Roman" w:hAnsi="Calibri" w:cs="Calibri"/>
                      <w:b/>
                      <w:bCs/>
                      <w:color w:val="000000"/>
                      <w:sz w:val="16"/>
                      <w:szCs w:val="16"/>
                      <w:lang w:eastAsia="es-CL"/>
                    </w:rPr>
                  </w:pPr>
                </w:p>
              </w:tc>
              <w:tc>
                <w:tcPr>
                  <w:tcW w:w="157" w:type="pct"/>
                  <w:vMerge/>
                  <w:tcBorders>
                    <w:left w:val="single" w:sz="4" w:space="0" w:color="auto"/>
                    <w:bottom w:val="single" w:sz="4" w:space="0" w:color="auto"/>
                    <w:right w:val="single" w:sz="4" w:space="0" w:color="auto"/>
                  </w:tcBorders>
                </w:tcPr>
                <w:p w14:paraId="6397D0BA" w14:textId="77777777" w:rsidR="004D7B85" w:rsidRPr="00270765" w:rsidRDefault="004D7B85" w:rsidP="00270765">
                  <w:pPr>
                    <w:spacing w:after="0" w:line="240" w:lineRule="auto"/>
                    <w:rPr>
                      <w:rFonts w:ascii="Calibri" w:eastAsia="Times New Roman" w:hAnsi="Calibri" w:cs="Calibri"/>
                      <w:b/>
                      <w:bCs/>
                      <w:color w:val="000000"/>
                      <w:sz w:val="16"/>
                      <w:szCs w:val="16"/>
                      <w:lang w:eastAsia="es-CL"/>
                    </w:rPr>
                  </w:pPr>
                </w:p>
              </w:tc>
              <w:tc>
                <w:tcPr>
                  <w:tcW w:w="5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2F48F5" w14:textId="1E98F636" w:rsidR="004D7B85" w:rsidRPr="00270765" w:rsidRDefault="004D7B85" w:rsidP="00270765">
                  <w:pPr>
                    <w:spacing w:after="0" w:line="240" w:lineRule="auto"/>
                    <w:jc w:val="center"/>
                    <w:rPr>
                      <w:rFonts w:ascii="Calibri" w:eastAsia="Times New Roman" w:hAnsi="Calibri" w:cs="Calibri"/>
                      <w:b/>
                      <w:bCs/>
                      <w:color w:val="000000"/>
                      <w:sz w:val="16"/>
                      <w:szCs w:val="16"/>
                      <w:lang w:eastAsia="es-CL"/>
                    </w:rPr>
                  </w:pPr>
                  <w:r>
                    <w:rPr>
                      <w:rFonts w:ascii="Calibri" w:eastAsia="Times New Roman" w:hAnsi="Calibri" w:cs="Calibri"/>
                      <w:b/>
                      <w:bCs/>
                      <w:color w:val="000000"/>
                      <w:sz w:val="16"/>
                      <w:szCs w:val="16"/>
                      <w:lang w:eastAsia="es-CL"/>
                    </w:rPr>
                    <w:t>Inicio</w:t>
                  </w:r>
                </w:p>
              </w:tc>
              <w:tc>
                <w:tcPr>
                  <w:tcW w:w="5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0ED397" w14:textId="4B9425D9" w:rsidR="004D7B85" w:rsidRPr="00270765" w:rsidRDefault="004D7B85" w:rsidP="00270765">
                  <w:pPr>
                    <w:spacing w:after="0" w:line="240" w:lineRule="auto"/>
                    <w:jc w:val="center"/>
                    <w:rPr>
                      <w:rFonts w:ascii="Calibri" w:eastAsia="Times New Roman" w:hAnsi="Calibri" w:cs="Calibri"/>
                      <w:b/>
                      <w:bCs/>
                      <w:color w:val="000000"/>
                      <w:sz w:val="16"/>
                      <w:szCs w:val="16"/>
                      <w:lang w:eastAsia="es-CL"/>
                    </w:rPr>
                  </w:pPr>
                  <w:r>
                    <w:rPr>
                      <w:rFonts w:ascii="Calibri" w:eastAsia="Times New Roman" w:hAnsi="Calibri" w:cs="Calibri"/>
                      <w:b/>
                      <w:bCs/>
                      <w:color w:val="000000"/>
                      <w:sz w:val="16"/>
                      <w:szCs w:val="16"/>
                      <w:lang w:eastAsia="es-CL"/>
                    </w:rPr>
                    <w:t>Término</w:t>
                  </w:r>
                </w:p>
              </w:tc>
              <w:tc>
                <w:tcPr>
                  <w:tcW w:w="539" w:type="pct"/>
                  <w:vMerge/>
                  <w:tcBorders>
                    <w:left w:val="single" w:sz="4" w:space="0" w:color="auto"/>
                    <w:bottom w:val="single" w:sz="4" w:space="0" w:color="auto"/>
                    <w:right w:val="single" w:sz="4" w:space="0" w:color="auto"/>
                  </w:tcBorders>
                </w:tcPr>
                <w:p w14:paraId="02D839FA" w14:textId="77777777" w:rsidR="004D7B85" w:rsidRPr="00270765" w:rsidRDefault="004D7B85" w:rsidP="00270765">
                  <w:pPr>
                    <w:spacing w:after="0" w:line="240" w:lineRule="auto"/>
                    <w:rPr>
                      <w:rFonts w:ascii="Calibri" w:eastAsia="Times New Roman" w:hAnsi="Calibri" w:cs="Calibri"/>
                      <w:b/>
                      <w:bCs/>
                      <w:color w:val="000000"/>
                      <w:sz w:val="16"/>
                      <w:szCs w:val="16"/>
                      <w:lang w:eastAsia="es-CL"/>
                    </w:rPr>
                  </w:pPr>
                </w:p>
              </w:tc>
              <w:tc>
                <w:tcPr>
                  <w:tcW w:w="363" w:type="pct"/>
                  <w:vMerge/>
                  <w:tcBorders>
                    <w:left w:val="single" w:sz="4" w:space="0" w:color="auto"/>
                    <w:bottom w:val="single" w:sz="4" w:space="0" w:color="auto"/>
                    <w:right w:val="single" w:sz="4" w:space="0" w:color="auto"/>
                  </w:tcBorders>
                </w:tcPr>
                <w:p w14:paraId="504D7B52" w14:textId="77777777" w:rsidR="004D7B85" w:rsidRPr="00270765" w:rsidRDefault="004D7B85" w:rsidP="00270765">
                  <w:pPr>
                    <w:spacing w:after="0" w:line="240" w:lineRule="auto"/>
                    <w:rPr>
                      <w:rFonts w:ascii="Calibri" w:eastAsia="Times New Roman" w:hAnsi="Calibri" w:cs="Calibri"/>
                      <w:b/>
                      <w:bCs/>
                      <w:color w:val="000000"/>
                      <w:sz w:val="16"/>
                      <w:szCs w:val="16"/>
                      <w:lang w:eastAsia="es-CL"/>
                    </w:rPr>
                  </w:pPr>
                </w:p>
              </w:tc>
            </w:tr>
            <w:tr w:rsidR="004D7B85" w:rsidRPr="00270765" w14:paraId="72FFAAED" w14:textId="4780DCD1" w:rsidTr="00323649">
              <w:trPr>
                <w:trHeight w:val="20"/>
              </w:trPr>
              <w:tc>
                <w:tcPr>
                  <w:tcW w:w="361" w:type="pct"/>
                  <w:tcBorders>
                    <w:top w:val="nil"/>
                    <w:left w:val="single" w:sz="4" w:space="0" w:color="auto"/>
                    <w:bottom w:val="single" w:sz="4" w:space="0" w:color="auto"/>
                    <w:right w:val="single" w:sz="4" w:space="0" w:color="auto"/>
                  </w:tcBorders>
                  <w:shd w:val="clear" w:color="auto" w:fill="auto"/>
                  <w:noWrap/>
                  <w:vAlign w:val="bottom"/>
                </w:tcPr>
                <w:p w14:paraId="7E4673C8" w14:textId="43BB18BA"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07-10-2019</w:t>
                  </w:r>
                </w:p>
              </w:tc>
              <w:tc>
                <w:tcPr>
                  <w:tcW w:w="157" w:type="pct"/>
                  <w:tcBorders>
                    <w:top w:val="nil"/>
                    <w:left w:val="nil"/>
                    <w:bottom w:val="single" w:sz="4" w:space="0" w:color="auto"/>
                    <w:right w:val="single" w:sz="4" w:space="0" w:color="auto"/>
                  </w:tcBorders>
                  <w:shd w:val="clear" w:color="auto" w:fill="auto"/>
                  <w:noWrap/>
                  <w:vAlign w:val="bottom"/>
                </w:tcPr>
                <w:p w14:paraId="6FD4C63A" w14:textId="7BB07873"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w:t>
                  </w:r>
                </w:p>
              </w:tc>
              <w:tc>
                <w:tcPr>
                  <w:tcW w:w="525" w:type="pct"/>
                  <w:tcBorders>
                    <w:top w:val="nil"/>
                    <w:left w:val="nil"/>
                    <w:bottom w:val="single" w:sz="4" w:space="0" w:color="auto"/>
                    <w:right w:val="single" w:sz="4" w:space="0" w:color="auto"/>
                  </w:tcBorders>
                  <w:shd w:val="clear" w:color="auto" w:fill="auto"/>
                  <w:noWrap/>
                  <w:vAlign w:val="bottom"/>
                </w:tcPr>
                <w:p w14:paraId="50C5819A" w14:textId="6E384CD0"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25" w:type="pct"/>
                  <w:tcBorders>
                    <w:top w:val="nil"/>
                    <w:left w:val="nil"/>
                    <w:bottom w:val="single" w:sz="4" w:space="0" w:color="auto"/>
                    <w:right w:val="single" w:sz="4" w:space="0" w:color="auto"/>
                  </w:tcBorders>
                  <w:shd w:val="clear" w:color="auto" w:fill="auto"/>
                  <w:noWrap/>
                  <w:vAlign w:val="bottom"/>
                </w:tcPr>
                <w:p w14:paraId="4409C564" w14:textId="3C09CEA9"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07-10-2019 23:03</w:t>
                  </w:r>
                </w:p>
              </w:tc>
              <w:tc>
                <w:tcPr>
                  <w:tcW w:w="539" w:type="pct"/>
                  <w:tcBorders>
                    <w:top w:val="nil"/>
                    <w:left w:val="nil"/>
                    <w:bottom w:val="single" w:sz="4" w:space="0" w:color="auto"/>
                    <w:right w:val="single" w:sz="4" w:space="0" w:color="auto"/>
                  </w:tcBorders>
                  <w:shd w:val="clear" w:color="auto" w:fill="auto"/>
                  <w:noWrap/>
                  <w:vAlign w:val="bottom"/>
                </w:tcPr>
                <w:p w14:paraId="45E65C01" w14:textId="5F49FF09"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0:39</w:t>
                  </w:r>
                </w:p>
              </w:tc>
              <w:tc>
                <w:tcPr>
                  <w:tcW w:w="363" w:type="pct"/>
                  <w:tcBorders>
                    <w:top w:val="nil"/>
                    <w:left w:val="nil"/>
                    <w:bottom w:val="single" w:sz="4" w:space="0" w:color="auto"/>
                    <w:right w:val="single" w:sz="4" w:space="0" w:color="auto"/>
                  </w:tcBorders>
                  <w:shd w:val="clear" w:color="auto" w:fill="auto"/>
                  <w:noWrap/>
                  <w:vAlign w:val="bottom"/>
                </w:tcPr>
                <w:p w14:paraId="31646190" w14:textId="34C9EDB6"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Mala</w:t>
                  </w:r>
                </w:p>
              </w:tc>
              <w:tc>
                <w:tcPr>
                  <w:tcW w:w="59" w:type="pct"/>
                  <w:vMerge/>
                  <w:tcBorders>
                    <w:left w:val="single" w:sz="4" w:space="0" w:color="auto"/>
                    <w:right w:val="single" w:sz="4" w:space="0" w:color="auto"/>
                  </w:tcBorders>
                </w:tcPr>
                <w:p w14:paraId="17055988" w14:textId="77777777" w:rsidR="004D7B85" w:rsidRDefault="004D7B85" w:rsidP="004D7B85">
                  <w:pPr>
                    <w:spacing w:after="0" w:line="240" w:lineRule="auto"/>
                    <w:jc w:val="center"/>
                    <w:rPr>
                      <w:rFonts w:ascii="Calibri" w:hAnsi="Calibri" w:cs="Calibri"/>
                      <w:color w:val="000000"/>
                      <w:sz w:val="16"/>
                      <w:szCs w:val="16"/>
                    </w:rPr>
                  </w:pPr>
                </w:p>
              </w:tc>
              <w:tc>
                <w:tcPr>
                  <w:tcW w:w="361" w:type="pct"/>
                  <w:tcBorders>
                    <w:top w:val="nil"/>
                    <w:left w:val="single" w:sz="4" w:space="0" w:color="auto"/>
                    <w:bottom w:val="single" w:sz="4" w:space="0" w:color="auto"/>
                    <w:right w:val="single" w:sz="4" w:space="0" w:color="auto"/>
                  </w:tcBorders>
                  <w:vAlign w:val="bottom"/>
                </w:tcPr>
                <w:p w14:paraId="51565014" w14:textId="514D215A"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26-11-2019</w:t>
                  </w:r>
                </w:p>
              </w:tc>
              <w:tc>
                <w:tcPr>
                  <w:tcW w:w="157" w:type="pct"/>
                  <w:tcBorders>
                    <w:top w:val="nil"/>
                    <w:left w:val="nil"/>
                    <w:bottom w:val="single" w:sz="4" w:space="0" w:color="auto"/>
                    <w:right w:val="single" w:sz="4" w:space="0" w:color="auto"/>
                  </w:tcBorders>
                  <w:vAlign w:val="bottom"/>
                </w:tcPr>
                <w:p w14:paraId="774AF6AA" w14:textId="3FCA0877"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w:t>
                  </w:r>
                </w:p>
              </w:tc>
              <w:tc>
                <w:tcPr>
                  <w:tcW w:w="525" w:type="pct"/>
                  <w:tcBorders>
                    <w:top w:val="nil"/>
                    <w:left w:val="nil"/>
                    <w:bottom w:val="single" w:sz="4" w:space="0" w:color="auto"/>
                    <w:right w:val="single" w:sz="4" w:space="0" w:color="auto"/>
                  </w:tcBorders>
                  <w:vAlign w:val="center"/>
                </w:tcPr>
                <w:p w14:paraId="11E5CB13" w14:textId="44B39592"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26-11-2019 21:02</w:t>
                  </w:r>
                </w:p>
              </w:tc>
              <w:tc>
                <w:tcPr>
                  <w:tcW w:w="525" w:type="pct"/>
                  <w:tcBorders>
                    <w:top w:val="nil"/>
                    <w:left w:val="nil"/>
                    <w:bottom w:val="single" w:sz="4" w:space="0" w:color="auto"/>
                    <w:right w:val="single" w:sz="4" w:space="0" w:color="auto"/>
                  </w:tcBorders>
                  <w:vAlign w:val="center"/>
                </w:tcPr>
                <w:p w14:paraId="37AC605C" w14:textId="387DE1CC"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26-11-2019 23:32</w:t>
                  </w:r>
                </w:p>
              </w:tc>
              <w:tc>
                <w:tcPr>
                  <w:tcW w:w="539" w:type="pct"/>
                  <w:tcBorders>
                    <w:top w:val="nil"/>
                    <w:left w:val="nil"/>
                    <w:bottom w:val="single" w:sz="4" w:space="0" w:color="auto"/>
                    <w:right w:val="single" w:sz="4" w:space="0" w:color="auto"/>
                  </w:tcBorders>
                  <w:vAlign w:val="bottom"/>
                </w:tcPr>
                <w:p w14:paraId="6AF975B2" w14:textId="504C2E31"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3:04</w:t>
                  </w:r>
                </w:p>
              </w:tc>
              <w:tc>
                <w:tcPr>
                  <w:tcW w:w="363" w:type="pct"/>
                  <w:tcBorders>
                    <w:top w:val="nil"/>
                    <w:left w:val="nil"/>
                    <w:bottom w:val="single" w:sz="4" w:space="0" w:color="auto"/>
                    <w:right w:val="single" w:sz="4" w:space="0" w:color="auto"/>
                  </w:tcBorders>
                  <w:vAlign w:val="bottom"/>
                </w:tcPr>
                <w:p w14:paraId="35A42A93" w14:textId="1594FAE6" w:rsidR="004D7B85" w:rsidRDefault="004D7B85" w:rsidP="004D7B85">
                  <w:pPr>
                    <w:spacing w:after="0" w:line="240" w:lineRule="auto"/>
                    <w:jc w:val="center"/>
                    <w:rPr>
                      <w:rFonts w:ascii="Calibri" w:hAnsi="Calibri" w:cs="Calibri"/>
                      <w:color w:val="000000"/>
                      <w:sz w:val="16"/>
                      <w:szCs w:val="16"/>
                    </w:rPr>
                  </w:pPr>
                  <w:r>
                    <w:rPr>
                      <w:rFonts w:ascii="Calibri" w:hAnsi="Calibri" w:cs="Calibri"/>
                      <w:color w:val="000000"/>
                      <w:sz w:val="16"/>
                      <w:szCs w:val="16"/>
                    </w:rPr>
                    <w:t>26-11-2019</w:t>
                  </w:r>
                </w:p>
              </w:tc>
            </w:tr>
            <w:tr w:rsidR="004D7B85" w:rsidRPr="00270765" w14:paraId="68717CD1" w14:textId="76020B69" w:rsidTr="00323649">
              <w:trPr>
                <w:trHeight w:val="20"/>
              </w:trPr>
              <w:tc>
                <w:tcPr>
                  <w:tcW w:w="361" w:type="pct"/>
                  <w:tcBorders>
                    <w:top w:val="nil"/>
                    <w:left w:val="single" w:sz="4" w:space="0" w:color="auto"/>
                    <w:bottom w:val="single" w:sz="4" w:space="0" w:color="auto"/>
                    <w:right w:val="single" w:sz="4" w:space="0" w:color="auto"/>
                  </w:tcBorders>
                  <w:shd w:val="clear" w:color="auto" w:fill="auto"/>
                  <w:noWrap/>
                  <w:vAlign w:val="bottom"/>
                </w:tcPr>
                <w:p w14:paraId="554D293A" w14:textId="41B1391B"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08-10-2019</w:t>
                  </w:r>
                </w:p>
              </w:tc>
              <w:tc>
                <w:tcPr>
                  <w:tcW w:w="157" w:type="pct"/>
                  <w:tcBorders>
                    <w:top w:val="nil"/>
                    <w:left w:val="nil"/>
                    <w:bottom w:val="single" w:sz="4" w:space="0" w:color="auto"/>
                    <w:right w:val="single" w:sz="4" w:space="0" w:color="auto"/>
                  </w:tcBorders>
                  <w:shd w:val="clear" w:color="auto" w:fill="auto"/>
                  <w:noWrap/>
                  <w:vAlign w:val="bottom"/>
                </w:tcPr>
                <w:p w14:paraId="0C337BE7" w14:textId="46E8A06B"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w:t>
                  </w:r>
                </w:p>
              </w:tc>
              <w:tc>
                <w:tcPr>
                  <w:tcW w:w="525" w:type="pct"/>
                  <w:tcBorders>
                    <w:top w:val="nil"/>
                    <w:left w:val="nil"/>
                    <w:bottom w:val="single" w:sz="4" w:space="0" w:color="auto"/>
                    <w:right w:val="single" w:sz="4" w:space="0" w:color="auto"/>
                  </w:tcBorders>
                  <w:shd w:val="clear" w:color="auto" w:fill="auto"/>
                  <w:noWrap/>
                  <w:vAlign w:val="bottom"/>
                </w:tcPr>
                <w:p w14:paraId="2E24FAA0" w14:textId="655EFA04"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07-10-2019 23:42</w:t>
                  </w:r>
                </w:p>
              </w:tc>
              <w:tc>
                <w:tcPr>
                  <w:tcW w:w="525" w:type="pct"/>
                  <w:tcBorders>
                    <w:top w:val="nil"/>
                    <w:left w:val="nil"/>
                    <w:bottom w:val="single" w:sz="4" w:space="0" w:color="auto"/>
                    <w:right w:val="single" w:sz="4" w:space="0" w:color="auto"/>
                  </w:tcBorders>
                  <w:shd w:val="clear" w:color="auto" w:fill="auto"/>
                  <w:noWrap/>
                  <w:vAlign w:val="bottom"/>
                </w:tcPr>
                <w:p w14:paraId="5BAF9E52" w14:textId="07AA60CB"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08-10-2019 1:48</w:t>
                  </w:r>
                </w:p>
              </w:tc>
              <w:tc>
                <w:tcPr>
                  <w:tcW w:w="539" w:type="pct"/>
                  <w:tcBorders>
                    <w:top w:val="nil"/>
                    <w:left w:val="nil"/>
                    <w:bottom w:val="single" w:sz="4" w:space="0" w:color="auto"/>
                    <w:right w:val="single" w:sz="4" w:space="0" w:color="auto"/>
                  </w:tcBorders>
                  <w:shd w:val="clear" w:color="auto" w:fill="auto"/>
                  <w:noWrap/>
                  <w:vAlign w:val="bottom"/>
                </w:tcPr>
                <w:p w14:paraId="7B599397" w14:textId="2E501075"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0:45</w:t>
                  </w:r>
                </w:p>
              </w:tc>
              <w:tc>
                <w:tcPr>
                  <w:tcW w:w="363" w:type="pct"/>
                  <w:tcBorders>
                    <w:top w:val="nil"/>
                    <w:left w:val="nil"/>
                    <w:bottom w:val="single" w:sz="4" w:space="0" w:color="auto"/>
                    <w:right w:val="single" w:sz="4" w:space="0" w:color="auto"/>
                  </w:tcBorders>
                  <w:shd w:val="clear" w:color="auto" w:fill="auto"/>
                  <w:noWrap/>
                  <w:vAlign w:val="bottom"/>
                </w:tcPr>
                <w:p w14:paraId="368005F6" w14:textId="509421A2"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Mala</w:t>
                  </w:r>
                </w:p>
              </w:tc>
              <w:tc>
                <w:tcPr>
                  <w:tcW w:w="59" w:type="pct"/>
                  <w:vMerge/>
                  <w:tcBorders>
                    <w:left w:val="single" w:sz="4" w:space="0" w:color="auto"/>
                    <w:right w:val="single" w:sz="4" w:space="0" w:color="auto"/>
                  </w:tcBorders>
                </w:tcPr>
                <w:p w14:paraId="4DE75FB1" w14:textId="77777777" w:rsidR="004D7B85" w:rsidRDefault="004D7B85" w:rsidP="004D7B85">
                  <w:pPr>
                    <w:spacing w:after="0" w:line="240" w:lineRule="auto"/>
                    <w:jc w:val="center"/>
                    <w:rPr>
                      <w:rFonts w:ascii="Calibri" w:hAnsi="Calibri" w:cs="Calibri"/>
                      <w:color w:val="000000"/>
                      <w:sz w:val="16"/>
                      <w:szCs w:val="16"/>
                    </w:rPr>
                  </w:pPr>
                </w:p>
              </w:tc>
              <w:tc>
                <w:tcPr>
                  <w:tcW w:w="361" w:type="pct"/>
                  <w:tcBorders>
                    <w:top w:val="nil"/>
                    <w:left w:val="single" w:sz="4" w:space="0" w:color="auto"/>
                    <w:bottom w:val="single" w:sz="4" w:space="0" w:color="auto"/>
                    <w:right w:val="single" w:sz="4" w:space="0" w:color="auto"/>
                  </w:tcBorders>
                  <w:vAlign w:val="bottom"/>
                </w:tcPr>
                <w:p w14:paraId="4FD93558" w14:textId="43487618"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27-11-2019</w:t>
                  </w:r>
                </w:p>
              </w:tc>
              <w:tc>
                <w:tcPr>
                  <w:tcW w:w="157" w:type="pct"/>
                  <w:tcBorders>
                    <w:top w:val="nil"/>
                    <w:left w:val="nil"/>
                    <w:bottom w:val="single" w:sz="4" w:space="0" w:color="auto"/>
                    <w:right w:val="single" w:sz="4" w:space="0" w:color="auto"/>
                  </w:tcBorders>
                  <w:vAlign w:val="bottom"/>
                </w:tcPr>
                <w:p w14:paraId="5AE04F27" w14:textId="72CECE89"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w:t>
                  </w:r>
                </w:p>
              </w:tc>
              <w:tc>
                <w:tcPr>
                  <w:tcW w:w="525" w:type="pct"/>
                  <w:tcBorders>
                    <w:top w:val="nil"/>
                    <w:left w:val="nil"/>
                    <w:bottom w:val="single" w:sz="4" w:space="0" w:color="auto"/>
                    <w:right w:val="single" w:sz="4" w:space="0" w:color="auto"/>
                  </w:tcBorders>
                  <w:vAlign w:val="center"/>
                </w:tcPr>
                <w:p w14:paraId="6A49715E" w14:textId="02D665EB"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27-11-2019 2:36</w:t>
                  </w:r>
                </w:p>
              </w:tc>
              <w:tc>
                <w:tcPr>
                  <w:tcW w:w="525" w:type="pct"/>
                  <w:tcBorders>
                    <w:top w:val="nil"/>
                    <w:left w:val="nil"/>
                    <w:bottom w:val="single" w:sz="4" w:space="0" w:color="auto"/>
                    <w:right w:val="single" w:sz="4" w:space="0" w:color="auto"/>
                  </w:tcBorders>
                  <w:vAlign w:val="center"/>
                </w:tcPr>
                <w:p w14:paraId="1E8F1A10" w14:textId="76109D7E"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27-11-2019 4:47</w:t>
                  </w:r>
                </w:p>
              </w:tc>
              <w:tc>
                <w:tcPr>
                  <w:tcW w:w="539" w:type="pct"/>
                  <w:tcBorders>
                    <w:top w:val="nil"/>
                    <w:left w:val="nil"/>
                    <w:bottom w:val="single" w:sz="4" w:space="0" w:color="auto"/>
                    <w:right w:val="single" w:sz="4" w:space="0" w:color="auto"/>
                  </w:tcBorders>
                  <w:vAlign w:val="bottom"/>
                </w:tcPr>
                <w:p w14:paraId="72E79567" w14:textId="7676E2A8"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1:30</w:t>
                  </w:r>
                </w:p>
              </w:tc>
              <w:tc>
                <w:tcPr>
                  <w:tcW w:w="363" w:type="pct"/>
                  <w:tcBorders>
                    <w:top w:val="nil"/>
                    <w:left w:val="nil"/>
                    <w:bottom w:val="single" w:sz="4" w:space="0" w:color="auto"/>
                    <w:right w:val="single" w:sz="4" w:space="0" w:color="auto"/>
                  </w:tcBorders>
                  <w:vAlign w:val="bottom"/>
                </w:tcPr>
                <w:p w14:paraId="477CBC52" w14:textId="49E24FED" w:rsidR="004D7B85" w:rsidRDefault="004D7B85" w:rsidP="004D7B85">
                  <w:pPr>
                    <w:spacing w:after="0" w:line="240" w:lineRule="auto"/>
                    <w:jc w:val="center"/>
                    <w:rPr>
                      <w:rFonts w:ascii="Calibri" w:hAnsi="Calibri" w:cs="Calibri"/>
                      <w:color w:val="000000"/>
                      <w:sz w:val="16"/>
                      <w:szCs w:val="16"/>
                    </w:rPr>
                  </w:pPr>
                  <w:r>
                    <w:rPr>
                      <w:rFonts w:ascii="Calibri" w:hAnsi="Calibri" w:cs="Calibri"/>
                      <w:color w:val="000000"/>
                      <w:sz w:val="16"/>
                      <w:szCs w:val="16"/>
                    </w:rPr>
                    <w:t>27-11-2019</w:t>
                  </w:r>
                </w:p>
              </w:tc>
            </w:tr>
            <w:tr w:rsidR="004D7B85" w:rsidRPr="00270765" w14:paraId="7A7A0883" w14:textId="17517553" w:rsidTr="00323649">
              <w:trPr>
                <w:trHeight w:val="20"/>
              </w:trPr>
              <w:tc>
                <w:tcPr>
                  <w:tcW w:w="361" w:type="pct"/>
                  <w:tcBorders>
                    <w:top w:val="nil"/>
                    <w:left w:val="single" w:sz="4" w:space="0" w:color="auto"/>
                    <w:bottom w:val="single" w:sz="4" w:space="0" w:color="auto"/>
                    <w:right w:val="single" w:sz="4" w:space="0" w:color="auto"/>
                  </w:tcBorders>
                  <w:shd w:val="clear" w:color="auto" w:fill="auto"/>
                  <w:noWrap/>
                  <w:vAlign w:val="bottom"/>
                </w:tcPr>
                <w:p w14:paraId="64CE3E95" w14:textId="5DDB287B"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08-10-2019</w:t>
                  </w:r>
                </w:p>
              </w:tc>
              <w:tc>
                <w:tcPr>
                  <w:tcW w:w="157" w:type="pct"/>
                  <w:tcBorders>
                    <w:top w:val="nil"/>
                    <w:left w:val="nil"/>
                    <w:bottom w:val="single" w:sz="4" w:space="0" w:color="auto"/>
                    <w:right w:val="single" w:sz="4" w:space="0" w:color="auto"/>
                  </w:tcBorders>
                  <w:shd w:val="clear" w:color="auto" w:fill="auto"/>
                  <w:noWrap/>
                  <w:vAlign w:val="bottom"/>
                </w:tcPr>
                <w:p w14:paraId="5743C01B" w14:textId="3BACCE5A"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w:t>
                  </w:r>
                </w:p>
              </w:tc>
              <w:tc>
                <w:tcPr>
                  <w:tcW w:w="525" w:type="pct"/>
                  <w:tcBorders>
                    <w:top w:val="nil"/>
                    <w:left w:val="nil"/>
                    <w:bottom w:val="single" w:sz="4" w:space="0" w:color="auto"/>
                    <w:right w:val="single" w:sz="4" w:space="0" w:color="auto"/>
                  </w:tcBorders>
                  <w:shd w:val="clear" w:color="auto" w:fill="auto"/>
                  <w:noWrap/>
                  <w:vAlign w:val="bottom"/>
                </w:tcPr>
                <w:p w14:paraId="5D2DADD0" w14:textId="6F751A19"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08-10-2019 2:33</w:t>
                  </w:r>
                </w:p>
              </w:tc>
              <w:tc>
                <w:tcPr>
                  <w:tcW w:w="525" w:type="pct"/>
                  <w:tcBorders>
                    <w:top w:val="nil"/>
                    <w:left w:val="nil"/>
                    <w:bottom w:val="single" w:sz="4" w:space="0" w:color="auto"/>
                    <w:right w:val="single" w:sz="4" w:space="0" w:color="auto"/>
                  </w:tcBorders>
                  <w:shd w:val="clear" w:color="auto" w:fill="auto"/>
                  <w:noWrap/>
                  <w:vAlign w:val="bottom"/>
                </w:tcPr>
                <w:p w14:paraId="3C71F4E1" w14:textId="7A773541"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08-10-2019 4:43</w:t>
                  </w:r>
                </w:p>
              </w:tc>
              <w:tc>
                <w:tcPr>
                  <w:tcW w:w="539" w:type="pct"/>
                  <w:tcBorders>
                    <w:top w:val="nil"/>
                    <w:left w:val="nil"/>
                    <w:bottom w:val="single" w:sz="4" w:space="0" w:color="auto"/>
                    <w:right w:val="single" w:sz="4" w:space="0" w:color="auto"/>
                  </w:tcBorders>
                  <w:shd w:val="clear" w:color="auto" w:fill="auto"/>
                  <w:noWrap/>
                  <w:vAlign w:val="bottom"/>
                </w:tcPr>
                <w:p w14:paraId="7ACC404A" w14:textId="4A42E856"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0:46</w:t>
                  </w:r>
                </w:p>
              </w:tc>
              <w:tc>
                <w:tcPr>
                  <w:tcW w:w="363" w:type="pct"/>
                  <w:tcBorders>
                    <w:top w:val="nil"/>
                    <w:left w:val="nil"/>
                    <w:bottom w:val="single" w:sz="4" w:space="0" w:color="auto"/>
                    <w:right w:val="single" w:sz="4" w:space="0" w:color="auto"/>
                  </w:tcBorders>
                  <w:shd w:val="clear" w:color="auto" w:fill="auto"/>
                  <w:noWrap/>
                  <w:vAlign w:val="bottom"/>
                </w:tcPr>
                <w:p w14:paraId="08CB4DF3" w14:textId="03D81079"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Mala</w:t>
                  </w:r>
                </w:p>
              </w:tc>
              <w:tc>
                <w:tcPr>
                  <w:tcW w:w="59" w:type="pct"/>
                  <w:vMerge/>
                  <w:tcBorders>
                    <w:left w:val="single" w:sz="4" w:space="0" w:color="auto"/>
                    <w:right w:val="single" w:sz="4" w:space="0" w:color="auto"/>
                  </w:tcBorders>
                </w:tcPr>
                <w:p w14:paraId="302CEE11" w14:textId="77777777" w:rsidR="004D7B85" w:rsidRDefault="004D7B85" w:rsidP="004D7B85">
                  <w:pPr>
                    <w:spacing w:after="0" w:line="240" w:lineRule="auto"/>
                    <w:jc w:val="center"/>
                    <w:rPr>
                      <w:rFonts w:ascii="Calibri" w:hAnsi="Calibri" w:cs="Calibri"/>
                      <w:color w:val="000000"/>
                      <w:sz w:val="16"/>
                      <w:szCs w:val="16"/>
                    </w:rPr>
                  </w:pPr>
                </w:p>
              </w:tc>
              <w:tc>
                <w:tcPr>
                  <w:tcW w:w="361" w:type="pct"/>
                  <w:tcBorders>
                    <w:top w:val="nil"/>
                    <w:left w:val="single" w:sz="4" w:space="0" w:color="auto"/>
                    <w:bottom w:val="single" w:sz="4" w:space="0" w:color="auto"/>
                    <w:right w:val="single" w:sz="4" w:space="0" w:color="auto"/>
                  </w:tcBorders>
                  <w:vAlign w:val="bottom"/>
                </w:tcPr>
                <w:p w14:paraId="04CE634B" w14:textId="0757F881"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w:t>
                  </w:r>
                </w:p>
              </w:tc>
              <w:tc>
                <w:tcPr>
                  <w:tcW w:w="157" w:type="pct"/>
                  <w:tcBorders>
                    <w:top w:val="nil"/>
                    <w:left w:val="nil"/>
                    <w:bottom w:val="single" w:sz="4" w:space="0" w:color="auto"/>
                    <w:right w:val="single" w:sz="4" w:space="0" w:color="auto"/>
                  </w:tcBorders>
                  <w:vAlign w:val="bottom"/>
                </w:tcPr>
                <w:p w14:paraId="7CC3EF49" w14:textId="30C4A22C"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w:t>
                  </w:r>
                </w:p>
              </w:tc>
              <w:tc>
                <w:tcPr>
                  <w:tcW w:w="525" w:type="pct"/>
                  <w:tcBorders>
                    <w:top w:val="nil"/>
                    <w:left w:val="nil"/>
                    <w:bottom w:val="single" w:sz="4" w:space="0" w:color="auto"/>
                    <w:right w:val="single" w:sz="4" w:space="0" w:color="auto"/>
                  </w:tcBorders>
                  <w:vAlign w:val="center"/>
                </w:tcPr>
                <w:p w14:paraId="03BFC8D2" w14:textId="028E4130"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27-11-2019 6:17</w:t>
                  </w:r>
                </w:p>
              </w:tc>
              <w:tc>
                <w:tcPr>
                  <w:tcW w:w="525" w:type="pct"/>
                  <w:tcBorders>
                    <w:top w:val="nil"/>
                    <w:left w:val="nil"/>
                    <w:bottom w:val="single" w:sz="4" w:space="0" w:color="auto"/>
                    <w:right w:val="single" w:sz="4" w:space="0" w:color="auto"/>
                  </w:tcBorders>
                  <w:vAlign w:val="center"/>
                </w:tcPr>
                <w:p w14:paraId="6F87D928" w14:textId="266781B1"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27-11-2019 8:35</w:t>
                  </w:r>
                </w:p>
              </w:tc>
              <w:tc>
                <w:tcPr>
                  <w:tcW w:w="539" w:type="pct"/>
                  <w:tcBorders>
                    <w:top w:val="nil"/>
                    <w:left w:val="nil"/>
                    <w:bottom w:val="single" w:sz="4" w:space="0" w:color="auto"/>
                    <w:right w:val="single" w:sz="4" w:space="0" w:color="auto"/>
                  </w:tcBorders>
                  <w:vAlign w:val="bottom"/>
                </w:tcPr>
                <w:p w14:paraId="49A2CE90" w14:textId="54E52835"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363" w:type="pct"/>
                  <w:tcBorders>
                    <w:top w:val="nil"/>
                    <w:left w:val="nil"/>
                    <w:bottom w:val="single" w:sz="4" w:space="0" w:color="auto"/>
                    <w:right w:val="single" w:sz="4" w:space="0" w:color="auto"/>
                  </w:tcBorders>
                  <w:vAlign w:val="bottom"/>
                </w:tcPr>
                <w:p w14:paraId="2B0EBB55" w14:textId="6BE72011" w:rsidR="004D7B85" w:rsidRDefault="004D7B85" w:rsidP="004D7B85">
                  <w:pPr>
                    <w:spacing w:after="0" w:line="240" w:lineRule="auto"/>
                    <w:jc w:val="center"/>
                    <w:rPr>
                      <w:rFonts w:ascii="Calibri" w:hAnsi="Calibri" w:cs="Calibri"/>
                      <w:color w:val="000000"/>
                      <w:sz w:val="16"/>
                      <w:szCs w:val="16"/>
                    </w:rPr>
                  </w:pPr>
                  <w:r>
                    <w:rPr>
                      <w:rFonts w:ascii="Calibri" w:hAnsi="Calibri" w:cs="Calibri"/>
                      <w:color w:val="000000"/>
                      <w:sz w:val="16"/>
                      <w:szCs w:val="16"/>
                    </w:rPr>
                    <w:t>27-11-2019</w:t>
                  </w:r>
                </w:p>
              </w:tc>
            </w:tr>
            <w:tr w:rsidR="004D7B85" w:rsidRPr="00270765" w14:paraId="151DACBE" w14:textId="6F357EF9" w:rsidTr="00323649">
              <w:trPr>
                <w:trHeight w:val="20"/>
              </w:trPr>
              <w:tc>
                <w:tcPr>
                  <w:tcW w:w="361" w:type="pct"/>
                  <w:tcBorders>
                    <w:top w:val="nil"/>
                    <w:left w:val="single" w:sz="4" w:space="0" w:color="auto"/>
                    <w:bottom w:val="single" w:sz="4" w:space="0" w:color="auto"/>
                    <w:right w:val="single" w:sz="4" w:space="0" w:color="auto"/>
                  </w:tcBorders>
                  <w:shd w:val="clear" w:color="auto" w:fill="auto"/>
                  <w:noWrap/>
                  <w:vAlign w:val="bottom"/>
                </w:tcPr>
                <w:p w14:paraId="36A5945C" w14:textId="12FCB4A5"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08-10-2019</w:t>
                  </w:r>
                </w:p>
              </w:tc>
              <w:tc>
                <w:tcPr>
                  <w:tcW w:w="157" w:type="pct"/>
                  <w:tcBorders>
                    <w:top w:val="nil"/>
                    <w:left w:val="nil"/>
                    <w:bottom w:val="single" w:sz="4" w:space="0" w:color="auto"/>
                    <w:right w:val="single" w:sz="4" w:space="0" w:color="auto"/>
                  </w:tcBorders>
                  <w:shd w:val="clear" w:color="auto" w:fill="auto"/>
                  <w:noWrap/>
                  <w:vAlign w:val="bottom"/>
                </w:tcPr>
                <w:p w14:paraId="09395030" w14:textId="03AAEABF"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w:t>
                  </w:r>
                </w:p>
              </w:tc>
              <w:tc>
                <w:tcPr>
                  <w:tcW w:w="525" w:type="pct"/>
                  <w:tcBorders>
                    <w:top w:val="nil"/>
                    <w:left w:val="nil"/>
                    <w:bottom w:val="single" w:sz="4" w:space="0" w:color="auto"/>
                    <w:right w:val="single" w:sz="4" w:space="0" w:color="auto"/>
                  </w:tcBorders>
                  <w:shd w:val="clear" w:color="auto" w:fill="auto"/>
                  <w:noWrap/>
                  <w:vAlign w:val="bottom"/>
                </w:tcPr>
                <w:p w14:paraId="76C5EED7" w14:textId="4EFC5BD5"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08-10-2019 5:29</w:t>
                  </w:r>
                </w:p>
              </w:tc>
              <w:tc>
                <w:tcPr>
                  <w:tcW w:w="525" w:type="pct"/>
                  <w:tcBorders>
                    <w:top w:val="nil"/>
                    <w:left w:val="nil"/>
                    <w:bottom w:val="single" w:sz="4" w:space="0" w:color="auto"/>
                    <w:right w:val="single" w:sz="4" w:space="0" w:color="auto"/>
                  </w:tcBorders>
                  <w:shd w:val="clear" w:color="auto" w:fill="auto"/>
                  <w:noWrap/>
                  <w:vAlign w:val="bottom"/>
                </w:tcPr>
                <w:p w14:paraId="2268B128" w14:textId="425BC7EE"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08-10-2019 8:11</w:t>
                  </w:r>
                </w:p>
              </w:tc>
              <w:tc>
                <w:tcPr>
                  <w:tcW w:w="539" w:type="pct"/>
                  <w:tcBorders>
                    <w:top w:val="nil"/>
                    <w:left w:val="nil"/>
                    <w:bottom w:val="single" w:sz="4" w:space="0" w:color="auto"/>
                    <w:right w:val="single" w:sz="4" w:space="0" w:color="auto"/>
                  </w:tcBorders>
                  <w:shd w:val="clear" w:color="auto" w:fill="auto"/>
                  <w:noWrap/>
                  <w:vAlign w:val="bottom"/>
                </w:tcPr>
                <w:p w14:paraId="25611989" w14:textId="5611CF39"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1:41</w:t>
                  </w:r>
                </w:p>
              </w:tc>
              <w:tc>
                <w:tcPr>
                  <w:tcW w:w="363" w:type="pct"/>
                  <w:tcBorders>
                    <w:top w:val="nil"/>
                    <w:left w:val="nil"/>
                    <w:bottom w:val="single" w:sz="4" w:space="0" w:color="auto"/>
                    <w:right w:val="single" w:sz="4" w:space="0" w:color="auto"/>
                  </w:tcBorders>
                  <w:shd w:val="clear" w:color="auto" w:fill="auto"/>
                  <w:noWrap/>
                  <w:vAlign w:val="bottom"/>
                </w:tcPr>
                <w:p w14:paraId="191D539F" w14:textId="0447AEC7"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Mala</w:t>
                  </w:r>
                </w:p>
              </w:tc>
              <w:tc>
                <w:tcPr>
                  <w:tcW w:w="59" w:type="pct"/>
                  <w:vMerge/>
                  <w:tcBorders>
                    <w:left w:val="single" w:sz="4" w:space="0" w:color="auto"/>
                    <w:right w:val="single" w:sz="4" w:space="0" w:color="auto"/>
                  </w:tcBorders>
                </w:tcPr>
                <w:p w14:paraId="47E08CFB" w14:textId="77777777" w:rsidR="004D7B85" w:rsidRDefault="004D7B85" w:rsidP="004D7B85">
                  <w:pPr>
                    <w:spacing w:after="0" w:line="240" w:lineRule="auto"/>
                    <w:jc w:val="center"/>
                    <w:rPr>
                      <w:rFonts w:ascii="Calibri" w:hAnsi="Calibri" w:cs="Calibri"/>
                      <w:color w:val="000000"/>
                      <w:sz w:val="16"/>
                      <w:szCs w:val="16"/>
                    </w:rPr>
                  </w:pPr>
                </w:p>
              </w:tc>
              <w:tc>
                <w:tcPr>
                  <w:tcW w:w="361" w:type="pct"/>
                  <w:tcBorders>
                    <w:top w:val="nil"/>
                    <w:left w:val="single" w:sz="4" w:space="0" w:color="auto"/>
                    <w:bottom w:val="single" w:sz="4" w:space="0" w:color="auto"/>
                    <w:right w:val="single" w:sz="4" w:space="0" w:color="auto"/>
                  </w:tcBorders>
                  <w:vAlign w:val="bottom"/>
                </w:tcPr>
                <w:p w14:paraId="494DCCC5" w14:textId="46B5CF5A"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05-12-2019</w:t>
                  </w:r>
                </w:p>
              </w:tc>
              <w:tc>
                <w:tcPr>
                  <w:tcW w:w="157" w:type="pct"/>
                  <w:tcBorders>
                    <w:top w:val="nil"/>
                    <w:left w:val="nil"/>
                    <w:bottom w:val="single" w:sz="4" w:space="0" w:color="auto"/>
                    <w:right w:val="single" w:sz="4" w:space="0" w:color="auto"/>
                  </w:tcBorders>
                  <w:vAlign w:val="bottom"/>
                </w:tcPr>
                <w:p w14:paraId="48B57410" w14:textId="76686E33"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w:t>
                  </w:r>
                </w:p>
              </w:tc>
              <w:tc>
                <w:tcPr>
                  <w:tcW w:w="525" w:type="pct"/>
                  <w:tcBorders>
                    <w:top w:val="nil"/>
                    <w:left w:val="nil"/>
                    <w:bottom w:val="single" w:sz="4" w:space="0" w:color="auto"/>
                    <w:right w:val="single" w:sz="4" w:space="0" w:color="auto"/>
                  </w:tcBorders>
                  <w:vAlign w:val="bottom"/>
                </w:tcPr>
                <w:p w14:paraId="74326320" w14:textId="1F58981C"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04-12-2019 22:17</w:t>
                  </w:r>
                </w:p>
              </w:tc>
              <w:tc>
                <w:tcPr>
                  <w:tcW w:w="525" w:type="pct"/>
                  <w:tcBorders>
                    <w:top w:val="nil"/>
                    <w:left w:val="nil"/>
                    <w:bottom w:val="single" w:sz="4" w:space="0" w:color="auto"/>
                    <w:right w:val="single" w:sz="4" w:space="0" w:color="auto"/>
                  </w:tcBorders>
                  <w:vAlign w:val="bottom"/>
                </w:tcPr>
                <w:p w14:paraId="4C11B03F" w14:textId="24D02E22"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05-12-2019 0:38</w:t>
                  </w:r>
                </w:p>
              </w:tc>
              <w:tc>
                <w:tcPr>
                  <w:tcW w:w="539" w:type="pct"/>
                  <w:tcBorders>
                    <w:top w:val="nil"/>
                    <w:left w:val="nil"/>
                    <w:bottom w:val="single" w:sz="4" w:space="0" w:color="auto"/>
                    <w:right w:val="single" w:sz="4" w:space="0" w:color="auto"/>
                  </w:tcBorders>
                  <w:vAlign w:val="bottom"/>
                </w:tcPr>
                <w:p w14:paraId="5DA330D5" w14:textId="61869E86"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0:43</w:t>
                  </w:r>
                </w:p>
              </w:tc>
              <w:tc>
                <w:tcPr>
                  <w:tcW w:w="363" w:type="pct"/>
                  <w:tcBorders>
                    <w:top w:val="nil"/>
                    <w:left w:val="nil"/>
                    <w:bottom w:val="single" w:sz="4" w:space="0" w:color="auto"/>
                    <w:right w:val="single" w:sz="4" w:space="0" w:color="auto"/>
                  </w:tcBorders>
                  <w:vAlign w:val="bottom"/>
                </w:tcPr>
                <w:p w14:paraId="72550127" w14:textId="047C6229" w:rsidR="004D7B85" w:rsidRDefault="004D7B85" w:rsidP="004D7B85">
                  <w:pPr>
                    <w:spacing w:after="0" w:line="240" w:lineRule="auto"/>
                    <w:jc w:val="center"/>
                    <w:rPr>
                      <w:rFonts w:ascii="Calibri" w:hAnsi="Calibri" w:cs="Calibri"/>
                      <w:color w:val="000000"/>
                      <w:sz w:val="16"/>
                      <w:szCs w:val="16"/>
                    </w:rPr>
                  </w:pPr>
                  <w:r>
                    <w:rPr>
                      <w:rFonts w:ascii="Calibri" w:hAnsi="Calibri" w:cs="Calibri"/>
                      <w:color w:val="000000"/>
                      <w:sz w:val="16"/>
                      <w:szCs w:val="16"/>
                    </w:rPr>
                    <w:t>05-12-2019</w:t>
                  </w:r>
                </w:p>
              </w:tc>
            </w:tr>
            <w:tr w:rsidR="004D7B85" w:rsidRPr="00270765" w14:paraId="446AC906" w14:textId="421A282F" w:rsidTr="00323649">
              <w:trPr>
                <w:trHeight w:val="20"/>
              </w:trPr>
              <w:tc>
                <w:tcPr>
                  <w:tcW w:w="361" w:type="pct"/>
                  <w:tcBorders>
                    <w:top w:val="nil"/>
                    <w:left w:val="single" w:sz="4" w:space="0" w:color="auto"/>
                    <w:bottom w:val="single" w:sz="4" w:space="0" w:color="auto"/>
                    <w:right w:val="single" w:sz="4" w:space="0" w:color="auto"/>
                  </w:tcBorders>
                  <w:shd w:val="clear" w:color="auto" w:fill="auto"/>
                  <w:noWrap/>
                  <w:vAlign w:val="bottom"/>
                </w:tcPr>
                <w:p w14:paraId="2E78AE6B" w14:textId="500F18D4"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157" w:type="pct"/>
                  <w:tcBorders>
                    <w:top w:val="nil"/>
                    <w:left w:val="nil"/>
                    <w:bottom w:val="single" w:sz="4" w:space="0" w:color="auto"/>
                    <w:right w:val="single" w:sz="4" w:space="0" w:color="auto"/>
                  </w:tcBorders>
                  <w:shd w:val="clear" w:color="auto" w:fill="auto"/>
                  <w:noWrap/>
                  <w:vAlign w:val="bottom"/>
                </w:tcPr>
                <w:p w14:paraId="66C81DF4" w14:textId="4D08BF71"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w:t>
                  </w:r>
                </w:p>
              </w:tc>
              <w:tc>
                <w:tcPr>
                  <w:tcW w:w="525" w:type="pct"/>
                  <w:tcBorders>
                    <w:top w:val="nil"/>
                    <w:left w:val="nil"/>
                    <w:bottom w:val="single" w:sz="4" w:space="0" w:color="auto"/>
                    <w:right w:val="single" w:sz="4" w:space="0" w:color="auto"/>
                  </w:tcBorders>
                  <w:shd w:val="clear" w:color="auto" w:fill="auto"/>
                  <w:noWrap/>
                  <w:vAlign w:val="bottom"/>
                </w:tcPr>
                <w:p w14:paraId="263206BD" w14:textId="63A51FE6"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08-10-2019 9:52</w:t>
                  </w:r>
                </w:p>
              </w:tc>
              <w:tc>
                <w:tcPr>
                  <w:tcW w:w="525" w:type="pct"/>
                  <w:tcBorders>
                    <w:top w:val="nil"/>
                    <w:left w:val="nil"/>
                    <w:bottom w:val="single" w:sz="4" w:space="0" w:color="auto"/>
                    <w:right w:val="single" w:sz="4" w:space="0" w:color="auto"/>
                  </w:tcBorders>
                  <w:shd w:val="clear" w:color="auto" w:fill="auto"/>
                  <w:noWrap/>
                  <w:vAlign w:val="bottom"/>
                </w:tcPr>
                <w:p w14:paraId="6839461E" w14:textId="00E7B290"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39" w:type="pct"/>
                  <w:tcBorders>
                    <w:top w:val="nil"/>
                    <w:left w:val="nil"/>
                    <w:bottom w:val="single" w:sz="4" w:space="0" w:color="auto"/>
                    <w:right w:val="single" w:sz="4" w:space="0" w:color="auto"/>
                  </w:tcBorders>
                  <w:shd w:val="clear" w:color="auto" w:fill="auto"/>
                  <w:noWrap/>
                  <w:vAlign w:val="bottom"/>
                </w:tcPr>
                <w:p w14:paraId="7843D558" w14:textId="53BA0079"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363" w:type="pct"/>
                  <w:tcBorders>
                    <w:top w:val="nil"/>
                    <w:left w:val="nil"/>
                    <w:bottom w:val="single" w:sz="4" w:space="0" w:color="auto"/>
                    <w:right w:val="single" w:sz="4" w:space="0" w:color="auto"/>
                  </w:tcBorders>
                  <w:shd w:val="clear" w:color="auto" w:fill="auto"/>
                  <w:noWrap/>
                  <w:vAlign w:val="bottom"/>
                </w:tcPr>
                <w:p w14:paraId="5D5C991D" w14:textId="21B10AB6"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9" w:type="pct"/>
                  <w:vMerge/>
                  <w:tcBorders>
                    <w:left w:val="single" w:sz="4" w:space="0" w:color="auto"/>
                    <w:right w:val="single" w:sz="4" w:space="0" w:color="auto"/>
                  </w:tcBorders>
                </w:tcPr>
                <w:p w14:paraId="2588B56A" w14:textId="77777777" w:rsidR="004D7B85" w:rsidRDefault="004D7B85" w:rsidP="004D7B85">
                  <w:pPr>
                    <w:spacing w:after="0" w:line="240" w:lineRule="auto"/>
                    <w:jc w:val="center"/>
                    <w:rPr>
                      <w:rFonts w:ascii="Calibri" w:hAnsi="Calibri" w:cs="Calibri"/>
                      <w:color w:val="000000"/>
                      <w:sz w:val="16"/>
                      <w:szCs w:val="16"/>
                    </w:rPr>
                  </w:pPr>
                </w:p>
              </w:tc>
              <w:tc>
                <w:tcPr>
                  <w:tcW w:w="361" w:type="pct"/>
                  <w:tcBorders>
                    <w:top w:val="nil"/>
                    <w:left w:val="single" w:sz="4" w:space="0" w:color="auto"/>
                    <w:bottom w:val="single" w:sz="4" w:space="0" w:color="auto"/>
                    <w:right w:val="single" w:sz="4" w:space="0" w:color="auto"/>
                  </w:tcBorders>
                  <w:vAlign w:val="bottom"/>
                </w:tcPr>
                <w:p w14:paraId="73D06158" w14:textId="0C8D587F"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05-12-2019</w:t>
                  </w:r>
                </w:p>
              </w:tc>
              <w:tc>
                <w:tcPr>
                  <w:tcW w:w="157" w:type="pct"/>
                  <w:tcBorders>
                    <w:top w:val="nil"/>
                    <w:left w:val="nil"/>
                    <w:bottom w:val="single" w:sz="4" w:space="0" w:color="auto"/>
                    <w:right w:val="single" w:sz="4" w:space="0" w:color="auto"/>
                  </w:tcBorders>
                  <w:vAlign w:val="bottom"/>
                </w:tcPr>
                <w:p w14:paraId="1C335678" w14:textId="34236267"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w:t>
                  </w:r>
                </w:p>
              </w:tc>
              <w:tc>
                <w:tcPr>
                  <w:tcW w:w="525" w:type="pct"/>
                  <w:tcBorders>
                    <w:top w:val="nil"/>
                    <w:left w:val="nil"/>
                    <w:bottom w:val="single" w:sz="4" w:space="0" w:color="auto"/>
                    <w:right w:val="single" w:sz="4" w:space="0" w:color="auto"/>
                  </w:tcBorders>
                  <w:vAlign w:val="bottom"/>
                </w:tcPr>
                <w:p w14:paraId="788909D7" w14:textId="4C82CF1A"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05-12-2019 1:21</w:t>
                  </w:r>
                </w:p>
              </w:tc>
              <w:tc>
                <w:tcPr>
                  <w:tcW w:w="525" w:type="pct"/>
                  <w:tcBorders>
                    <w:top w:val="nil"/>
                    <w:left w:val="nil"/>
                    <w:bottom w:val="single" w:sz="4" w:space="0" w:color="auto"/>
                    <w:right w:val="single" w:sz="4" w:space="0" w:color="auto"/>
                  </w:tcBorders>
                  <w:vAlign w:val="bottom"/>
                </w:tcPr>
                <w:p w14:paraId="3C4B6B8D" w14:textId="514FEF70"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05-12-2019 3:32</w:t>
                  </w:r>
                </w:p>
              </w:tc>
              <w:tc>
                <w:tcPr>
                  <w:tcW w:w="539" w:type="pct"/>
                  <w:tcBorders>
                    <w:top w:val="nil"/>
                    <w:left w:val="nil"/>
                    <w:bottom w:val="single" w:sz="4" w:space="0" w:color="auto"/>
                    <w:right w:val="single" w:sz="4" w:space="0" w:color="auto"/>
                  </w:tcBorders>
                  <w:vAlign w:val="bottom"/>
                </w:tcPr>
                <w:p w14:paraId="3469D02C" w14:textId="02A1711C"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0:20</w:t>
                  </w:r>
                </w:p>
              </w:tc>
              <w:tc>
                <w:tcPr>
                  <w:tcW w:w="363" w:type="pct"/>
                  <w:tcBorders>
                    <w:top w:val="nil"/>
                    <w:left w:val="nil"/>
                    <w:bottom w:val="single" w:sz="4" w:space="0" w:color="auto"/>
                    <w:right w:val="single" w:sz="4" w:space="0" w:color="auto"/>
                  </w:tcBorders>
                  <w:vAlign w:val="bottom"/>
                </w:tcPr>
                <w:p w14:paraId="00846606" w14:textId="067CF559" w:rsidR="004D7B85" w:rsidRDefault="004D7B85" w:rsidP="004D7B85">
                  <w:pPr>
                    <w:spacing w:after="0" w:line="240" w:lineRule="auto"/>
                    <w:jc w:val="center"/>
                    <w:rPr>
                      <w:rFonts w:ascii="Calibri" w:hAnsi="Calibri" w:cs="Calibri"/>
                      <w:color w:val="000000"/>
                      <w:sz w:val="16"/>
                      <w:szCs w:val="16"/>
                    </w:rPr>
                  </w:pPr>
                  <w:r>
                    <w:rPr>
                      <w:rFonts w:ascii="Calibri" w:hAnsi="Calibri" w:cs="Calibri"/>
                      <w:color w:val="000000"/>
                      <w:sz w:val="16"/>
                      <w:szCs w:val="16"/>
                    </w:rPr>
                    <w:t>05-12-2019</w:t>
                  </w:r>
                </w:p>
              </w:tc>
            </w:tr>
            <w:tr w:rsidR="004D7B85" w:rsidRPr="00270765" w14:paraId="742AA4FE" w14:textId="724AAA93" w:rsidTr="00323649">
              <w:trPr>
                <w:trHeight w:val="20"/>
              </w:trPr>
              <w:tc>
                <w:tcPr>
                  <w:tcW w:w="361" w:type="pct"/>
                  <w:tcBorders>
                    <w:top w:val="nil"/>
                    <w:left w:val="single" w:sz="4" w:space="0" w:color="auto"/>
                    <w:bottom w:val="single" w:sz="4" w:space="0" w:color="auto"/>
                    <w:right w:val="single" w:sz="4" w:space="0" w:color="auto"/>
                  </w:tcBorders>
                  <w:shd w:val="clear" w:color="auto" w:fill="auto"/>
                  <w:noWrap/>
                  <w:vAlign w:val="bottom"/>
                </w:tcPr>
                <w:p w14:paraId="4FAEBCB3" w14:textId="4DC2C7E3"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08-10-2019</w:t>
                  </w:r>
                </w:p>
              </w:tc>
              <w:tc>
                <w:tcPr>
                  <w:tcW w:w="157" w:type="pct"/>
                  <w:tcBorders>
                    <w:top w:val="nil"/>
                    <w:left w:val="nil"/>
                    <w:bottom w:val="single" w:sz="4" w:space="0" w:color="auto"/>
                    <w:right w:val="single" w:sz="4" w:space="0" w:color="auto"/>
                  </w:tcBorders>
                  <w:shd w:val="clear" w:color="auto" w:fill="auto"/>
                  <w:noWrap/>
                  <w:vAlign w:val="bottom"/>
                </w:tcPr>
                <w:p w14:paraId="7D8A10D7" w14:textId="43EC6702"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w:t>
                  </w:r>
                </w:p>
              </w:tc>
              <w:tc>
                <w:tcPr>
                  <w:tcW w:w="525" w:type="pct"/>
                  <w:tcBorders>
                    <w:top w:val="nil"/>
                    <w:left w:val="nil"/>
                    <w:bottom w:val="single" w:sz="4" w:space="0" w:color="auto"/>
                    <w:right w:val="single" w:sz="4" w:space="0" w:color="auto"/>
                  </w:tcBorders>
                  <w:shd w:val="clear" w:color="auto" w:fill="auto"/>
                  <w:noWrap/>
                  <w:vAlign w:val="bottom"/>
                </w:tcPr>
                <w:p w14:paraId="34B504F0" w14:textId="76444DB2"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25" w:type="pct"/>
                  <w:tcBorders>
                    <w:top w:val="nil"/>
                    <w:left w:val="nil"/>
                    <w:bottom w:val="single" w:sz="4" w:space="0" w:color="auto"/>
                    <w:right w:val="single" w:sz="4" w:space="0" w:color="auto"/>
                  </w:tcBorders>
                  <w:shd w:val="clear" w:color="auto" w:fill="auto"/>
                  <w:noWrap/>
                  <w:vAlign w:val="bottom"/>
                </w:tcPr>
                <w:p w14:paraId="1F8B3658" w14:textId="1823FA20"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09-10-2019 2:00</w:t>
                  </w:r>
                </w:p>
              </w:tc>
              <w:tc>
                <w:tcPr>
                  <w:tcW w:w="539" w:type="pct"/>
                  <w:tcBorders>
                    <w:top w:val="nil"/>
                    <w:left w:val="nil"/>
                    <w:bottom w:val="single" w:sz="4" w:space="0" w:color="auto"/>
                    <w:right w:val="single" w:sz="4" w:space="0" w:color="auto"/>
                  </w:tcBorders>
                  <w:shd w:val="clear" w:color="auto" w:fill="auto"/>
                  <w:noWrap/>
                  <w:vAlign w:val="bottom"/>
                </w:tcPr>
                <w:p w14:paraId="3AB08890" w14:textId="16BA7A38"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0:42</w:t>
                  </w:r>
                </w:p>
              </w:tc>
              <w:tc>
                <w:tcPr>
                  <w:tcW w:w="363" w:type="pct"/>
                  <w:tcBorders>
                    <w:top w:val="nil"/>
                    <w:left w:val="nil"/>
                    <w:bottom w:val="single" w:sz="4" w:space="0" w:color="auto"/>
                    <w:right w:val="single" w:sz="4" w:space="0" w:color="auto"/>
                  </w:tcBorders>
                  <w:shd w:val="clear" w:color="auto" w:fill="auto"/>
                  <w:noWrap/>
                  <w:vAlign w:val="bottom"/>
                </w:tcPr>
                <w:p w14:paraId="2173D7CD" w14:textId="1EC9A2CE"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Mala</w:t>
                  </w:r>
                </w:p>
              </w:tc>
              <w:tc>
                <w:tcPr>
                  <w:tcW w:w="59" w:type="pct"/>
                  <w:vMerge/>
                  <w:tcBorders>
                    <w:left w:val="single" w:sz="4" w:space="0" w:color="auto"/>
                    <w:right w:val="single" w:sz="4" w:space="0" w:color="auto"/>
                  </w:tcBorders>
                </w:tcPr>
                <w:p w14:paraId="24816985" w14:textId="77777777" w:rsidR="004D7B85" w:rsidRDefault="004D7B85" w:rsidP="004D7B85">
                  <w:pPr>
                    <w:spacing w:after="0" w:line="240" w:lineRule="auto"/>
                    <w:jc w:val="center"/>
                    <w:rPr>
                      <w:rFonts w:ascii="Calibri" w:hAnsi="Calibri" w:cs="Calibri"/>
                      <w:color w:val="000000"/>
                      <w:sz w:val="16"/>
                      <w:szCs w:val="16"/>
                    </w:rPr>
                  </w:pPr>
                </w:p>
              </w:tc>
              <w:tc>
                <w:tcPr>
                  <w:tcW w:w="361" w:type="pct"/>
                  <w:tcBorders>
                    <w:top w:val="nil"/>
                    <w:left w:val="single" w:sz="4" w:space="0" w:color="auto"/>
                    <w:bottom w:val="single" w:sz="4" w:space="0" w:color="auto"/>
                    <w:right w:val="single" w:sz="4" w:space="0" w:color="auto"/>
                  </w:tcBorders>
                  <w:vAlign w:val="bottom"/>
                </w:tcPr>
                <w:p w14:paraId="488FF9DE" w14:textId="08A45C9B"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05-12-2019</w:t>
                  </w:r>
                </w:p>
              </w:tc>
              <w:tc>
                <w:tcPr>
                  <w:tcW w:w="157" w:type="pct"/>
                  <w:tcBorders>
                    <w:top w:val="nil"/>
                    <w:left w:val="nil"/>
                    <w:bottom w:val="single" w:sz="4" w:space="0" w:color="auto"/>
                    <w:right w:val="single" w:sz="4" w:space="0" w:color="auto"/>
                  </w:tcBorders>
                  <w:vAlign w:val="bottom"/>
                </w:tcPr>
                <w:p w14:paraId="5671A325" w14:textId="76D49A44"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w:t>
                  </w:r>
                </w:p>
              </w:tc>
              <w:tc>
                <w:tcPr>
                  <w:tcW w:w="525" w:type="pct"/>
                  <w:tcBorders>
                    <w:top w:val="nil"/>
                    <w:left w:val="nil"/>
                    <w:bottom w:val="single" w:sz="4" w:space="0" w:color="auto"/>
                    <w:right w:val="single" w:sz="4" w:space="0" w:color="auto"/>
                  </w:tcBorders>
                  <w:vAlign w:val="bottom"/>
                </w:tcPr>
                <w:p w14:paraId="608CB90D" w14:textId="552F0C75"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05-12-2019 3:52</w:t>
                  </w:r>
                </w:p>
              </w:tc>
              <w:tc>
                <w:tcPr>
                  <w:tcW w:w="525" w:type="pct"/>
                  <w:tcBorders>
                    <w:top w:val="nil"/>
                    <w:left w:val="nil"/>
                    <w:bottom w:val="single" w:sz="4" w:space="0" w:color="auto"/>
                    <w:right w:val="single" w:sz="4" w:space="0" w:color="auto"/>
                  </w:tcBorders>
                  <w:vAlign w:val="bottom"/>
                </w:tcPr>
                <w:p w14:paraId="11A4162C" w14:textId="08FDC1CB"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05-12-2019 6:06</w:t>
                  </w:r>
                </w:p>
              </w:tc>
              <w:tc>
                <w:tcPr>
                  <w:tcW w:w="539" w:type="pct"/>
                  <w:tcBorders>
                    <w:top w:val="nil"/>
                    <w:left w:val="nil"/>
                    <w:bottom w:val="single" w:sz="4" w:space="0" w:color="auto"/>
                    <w:right w:val="single" w:sz="4" w:space="0" w:color="auto"/>
                  </w:tcBorders>
                  <w:vAlign w:val="bottom"/>
                </w:tcPr>
                <w:p w14:paraId="5EF33F6B" w14:textId="0A0041B2"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0:38</w:t>
                  </w:r>
                </w:p>
              </w:tc>
              <w:tc>
                <w:tcPr>
                  <w:tcW w:w="363" w:type="pct"/>
                  <w:tcBorders>
                    <w:top w:val="nil"/>
                    <w:left w:val="nil"/>
                    <w:bottom w:val="single" w:sz="4" w:space="0" w:color="auto"/>
                    <w:right w:val="single" w:sz="4" w:space="0" w:color="auto"/>
                  </w:tcBorders>
                  <w:vAlign w:val="bottom"/>
                </w:tcPr>
                <w:p w14:paraId="357EC4A9" w14:textId="46E4FEF0" w:rsidR="004D7B85" w:rsidRDefault="004D7B85" w:rsidP="004D7B85">
                  <w:pPr>
                    <w:spacing w:after="0" w:line="240" w:lineRule="auto"/>
                    <w:jc w:val="center"/>
                    <w:rPr>
                      <w:rFonts w:ascii="Calibri" w:hAnsi="Calibri" w:cs="Calibri"/>
                      <w:color w:val="000000"/>
                      <w:sz w:val="16"/>
                      <w:szCs w:val="16"/>
                    </w:rPr>
                  </w:pPr>
                  <w:r>
                    <w:rPr>
                      <w:rFonts w:ascii="Calibri" w:hAnsi="Calibri" w:cs="Calibri"/>
                      <w:color w:val="000000"/>
                      <w:sz w:val="16"/>
                      <w:szCs w:val="16"/>
                    </w:rPr>
                    <w:t>05-12-2019</w:t>
                  </w:r>
                </w:p>
              </w:tc>
            </w:tr>
            <w:tr w:rsidR="004D7B85" w:rsidRPr="00270765" w14:paraId="41865D7C" w14:textId="5B4B6521" w:rsidTr="00323649">
              <w:trPr>
                <w:trHeight w:val="20"/>
              </w:trPr>
              <w:tc>
                <w:tcPr>
                  <w:tcW w:w="361" w:type="pct"/>
                  <w:tcBorders>
                    <w:top w:val="nil"/>
                    <w:left w:val="single" w:sz="4" w:space="0" w:color="auto"/>
                    <w:bottom w:val="single" w:sz="4" w:space="0" w:color="auto"/>
                    <w:right w:val="single" w:sz="4" w:space="0" w:color="auto"/>
                  </w:tcBorders>
                  <w:shd w:val="clear" w:color="auto" w:fill="auto"/>
                  <w:noWrap/>
                  <w:vAlign w:val="bottom"/>
                </w:tcPr>
                <w:p w14:paraId="23089617" w14:textId="38778E7B"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09-10-2019</w:t>
                  </w:r>
                </w:p>
              </w:tc>
              <w:tc>
                <w:tcPr>
                  <w:tcW w:w="157" w:type="pct"/>
                  <w:tcBorders>
                    <w:top w:val="nil"/>
                    <w:left w:val="nil"/>
                    <w:bottom w:val="single" w:sz="4" w:space="0" w:color="auto"/>
                    <w:right w:val="single" w:sz="4" w:space="0" w:color="auto"/>
                  </w:tcBorders>
                  <w:shd w:val="clear" w:color="auto" w:fill="auto"/>
                  <w:noWrap/>
                  <w:vAlign w:val="bottom"/>
                </w:tcPr>
                <w:p w14:paraId="1B72C6E6" w14:textId="5DA1CFC3"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w:t>
                  </w:r>
                </w:p>
              </w:tc>
              <w:tc>
                <w:tcPr>
                  <w:tcW w:w="525" w:type="pct"/>
                  <w:tcBorders>
                    <w:top w:val="nil"/>
                    <w:left w:val="nil"/>
                    <w:bottom w:val="single" w:sz="4" w:space="0" w:color="auto"/>
                    <w:right w:val="single" w:sz="4" w:space="0" w:color="auto"/>
                  </w:tcBorders>
                  <w:shd w:val="clear" w:color="auto" w:fill="auto"/>
                  <w:noWrap/>
                  <w:vAlign w:val="bottom"/>
                </w:tcPr>
                <w:p w14:paraId="1D453787" w14:textId="23AC45D5"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09-10-2019 2:42</w:t>
                  </w:r>
                </w:p>
              </w:tc>
              <w:tc>
                <w:tcPr>
                  <w:tcW w:w="525" w:type="pct"/>
                  <w:tcBorders>
                    <w:top w:val="nil"/>
                    <w:left w:val="nil"/>
                    <w:bottom w:val="single" w:sz="4" w:space="0" w:color="auto"/>
                    <w:right w:val="single" w:sz="4" w:space="0" w:color="auto"/>
                  </w:tcBorders>
                  <w:shd w:val="clear" w:color="auto" w:fill="auto"/>
                  <w:noWrap/>
                  <w:vAlign w:val="bottom"/>
                </w:tcPr>
                <w:p w14:paraId="037004F2" w14:textId="22FFB5A0"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09-10-2019 6:05</w:t>
                  </w:r>
                </w:p>
              </w:tc>
              <w:tc>
                <w:tcPr>
                  <w:tcW w:w="539" w:type="pct"/>
                  <w:tcBorders>
                    <w:top w:val="nil"/>
                    <w:left w:val="nil"/>
                    <w:bottom w:val="single" w:sz="4" w:space="0" w:color="auto"/>
                    <w:right w:val="single" w:sz="4" w:space="0" w:color="auto"/>
                  </w:tcBorders>
                  <w:shd w:val="clear" w:color="auto" w:fill="auto"/>
                  <w:noWrap/>
                  <w:vAlign w:val="bottom"/>
                </w:tcPr>
                <w:p w14:paraId="7B7A75A7" w14:textId="46E78C46"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0:54</w:t>
                  </w:r>
                </w:p>
              </w:tc>
              <w:tc>
                <w:tcPr>
                  <w:tcW w:w="363" w:type="pct"/>
                  <w:tcBorders>
                    <w:top w:val="nil"/>
                    <w:left w:val="nil"/>
                    <w:bottom w:val="single" w:sz="4" w:space="0" w:color="auto"/>
                    <w:right w:val="single" w:sz="4" w:space="0" w:color="auto"/>
                  </w:tcBorders>
                  <w:shd w:val="clear" w:color="auto" w:fill="auto"/>
                  <w:noWrap/>
                  <w:vAlign w:val="bottom"/>
                </w:tcPr>
                <w:p w14:paraId="24007B49" w14:textId="3BFD2868"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Mala</w:t>
                  </w:r>
                </w:p>
              </w:tc>
              <w:tc>
                <w:tcPr>
                  <w:tcW w:w="59" w:type="pct"/>
                  <w:vMerge/>
                  <w:tcBorders>
                    <w:left w:val="single" w:sz="4" w:space="0" w:color="auto"/>
                    <w:right w:val="single" w:sz="4" w:space="0" w:color="auto"/>
                  </w:tcBorders>
                </w:tcPr>
                <w:p w14:paraId="5E674DBA" w14:textId="77777777" w:rsidR="004D7B85" w:rsidRDefault="004D7B85" w:rsidP="004D7B85">
                  <w:pPr>
                    <w:spacing w:after="0" w:line="240" w:lineRule="auto"/>
                    <w:jc w:val="center"/>
                    <w:rPr>
                      <w:rFonts w:ascii="Calibri" w:hAnsi="Calibri" w:cs="Calibri"/>
                      <w:color w:val="000000"/>
                      <w:sz w:val="16"/>
                      <w:szCs w:val="16"/>
                    </w:rPr>
                  </w:pPr>
                </w:p>
              </w:tc>
              <w:tc>
                <w:tcPr>
                  <w:tcW w:w="361" w:type="pct"/>
                  <w:tcBorders>
                    <w:top w:val="nil"/>
                    <w:left w:val="single" w:sz="4" w:space="0" w:color="auto"/>
                    <w:bottom w:val="single" w:sz="4" w:space="0" w:color="auto"/>
                    <w:right w:val="single" w:sz="4" w:space="0" w:color="auto"/>
                  </w:tcBorders>
                  <w:vAlign w:val="bottom"/>
                </w:tcPr>
                <w:p w14:paraId="6443EB2C" w14:textId="13B9EA89"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05-12-2019</w:t>
                  </w:r>
                </w:p>
              </w:tc>
              <w:tc>
                <w:tcPr>
                  <w:tcW w:w="157" w:type="pct"/>
                  <w:tcBorders>
                    <w:top w:val="nil"/>
                    <w:left w:val="nil"/>
                    <w:bottom w:val="single" w:sz="4" w:space="0" w:color="auto"/>
                    <w:right w:val="single" w:sz="4" w:space="0" w:color="auto"/>
                  </w:tcBorders>
                  <w:vAlign w:val="bottom"/>
                </w:tcPr>
                <w:p w14:paraId="1CA1DFBD" w14:textId="76F8CF83"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w:t>
                  </w:r>
                </w:p>
              </w:tc>
              <w:tc>
                <w:tcPr>
                  <w:tcW w:w="525" w:type="pct"/>
                  <w:tcBorders>
                    <w:top w:val="nil"/>
                    <w:left w:val="nil"/>
                    <w:bottom w:val="single" w:sz="4" w:space="0" w:color="auto"/>
                    <w:right w:val="single" w:sz="4" w:space="0" w:color="auto"/>
                  </w:tcBorders>
                  <w:vAlign w:val="bottom"/>
                </w:tcPr>
                <w:p w14:paraId="09110698" w14:textId="423DD22B"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05-12-2019 6:44</w:t>
                  </w:r>
                </w:p>
              </w:tc>
              <w:tc>
                <w:tcPr>
                  <w:tcW w:w="525" w:type="pct"/>
                  <w:tcBorders>
                    <w:top w:val="nil"/>
                    <w:left w:val="nil"/>
                    <w:bottom w:val="single" w:sz="4" w:space="0" w:color="auto"/>
                    <w:right w:val="single" w:sz="4" w:space="0" w:color="auto"/>
                  </w:tcBorders>
                  <w:vAlign w:val="bottom"/>
                </w:tcPr>
                <w:p w14:paraId="6D3699C8" w14:textId="58B4A5F1"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05-12-2019 8:52</w:t>
                  </w:r>
                </w:p>
              </w:tc>
              <w:tc>
                <w:tcPr>
                  <w:tcW w:w="539" w:type="pct"/>
                  <w:tcBorders>
                    <w:top w:val="nil"/>
                    <w:left w:val="nil"/>
                    <w:bottom w:val="single" w:sz="4" w:space="0" w:color="auto"/>
                    <w:right w:val="single" w:sz="4" w:space="0" w:color="auto"/>
                  </w:tcBorders>
                  <w:vAlign w:val="bottom"/>
                </w:tcPr>
                <w:p w14:paraId="62B68012" w14:textId="254F0517"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0:48</w:t>
                  </w:r>
                </w:p>
              </w:tc>
              <w:tc>
                <w:tcPr>
                  <w:tcW w:w="363" w:type="pct"/>
                  <w:tcBorders>
                    <w:top w:val="nil"/>
                    <w:left w:val="nil"/>
                    <w:bottom w:val="single" w:sz="4" w:space="0" w:color="auto"/>
                    <w:right w:val="single" w:sz="4" w:space="0" w:color="auto"/>
                  </w:tcBorders>
                  <w:vAlign w:val="bottom"/>
                </w:tcPr>
                <w:p w14:paraId="767385BE" w14:textId="63830477" w:rsidR="004D7B85" w:rsidRDefault="004D7B85" w:rsidP="004D7B85">
                  <w:pPr>
                    <w:spacing w:after="0" w:line="240" w:lineRule="auto"/>
                    <w:jc w:val="center"/>
                    <w:rPr>
                      <w:rFonts w:ascii="Calibri" w:hAnsi="Calibri" w:cs="Calibri"/>
                      <w:color w:val="000000"/>
                      <w:sz w:val="16"/>
                      <w:szCs w:val="16"/>
                    </w:rPr>
                  </w:pPr>
                  <w:r>
                    <w:rPr>
                      <w:rFonts w:ascii="Calibri" w:hAnsi="Calibri" w:cs="Calibri"/>
                      <w:color w:val="000000"/>
                      <w:sz w:val="16"/>
                      <w:szCs w:val="16"/>
                    </w:rPr>
                    <w:t>05-12-2019</w:t>
                  </w:r>
                </w:p>
              </w:tc>
            </w:tr>
            <w:tr w:rsidR="004D7B85" w:rsidRPr="00270765" w14:paraId="10A43EA3" w14:textId="48DEB34C" w:rsidTr="00323649">
              <w:trPr>
                <w:trHeight w:val="20"/>
              </w:trPr>
              <w:tc>
                <w:tcPr>
                  <w:tcW w:w="361" w:type="pct"/>
                  <w:tcBorders>
                    <w:top w:val="nil"/>
                    <w:left w:val="single" w:sz="4" w:space="0" w:color="auto"/>
                    <w:bottom w:val="single" w:sz="4" w:space="0" w:color="auto"/>
                    <w:right w:val="single" w:sz="4" w:space="0" w:color="auto"/>
                  </w:tcBorders>
                  <w:shd w:val="clear" w:color="auto" w:fill="auto"/>
                  <w:noWrap/>
                  <w:vAlign w:val="bottom"/>
                </w:tcPr>
                <w:p w14:paraId="5ABD4034" w14:textId="644AEAA4"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w:t>
                  </w:r>
                </w:p>
              </w:tc>
              <w:tc>
                <w:tcPr>
                  <w:tcW w:w="157" w:type="pct"/>
                  <w:tcBorders>
                    <w:top w:val="nil"/>
                    <w:left w:val="nil"/>
                    <w:bottom w:val="single" w:sz="4" w:space="0" w:color="auto"/>
                    <w:right w:val="single" w:sz="4" w:space="0" w:color="auto"/>
                  </w:tcBorders>
                  <w:shd w:val="clear" w:color="auto" w:fill="auto"/>
                  <w:noWrap/>
                  <w:vAlign w:val="bottom"/>
                </w:tcPr>
                <w:p w14:paraId="2954E2C9" w14:textId="0214C4E8"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w:t>
                  </w:r>
                </w:p>
              </w:tc>
              <w:tc>
                <w:tcPr>
                  <w:tcW w:w="525" w:type="pct"/>
                  <w:tcBorders>
                    <w:top w:val="nil"/>
                    <w:left w:val="nil"/>
                    <w:bottom w:val="single" w:sz="4" w:space="0" w:color="auto"/>
                    <w:right w:val="single" w:sz="4" w:space="0" w:color="auto"/>
                  </w:tcBorders>
                  <w:shd w:val="clear" w:color="auto" w:fill="auto"/>
                  <w:noWrap/>
                  <w:vAlign w:val="bottom"/>
                </w:tcPr>
                <w:p w14:paraId="388CEEF8" w14:textId="71D2B68B"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09-10-2019 6:59</w:t>
                  </w:r>
                </w:p>
              </w:tc>
              <w:tc>
                <w:tcPr>
                  <w:tcW w:w="525" w:type="pct"/>
                  <w:tcBorders>
                    <w:top w:val="nil"/>
                    <w:left w:val="nil"/>
                    <w:bottom w:val="single" w:sz="4" w:space="0" w:color="auto"/>
                    <w:right w:val="single" w:sz="4" w:space="0" w:color="auto"/>
                  </w:tcBorders>
                  <w:shd w:val="clear" w:color="auto" w:fill="auto"/>
                  <w:noWrap/>
                  <w:vAlign w:val="bottom"/>
                </w:tcPr>
                <w:p w14:paraId="11B8718B" w14:textId="35659AB4"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39" w:type="pct"/>
                  <w:tcBorders>
                    <w:top w:val="nil"/>
                    <w:left w:val="nil"/>
                    <w:bottom w:val="single" w:sz="4" w:space="0" w:color="auto"/>
                    <w:right w:val="single" w:sz="4" w:space="0" w:color="auto"/>
                  </w:tcBorders>
                  <w:shd w:val="clear" w:color="auto" w:fill="auto"/>
                  <w:noWrap/>
                  <w:vAlign w:val="bottom"/>
                </w:tcPr>
                <w:p w14:paraId="6BE8A5FA" w14:textId="35C4CC36"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363" w:type="pct"/>
                  <w:tcBorders>
                    <w:top w:val="nil"/>
                    <w:left w:val="nil"/>
                    <w:bottom w:val="single" w:sz="4" w:space="0" w:color="auto"/>
                    <w:right w:val="single" w:sz="4" w:space="0" w:color="auto"/>
                  </w:tcBorders>
                  <w:shd w:val="clear" w:color="auto" w:fill="auto"/>
                  <w:noWrap/>
                  <w:vAlign w:val="bottom"/>
                </w:tcPr>
                <w:p w14:paraId="573468C5" w14:textId="15ECBABE"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9" w:type="pct"/>
                  <w:vMerge/>
                  <w:tcBorders>
                    <w:left w:val="single" w:sz="4" w:space="0" w:color="auto"/>
                    <w:right w:val="single" w:sz="4" w:space="0" w:color="auto"/>
                  </w:tcBorders>
                </w:tcPr>
                <w:p w14:paraId="5E9F2648" w14:textId="77777777"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p>
              </w:tc>
              <w:tc>
                <w:tcPr>
                  <w:tcW w:w="361" w:type="pct"/>
                  <w:tcBorders>
                    <w:top w:val="nil"/>
                    <w:left w:val="single" w:sz="4" w:space="0" w:color="auto"/>
                    <w:bottom w:val="single" w:sz="4" w:space="0" w:color="auto"/>
                    <w:right w:val="single" w:sz="4" w:space="0" w:color="auto"/>
                  </w:tcBorders>
                  <w:vAlign w:val="bottom"/>
                </w:tcPr>
                <w:p w14:paraId="7E701E98" w14:textId="59DB0E81"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157" w:type="pct"/>
                  <w:tcBorders>
                    <w:top w:val="nil"/>
                    <w:left w:val="nil"/>
                    <w:bottom w:val="single" w:sz="4" w:space="0" w:color="auto"/>
                    <w:right w:val="single" w:sz="4" w:space="0" w:color="auto"/>
                  </w:tcBorders>
                  <w:vAlign w:val="bottom"/>
                </w:tcPr>
                <w:p w14:paraId="2E52A57B" w14:textId="344F4384"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w:t>
                  </w:r>
                </w:p>
              </w:tc>
              <w:tc>
                <w:tcPr>
                  <w:tcW w:w="525" w:type="pct"/>
                  <w:tcBorders>
                    <w:top w:val="nil"/>
                    <w:left w:val="nil"/>
                    <w:bottom w:val="single" w:sz="4" w:space="0" w:color="auto"/>
                    <w:right w:val="single" w:sz="4" w:space="0" w:color="auto"/>
                  </w:tcBorders>
                  <w:vAlign w:val="bottom"/>
                </w:tcPr>
                <w:p w14:paraId="33A327B1" w14:textId="5FDDE336"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05-12-2019 9:40</w:t>
                  </w:r>
                </w:p>
              </w:tc>
              <w:tc>
                <w:tcPr>
                  <w:tcW w:w="525" w:type="pct"/>
                  <w:tcBorders>
                    <w:top w:val="nil"/>
                    <w:left w:val="nil"/>
                    <w:bottom w:val="single" w:sz="4" w:space="0" w:color="auto"/>
                    <w:right w:val="single" w:sz="4" w:space="0" w:color="auto"/>
                  </w:tcBorders>
                  <w:vAlign w:val="bottom"/>
                </w:tcPr>
                <w:p w14:paraId="15367A22" w14:textId="43C8515E"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39" w:type="pct"/>
                  <w:tcBorders>
                    <w:top w:val="nil"/>
                    <w:left w:val="nil"/>
                    <w:bottom w:val="single" w:sz="4" w:space="0" w:color="auto"/>
                    <w:right w:val="single" w:sz="4" w:space="0" w:color="auto"/>
                  </w:tcBorders>
                  <w:vAlign w:val="bottom"/>
                </w:tcPr>
                <w:p w14:paraId="65F8331B" w14:textId="76E64934"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363" w:type="pct"/>
                  <w:tcBorders>
                    <w:top w:val="nil"/>
                    <w:left w:val="nil"/>
                    <w:bottom w:val="single" w:sz="4" w:space="0" w:color="auto"/>
                    <w:right w:val="single" w:sz="4" w:space="0" w:color="auto"/>
                  </w:tcBorders>
                  <w:vAlign w:val="bottom"/>
                </w:tcPr>
                <w:p w14:paraId="22914C65" w14:textId="7B9349B9" w:rsidR="004D7B85" w:rsidRDefault="00323649" w:rsidP="004D7B85">
                  <w:pPr>
                    <w:spacing w:after="0" w:line="240" w:lineRule="auto"/>
                    <w:jc w:val="center"/>
                    <w:rPr>
                      <w:rFonts w:ascii="Calibri" w:hAnsi="Calibri" w:cs="Calibri"/>
                      <w:color w:val="000000"/>
                      <w:sz w:val="16"/>
                      <w:szCs w:val="16"/>
                    </w:rPr>
                  </w:pPr>
                  <w:r>
                    <w:rPr>
                      <w:rFonts w:ascii="Calibri" w:hAnsi="Calibri" w:cs="Calibri"/>
                      <w:color w:val="000000"/>
                      <w:sz w:val="16"/>
                      <w:szCs w:val="16"/>
                    </w:rPr>
                    <w:t>-</w:t>
                  </w:r>
                </w:p>
              </w:tc>
            </w:tr>
            <w:tr w:rsidR="004D7B85" w:rsidRPr="00270765" w14:paraId="208BE71A" w14:textId="3B2C73BE" w:rsidTr="00323649">
              <w:trPr>
                <w:trHeight w:val="20"/>
              </w:trPr>
              <w:tc>
                <w:tcPr>
                  <w:tcW w:w="361" w:type="pct"/>
                  <w:tcBorders>
                    <w:top w:val="nil"/>
                    <w:left w:val="single" w:sz="4" w:space="0" w:color="auto"/>
                    <w:bottom w:val="single" w:sz="4" w:space="0" w:color="auto"/>
                    <w:right w:val="single" w:sz="4" w:space="0" w:color="auto"/>
                  </w:tcBorders>
                  <w:shd w:val="clear" w:color="auto" w:fill="auto"/>
                  <w:noWrap/>
                  <w:vAlign w:val="bottom"/>
                </w:tcPr>
                <w:p w14:paraId="0803AA5E" w14:textId="3C5AB077"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25-10-2019</w:t>
                  </w:r>
                </w:p>
              </w:tc>
              <w:tc>
                <w:tcPr>
                  <w:tcW w:w="157" w:type="pct"/>
                  <w:tcBorders>
                    <w:top w:val="nil"/>
                    <w:left w:val="nil"/>
                    <w:bottom w:val="single" w:sz="4" w:space="0" w:color="auto"/>
                    <w:right w:val="single" w:sz="4" w:space="0" w:color="auto"/>
                  </w:tcBorders>
                  <w:shd w:val="clear" w:color="auto" w:fill="auto"/>
                  <w:noWrap/>
                  <w:vAlign w:val="bottom"/>
                </w:tcPr>
                <w:p w14:paraId="0FAB7FA4" w14:textId="2A140A0F"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w:t>
                  </w:r>
                </w:p>
              </w:tc>
              <w:tc>
                <w:tcPr>
                  <w:tcW w:w="525" w:type="pct"/>
                  <w:tcBorders>
                    <w:top w:val="nil"/>
                    <w:left w:val="nil"/>
                    <w:bottom w:val="single" w:sz="4" w:space="0" w:color="auto"/>
                    <w:right w:val="single" w:sz="4" w:space="0" w:color="auto"/>
                  </w:tcBorders>
                  <w:shd w:val="clear" w:color="auto" w:fill="auto"/>
                  <w:noWrap/>
                  <w:vAlign w:val="bottom"/>
                </w:tcPr>
                <w:p w14:paraId="414C5F7D" w14:textId="5C802588"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25" w:type="pct"/>
                  <w:tcBorders>
                    <w:top w:val="nil"/>
                    <w:left w:val="nil"/>
                    <w:bottom w:val="single" w:sz="4" w:space="0" w:color="auto"/>
                    <w:right w:val="single" w:sz="4" w:space="0" w:color="auto"/>
                  </w:tcBorders>
                  <w:shd w:val="clear" w:color="auto" w:fill="auto"/>
                  <w:noWrap/>
                  <w:vAlign w:val="bottom"/>
                </w:tcPr>
                <w:p w14:paraId="29F81EFF" w14:textId="74AD827D"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25-10-2019 2:58</w:t>
                  </w:r>
                </w:p>
              </w:tc>
              <w:tc>
                <w:tcPr>
                  <w:tcW w:w="539" w:type="pct"/>
                  <w:tcBorders>
                    <w:top w:val="nil"/>
                    <w:left w:val="nil"/>
                    <w:bottom w:val="single" w:sz="4" w:space="0" w:color="auto"/>
                    <w:right w:val="single" w:sz="4" w:space="0" w:color="auto"/>
                  </w:tcBorders>
                  <w:shd w:val="clear" w:color="auto" w:fill="auto"/>
                  <w:noWrap/>
                  <w:vAlign w:val="bottom"/>
                </w:tcPr>
                <w:p w14:paraId="2EC9D549" w14:textId="5CA2B0CD"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1:16</w:t>
                  </w:r>
                </w:p>
              </w:tc>
              <w:tc>
                <w:tcPr>
                  <w:tcW w:w="363" w:type="pct"/>
                  <w:tcBorders>
                    <w:top w:val="nil"/>
                    <w:left w:val="nil"/>
                    <w:bottom w:val="single" w:sz="4" w:space="0" w:color="auto"/>
                    <w:right w:val="single" w:sz="4" w:space="0" w:color="auto"/>
                  </w:tcBorders>
                  <w:shd w:val="clear" w:color="auto" w:fill="auto"/>
                  <w:noWrap/>
                  <w:vAlign w:val="bottom"/>
                </w:tcPr>
                <w:p w14:paraId="10081149" w14:textId="1AF15578"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Mala</w:t>
                  </w:r>
                </w:p>
              </w:tc>
              <w:tc>
                <w:tcPr>
                  <w:tcW w:w="59" w:type="pct"/>
                  <w:vMerge/>
                  <w:tcBorders>
                    <w:left w:val="single" w:sz="4" w:space="0" w:color="auto"/>
                    <w:right w:val="single" w:sz="4" w:space="0" w:color="auto"/>
                  </w:tcBorders>
                </w:tcPr>
                <w:p w14:paraId="1DDABD50" w14:textId="77777777" w:rsidR="004D7B85" w:rsidRDefault="004D7B85" w:rsidP="004D7B85">
                  <w:pPr>
                    <w:spacing w:after="0" w:line="240" w:lineRule="auto"/>
                    <w:jc w:val="center"/>
                    <w:rPr>
                      <w:rFonts w:ascii="Calibri" w:hAnsi="Calibri" w:cs="Calibri"/>
                      <w:color w:val="000000"/>
                      <w:sz w:val="16"/>
                      <w:szCs w:val="16"/>
                    </w:rPr>
                  </w:pPr>
                </w:p>
              </w:tc>
              <w:tc>
                <w:tcPr>
                  <w:tcW w:w="361" w:type="pct"/>
                  <w:tcBorders>
                    <w:top w:val="nil"/>
                    <w:left w:val="single" w:sz="4" w:space="0" w:color="auto"/>
                    <w:bottom w:val="single" w:sz="4" w:space="0" w:color="auto"/>
                    <w:right w:val="single" w:sz="4" w:space="0" w:color="auto"/>
                  </w:tcBorders>
                  <w:vAlign w:val="bottom"/>
                </w:tcPr>
                <w:p w14:paraId="4EF2F546" w14:textId="1A8C9271"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19-12-2019</w:t>
                  </w:r>
                </w:p>
              </w:tc>
              <w:tc>
                <w:tcPr>
                  <w:tcW w:w="157" w:type="pct"/>
                  <w:tcBorders>
                    <w:top w:val="nil"/>
                    <w:left w:val="nil"/>
                    <w:bottom w:val="single" w:sz="4" w:space="0" w:color="auto"/>
                    <w:right w:val="single" w:sz="4" w:space="0" w:color="auto"/>
                  </w:tcBorders>
                  <w:vAlign w:val="bottom"/>
                </w:tcPr>
                <w:p w14:paraId="59B86A66" w14:textId="0308A2C1"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w:t>
                  </w:r>
                </w:p>
              </w:tc>
              <w:tc>
                <w:tcPr>
                  <w:tcW w:w="525" w:type="pct"/>
                  <w:tcBorders>
                    <w:top w:val="nil"/>
                    <w:left w:val="nil"/>
                    <w:bottom w:val="single" w:sz="4" w:space="0" w:color="auto"/>
                    <w:right w:val="single" w:sz="4" w:space="0" w:color="auto"/>
                  </w:tcBorders>
                  <w:vAlign w:val="bottom"/>
                </w:tcPr>
                <w:p w14:paraId="12D6C172" w14:textId="7D58752A"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19-12-2019 1:38</w:t>
                  </w:r>
                </w:p>
              </w:tc>
              <w:tc>
                <w:tcPr>
                  <w:tcW w:w="525" w:type="pct"/>
                  <w:tcBorders>
                    <w:top w:val="nil"/>
                    <w:left w:val="nil"/>
                    <w:bottom w:val="single" w:sz="4" w:space="0" w:color="auto"/>
                    <w:right w:val="single" w:sz="4" w:space="0" w:color="auto"/>
                  </w:tcBorders>
                  <w:vAlign w:val="bottom"/>
                </w:tcPr>
                <w:p w14:paraId="53C7E597" w14:textId="4593CF29"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19-12-2019 3:48</w:t>
                  </w:r>
                </w:p>
              </w:tc>
              <w:tc>
                <w:tcPr>
                  <w:tcW w:w="539" w:type="pct"/>
                  <w:tcBorders>
                    <w:top w:val="nil"/>
                    <w:left w:val="nil"/>
                    <w:bottom w:val="single" w:sz="4" w:space="0" w:color="auto"/>
                    <w:right w:val="single" w:sz="4" w:space="0" w:color="auto"/>
                  </w:tcBorders>
                  <w:vAlign w:val="bottom"/>
                </w:tcPr>
                <w:p w14:paraId="36BFAE05" w14:textId="527F2EE3"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0:13</w:t>
                  </w:r>
                </w:p>
              </w:tc>
              <w:tc>
                <w:tcPr>
                  <w:tcW w:w="363" w:type="pct"/>
                  <w:tcBorders>
                    <w:top w:val="nil"/>
                    <w:left w:val="nil"/>
                    <w:bottom w:val="single" w:sz="4" w:space="0" w:color="auto"/>
                    <w:right w:val="single" w:sz="4" w:space="0" w:color="auto"/>
                  </w:tcBorders>
                  <w:vAlign w:val="bottom"/>
                </w:tcPr>
                <w:p w14:paraId="33610A94" w14:textId="74368FE1" w:rsidR="004D7B85" w:rsidRDefault="004D7B85" w:rsidP="004D7B85">
                  <w:pPr>
                    <w:spacing w:after="0" w:line="240" w:lineRule="auto"/>
                    <w:jc w:val="center"/>
                    <w:rPr>
                      <w:rFonts w:ascii="Calibri" w:hAnsi="Calibri" w:cs="Calibri"/>
                      <w:color w:val="000000"/>
                      <w:sz w:val="16"/>
                      <w:szCs w:val="16"/>
                    </w:rPr>
                  </w:pPr>
                  <w:r>
                    <w:rPr>
                      <w:rFonts w:ascii="Calibri" w:hAnsi="Calibri" w:cs="Calibri"/>
                      <w:color w:val="000000"/>
                      <w:sz w:val="16"/>
                      <w:szCs w:val="16"/>
                    </w:rPr>
                    <w:t>19-12-2019</w:t>
                  </w:r>
                </w:p>
              </w:tc>
            </w:tr>
            <w:tr w:rsidR="004D7B85" w:rsidRPr="00270765" w14:paraId="007747A5" w14:textId="2CDF9F57" w:rsidTr="00323649">
              <w:trPr>
                <w:trHeight w:val="20"/>
              </w:trPr>
              <w:tc>
                <w:tcPr>
                  <w:tcW w:w="361" w:type="pct"/>
                  <w:tcBorders>
                    <w:top w:val="nil"/>
                    <w:left w:val="single" w:sz="4" w:space="0" w:color="auto"/>
                    <w:bottom w:val="single" w:sz="4" w:space="0" w:color="auto"/>
                    <w:right w:val="single" w:sz="4" w:space="0" w:color="auto"/>
                  </w:tcBorders>
                  <w:shd w:val="clear" w:color="auto" w:fill="auto"/>
                  <w:noWrap/>
                  <w:vAlign w:val="bottom"/>
                </w:tcPr>
                <w:p w14:paraId="322D9229" w14:textId="37688F65"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25-10-2019</w:t>
                  </w:r>
                </w:p>
              </w:tc>
              <w:tc>
                <w:tcPr>
                  <w:tcW w:w="157" w:type="pct"/>
                  <w:tcBorders>
                    <w:top w:val="nil"/>
                    <w:left w:val="nil"/>
                    <w:bottom w:val="single" w:sz="4" w:space="0" w:color="auto"/>
                    <w:right w:val="single" w:sz="4" w:space="0" w:color="auto"/>
                  </w:tcBorders>
                  <w:shd w:val="clear" w:color="auto" w:fill="auto"/>
                  <w:noWrap/>
                  <w:vAlign w:val="bottom"/>
                </w:tcPr>
                <w:p w14:paraId="194CEDD6" w14:textId="4151F560"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w:t>
                  </w:r>
                </w:p>
              </w:tc>
              <w:tc>
                <w:tcPr>
                  <w:tcW w:w="525" w:type="pct"/>
                  <w:tcBorders>
                    <w:top w:val="nil"/>
                    <w:left w:val="nil"/>
                    <w:bottom w:val="single" w:sz="4" w:space="0" w:color="auto"/>
                    <w:right w:val="single" w:sz="4" w:space="0" w:color="auto"/>
                  </w:tcBorders>
                  <w:shd w:val="clear" w:color="auto" w:fill="auto"/>
                  <w:noWrap/>
                  <w:vAlign w:val="bottom"/>
                </w:tcPr>
                <w:p w14:paraId="374CF466" w14:textId="003F3BFF"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25-10-2019 4:14</w:t>
                  </w:r>
                </w:p>
              </w:tc>
              <w:tc>
                <w:tcPr>
                  <w:tcW w:w="525" w:type="pct"/>
                  <w:tcBorders>
                    <w:top w:val="nil"/>
                    <w:left w:val="nil"/>
                    <w:bottom w:val="single" w:sz="4" w:space="0" w:color="auto"/>
                    <w:right w:val="single" w:sz="4" w:space="0" w:color="auto"/>
                  </w:tcBorders>
                  <w:shd w:val="clear" w:color="auto" w:fill="auto"/>
                  <w:noWrap/>
                  <w:vAlign w:val="bottom"/>
                </w:tcPr>
                <w:p w14:paraId="1E48B5BD" w14:textId="14ED4A21"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25-10-2019 6:30</w:t>
                  </w:r>
                </w:p>
              </w:tc>
              <w:tc>
                <w:tcPr>
                  <w:tcW w:w="539" w:type="pct"/>
                  <w:tcBorders>
                    <w:top w:val="nil"/>
                    <w:left w:val="nil"/>
                    <w:bottom w:val="single" w:sz="4" w:space="0" w:color="auto"/>
                    <w:right w:val="single" w:sz="4" w:space="0" w:color="auto"/>
                  </w:tcBorders>
                  <w:shd w:val="clear" w:color="auto" w:fill="auto"/>
                  <w:noWrap/>
                  <w:vAlign w:val="bottom"/>
                </w:tcPr>
                <w:p w14:paraId="6670CE7A" w14:textId="6E419912"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1:30</w:t>
                  </w:r>
                </w:p>
              </w:tc>
              <w:tc>
                <w:tcPr>
                  <w:tcW w:w="363" w:type="pct"/>
                  <w:tcBorders>
                    <w:top w:val="nil"/>
                    <w:left w:val="nil"/>
                    <w:bottom w:val="single" w:sz="4" w:space="0" w:color="auto"/>
                    <w:right w:val="single" w:sz="4" w:space="0" w:color="auto"/>
                  </w:tcBorders>
                  <w:shd w:val="clear" w:color="auto" w:fill="auto"/>
                  <w:noWrap/>
                  <w:vAlign w:val="bottom"/>
                </w:tcPr>
                <w:p w14:paraId="10AE0EB7" w14:textId="659A41E0"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Mala</w:t>
                  </w:r>
                </w:p>
              </w:tc>
              <w:tc>
                <w:tcPr>
                  <w:tcW w:w="59" w:type="pct"/>
                  <w:vMerge/>
                  <w:tcBorders>
                    <w:left w:val="single" w:sz="4" w:space="0" w:color="auto"/>
                    <w:right w:val="single" w:sz="4" w:space="0" w:color="auto"/>
                  </w:tcBorders>
                </w:tcPr>
                <w:p w14:paraId="113B5562" w14:textId="77777777" w:rsidR="004D7B85" w:rsidRDefault="004D7B85" w:rsidP="004D7B85">
                  <w:pPr>
                    <w:spacing w:after="0" w:line="240" w:lineRule="auto"/>
                    <w:jc w:val="center"/>
                    <w:rPr>
                      <w:rFonts w:ascii="Calibri" w:hAnsi="Calibri" w:cs="Calibri"/>
                      <w:color w:val="000000"/>
                      <w:sz w:val="16"/>
                      <w:szCs w:val="16"/>
                    </w:rPr>
                  </w:pPr>
                </w:p>
              </w:tc>
              <w:tc>
                <w:tcPr>
                  <w:tcW w:w="361" w:type="pct"/>
                  <w:tcBorders>
                    <w:top w:val="nil"/>
                    <w:left w:val="single" w:sz="4" w:space="0" w:color="auto"/>
                    <w:bottom w:val="single" w:sz="4" w:space="0" w:color="auto"/>
                    <w:right w:val="single" w:sz="4" w:space="0" w:color="auto"/>
                  </w:tcBorders>
                  <w:vAlign w:val="bottom"/>
                </w:tcPr>
                <w:p w14:paraId="4269983E" w14:textId="6B9D6BBE"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19-12-2019</w:t>
                  </w:r>
                </w:p>
              </w:tc>
              <w:tc>
                <w:tcPr>
                  <w:tcW w:w="157" w:type="pct"/>
                  <w:tcBorders>
                    <w:top w:val="nil"/>
                    <w:left w:val="nil"/>
                    <w:bottom w:val="single" w:sz="4" w:space="0" w:color="auto"/>
                    <w:right w:val="single" w:sz="4" w:space="0" w:color="auto"/>
                  </w:tcBorders>
                  <w:vAlign w:val="bottom"/>
                </w:tcPr>
                <w:p w14:paraId="68025C5C" w14:textId="22242CA5"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w:t>
                  </w:r>
                </w:p>
              </w:tc>
              <w:tc>
                <w:tcPr>
                  <w:tcW w:w="525" w:type="pct"/>
                  <w:tcBorders>
                    <w:top w:val="nil"/>
                    <w:left w:val="nil"/>
                    <w:bottom w:val="single" w:sz="4" w:space="0" w:color="auto"/>
                    <w:right w:val="single" w:sz="4" w:space="0" w:color="auto"/>
                  </w:tcBorders>
                  <w:vAlign w:val="bottom"/>
                </w:tcPr>
                <w:p w14:paraId="3D9E2D75" w14:textId="60D1751B"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19-12-2019 4:01</w:t>
                  </w:r>
                </w:p>
              </w:tc>
              <w:tc>
                <w:tcPr>
                  <w:tcW w:w="525" w:type="pct"/>
                  <w:tcBorders>
                    <w:top w:val="nil"/>
                    <w:left w:val="nil"/>
                    <w:bottom w:val="single" w:sz="4" w:space="0" w:color="auto"/>
                    <w:right w:val="single" w:sz="4" w:space="0" w:color="auto"/>
                  </w:tcBorders>
                  <w:vAlign w:val="bottom"/>
                </w:tcPr>
                <w:p w14:paraId="7842BAE4" w14:textId="5E866B5E"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19-12-2019 6:06</w:t>
                  </w:r>
                </w:p>
              </w:tc>
              <w:tc>
                <w:tcPr>
                  <w:tcW w:w="539" w:type="pct"/>
                  <w:tcBorders>
                    <w:top w:val="nil"/>
                    <w:left w:val="nil"/>
                    <w:bottom w:val="single" w:sz="4" w:space="0" w:color="auto"/>
                    <w:right w:val="single" w:sz="4" w:space="0" w:color="auto"/>
                  </w:tcBorders>
                  <w:vAlign w:val="bottom"/>
                </w:tcPr>
                <w:p w14:paraId="3308B16B" w14:textId="65D1D7D4"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0:16</w:t>
                  </w:r>
                </w:p>
              </w:tc>
              <w:tc>
                <w:tcPr>
                  <w:tcW w:w="363" w:type="pct"/>
                  <w:tcBorders>
                    <w:top w:val="nil"/>
                    <w:left w:val="nil"/>
                    <w:bottom w:val="single" w:sz="4" w:space="0" w:color="auto"/>
                    <w:right w:val="single" w:sz="4" w:space="0" w:color="auto"/>
                  </w:tcBorders>
                  <w:vAlign w:val="bottom"/>
                </w:tcPr>
                <w:p w14:paraId="19F0A2B3" w14:textId="3E51C252" w:rsidR="004D7B85" w:rsidRDefault="004D7B85" w:rsidP="004D7B85">
                  <w:pPr>
                    <w:spacing w:after="0" w:line="240" w:lineRule="auto"/>
                    <w:jc w:val="center"/>
                    <w:rPr>
                      <w:rFonts w:ascii="Calibri" w:hAnsi="Calibri" w:cs="Calibri"/>
                      <w:color w:val="000000"/>
                      <w:sz w:val="16"/>
                      <w:szCs w:val="16"/>
                    </w:rPr>
                  </w:pPr>
                  <w:r>
                    <w:rPr>
                      <w:rFonts w:ascii="Calibri" w:hAnsi="Calibri" w:cs="Calibri"/>
                      <w:color w:val="000000"/>
                      <w:sz w:val="16"/>
                      <w:szCs w:val="16"/>
                    </w:rPr>
                    <w:t>19-12-2019</w:t>
                  </w:r>
                </w:p>
              </w:tc>
            </w:tr>
            <w:tr w:rsidR="004D7B85" w:rsidRPr="00270765" w14:paraId="7740D954" w14:textId="3F9E7B8D" w:rsidTr="00323649">
              <w:trPr>
                <w:trHeight w:val="20"/>
              </w:trPr>
              <w:tc>
                <w:tcPr>
                  <w:tcW w:w="361" w:type="pct"/>
                  <w:tcBorders>
                    <w:top w:val="nil"/>
                    <w:left w:val="single" w:sz="4" w:space="0" w:color="auto"/>
                    <w:bottom w:val="single" w:sz="4" w:space="0" w:color="auto"/>
                    <w:right w:val="single" w:sz="4" w:space="0" w:color="auto"/>
                  </w:tcBorders>
                  <w:shd w:val="clear" w:color="auto" w:fill="auto"/>
                  <w:noWrap/>
                  <w:vAlign w:val="bottom"/>
                </w:tcPr>
                <w:p w14:paraId="7B042B27" w14:textId="5949E239"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w:t>
                  </w:r>
                </w:p>
              </w:tc>
              <w:tc>
                <w:tcPr>
                  <w:tcW w:w="157" w:type="pct"/>
                  <w:tcBorders>
                    <w:top w:val="nil"/>
                    <w:left w:val="nil"/>
                    <w:bottom w:val="single" w:sz="4" w:space="0" w:color="auto"/>
                    <w:right w:val="single" w:sz="4" w:space="0" w:color="auto"/>
                  </w:tcBorders>
                  <w:shd w:val="clear" w:color="auto" w:fill="auto"/>
                  <w:noWrap/>
                  <w:vAlign w:val="bottom"/>
                </w:tcPr>
                <w:p w14:paraId="69F8696F" w14:textId="29188021"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25" w:type="pct"/>
                  <w:tcBorders>
                    <w:top w:val="nil"/>
                    <w:left w:val="nil"/>
                    <w:bottom w:val="single" w:sz="4" w:space="0" w:color="auto"/>
                    <w:right w:val="single" w:sz="4" w:space="0" w:color="auto"/>
                  </w:tcBorders>
                  <w:shd w:val="clear" w:color="auto" w:fill="auto"/>
                  <w:noWrap/>
                  <w:vAlign w:val="bottom"/>
                </w:tcPr>
                <w:p w14:paraId="79F1ACD9" w14:textId="0AAB0115"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25-10-2019 8:00</w:t>
                  </w:r>
                </w:p>
              </w:tc>
              <w:tc>
                <w:tcPr>
                  <w:tcW w:w="525" w:type="pct"/>
                  <w:tcBorders>
                    <w:top w:val="nil"/>
                    <w:left w:val="nil"/>
                    <w:bottom w:val="single" w:sz="4" w:space="0" w:color="auto"/>
                    <w:right w:val="single" w:sz="4" w:space="0" w:color="auto"/>
                  </w:tcBorders>
                  <w:shd w:val="clear" w:color="auto" w:fill="auto"/>
                  <w:noWrap/>
                  <w:vAlign w:val="bottom"/>
                </w:tcPr>
                <w:p w14:paraId="478105C1" w14:textId="3B2CBED4"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39" w:type="pct"/>
                  <w:tcBorders>
                    <w:top w:val="nil"/>
                    <w:left w:val="nil"/>
                    <w:bottom w:val="single" w:sz="4" w:space="0" w:color="auto"/>
                    <w:right w:val="single" w:sz="4" w:space="0" w:color="auto"/>
                  </w:tcBorders>
                  <w:shd w:val="clear" w:color="auto" w:fill="auto"/>
                  <w:noWrap/>
                  <w:vAlign w:val="bottom"/>
                </w:tcPr>
                <w:p w14:paraId="3BC69FF2" w14:textId="2BF847B5"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363" w:type="pct"/>
                  <w:tcBorders>
                    <w:top w:val="nil"/>
                    <w:left w:val="nil"/>
                    <w:bottom w:val="single" w:sz="4" w:space="0" w:color="auto"/>
                    <w:right w:val="single" w:sz="4" w:space="0" w:color="auto"/>
                  </w:tcBorders>
                  <w:shd w:val="clear" w:color="auto" w:fill="auto"/>
                  <w:noWrap/>
                  <w:vAlign w:val="bottom"/>
                </w:tcPr>
                <w:p w14:paraId="4DF2D0CB" w14:textId="6EE3BCCC"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9" w:type="pct"/>
                  <w:vMerge/>
                  <w:tcBorders>
                    <w:left w:val="single" w:sz="4" w:space="0" w:color="auto"/>
                    <w:right w:val="single" w:sz="4" w:space="0" w:color="auto"/>
                  </w:tcBorders>
                </w:tcPr>
                <w:p w14:paraId="4464CC70" w14:textId="77777777" w:rsidR="004D7B85" w:rsidRDefault="004D7B85" w:rsidP="004D7B85">
                  <w:pPr>
                    <w:spacing w:after="0" w:line="240" w:lineRule="auto"/>
                    <w:jc w:val="center"/>
                    <w:rPr>
                      <w:rFonts w:ascii="Calibri" w:hAnsi="Calibri" w:cs="Calibri"/>
                      <w:color w:val="000000"/>
                      <w:sz w:val="16"/>
                      <w:szCs w:val="16"/>
                    </w:rPr>
                  </w:pPr>
                </w:p>
              </w:tc>
              <w:tc>
                <w:tcPr>
                  <w:tcW w:w="361" w:type="pct"/>
                  <w:tcBorders>
                    <w:top w:val="nil"/>
                    <w:left w:val="single" w:sz="4" w:space="0" w:color="auto"/>
                    <w:bottom w:val="single" w:sz="4" w:space="0" w:color="auto"/>
                    <w:right w:val="single" w:sz="4" w:space="0" w:color="auto"/>
                  </w:tcBorders>
                  <w:vAlign w:val="bottom"/>
                </w:tcPr>
                <w:p w14:paraId="4795C31A" w14:textId="2C473FBC"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19-12-2019</w:t>
                  </w:r>
                </w:p>
              </w:tc>
              <w:tc>
                <w:tcPr>
                  <w:tcW w:w="157" w:type="pct"/>
                  <w:tcBorders>
                    <w:top w:val="nil"/>
                    <w:left w:val="nil"/>
                    <w:bottom w:val="single" w:sz="4" w:space="0" w:color="auto"/>
                    <w:right w:val="single" w:sz="4" w:space="0" w:color="auto"/>
                  </w:tcBorders>
                  <w:vAlign w:val="bottom"/>
                </w:tcPr>
                <w:p w14:paraId="576A9D7A" w14:textId="38AFE678"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w:t>
                  </w:r>
                </w:p>
              </w:tc>
              <w:tc>
                <w:tcPr>
                  <w:tcW w:w="525" w:type="pct"/>
                  <w:tcBorders>
                    <w:top w:val="nil"/>
                    <w:left w:val="nil"/>
                    <w:bottom w:val="single" w:sz="4" w:space="0" w:color="auto"/>
                    <w:right w:val="single" w:sz="4" w:space="0" w:color="auto"/>
                  </w:tcBorders>
                  <w:vAlign w:val="bottom"/>
                </w:tcPr>
                <w:p w14:paraId="302833C7" w14:textId="4F295BCA"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19-12-2019 6:22</w:t>
                  </w:r>
                </w:p>
              </w:tc>
              <w:tc>
                <w:tcPr>
                  <w:tcW w:w="525" w:type="pct"/>
                  <w:tcBorders>
                    <w:top w:val="nil"/>
                    <w:left w:val="nil"/>
                    <w:bottom w:val="single" w:sz="4" w:space="0" w:color="auto"/>
                    <w:right w:val="single" w:sz="4" w:space="0" w:color="auto"/>
                  </w:tcBorders>
                  <w:vAlign w:val="bottom"/>
                </w:tcPr>
                <w:p w14:paraId="115726B2" w14:textId="00B33831"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19-12-2019 8:30</w:t>
                  </w:r>
                </w:p>
              </w:tc>
              <w:tc>
                <w:tcPr>
                  <w:tcW w:w="539" w:type="pct"/>
                  <w:tcBorders>
                    <w:top w:val="nil"/>
                    <w:left w:val="nil"/>
                    <w:bottom w:val="single" w:sz="4" w:space="0" w:color="auto"/>
                    <w:right w:val="single" w:sz="4" w:space="0" w:color="auto"/>
                  </w:tcBorders>
                  <w:vAlign w:val="bottom"/>
                </w:tcPr>
                <w:p w14:paraId="5774467E" w14:textId="767F612D"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0:14</w:t>
                  </w:r>
                </w:p>
              </w:tc>
              <w:tc>
                <w:tcPr>
                  <w:tcW w:w="363" w:type="pct"/>
                  <w:tcBorders>
                    <w:top w:val="nil"/>
                    <w:left w:val="nil"/>
                    <w:bottom w:val="single" w:sz="4" w:space="0" w:color="auto"/>
                    <w:right w:val="single" w:sz="4" w:space="0" w:color="auto"/>
                  </w:tcBorders>
                  <w:vAlign w:val="bottom"/>
                </w:tcPr>
                <w:p w14:paraId="3DF6B7D9" w14:textId="0FBFF017" w:rsidR="004D7B85" w:rsidRDefault="004D7B85" w:rsidP="004D7B85">
                  <w:pPr>
                    <w:spacing w:after="0" w:line="240" w:lineRule="auto"/>
                    <w:jc w:val="center"/>
                    <w:rPr>
                      <w:rFonts w:ascii="Calibri" w:hAnsi="Calibri" w:cs="Calibri"/>
                      <w:color w:val="000000"/>
                      <w:sz w:val="16"/>
                      <w:szCs w:val="16"/>
                    </w:rPr>
                  </w:pPr>
                  <w:r>
                    <w:rPr>
                      <w:rFonts w:ascii="Calibri" w:hAnsi="Calibri" w:cs="Calibri"/>
                      <w:color w:val="000000"/>
                      <w:sz w:val="16"/>
                      <w:szCs w:val="16"/>
                    </w:rPr>
                    <w:t>19-12-2019</w:t>
                  </w:r>
                </w:p>
              </w:tc>
            </w:tr>
            <w:tr w:rsidR="004D7B85" w:rsidRPr="00270765" w14:paraId="1E3AC2DE" w14:textId="3CF7E1B0" w:rsidTr="00323649">
              <w:trPr>
                <w:trHeight w:val="20"/>
              </w:trPr>
              <w:tc>
                <w:tcPr>
                  <w:tcW w:w="361" w:type="pct"/>
                  <w:tcBorders>
                    <w:top w:val="nil"/>
                    <w:left w:val="single" w:sz="4" w:space="0" w:color="auto"/>
                    <w:bottom w:val="single" w:sz="4" w:space="0" w:color="auto"/>
                    <w:right w:val="single" w:sz="4" w:space="0" w:color="auto"/>
                  </w:tcBorders>
                  <w:shd w:val="clear" w:color="auto" w:fill="auto"/>
                  <w:noWrap/>
                  <w:vAlign w:val="bottom"/>
                </w:tcPr>
                <w:p w14:paraId="0DDE66B3" w14:textId="614ECF0B"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28-10-2019</w:t>
                  </w:r>
                </w:p>
              </w:tc>
              <w:tc>
                <w:tcPr>
                  <w:tcW w:w="157" w:type="pct"/>
                  <w:tcBorders>
                    <w:top w:val="nil"/>
                    <w:left w:val="nil"/>
                    <w:bottom w:val="single" w:sz="4" w:space="0" w:color="auto"/>
                    <w:right w:val="single" w:sz="4" w:space="0" w:color="auto"/>
                  </w:tcBorders>
                  <w:shd w:val="clear" w:color="auto" w:fill="auto"/>
                  <w:noWrap/>
                  <w:vAlign w:val="bottom"/>
                </w:tcPr>
                <w:p w14:paraId="2816AC2F" w14:textId="1D54C989"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w:t>
                  </w:r>
                </w:p>
              </w:tc>
              <w:tc>
                <w:tcPr>
                  <w:tcW w:w="525" w:type="pct"/>
                  <w:tcBorders>
                    <w:top w:val="nil"/>
                    <w:left w:val="nil"/>
                    <w:bottom w:val="single" w:sz="4" w:space="0" w:color="auto"/>
                    <w:right w:val="single" w:sz="4" w:space="0" w:color="auto"/>
                  </w:tcBorders>
                  <w:shd w:val="clear" w:color="auto" w:fill="auto"/>
                  <w:noWrap/>
                  <w:vAlign w:val="bottom"/>
                </w:tcPr>
                <w:p w14:paraId="08D841AC" w14:textId="58C45D9E"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28-10-2019 21:46</w:t>
                  </w:r>
                </w:p>
              </w:tc>
              <w:tc>
                <w:tcPr>
                  <w:tcW w:w="525" w:type="pct"/>
                  <w:tcBorders>
                    <w:top w:val="nil"/>
                    <w:left w:val="nil"/>
                    <w:bottom w:val="single" w:sz="4" w:space="0" w:color="auto"/>
                    <w:right w:val="single" w:sz="4" w:space="0" w:color="auto"/>
                  </w:tcBorders>
                  <w:shd w:val="clear" w:color="auto" w:fill="auto"/>
                  <w:noWrap/>
                  <w:vAlign w:val="bottom"/>
                </w:tcPr>
                <w:p w14:paraId="6B5C189B" w14:textId="712CA67A"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28-10-2019 23:43</w:t>
                  </w:r>
                </w:p>
              </w:tc>
              <w:tc>
                <w:tcPr>
                  <w:tcW w:w="539" w:type="pct"/>
                  <w:tcBorders>
                    <w:top w:val="nil"/>
                    <w:left w:val="nil"/>
                    <w:bottom w:val="single" w:sz="4" w:space="0" w:color="auto"/>
                    <w:right w:val="single" w:sz="4" w:space="0" w:color="auto"/>
                  </w:tcBorders>
                  <w:shd w:val="clear" w:color="auto" w:fill="auto"/>
                  <w:noWrap/>
                  <w:vAlign w:val="bottom"/>
                </w:tcPr>
                <w:p w14:paraId="4728EA32" w14:textId="440FF22A"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0:06</w:t>
                  </w:r>
                </w:p>
              </w:tc>
              <w:tc>
                <w:tcPr>
                  <w:tcW w:w="363" w:type="pct"/>
                  <w:tcBorders>
                    <w:top w:val="nil"/>
                    <w:left w:val="nil"/>
                    <w:bottom w:val="single" w:sz="4" w:space="0" w:color="auto"/>
                    <w:right w:val="single" w:sz="4" w:space="0" w:color="auto"/>
                  </w:tcBorders>
                  <w:shd w:val="clear" w:color="auto" w:fill="auto"/>
                  <w:noWrap/>
                  <w:vAlign w:val="bottom"/>
                </w:tcPr>
                <w:p w14:paraId="07AD4B9F" w14:textId="0C8125F5"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Regular</w:t>
                  </w:r>
                </w:p>
              </w:tc>
              <w:tc>
                <w:tcPr>
                  <w:tcW w:w="59" w:type="pct"/>
                  <w:vMerge/>
                  <w:tcBorders>
                    <w:left w:val="single" w:sz="4" w:space="0" w:color="auto"/>
                    <w:right w:val="single" w:sz="4" w:space="0" w:color="auto"/>
                  </w:tcBorders>
                </w:tcPr>
                <w:p w14:paraId="2DF3043B" w14:textId="77777777" w:rsidR="004D7B85" w:rsidRDefault="004D7B85" w:rsidP="004D7B85">
                  <w:pPr>
                    <w:spacing w:after="0" w:line="240" w:lineRule="auto"/>
                    <w:jc w:val="center"/>
                    <w:rPr>
                      <w:rFonts w:ascii="Calibri" w:hAnsi="Calibri" w:cs="Calibri"/>
                      <w:color w:val="000000"/>
                      <w:sz w:val="16"/>
                      <w:szCs w:val="16"/>
                    </w:rPr>
                  </w:pPr>
                </w:p>
              </w:tc>
              <w:tc>
                <w:tcPr>
                  <w:tcW w:w="361" w:type="pct"/>
                  <w:tcBorders>
                    <w:top w:val="nil"/>
                    <w:left w:val="single" w:sz="4" w:space="0" w:color="auto"/>
                    <w:bottom w:val="single" w:sz="4" w:space="0" w:color="auto"/>
                    <w:right w:val="single" w:sz="4" w:space="0" w:color="auto"/>
                  </w:tcBorders>
                  <w:vAlign w:val="bottom"/>
                </w:tcPr>
                <w:p w14:paraId="665DC99A" w14:textId="679B1BBD"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w:t>
                  </w:r>
                </w:p>
              </w:tc>
              <w:tc>
                <w:tcPr>
                  <w:tcW w:w="157" w:type="pct"/>
                  <w:tcBorders>
                    <w:top w:val="nil"/>
                    <w:left w:val="nil"/>
                    <w:bottom w:val="single" w:sz="4" w:space="0" w:color="auto"/>
                    <w:right w:val="single" w:sz="4" w:space="0" w:color="auto"/>
                  </w:tcBorders>
                  <w:vAlign w:val="bottom"/>
                </w:tcPr>
                <w:p w14:paraId="370C1434" w14:textId="79208A64"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w:t>
                  </w:r>
                </w:p>
              </w:tc>
              <w:tc>
                <w:tcPr>
                  <w:tcW w:w="525" w:type="pct"/>
                  <w:tcBorders>
                    <w:top w:val="nil"/>
                    <w:left w:val="nil"/>
                    <w:bottom w:val="single" w:sz="4" w:space="0" w:color="auto"/>
                    <w:right w:val="single" w:sz="4" w:space="0" w:color="auto"/>
                  </w:tcBorders>
                  <w:vAlign w:val="bottom"/>
                </w:tcPr>
                <w:p w14:paraId="656FE103" w14:textId="706A117E"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19-12-2019 8:44</w:t>
                  </w:r>
                </w:p>
              </w:tc>
              <w:tc>
                <w:tcPr>
                  <w:tcW w:w="525" w:type="pct"/>
                  <w:tcBorders>
                    <w:top w:val="nil"/>
                    <w:left w:val="nil"/>
                    <w:bottom w:val="single" w:sz="4" w:space="0" w:color="auto"/>
                    <w:right w:val="single" w:sz="4" w:space="0" w:color="auto"/>
                  </w:tcBorders>
                  <w:vAlign w:val="bottom"/>
                </w:tcPr>
                <w:p w14:paraId="10180CEE" w14:textId="16964C33"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w:t>
                  </w:r>
                </w:p>
              </w:tc>
              <w:tc>
                <w:tcPr>
                  <w:tcW w:w="539" w:type="pct"/>
                  <w:tcBorders>
                    <w:top w:val="nil"/>
                    <w:left w:val="nil"/>
                    <w:bottom w:val="single" w:sz="4" w:space="0" w:color="auto"/>
                    <w:right w:val="single" w:sz="4" w:space="0" w:color="auto"/>
                  </w:tcBorders>
                  <w:vAlign w:val="bottom"/>
                </w:tcPr>
                <w:p w14:paraId="05B4BBF7" w14:textId="1EF607DD"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363" w:type="pct"/>
                  <w:tcBorders>
                    <w:top w:val="nil"/>
                    <w:left w:val="nil"/>
                    <w:bottom w:val="single" w:sz="4" w:space="0" w:color="auto"/>
                    <w:right w:val="single" w:sz="4" w:space="0" w:color="auto"/>
                  </w:tcBorders>
                  <w:vAlign w:val="bottom"/>
                </w:tcPr>
                <w:p w14:paraId="0C99FF52" w14:textId="6D4FD49F" w:rsidR="004D7B85" w:rsidRDefault="004D7B85" w:rsidP="004D7B85">
                  <w:pPr>
                    <w:spacing w:after="0" w:line="240" w:lineRule="auto"/>
                    <w:jc w:val="center"/>
                    <w:rPr>
                      <w:rFonts w:ascii="Calibri" w:hAnsi="Calibri" w:cs="Calibri"/>
                      <w:color w:val="000000"/>
                      <w:sz w:val="16"/>
                      <w:szCs w:val="16"/>
                    </w:rPr>
                  </w:pPr>
                  <w:r>
                    <w:rPr>
                      <w:rFonts w:ascii="Calibri" w:hAnsi="Calibri" w:cs="Calibri"/>
                      <w:color w:val="000000"/>
                      <w:sz w:val="16"/>
                      <w:szCs w:val="16"/>
                    </w:rPr>
                    <w:t>19-12-2019</w:t>
                  </w:r>
                </w:p>
              </w:tc>
            </w:tr>
            <w:tr w:rsidR="004D7B85" w:rsidRPr="00270765" w14:paraId="29ADDDDF" w14:textId="0AE4B33A" w:rsidTr="00323649">
              <w:trPr>
                <w:trHeight w:val="20"/>
              </w:trPr>
              <w:tc>
                <w:tcPr>
                  <w:tcW w:w="361" w:type="pct"/>
                  <w:tcBorders>
                    <w:top w:val="nil"/>
                    <w:left w:val="single" w:sz="4" w:space="0" w:color="auto"/>
                    <w:bottom w:val="single" w:sz="4" w:space="0" w:color="auto"/>
                    <w:right w:val="single" w:sz="4" w:space="0" w:color="auto"/>
                  </w:tcBorders>
                  <w:shd w:val="clear" w:color="auto" w:fill="auto"/>
                  <w:noWrap/>
                  <w:vAlign w:val="bottom"/>
                </w:tcPr>
                <w:p w14:paraId="4F5289A7" w14:textId="5199D45C"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29-10-2019</w:t>
                  </w:r>
                </w:p>
              </w:tc>
              <w:tc>
                <w:tcPr>
                  <w:tcW w:w="157" w:type="pct"/>
                  <w:tcBorders>
                    <w:top w:val="nil"/>
                    <w:left w:val="nil"/>
                    <w:bottom w:val="single" w:sz="4" w:space="0" w:color="auto"/>
                    <w:right w:val="single" w:sz="4" w:space="0" w:color="auto"/>
                  </w:tcBorders>
                  <w:shd w:val="clear" w:color="auto" w:fill="auto"/>
                  <w:noWrap/>
                  <w:vAlign w:val="bottom"/>
                </w:tcPr>
                <w:p w14:paraId="2C779EB1" w14:textId="1574BBA5"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w:t>
                  </w:r>
                </w:p>
              </w:tc>
              <w:tc>
                <w:tcPr>
                  <w:tcW w:w="525" w:type="pct"/>
                  <w:tcBorders>
                    <w:top w:val="nil"/>
                    <w:left w:val="nil"/>
                    <w:bottom w:val="single" w:sz="4" w:space="0" w:color="auto"/>
                    <w:right w:val="single" w:sz="4" w:space="0" w:color="auto"/>
                  </w:tcBorders>
                  <w:shd w:val="clear" w:color="auto" w:fill="auto"/>
                  <w:noWrap/>
                  <w:vAlign w:val="bottom"/>
                </w:tcPr>
                <w:p w14:paraId="040FA9AC" w14:textId="3A4F63D6"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28-10-2019 23:49</w:t>
                  </w:r>
                </w:p>
              </w:tc>
              <w:tc>
                <w:tcPr>
                  <w:tcW w:w="525" w:type="pct"/>
                  <w:tcBorders>
                    <w:top w:val="nil"/>
                    <w:left w:val="nil"/>
                    <w:bottom w:val="single" w:sz="4" w:space="0" w:color="auto"/>
                    <w:right w:val="single" w:sz="4" w:space="0" w:color="auto"/>
                  </w:tcBorders>
                  <w:shd w:val="clear" w:color="auto" w:fill="auto"/>
                  <w:noWrap/>
                  <w:vAlign w:val="bottom"/>
                </w:tcPr>
                <w:p w14:paraId="67ECD5E4" w14:textId="12B5D9BE"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29-10-2019 2:24</w:t>
                  </w:r>
                </w:p>
              </w:tc>
              <w:tc>
                <w:tcPr>
                  <w:tcW w:w="539" w:type="pct"/>
                  <w:tcBorders>
                    <w:top w:val="nil"/>
                    <w:left w:val="nil"/>
                    <w:bottom w:val="single" w:sz="4" w:space="0" w:color="auto"/>
                    <w:right w:val="single" w:sz="4" w:space="0" w:color="auto"/>
                  </w:tcBorders>
                  <w:shd w:val="clear" w:color="auto" w:fill="auto"/>
                  <w:noWrap/>
                  <w:vAlign w:val="bottom"/>
                </w:tcPr>
                <w:p w14:paraId="03D684B1" w14:textId="656F0F0F"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0:34</w:t>
                  </w:r>
                </w:p>
              </w:tc>
              <w:tc>
                <w:tcPr>
                  <w:tcW w:w="363" w:type="pct"/>
                  <w:tcBorders>
                    <w:top w:val="nil"/>
                    <w:left w:val="nil"/>
                    <w:bottom w:val="single" w:sz="4" w:space="0" w:color="auto"/>
                    <w:right w:val="single" w:sz="4" w:space="0" w:color="auto"/>
                  </w:tcBorders>
                  <w:shd w:val="clear" w:color="auto" w:fill="auto"/>
                  <w:noWrap/>
                  <w:vAlign w:val="bottom"/>
                </w:tcPr>
                <w:p w14:paraId="57AD2D40" w14:textId="70A1A5C3"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Mala</w:t>
                  </w:r>
                </w:p>
              </w:tc>
              <w:tc>
                <w:tcPr>
                  <w:tcW w:w="59" w:type="pct"/>
                  <w:vMerge/>
                  <w:tcBorders>
                    <w:left w:val="single" w:sz="4" w:space="0" w:color="auto"/>
                    <w:right w:val="single" w:sz="4" w:space="0" w:color="auto"/>
                  </w:tcBorders>
                </w:tcPr>
                <w:p w14:paraId="23C182F3" w14:textId="77777777" w:rsidR="004D7B85" w:rsidRDefault="004D7B85" w:rsidP="004D7B85">
                  <w:pPr>
                    <w:spacing w:after="0" w:line="240" w:lineRule="auto"/>
                    <w:jc w:val="center"/>
                    <w:rPr>
                      <w:rFonts w:ascii="Calibri" w:hAnsi="Calibri" w:cs="Calibri"/>
                      <w:color w:val="000000"/>
                      <w:sz w:val="16"/>
                      <w:szCs w:val="16"/>
                    </w:rPr>
                  </w:pPr>
                </w:p>
              </w:tc>
              <w:tc>
                <w:tcPr>
                  <w:tcW w:w="361" w:type="pct"/>
                  <w:tcBorders>
                    <w:top w:val="nil"/>
                    <w:left w:val="single" w:sz="4" w:space="0" w:color="auto"/>
                    <w:bottom w:val="single" w:sz="4" w:space="0" w:color="auto"/>
                    <w:right w:val="single" w:sz="4" w:space="0" w:color="auto"/>
                  </w:tcBorders>
                  <w:vAlign w:val="bottom"/>
                </w:tcPr>
                <w:p w14:paraId="497DE55C" w14:textId="5EF6239F"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20-12-2019</w:t>
                  </w:r>
                </w:p>
              </w:tc>
              <w:tc>
                <w:tcPr>
                  <w:tcW w:w="157" w:type="pct"/>
                  <w:tcBorders>
                    <w:top w:val="nil"/>
                    <w:left w:val="nil"/>
                    <w:bottom w:val="single" w:sz="4" w:space="0" w:color="auto"/>
                    <w:right w:val="single" w:sz="4" w:space="0" w:color="auto"/>
                  </w:tcBorders>
                  <w:vAlign w:val="bottom"/>
                </w:tcPr>
                <w:p w14:paraId="7DD4D2C3" w14:textId="5E804B9E"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w:t>
                  </w:r>
                </w:p>
              </w:tc>
              <w:tc>
                <w:tcPr>
                  <w:tcW w:w="525" w:type="pct"/>
                  <w:tcBorders>
                    <w:top w:val="nil"/>
                    <w:left w:val="nil"/>
                    <w:bottom w:val="single" w:sz="4" w:space="0" w:color="auto"/>
                    <w:right w:val="single" w:sz="4" w:space="0" w:color="auto"/>
                  </w:tcBorders>
                  <w:vAlign w:val="bottom"/>
                </w:tcPr>
                <w:p w14:paraId="68A66E0F" w14:textId="7AE1C6C2"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19-12-19 23:23</w:t>
                  </w:r>
                </w:p>
              </w:tc>
              <w:tc>
                <w:tcPr>
                  <w:tcW w:w="525" w:type="pct"/>
                  <w:tcBorders>
                    <w:top w:val="nil"/>
                    <w:left w:val="nil"/>
                    <w:bottom w:val="single" w:sz="4" w:space="0" w:color="auto"/>
                    <w:right w:val="single" w:sz="4" w:space="0" w:color="auto"/>
                  </w:tcBorders>
                  <w:vAlign w:val="bottom"/>
                </w:tcPr>
                <w:p w14:paraId="53D932F4" w14:textId="429302ED"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20-12-19 01:11</w:t>
                  </w:r>
                </w:p>
              </w:tc>
              <w:tc>
                <w:tcPr>
                  <w:tcW w:w="539" w:type="pct"/>
                  <w:tcBorders>
                    <w:top w:val="nil"/>
                    <w:left w:val="nil"/>
                    <w:bottom w:val="single" w:sz="4" w:space="0" w:color="auto"/>
                    <w:right w:val="single" w:sz="4" w:space="0" w:color="auto"/>
                  </w:tcBorders>
                  <w:vAlign w:val="bottom"/>
                </w:tcPr>
                <w:p w14:paraId="4E849DFF" w14:textId="1CE42115"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0:17</w:t>
                  </w:r>
                </w:p>
              </w:tc>
              <w:tc>
                <w:tcPr>
                  <w:tcW w:w="363" w:type="pct"/>
                  <w:tcBorders>
                    <w:top w:val="nil"/>
                    <w:left w:val="nil"/>
                    <w:bottom w:val="single" w:sz="4" w:space="0" w:color="auto"/>
                    <w:right w:val="single" w:sz="4" w:space="0" w:color="auto"/>
                  </w:tcBorders>
                  <w:vAlign w:val="bottom"/>
                </w:tcPr>
                <w:p w14:paraId="02BC61A9" w14:textId="76D5D414" w:rsidR="004D7B85" w:rsidRDefault="004D7B85" w:rsidP="004D7B85">
                  <w:pPr>
                    <w:spacing w:after="0" w:line="240" w:lineRule="auto"/>
                    <w:jc w:val="center"/>
                    <w:rPr>
                      <w:rFonts w:ascii="Calibri" w:hAnsi="Calibri" w:cs="Calibri"/>
                      <w:color w:val="000000"/>
                      <w:sz w:val="16"/>
                      <w:szCs w:val="16"/>
                    </w:rPr>
                  </w:pPr>
                  <w:r>
                    <w:rPr>
                      <w:rFonts w:ascii="Calibri" w:hAnsi="Calibri" w:cs="Calibri"/>
                      <w:color w:val="000000"/>
                      <w:sz w:val="16"/>
                      <w:szCs w:val="16"/>
                    </w:rPr>
                    <w:t>20-12-2019</w:t>
                  </w:r>
                </w:p>
              </w:tc>
            </w:tr>
            <w:tr w:rsidR="004D7B85" w:rsidRPr="00270765" w14:paraId="777F9807" w14:textId="0FFB3C9B" w:rsidTr="00323649">
              <w:trPr>
                <w:trHeight w:val="20"/>
              </w:trPr>
              <w:tc>
                <w:tcPr>
                  <w:tcW w:w="361" w:type="pct"/>
                  <w:tcBorders>
                    <w:top w:val="nil"/>
                    <w:left w:val="single" w:sz="4" w:space="0" w:color="auto"/>
                    <w:bottom w:val="single" w:sz="4" w:space="0" w:color="auto"/>
                    <w:right w:val="single" w:sz="4" w:space="0" w:color="auto"/>
                  </w:tcBorders>
                  <w:shd w:val="clear" w:color="auto" w:fill="auto"/>
                  <w:noWrap/>
                  <w:vAlign w:val="bottom"/>
                </w:tcPr>
                <w:p w14:paraId="0E2583E3" w14:textId="04611896"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29-10-2019</w:t>
                  </w:r>
                </w:p>
              </w:tc>
              <w:tc>
                <w:tcPr>
                  <w:tcW w:w="157" w:type="pct"/>
                  <w:tcBorders>
                    <w:top w:val="nil"/>
                    <w:left w:val="nil"/>
                    <w:bottom w:val="single" w:sz="4" w:space="0" w:color="auto"/>
                    <w:right w:val="single" w:sz="4" w:space="0" w:color="auto"/>
                  </w:tcBorders>
                  <w:shd w:val="clear" w:color="auto" w:fill="auto"/>
                  <w:noWrap/>
                  <w:vAlign w:val="bottom"/>
                </w:tcPr>
                <w:p w14:paraId="50416711" w14:textId="1BF8F7F4"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w:t>
                  </w:r>
                </w:p>
              </w:tc>
              <w:tc>
                <w:tcPr>
                  <w:tcW w:w="525" w:type="pct"/>
                  <w:tcBorders>
                    <w:top w:val="nil"/>
                    <w:left w:val="nil"/>
                    <w:bottom w:val="single" w:sz="4" w:space="0" w:color="auto"/>
                    <w:right w:val="single" w:sz="4" w:space="0" w:color="auto"/>
                  </w:tcBorders>
                  <w:shd w:val="clear" w:color="auto" w:fill="auto"/>
                  <w:noWrap/>
                  <w:vAlign w:val="bottom"/>
                </w:tcPr>
                <w:p w14:paraId="781BDB94" w14:textId="394D0DBA"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29-10-2019 2:58</w:t>
                  </w:r>
                </w:p>
              </w:tc>
              <w:tc>
                <w:tcPr>
                  <w:tcW w:w="525" w:type="pct"/>
                  <w:tcBorders>
                    <w:top w:val="nil"/>
                    <w:left w:val="nil"/>
                    <w:bottom w:val="single" w:sz="4" w:space="0" w:color="auto"/>
                    <w:right w:val="single" w:sz="4" w:space="0" w:color="auto"/>
                  </w:tcBorders>
                  <w:shd w:val="clear" w:color="auto" w:fill="auto"/>
                  <w:noWrap/>
                  <w:vAlign w:val="bottom"/>
                </w:tcPr>
                <w:p w14:paraId="5FC3A5E3" w14:textId="5C147A5A"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29-10-2019 5:37</w:t>
                  </w:r>
                </w:p>
              </w:tc>
              <w:tc>
                <w:tcPr>
                  <w:tcW w:w="539" w:type="pct"/>
                  <w:tcBorders>
                    <w:top w:val="nil"/>
                    <w:left w:val="nil"/>
                    <w:bottom w:val="single" w:sz="4" w:space="0" w:color="auto"/>
                    <w:right w:val="single" w:sz="4" w:space="0" w:color="auto"/>
                  </w:tcBorders>
                  <w:shd w:val="clear" w:color="auto" w:fill="auto"/>
                  <w:noWrap/>
                  <w:vAlign w:val="bottom"/>
                </w:tcPr>
                <w:p w14:paraId="6FBFEFAC" w14:textId="18A6AA1C"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1:30</w:t>
                  </w:r>
                </w:p>
              </w:tc>
              <w:tc>
                <w:tcPr>
                  <w:tcW w:w="363" w:type="pct"/>
                  <w:tcBorders>
                    <w:top w:val="nil"/>
                    <w:left w:val="nil"/>
                    <w:bottom w:val="single" w:sz="4" w:space="0" w:color="auto"/>
                    <w:right w:val="single" w:sz="4" w:space="0" w:color="auto"/>
                  </w:tcBorders>
                  <w:shd w:val="clear" w:color="auto" w:fill="auto"/>
                  <w:noWrap/>
                  <w:vAlign w:val="bottom"/>
                </w:tcPr>
                <w:p w14:paraId="315A7D24" w14:textId="4CD8BEBA"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Mala</w:t>
                  </w:r>
                </w:p>
              </w:tc>
              <w:tc>
                <w:tcPr>
                  <w:tcW w:w="59" w:type="pct"/>
                  <w:vMerge/>
                  <w:tcBorders>
                    <w:left w:val="single" w:sz="4" w:space="0" w:color="auto"/>
                    <w:right w:val="single" w:sz="4" w:space="0" w:color="auto"/>
                  </w:tcBorders>
                </w:tcPr>
                <w:p w14:paraId="363DC182" w14:textId="77777777" w:rsidR="004D7B85" w:rsidRDefault="004D7B85" w:rsidP="004D7B85">
                  <w:pPr>
                    <w:spacing w:after="0" w:line="240" w:lineRule="auto"/>
                    <w:jc w:val="center"/>
                    <w:rPr>
                      <w:rFonts w:ascii="Calibri" w:hAnsi="Calibri" w:cs="Calibri"/>
                      <w:color w:val="000000"/>
                      <w:sz w:val="16"/>
                      <w:szCs w:val="16"/>
                    </w:rPr>
                  </w:pPr>
                </w:p>
              </w:tc>
              <w:tc>
                <w:tcPr>
                  <w:tcW w:w="361" w:type="pct"/>
                  <w:tcBorders>
                    <w:top w:val="nil"/>
                    <w:left w:val="single" w:sz="4" w:space="0" w:color="auto"/>
                    <w:bottom w:val="single" w:sz="4" w:space="0" w:color="auto"/>
                    <w:right w:val="single" w:sz="4" w:space="0" w:color="auto"/>
                  </w:tcBorders>
                  <w:vAlign w:val="bottom"/>
                </w:tcPr>
                <w:p w14:paraId="413F7890" w14:textId="51C9653D"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20-12-2019</w:t>
                  </w:r>
                </w:p>
              </w:tc>
              <w:tc>
                <w:tcPr>
                  <w:tcW w:w="157" w:type="pct"/>
                  <w:tcBorders>
                    <w:top w:val="nil"/>
                    <w:left w:val="nil"/>
                    <w:bottom w:val="single" w:sz="4" w:space="0" w:color="auto"/>
                    <w:right w:val="single" w:sz="4" w:space="0" w:color="auto"/>
                  </w:tcBorders>
                  <w:vAlign w:val="bottom"/>
                </w:tcPr>
                <w:p w14:paraId="3B0103C1" w14:textId="26836C1A"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w:t>
                  </w:r>
                </w:p>
              </w:tc>
              <w:tc>
                <w:tcPr>
                  <w:tcW w:w="525" w:type="pct"/>
                  <w:tcBorders>
                    <w:top w:val="nil"/>
                    <w:left w:val="nil"/>
                    <w:bottom w:val="single" w:sz="4" w:space="0" w:color="auto"/>
                    <w:right w:val="single" w:sz="4" w:space="0" w:color="auto"/>
                  </w:tcBorders>
                  <w:vAlign w:val="bottom"/>
                </w:tcPr>
                <w:p w14:paraId="30F9DBFB" w14:textId="1AD6EC87"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20-12-19 01:28</w:t>
                  </w:r>
                </w:p>
              </w:tc>
              <w:tc>
                <w:tcPr>
                  <w:tcW w:w="525" w:type="pct"/>
                  <w:tcBorders>
                    <w:top w:val="nil"/>
                    <w:left w:val="nil"/>
                    <w:bottom w:val="single" w:sz="4" w:space="0" w:color="auto"/>
                    <w:right w:val="single" w:sz="4" w:space="0" w:color="auto"/>
                  </w:tcBorders>
                  <w:vAlign w:val="bottom"/>
                </w:tcPr>
                <w:p w14:paraId="7C78EFFE" w14:textId="423CAAAB"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20-12-19 03:13</w:t>
                  </w:r>
                </w:p>
              </w:tc>
              <w:tc>
                <w:tcPr>
                  <w:tcW w:w="539" w:type="pct"/>
                  <w:tcBorders>
                    <w:top w:val="nil"/>
                    <w:left w:val="nil"/>
                    <w:bottom w:val="single" w:sz="4" w:space="0" w:color="auto"/>
                    <w:right w:val="single" w:sz="4" w:space="0" w:color="auto"/>
                  </w:tcBorders>
                  <w:vAlign w:val="bottom"/>
                </w:tcPr>
                <w:p w14:paraId="469BCBE0" w14:textId="2C6C41BB"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0:15</w:t>
                  </w:r>
                </w:p>
              </w:tc>
              <w:tc>
                <w:tcPr>
                  <w:tcW w:w="363" w:type="pct"/>
                  <w:tcBorders>
                    <w:top w:val="nil"/>
                    <w:left w:val="nil"/>
                    <w:bottom w:val="single" w:sz="4" w:space="0" w:color="auto"/>
                    <w:right w:val="single" w:sz="4" w:space="0" w:color="auto"/>
                  </w:tcBorders>
                  <w:vAlign w:val="bottom"/>
                </w:tcPr>
                <w:p w14:paraId="3450C03B" w14:textId="50227415" w:rsidR="004D7B85" w:rsidRDefault="004D7B85" w:rsidP="004D7B85">
                  <w:pPr>
                    <w:spacing w:after="0" w:line="240" w:lineRule="auto"/>
                    <w:jc w:val="center"/>
                    <w:rPr>
                      <w:rFonts w:ascii="Calibri" w:hAnsi="Calibri" w:cs="Calibri"/>
                      <w:color w:val="000000"/>
                      <w:sz w:val="16"/>
                      <w:szCs w:val="16"/>
                    </w:rPr>
                  </w:pPr>
                  <w:r>
                    <w:rPr>
                      <w:rFonts w:ascii="Calibri" w:hAnsi="Calibri" w:cs="Calibri"/>
                      <w:color w:val="000000"/>
                      <w:sz w:val="16"/>
                      <w:szCs w:val="16"/>
                    </w:rPr>
                    <w:t>20-12-2019</w:t>
                  </w:r>
                </w:p>
              </w:tc>
            </w:tr>
            <w:tr w:rsidR="004D7B85" w:rsidRPr="00270765" w14:paraId="1678F25F" w14:textId="18EB7193" w:rsidTr="00323649">
              <w:trPr>
                <w:trHeight w:val="20"/>
              </w:trPr>
              <w:tc>
                <w:tcPr>
                  <w:tcW w:w="361" w:type="pct"/>
                  <w:tcBorders>
                    <w:top w:val="nil"/>
                    <w:left w:val="single" w:sz="4" w:space="0" w:color="auto"/>
                    <w:bottom w:val="single" w:sz="4" w:space="0" w:color="auto"/>
                    <w:right w:val="single" w:sz="4" w:space="0" w:color="auto"/>
                  </w:tcBorders>
                  <w:shd w:val="clear" w:color="auto" w:fill="auto"/>
                  <w:noWrap/>
                  <w:vAlign w:val="bottom"/>
                </w:tcPr>
                <w:p w14:paraId="74F84F75" w14:textId="3219B525"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29-10-2019</w:t>
                  </w:r>
                </w:p>
              </w:tc>
              <w:tc>
                <w:tcPr>
                  <w:tcW w:w="157" w:type="pct"/>
                  <w:tcBorders>
                    <w:top w:val="nil"/>
                    <w:left w:val="nil"/>
                    <w:bottom w:val="single" w:sz="4" w:space="0" w:color="auto"/>
                    <w:right w:val="single" w:sz="4" w:space="0" w:color="auto"/>
                  </w:tcBorders>
                  <w:shd w:val="clear" w:color="auto" w:fill="auto"/>
                  <w:noWrap/>
                  <w:vAlign w:val="bottom"/>
                </w:tcPr>
                <w:p w14:paraId="750D32B6" w14:textId="1F472289"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w:t>
                  </w:r>
                </w:p>
              </w:tc>
              <w:tc>
                <w:tcPr>
                  <w:tcW w:w="525" w:type="pct"/>
                  <w:tcBorders>
                    <w:top w:val="nil"/>
                    <w:left w:val="nil"/>
                    <w:bottom w:val="single" w:sz="4" w:space="0" w:color="auto"/>
                    <w:right w:val="single" w:sz="4" w:space="0" w:color="auto"/>
                  </w:tcBorders>
                  <w:shd w:val="clear" w:color="auto" w:fill="auto"/>
                  <w:noWrap/>
                  <w:vAlign w:val="bottom"/>
                </w:tcPr>
                <w:p w14:paraId="165F7006" w14:textId="0704B04C"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29-10-2019 7:07</w:t>
                  </w:r>
                </w:p>
              </w:tc>
              <w:tc>
                <w:tcPr>
                  <w:tcW w:w="525" w:type="pct"/>
                  <w:tcBorders>
                    <w:top w:val="nil"/>
                    <w:left w:val="nil"/>
                    <w:bottom w:val="single" w:sz="4" w:space="0" w:color="auto"/>
                    <w:right w:val="single" w:sz="4" w:space="0" w:color="auto"/>
                  </w:tcBorders>
                  <w:shd w:val="clear" w:color="auto" w:fill="auto"/>
                  <w:noWrap/>
                  <w:vAlign w:val="bottom"/>
                </w:tcPr>
                <w:p w14:paraId="66594C0D" w14:textId="59EC14DF"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29-10-2019 10:02</w:t>
                  </w:r>
                </w:p>
              </w:tc>
              <w:tc>
                <w:tcPr>
                  <w:tcW w:w="539" w:type="pct"/>
                  <w:tcBorders>
                    <w:top w:val="nil"/>
                    <w:left w:val="nil"/>
                    <w:bottom w:val="single" w:sz="4" w:space="0" w:color="auto"/>
                    <w:right w:val="single" w:sz="4" w:space="0" w:color="auto"/>
                  </w:tcBorders>
                  <w:shd w:val="clear" w:color="auto" w:fill="auto"/>
                  <w:noWrap/>
                  <w:vAlign w:val="bottom"/>
                </w:tcPr>
                <w:p w14:paraId="0AC77F91" w14:textId="50E990DE"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0:33</w:t>
                  </w:r>
                </w:p>
              </w:tc>
              <w:tc>
                <w:tcPr>
                  <w:tcW w:w="363" w:type="pct"/>
                  <w:tcBorders>
                    <w:top w:val="nil"/>
                    <w:left w:val="nil"/>
                    <w:bottom w:val="single" w:sz="4" w:space="0" w:color="auto"/>
                    <w:right w:val="single" w:sz="4" w:space="0" w:color="auto"/>
                  </w:tcBorders>
                  <w:shd w:val="clear" w:color="auto" w:fill="auto"/>
                  <w:noWrap/>
                  <w:vAlign w:val="bottom"/>
                </w:tcPr>
                <w:p w14:paraId="2275A649" w14:textId="2B677708"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Regular</w:t>
                  </w:r>
                </w:p>
              </w:tc>
              <w:tc>
                <w:tcPr>
                  <w:tcW w:w="59" w:type="pct"/>
                  <w:vMerge/>
                  <w:tcBorders>
                    <w:left w:val="single" w:sz="4" w:space="0" w:color="auto"/>
                    <w:right w:val="single" w:sz="4" w:space="0" w:color="auto"/>
                  </w:tcBorders>
                </w:tcPr>
                <w:p w14:paraId="6D661EDD" w14:textId="77777777" w:rsidR="004D7B85" w:rsidRDefault="004D7B85" w:rsidP="004D7B85">
                  <w:pPr>
                    <w:spacing w:after="0" w:line="240" w:lineRule="auto"/>
                    <w:jc w:val="center"/>
                    <w:rPr>
                      <w:rFonts w:ascii="Calibri" w:hAnsi="Calibri" w:cs="Calibri"/>
                      <w:color w:val="000000"/>
                      <w:sz w:val="16"/>
                      <w:szCs w:val="16"/>
                    </w:rPr>
                  </w:pPr>
                </w:p>
              </w:tc>
              <w:tc>
                <w:tcPr>
                  <w:tcW w:w="361" w:type="pct"/>
                  <w:tcBorders>
                    <w:top w:val="nil"/>
                    <w:left w:val="single" w:sz="4" w:space="0" w:color="auto"/>
                    <w:bottom w:val="single" w:sz="4" w:space="0" w:color="auto"/>
                    <w:right w:val="single" w:sz="4" w:space="0" w:color="auto"/>
                  </w:tcBorders>
                  <w:vAlign w:val="bottom"/>
                </w:tcPr>
                <w:p w14:paraId="468CEE1B" w14:textId="7A3564BA"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20-12-2019</w:t>
                  </w:r>
                </w:p>
              </w:tc>
              <w:tc>
                <w:tcPr>
                  <w:tcW w:w="157" w:type="pct"/>
                  <w:tcBorders>
                    <w:top w:val="nil"/>
                    <w:left w:val="nil"/>
                    <w:bottom w:val="single" w:sz="4" w:space="0" w:color="auto"/>
                    <w:right w:val="single" w:sz="4" w:space="0" w:color="auto"/>
                  </w:tcBorders>
                  <w:vAlign w:val="bottom"/>
                </w:tcPr>
                <w:p w14:paraId="27974D1D" w14:textId="34D8B705"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w:t>
                  </w:r>
                </w:p>
              </w:tc>
              <w:tc>
                <w:tcPr>
                  <w:tcW w:w="525" w:type="pct"/>
                  <w:tcBorders>
                    <w:top w:val="nil"/>
                    <w:left w:val="nil"/>
                    <w:bottom w:val="single" w:sz="4" w:space="0" w:color="auto"/>
                    <w:right w:val="single" w:sz="4" w:space="0" w:color="auto"/>
                  </w:tcBorders>
                  <w:vAlign w:val="bottom"/>
                </w:tcPr>
                <w:p w14:paraId="72761A10" w14:textId="78F203F1"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20-12-19 03:28</w:t>
                  </w:r>
                </w:p>
              </w:tc>
              <w:tc>
                <w:tcPr>
                  <w:tcW w:w="525" w:type="pct"/>
                  <w:tcBorders>
                    <w:top w:val="nil"/>
                    <w:left w:val="nil"/>
                    <w:bottom w:val="single" w:sz="4" w:space="0" w:color="auto"/>
                    <w:right w:val="single" w:sz="4" w:space="0" w:color="auto"/>
                  </w:tcBorders>
                  <w:vAlign w:val="bottom"/>
                </w:tcPr>
                <w:p w14:paraId="37D2D16C" w14:textId="778E3F8A"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20-12-19 05:38</w:t>
                  </w:r>
                </w:p>
              </w:tc>
              <w:tc>
                <w:tcPr>
                  <w:tcW w:w="539" w:type="pct"/>
                  <w:tcBorders>
                    <w:top w:val="nil"/>
                    <w:left w:val="nil"/>
                    <w:bottom w:val="single" w:sz="4" w:space="0" w:color="auto"/>
                    <w:right w:val="single" w:sz="4" w:space="0" w:color="auto"/>
                  </w:tcBorders>
                  <w:vAlign w:val="bottom"/>
                </w:tcPr>
                <w:p w14:paraId="2DB8EE95" w14:textId="27288F3D"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0:16</w:t>
                  </w:r>
                </w:p>
              </w:tc>
              <w:tc>
                <w:tcPr>
                  <w:tcW w:w="363" w:type="pct"/>
                  <w:tcBorders>
                    <w:top w:val="nil"/>
                    <w:left w:val="nil"/>
                    <w:bottom w:val="single" w:sz="4" w:space="0" w:color="auto"/>
                    <w:right w:val="single" w:sz="4" w:space="0" w:color="auto"/>
                  </w:tcBorders>
                  <w:vAlign w:val="bottom"/>
                </w:tcPr>
                <w:p w14:paraId="1B70DB96" w14:textId="5A0BE59C" w:rsidR="004D7B85" w:rsidRDefault="004D7B85" w:rsidP="004D7B85">
                  <w:pPr>
                    <w:spacing w:after="0" w:line="240" w:lineRule="auto"/>
                    <w:jc w:val="center"/>
                    <w:rPr>
                      <w:rFonts w:ascii="Calibri" w:hAnsi="Calibri" w:cs="Calibri"/>
                      <w:color w:val="000000"/>
                      <w:sz w:val="16"/>
                      <w:szCs w:val="16"/>
                    </w:rPr>
                  </w:pPr>
                  <w:r>
                    <w:rPr>
                      <w:rFonts w:ascii="Calibri" w:hAnsi="Calibri" w:cs="Calibri"/>
                      <w:color w:val="000000"/>
                      <w:sz w:val="16"/>
                      <w:szCs w:val="16"/>
                    </w:rPr>
                    <w:t>20-12-2019</w:t>
                  </w:r>
                </w:p>
              </w:tc>
            </w:tr>
            <w:tr w:rsidR="004D7B85" w:rsidRPr="00270765" w14:paraId="55A46924" w14:textId="53A4D266" w:rsidTr="00323649">
              <w:trPr>
                <w:trHeight w:val="20"/>
              </w:trPr>
              <w:tc>
                <w:tcPr>
                  <w:tcW w:w="361" w:type="pct"/>
                  <w:tcBorders>
                    <w:top w:val="nil"/>
                    <w:left w:val="single" w:sz="4" w:space="0" w:color="auto"/>
                    <w:bottom w:val="single" w:sz="4" w:space="0" w:color="auto"/>
                    <w:right w:val="single" w:sz="4" w:space="0" w:color="auto"/>
                  </w:tcBorders>
                  <w:shd w:val="clear" w:color="auto" w:fill="auto"/>
                  <w:noWrap/>
                  <w:vAlign w:val="bottom"/>
                </w:tcPr>
                <w:p w14:paraId="38F6F4AA" w14:textId="58432E5D"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w:t>
                  </w:r>
                </w:p>
              </w:tc>
              <w:tc>
                <w:tcPr>
                  <w:tcW w:w="157" w:type="pct"/>
                  <w:tcBorders>
                    <w:top w:val="nil"/>
                    <w:left w:val="nil"/>
                    <w:bottom w:val="single" w:sz="4" w:space="0" w:color="auto"/>
                    <w:right w:val="single" w:sz="4" w:space="0" w:color="auto"/>
                  </w:tcBorders>
                  <w:shd w:val="clear" w:color="auto" w:fill="auto"/>
                  <w:noWrap/>
                  <w:vAlign w:val="bottom"/>
                </w:tcPr>
                <w:p w14:paraId="7514E28A" w14:textId="290E44E6"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w:t>
                  </w:r>
                </w:p>
              </w:tc>
              <w:tc>
                <w:tcPr>
                  <w:tcW w:w="525" w:type="pct"/>
                  <w:tcBorders>
                    <w:top w:val="nil"/>
                    <w:left w:val="nil"/>
                    <w:bottom w:val="single" w:sz="4" w:space="0" w:color="auto"/>
                    <w:right w:val="single" w:sz="4" w:space="0" w:color="auto"/>
                  </w:tcBorders>
                  <w:shd w:val="clear" w:color="auto" w:fill="auto"/>
                  <w:noWrap/>
                  <w:vAlign w:val="bottom"/>
                </w:tcPr>
                <w:p w14:paraId="3D43BE98" w14:textId="6286C328"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29-10-2019 10:35</w:t>
                  </w:r>
                </w:p>
              </w:tc>
              <w:tc>
                <w:tcPr>
                  <w:tcW w:w="525" w:type="pct"/>
                  <w:tcBorders>
                    <w:top w:val="nil"/>
                    <w:left w:val="nil"/>
                    <w:bottom w:val="single" w:sz="4" w:space="0" w:color="auto"/>
                    <w:right w:val="single" w:sz="4" w:space="0" w:color="auto"/>
                  </w:tcBorders>
                  <w:shd w:val="clear" w:color="auto" w:fill="auto"/>
                  <w:noWrap/>
                  <w:vAlign w:val="bottom"/>
                </w:tcPr>
                <w:p w14:paraId="6AF3ADCD" w14:textId="7D083B6B"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w:t>
                  </w:r>
                </w:p>
              </w:tc>
              <w:tc>
                <w:tcPr>
                  <w:tcW w:w="539" w:type="pct"/>
                  <w:tcBorders>
                    <w:top w:val="nil"/>
                    <w:left w:val="nil"/>
                    <w:bottom w:val="single" w:sz="4" w:space="0" w:color="auto"/>
                    <w:right w:val="single" w:sz="4" w:space="0" w:color="auto"/>
                  </w:tcBorders>
                  <w:shd w:val="clear" w:color="auto" w:fill="auto"/>
                  <w:noWrap/>
                  <w:vAlign w:val="bottom"/>
                </w:tcPr>
                <w:p w14:paraId="215F707C" w14:textId="5F9859C3"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363" w:type="pct"/>
                  <w:tcBorders>
                    <w:top w:val="nil"/>
                    <w:left w:val="nil"/>
                    <w:bottom w:val="single" w:sz="4" w:space="0" w:color="auto"/>
                    <w:right w:val="single" w:sz="4" w:space="0" w:color="auto"/>
                  </w:tcBorders>
                  <w:shd w:val="clear" w:color="auto" w:fill="auto"/>
                  <w:noWrap/>
                  <w:vAlign w:val="bottom"/>
                </w:tcPr>
                <w:p w14:paraId="656B04CF" w14:textId="72B87BAF"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9" w:type="pct"/>
                  <w:vMerge/>
                  <w:tcBorders>
                    <w:left w:val="single" w:sz="4" w:space="0" w:color="auto"/>
                    <w:right w:val="single" w:sz="4" w:space="0" w:color="auto"/>
                  </w:tcBorders>
                </w:tcPr>
                <w:p w14:paraId="7F48F9E9" w14:textId="77777777" w:rsidR="004D7B85" w:rsidRDefault="004D7B85" w:rsidP="004D7B85">
                  <w:pPr>
                    <w:spacing w:after="0" w:line="240" w:lineRule="auto"/>
                    <w:jc w:val="center"/>
                    <w:rPr>
                      <w:rFonts w:ascii="Calibri" w:hAnsi="Calibri" w:cs="Calibri"/>
                      <w:color w:val="000000"/>
                      <w:sz w:val="16"/>
                      <w:szCs w:val="16"/>
                    </w:rPr>
                  </w:pPr>
                </w:p>
              </w:tc>
              <w:tc>
                <w:tcPr>
                  <w:tcW w:w="361" w:type="pct"/>
                  <w:tcBorders>
                    <w:top w:val="nil"/>
                    <w:left w:val="single" w:sz="4" w:space="0" w:color="auto"/>
                    <w:bottom w:val="single" w:sz="4" w:space="0" w:color="auto"/>
                    <w:right w:val="single" w:sz="4" w:space="0" w:color="auto"/>
                  </w:tcBorders>
                  <w:vAlign w:val="bottom"/>
                </w:tcPr>
                <w:p w14:paraId="2D656BBA" w14:textId="01BB08B0"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20-12-2019</w:t>
                  </w:r>
                </w:p>
              </w:tc>
              <w:tc>
                <w:tcPr>
                  <w:tcW w:w="157" w:type="pct"/>
                  <w:tcBorders>
                    <w:top w:val="nil"/>
                    <w:left w:val="nil"/>
                    <w:bottom w:val="single" w:sz="4" w:space="0" w:color="auto"/>
                    <w:right w:val="single" w:sz="4" w:space="0" w:color="auto"/>
                  </w:tcBorders>
                  <w:vAlign w:val="bottom"/>
                </w:tcPr>
                <w:p w14:paraId="26E28DB2" w14:textId="2F52E67F"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w:t>
                  </w:r>
                </w:p>
              </w:tc>
              <w:tc>
                <w:tcPr>
                  <w:tcW w:w="525" w:type="pct"/>
                  <w:tcBorders>
                    <w:top w:val="nil"/>
                    <w:left w:val="nil"/>
                    <w:bottom w:val="single" w:sz="4" w:space="0" w:color="auto"/>
                    <w:right w:val="single" w:sz="4" w:space="0" w:color="auto"/>
                  </w:tcBorders>
                  <w:vAlign w:val="bottom"/>
                </w:tcPr>
                <w:p w14:paraId="5C62B84F" w14:textId="1A6151C8"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20-12-19 05:54</w:t>
                  </w:r>
                </w:p>
              </w:tc>
              <w:tc>
                <w:tcPr>
                  <w:tcW w:w="525" w:type="pct"/>
                  <w:tcBorders>
                    <w:top w:val="nil"/>
                    <w:left w:val="nil"/>
                    <w:bottom w:val="single" w:sz="4" w:space="0" w:color="auto"/>
                    <w:right w:val="single" w:sz="4" w:space="0" w:color="auto"/>
                  </w:tcBorders>
                  <w:vAlign w:val="bottom"/>
                </w:tcPr>
                <w:p w14:paraId="524595F3" w14:textId="228B2F9D"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20-12-19 08:07</w:t>
                  </w:r>
                </w:p>
              </w:tc>
              <w:tc>
                <w:tcPr>
                  <w:tcW w:w="539" w:type="pct"/>
                  <w:tcBorders>
                    <w:top w:val="nil"/>
                    <w:left w:val="nil"/>
                    <w:bottom w:val="single" w:sz="4" w:space="0" w:color="auto"/>
                    <w:right w:val="single" w:sz="4" w:space="0" w:color="auto"/>
                  </w:tcBorders>
                  <w:vAlign w:val="bottom"/>
                </w:tcPr>
                <w:p w14:paraId="529670A8" w14:textId="50AE583A"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0:17</w:t>
                  </w:r>
                </w:p>
              </w:tc>
              <w:tc>
                <w:tcPr>
                  <w:tcW w:w="363" w:type="pct"/>
                  <w:tcBorders>
                    <w:top w:val="nil"/>
                    <w:left w:val="nil"/>
                    <w:bottom w:val="single" w:sz="4" w:space="0" w:color="auto"/>
                    <w:right w:val="single" w:sz="4" w:space="0" w:color="auto"/>
                  </w:tcBorders>
                  <w:vAlign w:val="bottom"/>
                </w:tcPr>
                <w:p w14:paraId="752862C7" w14:textId="4B7B79C5" w:rsidR="004D7B85" w:rsidRDefault="004D7B85" w:rsidP="004D7B85">
                  <w:pPr>
                    <w:spacing w:after="0" w:line="240" w:lineRule="auto"/>
                    <w:jc w:val="center"/>
                    <w:rPr>
                      <w:rFonts w:ascii="Calibri" w:hAnsi="Calibri" w:cs="Calibri"/>
                      <w:color w:val="000000"/>
                      <w:sz w:val="16"/>
                      <w:szCs w:val="16"/>
                    </w:rPr>
                  </w:pPr>
                  <w:r>
                    <w:rPr>
                      <w:rFonts w:ascii="Calibri" w:hAnsi="Calibri" w:cs="Calibri"/>
                      <w:color w:val="000000"/>
                      <w:sz w:val="16"/>
                      <w:szCs w:val="16"/>
                    </w:rPr>
                    <w:t>20-12-2019</w:t>
                  </w:r>
                </w:p>
              </w:tc>
            </w:tr>
            <w:tr w:rsidR="004D7B85" w:rsidRPr="00270765" w14:paraId="341B578B" w14:textId="29625053" w:rsidTr="00323649">
              <w:trPr>
                <w:trHeight w:val="20"/>
              </w:trPr>
              <w:tc>
                <w:tcPr>
                  <w:tcW w:w="361" w:type="pct"/>
                  <w:tcBorders>
                    <w:top w:val="nil"/>
                    <w:left w:val="single" w:sz="4" w:space="0" w:color="auto"/>
                    <w:bottom w:val="single" w:sz="4" w:space="0" w:color="auto"/>
                    <w:right w:val="single" w:sz="4" w:space="0" w:color="auto"/>
                  </w:tcBorders>
                  <w:shd w:val="clear" w:color="auto" w:fill="auto"/>
                  <w:noWrap/>
                  <w:vAlign w:val="bottom"/>
                </w:tcPr>
                <w:p w14:paraId="1F627228" w14:textId="135DFD1B"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05-11-2019</w:t>
                  </w:r>
                </w:p>
              </w:tc>
              <w:tc>
                <w:tcPr>
                  <w:tcW w:w="157" w:type="pct"/>
                  <w:tcBorders>
                    <w:top w:val="nil"/>
                    <w:left w:val="nil"/>
                    <w:bottom w:val="single" w:sz="4" w:space="0" w:color="auto"/>
                    <w:right w:val="single" w:sz="4" w:space="0" w:color="auto"/>
                  </w:tcBorders>
                  <w:shd w:val="clear" w:color="auto" w:fill="auto"/>
                  <w:noWrap/>
                  <w:vAlign w:val="bottom"/>
                </w:tcPr>
                <w:p w14:paraId="1EC22779" w14:textId="17C3AA03"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w:t>
                  </w:r>
                </w:p>
              </w:tc>
              <w:tc>
                <w:tcPr>
                  <w:tcW w:w="525" w:type="pct"/>
                  <w:tcBorders>
                    <w:top w:val="nil"/>
                    <w:left w:val="nil"/>
                    <w:bottom w:val="single" w:sz="4" w:space="0" w:color="auto"/>
                    <w:right w:val="single" w:sz="4" w:space="0" w:color="auto"/>
                  </w:tcBorders>
                  <w:shd w:val="clear" w:color="auto" w:fill="auto"/>
                  <w:noWrap/>
                  <w:vAlign w:val="bottom"/>
                </w:tcPr>
                <w:p w14:paraId="1971169D" w14:textId="3FDC73E1"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25" w:type="pct"/>
                  <w:tcBorders>
                    <w:top w:val="nil"/>
                    <w:left w:val="nil"/>
                    <w:bottom w:val="single" w:sz="4" w:space="0" w:color="auto"/>
                    <w:right w:val="single" w:sz="4" w:space="0" w:color="auto"/>
                  </w:tcBorders>
                  <w:shd w:val="clear" w:color="auto" w:fill="auto"/>
                  <w:noWrap/>
                  <w:vAlign w:val="bottom"/>
                </w:tcPr>
                <w:p w14:paraId="227D4DB8" w14:textId="485DE737"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05-11-2019 1:16</w:t>
                  </w:r>
                </w:p>
              </w:tc>
              <w:tc>
                <w:tcPr>
                  <w:tcW w:w="539" w:type="pct"/>
                  <w:tcBorders>
                    <w:top w:val="nil"/>
                    <w:left w:val="nil"/>
                    <w:bottom w:val="single" w:sz="4" w:space="0" w:color="auto"/>
                    <w:right w:val="single" w:sz="4" w:space="0" w:color="auto"/>
                  </w:tcBorders>
                  <w:shd w:val="clear" w:color="auto" w:fill="auto"/>
                  <w:noWrap/>
                  <w:vAlign w:val="bottom"/>
                </w:tcPr>
                <w:p w14:paraId="3C1B46AA" w14:textId="557C16AD"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0:28</w:t>
                  </w:r>
                </w:p>
              </w:tc>
              <w:tc>
                <w:tcPr>
                  <w:tcW w:w="363" w:type="pct"/>
                  <w:tcBorders>
                    <w:top w:val="nil"/>
                    <w:left w:val="nil"/>
                    <w:bottom w:val="single" w:sz="4" w:space="0" w:color="auto"/>
                    <w:right w:val="single" w:sz="4" w:space="0" w:color="auto"/>
                  </w:tcBorders>
                  <w:shd w:val="clear" w:color="auto" w:fill="auto"/>
                  <w:noWrap/>
                  <w:vAlign w:val="bottom"/>
                </w:tcPr>
                <w:p w14:paraId="7D72B1C9" w14:textId="147EC1B1"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Mala</w:t>
                  </w:r>
                </w:p>
              </w:tc>
              <w:tc>
                <w:tcPr>
                  <w:tcW w:w="59" w:type="pct"/>
                  <w:vMerge/>
                  <w:tcBorders>
                    <w:left w:val="single" w:sz="4" w:space="0" w:color="auto"/>
                    <w:right w:val="single" w:sz="4" w:space="0" w:color="auto"/>
                  </w:tcBorders>
                </w:tcPr>
                <w:p w14:paraId="3055065E" w14:textId="77777777" w:rsidR="004D7B85" w:rsidRDefault="004D7B85" w:rsidP="004D7B85">
                  <w:pPr>
                    <w:spacing w:after="0" w:line="240" w:lineRule="auto"/>
                    <w:jc w:val="center"/>
                    <w:rPr>
                      <w:rFonts w:ascii="Calibri" w:hAnsi="Calibri" w:cs="Calibri"/>
                      <w:color w:val="000000"/>
                      <w:sz w:val="16"/>
                      <w:szCs w:val="16"/>
                    </w:rPr>
                  </w:pPr>
                </w:p>
              </w:tc>
              <w:tc>
                <w:tcPr>
                  <w:tcW w:w="361" w:type="pct"/>
                  <w:tcBorders>
                    <w:top w:val="nil"/>
                    <w:left w:val="single" w:sz="4" w:space="0" w:color="auto"/>
                    <w:bottom w:val="single" w:sz="4" w:space="0" w:color="auto"/>
                    <w:right w:val="single" w:sz="4" w:space="0" w:color="auto"/>
                  </w:tcBorders>
                  <w:vAlign w:val="bottom"/>
                </w:tcPr>
                <w:p w14:paraId="144ECA98" w14:textId="2DA865C5"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20-12-2019</w:t>
                  </w:r>
                </w:p>
              </w:tc>
              <w:tc>
                <w:tcPr>
                  <w:tcW w:w="157" w:type="pct"/>
                  <w:tcBorders>
                    <w:top w:val="nil"/>
                    <w:left w:val="nil"/>
                    <w:bottom w:val="single" w:sz="4" w:space="0" w:color="auto"/>
                    <w:right w:val="single" w:sz="4" w:space="0" w:color="auto"/>
                  </w:tcBorders>
                  <w:vAlign w:val="bottom"/>
                </w:tcPr>
                <w:p w14:paraId="2DBEE47D" w14:textId="74BCE427"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w:t>
                  </w:r>
                </w:p>
              </w:tc>
              <w:tc>
                <w:tcPr>
                  <w:tcW w:w="525" w:type="pct"/>
                  <w:tcBorders>
                    <w:top w:val="nil"/>
                    <w:left w:val="nil"/>
                    <w:bottom w:val="single" w:sz="4" w:space="0" w:color="auto"/>
                    <w:right w:val="single" w:sz="4" w:space="0" w:color="auto"/>
                  </w:tcBorders>
                  <w:vAlign w:val="bottom"/>
                </w:tcPr>
                <w:p w14:paraId="0F505CE4" w14:textId="0D89996B"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20-12-19 08:24</w:t>
                  </w:r>
                </w:p>
              </w:tc>
              <w:tc>
                <w:tcPr>
                  <w:tcW w:w="525" w:type="pct"/>
                  <w:tcBorders>
                    <w:top w:val="nil"/>
                    <w:left w:val="nil"/>
                    <w:bottom w:val="single" w:sz="4" w:space="0" w:color="auto"/>
                    <w:right w:val="single" w:sz="4" w:space="0" w:color="auto"/>
                  </w:tcBorders>
                  <w:vAlign w:val="bottom"/>
                </w:tcPr>
                <w:p w14:paraId="19084343" w14:textId="72CF4B0D"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20-12-19 10:34</w:t>
                  </w:r>
                </w:p>
              </w:tc>
              <w:tc>
                <w:tcPr>
                  <w:tcW w:w="539" w:type="pct"/>
                  <w:tcBorders>
                    <w:top w:val="nil"/>
                    <w:left w:val="nil"/>
                    <w:bottom w:val="single" w:sz="4" w:space="0" w:color="auto"/>
                    <w:right w:val="single" w:sz="4" w:space="0" w:color="auto"/>
                  </w:tcBorders>
                  <w:vAlign w:val="bottom"/>
                </w:tcPr>
                <w:p w14:paraId="6D093029" w14:textId="157F1FDF"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0:55</w:t>
                  </w:r>
                </w:p>
              </w:tc>
              <w:tc>
                <w:tcPr>
                  <w:tcW w:w="363" w:type="pct"/>
                  <w:tcBorders>
                    <w:top w:val="nil"/>
                    <w:left w:val="nil"/>
                    <w:bottom w:val="single" w:sz="4" w:space="0" w:color="auto"/>
                    <w:right w:val="single" w:sz="4" w:space="0" w:color="auto"/>
                  </w:tcBorders>
                  <w:vAlign w:val="bottom"/>
                </w:tcPr>
                <w:p w14:paraId="3BB04683" w14:textId="48F66216" w:rsidR="004D7B85" w:rsidRDefault="004D7B85" w:rsidP="004D7B85">
                  <w:pPr>
                    <w:spacing w:after="0" w:line="240" w:lineRule="auto"/>
                    <w:jc w:val="center"/>
                    <w:rPr>
                      <w:rFonts w:ascii="Calibri" w:hAnsi="Calibri" w:cs="Calibri"/>
                      <w:color w:val="000000"/>
                      <w:sz w:val="16"/>
                      <w:szCs w:val="16"/>
                    </w:rPr>
                  </w:pPr>
                  <w:r>
                    <w:rPr>
                      <w:rFonts w:ascii="Calibri" w:hAnsi="Calibri" w:cs="Calibri"/>
                      <w:color w:val="000000"/>
                      <w:sz w:val="16"/>
                      <w:szCs w:val="16"/>
                    </w:rPr>
                    <w:t>20-12-2019</w:t>
                  </w:r>
                </w:p>
              </w:tc>
            </w:tr>
            <w:tr w:rsidR="004D7B85" w:rsidRPr="00270765" w14:paraId="659046A9" w14:textId="748DD891" w:rsidTr="00323649">
              <w:trPr>
                <w:trHeight w:val="20"/>
              </w:trPr>
              <w:tc>
                <w:tcPr>
                  <w:tcW w:w="361" w:type="pct"/>
                  <w:tcBorders>
                    <w:top w:val="nil"/>
                    <w:left w:val="single" w:sz="4" w:space="0" w:color="auto"/>
                    <w:bottom w:val="single" w:sz="4" w:space="0" w:color="auto"/>
                    <w:right w:val="single" w:sz="4" w:space="0" w:color="auto"/>
                  </w:tcBorders>
                  <w:shd w:val="clear" w:color="auto" w:fill="auto"/>
                  <w:noWrap/>
                  <w:vAlign w:val="bottom"/>
                </w:tcPr>
                <w:p w14:paraId="17FA3C27" w14:textId="5DD96AC8"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05-11-2019</w:t>
                  </w:r>
                </w:p>
              </w:tc>
              <w:tc>
                <w:tcPr>
                  <w:tcW w:w="157" w:type="pct"/>
                  <w:tcBorders>
                    <w:top w:val="nil"/>
                    <w:left w:val="nil"/>
                    <w:bottom w:val="single" w:sz="4" w:space="0" w:color="auto"/>
                    <w:right w:val="single" w:sz="4" w:space="0" w:color="auto"/>
                  </w:tcBorders>
                  <w:shd w:val="clear" w:color="auto" w:fill="auto"/>
                  <w:noWrap/>
                  <w:vAlign w:val="bottom"/>
                </w:tcPr>
                <w:p w14:paraId="75E250AC" w14:textId="78E25F6F"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w:t>
                  </w:r>
                </w:p>
              </w:tc>
              <w:tc>
                <w:tcPr>
                  <w:tcW w:w="525" w:type="pct"/>
                  <w:tcBorders>
                    <w:top w:val="nil"/>
                    <w:left w:val="nil"/>
                    <w:bottom w:val="single" w:sz="4" w:space="0" w:color="auto"/>
                    <w:right w:val="single" w:sz="4" w:space="0" w:color="auto"/>
                  </w:tcBorders>
                  <w:shd w:val="clear" w:color="auto" w:fill="auto"/>
                  <w:noWrap/>
                  <w:vAlign w:val="bottom"/>
                </w:tcPr>
                <w:p w14:paraId="063DD2A5" w14:textId="1F740AEE"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05-11-2019 1:44</w:t>
                  </w:r>
                </w:p>
              </w:tc>
              <w:tc>
                <w:tcPr>
                  <w:tcW w:w="525" w:type="pct"/>
                  <w:tcBorders>
                    <w:top w:val="nil"/>
                    <w:left w:val="nil"/>
                    <w:bottom w:val="single" w:sz="4" w:space="0" w:color="auto"/>
                    <w:right w:val="single" w:sz="4" w:space="0" w:color="auto"/>
                  </w:tcBorders>
                  <w:shd w:val="clear" w:color="auto" w:fill="auto"/>
                  <w:noWrap/>
                  <w:vAlign w:val="bottom"/>
                </w:tcPr>
                <w:p w14:paraId="0CC6B6AC" w14:textId="41D40BA0"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05-11-2019 4:23</w:t>
                  </w:r>
                </w:p>
              </w:tc>
              <w:tc>
                <w:tcPr>
                  <w:tcW w:w="539" w:type="pct"/>
                  <w:tcBorders>
                    <w:top w:val="nil"/>
                    <w:left w:val="nil"/>
                    <w:bottom w:val="single" w:sz="4" w:space="0" w:color="auto"/>
                    <w:right w:val="single" w:sz="4" w:space="0" w:color="auto"/>
                  </w:tcBorders>
                  <w:shd w:val="clear" w:color="auto" w:fill="auto"/>
                  <w:noWrap/>
                  <w:vAlign w:val="bottom"/>
                </w:tcPr>
                <w:p w14:paraId="3E5A96D6" w14:textId="7ECED7AE"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0:23</w:t>
                  </w:r>
                </w:p>
              </w:tc>
              <w:tc>
                <w:tcPr>
                  <w:tcW w:w="363" w:type="pct"/>
                  <w:tcBorders>
                    <w:top w:val="nil"/>
                    <w:left w:val="nil"/>
                    <w:bottom w:val="single" w:sz="4" w:space="0" w:color="auto"/>
                    <w:right w:val="single" w:sz="4" w:space="0" w:color="auto"/>
                  </w:tcBorders>
                  <w:shd w:val="clear" w:color="auto" w:fill="auto"/>
                  <w:noWrap/>
                  <w:vAlign w:val="bottom"/>
                </w:tcPr>
                <w:p w14:paraId="34596BFB" w14:textId="60353741"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Mala</w:t>
                  </w:r>
                </w:p>
              </w:tc>
              <w:tc>
                <w:tcPr>
                  <w:tcW w:w="59" w:type="pct"/>
                  <w:vMerge/>
                  <w:tcBorders>
                    <w:left w:val="single" w:sz="4" w:space="0" w:color="auto"/>
                    <w:right w:val="single" w:sz="4" w:space="0" w:color="auto"/>
                  </w:tcBorders>
                </w:tcPr>
                <w:p w14:paraId="2277C92F" w14:textId="77777777"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p>
              </w:tc>
              <w:tc>
                <w:tcPr>
                  <w:tcW w:w="361" w:type="pct"/>
                  <w:tcBorders>
                    <w:top w:val="nil"/>
                    <w:left w:val="single" w:sz="4" w:space="0" w:color="auto"/>
                    <w:bottom w:val="single" w:sz="4" w:space="0" w:color="auto"/>
                    <w:right w:val="single" w:sz="4" w:space="0" w:color="auto"/>
                  </w:tcBorders>
                  <w:vAlign w:val="bottom"/>
                </w:tcPr>
                <w:p w14:paraId="7DA82C23" w14:textId="075649E5"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157" w:type="pct"/>
                  <w:tcBorders>
                    <w:top w:val="nil"/>
                    <w:left w:val="nil"/>
                    <w:bottom w:val="single" w:sz="4" w:space="0" w:color="auto"/>
                    <w:right w:val="single" w:sz="4" w:space="0" w:color="auto"/>
                  </w:tcBorders>
                  <w:vAlign w:val="bottom"/>
                </w:tcPr>
                <w:p w14:paraId="37B22590" w14:textId="64884A81"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w:t>
                  </w:r>
                </w:p>
              </w:tc>
              <w:tc>
                <w:tcPr>
                  <w:tcW w:w="525" w:type="pct"/>
                  <w:tcBorders>
                    <w:top w:val="nil"/>
                    <w:left w:val="nil"/>
                    <w:bottom w:val="single" w:sz="4" w:space="0" w:color="auto"/>
                    <w:right w:val="single" w:sz="4" w:space="0" w:color="auto"/>
                  </w:tcBorders>
                  <w:vAlign w:val="bottom"/>
                </w:tcPr>
                <w:p w14:paraId="4857E00D" w14:textId="24B6B025"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20-12-19 11:29</w:t>
                  </w:r>
                </w:p>
              </w:tc>
              <w:tc>
                <w:tcPr>
                  <w:tcW w:w="525" w:type="pct"/>
                  <w:tcBorders>
                    <w:top w:val="nil"/>
                    <w:left w:val="nil"/>
                    <w:bottom w:val="single" w:sz="4" w:space="0" w:color="auto"/>
                    <w:right w:val="single" w:sz="4" w:space="0" w:color="auto"/>
                  </w:tcBorders>
                  <w:vAlign w:val="bottom"/>
                </w:tcPr>
                <w:p w14:paraId="6E3B2B49" w14:textId="5B9F2EBF"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39" w:type="pct"/>
                  <w:tcBorders>
                    <w:top w:val="nil"/>
                    <w:left w:val="nil"/>
                    <w:bottom w:val="single" w:sz="4" w:space="0" w:color="auto"/>
                    <w:right w:val="single" w:sz="4" w:space="0" w:color="auto"/>
                  </w:tcBorders>
                  <w:vAlign w:val="bottom"/>
                </w:tcPr>
                <w:p w14:paraId="6EF8842E" w14:textId="04D14735"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363" w:type="pct"/>
                  <w:tcBorders>
                    <w:top w:val="nil"/>
                    <w:left w:val="nil"/>
                    <w:bottom w:val="single" w:sz="4" w:space="0" w:color="auto"/>
                    <w:right w:val="single" w:sz="4" w:space="0" w:color="auto"/>
                  </w:tcBorders>
                  <w:vAlign w:val="bottom"/>
                </w:tcPr>
                <w:p w14:paraId="00BA2FBC" w14:textId="6BA56C5B" w:rsidR="004D7B85" w:rsidRDefault="00323649" w:rsidP="004D7B85">
                  <w:pPr>
                    <w:spacing w:after="0" w:line="240" w:lineRule="auto"/>
                    <w:jc w:val="center"/>
                    <w:rPr>
                      <w:rFonts w:ascii="Calibri" w:hAnsi="Calibri" w:cs="Calibri"/>
                      <w:color w:val="000000"/>
                      <w:sz w:val="16"/>
                      <w:szCs w:val="16"/>
                    </w:rPr>
                  </w:pPr>
                  <w:r>
                    <w:rPr>
                      <w:rFonts w:ascii="Calibri" w:hAnsi="Calibri" w:cs="Calibri"/>
                      <w:color w:val="000000"/>
                      <w:sz w:val="16"/>
                      <w:szCs w:val="16"/>
                    </w:rPr>
                    <w:t>-</w:t>
                  </w:r>
                </w:p>
              </w:tc>
            </w:tr>
            <w:tr w:rsidR="004D7B85" w:rsidRPr="00270765" w14:paraId="16C59CAA" w14:textId="01C5F8EC" w:rsidTr="00323649">
              <w:trPr>
                <w:trHeight w:val="20"/>
              </w:trPr>
              <w:tc>
                <w:tcPr>
                  <w:tcW w:w="361" w:type="pct"/>
                  <w:tcBorders>
                    <w:top w:val="nil"/>
                    <w:left w:val="single" w:sz="4" w:space="0" w:color="auto"/>
                    <w:bottom w:val="single" w:sz="4" w:space="0" w:color="auto"/>
                    <w:right w:val="single" w:sz="4" w:space="0" w:color="auto"/>
                  </w:tcBorders>
                  <w:shd w:val="clear" w:color="auto" w:fill="auto"/>
                  <w:noWrap/>
                  <w:vAlign w:val="bottom"/>
                </w:tcPr>
                <w:p w14:paraId="6AF3B05C" w14:textId="74959AFE"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05-11-2019</w:t>
                  </w:r>
                </w:p>
              </w:tc>
              <w:tc>
                <w:tcPr>
                  <w:tcW w:w="157" w:type="pct"/>
                  <w:tcBorders>
                    <w:top w:val="nil"/>
                    <w:left w:val="nil"/>
                    <w:bottom w:val="single" w:sz="4" w:space="0" w:color="auto"/>
                    <w:right w:val="single" w:sz="4" w:space="0" w:color="auto"/>
                  </w:tcBorders>
                  <w:shd w:val="clear" w:color="auto" w:fill="auto"/>
                  <w:noWrap/>
                  <w:vAlign w:val="bottom"/>
                </w:tcPr>
                <w:p w14:paraId="21C1BA00" w14:textId="2A67EF12"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w:t>
                  </w:r>
                </w:p>
              </w:tc>
              <w:tc>
                <w:tcPr>
                  <w:tcW w:w="525" w:type="pct"/>
                  <w:tcBorders>
                    <w:top w:val="nil"/>
                    <w:left w:val="nil"/>
                    <w:bottom w:val="single" w:sz="4" w:space="0" w:color="auto"/>
                    <w:right w:val="single" w:sz="4" w:space="0" w:color="auto"/>
                  </w:tcBorders>
                  <w:shd w:val="clear" w:color="auto" w:fill="auto"/>
                  <w:noWrap/>
                  <w:vAlign w:val="bottom"/>
                </w:tcPr>
                <w:p w14:paraId="20096027" w14:textId="704B557C"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05-11-2019 4:46</w:t>
                  </w:r>
                </w:p>
              </w:tc>
              <w:tc>
                <w:tcPr>
                  <w:tcW w:w="525" w:type="pct"/>
                  <w:tcBorders>
                    <w:top w:val="nil"/>
                    <w:left w:val="nil"/>
                    <w:bottom w:val="single" w:sz="4" w:space="0" w:color="auto"/>
                    <w:right w:val="single" w:sz="4" w:space="0" w:color="auto"/>
                  </w:tcBorders>
                  <w:shd w:val="clear" w:color="auto" w:fill="auto"/>
                  <w:noWrap/>
                  <w:vAlign w:val="bottom"/>
                </w:tcPr>
                <w:p w14:paraId="22BA7CF4" w14:textId="151B6EFC"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05-11-2019 7:39</w:t>
                  </w:r>
                </w:p>
              </w:tc>
              <w:tc>
                <w:tcPr>
                  <w:tcW w:w="539" w:type="pct"/>
                  <w:tcBorders>
                    <w:top w:val="nil"/>
                    <w:left w:val="nil"/>
                    <w:bottom w:val="single" w:sz="4" w:space="0" w:color="auto"/>
                    <w:right w:val="single" w:sz="4" w:space="0" w:color="auto"/>
                  </w:tcBorders>
                  <w:shd w:val="clear" w:color="auto" w:fill="auto"/>
                  <w:noWrap/>
                  <w:vAlign w:val="bottom"/>
                </w:tcPr>
                <w:p w14:paraId="67586CBD" w14:textId="587D739D"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0:36</w:t>
                  </w:r>
                </w:p>
              </w:tc>
              <w:tc>
                <w:tcPr>
                  <w:tcW w:w="363" w:type="pct"/>
                  <w:tcBorders>
                    <w:top w:val="nil"/>
                    <w:left w:val="nil"/>
                    <w:bottom w:val="single" w:sz="4" w:space="0" w:color="auto"/>
                    <w:right w:val="single" w:sz="4" w:space="0" w:color="auto"/>
                  </w:tcBorders>
                  <w:shd w:val="clear" w:color="auto" w:fill="auto"/>
                  <w:noWrap/>
                  <w:vAlign w:val="bottom"/>
                </w:tcPr>
                <w:p w14:paraId="46506F2B" w14:textId="5FC94578"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Mala</w:t>
                  </w:r>
                </w:p>
              </w:tc>
              <w:tc>
                <w:tcPr>
                  <w:tcW w:w="59" w:type="pct"/>
                  <w:vMerge/>
                  <w:tcBorders>
                    <w:left w:val="single" w:sz="4" w:space="0" w:color="auto"/>
                    <w:right w:val="single" w:sz="4" w:space="0" w:color="auto"/>
                  </w:tcBorders>
                </w:tcPr>
                <w:p w14:paraId="582FD028" w14:textId="77777777" w:rsidR="004D7B85" w:rsidRDefault="004D7B85" w:rsidP="004D7B85">
                  <w:pPr>
                    <w:spacing w:after="0" w:line="240" w:lineRule="auto"/>
                    <w:jc w:val="center"/>
                    <w:rPr>
                      <w:rFonts w:ascii="Calibri" w:hAnsi="Calibri" w:cs="Calibri"/>
                      <w:color w:val="000000"/>
                      <w:sz w:val="16"/>
                      <w:szCs w:val="16"/>
                    </w:rPr>
                  </w:pPr>
                </w:p>
              </w:tc>
              <w:tc>
                <w:tcPr>
                  <w:tcW w:w="361" w:type="pct"/>
                  <w:tcBorders>
                    <w:top w:val="nil"/>
                    <w:left w:val="single" w:sz="4" w:space="0" w:color="auto"/>
                    <w:bottom w:val="single" w:sz="4" w:space="0" w:color="auto"/>
                    <w:right w:val="single" w:sz="4" w:space="0" w:color="auto"/>
                  </w:tcBorders>
                  <w:vAlign w:val="bottom"/>
                </w:tcPr>
                <w:p w14:paraId="7AC726E8" w14:textId="686DD275"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28-12-2019</w:t>
                  </w:r>
                </w:p>
              </w:tc>
              <w:tc>
                <w:tcPr>
                  <w:tcW w:w="157" w:type="pct"/>
                  <w:tcBorders>
                    <w:top w:val="nil"/>
                    <w:left w:val="nil"/>
                    <w:bottom w:val="single" w:sz="4" w:space="0" w:color="auto"/>
                    <w:right w:val="single" w:sz="4" w:space="0" w:color="auto"/>
                  </w:tcBorders>
                  <w:vAlign w:val="bottom"/>
                </w:tcPr>
                <w:p w14:paraId="452C9CC0" w14:textId="2DD9EBB4"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w:t>
                  </w:r>
                </w:p>
              </w:tc>
              <w:tc>
                <w:tcPr>
                  <w:tcW w:w="525" w:type="pct"/>
                  <w:tcBorders>
                    <w:top w:val="nil"/>
                    <w:left w:val="nil"/>
                    <w:bottom w:val="single" w:sz="4" w:space="0" w:color="auto"/>
                    <w:right w:val="single" w:sz="4" w:space="0" w:color="auto"/>
                  </w:tcBorders>
                  <w:vAlign w:val="bottom"/>
                </w:tcPr>
                <w:p w14:paraId="5B863F00" w14:textId="443AD06D"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25" w:type="pct"/>
                  <w:tcBorders>
                    <w:top w:val="nil"/>
                    <w:left w:val="nil"/>
                    <w:bottom w:val="single" w:sz="4" w:space="0" w:color="auto"/>
                    <w:right w:val="single" w:sz="4" w:space="0" w:color="auto"/>
                  </w:tcBorders>
                  <w:vAlign w:val="bottom"/>
                </w:tcPr>
                <w:p w14:paraId="482BC741" w14:textId="1C3418FB"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28-12-2019 2:05</w:t>
                  </w:r>
                </w:p>
              </w:tc>
              <w:tc>
                <w:tcPr>
                  <w:tcW w:w="539" w:type="pct"/>
                  <w:tcBorders>
                    <w:top w:val="nil"/>
                    <w:left w:val="nil"/>
                    <w:bottom w:val="single" w:sz="4" w:space="0" w:color="auto"/>
                    <w:right w:val="single" w:sz="4" w:space="0" w:color="auto"/>
                  </w:tcBorders>
                  <w:vAlign w:val="bottom"/>
                </w:tcPr>
                <w:p w14:paraId="5287E3CD" w14:textId="15AF1EB1"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0:18</w:t>
                  </w:r>
                </w:p>
              </w:tc>
              <w:tc>
                <w:tcPr>
                  <w:tcW w:w="363" w:type="pct"/>
                  <w:tcBorders>
                    <w:top w:val="nil"/>
                    <w:left w:val="nil"/>
                    <w:bottom w:val="single" w:sz="4" w:space="0" w:color="auto"/>
                    <w:right w:val="single" w:sz="4" w:space="0" w:color="auto"/>
                  </w:tcBorders>
                  <w:vAlign w:val="bottom"/>
                </w:tcPr>
                <w:p w14:paraId="22EB1D00" w14:textId="7A39270B" w:rsidR="004D7B85" w:rsidRDefault="004D7B85" w:rsidP="004D7B85">
                  <w:pPr>
                    <w:spacing w:after="0" w:line="240" w:lineRule="auto"/>
                    <w:jc w:val="center"/>
                    <w:rPr>
                      <w:rFonts w:ascii="Calibri" w:hAnsi="Calibri" w:cs="Calibri"/>
                      <w:color w:val="000000"/>
                      <w:sz w:val="16"/>
                      <w:szCs w:val="16"/>
                    </w:rPr>
                  </w:pPr>
                  <w:r>
                    <w:rPr>
                      <w:rFonts w:ascii="Calibri" w:hAnsi="Calibri" w:cs="Calibri"/>
                      <w:color w:val="000000"/>
                      <w:sz w:val="16"/>
                      <w:szCs w:val="16"/>
                    </w:rPr>
                    <w:t>28-12-2019</w:t>
                  </w:r>
                </w:p>
              </w:tc>
            </w:tr>
            <w:tr w:rsidR="004D7B85" w:rsidRPr="00270765" w14:paraId="39DACAF9" w14:textId="30C44EDF" w:rsidTr="00323649">
              <w:trPr>
                <w:trHeight w:val="20"/>
              </w:trPr>
              <w:tc>
                <w:tcPr>
                  <w:tcW w:w="361" w:type="pct"/>
                  <w:tcBorders>
                    <w:top w:val="nil"/>
                    <w:left w:val="single" w:sz="4" w:space="0" w:color="auto"/>
                    <w:bottom w:val="single" w:sz="4" w:space="0" w:color="auto"/>
                    <w:right w:val="single" w:sz="4" w:space="0" w:color="auto"/>
                  </w:tcBorders>
                  <w:shd w:val="clear" w:color="auto" w:fill="auto"/>
                  <w:noWrap/>
                  <w:vAlign w:val="bottom"/>
                </w:tcPr>
                <w:p w14:paraId="3617E9A5" w14:textId="766C48FF"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w:t>
                  </w:r>
                </w:p>
              </w:tc>
              <w:tc>
                <w:tcPr>
                  <w:tcW w:w="157" w:type="pct"/>
                  <w:tcBorders>
                    <w:top w:val="nil"/>
                    <w:left w:val="nil"/>
                    <w:bottom w:val="single" w:sz="4" w:space="0" w:color="auto"/>
                    <w:right w:val="single" w:sz="4" w:space="0" w:color="auto"/>
                  </w:tcBorders>
                  <w:shd w:val="clear" w:color="auto" w:fill="auto"/>
                  <w:noWrap/>
                  <w:vAlign w:val="bottom"/>
                </w:tcPr>
                <w:p w14:paraId="4E6B2825" w14:textId="38FE469D"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w:t>
                  </w:r>
                </w:p>
              </w:tc>
              <w:tc>
                <w:tcPr>
                  <w:tcW w:w="525" w:type="pct"/>
                  <w:tcBorders>
                    <w:top w:val="nil"/>
                    <w:left w:val="nil"/>
                    <w:bottom w:val="single" w:sz="4" w:space="0" w:color="auto"/>
                    <w:right w:val="single" w:sz="4" w:space="0" w:color="auto"/>
                  </w:tcBorders>
                  <w:shd w:val="clear" w:color="auto" w:fill="auto"/>
                  <w:noWrap/>
                  <w:vAlign w:val="bottom"/>
                </w:tcPr>
                <w:p w14:paraId="7FEFFF09" w14:textId="50A1C311"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05-11-2019 8:15</w:t>
                  </w:r>
                </w:p>
              </w:tc>
              <w:tc>
                <w:tcPr>
                  <w:tcW w:w="525" w:type="pct"/>
                  <w:tcBorders>
                    <w:top w:val="nil"/>
                    <w:left w:val="nil"/>
                    <w:bottom w:val="single" w:sz="4" w:space="0" w:color="auto"/>
                    <w:right w:val="single" w:sz="4" w:space="0" w:color="auto"/>
                  </w:tcBorders>
                  <w:shd w:val="clear" w:color="auto" w:fill="auto"/>
                  <w:noWrap/>
                  <w:vAlign w:val="bottom"/>
                </w:tcPr>
                <w:p w14:paraId="3517F62E" w14:textId="11685402"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w:t>
                  </w:r>
                </w:p>
              </w:tc>
              <w:tc>
                <w:tcPr>
                  <w:tcW w:w="539" w:type="pct"/>
                  <w:tcBorders>
                    <w:top w:val="nil"/>
                    <w:left w:val="nil"/>
                    <w:bottom w:val="single" w:sz="4" w:space="0" w:color="auto"/>
                    <w:right w:val="single" w:sz="4" w:space="0" w:color="auto"/>
                  </w:tcBorders>
                  <w:shd w:val="clear" w:color="auto" w:fill="auto"/>
                  <w:noWrap/>
                  <w:vAlign w:val="bottom"/>
                </w:tcPr>
                <w:p w14:paraId="734C0A90" w14:textId="6A6B7C7C"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363" w:type="pct"/>
                  <w:tcBorders>
                    <w:top w:val="nil"/>
                    <w:left w:val="nil"/>
                    <w:bottom w:val="single" w:sz="4" w:space="0" w:color="auto"/>
                    <w:right w:val="single" w:sz="4" w:space="0" w:color="auto"/>
                  </w:tcBorders>
                  <w:shd w:val="clear" w:color="auto" w:fill="auto"/>
                  <w:noWrap/>
                  <w:vAlign w:val="bottom"/>
                </w:tcPr>
                <w:p w14:paraId="473E3DEF" w14:textId="38937DE2"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9" w:type="pct"/>
                  <w:vMerge/>
                  <w:tcBorders>
                    <w:left w:val="single" w:sz="4" w:space="0" w:color="auto"/>
                    <w:right w:val="single" w:sz="4" w:space="0" w:color="auto"/>
                  </w:tcBorders>
                </w:tcPr>
                <w:p w14:paraId="7AA18DB4" w14:textId="77777777" w:rsidR="004D7B85" w:rsidRDefault="004D7B85" w:rsidP="004D7B85">
                  <w:pPr>
                    <w:spacing w:after="0" w:line="240" w:lineRule="auto"/>
                    <w:jc w:val="center"/>
                    <w:rPr>
                      <w:rFonts w:ascii="Calibri" w:hAnsi="Calibri" w:cs="Calibri"/>
                      <w:color w:val="000000"/>
                      <w:sz w:val="16"/>
                      <w:szCs w:val="16"/>
                    </w:rPr>
                  </w:pPr>
                </w:p>
              </w:tc>
              <w:tc>
                <w:tcPr>
                  <w:tcW w:w="361" w:type="pct"/>
                  <w:tcBorders>
                    <w:top w:val="nil"/>
                    <w:left w:val="single" w:sz="4" w:space="0" w:color="auto"/>
                    <w:bottom w:val="single" w:sz="4" w:space="0" w:color="auto"/>
                    <w:right w:val="single" w:sz="4" w:space="0" w:color="auto"/>
                  </w:tcBorders>
                  <w:vAlign w:val="bottom"/>
                </w:tcPr>
                <w:p w14:paraId="6E346FFB" w14:textId="3D517FD3"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28-12-2019</w:t>
                  </w:r>
                </w:p>
              </w:tc>
              <w:tc>
                <w:tcPr>
                  <w:tcW w:w="157" w:type="pct"/>
                  <w:tcBorders>
                    <w:top w:val="nil"/>
                    <w:left w:val="nil"/>
                    <w:bottom w:val="single" w:sz="4" w:space="0" w:color="auto"/>
                    <w:right w:val="single" w:sz="4" w:space="0" w:color="auto"/>
                  </w:tcBorders>
                  <w:vAlign w:val="bottom"/>
                </w:tcPr>
                <w:p w14:paraId="6CB8EB83" w14:textId="5A4B8A97"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w:t>
                  </w:r>
                </w:p>
              </w:tc>
              <w:tc>
                <w:tcPr>
                  <w:tcW w:w="525" w:type="pct"/>
                  <w:tcBorders>
                    <w:top w:val="nil"/>
                    <w:left w:val="nil"/>
                    <w:bottom w:val="single" w:sz="4" w:space="0" w:color="auto"/>
                    <w:right w:val="single" w:sz="4" w:space="0" w:color="auto"/>
                  </w:tcBorders>
                  <w:vAlign w:val="bottom"/>
                </w:tcPr>
                <w:p w14:paraId="0D300032" w14:textId="1F10961A"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28-12-2019 2:23</w:t>
                  </w:r>
                </w:p>
              </w:tc>
              <w:tc>
                <w:tcPr>
                  <w:tcW w:w="525" w:type="pct"/>
                  <w:tcBorders>
                    <w:top w:val="nil"/>
                    <w:left w:val="nil"/>
                    <w:bottom w:val="single" w:sz="4" w:space="0" w:color="auto"/>
                    <w:right w:val="single" w:sz="4" w:space="0" w:color="auto"/>
                  </w:tcBorders>
                  <w:vAlign w:val="bottom"/>
                </w:tcPr>
                <w:p w14:paraId="05843E88" w14:textId="5A5B35B7"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28-12-2019 4:32</w:t>
                  </w:r>
                </w:p>
              </w:tc>
              <w:tc>
                <w:tcPr>
                  <w:tcW w:w="539" w:type="pct"/>
                  <w:tcBorders>
                    <w:top w:val="nil"/>
                    <w:left w:val="nil"/>
                    <w:bottom w:val="single" w:sz="4" w:space="0" w:color="auto"/>
                    <w:right w:val="single" w:sz="4" w:space="0" w:color="auto"/>
                  </w:tcBorders>
                  <w:vAlign w:val="bottom"/>
                </w:tcPr>
                <w:p w14:paraId="3D5F9C02" w14:textId="78289840"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0:15</w:t>
                  </w:r>
                </w:p>
              </w:tc>
              <w:tc>
                <w:tcPr>
                  <w:tcW w:w="363" w:type="pct"/>
                  <w:tcBorders>
                    <w:top w:val="nil"/>
                    <w:left w:val="nil"/>
                    <w:bottom w:val="single" w:sz="4" w:space="0" w:color="auto"/>
                    <w:right w:val="single" w:sz="4" w:space="0" w:color="auto"/>
                  </w:tcBorders>
                  <w:vAlign w:val="bottom"/>
                </w:tcPr>
                <w:p w14:paraId="76127F3D" w14:textId="4865C93C" w:rsidR="004D7B85" w:rsidRDefault="004D7B85" w:rsidP="004D7B85">
                  <w:pPr>
                    <w:spacing w:after="0" w:line="240" w:lineRule="auto"/>
                    <w:jc w:val="center"/>
                    <w:rPr>
                      <w:rFonts w:ascii="Calibri" w:hAnsi="Calibri" w:cs="Calibri"/>
                      <w:color w:val="000000"/>
                      <w:sz w:val="16"/>
                      <w:szCs w:val="16"/>
                    </w:rPr>
                  </w:pPr>
                  <w:r>
                    <w:rPr>
                      <w:rFonts w:ascii="Calibri" w:hAnsi="Calibri" w:cs="Calibri"/>
                      <w:color w:val="000000"/>
                      <w:sz w:val="16"/>
                      <w:szCs w:val="16"/>
                    </w:rPr>
                    <w:t>28-12-2019</w:t>
                  </w:r>
                </w:p>
              </w:tc>
            </w:tr>
            <w:tr w:rsidR="004D7B85" w:rsidRPr="00270765" w14:paraId="2C1AA546" w14:textId="3EA82E86" w:rsidTr="00323649">
              <w:trPr>
                <w:trHeight w:val="20"/>
              </w:trPr>
              <w:tc>
                <w:tcPr>
                  <w:tcW w:w="361" w:type="pct"/>
                  <w:tcBorders>
                    <w:top w:val="nil"/>
                    <w:left w:val="single" w:sz="4" w:space="0" w:color="auto"/>
                    <w:bottom w:val="single" w:sz="4" w:space="0" w:color="auto"/>
                    <w:right w:val="single" w:sz="4" w:space="0" w:color="auto"/>
                  </w:tcBorders>
                  <w:shd w:val="clear" w:color="auto" w:fill="auto"/>
                  <w:noWrap/>
                  <w:vAlign w:val="bottom"/>
                </w:tcPr>
                <w:p w14:paraId="19A9816F" w14:textId="3EBD1FB3"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15-11-2019</w:t>
                  </w:r>
                </w:p>
              </w:tc>
              <w:tc>
                <w:tcPr>
                  <w:tcW w:w="157" w:type="pct"/>
                  <w:tcBorders>
                    <w:top w:val="nil"/>
                    <w:left w:val="nil"/>
                    <w:bottom w:val="single" w:sz="4" w:space="0" w:color="auto"/>
                    <w:right w:val="single" w:sz="4" w:space="0" w:color="auto"/>
                  </w:tcBorders>
                  <w:shd w:val="clear" w:color="auto" w:fill="auto"/>
                  <w:noWrap/>
                  <w:vAlign w:val="bottom"/>
                </w:tcPr>
                <w:p w14:paraId="16D74409" w14:textId="6129562E"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w:t>
                  </w:r>
                </w:p>
              </w:tc>
              <w:tc>
                <w:tcPr>
                  <w:tcW w:w="525" w:type="pct"/>
                  <w:tcBorders>
                    <w:top w:val="nil"/>
                    <w:left w:val="nil"/>
                    <w:bottom w:val="single" w:sz="4" w:space="0" w:color="auto"/>
                    <w:right w:val="single" w:sz="4" w:space="0" w:color="auto"/>
                  </w:tcBorders>
                  <w:shd w:val="clear" w:color="auto" w:fill="auto"/>
                  <w:noWrap/>
                  <w:vAlign w:val="bottom"/>
                </w:tcPr>
                <w:p w14:paraId="5B59D666" w14:textId="09DC0026"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15-11-2019 1:11</w:t>
                  </w:r>
                </w:p>
              </w:tc>
              <w:tc>
                <w:tcPr>
                  <w:tcW w:w="525" w:type="pct"/>
                  <w:tcBorders>
                    <w:top w:val="nil"/>
                    <w:left w:val="nil"/>
                    <w:bottom w:val="single" w:sz="4" w:space="0" w:color="auto"/>
                    <w:right w:val="single" w:sz="4" w:space="0" w:color="auto"/>
                  </w:tcBorders>
                  <w:shd w:val="clear" w:color="auto" w:fill="auto"/>
                  <w:noWrap/>
                  <w:vAlign w:val="bottom"/>
                </w:tcPr>
                <w:p w14:paraId="2082EBB0" w14:textId="5868CB55"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15-11-2019 3:00</w:t>
                  </w:r>
                </w:p>
              </w:tc>
              <w:tc>
                <w:tcPr>
                  <w:tcW w:w="539" w:type="pct"/>
                  <w:tcBorders>
                    <w:top w:val="nil"/>
                    <w:left w:val="nil"/>
                    <w:bottom w:val="single" w:sz="4" w:space="0" w:color="auto"/>
                    <w:right w:val="single" w:sz="4" w:space="0" w:color="auto"/>
                  </w:tcBorders>
                  <w:shd w:val="clear" w:color="auto" w:fill="auto"/>
                  <w:noWrap/>
                  <w:vAlign w:val="bottom"/>
                </w:tcPr>
                <w:p w14:paraId="5998703D" w14:textId="7DD29A85"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0:12</w:t>
                  </w:r>
                </w:p>
              </w:tc>
              <w:tc>
                <w:tcPr>
                  <w:tcW w:w="363" w:type="pct"/>
                  <w:tcBorders>
                    <w:top w:val="nil"/>
                    <w:left w:val="nil"/>
                    <w:bottom w:val="single" w:sz="4" w:space="0" w:color="auto"/>
                    <w:right w:val="single" w:sz="4" w:space="0" w:color="auto"/>
                  </w:tcBorders>
                  <w:shd w:val="clear" w:color="auto" w:fill="auto"/>
                  <w:noWrap/>
                  <w:vAlign w:val="bottom"/>
                </w:tcPr>
                <w:p w14:paraId="4816C1EE" w14:textId="04A64995"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Mala</w:t>
                  </w:r>
                </w:p>
              </w:tc>
              <w:tc>
                <w:tcPr>
                  <w:tcW w:w="59" w:type="pct"/>
                  <w:vMerge/>
                  <w:tcBorders>
                    <w:left w:val="single" w:sz="4" w:space="0" w:color="auto"/>
                    <w:right w:val="single" w:sz="4" w:space="0" w:color="auto"/>
                  </w:tcBorders>
                </w:tcPr>
                <w:p w14:paraId="24E98D13" w14:textId="77777777" w:rsidR="004D7B85" w:rsidRDefault="004D7B85" w:rsidP="004D7B85">
                  <w:pPr>
                    <w:spacing w:after="0" w:line="240" w:lineRule="auto"/>
                    <w:jc w:val="center"/>
                    <w:rPr>
                      <w:rFonts w:ascii="Calibri" w:hAnsi="Calibri" w:cs="Calibri"/>
                      <w:color w:val="000000"/>
                      <w:sz w:val="16"/>
                      <w:szCs w:val="16"/>
                    </w:rPr>
                  </w:pPr>
                </w:p>
              </w:tc>
              <w:tc>
                <w:tcPr>
                  <w:tcW w:w="361" w:type="pct"/>
                  <w:tcBorders>
                    <w:top w:val="nil"/>
                    <w:left w:val="single" w:sz="4" w:space="0" w:color="auto"/>
                    <w:bottom w:val="single" w:sz="4" w:space="0" w:color="auto"/>
                    <w:right w:val="single" w:sz="4" w:space="0" w:color="auto"/>
                  </w:tcBorders>
                  <w:vAlign w:val="bottom"/>
                </w:tcPr>
                <w:p w14:paraId="09FC36AF" w14:textId="22C61A3E"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28-12-2019</w:t>
                  </w:r>
                </w:p>
              </w:tc>
              <w:tc>
                <w:tcPr>
                  <w:tcW w:w="157" w:type="pct"/>
                  <w:tcBorders>
                    <w:top w:val="nil"/>
                    <w:left w:val="nil"/>
                    <w:bottom w:val="single" w:sz="4" w:space="0" w:color="auto"/>
                    <w:right w:val="single" w:sz="4" w:space="0" w:color="auto"/>
                  </w:tcBorders>
                  <w:vAlign w:val="bottom"/>
                </w:tcPr>
                <w:p w14:paraId="2BCA850F" w14:textId="22A4BE07"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w:t>
                  </w:r>
                </w:p>
              </w:tc>
              <w:tc>
                <w:tcPr>
                  <w:tcW w:w="525" w:type="pct"/>
                  <w:tcBorders>
                    <w:top w:val="nil"/>
                    <w:left w:val="nil"/>
                    <w:bottom w:val="single" w:sz="4" w:space="0" w:color="auto"/>
                    <w:right w:val="single" w:sz="4" w:space="0" w:color="auto"/>
                  </w:tcBorders>
                  <w:vAlign w:val="bottom"/>
                </w:tcPr>
                <w:p w14:paraId="135F4DBE" w14:textId="251AE80A"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28-12-2019 4:47</w:t>
                  </w:r>
                </w:p>
              </w:tc>
              <w:tc>
                <w:tcPr>
                  <w:tcW w:w="525" w:type="pct"/>
                  <w:tcBorders>
                    <w:top w:val="nil"/>
                    <w:left w:val="nil"/>
                    <w:bottom w:val="single" w:sz="4" w:space="0" w:color="auto"/>
                    <w:right w:val="single" w:sz="4" w:space="0" w:color="auto"/>
                  </w:tcBorders>
                  <w:vAlign w:val="bottom"/>
                </w:tcPr>
                <w:p w14:paraId="4A363BD4" w14:textId="144484C7"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28-12-2019 7:21</w:t>
                  </w:r>
                </w:p>
              </w:tc>
              <w:tc>
                <w:tcPr>
                  <w:tcW w:w="539" w:type="pct"/>
                  <w:tcBorders>
                    <w:top w:val="nil"/>
                    <w:left w:val="nil"/>
                    <w:bottom w:val="single" w:sz="4" w:space="0" w:color="auto"/>
                    <w:right w:val="single" w:sz="4" w:space="0" w:color="auto"/>
                  </w:tcBorders>
                  <w:vAlign w:val="bottom"/>
                </w:tcPr>
                <w:p w14:paraId="1DA20AA3" w14:textId="23A6822A"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0:14</w:t>
                  </w:r>
                </w:p>
              </w:tc>
              <w:tc>
                <w:tcPr>
                  <w:tcW w:w="363" w:type="pct"/>
                  <w:tcBorders>
                    <w:top w:val="nil"/>
                    <w:left w:val="nil"/>
                    <w:bottom w:val="single" w:sz="4" w:space="0" w:color="auto"/>
                    <w:right w:val="single" w:sz="4" w:space="0" w:color="auto"/>
                  </w:tcBorders>
                  <w:vAlign w:val="bottom"/>
                </w:tcPr>
                <w:p w14:paraId="550DA75D" w14:textId="45DC3DC1" w:rsidR="004D7B85" w:rsidRDefault="004D7B85" w:rsidP="004D7B85">
                  <w:pPr>
                    <w:spacing w:after="0" w:line="240" w:lineRule="auto"/>
                    <w:jc w:val="center"/>
                    <w:rPr>
                      <w:rFonts w:ascii="Calibri" w:hAnsi="Calibri" w:cs="Calibri"/>
                      <w:color w:val="000000"/>
                      <w:sz w:val="16"/>
                      <w:szCs w:val="16"/>
                    </w:rPr>
                  </w:pPr>
                  <w:r>
                    <w:rPr>
                      <w:rFonts w:ascii="Calibri" w:hAnsi="Calibri" w:cs="Calibri"/>
                      <w:color w:val="000000"/>
                      <w:sz w:val="16"/>
                      <w:szCs w:val="16"/>
                    </w:rPr>
                    <w:t>28-12-2019</w:t>
                  </w:r>
                </w:p>
              </w:tc>
            </w:tr>
            <w:tr w:rsidR="004D7B85" w:rsidRPr="00270765" w14:paraId="35A4F8CC" w14:textId="07DA8F14" w:rsidTr="00323649">
              <w:trPr>
                <w:trHeight w:val="20"/>
              </w:trPr>
              <w:tc>
                <w:tcPr>
                  <w:tcW w:w="361" w:type="pct"/>
                  <w:tcBorders>
                    <w:top w:val="nil"/>
                    <w:left w:val="single" w:sz="4" w:space="0" w:color="auto"/>
                    <w:bottom w:val="single" w:sz="4" w:space="0" w:color="auto"/>
                    <w:right w:val="single" w:sz="4" w:space="0" w:color="auto"/>
                  </w:tcBorders>
                  <w:shd w:val="clear" w:color="auto" w:fill="auto"/>
                  <w:noWrap/>
                  <w:vAlign w:val="bottom"/>
                </w:tcPr>
                <w:p w14:paraId="154331CB" w14:textId="7A619405"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15-11-2019</w:t>
                  </w:r>
                </w:p>
              </w:tc>
              <w:tc>
                <w:tcPr>
                  <w:tcW w:w="157" w:type="pct"/>
                  <w:tcBorders>
                    <w:top w:val="nil"/>
                    <w:left w:val="nil"/>
                    <w:bottom w:val="single" w:sz="4" w:space="0" w:color="auto"/>
                    <w:right w:val="single" w:sz="4" w:space="0" w:color="auto"/>
                  </w:tcBorders>
                  <w:shd w:val="clear" w:color="auto" w:fill="auto"/>
                  <w:noWrap/>
                  <w:vAlign w:val="bottom"/>
                </w:tcPr>
                <w:p w14:paraId="4DD9F789" w14:textId="0C787B2E"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w:t>
                  </w:r>
                </w:p>
              </w:tc>
              <w:tc>
                <w:tcPr>
                  <w:tcW w:w="525" w:type="pct"/>
                  <w:tcBorders>
                    <w:top w:val="nil"/>
                    <w:left w:val="nil"/>
                    <w:bottom w:val="single" w:sz="4" w:space="0" w:color="auto"/>
                    <w:right w:val="single" w:sz="4" w:space="0" w:color="auto"/>
                  </w:tcBorders>
                  <w:shd w:val="clear" w:color="auto" w:fill="auto"/>
                  <w:noWrap/>
                  <w:vAlign w:val="bottom"/>
                </w:tcPr>
                <w:p w14:paraId="3DFA24DA" w14:textId="051A54D4"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15-11-2019 3:12</w:t>
                  </w:r>
                </w:p>
              </w:tc>
              <w:tc>
                <w:tcPr>
                  <w:tcW w:w="525" w:type="pct"/>
                  <w:tcBorders>
                    <w:top w:val="nil"/>
                    <w:left w:val="nil"/>
                    <w:bottom w:val="single" w:sz="4" w:space="0" w:color="auto"/>
                    <w:right w:val="single" w:sz="4" w:space="0" w:color="auto"/>
                  </w:tcBorders>
                  <w:shd w:val="clear" w:color="auto" w:fill="auto"/>
                  <w:noWrap/>
                  <w:vAlign w:val="bottom"/>
                </w:tcPr>
                <w:p w14:paraId="4064901E" w14:textId="5E34F692"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15-11-2019 4:37</w:t>
                  </w:r>
                </w:p>
              </w:tc>
              <w:tc>
                <w:tcPr>
                  <w:tcW w:w="539" w:type="pct"/>
                  <w:tcBorders>
                    <w:top w:val="nil"/>
                    <w:left w:val="nil"/>
                    <w:bottom w:val="single" w:sz="4" w:space="0" w:color="auto"/>
                    <w:right w:val="single" w:sz="4" w:space="0" w:color="auto"/>
                  </w:tcBorders>
                  <w:shd w:val="clear" w:color="auto" w:fill="auto"/>
                  <w:noWrap/>
                  <w:vAlign w:val="bottom"/>
                </w:tcPr>
                <w:p w14:paraId="6CF9AF54" w14:textId="30E429AA"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0:15</w:t>
                  </w:r>
                </w:p>
              </w:tc>
              <w:tc>
                <w:tcPr>
                  <w:tcW w:w="363" w:type="pct"/>
                  <w:tcBorders>
                    <w:top w:val="nil"/>
                    <w:left w:val="nil"/>
                    <w:bottom w:val="single" w:sz="4" w:space="0" w:color="auto"/>
                    <w:right w:val="single" w:sz="4" w:space="0" w:color="auto"/>
                  </w:tcBorders>
                  <w:shd w:val="clear" w:color="auto" w:fill="auto"/>
                  <w:noWrap/>
                  <w:vAlign w:val="bottom"/>
                </w:tcPr>
                <w:p w14:paraId="41C820F4" w14:textId="3C1F2471"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Mala</w:t>
                  </w:r>
                </w:p>
              </w:tc>
              <w:tc>
                <w:tcPr>
                  <w:tcW w:w="59" w:type="pct"/>
                  <w:vMerge/>
                  <w:tcBorders>
                    <w:left w:val="single" w:sz="4" w:space="0" w:color="auto"/>
                    <w:right w:val="single" w:sz="4" w:space="0" w:color="auto"/>
                  </w:tcBorders>
                </w:tcPr>
                <w:p w14:paraId="5B85FA73" w14:textId="77777777" w:rsidR="004D7B85" w:rsidRDefault="004D7B85" w:rsidP="004D7B85">
                  <w:pPr>
                    <w:spacing w:after="0" w:line="240" w:lineRule="auto"/>
                    <w:jc w:val="center"/>
                    <w:rPr>
                      <w:rFonts w:ascii="Calibri" w:hAnsi="Calibri" w:cs="Calibri"/>
                      <w:color w:val="000000"/>
                      <w:sz w:val="16"/>
                      <w:szCs w:val="16"/>
                    </w:rPr>
                  </w:pPr>
                </w:p>
              </w:tc>
              <w:tc>
                <w:tcPr>
                  <w:tcW w:w="361" w:type="pct"/>
                  <w:tcBorders>
                    <w:top w:val="nil"/>
                    <w:left w:val="single" w:sz="4" w:space="0" w:color="auto"/>
                    <w:bottom w:val="single" w:sz="4" w:space="0" w:color="auto"/>
                    <w:right w:val="single" w:sz="4" w:space="0" w:color="auto"/>
                  </w:tcBorders>
                  <w:vAlign w:val="bottom"/>
                </w:tcPr>
                <w:p w14:paraId="55DD5386" w14:textId="2ED5CF7F"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28-12-2019</w:t>
                  </w:r>
                </w:p>
              </w:tc>
              <w:tc>
                <w:tcPr>
                  <w:tcW w:w="157" w:type="pct"/>
                  <w:tcBorders>
                    <w:top w:val="nil"/>
                    <w:left w:val="nil"/>
                    <w:bottom w:val="single" w:sz="4" w:space="0" w:color="auto"/>
                    <w:right w:val="single" w:sz="4" w:space="0" w:color="auto"/>
                  </w:tcBorders>
                  <w:vAlign w:val="bottom"/>
                </w:tcPr>
                <w:p w14:paraId="26DA204F" w14:textId="22519B29"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w:t>
                  </w:r>
                </w:p>
              </w:tc>
              <w:tc>
                <w:tcPr>
                  <w:tcW w:w="525" w:type="pct"/>
                  <w:tcBorders>
                    <w:top w:val="nil"/>
                    <w:left w:val="nil"/>
                    <w:bottom w:val="single" w:sz="4" w:space="0" w:color="auto"/>
                    <w:right w:val="single" w:sz="4" w:space="0" w:color="auto"/>
                  </w:tcBorders>
                  <w:vAlign w:val="bottom"/>
                </w:tcPr>
                <w:p w14:paraId="19164E5E" w14:textId="2FBA34DC"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28-12-2019 7:35</w:t>
                  </w:r>
                </w:p>
              </w:tc>
              <w:tc>
                <w:tcPr>
                  <w:tcW w:w="525" w:type="pct"/>
                  <w:tcBorders>
                    <w:top w:val="nil"/>
                    <w:left w:val="nil"/>
                    <w:bottom w:val="single" w:sz="4" w:space="0" w:color="auto"/>
                    <w:right w:val="single" w:sz="4" w:space="0" w:color="auto"/>
                  </w:tcBorders>
                  <w:vAlign w:val="bottom"/>
                </w:tcPr>
                <w:p w14:paraId="07C9338F" w14:textId="158AA1E8"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28-12-2019 9:56</w:t>
                  </w:r>
                </w:p>
              </w:tc>
              <w:tc>
                <w:tcPr>
                  <w:tcW w:w="539" w:type="pct"/>
                  <w:tcBorders>
                    <w:top w:val="nil"/>
                    <w:left w:val="nil"/>
                    <w:bottom w:val="single" w:sz="4" w:space="0" w:color="auto"/>
                    <w:right w:val="single" w:sz="4" w:space="0" w:color="auto"/>
                  </w:tcBorders>
                  <w:vAlign w:val="bottom"/>
                </w:tcPr>
                <w:p w14:paraId="4CCBAC65" w14:textId="02720DCA"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0:08</w:t>
                  </w:r>
                </w:p>
              </w:tc>
              <w:tc>
                <w:tcPr>
                  <w:tcW w:w="363" w:type="pct"/>
                  <w:tcBorders>
                    <w:top w:val="nil"/>
                    <w:left w:val="nil"/>
                    <w:bottom w:val="single" w:sz="4" w:space="0" w:color="auto"/>
                    <w:right w:val="single" w:sz="4" w:space="0" w:color="auto"/>
                  </w:tcBorders>
                  <w:vAlign w:val="bottom"/>
                </w:tcPr>
                <w:p w14:paraId="66AFA225" w14:textId="6C879CF3" w:rsidR="004D7B85" w:rsidRDefault="004D7B85" w:rsidP="004D7B85">
                  <w:pPr>
                    <w:spacing w:after="0" w:line="240" w:lineRule="auto"/>
                    <w:jc w:val="center"/>
                    <w:rPr>
                      <w:rFonts w:ascii="Calibri" w:hAnsi="Calibri" w:cs="Calibri"/>
                      <w:color w:val="000000"/>
                      <w:sz w:val="16"/>
                      <w:szCs w:val="16"/>
                    </w:rPr>
                  </w:pPr>
                  <w:r>
                    <w:rPr>
                      <w:rFonts w:ascii="Calibri" w:hAnsi="Calibri" w:cs="Calibri"/>
                      <w:color w:val="000000"/>
                      <w:sz w:val="16"/>
                      <w:szCs w:val="16"/>
                    </w:rPr>
                    <w:t>28-12-2019</w:t>
                  </w:r>
                </w:p>
              </w:tc>
            </w:tr>
            <w:tr w:rsidR="004D7B85" w:rsidRPr="00270765" w14:paraId="6CC294A4" w14:textId="7AEC41E6" w:rsidTr="00323649">
              <w:trPr>
                <w:trHeight w:val="20"/>
              </w:trPr>
              <w:tc>
                <w:tcPr>
                  <w:tcW w:w="361" w:type="pct"/>
                  <w:tcBorders>
                    <w:top w:val="nil"/>
                    <w:left w:val="single" w:sz="4" w:space="0" w:color="auto"/>
                    <w:bottom w:val="single" w:sz="4" w:space="0" w:color="auto"/>
                    <w:right w:val="single" w:sz="4" w:space="0" w:color="auto"/>
                  </w:tcBorders>
                  <w:shd w:val="clear" w:color="auto" w:fill="auto"/>
                  <w:noWrap/>
                  <w:vAlign w:val="bottom"/>
                </w:tcPr>
                <w:p w14:paraId="14E980E1" w14:textId="11C5DA0C"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15-11-2019</w:t>
                  </w:r>
                </w:p>
              </w:tc>
              <w:tc>
                <w:tcPr>
                  <w:tcW w:w="157" w:type="pct"/>
                  <w:tcBorders>
                    <w:top w:val="nil"/>
                    <w:left w:val="nil"/>
                    <w:bottom w:val="single" w:sz="4" w:space="0" w:color="auto"/>
                    <w:right w:val="single" w:sz="4" w:space="0" w:color="auto"/>
                  </w:tcBorders>
                  <w:shd w:val="clear" w:color="auto" w:fill="auto"/>
                  <w:noWrap/>
                  <w:vAlign w:val="bottom"/>
                </w:tcPr>
                <w:p w14:paraId="5D01F840" w14:textId="6E4AAD69"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w:t>
                  </w:r>
                </w:p>
              </w:tc>
              <w:tc>
                <w:tcPr>
                  <w:tcW w:w="525" w:type="pct"/>
                  <w:tcBorders>
                    <w:top w:val="nil"/>
                    <w:left w:val="nil"/>
                    <w:bottom w:val="single" w:sz="4" w:space="0" w:color="auto"/>
                    <w:right w:val="single" w:sz="4" w:space="0" w:color="auto"/>
                  </w:tcBorders>
                  <w:shd w:val="clear" w:color="auto" w:fill="auto"/>
                  <w:noWrap/>
                  <w:vAlign w:val="bottom"/>
                </w:tcPr>
                <w:p w14:paraId="2F9D9827" w14:textId="41EB980B"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15-11-2019 4:52</w:t>
                  </w:r>
                </w:p>
              </w:tc>
              <w:tc>
                <w:tcPr>
                  <w:tcW w:w="525" w:type="pct"/>
                  <w:tcBorders>
                    <w:top w:val="nil"/>
                    <w:left w:val="nil"/>
                    <w:bottom w:val="single" w:sz="4" w:space="0" w:color="auto"/>
                    <w:right w:val="single" w:sz="4" w:space="0" w:color="auto"/>
                  </w:tcBorders>
                  <w:shd w:val="clear" w:color="auto" w:fill="auto"/>
                  <w:noWrap/>
                  <w:vAlign w:val="bottom"/>
                </w:tcPr>
                <w:p w14:paraId="4BE2CF08" w14:textId="0634C46D"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15-11-2019 6:57</w:t>
                  </w:r>
                </w:p>
              </w:tc>
              <w:tc>
                <w:tcPr>
                  <w:tcW w:w="539" w:type="pct"/>
                  <w:tcBorders>
                    <w:top w:val="nil"/>
                    <w:left w:val="nil"/>
                    <w:bottom w:val="single" w:sz="4" w:space="0" w:color="auto"/>
                    <w:right w:val="single" w:sz="4" w:space="0" w:color="auto"/>
                  </w:tcBorders>
                  <w:shd w:val="clear" w:color="auto" w:fill="auto"/>
                  <w:noWrap/>
                  <w:vAlign w:val="bottom"/>
                </w:tcPr>
                <w:p w14:paraId="572D4EF4" w14:textId="316048B0"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0:10</w:t>
                  </w:r>
                </w:p>
              </w:tc>
              <w:tc>
                <w:tcPr>
                  <w:tcW w:w="363" w:type="pct"/>
                  <w:tcBorders>
                    <w:top w:val="nil"/>
                    <w:left w:val="nil"/>
                    <w:bottom w:val="single" w:sz="4" w:space="0" w:color="auto"/>
                    <w:right w:val="single" w:sz="4" w:space="0" w:color="auto"/>
                  </w:tcBorders>
                  <w:shd w:val="clear" w:color="auto" w:fill="auto"/>
                  <w:noWrap/>
                  <w:vAlign w:val="bottom"/>
                </w:tcPr>
                <w:p w14:paraId="003AD9CF" w14:textId="55D15F87"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Mala</w:t>
                  </w:r>
                </w:p>
              </w:tc>
              <w:tc>
                <w:tcPr>
                  <w:tcW w:w="59" w:type="pct"/>
                  <w:vMerge/>
                  <w:tcBorders>
                    <w:left w:val="single" w:sz="4" w:space="0" w:color="auto"/>
                    <w:right w:val="single" w:sz="4" w:space="0" w:color="auto"/>
                  </w:tcBorders>
                </w:tcPr>
                <w:p w14:paraId="3ABF29DE" w14:textId="77777777"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p>
              </w:tc>
              <w:tc>
                <w:tcPr>
                  <w:tcW w:w="361" w:type="pct"/>
                  <w:tcBorders>
                    <w:top w:val="nil"/>
                    <w:left w:val="single" w:sz="4" w:space="0" w:color="auto"/>
                    <w:bottom w:val="single" w:sz="4" w:space="0" w:color="auto"/>
                    <w:right w:val="single" w:sz="4" w:space="0" w:color="auto"/>
                  </w:tcBorders>
                  <w:vAlign w:val="bottom"/>
                </w:tcPr>
                <w:p w14:paraId="1BFB2FAA" w14:textId="0D5122F8"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157" w:type="pct"/>
                  <w:tcBorders>
                    <w:top w:val="nil"/>
                    <w:left w:val="nil"/>
                    <w:bottom w:val="single" w:sz="4" w:space="0" w:color="auto"/>
                    <w:right w:val="single" w:sz="4" w:space="0" w:color="auto"/>
                  </w:tcBorders>
                  <w:vAlign w:val="bottom"/>
                </w:tcPr>
                <w:p w14:paraId="0E60487B" w14:textId="1A158226"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w:t>
                  </w:r>
                </w:p>
              </w:tc>
              <w:tc>
                <w:tcPr>
                  <w:tcW w:w="525" w:type="pct"/>
                  <w:tcBorders>
                    <w:top w:val="nil"/>
                    <w:left w:val="nil"/>
                    <w:bottom w:val="single" w:sz="4" w:space="0" w:color="auto"/>
                    <w:right w:val="single" w:sz="4" w:space="0" w:color="auto"/>
                  </w:tcBorders>
                  <w:vAlign w:val="bottom"/>
                </w:tcPr>
                <w:p w14:paraId="1EC9413F" w14:textId="0B154E1F"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28-12-2019 10:04</w:t>
                  </w:r>
                </w:p>
              </w:tc>
              <w:tc>
                <w:tcPr>
                  <w:tcW w:w="525" w:type="pct"/>
                  <w:tcBorders>
                    <w:top w:val="nil"/>
                    <w:left w:val="nil"/>
                    <w:bottom w:val="single" w:sz="4" w:space="0" w:color="auto"/>
                    <w:right w:val="single" w:sz="4" w:space="0" w:color="auto"/>
                  </w:tcBorders>
                  <w:vAlign w:val="bottom"/>
                </w:tcPr>
                <w:p w14:paraId="29D8C7F5" w14:textId="462E9DC8"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39" w:type="pct"/>
                  <w:tcBorders>
                    <w:top w:val="nil"/>
                    <w:left w:val="nil"/>
                    <w:bottom w:val="single" w:sz="4" w:space="0" w:color="auto"/>
                    <w:right w:val="single" w:sz="4" w:space="0" w:color="auto"/>
                  </w:tcBorders>
                  <w:vAlign w:val="bottom"/>
                </w:tcPr>
                <w:p w14:paraId="7C7BD313" w14:textId="6AE03457"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p>
              </w:tc>
              <w:tc>
                <w:tcPr>
                  <w:tcW w:w="363" w:type="pct"/>
                  <w:tcBorders>
                    <w:top w:val="nil"/>
                    <w:left w:val="nil"/>
                    <w:bottom w:val="single" w:sz="4" w:space="0" w:color="auto"/>
                    <w:right w:val="single" w:sz="4" w:space="0" w:color="auto"/>
                  </w:tcBorders>
                  <w:vAlign w:val="bottom"/>
                </w:tcPr>
                <w:p w14:paraId="54A91A4D" w14:textId="0567E16B" w:rsidR="004D7B85" w:rsidRDefault="00323649" w:rsidP="004D7B85">
                  <w:pPr>
                    <w:spacing w:after="0" w:line="240" w:lineRule="auto"/>
                    <w:jc w:val="center"/>
                    <w:rPr>
                      <w:rFonts w:ascii="Calibri" w:hAnsi="Calibri" w:cs="Calibri"/>
                      <w:color w:val="000000"/>
                      <w:sz w:val="16"/>
                      <w:szCs w:val="16"/>
                    </w:rPr>
                  </w:pPr>
                  <w:r>
                    <w:rPr>
                      <w:rFonts w:ascii="Calibri" w:hAnsi="Calibri" w:cs="Calibri"/>
                      <w:color w:val="000000"/>
                      <w:sz w:val="16"/>
                      <w:szCs w:val="16"/>
                    </w:rPr>
                    <w:t>-</w:t>
                  </w:r>
                </w:p>
              </w:tc>
            </w:tr>
            <w:tr w:rsidR="004D7B85" w:rsidRPr="00270765" w14:paraId="6C318FF7" w14:textId="7662DEA6" w:rsidTr="00323649">
              <w:trPr>
                <w:trHeight w:val="20"/>
              </w:trPr>
              <w:tc>
                <w:tcPr>
                  <w:tcW w:w="361" w:type="pct"/>
                  <w:tcBorders>
                    <w:top w:val="nil"/>
                    <w:left w:val="single" w:sz="4" w:space="0" w:color="auto"/>
                    <w:bottom w:val="single" w:sz="4" w:space="0" w:color="auto"/>
                    <w:right w:val="single" w:sz="4" w:space="0" w:color="auto"/>
                  </w:tcBorders>
                  <w:shd w:val="clear" w:color="auto" w:fill="auto"/>
                  <w:noWrap/>
                  <w:vAlign w:val="bottom"/>
                </w:tcPr>
                <w:p w14:paraId="7FCD4B7D" w14:textId="5C4AA4D8"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15-11-2019</w:t>
                  </w:r>
                </w:p>
              </w:tc>
              <w:tc>
                <w:tcPr>
                  <w:tcW w:w="157" w:type="pct"/>
                  <w:tcBorders>
                    <w:top w:val="nil"/>
                    <w:left w:val="nil"/>
                    <w:bottom w:val="single" w:sz="4" w:space="0" w:color="auto"/>
                    <w:right w:val="single" w:sz="4" w:space="0" w:color="auto"/>
                  </w:tcBorders>
                  <w:shd w:val="clear" w:color="auto" w:fill="auto"/>
                  <w:noWrap/>
                  <w:vAlign w:val="bottom"/>
                </w:tcPr>
                <w:p w14:paraId="01D60901" w14:textId="36A2D467"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w:t>
                  </w:r>
                </w:p>
              </w:tc>
              <w:tc>
                <w:tcPr>
                  <w:tcW w:w="525" w:type="pct"/>
                  <w:tcBorders>
                    <w:top w:val="nil"/>
                    <w:left w:val="nil"/>
                    <w:bottom w:val="single" w:sz="4" w:space="0" w:color="auto"/>
                    <w:right w:val="single" w:sz="4" w:space="0" w:color="auto"/>
                  </w:tcBorders>
                  <w:shd w:val="clear" w:color="auto" w:fill="auto"/>
                  <w:noWrap/>
                  <w:vAlign w:val="bottom"/>
                </w:tcPr>
                <w:p w14:paraId="0B2411F4" w14:textId="1FBB3668"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15-11-2019 7:07</w:t>
                  </w:r>
                </w:p>
              </w:tc>
              <w:tc>
                <w:tcPr>
                  <w:tcW w:w="525" w:type="pct"/>
                  <w:tcBorders>
                    <w:top w:val="nil"/>
                    <w:left w:val="nil"/>
                    <w:bottom w:val="single" w:sz="4" w:space="0" w:color="auto"/>
                    <w:right w:val="single" w:sz="4" w:space="0" w:color="auto"/>
                  </w:tcBorders>
                  <w:shd w:val="clear" w:color="auto" w:fill="auto"/>
                  <w:noWrap/>
                  <w:vAlign w:val="bottom"/>
                </w:tcPr>
                <w:p w14:paraId="01D18607" w14:textId="6C22F617"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15-11-2019 9:10</w:t>
                  </w:r>
                </w:p>
              </w:tc>
              <w:tc>
                <w:tcPr>
                  <w:tcW w:w="539" w:type="pct"/>
                  <w:tcBorders>
                    <w:top w:val="nil"/>
                    <w:left w:val="nil"/>
                    <w:bottom w:val="single" w:sz="4" w:space="0" w:color="auto"/>
                    <w:right w:val="single" w:sz="4" w:space="0" w:color="auto"/>
                  </w:tcBorders>
                  <w:shd w:val="clear" w:color="auto" w:fill="auto"/>
                  <w:noWrap/>
                  <w:vAlign w:val="bottom"/>
                </w:tcPr>
                <w:p w14:paraId="5E0F707B" w14:textId="1447C70B"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1:50</w:t>
                  </w:r>
                </w:p>
              </w:tc>
              <w:tc>
                <w:tcPr>
                  <w:tcW w:w="363" w:type="pct"/>
                  <w:tcBorders>
                    <w:top w:val="nil"/>
                    <w:left w:val="nil"/>
                    <w:bottom w:val="single" w:sz="4" w:space="0" w:color="auto"/>
                    <w:right w:val="single" w:sz="4" w:space="0" w:color="auto"/>
                  </w:tcBorders>
                  <w:shd w:val="clear" w:color="auto" w:fill="auto"/>
                  <w:noWrap/>
                  <w:vAlign w:val="bottom"/>
                </w:tcPr>
                <w:p w14:paraId="115B073E" w14:textId="20ABC00C"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Mala</w:t>
                  </w:r>
                </w:p>
              </w:tc>
              <w:tc>
                <w:tcPr>
                  <w:tcW w:w="59" w:type="pct"/>
                  <w:vMerge/>
                  <w:tcBorders>
                    <w:left w:val="single" w:sz="4" w:space="0" w:color="auto"/>
                    <w:right w:val="single" w:sz="4" w:space="0" w:color="auto"/>
                  </w:tcBorders>
                </w:tcPr>
                <w:p w14:paraId="2D12342D" w14:textId="77777777" w:rsidR="004D7B85" w:rsidRDefault="004D7B85" w:rsidP="004D7B85">
                  <w:pPr>
                    <w:spacing w:after="0" w:line="240" w:lineRule="auto"/>
                    <w:jc w:val="center"/>
                    <w:rPr>
                      <w:rFonts w:ascii="Calibri" w:hAnsi="Calibri" w:cs="Calibri"/>
                      <w:color w:val="000000"/>
                      <w:sz w:val="16"/>
                      <w:szCs w:val="16"/>
                    </w:rPr>
                  </w:pPr>
                </w:p>
              </w:tc>
              <w:tc>
                <w:tcPr>
                  <w:tcW w:w="361" w:type="pct"/>
                  <w:tcBorders>
                    <w:top w:val="nil"/>
                    <w:left w:val="single" w:sz="4" w:space="0" w:color="auto"/>
                    <w:bottom w:val="single" w:sz="4" w:space="0" w:color="auto"/>
                    <w:right w:val="single" w:sz="4" w:space="0" w:color="auto"/>
                  </w:tcBorders>
                  <w:vAlign w:val="bottom"/>
                </w:tcPr>
                <w:p w14:paraId="5C5C3C55" w14:textId="52B60CB4"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30-12-2019</w:t>
                  </w:r>
                </w:p>
              </w:tc>
              <w:tc>
                <w:tcPr>
                  <w:tcW w:w="157" w:type="pct"/>
                  <w:tcBorders>
                    <w:top w:val="nil"/>
                    <w:left w:val="nil"/>
                    <w:bottom w:val="single" w:sz="4" w:space="0" w:color="auto"/>
                    <w:right w:val="single" w:sz="4" w:space="0" w:color="auto"/>
                  </w:tcBorders>
                  <w:vAlign w:val="center"/>
                </w:tcPr>
                <w:p w14:paraId="59837EF7" w14:textId="22524BCB"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w:t>
                  </w:r>
                </w:p>
              </w:tc>
              <w:tc>
                <w:tcPr>
                  <w:tcW w:w="525" w:type="pct"/>
                  <w:tcBorders>
                    <w:top w:val="nil"/>
                    <w:left w:val="nil"/>
                    <w:bottom w:val="single" w:sz="4" w:space="0" w:color="auto"/>
                    <w:right w:val="single" w:sz="4" w:space="0" w:color="auto"/>
                  </w:tcBorders>
                  <w:vAlign w:val="center"/>
                </w:tcPr>
                <w:p w14:paraId="24AAADC3" w14:textId="4A327107"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w:t>
                  </w:r>
                </w:p>
              </w:tc>
              <w:tc>
                <w:tcPr>
                  <w:tcW w:w="525" w:type="pct"/>
                  <w:tcBorders>
                    <w:top w:val="nil"/>
                    <w:left w:val="nil"/>
                    <w:bottom w:val="single" w:sz="4" w:space="0" w:color="auto"/>
                    <w:right w:val="single" w:sz="4" w:space="0" w:color="auto"/>
                  </w:tcBorders>
                  <w:vAlign w:val="center"/>
                </w:tcPr>
                <w:p w14:paraId="42D8D81F" w14:textId="0C2701EC"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30-12-19 01:30</w:t>
                  </w:r>
                </w:p>
              </w:tc>
              <w:tc>
                <w:tcPr>
                  <w:tcW w:w="539" w:type="pct"/>
                  <w:tcBorders>
                    <w:top w:val="nil"/>
                    <w:left w:val="nil"/>
                    <w:bottom w:val="single" w:sz="4" w:space="0" w:color="auto"/>
                    <w:right w:val="single" w:sz="4" w:space="0" w:color="auto"/>
                  </w:tcBorders>
                  <w:vAlign w:val="center"/>
                </w:tcPr>
                <w:p w14:paraId="13E805A4" w14:textId="4F816F2F"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0:17</w:t>
                  </w:r>
                </w:p>
              </w:tc>
              <w:tc>
                <w:tcPr>
                  <w:tcW w:w="363" w:type="pct"/>
                  <w:tcBorders>
                    <w:top w:val="nil"/>
                    <w:left w:val="nil"/>
                    <w:bottom w:val="single" w:sz="4" w:space="0" w:color="auto"/>
                    <w:right w:val="single" w:sz="4" w:space="0" w:color="auto"/>
                  </w:tcBorders>
                  <w:vAlign w:val="bottom"/>
                </w:tcPr>
                <w:p w14:paraId="4A048EF9" w14:textId="33933D9C" w:rsidR="004D7B85" w:rsidRDefault="004D7B85" w:rsidP="004D7B85">
                  <w:pPr>
                    <w:spacing w:after="0" w:line="240" w:lineRule="auto"/>
                    <w:jc w:val="center"/>
                    <w:rPr>
                      <w:rFonts w:ascii="Calibri" w:hAnsi="Calibri" w:cs="Calibri"/>
                      <w:color w:val="000000"/>
                      <w:sz w:val="16"/>
                      <w:szCs w:val="16"/>
                    </w:rPr>
                  </w:pPr>
                  <w:r>
                    <w:rPr>
                      <w:rFonts w:ascii="Calibri" w:hAnsi="Calibri" w:cs="Calibri"/>
                      <w:color w:val="000000"/>
                      <w:sz w:val="16"/>
                      <w:szCs w:val="16"/>
                    </w:rPr>
                    <w:t>30-12-2019</w:t>
                  </w:r>
                </w:p>
              </w:tc>
            </w:tr>
            <w:tr w:rsidR="004D7B85" w:rsidRPr="00270765" w14:paraId="105F7F2A" w14:textId="2BEDCC49" w:rsidTr="00323649">
              <w:trPr>
                <w:trHeight w:val="20"/>
              </w:trPr>
              <w:tc>
                <w:tcPr>
                  <w:tcW w:w="361" w:type="pct"/>
                  <w:tcBorders>
                    <w:top w:val="nil"/>
                    <w:left w:val="single" w:sz="4" w:space="0" w:color="auto"/>
                    <w:bottom w:val="single" w:sz="4" w:space="0" w:color="auto"/>
                    <w:right w:val="single" w:sz="4" w:space="0" w:color="auto"/>
                  </w:tcBorders>
                  <w:shd w:val="clear" w:color="auto" w:fill="auto"/>
                  <w:noWrap/>
                  <w:vAlign w:val="bottom"/>
                </w:tcPr>
                <w:p w14:paraId="446CEAA5" w14:textId="07E853F4"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157" w:type="pct"/>
                  <w:tcBorders>
                    <w:top w:val="nil"/>
                    <w:left w:val="nil"/>
                    <w:bottom w:val="single" w:sz="4" w:space="0" w:color="auto"/>
                    <w:right w:val="single" w:sz="4" w:space="0" w:color="auto"/>
                  </w:tcBorders>
                  <w:shd w:val="clear" w:color="auto" w:fill="auto"/>
                  <w:noWrap/>
                  <w:vAlign w:val="bottom"/>
                </w:tcPr>
                <w:p w14:paraId="217295C8" w14:textId="76711087"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w:t>
                  </w:r>
                </w:p>
              </w:tc>
              <w:tc>
                <w:tcPr>
                  <w:tcW w:w="525" w:type="pct"/>
                  <w:tcBorders>
                    <w:top w:val="nil"/>
                    <w:left w:val="nil"/>
                    <w:bottom w:val="single" w:sz="4" w:space="0" w:color="auto"/>
                    <w:right w:val="single" w:sz="4" w:space="0" w:color="auto"/>
                  </w:tcBorders>
                  <w:shd w:val="clear" w:color="auto" w:fill="auto"/>
                  <w:noWrap/>
                  <w:vAlign w:val="bottom"/>
                </w:tcPr>
                <w:p w14:paraId="43E8EB54" w14:textId="4D853CA4"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15-11-2019 11:00</w:t>
                  </w:r>
                </w:p>
              </w:tc>
              <w:tc>
                <w:tcPr>
                  <w:tcW w:w="525" w:type="pct"/>
                  <w:tcBorders>
                    <w:top w:val="nil"/>
                    <w:left w:val="nil"/>
                    <w:bottom w:val="single" w:sz="4" w:space="0" w:color="auto"/>
                    <w:right w:val="single" w:sz="4" w:space="0" w:color="auto"/>
                  </w:tcBorders>
                  <w:shd w:val="clear" w:color="auto" w:fill="auto"/>
                  <w:noWrap/>
                  <w:vAlign w:val="bottom"/>
                </w:tcPr>
                <w:p w14:paraId="5998CEE7" w14:textId="6A941356"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39" w:type="pct"/>
                  <w:tcBorders>
                    <w:top w:val="nil"/>
                    <w:left w:val="nil"/>
                    <w:bottom w:val="single" w:sz="4" w:space="0" w:color="auto"/>
                    <w:right w:val="single" w:sz="4" w:space="0" w:color="auto"/>
                  </w:tcBorders>
                  <w:shd w:val="clear" w:color="auto" w:fill="auto"/>
                  <w:noWrap/>
                  <w:vAlign w:val="bottom"/>
                </w:tcPr>
                <w:p w14:paraId="56466881" w14:textId="4DB6B3AA"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363" w:type="pct"/>
                  <w:tcBorders>
                    <w:top w:val="nil"/>
                    <w:left w:val="nil"/>
                    <w:bottom w:val="single" w:sz="4" w:space="0" w:color="auto"/>
                    <w:right w:val="single" w:sz="4" w:space="0" w:color="auto"/>
                  </w:tcBorders>
                  <w:shd w:val="clear" w:color="auto" w:fill="auto"/>
                  <w:noWrap/>
                  <w:vAlign w:val="bottom"/>
                </w:tcPr>
                <w:p w14:paraId="66240EFA" w14:textId="75177066"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9" w:type="pct"/>
                  <w:vMerge/>
                  <w:tcBorders>
                    <w:left w:val="single" w:sz="4" w:space="0" w:color="auto"/>
                    <w:right w:val="single" w:sz="4" w:space="0" w:color="auto"/>
                  </w:tcBorders>
                </w:tcPr>
                <w:p w14:paraId="78267DFB" w14:textId="77777777" w:rsidR="004D7B85" w:rsidRDefault="004D7B85" w:rsidP="004D7B85">
                  <w:pPr>
                    <w:spacing w:after="0" w:line="240" w:lineRule="auto"/>
                    <w:jc w:val="center"/>
                    <w:rPr>
                      <w:rFonts w:ascii="Calibri" w:hAnsi="Calibri" w:cs="Calibri"/>
                      <w:color w:val="000000"/>
                      <w:sz w:val="16"/>
                      <w:szCs w:val="16"/>
                    </w:rPr>
                  </w:pPr>
                </w:p>
              </w:tc>
              <w:tc>
                <w:tcPr>
                  <w:tcW w:w="361" w:type="pct"/>
                  <w:tcBorders>
                    <w:top w:val="nil"/>
                    <w:left w:val="single" w:sz="4" w:space="0" w:color="auto"/>
                    <w:bottom w:val="single" w:sz="4" w:space="0" w:color="auto"/>
                    <w:right w:val="single" w:sz="4" w:space="0" w:color="auto"/>
                  </w:tcBorders>
                  <w:vAlign w:val="bottom"/>
                </w:tcPr>
                <w:p w14:paraId="28260114" w14:textId="2E687392"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30-12-2019</w:t>
                  </w:r>
                </w:p>
              </w:tc>
              <w:tc>
                <w:tcPr>
                  <w:tcW w:w="157" w:type="pct"/>
                  <w:tcBorders>
                    <w:top w:val="nil"/>
                    <w:left w:val="nil"/>
                    <w:bottom w:val="single" w:sz="4" w:space="0" w:color="auto"/>
                    <w:right w:val="single" w:sz="4" w:space="0" w:color="auto"/>
                  </w:tcBorders>
                  <w:vAlign w:val="center"/>
                </w:tcPr>
                <w:p w14:paraId="55042672" w14:textId="0B30A54B"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w:t>
                  </w:r>
                </w:p>
              </w:tc>
              <w:tc>
                <w:tcPr>
                  <w:tcW w:w="525" w:type="pct"/>
                  <w:tcBorders>
                    <w:top w:val="nil"/>
                    <w:left w:val="nil"/>
                    <w:bottom w:val="single" w:sz="4" w:space="0" w:color="auto"/>
                    <w:right w:val="single" w:sz="4" w:space="0" w:color="auto"/>
                  </w:tcBorders>
                  <w:vAlign w:val="center"/>
                </w:tcPr>
                <w:p w14:paraId="1B43B683" w14:textId="6441F294"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30-12-19 01:47</w:t>
                  </w:r>
                </w:p>
              </w:tc>
              <w:tc>
                <w:tcPr>
                  <w:tcW w:w="525" w:type="pct"/>
                  <w:tcBorders>
                    <w:top w:val="nil"/>
                    <w:left w:val="nil"/>
                    <w:bottom w:val="single" w:sz="4" w:space="0" w:color="auto"/>
                    <w:right w:val="single" w:sz="4" w:space="0" w:color="auto"/>
                  </w:tcBorders>
                  <w:vAlign w:val="center"/>
                </w:tcPr>
                <w:p w14:paraId="0FBD83ED" w14:textId="51040AC8"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30-12-19 03:53</w:t>
                  </w:r>
                </w:p>
              </w:tc>
              <w:tc>
                <w:tcPr>
                  <w:tcW w:w="539" w:type="pct"/>
                  <w:tcBorders>
                    <w:top w:val="nil"/>
                    <w:left w:val="nil"/>
                    <w:bottom w:val="single" w:sz="4" w:space="0" w:color="auto"/>
                    <w:right w:val="single" w:sz="4" w:space="0" w:color="auto"/>
                  </w:tcBorders>
                  <w:vAlign w:val="center"/>
                </w:tcPr>
                <w:p w14:paraId="747AE7BF" w14:textId="231E6D87"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0:16</w:t>
                  </w:r>
                </w:p>
              </w:tc>
              <w:tc>
                <w:tcPr>
                  <w:tcW w:w="363" w:type="pct"/>
                  <w:tcBorders>
                    <w:top w:val="nil"/>
                    <w:left w:val="nil"/>
                    <w:bottom w:val="single" w:sz="4" w:space="0" w:color="auto"/>
                    <w:right w:val="single" w:sz="4" w:space="0" w:color="auto"/>
                  </w:tcBorders>
                  <w:vAlign w:val="bottom"/>
                </w:tcPr>
                <w:p w14:paraId="5CC2E096" w14:textId="615CA9D6" w:rsidR="004D7B85" w:rsidRDefault="004D7B85" w:rsidP="004D7B85">
                  <w:pPr>
                    <w:spacing w:after="0" w:line="240" w:lineRule="auto"/>
                    <w:jc w:val="center"/>
                    <w:rPr>
                      <w:rFonts w:ascii="Calibri" w:hAnsi="Calibri" w:cs="Calibri"/>
                      <w:color w:val="000000"/>
                      <w:sz w:val="16"/>
                      <w:szCs w:val="16"/>
                    </w:rPr>
                  </w:pPr>
                  <w:r>
                    <w:rPr>
                      <w:rFonts w:ascii="Calibri" w:hAnsi="Calibri" w:cs="Calibri"/>
                      <w:color w:val="000000"/>
                      <w:sz w:val="16"/>
                      <w:szCs w:val="16"/>
                    </w:rPr>
                    <w:t>30-12-2019</w:t>
                  </w:r>
                </w:p>
              </w:tc>
            </w:tr>
            <w:tr w:rsidR="004D7B85" w:rsidRPr="00270765" w14:paraId="458475E8" w14:textId="3B2ED30D" w:rsidTr="00323649">
              <w:trPr>
                <w:trHeight w:val="20"/>
              </w:trPr>
              <w:tc>
                <w:tcPr>
                  <w:tcW w:w="361" w:type="pct"/>
                  <w:tcBorders>
                    <w:top w:val="nil"/>
                    <w:left w:val="single" w:sz="4" w:space="0" w:color="auto"/>
                    <w:bottom w:val="single" w:sz="4" w:space="0" w:color="auto"/>
                    <w:right w:val="single" w:sz="4" w:space="0" w:color="auto"/>
                  </w:tcBorders>
                  <w:shd w:val="clear" w:color="auto" w:fill="auto"/>
                  <w:noWrap/>
                  <w:vAlign w:val="bottom"/>
                </w:tcPr>
                <w:p w14:paraId="3A9E28C7" w14:textId="603CAF14"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23-11-2019</w:t>
                  </w:r>
                </w:p>
              </w:tc>
              <w:tc>
                <w:tcPr>
                  <w:tcW w:w="157" w:type="pct"/>
                  <w:tcBorders>
                    <w:top w:val="nil"/>
                    <w:left w:val="nil"/>
                    <w:bottom w:val="single" w:sz="4" w:space="0" w:color="auto"/>
                    <w:right w:val="single" w:sz="4" w:space="0" w:color="auto"/>
                  </w:tcBorders>
                  <w:shd w:val="clear" w:color="auto" w:fill="auto"/>
                  <w:noWrap/>
                  <w:vAlign w:val="bottom"/>
                </w:tcPr>
                <w:p w14:paraId="608F2ECF" w14:textId="3CCC20D6"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w:t>
                  </w:r>
                </w:p>
              </w:tc>
              <w:tc>
                <w:tcPr>
                  <w:tcW w:w="525" w:type="pct"/>
                  <w:tcBorders>
                    <w:top w:val="nil"/>
                    <w:left w:val="nil"/>
                    <w:bottom w:val="single" w:sz="4" w:space="0" w:color="auto"/>
                    <w:right w:val="single" w:sz="4" w:space="0" w:color="auto"/>
                  </w:tcBorders>
                  <w:shd w:val="clear" w:color="auto" w:fill="auto"/>
                  <w:noWrap/>
                  <w:vAlign w:val="bottom"/>
                </w:tcPr>
                <w:p w14:paraId="7003B734" w14:textId="1F3FEB9F" w:rsidR="004D7B85" w:rsidRPr="00270765" w:rsidRDefault="00323649"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25" w:type="pct"/>
                  <w:tcBorders>
                    <w:top w:val="nil"/>
                    <w:left w:val="nil"/>
                    <w:bottom w:val="single" w:sz="4" w:space="0" w:color="auto"/>
                    <w:right w:val="single" w:sz="4" w:space="0" w:color="auto"/>
                  </w:tcBorders>
                  <w:shd w:val="clear" w:color="auto" w:fill="auto"/>
                  <w:noWrap/>
                  <w:vAlign w:val="bottom"/>
                </w:tcPr>
                <w:p w14:paraId="59983755" w14:textId="4360E983"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23-11-2019 0:11</w:t>
                  </w:r>
                </w:p>
              </w:tc>
              <w:tc>
                <w:tcPr>
                  <w:tcW w:w="539" w:type="pct"/>
                  <w:tcBorders>
                    <w:top w:val="nil"/>
                    <w:left w:val="nil"/>
                    <w:bottom w:val="single" w:sz="4" w:space="0" w:color="auto"/>
                    <w:right w:val="single" w:sz="4" w:space="0" w:color="auto"/>
                  </w:tcBorders>
                  <w:shd w:val="clear" w:color="auto" w:fill="auto"/>
                  <w:noWrap/>
                  <w:vAlign w:val="bottom"/>
                </w:tcPr>
                <w:p w14:paraId="3F8F9205" w14:textId="10D7FE31"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0:59:00</w:t>
                  </w:r>
                </w:p>
              </w:tc>
              <w:tc>
                <w:tcPr>
                  <w:tcW w:w="363" w:type="pct"/>
                  <w:tcBorders>
                    <w:top w:val="nil"/>
                    <w:left w:val="nil"/>
                    <w:bottom w:val="single" w:sz="4" w:space="0" w:color="auto"/>
                    <w:right w:val="single" w:sz="4" w:space="0" w:color="auto"/>
                  </w:tcBorders>
                  <w:shd w:val="clear" w:color="auto" w:fill="auto"/>
                  <w:noWrap/>
                  <w:vAlign w:val="bottom"/>
                </w:tcPr>
                <w:p w14:paraId="01E19101" w14:textId="1BA2738A"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Mala</w:t>
                  </w:r>
                </w:p>
              </w:tc>
              <w:tc>
                <w:tcPr>
                  <w:tcW w:w="59" w:type="pct"/>
                  <w:vMerge/>
                  <w:tcBorders>
                    <w:left w:val="single" w:sz="4" w:space="0" w:color="auto"/>
                    <w:right w:val="single" w:sz="4" w:space="0" w:color="auto"/>
                  </w:tcBorders>
                </w:tcPr>
                <w:p w14:paraId="7F85215E" w14:textId="77777777" w:rsidR="004D7B85" w:rsidRDefault="004D7B85" w:rsidP="004D7B85">
                  <w:pPr>
                    <w:spacing w:after="0" w:line="240" w:lineRule="auto"/>
                    <w:jc w:val="center"/>
                    <w:rPr>
                      <w:rFonts w:ascii="Calibri" w:hAnsi="Calibri" w:cs="Calibri"/>
                      <w:color w:val="000000"/>
                      <w:sz w:val="16"/>
                      <w:szCs w:val="16"/>
                    </w:rPr>
                  </w:pPr>
                </w:p>
              </w:tc>
              <w:tc>
                <w:tcPr>
                  <w:tcW w:w="361" w:type="pct"/>
                  <w:tcBorders>
                    <w:top w:val="nil"/>
                    <w:left w:val="single" w:sz="4" w:space="0" w:color="auto"/>
                    <w:bottom w:val="single" w:sz="4" w:space="0" w:color="auto"/>
                    <w:right w:val="single" w:sz="4" w:space="0" w:color="auto"/>
                  </w:tcBorders>
                  <w:vAlign w:val="bottom"/>
                </w:tcPr>
                <w:p w14:paraId="2FDB40B5" w14:textId="77BBED22"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30-12-2019</w:t>
                  </w:r>
                </w:p>
              </w:tc>
              <w:tc>
                <w:tcPr>
                  <w:tcW w:w="157" w:type="pct"/>
                  <w:tcBorders>
                    <w:top w:val="nil"/>
                    <w:left w:val="nil"/>
                    <w:bottom w:val="single" w:sz="4" w:space="0" w:color="auto"/>
                    <w:right w:val="single" w:sz="4" w:space="0" w:color="auto"/>
                  </w:tcBorders>
                  <w:vAlign w:val="center"/>
                </w:tcPr>
                <w:p w14:paraId="094E2059" w14:textId="16BC973A"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w:t>
                  </w:r>
                </w:p>
              </w:tc>
              <w:tc>
                <w:tcPr>
                  <w:tcW w:w="525" w:type="pct"/>
                  <w:tcBorders>
                    <w:top w:val="nil"/>
                    <w:left w:val="nil"/>
                    <w:bottom w:val="single" w:sz="4" w:space="0" w:color="auto"/>
                    <w:right w:val="single" w:sz="4" w:space="0" w:color="auto"/>
                  </w:tcBorders>
                  <w:vAlign w:val="center"/>
                </w:tcPr>
                <w:p w14:paraId="153B997A" w14:textId="5C024610"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30-12-19 04:09</w:t>
                  </w:r>
                </w:p>
              </w:tc>
              <w:tc>
                <w:tcPr>
                  <w:tcW w:w="525" w:type="pct"/>
                  <w:tcBorders>
                    <w:top w:val="nil"/>
                    <w:left w:val="nil"/>
                    <w:bottom w:val="single" w:sz="4" w:space="0" w:color="auto"/>
                    <w:right w:val="single" w:sz="4" w:space="0" w:color="auto"/>
                  </w:tcBorders>
                  <w:vAlign w:val="center"/>
                </w:tcPr>
                <w:p w14:paraId="2A7B9811" w14:textId="5E46C447"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30-12-19 06:26</w:t>
                  </w:r>
                </w:p>
              </w:tc>
              <w:tc>
                <w:tcPr>
                  <w:tcW w:w="539" w:type="pct"/>
                  <w:tcBorders>
                    <w:top w:val="nil"/>
                    <w:left w:val="nil"/>
                    <w:bottom w:val="single" w:sz="4" w:space="0" w:color="auto"/>
                    <w:right w:val="single" w:sz="4" w:space="0" w:color="auto"/>
                  </w:tcBorders>
                  <w:vAlign w:val="center"/>
                </w:tcPr>
                <w:p w14:paraId="6285873C" w14:textId="5BE4CA48"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0:12</w:t>
                  </w:r>
                </w:p>
              </w:tc>
              <w:tc>
                <w:tcPr>
                  <w:tcW w:w="363" w:type="pct"/>
                  <w:tcBorders>
                    <w:top w:val="nil"/>
                    <w:left w:val="nil"/>
                    <w:bottom w:val="single" w:sz="4" w:space="0" w:color="auto"/>
                    <w:right w:val="single" w:sz="4" w:space="0" w:color="auto"/>
                  </w:tcBorders>
                  <w:vAlign w:val="bottom"/>
                </w:tcPr>
                <w:p w14:paraId="0E637D88" w14:textId="73311AF9" w:rsidR="004D7B85" w:rsidRDefault="004D7B85" w:rsidP="004D7B85">
                  <w:pPr>
                    <w:spacing w:after="0" w:line="240" w:lineRule="auto"/>
                    <w:jc w:val="center"/>
                    <w:rPr>
                      <w:rFonts w:ascii="Calibri" w:hAnsi="Calibri" w:cs="Calibri"/>
                      <w:color w:val="000000"/>
                      <w:sz w:val="16"/>
                      <w:szCs w:val="16"/>
                    </w:rPr>
                  </w:pPr>
                  <w:r>
                    <w:rPr>
                      <w:rFonts w:ascii="Calibri" w:hAnsi="Calibri" w:cs="Calibri"/>
                      <w:color w:val="000000"/>
                      <w:sz w:val="16"/>
                      <w:szCs w:val="16"/>
                    </w:rPr>
                    <w:t>30-12-2019</w:t>
                  </w:r>
                </w:p>
              </w:tc>
            </w:tr>
            <w:tr w:rsidR="004D7B85" w:rsidRPr="00270765" w14:paraId="5CB729B2" w14:textId="19D37BC9" w:rsidTr="00323649">
              <w:trPr>
                <w:trHeight w:val="20"/>
              </w:trPr>
              <w:tc>
                <w:tcPr>
                  <w:tcW w:w="361" w:type="pct"/>
                  <w:tcBorders>
                    <w:top w:val="nil"/>
                    <w:left w:val="single" w:sz="4" w:space="0" w:color="auto"/>
                    <w:bottom w:val="single" w:sz="4" w:space="0" w:color="auto"/>
                    <w:right w:val="single" w:sz="4" w:space="0" w:color="auto"/>
                  </w:tcBorders>
                  <w:shd w:val="clear" w:color="auto" w:fill="auto"/>
                  <w:noWrap/>
                  <w:vAlign w:val="bottom"/>
                </w:tcPr>
                <w:p w14:paraId="05AC1503" w14:textId="5A14EF38"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23-11-2019</w:t>
                  </w:r>
                </w:p>
              </w:tc>
              <w:tc>
                <w:tcPr>
                  <w:tcW w:w="157" w:type="pct"/>
                  <w:tcBorders>
                    <w:top w:val="nil"/>
                    <w:left w:val="nil"/>
                    <w:bottom w:val="single" w:sz="4" w:space="0" w:color="auto"/>
                    <w:right w:val="single" w:sz="4" w:space="0" w:color="auto"/>
                  </w:tcBorders>
                  <w:shd w:val="clear" w:color="auto" w:fill="auto"/>
                  <w:noWrap/>
                  <w:vAlign w:val="bottom"/>
                </w:tcPr>
                <w:p w14:paraId="35AEC266" w14:textId="1D31D816"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w:t>
                  </w:r>
                </w:p>
              </w:tc>
              <w:tc>
                <w:tcPr>
                  <w:tcW w:w="525" w:type="pct"/>
                  <w:tcBorders>
                    <w:top w:val="nil"/>
                    <w:left w:val="nil"/>
                    <w:bottom w:val="single" w:sz="4" w:space="0" w:color="auto"/>
                    <w:right w:val="single" w:sz="4" w:space="0" w:color="auto"/>
                  </w:tcBorders>
                  <w:shd w:val="clear" w:color="auto" w:fill="auto"/>
                  <w:noWrap/>
                  <w:vAlign w:val="bottom"/>
                </w:tcPr>
                <w:p w14:paraId="0C648046" w14:textId="34A7571F"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23-11-2019 1:10</w:t>
                  </w:r>
                </w:p>
              </w:tc>
              <w:tc>
                <w:tcPr>
                  <w:tcW w:w="525" w:type="pct"/>
                  <w:tcBorders>
                    <w:top w:val="nil"/>
                    <w:left w:val="nil"/>
                    <w:bottom w:val="single" w:sz="4" w:space="0" w:color="auto"/>
                    <w:right w:val="single" w:sz="4" w:space="0" w:color="auto"/>
                  </w:tcBorders>
                  <w:shd w:val="clear" w:color="auto" w:fill="auto"/>
                  <w:noWrap/>
                  <w:vAlign w:val="bottom"/>
                </w:tcPr>
                <w:p w14:paraId="0699C045" w14:textId="55DB5DFE"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23-11-2019 3:06</w:t>
                  </w:r>
                </w:p>
              </w:tc>
              <w:tc>
                <w:tcPr>
                  <w:tcW w:w="539" w:type="pct"/>
                  <w:tcBorders>
                    <w:top w:val="nil"/>
                    <w:left w:val="nil"/>
                    <w:bottom w:val="single" w:sz="4" w:space="0" w:color="auto"/>
                    <w:right w:val="single" w:sz="4" w:space="0" w:color="auto"/>
                  </w:tcBorders>
                  <w:shd w:val="clear" w:color="auto" w:fill="auto"/>
                  <w:noWrap/>
                  <w:vAlign w:val="bottom"/>
                </w:tcPr>
                <w:p w14:paraId="5371CB71" w14:textId="4F80FF8C"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0:12</w:t>
                  </w:r>
                </w:p>
              </w:tc>
              <w:tc>
                <w:tcPr>
                  <w:tcW w:w="363" w:type="pct"/>
                  <w:tcBorders>
                    <w:top w:val="nil"/>
                    <w:left w:val="nil"/>
                    <w:bottom w:val="single" w:sz="4" w:space="0" w:color="auto"/>
                    <w:right w:val="single" w:sz="4" w:space="0" w:color="auto"/>
                  </w:tcBorders>
                  <w:shd w:val="clear" w:color="auto" w:fill="auto"/>
                  <w:noWrap/>
                  <w:vAlign w:val="bottom"/>
                </w:tcPr>
                <w:p w14:paraId="4F96869E" w14:textId="63F3B107"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Mala</w:t>
                  </w:r>
                </w:p>
              </w:tc>
              <w:tc>
                <w:tcPr>
                  <w:tcW w:w="59" w:type="pct"/>
                  <w:vMerge/>
                  <w:tcBorders>
                    <w:left w:val="single" w:sz="4" w:space="0" w:color="auto"/>
                    <w:right w:val="single" w:sz="4" w:space="0" w:color="auto"/>
                  </w:tcBorders>
                </w:tcPr>
                <w:p w14:paraId="7E89D2ED" w14:textId="77777777" w:rsidR="004D7B85" w:rsidRDefault="004D7B85" w:rsidP="004D7B85">
                  <w:pPr>
                    <w:spacing w:after="0" w:line="240" w:lineRule="auto"/>
                    <w:jc w:val="center"/>
                    <w:rPr>
                      <w:rFonts w:ascii="Calibri" w:hAnsi="Calibri" w:cs="Calibri"/>
                      <w:color w:val="000000"/>
                      <w:sz w:val="16"/>
                      <w:szCs w:val="16"/>
                    </w:rPr>
                  </w:pPr>
                </w:p>
              </w:tc>
              <w:tc>
                <w:tcPr>
                  <w:tcW w:w="361" w:type="pct"/>
                  <w:tcBorders>
                    <w:top w:val="nil"/>
                    <w:left w:val="single" w:sz="4" w:space="0" w:color="auto"/>
                    <w:bottom w:val="single" w:sz="4" w:space="0" w:color="auto"/>
                    <w:right w:val="single" w:sz="4" w:space="0" w:color="auto"/>
                  </w:tcBorders>
                  <w:vAlign w:val="bottom"/>
                </w:tcPr>
                <w:p w14:paraId="5BC4D340" w14:textId="315E0245"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30-12-2019</w:t>
                  </w:r>
                </w:p>
              </w:tc>
              <w:tc>
                <w:tcPr>
                  <w:tcW w:w="157" w:type="pct"/>
                  <w:tcBorders>
                    <w:top w:val="nil"/>
                    <w:left w:val="nil"/>
                    <w:bottom w:val="single" w:sz="4" w:space="0" w:color="auto"/>
                    <w:right w:val="single" w:sz="4" w:space="0" w:color="auto"/>
                  </w:tcBorders>
                  <w:vAlign w:val="center"/>
                </w:tcPr>
                <w:p w14:paraId="28E9340A" w14:textId="0A0456A1"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w:t>
                  </w:r>
                </w:p>
              </w:tc>
              <w:tc>
                <w:tcPr>
                  <w:tcW w:w="525" w:type="pct"/>
                  <w:tcBorders>
                    <w:top w:val="nil"/>
                    <w:left w:val="nil"/>
                    <w:bottom w:val="single" w:sz="4" w:space="0" w:color="auto"/>
                    <w:right w:val="single" w:sz="4" w:space="0" w:color="auto"/>
                  </w:tcBorders>
                  <w:vAlign w:val="center"/>
                </w:tcPr>
                <w:p w14:paraId="157E2BCB" w14:textId="637C0A18"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30-12-19 06:38</w:t>
                  </w:r>
                </w:p>
              </w:tc>
              <w:tc>
                <w:tcPr>
                  <w:tcW w:w="525" w:type="pct"/>
                  <w:tcBorders>
                    <w:top w:val="nil"/>
                    <w:left w:val="nil"/>
                    <w:bottom w:val="single" w:sz="4" w:space="0" w:color="auto"/>
                    <w:right w:val="single" w:sz="4" w:space="0" w:color="auto"/>
                  </w:tcBorders>
                  <w:vAlign w:val="center"/>
                </w:tcPr>
                <w:p w14:paraId="2462BB27" w14:textId="289C2FFC"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30-12-19 08:38</w:t>
                  </w:r>
                </w:p>
              </w:tc>
              <w:tc>
                <w:tcPr>
                  <w:tcW w:w="539" w:type="pct"/>
                  <w:tcBorders>
                    <w:top w:val="nil"/>
                    <w:left w:val="nil"/>
                    <w:bottom w:val="single" w:sz="4" w:space="0" w:color="auto"/>
                    <w:right w:val="single" w:sz="4" w:space="0" w:color="auto"/>
                  </w:tcBorders>
                  <w:vAlign w:val="center"/>
                </w:tcPr>
                <w:p w14:paraId="7AB287AE" w14:textId="0AE9944B"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0:17</w:t>
                  </w:r>
                </w:p>
              </w:tc>
              <w:tc>
                <w:tcPr>
                  <w:tcW w:w="363" w:type="pct"/>
                  <w:tcBorders>
                    <w:top w:val="nil"/>
                    <w:left w:val="nil"/>
                    <w:bottom w:val="single" w:sz="4" w:space="0" w:color="auto"/>
                    <w:right w:val="single" w:sz="4" w:space="0" w:color="auto"/>
                  </w:tcBorders>
                  <w:vAlign w:val="bottom"/>
                </w:tcPr>
                <w:p w14:paraId="61409C65" w14:textId="3DEAA822" w:rsidR="004D7B85" w:rsidRDefault="004D7B85" w:rsidP="004D7B85">
                  <w:pPr>
                    <w:spacing w:after="0" w:line="240" w:lineRule="auto"/>
                    <w:jc w:val="center"/>
                    <w:rPr>
                      <w:rFonts w:ascii="Calibri" w:hAnsi="Calibri" w:cs="Calibri"/>
                      <w:color w:val="000000"/>
                      <w:sz w:val="16"/>
                      <w:szCs w:val="16"/>
                    </w:rPr>
                  </w:pPr>
                  <w:r>
                    <w:rPr>
                      <w:rFonts w:ascii="Calibri" w:hAnsi="Calibri" w:cs="Calibri"/>
                      <w:color w:val="000000"/>
                      <w:sz w:val="16"/>
                      <w:szCs w:val="16"/>
                    </w:rPr>
                    <w:t>30-12-2019</w:t>
                  </w:r>
                </w:p>
              </w:tc>
            </w:tr>
            <w:tr w:rsidR="004D7B85" w:rsidRPr="00270765" w14:paraId="44647FD3" w14:textId="06BCA862" w:rsidTr="00323649">
              <w:trPr>
                <w:trHeight w:val="20"/>
              </w:trPr>
              <w:tc>
                <w:tcPr>
                  <w:tcW w:w="361" w:type="pct"/>
                  <w:tcBorders>
                    <w:top w:val="nil"/>
                    <w:left w:val="single" w:sz="4" w:space="0" w:color="auto"/>
                    <w:bottom w:val="single" w:sz="4" w:space="0" w:color="auto"/>
                    <w:right w:val="single" w:sz="4" w:space="0" w:color="auto"/>
                  </w:tcBorders>
                  <w:shd w:val="clear" w:color="auto" w:fill="auto"/>
                  <w:noWrap/>
                  <w:vAlign w:val="bottom"/>
                </w:tcPr>
                <w:p w14:paraId="79C78ABF" w14:textId="16DB4212"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23-11-2019</w:t>
                  </w:r>
                </w:p>
              </w:tc>
              <w:tc>
                <w:tcPr>
                  <w:tcW w:w="157" w:type="pct"/>
                  <w:tcBorders>
                    <w:top w:val="nil"/>
                    <w:left w:val="nil"/>
                    <w:bottom w:val="single" w:sz="4" w:space="0" w:color="auto"/>
                    <w:right w:val="single" w:sz="4" w:space="0" w:color="auto"/>
                  </w:tcBorders>
                  <w:shd w:val="clear" w:color="auto" w:fill="auto"/>
                  <w:noWrap/>
                  <w:vAlign w:val="bottom"/>
                </w:tcPr>
                <w:p w14:paraId="7722AF9A" w14:textId="74826EEC"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w:t>
                  </w:r>
                </w:p>
              </w:tc>
              <w:tc>
                <w:tcPr>
                  <w:tcW w:w="525" w:type="pct"/>
                  <w:tcBorders>
                    <w:top w:val="nil"/>
                    <w:left w:val="nil"/>
                    <w:bottom w:val="single" w:sz="4" w:space="0" w:color="auto"/>
                    <w:right w:val="single" w:sz="4" w:space="0" w:color="auto"/>
                  </w:tcBorders>
                  <w:shd w:val="clear" w:color="auto" w:fill="auto"/>
                  <w:noWrap/>
                  <w:vAlign w:val="bottom"/>
                </w:tcPr>
                <w:p w14:paraId="08B7AEA5" w14:textId="4AE65164"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23-11-2019 3:18</w:t>
                  </w:r>
                </w:p>
              </w:tc>
              <w:tc>
                <w:tcPr>
                  <w:tcW w:w="525" w:type="pct"/>
                  <w:tcBorders>
                    <w:top w:val="nil"/>
                    <w:left w:val="nil"/>
                    <w:bottom w:val="single" w:sz="4" w:space="0" w:color="auto"/>
                    <w:right w:val="single" w:sz="4" w:space="0" w:color="auto"/>
                  </w:tcBorders>
                  <w:shd w:val="clear" w:color="auto" w:fill="auto"/>
                  <w:noWrap/>
                  <w:vAlign w:val="bottom"/>
                </w:tcPr>
                <w:p w14:paraId="09B3A19F" w14:textId="00CD3456"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23-11-2019 5:13</w:t>
                  </w:r>
                </w:p>
              </w:tc>
              <w:tc>
                <w:tcPr>
                  <w:tcW w:w="539" w:type="pct"/>
                  <w:tcBorders>
                    <w:top w:val="nil"/>
                    <w:left w:val="nil"/>
                    <w:bottom w:val="single" w:sz="4" w:space="0" w:color="auto"/>
                    <w:right w:val="single" w:sz="4" w:space="0" w:color="auto"/>
                  </w:tcBorders>
                  <w:shd w:val="clear" w:color="auto" w:fill="auto"/>
                  <w:noWrap/>
                  <w:vAlign w:val="bottom"/>
                </w:tcPr>
                <w:p w14:paraId="4B4C14A5" w14:textId="5B5D73E6"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3:39</w:t>
                  </w:r>
                </w:p>
              </w:tc>
              <w:tc>
                <w:tcPr>
                  <w:tcW w:w="363" w:type="pct"/>
                  <w:tcBorders>
                    <w:top w:val="nil"/>
                    <w:left w:val="nil"/>
                    <w:bottom w:val="single" w:sz="4" w:space="0" w:color="auto"/>
                    <w:right w:val="single" w:sz="4" w:space="0" w:color="auto"/>
                  </w:tcBorders>
                  <w:shd w:val="clear" w:color="auto" w:fill="auto"/>
                  <w:noWrap/>
                  <w:vAlign w:val="bottom"/>
                </w:tcPr>
                <w:p w14:paraId="40C0ED83" w14:textId="2B342249"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Mala</w:t>
                  </w:r>
                </w:p>
              </w:tc>
              <w:tc>
                <w:tcPr>
                  <w:tcW w:w="59" w:type="pct"/>
                  <w:vMerge/>
                  <w:tcBorders>
                    <w:left w:val="single" w:sz="4" w:space="0" w:color="auto"/>
                    <w:right w:val="single" w:sz="4" w:space="0" w:color="auto"/>
                  </w:tcBorders>
                </w:tcPr>
                <w:p w14:paraId="759EE82A" w14:textId="77777777" w:rsidR="004D7B85" w:rsidRDefault="004D7B85" w:rsidP="004D7B85">
                  <w:pPr>
                    <w:spacing w:after="0" w:line="240" w:lineRule="auto"/>
                    <w:jc w:val="center"/>
                    <w:rPr>
                      <w:rFonts w:ascii="Calibri" w:hAnsi="Calibri" w:cs="Calibri"/>
                      <w:color w:val="000000"/>
                      <w:sz w:val="16"/>
                      <w:szCs w:val="16"/>
                    </w:rPr>
                  </w:pPr>
                </w:p>
              </w:tc>
              <w:tc>
                <w:tcPr>
                  <w:tcW w:w="361" w:type="pct"/>
                  <w:tcBorders>
                    <w:top w:val="nil"/>
                    <w:left w:val="single" w:sz="4" w:space="0" w:color="auto"/>
                    <w:bottom w:val="single" w:sz="4" w:space="0" w:color="auto"/>
                    <w:right w:val="single" w:sz="4" w:space="0" w:color="auto"/>
                  </w:tcBorders>
                  <w:vAlign w:val="bottom"/>
                </w:tcPr>
                <w:p w14:paraId="1E79A267" w14:textId="086DC157"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30-12-2019</w:t>
                  </w:r>
                </w:p>
              </w:tc>
              <w:tc>
                <w:tcPr>
                  <w:tcW w:w="157" w:type="pct"/>
                  <w:tcBorders>
                    <w:top w:val="nil"/>
                    <w:left w:val="nil"/>
                    <w:bottom w:val="single" w:sz="4" w:space="0" w:color="auto"/>
                    <w:right w:val="single" w:sz="4" w:space="0" w:color="auto"/>
                  </w:tcBorders>
                  <w:vAlign w:val="center"/>
                </w:tcPr>
                <w:p w14:paraId="3B580C1B" w14:textId="4F5A897F"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w:t>
                  </w:r>
                </w:p>
              </w:tc>
              <w:tc>
                <w:tcPr>
                  <w:tcW w:w="525" w:type="pct"/>
                  <w:tcBorders>
                    <w:top w:val="nil"/>
                    <w:left w:val="nil"/>
                    <w:bottom w:val="single" w:sz="4" w:space="0" w:color="auto"/>
                    <w:right w:val="single" w:sz="4" w:space="0" w:color="auto"/>
                  </w:tcBorders>
                  <w:vAlign w:val="center"/>
                </w:tcPr>
                <w:p w14:paraId="3BD5349C" w14:textId="5F59A939"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30-12-19 08:55</w:t>
                  </w:r>
                </w:p>
              </w:tc>
              <w:tc>
                <w:tcPr>
                  <w:tcW w:w="525" w:type="pct"/>
                  <w:tcBorders>
                    <w:top w:val="nil"/>
                    <w:left w:val="nil"/>
                    <w:bottom w:val="single" w:sz="4" w:space="0" w:color="auto"/>
                    <w:right w:val="single" w:sz="4" w:space="0" w:color="auto"/>
                  </w:tcBorders>
                  <w:vAlign w:val="center"/>
                </w:tcPr>
                <w:p w14:paraId="7D50257A" w14:textId="0DBDD29E"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30-12-19 10:47</w:t>
                  </w:r>
                </w:p>
              </w:tc>
              <w:tc>
                <w:tcPr>
                  <w:tcW w:w="539" w:type="pct"/>
                  <w:tcBorders>
                    <w:top w:val="nil"/>
                    <w:left w:val="nil"/>
                    <w:bottom w:val="single" w:sz="4" w:space="0" w:color="auto"/>
                    <w:right w:val="single" w:sz="4" w:space="0" w:color="auto"/>
                  </w:tcBorders>
                  <w:vAlign w:val="center"/>
                </w:tcPr>
                <w:p w14:paraId="06BAAD3D" w14:textId="4645A1E2"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0:11</w:t>
                  </w:r>
                </w:p>
              </w:tc>
              <w:tc>
                <w:tcPr>
                  <w:tcW w:w="363" w:type="pct"/>
                  <w:tcBorders>
                    <w:top w:val="nil"/>
                    <w:left w:val="nil"/>
                    <w:bottom w:val="single" w:sz="4" w:space="0" w:color="auto"/>
                    <w:right w:val="single" w:sz="4" w:space="0" w:color="auto"/>
                  </w:tcBorders>
                  <w:vAlign w:val="bottom"/>
                </w:tcPr>
                <w:p w14:paraId="0E947B57" w14:textId="78603490" w:rsidR="004D7B85" w:rsidRDefault="004D7B85" w:rsidP="004D7B85">
                  <w:pPr>
                    <w:spacing w:after="0" w:line="240" w:lineRule="auto"/>
                    <w:jc w:val="center"/>
                    <w:rPr>
                      <w:rFonts w:ascii="Calibri" w:hAnsi="Calibri" w:cs="Calibri"/>
                      <w:color w:val="000000"/>
                      <w:sz w:val="16"/>
                      <w:szCs w:val="16"/>
                    </w:rPr>
                  </w:pPr>
                  <w:r>
                    <w:rPr>
                      <w:rFonts w:ascii="Calibri" w:hAnsi="Calibri" w:cs="Calibri"/>
                      <w:color w:val="000000"/>
                      <w:sz w:val="16"/>
                      <w:szCs w:val="16"/>
                    </w:rPr>
                    <w:t>30-12-2019</w:t>
                  </w:r>
                </w:p>
              </w:tc>
            </w:tr>
            <w:tr w:rsidR="004D7B85" w:rsidRPr="00270765" w14:paraId="33278A94" w14:textId="714C73DF" w:rsidTr="00323649">
              <w:trPr>
                <w:trHeight w:val="20"/>
              </w:trPr>
              <w:tc>
                <w:tcPr>
                  <w:tcW w:w="361" w:type="pct"/>
                  <w:tcBorders>
                    <w:top w:val="nil"/>
                    <w:left w:val="single" w:sz="4" w:space="0" w:color="auto"/>
                    <w:bottom w:val="single" w:sz="4" w:space="0" w:color="auto"/>
                    <w:right w:val="single" w:sz="4" w:space="0" w:color="auto"/>
                  </w:tcBorders>
                  <w:shd w:val="clear" w:color="auto" w:fill="auto"/>
                  <w:noWrap/>
                  <w:vAlign w:val="bottom"/>
                </w:tcPr>
                <w:p w14:paraId="5E889532" w14:textId="0A1426C3"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23-11-2019</w:t>
                  </w:r>
                </w:p>
              </w:tc>
              <w:tc>
                <w:tcPr>
                  <w:tcW w:w="157" w:type="pct"/>
                  <w:tcBorders>
                    <w:top w:val="nil"/>
                    <w:left w:val="nil"/>
                    <w:bottom w:val="single" w:sz="4" w:space="0" w:color="auto"/>
                    <w:right w:val="single" w:sz="4" w:space="0" w:color="auto"/>
                  </w:tcBorders>
                  <w:shd w:val="clear" w:color="auto" w:fill="auto"/>
                  <w:noWrap/>
                  <w:vAlign w:val="bottom"/>
                </w:tcPr>
                <w:p w14:paraId="38D08D4F" w14:textId="421FAAF5"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1</w:t>
                  </w:r>
                </w:p>
              </w:tc>
              <w:tc>
                <w:tcPr>
                  <w:tcW w:w="525" w:type="pct"/>
                  <w:tcBorders>
                    <w:top w:val="nil"/>
                    <w:left w:val="nil"/>
                    <w:bottom w:val="single" w:sz="4" w:space="0" w:color="auto"/>
                    <w:right w:val="single" w:sz="4" w:space="0" w:color="auto"/>
                  </w:tcBorders>
                  <w:shd w:val="clear" w:color="auto" w:fill="auto"/>
                  <w:noWrap/>
                  <w:vAlign w:val="bottom"/>
                </w:tcPr>
                <w:p w14:paraId="33C9E9FD" w14:textId="53EE419C"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23-11-2019 8:52</w:t>
                  </w:r>
                </w:p>
              </w:tc>
              <w:tc>
                <w:tcPr>
                  <w:tcW w:w="525" w:type="pct"/>
                  <w:tcBorders>
                    <w:top w:val="nil"/>
                    <w:left w:val="nil"/>
                    <w:bottom w:val="single" w:sz="4" w:space="0" w:color="auto"/>
                    <w:right w:val="single" w:sz="4" w:space="0" w:color="auto"/>
                  </w:tcBorders>
                  <w:shd w:val="clear" w:color="auto" w:fill="auto"/>
                  <w:noWrap/>
                  <w:vAlign w:val="bottom"/>
                </w:tcPr>
                <w:p w14:paraId="64226407" w14:textId="7657D7E2"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23-11-2019 11:21</w:t>
                  </w:r>
                </w:p>
              </w:tc>
              <w:tc>
                <w:tcPr>
                  <w:tcW w:w="539" w:type="pct"/>
                  <w:tcBorders>
                    <w:top w:val="nil"/>
                    <w:left w:val="nil"/>
                    <w:bottom w:val="single" w:sz="4" w:space="0" w:color="auto"/>
                    <w:right w:val="single" w:sz="4" w:space="0" w:color="auto"/>
                  </w:tcBorders>
                  <w:shd w:val="clear" w:color="auto" w:fill="auto"/>
                  <w:noWrap/>
                  <w:vAlign w:val="bottom"/>
                </w:tcPr>
                <w:p w14:paraId="16644792" w14:textId="536A0C36" w:rsidR="004D7B85" w:rsidRPr="00270765" w:rsidRDefault="007F738E"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363" w:type="pct"/>
                  <w:tcBorders>
                    <w:top w:val="nil"/>
                    <w:left w:val="nil"/>
                    <w:bottom w:val="single" w:sz="4" w:space="0" w:color="auto"/>
                    <w:right w:val="single" w:sz="4" w:space="0" w:color="auto"/>
                  </w:tcBorders>
                  <w:shd w:val="clear" w:color="auto" w:fill="auto"/>
                  <w:noWrap/>
                  <w:vAlign w:val="bottom"/>
                </w:tcPr>
                <w:p w14:paraId="201A7C84" w14:textId="266362BD" w:rsidR="004D7B85" w:rsidRPr="00270765" w:rsidRDefault="007F738E"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9" w:type="pct"/>
                  <w:vMerge/>
                  <w:tcBorders>
                    <w:left w:val="single" w:sz="4" w:space="0" w:color="auto"/>
                    <w:right w:val="single" w:sz="4" w:space="0" w:color="auto"/>
                  </w:tcBorders>
                </w:tcPr>
                <w:p w14:paraId="10F00BF6" w14:textId="77777777" w:rsidR="004D7B85" w:rsidRDefault="004D7B85" w:rsidP="004D7B85">
                  <w:pPr>
                    <w:spacing w:after="0" w:line="240" w:lineRule="auto"/>
                    <w:jc w:val="center"/>
                    <w:rPr>
                      <w:rFonts w:ascii="Calibri" w:hAnsi="Calibri" w:cs="Calibri"/>
                      <w:color w:val="000000"/>
                      <w:sz w:val="16"/>
                      <w:szCs w:val="16"/>
                    </w:rPr>
                  </w:pPr>
                </w:p>
              </w:tc>
              <w:tc>
                <w:tcPr>
                  <w:tcW w:w="361" w:type="pct"/>
                  <w:tcBorders>
                    <w:top w:val="nil"/>
                    <w:left w:val="single" w:sz="4" w:space="0" w:color="auto"/>
                    <w:bottom w:val="single" w:sz="4" w:space="0" w:color="auto"/>
                    <w:right w:val="single" w:sz="4" w:space="0" w:color="auto"/>
                  </w:tcBorders>
                  <w:vAlign w:val="bottom"/>
                </w:tcPr>
                <w:p w14:paraId="5D492EE3" w14:textId="6C3D90FC"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30-12-2019</w:t>
                  </w:r>
                </w:p>
              </w:tc>
              <w:tc>
                <w:tcPr>
                  <w:tcW w:w="157" w:type="pct"/>
                  <w:tcBorders>
                    <w:top w:val="nil"/>
                    <w:left w:val="nil"/>
                    <w:bottom w:val="single" w:sz="4" w:space="0" w:color="auto"/>
                    <w:right w:val="single" w:sz="4" w:space="0" w:color="auto"/>
                  </w:tcBorders>
                  <w:vAlign w:val="center"/>
                </w:tcPr>
                <w:p w14:paraId="5B9893DA" w14:textId="6DE2F9B7"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w:t>
                  </w:r>
                </w:p>
              </w:tc>
              <w:tc>
                <w:tcPr>
                  <w:tcW w:w="525" w:type="pct"/>
                  <w:tcBorders>
                    <w:top w:val="nil"/>
                    <w:left w:val="nil"/>
                    <w:bottom w:val="single" w:sz="4" w:space="0" w:color="auto"/>
                    <w:right w:val="single" w:sz="4" w:space="0" w:color="auto"/>
                  </w:tcBorders>
                  <w:vAlign w:val="center"/>
                </w:tcPr>
                <w:p w14:paraId="076D06CA" w14:textId="3792DB2A"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30-12-19 10:58</w:t>
                  </w:r>
                </w:p>
              </w:tc>
              <w:tc>
                <w:tcPr>
                  <w:tcW w:w="525" w:type="pct"/>
                  <w:tcBorders>
                    <w:top w:val="nil"/>
                    <w:left w:val="nil"/>
                    <w:bottom w:val="single" w:sz="4" w:space="0" w:color="auto"/>
                    <w:right w:val="single" w:sz="4" w:space="0" w:color="auto"/>
                  </w:tcBorders>
                  <w:vAlign w:val="center"/>
                </w:tcPr>
                <w:p w14:paraId="7CAA18C5" w14:textId="17EEB380"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30-12-19 13:12</w:t>
                  </w:r>
                </w:p>
              </w:tc>
              <w:tc>
                <w:tcPr>
                  <w:tcW w:w="539" w:type="pct"/>
                  <w:tcBorders>
                    <w:top w:val="nil"/>
                    <w:left w:val="nil"/>
                    <w:bottom w:val="single" w:sz="4" w:space="0" w:color="auto"/>
                    <w:right w:val="single" w:sz="4" w:space="0" w:color="auto"/>
                  </w:tcBorders>
                  <w:vAlign w:val="center"/>
                </w:tcPr>
                <w:p w14:paraId="24852FE9" w14:textId="3B68F5CA"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0:07</w:t>
                  </w:r>
                </w:p>
              </w:tc>
              <w:tc>
                <w:tcPr>
                  <w:tcW w:w="363" w:type="pct"/>
                  <w:tcBorders>
                    <w:top w:val="nil"/>
                    <w:left w:val="nil"/>
                    <w:bottom w:val="single" w:sz="4" w:space="0" w:color="auto"/>
                    <w:right w:val="single" w:sz="4" w:space="0" w:color="auto"/>
                  </w:tcBorders>
                  <w:vAlign w:val="bottom"/>
                </w:tcPr>
                <w:p w14:paraId="1D0625DA" w14:textId="44AA1A61" w:rsidR="004D7B85" w:rsidRDefault="004D7B85" w:rsidP="004D7B85">
                  <w:pPr>
                    <w:spacing w:after="0" w:line="240" w:lineRule="auto"/>
                    <w:jc w:val="center"/>
                    <w:rPr>
                      <w:rFonts w:ascii="Calibri" w:hAnsi="Calibri" w:cs="Calibri"/>
                      <w:color w:val="000000"/>
                      <w:sz w:val="16"/>
                      <w:szCs w:val="16"/>
                    </w:rPr>
                  </w:pPr>
                  <w:r>
                    <w:rPr>
                      <w:rFonts w:ascii="Calibri" w:hAnsi="Calibri" w:cs="Calibri"/>
                      <w:color w:val="000000"/>
                      <w:sz w:val="16"/>
                      <w:szCs w:val="16"/>
                    </w:rPr>
                    <w:t>30-12-2019</w:t>
                  </w:r>
                </w:p>
              </w:tc>
            </w:tr>
            <w:tr w:rsidR="004D7B85" w:rsidRPr="00270765" w14:paraId="6B243A9A" w14:textId="0FE6EF25" w:rsidTr="00323649">
              <w:trPr>
                <w:trHeight w:val="20"/>
              </w:trPr>
              <w:tc>
                <w:tcPr>
                  <w:tcW w:w="361" w:type="pct"/>
                  <w:tcBorders>
                    <w:top w:val="nil"/>
                    <w:left w:val="single" w:sz="4" w:space="0" w:color="auto"/>
                    <w:bottom w:val="single" w:sz="4" w:space="0" w:color="auto"/>
                    <w:right w:val="single" w:sz="4" w:space="0" w:color="auto"/>
                  </w:tcBorders>
                  <w:shd w:val="clear" w:color="auto" w:fill="auto"/>
                  <w:noWrap/>
                  <w:vAlign w:val="bottom"/>
                </w:tcPr>
                <w:p w14:paraId="0EFC1334" w14:textId="336437B0" w:rsidR="004D7B85" w:rsidRPr="00270765" w:rsidRDefault="007F738E"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w:t>
                  </w:r>
                </w:p>
              </w:tc>
              <w:tc>
                <w:tcPr>
                  <w:tcW w:w="157" w:type="pct"/>
                  <w:tcBorders>
                    <w:top w:val="nil"/>
                    <w:left w:val="nil"/>
                    <w:bottom w:val="single" w:sz="4" w:space="0" w:color="auto"/>
                    <w:right w:val="single" w:sz="4" w:space="0" w:color="auto"/>
                  </w:tcBorders>
                  <w:shd w:val="clear" w:color="auto" w:fill="auto"/>
                  <w:noWrap/>
                  <w:vAlign w:val="bottom"/>
                </w:tcPr>
                <w:p w14:paraId="777977A5" w14:textId="271F8B04" w:rsidR="004D7B85" w:rsidRPr="00270765" w:rsidRDefault="007F738E"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w:t>
                  </w:r>
                </w:p>
              </w:tc>
              <w:tc>
                <w:tcPr>
                  <w:tcW w:w="525" w:type="pct"/>
                  <w:tcBorders>
                    <w:top w:val="nil"/>
                    <w:left w:val="nil"/>
                    <w:bottom w:val="single" w:sz="4" w:space="0" w:color="auto"/>
                    <w:right w:val="single" w:sz="4" w:space="0" w:color="auto"/>
                  </w:tcBorders>
                  <w:shd w:val="clear" w:color="auto" w:fill="auto"/>
                  <w:noWrap/>
                  <w:vAlign w:val="bottom"/>
                </w:tcPr>
                <w:p w14:paraId="09EFF945" w14:textId="0024CFC1" w:rsidR="004D7B85" w:rsidRPr="00270765" w:rsidRDefault="007F738E"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25" w:type="pct"/>
                  <w:tcBorders>
                    <w:top w:val="nil"/>
                    <w:left w:val="nil"/>
                    <w:bottom w:val="single" w:sz="4" w:space="0" w:color="auto"/>
                    <w:right w:val="single" w:sz="4" w:space="0" w:color="auto"/>
                  </w:tcBorders>
                  <w:shd w:val="clear" w:color="auto" w:fill="auto"/>
                  <w:noWrap/>
                  <w:vAlign w:val="bottom"/>
                </w:tcPr>
                <w:p w14:paraId="563A7726" w14:textId="61E0792A" w:rsidR="004D7B85" w:rsidRPr="00270765" w:rsidRDefault="007F738E"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w:t>
                  </w:r>
                </w:p>
              </w:tc>
              <w:tc>
                <w:tcPr>
                  <w:tcW w:w="539" w:type="pct"/>
                  <w:tcBorders>
                    <w:top w:val="nil"/>
                    <w:left w:val="nil"/>
                    <w:bottom w:val="single" w:sz="4" w:space="0" w:color="auto"/>
                    <w:right w:val="single" w:sz="4" w:space="0" w:color="auto"/>
                  </w:tcBorders>
                  <w:shd w:val="clear" w:color="auto" w:fill="auto"/>
                  <w:noWrap/>
                  <w:vAlign w:val="bottom"/>
                </w:tcPr>
                <w:p w14:paraId="1BF9D7A8" w14:textId="255E5CFE" w:rsidR="004D7B85" w:rsidRPr="00270765" w:rsidRDefault="007F738E"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w:t>
                  </w:r>
                </w:p>
              </w:tc>
              <w:tc>
                <w:tcPr>
                  <w:tcW w:w="363" w:type="pct"/>
                  <w:tcBorders>
                    <w:top w:val="nil"/>
                    <w:left w:val="nil"/>
                    <w:bottom w:val="single" w:sz="4" w:space="0" w:color="auto"/>
                    <w:right w:val="single" w:sz="4" w:space="0" w:color="auto"/>
                  </w:tcBorders>
                  <w:shd w:val="clear" w:color="auto" w:fill="auto"/>
                  <w:noWrap/>
                  <w:vAlign w:val="bottom"/>
                </w:tcPr>
                <w:p w14:paraId="5AD2FC41" w14:textId="2E26810A" w:rsidR="004D7B85" w:rsidRPr="00270765" w:rsidRDefault="007F738E"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w:t>
                  </w:r>
                </w:p>
              </w:tc>
              <w:tc>
                <w:tcPr>
                  <w:tcW w:w="59" w:type="pct"/>
                  <w:vMerge/>
                  <w:tcBorders>
                    <w:left w:val="single" w:sz="4" w:space="0" w:color="auto"/>
                    <w:bottom w:val="single" w:sz="4" w:space="0" w:color="auto"/>
                    <w:right w:val="single" w:sz="4" w:space="0" w:color="auto"/>
                  </w:tcBorders>
                </w:tcPr>
                <w:p w14:paraId="1090A9DE" w14:textId="77777777" w:rsidR="004D7B85" w:rsidRDefault="004D7B85" w:rsidP="004D7B85">
                  <w:pPr>
                    <w:spacing w:after="0" w:line="240" w:lineRule="auto"/>
                    <w:jc w:val="center"/>
                    <w:rPr>
                      <w:rFonts w:ascii="Calibri" w:hAnsi="Calibri" w:cs="Calibri"/>
                      <w:color w:val="000000"/>
                      <w:sz w:val="16"/>
                      <w:szCs w:val="16"/>
                    </w:rPr>
                  </w:pPr>
                </w:p>
              </w:tc>
              <w:tc>
                <w:tcPr>
                  <w:tcW w:w="361" w:type="pct"/>
                  <w:tcBorders>
                    <w:top w:val="nil"/>
                    <w:left w:val="single" w:sz="4" w:space="0" w:color="auto"/>
                    <w:bottom w:val="single" w:sz="4" w:space="0" w:color="auto"/>
                    <w:right w:val="single" w:sz="4" w:space="0" w:color="auto"/>
                  </w:tcBorders>
                  <w:vAlign w:val="bottom"/>
                </w:tcPr>
                <w:p w14:paraId="1F2AB785" w14:textId="64078BF2"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w:t>
                  </w:r>
                </w:p>
              </w:tc>
              <w:tc>
                <w:tcPr>
                  <w:tcW w:w="157" w:type="pct"/>
                  <w:tcBorders>
                    <w:top w:val="nil"/>
                    <w:left w:val="nil"/>
                    <w:bottom w:val="single" w:sz="4" w:space="0" w:color="auto"/>
                    <w:right w:val="single" w:sz="4" w:space="0" w:color="auto"/>
                  </w:tcBorders>
                  <w:vAlign w:val="center"/>
                </w:tcPr>
                <w:p w14:paraId="44CF36B8" w14:textId="76CA6B3B" w:rsidR="004D7B85" w:rsidRPr="00270765" w:rsidRDefault="007F738E"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w:t>
                  </w:r>
                </w:p>
              </w:tc>
              <w:tc>
                <w:tcPr>
                  <w:tcW w:w="525" w:type="pct"/>
                  <w:tcBorders>
                    <w:top w:val="nil"/>
                    <w:left w:val="nil"/>
                    <w:bottom w:val="single" w:sz="4" w:space="0" w:color="auto"/>
                    <w:right w:val="single" w:sz="4" w:space="0" w:color="auto"/>
                  </w:tcBorders>
                  <w:vAlign w:val="center"/>
                </w:tcPr>
                <w:p w14:paraId="5C72FCAB" w14:textId="5066F4E6" w:rsidR="004D7B85" w:rsidRPr="00270765" w:rsidRDefault="004D7B85"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30-12-19 13:19</w:t>
                  </w:r>
                </w:p>
              </w:tc>
              <w:tc>
                <w:tcPr>
                  <w:tcW w:w="525" w:type="pct"/>
                  <w:tcBorders>
                    <w:top w:val="nil"/>
                    <w:left w:val="nil"/>
                    <w:bottom w:val="single" w:sz="4" w:space="0" w:color="auto"/>
                    <w:right w:val="single" w:sz="4" w:space="0" w:color="auto"/>
                  </w:tcBorders>
                  <w:vAlign w:val="center"/>
                </w:tcPr>
                <w:p w14:paraId="4254256E" w14:textId="3C66CBE4" w:rsidR="004D7B85" w:rsidRPr="00270765" w:rsidRDefault="007F738E" w:rsidP="004D7B85">
                  <w:pPr>
                    <w:spacing w:after="0" w:line="240" w:lineRule="auto"/>
                    <w:jc w:val="center"/>
                    <w:rPr>
                      <w:rFonts w:ascii="Calibri" w:eastAsia="Times New Roman" w:hAnsi="Calibri" w:cs="Calibri"/>
                      <w:color w:val="000000"/>
                      <w:sz w:val="16"/>
                      <w:szCs w:val="16"/>
                      <w:lang w:eastAsia="es-CL"/>
                    </w:rPr>
                  </w:pPr>
                  <w:r>
                    <w:rPr>
                      <w:rFonts w:ascii="Calibri" w:hAnsi="Calibri" w:cs="Calibri"/>
                      <w:color w:val="000000"/>
                      <w:sz w:val="16"/>
                      <w:szCs w:val="16"/>
                    </w:rPr>
                    <w:t>-</w:t>
                  </w:r>
                </w:p>
              </w:tc>
              <w:tc>
                <w:tcPr>
                  <w:tcW w:w="539" w:type="pct"/>
                  <w:tcBorders>
                    <w:top w:val="nil"/>
                    <w:left w:val="nil"/>
                    <w:bottom w:val="single" w:sz="4" w:space="0" w:color="auto"/>
                    <w:right w:val="single" w:sz="4" w:space="0" w:color="auto"/>
                  </w:tcBorders>
                  <w:vAlign w:val="center"/>
                </w:tcPr>
                <w:p w14:paraId="312CC9B9" w14:textId="4EA8C34B" w:rsidR="004D7B85" w:rsidRPr="00270765" w:rsidRDefault="007F738E" w:rsidP="004D7B85">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363" w:type="pct"/>
                  <w:tcBorders>
                    <w:top w:val="nil"/>
                    <w:left w:val="nil"/>
                    <w:bottom w:val="single" w:sz="4" w:space="0" w:color="auto"/>
                    <w:right w:val="single" w:sz="4" w:space="0" w:color="auto"/>
                  </w:tcBorders>
                  <w:vAlign w:val="bottom"/>
                </w:tcPr>
                <w:p w14:paraId="297114D7" w14:textId="5D005BAE" w:rsidR="004D7B85" w:rsidRDefault="007F738E" w:rsidP="004D7B85">
                  <w:pPr>
                    <w:spacing w:after="0" w:line="240" w:lineRule="auto"/>
                    <w:jc w:val="center"/>
                    <w:rPr>
                      <w:rFonts w:ascii="Calibri" w:hAnsi="Calibri" w:cs="Calibri"/>
                      <w:color w:val="000000"/>
                      <w:sz w:val="16"/>
                      <w:szCs w:val="16"/>
                    </w:rPr>
                  </w:pPr>
                  <w:r>
                    <w:rPr>
                      <w:rFonts w:ascii="Calibri" w:hAnsi="Calibri" w:cs="Calibri"/>
                      <w:color w:val="000000"/>
                      <w:sz w:val="16"/>
                      <w:szCs w:val="16"/>
                    </w:rPr>
                    <w:t>-</w:t>
                  </w:r>
                </w:p>
              </w:tc>
            </w:tr>
          </w:tbl>
          <w:p w14:paraId="3D008E6B" w14:textId="77777777" w:rsidR="00F94594" w:rsidRDefault="00F94594" w:rsidP="00AB0DA1">
            <w:pPr>
              <w:spacing w:after="0" w:line="240" w:lineRule="auto"/>
              <w:jc w:val="center"/>
              <w:rPr>
                <w:rFonts w:ascii="Calibri" w:eastAsia="Times New Roman" w:hAnsi="Calibri" w:cs="Times New Roman"/>
                <w:color w:val="000000"/>
                <w:sz w:val="20"/>
                <w:szCs w:val="20"/>
                <w:lang w:eastAsia="es-CL"/>
              </w:rPr>
            </w:pPr>
          </w:p>
        </w:tc>
      </w:tr>
      <w:tr w:rsidR="00F94594" w14:paraId="39F9EA17" w14:textId="77777777" w:rsidTr="00270765">
        <w:trPr>
          <w:trHeight w:val="2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BF6ACA0" w14:textId="0E8056E6" w:rsidR="00F94594" w:rsidRPr="003D37B4" w:rsidRDefault="00F94594" w:rsidP="00AB0DA1">
            <w:pPr>
              <w:spacing w:after="0" w:line="240" w:lineRule="auto"/>
              <w:rPr>
                <w:rFonts w:ascii="Calibri" w:eastAsia="Times New Roman" w:hAnsi="Calibri" w:cs="Times New Roman"/>
                <w:b/>
                <w:color w:val="000000"/>
                <w:sz w:val="18"/>
                <w:szCs w:val="18"/>
                <w:lang w:eastAsia="es-CL"/>
              </w:rPr>
            </w:pPr>
            <w:bookmarkStart w:id="94" w:name="_Ref18685937"/>
            <w:r w:rsidRPr="0018050E">
              <w:rPr>
                <w:rFonts w:ascii="Calibri" w:eastAsia="Times New Roman" w:hAnsi="Calibri" w:cs="Times New Roman"/>
                <w:b/>
                <w:color w:val="000000"/>
                <w:sz w:val="18"/>
                <w:szCs w:val="18"/>
                <w:lang w:eastAsia="es-CL"/>
              </w:rPr>
              <w:t xml:space="preserve">Tabla </w:t>
            </w:r>
            <w:r w:rsidRPr="0018050E">
              <w:rPr>
                <w:rFonts w:ascii="Calibri" w:eastAsia="Times New Roman" w:hAnsi="Calibri" w:cs="Times New Roman"/>
                <w:b/>
                <w:color w:val="000000"/>
                <w:sz w:val="18"/>
                <w:szCs w:val="18"/>
                <w:lang w:eastAsia="es-CL"/>
              </w:rPr>
              <w:fldChar w:fldCharType="begin"/>
            </w:r>
            <w:r w:rsidRPr="0018050E">
              <w:rPr>
                <w:rFonts w:ascii="Calibri" w:eastAsia="Times New Roman" w:hAnsi="Calibri" w:cs="Times New Roman"/>
                <w:b/>
                <w:color w:val="000000"/>
                <w:sz w:val="18"/>
                <w:szCs w:val="18"/>
                <w:lang w:eastAsia="es-CL"/>
              </w:rPr>
              <w:instrText xml:space="preserve"> SEQ Tabla \* ARABIC </w:instrText>
            </w:r>
            <w:r w:rsidRPr="0018050E">
              <w:rPr>
                <w:rFonts w:ascii="Calibri" w:eastAsia="Times New Roman" w:hAnsi="Calibri" w:cs="Times New Roman"/>
                <w:b/>
                <w:color w:val="000000"/>
                <w:sz w:val="18"/>
                <w:szCs w:val="18"/>
                <w:lang w:eastAsia="es-CL"/>
              </w:rPr>
              <w:fldChar w:fldCharType="separate"/>
            </w:r>
            <w:r w:rsidR="002D230D">
              <w:rPr>
                <w:rFonts w:ascii="Calibri" w:eastAsia="Times New Roman" w:hAnsi="Calibri" w:cs="Times New Roman"/>
                <w:b/>
                <w:noProof/>
                <w:color w:val="000000"/>
                <w:sz w:val="18"/>
                <w:szCs w:val="18"/>
                <w:lang w:eastAsia="es-CL"/>
              </w:rPr>
              <w:t>3</w:t>
            </w:r>
            <w:r w:rsidRPr="0018050E">
              <w:rPr>
                <w:rFonts w:ascii="Calibri" w:eastAsia="Times New Roman" w:hAnsi="Calibri" w:cs="Times New Roman"/>
                <w:b/>
                <w:color w:val="000000"/>
                <w:sz w:val="18"/>
                <w:szCs w:val="18"/>
                <w:lang w:eastAsia="es-CL"/>
              </w:rPr>
              <w:fldChar w:fldCharType="end"/>
            </w:r>
            <w:bookmarkEnd w:id="94"/>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41497428" w14:textId="77777777" w:rsidR="00F94594" w:rsidRDefault="00F94594" w:rsidP="00AB0DA1">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 </w:t>
            </w:r>
          </w:p>
        </w:tc>
      </w:tr>
      <w:tr w:rsidR="00F94594" w14:paraId="5C084B38" w14:textId="77777777" w:rsidTr="00270765">
        <w:trPr>
          <w:trHeight w:val="20"/>
          <w:jc w:val="center"/>
        </w:trPr>
        <w:tc>
          <w:tcPr>
            <w:tcW w:w="2223" w:type="pct"/>
            <w:tcBorders>
              <w:top w:val="single" w:sz="4" w:space="0" w:color="auto"/>
              <w:left w:val="single" w:sz="4" w:space="0" w:color="auto"/>
              <w:bottom w:val="single" w:sz="4" w:space="0" w:color="auto"/>
              <w:right w:val="single" w:sz="4" w:space="0" w:color="000000"/>
            </w:tcBorders>
            <w:noWrap/>
            <w:vAlign w:val="center"/>
            <w:hideMark/>
          </w:tcPr>
          <w:p w14:paraId="439639BD" w14:textId="77777777" w:rsidR="00F94594" w:rsidRDefault="00F94594" w:rsidP="00AB0DA1">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Coordenadas UTM DATUM WGS84 HUSO 19 H</w:t>
            </w:r>
          </w:p>
        </w:tc>
        <w:tc>
          <w:tcPr>
            <w:tcW w:w="1475" w:type="pct"/>
            <w:tcBorders>
              <w:top w:val="single" w:sz="4" w:space="0" w:color="auto"/>
              <w:left w:val="nil"/>
              <w:bottom w:val="single" w:sz="4" w:space="0" w:color="auto"/>
              <w:right w:val="single" w:sz="4" w:space="0" w:color="000000"/>
            </w:tcBorders>
            <w:noWrap/>
            <w:vAlign w:val="center"/>
            <w:hideMark/>
          </w:tcPr>
          <w:p w14:paraId="7531E924" w14:textId="77777777" w:rsidR="00F94594" w:rsidRDefault="00F94594" w:rsidP="00AB0DA1">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Norte:</w:t>
            </w:r>
            <w:r>
              <w:rPr>
                <w:rFonts w:ascii="Calibri" w:eastAsia="Times New Roman" w:hAnsi="Calibri" w:cs="Times New Roman"/>
                <w:color w:val="000000"/>
                <w:sz w:val="18"/>
                <w:szCs w:val="18"/>
                <w:lang w:eastAsia="es-CL"/>
              </w:rPr>
              <w:t xml:space="preserve"> </w:t>
            </w:r>
            <w:r w:rsidRPr="00527B4A">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527B4A">
              <w:rPr>
                <w:rFonts w:ascii="Calibri" w:eastAsia="Times New Roman" w:hAnsi="Calibri" w:cs="Times New Roman"/>
                <w:color w:val="000000"/>
                <w:sz w:val="18"/>
                <w:szCs w:val="18"/>
                <w:lang w:eastAsia="es-CL"/>
              </w:rPr>
              <w:t>372</w:t>
            </w:r>
            <w:r>
              <w:rPr>
                <w:rFonts w:ascii="Calibri" w:eastAsia="Times New Roman" w:hAnsi="Calibri" w:cs="Times New Roman"/>
                <w:color w:val="000000"/>
                <w:sz w:val="18"/>
                <w:szCs w:val="18"/>
                <w:lang w:eastAsia="es-CL"/>
              </w:rPr>
              <w:t>.</w:t>
            </w:r>
            <w:r w:rsidRPr="00527B4A">
              <w:rPr>
                <w:rFonts w:ascii="Calibri" w:eastAsia="Times New Roman" w:hAnsi="Calibri" w:cs="Times New Roman"/>
                <w:color w:val="000000"/>
                <w:sz w:val="18"/>
                <w:szCs w:val="18"/>
                <w:lang w:eastAsia="es-CL"/>
              </w:rPr>
              <w:t>120</w:t>
            </w:r>
            <w:r>
              <w:rPr>
                <w:rFonts w:ascii="Calibri" w:eastAsia="Times New Roman" w:hAnsi="Calibri" w:cs="Times New Roman"/>
                <w:color w:val="000000"/>
                <w:sz w:val="18"/>
                <w:szCs w:val="18"/>
                <w:lang w:eastAsia="es-CL"/>
              </w:rPr>
              <w:t xml:space="preserve"> (m)</w:t>
            </w:r>
          </w:p>
        </w:tc>
        <w:tc>
          <w:tcPr>
            <w:tcW w:w="1302" w:type="pct"/>
            <w:tcBorders>
              <w:top w:val="single" w:sz="4" w:space="0" w:color="auto"/>
              <w:left w:val="nil"/>
              <w:bottom w:val="single" w:sz="4" w:space="0" w:color="auto"/>
              <w:right w:val="single" w:sz="4" w:space="0" w:color="000000"/>
            </w:tcBorders>
            <w:noWrap/>
            <w:vAlign w:val="center"/>
            <w:hideMark/>
          </w:tcPr>
          <w:p w14:paraId="16C9EFFC" w14:textId="77777777" w:rsidR="00F94594" w:rsidRDefault="00F94594" w:rsidP="00AB0DA1">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Este:</w:t>
            </w:r>
            <w:r>
              <w:rPr>
                <w:rFonts w:ascii="Calibri" w:eastAsia="Times New Roman" w:hAnsi="Calibri" w:cs="Times New Roman"/>
                <w:color w:val="000000"/>
                <w:sz w:val="18"/>
                <w:szCs w:val="18"/>
                <w:lang w:eastAsia="es-CL"/>
              </w:rPr>
              <w:t xml:space="preserve"> </w:t>
            </w:r>
            <w:r w:rsidRPr="00527B4A">
              <w:rPr>
                <w:rFonts w:ascii="Calibri" w:eastAsia="Times New Roman" w:hAnsi="Calibri" w:cs="Times New Roman"/>
                <w:color w:val="000000"/>
                <w:sz w:val="18"/>
                <w:szCs w:val="18"/>
                <w:lang w:eastAsia="es-CL"/>
              </w:rPr>
              <w:t>267</w:t>
            </w:r>
            <w:r>
              <w:rPr>
                <w:rFonts w:ascii="Calibri" w:eastAsia="Times New Roman" w:hAnsi="Calibri" w:cs="Times New Roman"/>
                <w:color w:val="000000"/>
                <w:sz w:val="18"/>
                <w:szCs w:val="18"/>
                <w:lang w:eastAsia="es-CL"/>
              </w:rPr>
              <w:t>.</w:t>
            </w:r>
            <w:r w:rsidRPr="00527B4A">
              <w:rPr>
                <w:rFonts w:ascii="Calibri" w:eastAsia="Times New Roman" w:hAnsi="Calibri" w:cs="Times New Roman"/>
                <w:color w:val="000000"/>
                <w:sz w:val="18"/>
                <w:szCs w:val="18"/>
                <w:lang w:eastAsia="es-CL"/>
              </w:rPr>
              <w:t>472</w:t>
            </w:r>
            <w:r>
              <w:rPr>
                <w:rFonts w:ascii="Calibri" w:eastAsia="Times New Roman" w:hAnsi="Calibri" w:cs="Times New Roman"/>
                <w:color w:val="000000"/>
                <w:sz w:val="18"/>
                <w:szCs w:val="18"/>
                <w:lang w:eastAsia="es-CL"/>
              </w:rPr>
              <w:t xml:space="preserve"> (m)</w:t>
            </w:r>
          </w:p>
        </w:tc>
      </w:tr>
      <w:tr w:rsidR="00F94594" w14:paraId="1BE260F7" w14:textId="77777777" w:rsidTr="00270765">
        <w:trPr>
          <w:trHeight w:val="45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hideMark/>
          </w:tcPr>
          <w:p w14:paraId="453A97C8" w14:textId="77777777" w:rsidR="00F94594" w:rsidRPr="00527B4A" w:rsidRDefault="00F94594" w:rsidP="00AB0DA1">
            <w:pPr>
              <w:spacing w:after="0" w:line="240" w:lineRule="auto"/>
              <w:rPr>
                <w:rFonts w:ascii="Calibri" w:eastAsia="Times New Roman" w:hAnsi="Calibri" w:cs="Times New Roman"/>
                <w:sz w:val="18"/>
                <w:szCs w:val="18"/>
                <w:lang w:eastAsia="es-CL"/>
              </w:rPr>
            </w:pPr>
            <w:r>
              <w:rPr>
                <w:rFonts w:ascii="Calibri" w:eastAsia="Times New Roman" w:hAnsi="Calibri" w:cs="Times New Roman"/>
                <w:b/>
                <w:color w:val="000000"/>
                <w:sz w:val="18"/>
                <w:szCs w:val="18"/>
                <w:lang w:eastAsia="es-CL"/>
              </w:rPr>
              <w:t>Descripción del medio de prueba:</w:t>
            </w:r>
          </w:p>
          <w:p w14:paraId="73DDB7D5" w14:textId="4EBD5CE4" w:rsidR="00F94594" w:rsidRPr="00527B4A" w:rsidRDefault="00F94594" w:rsidP="00AB0DA1">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sz w:val="18"/>
                <w:szCs w:val="18"/>
                <w:lang w:eastAsia="es-CL"/>
              </w:rPr>
              <w:t>Tiempos de espera entre cada ciclo de soplado</w:t>
            </w:r>
            <w:r w:rsidR="00F815EA">
              <w:rPr>
                <w:rFonts w:ascii="Calibri" w:eastAsia="Times New Roman" w:hAnsi="Calibri" w:cs="Times New Roman"/>
                <w:sz w:val="18"/>
                <w:szCs w:val="18"/>
                <w:lang w:eastAsia="es-CL"/>
              </w:rPr>
              <w:t>, de acuerdo a registros en plataforma PI System</w:t>
            </w:r>
          </w:p>
        </w:tc>
      </w:tr>
      <w:tr w:rsidR="00F94594" w14:paraId="03DD1311" w14:textId="77777777" w:rsidTr="00AB0DA1">
        <w:trPr>
          <w:trHeight w:val="450"/>
          <w:jc w:val="center"/>
        </w:trPr>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56AE9D80" w14:textId="77777777" w:rsidR="00F94594" w:rsidRDefault="00F94594" w:rsidP="00AB0DA1">
            <w:pPr>
              <w:spacing w:after="0"/>
              <w:rPr>
                <w:rFonts w:ascii="Calibri" w:eastAsia="Times New Roman" w:hAnsi="Calibri" w:cs="Times New Roman"/>
                <w:color w:val="000000"/>
                <w:sz w:val="18"/>
                <w:szCs w:val="18"/>
                <w:lang w:eastAsia="es-CL"/>
              </w:rPr>
            </w:pPr>
          </w:p>
        </w:tc>
      </w:tr>
    </w:tbl>
    <w:p w14:paraId="3A9CC6A5" w14:textId="5FD42F8D" w:rsidR="00F94594" w:rsidRDefault="00F94594">
      <w:pPr>
        <w:rPr>
          <w:rFonts w:ascii="Calibri" w:eastAsia="Calibri" w:hAnsi="Calibri" w:cs="Calibri"/>
          <w:b/>
        </w:rPr>
      </w:pPr>
    </w:p>
    <w:p w14:paraId="2CDAFAA4" w14:textId="77777777" w:rsidR="007F738E" w:rsidRDefault="007F738E">
      <w:pPr>
        <w:rPr>
          <w:rFonts w:ascii="Calibri" w:eastAsia="Calibri" w:hAnsi="Calibri" w:cs="Calibri"/>
          <w:b/>
        </w:rPr>
      </w:pPr>
      <w:bookmarkStart w:id="95" w:name="_Ref24644326"/>
      <w:bookmarkStart w:id="96" w:name="_Toc14791236"/>
      <w:r>
        <w:br w:type="page"/>
      </w:r>
    </w:p>
    <w:p w14:paraId="618AF893" w14:textId="38659A3D" w:rsidR="000B2CAE" w:rsidRDefault="00252BE3" w:rsidP="000B2CAE">
      <w:pPr>
        <w:pStyle w:val="Ttulo2"/>
      </w:pPr>
      <w:bookmarkStart w:id="97" w:name="_Toc37290084"/>
      <w:r>
        <w:t>Medidas s</w:t>
      </w:r>
      <w:r w:rsidR="000B2CAE">
        <w:t>egún Inversión térmica</w:t>
      </w:r>
      <w:bookmarkEnd w:id="95"/>
      <w:bookmarkEnd w:id="97"/>
    </w:p>
    <w:p w14:paraId="2B6F10D8" w14:textId="0352E023" w:rsidR="000B2CAE" w:rsidRDefault="00252BE3" w:rsidP="000B2CAE">
      <w:pPr>
        <w:pStyle w:val="Ttulo3"/>
      </w:pPr>
      <w:bookmarkStart w:id="98" w:name="_Toc37290085"/>
      <w:r>
        <w:t>Condiciones de Operación de CT en períodos Inversión Térmica desfavorable</w:t>
      </w:r>
      <w:bookmarkEnd w:id="98"/>
    </w:p>
    <w:p w14:paraId="1D6D550A" w14:textId="77777777" w:rsidR="00BC3361" w:rsidRPr="00BC3361" w:rsidRDefault="00BC3361" w:rsidP="00BC3361"/>
    <w:tbl>
      <w:tblPr>
        <w:tblStyle w:val="Tablaconcuadrcula"/>
        <w:tblW w:w="5001" w:type="pct"/>
        <w:tblLook w:val="04A0" w:firstRow="1" w:lastRow="0" w:firstColumn="1" w:lastColumn="0" w:noHBand="0" w:noVBand="1"/>
      </w:tblPr>
      <w:tblGrid>
        <w:gridCol w:w="13565"/>
      </w:tblGrid>
      <w:tr w:rsidR="00BC3361" w:rsidRPr="00D42470" w14:paraId="3D9C086C" w14:textId="77777777" w:rsidTr="00BC3361">
        <w:trPr>
          <w:trHeight w:val="315"/>
        </w:trPr>
        <w:tc>
          <w:tcPr>
            <w:tcW w:w="5000" w:type="pct"/>
          </w:tcPr>
          <w:p w14:paraId="22449F32" w14:textId="4C5B1132" w:rsidR="00BC3361" w:rsidRPr="00D42470" w:rsidRDefault="00BC3361" w:rsidP="00452D40">
            <w:pPr>
              <w:rPr>
                <w:b/>
              </w:rPr>
            </w:pPr>
            <w:r w:rsidRPr="00566EAE">
              <w:rPr>
                <w:rFonts w:eastAsia="Times New Roman"/>
                <w:b/>
                <w:bCs/>
                <w:lang w:eastAsia="es-CL"/>
              </w:rPr>
              <w:t>Número de Hecho Constatado</w:t>
            </w:r>
            <w:r w:rsidRPr="00566EAE">
              <w:rPr>
                <w:rFonts w:eastAsia="Times New Roman"/>
                <w:lang w:eastAsia="es-CL"/>
              </w:rPr>
              <w:t xml:space="preserve">: </w:t>
            </w:r>
            <w:r>
              <w:t>5</w:t>
            </w:r>
          </w:p>
        </w:tc>
      </w:tr>
      <w:tr w:rsidR="00BC3361" w:rsidRPr="00D42470" w14:paraId="4BDDE8C6" w14:textId="77777777" w:rsidTr="00BC3361">
        <w:trPr>
          <w:trHeight w:val="315"/>
        </w:trPr>
        <w:tc>
          <w:tcPr>
            <w:tcW w:w="5000" w:type="pct"/>
          </w:tcPr>
          <w:p w14:paraId="25FBE71C" w14:textId="2CAADC47" w:rsidR="00BC3361" w:rsidRPr="00566EAE" w:rsidRDefault="00BC3361" w:rsidP="00452D40">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ID 1, ID 2</w:t>
            </w:r>
            <w:r w:rsidR="007C7E65">
              <w:t>, ID 3</w:t>
            </w:r>
          </w:p>
        </w:tc>
      </w:tr>
      <w:tr w:rsidR="000B2CAE" w:rsidRPr="00D42470" w14:paraId="21670007" w14:textId="77777777" w:rsidTr="0038455B">
        <w:trPr>
          <w:trHeight w:val="627"/>
        </w:trPr>
        <w:tc>
          <w:tcPr>
            <w:tcW w:w="5000" w:type="pct"/>
          </w:tcPr>
          <w:p w14:paraId="35B992FB" w14:textId="77777777" w:rsidR="00EE6AC2" w:rsidRDefault="00EE6AC2" w:rsidP="00EE6AC2">
            <w:pPr>
              <w:rPr>
                <w:b/>
              </w:rPr>
            </w:pPr>
            <w:r w:rsidRPr="00D42470">
              <w:rPr>
                <w:b/>
              </w:rPr>
              <w:t xml:space="preserve">Exigencia (s): </w:t>
            </w:r>
          </w:p>
          <w:p w14:paraId="2B4872A3" w14:textId="77777777" w:rsidR="00EE6AC2" w:rsidRPr="00C9062B" w:rsidRDefault="00EE6AC2" w:rsidP="00EE6AC2">
            <w:pPr>
              <w:spacing w:before="300"/>
              <w:jc w:val="both"/>
              <w:rPr>
                <w:b/>
                <w:color w:val="000000" w:themeColor="text1"/>
              </w:rPr>
            </w:pPr>
            <w:r w:rsidRPr="00C9062B">
              <w:rPr>
                <w:b/>
                <w:color w:val="000000" w:themeColor="text1"/>
              </w:rPr>
              <w:t>DS N°105/2018 MMA, Artículo 46, Literal c)</w:t>
            </w:r>
          </w:p>
          <w:p w14:paraId="1562ADAF" w14:textId="77777777" w:rsidR="00EE6AC2" w:rsidRPr="00C9062B" w:rsidRDefault="00EE6AC2" w:rsidP="00EE6AC2">
            <w:pPr>
              <w:spacing w:before="16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05ADDD95" w14:textId="77777777" w:rsidR="00EE6AC2" w:rsidRPr="00A3750E" w:rsidRDefault="00EE6AC2" w:rsidP="00EE6AC2">
            <w:pPr>
              <w:spacing w:before="20"/>
              <w:jc w:val="both"/>
              <w:rPr>
                <w:i/>
                <w:color w:val="000000" w:themeColor="text1"/>
              </w:rPr>
            </w:pPr>
            <w:r w:rsidRPr="00A3750E">
              <w:rPr>
                <w:i/>
                <w:color w:val="000000" w:themeColor="text1"/>
              </w:rPr>
              <w:t>(...)</w:t>
            </w:r>
          </w:p>
          <w:p w14:paraId="7A1A49C8" w14:textId="77777777" w:rsidR="00EE6AC2" w:rsidRDefault="00EE6AC2" w:rsidP="00EE6AC2">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5D8D87BF" w14:textId="77777777" w:rsidR="00EE6AC2" w:rsidRPr="00886AA4" w:rsidRDefault="00EE6AC2" w:rsidP="00EE6AC2">
            <w:pPr>
              <w:spacing w:before="300"/>
              <w:jc w:val="both"/>
              <w:rPr>
                <w:b/>
                <w:color w:val="000000" w:themeColor="text1"/>
              </w:rPr>
            </w:pPr>
            <w:r w:rsidRPr="00886AA4">
              <w:rPr>
                <w:b/>
                <w:color w:val="000000" w:themeColor="text1"/>
              </w:rPr>
              <w:t>DS N°105/2018 MMA, Artículo 4</w:t>
            </w:r>
            <w:r>
              <w:rPr>
                <w:b/>
                <w:color w:val="000000" w:themeColor="text1"/>
              </w:rPr>
              <w:t>9</w:t>
            </w:r>
          </w:p>
          <w:p w14:paraId="199DA19A" w14:textId="77777777" w:rsidR="00EE6AC2" w:rsidRPr="00A3750E" w:rsidRDefault="00EE6AC2" w:rsidP="00EE6AC2">
            <w:pPr>
              <w:spacing w:before="20"/>
              <w:jc w:val="both"/>
              <w:rPr>
                <w:rFonts w:cs="Calibri"/>
                <w:i/>
              </w:rPr>
            </w:pPr>
            <w:r w:rsidRPr="00A3750E">
              <w:rPr>
                <w:rFonts w:cs="Calibri"/>
                <w:i/>
              </w:rPr>
              <w:t>(...)</w:t>
            </w:r>
          </w:p>
          <w:p w14:paraId="4F4D440C" w14:textId="77777777" w:rsidR="00EE6AC2" w:rsidRDefault="00EE6AC2" w:rsidP="00EE6AC2">
            <w:pPr>
              <w:spacing w:before="60"/>
              <w:jc w:val="both"/>
              <w:rPr>
                <w:rFonts w:cs="Calibri"/>
                <w:i/>
              </w:rPr>
            </w:pPr>
            <w:r w:rsidRPr="00A3750E">
              <w:rPr>
                <w:rFonts w:cs="Calibri"/>
                <w:i/>
              </w:rPr>
              <w:t>(...)La SEREMI del Medio Ambiente aprobará los planes operacionales propuestos mediante resolución fundada (...).</w:t>
            </w:r>
          </w:p>
          <w:p w14:paraId="6238558D" w14:textId="3B49411E" w:rsidR="00EE6AC2" w:rsidRPr="009F4F7F" w:rsidRDefault="00EE6AC2" w:rsidP="00EE6AC2">
            <w:pPr>
              <w:spacing w:before="360"/>
              <w:jc w:val="both"/>
              <w:rPr>
                <w:b/>
                <w:bCs/>
                <w:i/>
                <w:iCs/>
              </w:rPr>
            </w:pPr>
            <w:r w:rsidRPr="009F4F7F">
              <w:rPr>
                <w:b/>
                <w:color w:val="000000" w:themeColor="text1"/>
              </w:rPr>
              <w:t>Resolución N°</w:t>
            </w:r>
            <w:r>
              <w:rPr>
                <w:b/>
                <w:color w:val="000000" w:themeColor="text1"/>
              </w:rPr>
              <w:t>30</w:t>
            </w:r>
            <w:r w:rsidRPr="009F4F7F">
              <w:rPr>
                <w:b/>
                <w:color w:val="000000" w:themeColor="text1"/>
              </w:rPr>
              <w:t>/</w:t>
            </w:r>
            <w:r>
              <w:rPr>
                <w:b/>
                <w:color w:val="000000" w:themeColor="text1"/>
              </w:rPr>
              <w:t>2019</w:t>
            </w:r>
            <w:r w:rsidRPr="009F4F7F">
              <w:rPr>
                <w:b/>
                <w:color w:val="000000" w:themeColor="text1"/>
              </w:rPr>
              <w:t>, SEREMI de</w:t>
            </w:r>
            <w:r>
              <w:rPr>
                <w:b/>
                <w:color w:val="000000" w:themeColor="text1"/>
              </w:rPr>
              <w:t xml:space="preserve">l Medio Ambiente </w:t>
            </w:r>
            <w:r w:rsidRPr="009F4F7F">
              <w:rPr>
                <w:b/>
                <w:color w:val="000000" w:themeColor="text1"/>
              </w:rPr>
              <w:t>de Valparaíso</w:t>
            </w:r>
            <w:r w:rsidR="00D26C5F">
              <w:rPr>
                <w:b/>
                <w:color w:val="000000" w:themeColor="text1"/>
              </w:rPr>
              <w:t>,</w:t>
            </w:r>
            <w:r>
              <w:rPr>
                <w:b/>
                <w:color w:val="000000" w:themeColor="text1"/>
              </w:rPr>
              <w:t xml:space="preserve"> Resuelvo 3, literal b)</w:t>
            </w:r>
          </w:p>
          <w:p w14:paraId="5D7C4632" w14:textId="098C4E76" w:rsidR="00F65E7E" w:rsidRPr="00836A08" w:rsidRDefault="00F65E7E" w:rsidP="00F65E7E">
            <w:pPr>
              <w:spacing w:before="240"/>
              <w:jc w:val="both"/>
              <w:rPr>
                <w:bCs/>
                <w:i/>
                <w:iCs/>
                <w:color w:val="000000" w:themeColor="text1"/>
              </w:rPr>
            </w:pPr>
            <w:r w:rsidRPr="00EE6AC2">
              <w:rPr>
                <w:bCs/>
                <w:color w:val="000000" w:themeColor="text1"/>
              </w:rPr>
              <w:t>“</w:t>
            </w:r>
            <w:r w:rsidRPr="00EE6AC2">
              <w:rPr>
                <w:bCs/>
                <w:i/>
                <w:iCs/>
                <w:color w:val="000000" w:themeColor="text1"/>
              </w:rPr>
              <w:t xml:space="preserve">Medidas Operacionales bajo condiciones Regulares o Mala Ventilación y/o Inversión Térmica sobre 3°C:  Adicionalmente, en caso de presentarse inversión térmica </w:t>
            </w:r>
            <w:r>
              <w:rPr>
                <w:bCs/>
                <w:i/>
                <w:iCs/>
                <w:color w:val="000000" w:themeColor="text1"/>
              </w:rPr>
              <w:t xml:space="preserve">sobre 3°C dentro de los horarios de regular o mala ventilación emitidos por el Ministerio del Medio Ambiente, deberán complementarse las medidas de la tabla 1 con las medidas de la tabla 2. Acciones que regirán desde el instante que la inversión térmica supere los 3°C y se mantendrán hasta que se </w:t>
            </w:r>
            <w:r w:rsidRPr="00F65E7E">
              <w:rPr>
                <w:bCs/>
                <w:i/>
                <w:iCs/>
                <w:color w:val="000000" w:themeColor="text1"/>
              </w:rPr>
              <w:t xml:space="preserve">registre una baja de la misma desde los 3°C por 30 minutos sucesivos y mientras ninguna estación registre dos promedios móviles de 10 minutos mayores a 450 </w:t>
            </w:r>
            <w:r w:rsidRPr="00F65E7E">
              <w:rPr>
                <w:rFonts w:cs="Calibri"/>
                <w:bCs/>
                <w:i/>
                <w:iCs/>
                <w:color w:val="000000" w:themeColor="text1"/>
              </w:rPr>
              <w:t>µ</w:t>
            </w:r>
            <w:r w:rsidRPr="00F65E7E">
              <w:rPr>
                <w:bCs/>
                <w:i/>
                <w:iCs/>
                <w:color w:val="000000" w:themeColor="text1"/>
              </w:rPr>
              <w:t>g</w:t>
            </w:r>
            <w:r>
              <w:rPr>
                <w:bCs/>
                <w:i/>
                <w:iCs/>
                <w:color w:val="000000" w:themeColor="text1"/>
              </w:rPr>
              <w:t>/Nm</w:t>
            </w:r>
            <w:r>
              <w:rPr>
                <w:bCs/>
                <w:i/>
                <w:iCs/>
                <w:color w:val="000000" w:themeColor="text1"/>
                <w:vertAlign w:val="superscript"/>
              </w:rPr>
              <w:t>3</w:t>
            </w:r>
            <w:r>
              <w:rPr>
                <w:bCs/>
                <w:i/>
                <w:iCs/>
                <w:color w:val="000000" w:themeColor="text1"/>
              </w:rPr>
              <w:t>.</w:t>
            </w:r>
            <w:r w:rsidR="001D286A">
              <w:rPr>
                <w:bCs/>
                <w:i/>
                <w:iCs/>
                <w:color w:val="000000" w:themeColor="text1"/>
              </w:rPr>
              <w:t>”</w:t>
            </w:r>
          </w:p>
          <w:p w14:paraId="715459E0" w14:textId="18BC791B" w:rsidR="000B2CAE" w:rsidRPr="00F65E7E" w:rsidRDefault="00F65E7E" w:rsidP="001E66DF">
            <w:pPr>
              <w:jc w:val="both"/>
              <w:rPr>
                <w:i/>
                <w:iCs/>
              </w:rPr>
            </w:pPr>
            <w:r>
              <w:rPr>
                <w:i/>
                <w:iCs/>
              </w:rPr>
              <w:t>“</w:t>
            </w:r>
            <w:r w:rsidRPr="00F65E7E">
              <w:rPr>
                <w:i/>
                <w:iCs/>
              </w:rPr>
              <w:t>Convertidor Teniente</w:t>
            </w:r>
            <w:r>
              <w:rPr>
                <w:i/>
                <w:iCs/>
              </w:rPr>
              <w:t>:”</w:t>
            </w:r>
          </w:p>
          <w:p w14:paraId="2E916018" w14:textId="77777777" w:rsidR="00F65E7E" w:rsidRDefault="000B2CAE" w:rsidP="001E66DF">
            <w:pPr>
              <w:pStyle w:val="Prrafodelista"/>
              <w:numPr>
                <w:ilvl w:val="0"/>
                <w:numId w:val="25"/>
              </w:numPr>
              <w:rPr>
                <w:i/>
                <w:iCs/>
              </w:rPr>
            </w:pPr>
            <w:r w:rsidRPr="00F65E7E">
              <w:rPr>
                <w:i/>
                <w:iCs/>
              </w:rPr>
              <w:t xml:space="preserve">“No </w:t>
            </w:r>
            <w:r w:rsidR="0038455B" w:rsidRPr="00F65E7E">
              <w:rPr>
                <w:i/>
                <w:iCs/>
              </w:rPr>
              <w:t>reanudar operación del CT en caso de encontrarse detenido, cuando se presente una inversión térmica sobre 3°C, dentro de los horarios de regular o mala ventilación</w:t>
            </w:r>
            <w:r w:rsidR="00E86AB1" w:rsidRPr="00F65E7E">
              <w:rPr>
                <w:i/>
                <w:iCs/>
              </w:rPr>
              <w:t>”</w:t>
            </w:r>
          </w:p>
          <w:p w14:paraId="130335FA" w14:textId="77777777" w:rsidR="00F65E7E" w:rsidRDefault="00E86AB1" w:rsidP="001E66DF">
            <w:pPr>
              <w:pStyle w:val="Prrafodelista"/>
              <w:numPr>
                <w:ilvl w:val="0"/>
                <w:numId w:val="25"/>
              </w:numPr>
              <w:rPr>
                <w:i/>
                <w:iCs/>
              </w:rPr>
            </w:pPr>
            <w:r w:rsidRPr="00F65E7E">
              <w:rPr>
                <w:i/>
                <w:iCs/>
              </w:rPr>
              <w:t>“No realizar adición de líquidos al CT, cuando se presente una inversión térmica sobre 3°C, dentro de los horarios de regular o mala ventilación”</w:t>
            </w:r>
          </w:p>
          <w:p w14:paraId="390F7778" w14:textId="43EEA834" w:rsidR="000B2CAE" w:rsidRPr="00FE6469" w:rsidRDefault="000B2CAE" w:rsidP="001E37E2">
            <w:pPr>
              <w:rPr>
                <w:sz w:val="18"/>
                <w:szCs w:val="18"/>
              </w:rPr>
            </w:pPr>
          </w:p>
        </w:tc>
      </w:tr>
      <w:tr w:rsidR="000B2CAE" w:rsidRPr="00D42470" w14:paraId="1135F29C" w14:textId="77777777" w:rsidTr="0038455B">
        <w:trPr>
          <w:trHeight w:val="627"/>
        </w:trPr>
        <w:tc>
          <w:tcPr>
            <w:tcW w:w="5000" w:type="pct"/>
          </w:tcPr>
          <w:p w14:paraId="0B1CBDF4" w14:textId="77777777" w:rsidR="00DB505F" w:rsidRPr="00D42470" w:rsidRDefault="00DB505F" w:rsidP="00DB505F">
            <w:r w:rsidRPr="00D42470">
              <w:rPr>
                <w:b/>
              </w:rPr>
              <w:t>Hecho (s):</w:t>
            </w:r>
            <w:r w:rsidRPr="00D42470">
              <w:t xml:space="preserve"> </w:t>
            </w:r>
          </w:p>
          <w:p w14:paraId="446DD09D" w14:textId="77777777" w:rsidR="00147DA2" w:rsidRPr="00147DA2" w:rsidRDefault="00147DA2" w:rsidP="00147DA2">
            <w:pPr>
              <w:rPr>
                <w:rFonts w:cs="Calibri"/>
              </w:rPr>
            </w:pPr>
          </w:p>
          <w:p w14:paraId="7031A0C8" w14:textId="163683DF" w:rsidR="00147DA2" w:rsidRDefault="00147DA2" w:rsidP="00E9017B">
            <w:pPr>
              <w:pStyle w:val="Prrafodelista"/>
              <w:numPr>
                <w:ilvl w:val="0"/>
                <w:numId w:val="26"/>
              </w:numPr>
              <w:ind w:left="457" w:hanging="457"/>
              <w:rPr>
                <w:rFonts w:cs="Calibri"/>
              </w:rPr>
            </w:pPr>
            <w:r w:rsidRPr="0020173C">
              <w:rPr>
                <w:rFonts w:cs="Calibri"/>
                <w:lang w:eastAsia="es-CL"/>
              </w:rPr>
              <w:t xml:space="preserve">Se </w:t>
            </w:r>
            <w:r w:rsidRPr="00266CE2">
              <w:rPr>
                <w:rFonts w:eastAsia="Times New Roman"/>
                <w:color w:val="000000"/>
                <w:lang w:eastAsia="es-CL"/>
              </w:rPr>
              <w:t>realizaron</w:t>
            </w:r>
            <w:r w:rsidRPr="0020173C">
              <w:rPr>
                <w:rFonts w:cs="Calibri"/>
                <w:lang w:eastAsia="es-CL"/>
              </w:rPr>
              <w:t xml:space="preserve"> las actividades de fiscalización los días en que </w:t>
            </w:r>
            <w:r>
              <w:rPr>
                <w:rFonts w:cs="Calibri"/>
                <w:lang w:eastAsia="es-CL"/>
              </w:rPr>
              <w:t>la SEREMI de Medio Ambiente</w:t>
            </w:r>
            <w:r w:rsidRPr="0020173C">
              <w:rPr>
                <w:rFonts w:cs="Calibri"/>
                <w:lang w:eastAsia="es-CL"/>
              </w:rPr>
              <w:t xml:space="preserve"> </w:t>
            </w:r>
            <w:r>
              <w:rPr>
                <w:rFonts w:cs="Calibri"/>
                <w:lang w:eastAsia="es-CL"/>
              </w:rPr>
              <w:t>emitió el pronóstico Meteorológico, de acuerdo a Res. Ex N° 1/2019 las cuales se detallan en el Anexo 2.</w:t>
            </w:r>
          </w:p>
          <w:p w14:paraId="6C2A4EB5" w14:textId="77777777" w:rsidR="00E9017B" w:rsidRPr="00E9017B" w:rsidRDefault="00E9017B" w:rsidP="00E9017B">
            <w:pPr>
              <w:rPr>
                <w:rFonts w:cs="Calibri"/>
              </w:rPr>
            </w:pPr>
          </w:p>
          <w:p w14:paraId="53DF1B33" w14:textId="1D568C82" w:rsidR="00DB505F" w:rsidRPr="001E66DF" w:rsidRDefault="00DB505F" w:rsidP="00DB505F">
            <w:pPr>
              <w:pStyle w:val="Prrafodelista"/>
              <w:numPr>
                <w:ilvl w:val="0"/>
                <w:numId w:val="26"/>
              </w:numPr>
              <w:ind w:left="457" w:hanging="457"/>
            </w:pPr>
            <w:r w:rsidRPr="00041EC2">
              <w:rPr>
                <w:rFonts w:eastAsia="Times New Roman"/>
                <w:color w:val="000000"/>
                <w:lang w:eastAsia="es-CL"/>
              </w:rPr>
              <w:t>D</w:t>
            </w:r>
            <w:r w:rsidRPr="00DD251F">
              <w:rPr>
                <w:rFonts w:eastAsia="Times New Roman"/>
                <w:color w:val="000000"/>
                <w:lang w:eastAsia="es-CL"/>
              </w:rPr>
              <w:t xml:space="preserve">urante los períodos </w:t>
            </w:r>
            <w:r w:rsidRPr="00DD251F">
              <w:rPr>
                <w:rFonts w:cs="Calibri"/>
                <w:lang w:eastAsia="es-CL"/>
              </w:rPr>
              <w:t>de</w:t>
            </w:r>
            <w:r w:rsidRPr="00DD251F">
              <w:rPr>
                <w:rFonts w:eastAsia="Times New Roman"/>
                <w:color w:val="000000"/>
                <w:lang w:eastAsia="es-CL"/>
              </w:rPr>
              <w:t xml:space="preserve"> </w:t>
            </w:r>
            <w:r w:rsidRPr="00F51F6E">
              <w:rPr>
                <w:rFonts w:eastAsia="Times New Roman"/>
                <w:b/>
                <w:bCs/>
                <w:color w:val="000000"/>
                <w:lang w:eastAsia="es-CL"/>
              </w:rPr>
              <w:t>mala ventilación</w:t>
            </w:r>
            <w:r w:rsidRPr="00DD251F">
              <w:rPr>
                <w:rFonts w:eastAsia="Times New Roman"/>
                <w:color w:val="000000"/>
                <w:lang w:eastAsia="es-CL"/>
              </w:rPr>
              <w:t>, declarados para los días</w:t>
            </w:r>
            <w:r>
              <w:rPr>
                <w:rFonts w:eastAsia="Times New Roman"/>
                <w:color w:val="000000"/>
                <w:lang w:eastAsia="es-CL"/>
              </w:rPr>
              <w:t xml:space="preserve"> </w:t>
            </w:r>
            <w:r w:rsidR="00063C26">
              <w:rPr>
                <w:rFonts w:eastAsia="Times New Roman"/>
                <w:color w:val="000000"/>
                <w:lang w:eastAsia="es-CL"/>
              </w:rPr>
              <w:t xml:space="preserve">08, 09, 25 y 29 de octubre, 05, 15, 23 y 29 de noviembre y </w:t>
            </w:r>
            <w:r w:rsidR="00750A99">
              <w:rPr>
                <w:rFonts w:eastAsia="Times New Roman"/>
                <w:color w:val="000000"/>
                <w:lang w:eastAsia="es-CL"/>
              </w:rPr>
              <w:t xml:space="preserve">el </w:t>
            </w:r>
            <w:r w:rsidR="007B6577">
              <w:rPr>
                <w:rFonts w:eastAsia="Times New Roman"/>
                <w:color w:val="000000"/>
                <w:lang w:eastAsia="es-CL"/>
              </w:rPr>
              <w:t>05</w:t>
            </w:r>
            <w:r w:rsidR="00262951">
              <w:rPr>
                <w:rFonts w:eastAsia="Times New Roman"/>
                <w:color w:val="000000"/>
                <w:lang w:eastAsia="es-CL"/>
              </w:rPr>
              <w:t xml:space="preserve"> y</w:t>
            </w:r>
            <w:r w:rsidR="007B6577">
              <w:rPr>
                <w:rFonts w:eastAsia="Times New Roman"/>
                <w:color w:val="000000"/>
                <w:lang w:eastAsia="es-CL"/>
              </w:rPr>
              <w:t xml:space="preserve"> </w:t>
            </w:r>
            <w:r w:rsidR="00063C26">
              <w:rPr>
                <w:rFonts w:eastAsia="Times New Roman"/>
                <w:color w:val="000000"/>
                <w:lang w:eastAsia="es-CL"/>
              </w:rPr>
              <w:t>13 de diciembre de 2019</w:t>
            </w:r>
            <w:r w:rsidRPr="00CA37EB">
              <w:rPr>
                <w:rFonts w:eastAsia="Times New Roman"/>
                <w:color w:val="000000"/>
                <w:lang w:eastAsia="es-CL"/>
              </w:rPr>
              <w:t xml:space="preserve">, el titular </w:t>
            </w:r>
            <w:r w:rsidRPr="00FB2B31">
              <w:rPr>
                <w:rFonts w:eastAsia="Times New Roman"/>
                <w:b/>
                <w:bCs/>
                <w:color w:val="000000"/>
                <w:lang w:eastAsia="es-CL"/>
              </w:rPr>
              <w:t>no</w:t>
            </w:r>
            <w:r w:rsidR="001E66DF" w:rsidRPr="00A65055">
              <w:rPr>
                <w:rFonts w:eastAsia="Times New Roman"/>
                <w:b/>
                <w:bCs/>
                <w:color w:val="000000"/>
                <w:lang w:eastAsia="es-CL"/>
              </w:rPr>
              <w:t xml:space="preserve"> realizó </w:t>
            </w:r>
            <w:r w:rsidR="001E66DF" w:rsidRPr="00FB2B31">
              <w:rPr>
                <w:rFonts w:eastAsia="Times New Roman"/>
                <w:b/>
                <w:bCs/>
                <w:color w:val="000000"/>
                <w:lang w:eastAsia="es-CL"/>
              </w:rPr>
              <w:t>detenciones del CT</w:t>
            </w:r>
            <w:r w:rsidR="001E66DF">
              <w:rPr>
                <w:rFonts w:eastAsia="Times New Roman"/>
                <w:color w:val="000000"/>
                <w:lang w:eastAsia="es-CL"/>
              </w:rPr>
              <w:t>, mientras se presentó una inversión térmica superior a 3°C</w:t>
            </w:r>
            <w:r>
              <w:rPr>
                <w:rFonts w:eastAsia="Times New Roman"/>
                <w:color w:val="000000"/>
                <w:lang w:eastAsia="es-CL"/>
              </w:rPr>
              <w:t xml:space="preserve"> (</w:t>
            </w:r>
            <w:r w:rsidRPr="001E66DF">
              <w:t>ver</w:t>
            </w:r>
            <w:r w:rsidR="001E66DF" w:rsidRPr="001E66DF">
              <w:t xml:space="preserve"> </w:t>
            </w:r>
            <w:r w:rsidR="001E66DF" w:rsidRPr="001E66DF">
              <w:fldChar w:fldCharType="begin"/>
            </w:r>
            <w:r w:rsidR="001E66DF" w:rsidRPr="001E66DF">
              <w:instrText xml:space="preserve"> REF _Ref24325660 \h </w:instrText>
            </w:r>
            <w:r w:rsidR="001E66DF">
              <w:instrText xml:space="preserve"> \* MERGEFORMAT </w:instrText>
            </w:r>
            <w:r w:rsidR="001E66DF" w:rsidRPr="001E66DF">
              <w:fldChar w:fldCharType="separate"/>
            </w:r>
            <w:r w:rsidR="002D230D" w:rsidRPr="002D230D">
              <w:t>Tabla 4</w:t>
            </w:r>
            <w:r w:rsidR="001E66DF" w:rsidRPr="001E66DF">
              <w:fldChar w:fldCharType="end"/>
            </w:r>
            <w:r w:rsidRPr="001E66DF">
              <w:t>),</w:t>
            </w:r>
            <w:r w:rsidRPr="00CA37EB">
              <w:rPr>
                <w:rFonts w:eastAsia="Times New Roman"/>
                <w:color w:val="000000"/>
                <w:lang w:eastAsia="es-CL"/>
              </w:rPr>
              <w:t xml:space="preserve"> en atención a lo declarado en las bitácoras de Turno adjuntas en el </w:t>
            </w:r>
            <w:r w:rsidR="00FA43CA">
              <w:rPr>
                <w:rFonts w:eastAsia="Times New Roman"/>
                <w:color w:val="000000"/>
                <w:lang w:eastAsia="es-CL"/>
              </w:rPr>
              <w:t>A</w:t>
            </w:r>
            <w:r w:rsidRPr="00CA37EB">
              <w:rPr>
                <w:rFonts w:eastAsia="Times New Roman"/>
                <w:color w:val="000000"/>
                <w:lang w:eastAsia="es-CL"/>
              </w:rPr>
              <w:t xml:space="preserve">nexo </w:t>
            </w:r>
            <w:r w:rsidR="00063C26">
              <w:rPr>
                <w:rFonts w:eastAsia="Times New Roman"/>
                <w:color w:val="000000"/>
                <w:lang w:eastAsia="es-CL"/>
              </w:rPr>
              <w:t xml:space="preserve">3 </w:t>
            </w:r>
            <w:r w:rsidR="00B23645">
              <w:rPr>
                <w:rFonts w:eastAsia="Times New Roman"/>
                <w:color w:val="000000"/>
                <w:lang w:eastAsia="es-CL"/>
              </w:rPr>
              <w:t xml:space="preserve">y evidenciado en gráficas </w:t>
            </w:r>
            <w:r w:rsidR="008A27CA">
              <w:rPr>
                <w:rFonts w:eastAsia="Times New Roman"/>
                <w:color w:val="000000"/>
                <w:lang w:eastAsia="es-CL"/>
              </w:rPr>
              <w:t xml:space="preserve">en </w:t>
            </w:r>
            <w:r w:rsidR="00FA43CA">
              <w:rPr>
                <w:rFonts w:eastAsia="Times New Roman"/>
                <w:color w:val="000000"/>
                <w:lang w:eastAsia="es-CL"/>
              </w:rPr>
              <w:t xml:space="preserve">plataforma </w:t>
            </w:r>
            <w:r w:rsidR="008A27CA">
              <w:rPr>
                <w:rFonts w:eastAsia="Times New Roman"/>
                <w:color w:val="000000"/>
                <w:lang w:eastAsia="es-CL"/>
              </w:rPr>
              <w:t xml:space="preserve">PI System </w:t>
            </w:r>
            <w:r w:rsidR="00B23645">
              <w:rPr>
                <w:rFonts w:eastAsia="Times New Roman"/>
                <w:color w:val="000000"/>
                <w:lang w:eastAsia="es-CL"/>
              </w:rPr>
              <w:t xml:space="preserve">de adición de líquidos </w:t>
            </w:r>
            <w:r w:rsidR="008A27CA">
              <w:rPr>
                <w:rFonts w:eastAsia="Times New Roman"/>
                <w:color w:val="000000"/>
                <w:lang w:eastAsia="es-CL"/>
              </w:rPr>
              <w:t>(Anexo 5)</w:t>
            </w:r>
            <w:r w:rsidR="00B23645">
              <w:rPr>
                <w:rFonts w:eastAsia="Times New Roman"/>
                <w:color w:val="000000"/>
                <w:lang w:eastAsia="es-CL"/>
              </w:rPr>
              <w:t xml:space="preserve"> y </w:t>
            </w:r>
            <w:r w:rsidR="008A27CA">
              <w:rPr>
                <w:rFonts w:eastAsia="Times New Roman"/>
                <w:color w:val="000000"/>
                <w:lang w:eastAsia="es-CL"/>
              </w:rPr>
              <w:t>de flujo de aire al CT (</w:t>
            </w:r>
            <w:r w:rsidR="00FA43CA">
              <w:rPr>
                <w:rFonts w:eastAsia="Times New Roman"/>
                <w:color w:val="000000"/>
                <w:lang w:eastAsia="es-CL"/>
              </w:rPr>
              <w:t>A</w:t>
            </w:r>
            <w:r w:rsidR="008A27CA">
              <w:rPr>
                <w:rFonts w:eastAsia="Times New Roman"/>
                <w:color w:val="000000"/>
                <w:lang w:eastAsia="es-CL"/>
              </w:rPr>
              <w:t>nexo</w:t>
            </w:r>
            <w:r w:rsidR="00FA43CA">
              <w:rPr>
                <w:rFonts w:eastAsia="Times New Roman"/>
                <w:color w:val="000000"/>
                <w:lang w:eastAsia="es-CL"/>
              </w:rPr>
              <w:t xml:space="preserve"> </w:t>
            </w:r>
            <w:r w:rsidR="008A27CA">
              <w:rPr>
                <w:rFonts w:eastAsia="Times New Roman"/>
                <w:color w:val="000000"/>
                <w:lang w:eastAsia="es-CL"/>
              </w:rPr>
              <w:t>4)</w:t>
            </w:r>
            <w:r w:rsidRPr="00CA37EB">
              <w:rPr>
                <w:rFonts w:eastAsia="Times New Roman"/>
                <w:color w:val="000000"/>
                <w:lang w:eastAsia="es-CL"/>
              </w:rPr>
              <w:t>.</w:t>
            </w:r>
          </w:p>
          <w:p w14:paraId="5CD63A50" w14:textId="77777777" w:rsidR="001E66DF" w:rsidRPr="001E66DF" w:rsidRDefault="001E66DF" w:rsidP="001E66DF"/>
          <w:p w14:paraId="312359F5" w14:textId="6F43DF14" w:rsidR="00DB505F" w:rsidRDefault="00DB505F" w:rsidP="00DB505F"/>
          <w:p w14:paraId="7E952385" w14:textId="331B3B89" w:rsidR="001E66DF" w:rsidRDefault="00FB2B31" w:rsidP="001E66DF">
            <w:pPr>
              <w:jc w:val="both"/>
              <w:rPr>
                <w:rFonts w:eastAsia="Times New Roman" w:cs="Calibri"/>
                <w:color w:val="000000"/>
                <w:lang w:eastAsia="es-CL"/>
              </w:rPr>
            </w:pPr>
            <w:r>
              <w:rPr>
                <w:rFonts w:eastAsia="Times New Roman" w:cs="Calibri"/>
                <w:color w:val="000000"/>
                <w:lang w:eastAsia="es-CL"/>
              </w:rPr>
              <w:t>Por lo tanto</w:t>
            </w:r>
            <w:r w:rsidR="001E66DF">
              <w:rPr>
                <w:rFonts w:eastAsia="Times New Roman" w:cs="Calibri"/>
                <w:color w:val="000000"/>
                <w:lang w:eastAsia="es-CL"/>
              </w:rPr>
              <w:t xml:space="preserve">, de las actividades de fiscalización realizadas y la información analizada, es posible establecer que el titular se ajustó a las medidas establecidas en el plan operacional para el periodo de mala ventilación, dado que se verificó mediante las </w:t>
            </w:r>
            <w:r w:rsidR="008A27CA">
              <w:rPr>
                <w:rFonts w:eastAsia="Times New Roman" w:cs="Calibri"/>
                <w:color w:val="000000"/>
                <w:lang w:eastAsia="es-CL"/>
              </w:rPr>
              <w:t xml:space="preserve">bitácoras de jefe de turno, </w:t>
            </w:r>
            <w:r w:rsidR="001E66DF">
              <w:rPr>
                <w:rFonts w:eastAsia="Times New Roman" w:cs="Calibri"/>
                <w:color w:val="000000"/>
                <w:lang w:eastAsia="es-CL"/>
              </w:rPr>
              <w:t>gráficas de PI System</w:t>
            </w:r>
            <w:r w:rsidR="00F15664">
              <w:rPr>
                <w:rFonts w:eastAsia="Times New Roman" w:cs="Calibri"/>
                <w:color w:val="000000"/>
                <w:lang w:eastAsia="es-CL"/>
              </w:rPr>
              <w:t xml:space="preserve">, de adición de líquidos </w:t>
            </w:r>
            <w:r w:rsidR="008A27CA">
              <w:rPr>
                <w:rFonts w:eastAsia="Times New Roman" w:cs="Calibri"/>
                <w:color w:val="000000"/>
                <w:lang w:eastAsia="es-CL"/>
              </w:rPr>
              <w:t xml:space="preserve">al CT </w:t>
            </w:r>
            <w:r w:rsidR="001E66DF">
              <w:rPr>
                <w:rFonts w:eastAsia="Times New Roman" w:cs="Calibri"/>
                <w:color w:val="000000"/>
                <w:lang w:eastAsia="es-CL"/>
              </w:rPr>
              <w:t>y</w:t>
            </w:r>
            <w:r w:rsidR="008A27CA">
              <w:rPr>
                <w:rFonts w:eastAsia="Times New Roman" w:cs="Calibri"/>
                <w:color w:val="000000"/>
                <w:lang w:eastAsia="es-CL"/>
              </w:rPr>
              <w:t xml:space="preserve"> flujo de aire al CT</w:t>
            </w:r>
            <w:r w:rsidR="001E66DF">
              <w:rPr>
                <w:rFonts w:eastAsia="Times New Roman" w:cs="Calibri"/>
                <w:color w:val="000000"/>
                <w:lang w:eastAsia="es-CL"/>
              </w:rPr>
              <w:t xml:space="preserve">, </w:t>
            </w:r>
            <w:r w:rsidR="00F15664">
              <w:rPr>
                <w:rFonts w:eastAsia="Times New Roman" w:cs="Calibri"/>
                <w:color w:val="000000"/>
                <w:lang w:eastAsia="es-CL"/>
              </w:rPr>
              <w:t xml:space="preserve">que el titular no detuvo el CT y no adicionó líquidos al CT mientras se presentó una inversión térmica mayor a 3 °C y mientras se presentaron estaciones que </w:t>
            </w:r>
            <w:r w:rsidR="00F815EA">
              <w:rPr>
                <w:rFonts w:eastAsia="Times New Roman" w:cs="Calibri"/>
                <w:color w:val="000000"/>
                <w:lang w:eastAsia="es-CL"/>
              </w:rPr>
              <w:t>registrasen</w:t>
            </w:r>
            <w:r w:rsidR="00F15664">
              <w:rPr>
                <w:rFonts w:eastAsia="Times New Roman" w:cs="Calibri"/>
                <w:color w:val="000000"/>
                <w:lang w:eastAsia="es-CL"/>
              </w:rPr>
              <w:t xml:space="preserve"> dos promedios </w:t>
            </w:r>
            <w:r w:rsidR="00B23645">
              <w:rPr>
                <w:rFonts w:eastAsia="Times New Roman" w:cs="Calibri"/>
                <w:color w:val="000000"/>
                <w:lang w:eastAsia="es-CL"/>
              </w:rPr>
              <w:t xml:space="preserve">10 minutos </w:t>
            </w:r>
            <w:r w:rsidR="00F15664">
              <w:rPr>
                <w:rFonts w:eastAsia="Times New Roman" w:cs="Calibri"/>
                <w:color w:val="000000"/>
                <w:lang w:eastAsia="es-CL"/>
              </w:rPr>
              <w:t>m</w:t>
            </w:r>
            <w:r w:rsidR="00B23645">
              <w:rPr>
                <w:rFonts w:eastAsia="Times New Roman" w:cs="Calibri"/>
                <w:color w:val="000000"/>
                <w:lang w:eastAsia="es-CL"/>
              </w:rPr>
              <w:t>ó</w:t>
            </w:r>
            <w:r w:rsidR="00F15664">
              <w:rPr>
                <w:rFonts w:eastAsia="Times New Roman" w:cs="Calibri"/>
                <w:color w:val="000000"/>
                <w:lang w:eastAsia="es-CL"/>
              </w:rPr>
              <w:t xml:space="preserve">viles </w:t>
            </w:r>
            <w:r w:rsidR="00B23645">
              <w:rPr>
                <w:rFonts w:eastAsia="Times New Roman" w:cs="Calibri"/>
                <w:color w:val="000000"/>
                <w:lang w:eastAsia="es-CL"/>
              </w:rPr>
              <w:t>superiores a 450 µg/m</w:t>
            </w:r>
            <w:r w:rsidR="00B23645">
              <w:rPr>
                <w:rFonts w:eastAsia="Times New Roman" w:cs="Calibri"/>
                <w:color w:val="000000"/>
                <w:vertAlign w:val="superscript"/>
                <w:lang w:eastAsia="es-CL"/>
              </w:rPr>
              <w:t>3</w:t>
            </w:r>
            <w:r w:rsidR="00B23645">
              <w:rPr>
                <w:rFonts w:eastAsia="Times New Roman" w:cs="Calibri"/>
                <w:color w:val="000000"/>
                <w:lang w:eastAsia="es-CL"/>
              </w:rPr>
              <w:t>N</w:t>
            </w:r>
            <w:r w:rsidR="001E66DF">
              <w:rPr>
                <w:rFonts w:eastAsia="Times New Roman" w:cs="Calibri"/>
                <w:color w:val="000000"/>
                <w:lang w:eastAsia="es-CL"/>
              </w:rPr>
              <w:t>.</w:t>
            </w:r>
          </w:p>
          <w:p w14:paraId="1C2D4ED5" w14:textId="77777777" w:rsidR="000B2CAE" w:rsidRPr="007A7DEB" w:rsidRDefault="000B2CAE" w:rsidP="0038455B">
            <w:pPr>
              <w:rPr>
                <w:b/>
              </w:rPr>
            </w:pPr>
          </w:p>
        </w:tc>
      </w:tr>
    </w:tbl>
    <w:p w14:paraId="6F3BA95C" w14:textId="0E694008" w:rsidR="00E00F60" w:rsidRDefault="00E00F60" w:rsidP="000B2CAE"/>
    <w:p w14:paraId="76CA1F56" w14:textId="77777777" w:rsidR="00147DA2" w:rsidRDefault="00147DA2" w:rsidP="000B2CAE"/>
    <w:p w14:paraId="11E57B23" w14:textId="77777777" w:rsidR="00E00F60" w:rsidRDefault="00E00F60" w:rsidP="001E66DF">
      <w:pPr>
        <w:spacing w:after="0" w:line="240" w:lineRule="auto"/>
        <w:jc w:val="center"/>
        <w:rPr>
          <w:rFonts w:ascii="Calibri" w:eastAsia="Times New Roman" w:hAnsi="Calibri" w:cs="Times New Roman"/>
          <w:b/>
          <w:bCs/>
          <w:color w:val="000000"/>
          <w:sz w:val="20"/>
          <w:szCs w:val="20"/>
          <w:lang w:eastAsia="es-CL"/>
        </w:rPr>
        <w:sectPr w:rsidR="00E00F60" w:rsidSect="000614DA">
          <w:pgSz w:w="15840" w:h="12240" w:orient="landscape" w:code="1"/>
          <w:pgMar w:top="1134" w:right="1134" w:bottom="1276" w:left="1134" w:header="708" w:footer="708" w:gutter="0"/>
          <w:cols w:space="708"/>
          <w:docGrid w:linePitch="360"/>
        </w:sectPr>
      </w:pPr>
    </w:p>
    <w:tbl>
      <w:tblPr>
        <w:tblW w:w="5000" w:type="pct"/>
        <w:jc w:val="center"/>
        <w:tblCellMar>
          <w:left w:w="70" w:type="dxa"/>
          <w:right w:w="70" w:type="dxa"/>
        </w:tblCellMar>
        <w:tblLook w:val="04A0" w:firstRow="1" w:lastRow="0" w:firstColumn="1" w:lastColumn="0" w:noHBand="0" w:noVBand="1"/>
      </w:tblPr>
      <w:tblGrid>
        <w:gridCol w:w="4429"/>
        <w:gridCol w:w="2939"/>
        <w:gridCol w:w="2594"/>
      </w:tblGrid>
      <w:tr w:rsidR="00E00F60" w14:paraId="135EC4E9" w14:textId="77777777" w:rsidTr="001E66DF">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527FFECC" w14:textId="09B8CEE2" w:rsidR="00E00F60" w:rsidRDefault="00E00F60" w:rsidP="001E66DF">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E00F60" w14:paraId="7692B216" w14:textId="77777777" w:rsidTr="001E66DF">
        <w:trPr>
          <w:trHeight w:val="4535"/>
          <w:jc w:val="center"/>
        </w:trPr>
        <w:tc>
          <w:tcPr>
            <w:tcW w:w="5000" w:type="pct"/>
            <w:gridSpan w:val="3"/>
            <w:tcBorders>
              <w:top w:val="nil"/>
              <w:left w:val="single" w:sz="4" w:space="0" w:color="auto"/>
              <w:bottom w:val="nil"/>
              <w:right w:val="single" w:sz="4" w:space="0" w:color="auto"/>
            </w:tcBorders>
            <w:noWrap/>
            <w:vAlign w:val="center"/>
            <w:hideMark/>
          </w:tcPr>
          <w:tbl>
            <w:tblPr>
              <w:tblW w:w="5800" w:type="dxa"/>
              <w:jc w:val="center"/>
              <w:tblCellMar>
                <w:left w:w="70" w:type="dxa"/>
                <w:right w:w="70" w:type="dxa"/>
              </w:tblCellMar>
              <w:tblLook w:val="04A0" w:firstRow="1" w:lastRow="0" w:firstColumn="1" w:lastColumn="0" w:noHBand="0" w:noVBand="1"/>
            </w:tblPr>
            <w:tblGrid>
              <w:gridCol w:w="1200"/>
              <w:gridCol w:w="1360"/>
              <w:gridCol w:w="1260"/>
              <w:gridCol w:w="1980"/>
            </w:tblGrid>
            <w:tr w:rsidR="00790886" w:rsidRPr="00790886" w14:paraId="43AC6FF5" w14:textId="77777777" w:rsidTr="00790886">
              <w:trPr>
                <w:trHeight w:val="300"/>
                <w:jc w:val="center"/>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3EEEB314" w14:textId="77777777" w:rsidR="00790886" w:rsidRPr="00790886" w:rsidRDefault="00790886" w:rsidP="00790886">
                  <w:pPr>
                    <w:spacing w:after="0" w:line="240" w:lineRule="auto"/>
                    <w:jc w:val="center"/>
                    <w:rPr>
                      <w:rFonts w:ascii="Calibri" w:eastAsia="Times New Roman" w:hAnsi="Calibri" w:cs="Calibri"/>
                      <w:b/>
                      <w:bCs/>
                      <w:color w:val="000000"/>
                      <w:sz w:val="18"/>
                      <w:szCs w:val="18"/>
                      <w:lang w:eastAsia="es-CL"/>
                    </w:rPr>
                  </w:pPr>
                  <w:r w:rsidRPr="00790886">
                    <w:rPr>
                      <w:rFonts w:ascii="Calibri" w:eastAsia="Times New Roman" w:hAnsi="Calibri" w:cs="Calibri"/>
                      <w:b/>
                      <w:bCs/>
                      <w:color w:val="000000"/>
                      <w:sz w:val="18"/>
                      <w:szCs w:val="18"/>
                      <w:lang w:eastAsia="es-CL"/>
                    </w:rPr>
                    <w:t>Fecha</w:t>
                  </w:r>
                </w:p>
              </w:tc>
              <w:tc>
                <w:tcPr>
                  <w:tcW w:w="2620" w:type="dxa"/>
                  <w:gridSpan w:val="2"/>
                  <w:tcBorders>
                    <w:top w:val="single" w:sz="8" w:space="0" w:color="auto"/>
                    <w:left w:val="nil"/>
                    <w:bottom w:val="single" w:sz="8" w:space="0" w:color="auto"/>
                    <w:right w:val="single" w:sz="8" w:space="0" w:color="000000"/>
                  </w:tcBorders>
                  <w:shd w:val="clear" w:color="000000" w:fill="D9D9D9"/>
                  <w:vAlign w:val="center"/>
                  <w:hideMark/>
                </w:tcPr>
                <w:p w14:paraId="6658D1CB" w14:textId="6AD59700" w:rsidR="00790886" w:rsidRPr="00790886" w:rsidRDefault="00CB34F2" w:rsidP="00790886">
                  <w:pPr>
                    <w:spacing w:after="0" w:line="240" w:lineRule="auto"/>
                    <w:jc w:val="center"/>
                    <w:rPr>
                      <w:rFonts w:ascii="Calibri" w:eastAsia="Times New Roman" w:hAnsi="Calibri" w:cs="Calibri"/>
                      <w:b/>
                      <w:bCs/>
                      <w:color w:val="000000"/>
                      <w:sz w:val="18"/>
                      <w:szCs w:val="18"/>
                      <w:lang w:eastAsia="es-CL"/>
                    </w:rPr>
                  </w:pPr>
                  <w:r>
                    <w:rPr>
                      <w:rFonts w:ascii="Calibri" w:eastAsia="Times New Roman" w:hAnsi="Calibri" w:cs="Calibri"/>
                      <w:b/>
                      <w:bCs/>
                      <w:color w:val="000000"/>
                      <w:sz w:val="18"/>
                      <w:szCs w:val="18"/>
                      <w:lang w:eastAsia="es-CL"/>
                    </w:rPr>
                    <w:t xml:space="preserve">Horario </w:t>
                  </w:r>
                  <w:r w:rsidR="00790886" w:rsidRPr="00790886">
                    <w:rPr>
                      <w:rFonts w:ascii="Calibri" w:eastAsia="Times New Roman" w:hAnsi="Calibri" w:cs="Calibri"/>
                      <w:b/>
                      <w:bCs/>
                      <w:color w:val="000000"/>
                      <w:sz w:val="18"/>
                      <w:szCs w:val="18"/>
                      <w:lang w:eastAsia="es-CL"/>
                    </w:rPr>
                    <w:t>Inversión Térmica</w:t>
                  </w:r>
                  <w:r>
                    <w:rPr>
                      <w:rStyle w:val="Refdenotaalpie"/>
                      <w:rFonts w:ascii="Calibri" w:eastAsia="Times New Roman" w:hAnsi="Calibri" w:cs="Calibri"/>
                      <w:b/>
                      <w:bCs/>
                      <w:color w:val="000000"/>
                      <w:sz w:val="18"/>
                      <w:szCs w:val="18"/>
                      <w:lang w:eastAsia="es-CL"/>
                    </w:rPr>
                    <w:footnoteReference w:id="3"/>
                  </w:r>
                </w:p>
              </w:tc>
              <w:tc>
                <w:tcPr>
                  <w:tcW w:w="198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7875362E" w14:textId="77777777" w:rsidR="00790886" w:rsidRPr="00790886" w:rsidRDefault="00790886" w:rsidP="00790886">
                  <w:pPr>
                    <w:spacing w:after="0" w:line="240" w:lineRule="auto"/>
                    <w:jc w:val="center"/>
                    <w:rPr>
                      <w:rFonts w:ascii="Calibri" w:eastAsia="Times New Roman" w:hAnsi="Calibri" w:cs="Calibri"/>
                      <w:b/>
                      <w:bCs/>
                      <w:color w:val="000000"/>
                      <w:sz w:val="18"/>
                      <w:szCs w:val="18"/>
                      <w:lang w:eastAsia="es-CL"/>
                    </w:rPr>
                  </w:pPr>
                  <w:r w:rsidRPr="00790886">
                    <w:rPr>
                      <w:rFonts w:ascii="Calibri" w:eastAsia="Times New Roman" w:hAnsi="Calibri" w:cs="Calibri"/>
                      <w:b/>
                      <w:bCs/>
                      <w:color w:val="000000"/>
                      <w:sz w:val="18"/>
                      <w:szCs w:val="18"/>
                      <w:lang w:eastAsia="es-CL"/>
                    </w:rPr>
                    <w:t>Condición de Ventilación</w:t>
                  </w:r>
                </w:p>
              </w:tc>
            </w:tr>
            <w:tr w:rsidR="00790886" w:rsidRPr="00790886" w14:paraId="19728F0C" w14:textId="77777777" w:rsidTr="00790886">
              <w:trPr>
                <w:trHeight w:val="300"/>
                <w:jc w:val="center"/>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494FDD8C" w14:textId="77777777" w:rsidR="00790886" w:rsidRPr="00790886" w:rsidRDefault="00790886" w:rsidP="00790886">
                  <w:pPr>
                    <w:spacing w:after="0" w:line="240" w:lineRule="auto"/>
                    <w:rPr>
                      <w:rFonts w:ascii="Calibri" w:eastAsia="Times New Roman" w:hAnsi="Calibri" w:cs="Calibri"/>
                      <w:b/>
                      <w:bCs/>
                      <w:color w:val="000000"/>
                      <w:sz w:val="18"/>
                      <w:szCs w:val="18"/>
                      <w:lang w:eastAsia="es-CL"/>
                    </w:rPr>
                  </w:pPr>
                </w:p>
              </w:tc>
              <w:tc>
                <w:tcPr>
                  <w:tcW w:w="1360" w:type="dxa"/>
                  <w:tcBorders>
                    <w:top w:val="nil"/>
                    <w:left w:val="nil"/>
                    <w:bottom w:val="single" w:sz="8" w:space="0" w:color="auto"/>
                    <w:right w:val="single" w:sz="8" w:space="0" w:color="auto"/>
                  </w:tcBorders>
                  <w:shd w:val="clear" w:color="000000" w:fill="D9D9D9"/>
                  <w:vAlign w:val="center"/>
                  <w:hideMark/>
                </w:tcPr>
                <w:p w14:paraId="17F33202" w14:textId="77777777" w:rsidR="00790886" w:rsidRPr="00790886" w:rsidRDefault="00790886" w:rsidP="00790886">
                  <w:pPr>
                    <w:spacing w:after="0" w:line="240" w:lineRule="auto"/>
                    <w:jc w:val="center"/>
                    <w:rPr>
                      <w:rFonts w:ascii="Calibri" w:eastAsia="Times New Roman" w:hAnsi="Calibri" w:cs="Calibri"/>
                      <w:b/>
                      <w:bCs/>
                      <w:color w:val="000000"/>
                      <w:sz w:val="18"/>
                      <w:szCs w:val="18"/>
                      <w:lang w:eastAsia="es-CL"/>
                    </w:rPr>
                  </w:pPr>
                  <w:r w:rsidRPr="00790886">
                    <w:rPr>
                      <w:rFonts w:ascii="Calibri" w:eastAsia="Times New Roman" w:hAnsi="Calibri" w:cs="Calibri"/>
                      <w:b/>
                      <w:bCs/>
                      <w:color w:val="000000"/>
                      <w:sz w:val="18"/>
                      <w:szCs w:val="18"/>
                      <w:lang w:eastAsia="es-CL"/>
                    </w:rPr>
                    <w:t>Inicio</w:t>
                  </w:r>
                </w:p>
              </w:tc>
              <w:tc>
                <w:tcPr>
                  <w:tcW w:w="1260" w:type="dxa"/>
                  <w:tcBorders>
                    <w:top w:val="nil"/>
                    <w:left w:val="nil"/>
                    <w:bottom w:val="single" w:sz="8" w:space="0" w:color="auto"/>
                    <w:right w:val="single" w:sz="8" w:space="0" w:color="auto"/>
                  </w:tcBorders>
                  <w:shd w:val="clear" w:color="000000" w:fill="D9D9D9"/>
                  <w:vAlign w:val="center"/>
                  <w:hideMark/>
                </w:tcPr>
                <w:p w14:paraId="67D22AA6" w14:textId="77777777" w:rsidR="00790886" w:rsidRPr="00790886" w:rsidRDefault="00790886" w:rsidP="00790886">
                  <w:pPr>
                    <w:spacing w:after="0" w:line="240" w:lineRule="auto"/>
                    <w:jc w:val="center"/>
                    <w:rPr>
                      <w:rFonts w:ascii="Calibri" w:eastAsia="Times New Roman" w:hAnsi="Calibri" w:cs="Calibri"/>
                      <w:b/>
                      <w:bCs/>
                      <w:color w:val="000000"/>
                      <w:sz w:val="18"/>
                      <w:szCs w:val="18"/>
                      <w:lang w:eastAsia="es-CL"/>
                    </w:rPr>
                  </w:pPr>
                  <w:r w:rsidRPr="00790886">
                    <w:rPr>
                      <w:rFonts w:ascii="Calibri" w:eastAsia="Times New Roman" w:hAnsi="Calibri" w:cs="Calibri"/>
                      <w:b/>
                      <w:bCs/>
                      <w:color w:val="000000"/>
                      <w:sz w:val="18"/>
                      <w:szCs w:val="18"/>
                      <w:lang w:eastAsia="es-CL"/>
                    </w:rPr>
                    <w:t>Término</w:t>
                  </w:r>
                </w:p>
              </w:tc>
              <w:tc>
                <w:tcPr>
                  <w:tcW w:w="1980" w:type="dxa"/>
                  <w:vMerge/>
                  <w:tcBorders>
                    <w:top w:val="single" w:sz="8" w:space="0" w:color="auto"/>
                    <w:left w:val="single" w:sz="8" w:space="0" w:color="auto"/>
                    <w:bottom w:val="single" w:sz="8" w:space="0" w:color="000000"/>
                    <w:right w:val="single" w:sz="8" w:space="0" w:color="auto"/>
                  </w:tcBorders>
                  <w:vAlign w:val="center"/>
                  <w:hideMark/>
                </w:tcPr>
                <w:p w14:paraId="04BB1DCA" w14:textId="77777777" w:rsidR="00790886" w:rsidRPr="00790886" w:rsidRDefault="00790886" w:rsidP="00790886">
                  <w:pPr>
                    <w:spacing w:after="0" w:line="240" w:lineRule="auto"/>
                    <w:rPr>
                      <w:rFonts w:ascii="Calibri" w:eastAsia="Times New Roman" w:hAnsi="Calibri" w:cs="Calibri"/>
                      <w:b/>
                      <w:bCs/>
                      <w:color w:val="000000"/>
                      <w:sz w:val="18"/>
                      <w:szCs w:val="18"/>
                      <w:lang w:eastAsia="es-CL"/>
                    </w:rPr>
                  </w:pPr>
                </w:p>
              </w:tc>
            </w:tr>
            <w:tr w:rsidR="00790886" w:rsidRPr="00790886" w14:paraId="3EC9299C" w14:textId="77777777" w:rsidTr="00790886">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FD913FC"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08-10-2019</w:t>
                  </w:r>
                </w:p>
              </w:tc>
              <w:tc>
                <w:tcPr>
                  <w:tcW w:w="1360" w:type="dxa"/>
                  <w:tcBorders>
                    <w:top w:val="nil"/>
                    <w:left w:val="nil"/>
                    <w:bottom w:val="single" w:sz="8" w:space="0" w:color="auto"/>
                    <w:right w:val="single" w:sz="8" w:space="0" w:color="auto"/>
                  </w:tcBorders>
                  <w:shd w:val="clear" w:color="auto" w:fill="auto"/>
                  <w:noWrap/>
                  <w:vAlign w:val="center"/>
                  <w:hideMark/>
                </w:tcPr>
                <w:p w14:paraId="55E09C10"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08-10-2019 3:01</w:t>
                  </w:r>
                </w:p>
              </w:tc>
              <w:tc>
                <w:tcPr>
                  <w:tcW w:w="1260" w:type="dxa"/>
                  <w:tcBorders>
                    <w:top w:val="nil"/>
                    <w:left w:val="nil"/>
                    <w:bottom w:val="single" w:sz="8" w:space="0" w:color="auto"/>
                    <w:right w:val="single" w:sz="8" w:space="0" w:color="auto"/>
                  </w:tcBorders>
                  <w:shd w:val="clear" w:color="auto" w:fill="auto"/>
                  <w:noWrap/>
                  <w:vAlign w:val="center"/>
                  <w:hideMark/>
                </w:tcPr>
                <w:p w14:paraId="24CFF2C6"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08-10-2019 3:10</w:t>
                  </w:r>
                </w:p>
              </w:tc>
              <w:tc>
                <w:tcPr>
                  <w:tcW w:w="1980" w:type="dxa"/>
                  <w:tcBorders>
                    <w:top w:val="nil"/>
                    <w:left w:val="nil"/>
                    <w:bottom w:val="single" w:sz="8" w:space="0" w:color="auto"/>
                    <w:right w:val="single" w:sz="8" w:space="0" w:color="auto"/>
                  </w:tcBorders>
                  <w:shd w:val="clear" w:color="auto" w:fill="auto"/>
                  <w:noWrap/>
                  <w:vAlign w:val="center"/>
                  <w:hideMark/>
                </w:tcPr>
                <w:p w14:paraId="58A14B0D"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Mala</w:t>
                  </w:r>
                </w:p>
              </w:tc>
            </w:tr>
            <w:tr w:rsidR="00790886" w:rsidRPr="00790886" w14:paraId="760836CC" w14:textId="77777777" w:rsidTr="00790886">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64E1120"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08-10-2019</w:t>
                  </w:r>
                </w:p>
              </w:tc>
              <w:tc>
                <w:tcPr>
                  <w:tcW w:w="1360" w:type="dxa"/>
                  <w:tcBorders>
                    <w:top w:val="nil"/>
                    <w:left w:val="nil"/>
                    <w:bottom w:val="single" w:sz="8" w:space="0" w:color="auto"/>
                    <w:right w:val="single" w:sz="8" w:space="0" w:color="auto"/>
                  </w:tcBorders>
                  <w:shd w:val="clear" w:color="auto" w:fill="auto"/>
                  <w:noWrap/>
                  <w:vAlign w:val="center"/>
                  <w:hideMark/>
                </w:tcPr>
                <w:p w14:paraId="3BF3CF18"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08-10-2019 4:22</w:t>
                  </w:r>
                </w:p>
              </w:tc>
              <w:tc>
                <w:tcPr>
                  <w:tcW w:w="1260" w:type="dxa"/>
                  <w:tcBorders>
                    <w:top w:val="nil"/>
                    <w:left w:val="nil"/>
                    <w:bottom w:val="single" w:sz="8" w:space="0" w:color="auto"/>
                    <w:right w:val="single" w:sz="8" w:space="0" w:color="auto"/>
                  </w:tcBorders>
                  <w:shd w:val="clear" w:color="auto" w:fill="auto"/>
                  <w:noWrap/>
                  <w:vAlign w:val="center"/>
                  <w:hideMark/>
                </w:tcPr>
                <w:p w14:paraId="135C96BA"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08-10-2019 4:27</w:t>
                  </w:r>
                </w:p>
              </w:tc>
              <w:tc>
                <w:tcPr>
                  <w:tcW w:w="1980" w:type="dxa"/>
                  <w:tcBorders>
                    <w:top w:val="nil"/>
                    <w:left w:val="nil"/>
                    <w:bottom w:val="single" w:sz="8" w:space="0" w:color="auto"/>
                    <w:right w:val="single" w:sz="8" w:space="0" w:color="auto"/>
                  </w:tcBorders>
                  <w:shd w:val="clear" w:color="auto" w:fill="auto"/>
                  <w:noWrap/>
                  <w:vAlign w:val="center"/>
                  <w:hideMark/>
                </w:tcPr>
                <w:p w14:paraId="620F0A3A"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Mala</w:t>
                  </w:r>
                </w:p>
              </w:tc>
            </w:tr>
            <w:tr w:rsidR="00790886" w:rsidRPr="00790886" w14:paraId="2E9F8483" w14:textId="77777777" w:rsidTr="00790886">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42B273F"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08-10-2019</w:t>
                  </w:r>
                </w:p>
              </w:tc>
              <w:tc>
                <w:tcPr>
                  <w:tcW w:w="1360" w:type="dxa"/>
                  <w:tcBorders>
                    <w:top w:val="nil"/>
                    <w:left w:val="nil"/>
                    <w:bottom w:val="single" w:sz="8" w:space="0" w:color="auto"/>
                    <w:right w:val="single" w:sz="8" w:space="0" w:color="auto"/>
                  </w:tcBorders>
                  <w:shd w:val="clear" w:color="auto" w:fill="auto"/>
                  <w:noWrap/>
                  <w:vAlign w:val="center"/>
                  <w:hideMark/>
                </w:tcPr>
                <w:p w14:paraId="768D6E88"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08-10-2019 5:05</w:t>
                  </w:r>
                </w:p>
              </w:tc>
              <w:tc>
                <w:tcPr>
                  <w:tcW w:w="1260" w:type="dxa"/>
                  <w:tcBorders>
                    <w:top w:val="nil"/>
                    <w:left w:val="nil"/>
                    <w:bottom w:val="single" w:sz="8" w:space="0" w:color="auto"/>
                    <w:right w:val="single" w:sz="8" w:space="0" w:color="auto"/>
                  </w:tcBorders>
                  <w:shd w:val="clear" w:color="auto" w:fill="auto"/>
                  <w:noWrap/>
                  <w:vAlign w:val="center"/>
                  <w:hideMark/>
                </w:tcPr>
                <w:p w14:paraId="2AD63EA9"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08-10-2019 5:30</w:t>
                  </w:r>
                </w:p>
              </w:tc>
              <w:tc>
                <w:tcPr>
                  <w:tcW w:w="1980" w:type="dxa"/>
                  <w:tcBorders>
                    <w:top w:val="nil"/>
                    <w:left w:val="nil"/>
                    <w:bottom w:val="single" w:sz="8" w:space="0" w:color="auto"/>
                    <w:right w:val="single" w:sz="8" w:space="0" w:color="auto"/>
                  </w:tcBorders>
                  <w:shd w:val="clear" w:color="auto" w:fill="auto"/>
                  <w:noWrap/>
                  <w:vAlign w:val="center"/>
                  <w:hideMark/>
                </w:tcPr>
                <w:p w14:paraId="782E988E"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Mala</w:t>
                  </w:r>
                </w:p>
              </w:tc>
            </w:tr>
            <w:tr w:rsidR="00790886" w:rsidRPr="00790886" w14:paraId="2C95C0DC" w14:textId="77777777" w:rsidTr="00790886">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8AB520F"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08-10-2019</w:t>
                  </w:r>
                </w:p>
              </w:tc>
              <w:tc>
                <w:tcPr>
                  <w:tcW w:w="1360" w:type="dxa"/>
                  <w:tcBorders>
                    <w:top w:val="nil"/>
                    <w:left w:val="nil"/>
                    <w:bottom w:val="single" w:sz="8" w:space="0" w:color="auto"/>
                    <w:right w:val="single" w:sz="8" w:space="0" w:color="auto"/>
                  </w:tcBorders>
                  <w:shd w:val="clear" w:color="auto" w:fill="auto"/>
                  <w:noWrap/>
                  <w:vAlign w:val="center"/>
                  <w:hideMark/>
                </w:tcPr>
                <w:p w14:paraId="1F77D355"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08-10-2019 6:18</w:t>
                  </w:r>
                </w:p>
              </w:tc>
              <w:tc>
                <w:tcPr>
                  <w:tcW w:w="1260" w:type="dxa"/>
                  <w:tcBorders>
                    <w:top w:val="nil"/>
                    <w:left w:val="nil"/>
                    <w:bottom w:val="single" w:sz="8" w:space="0" w:color="auto"/>
                    <w:right w:val="single" w:sz="8" w:space="0" w:color="auto"/>
                  </w:tcBorders>
                  <w:shd w:val="clear" w:color="auto" w:fill="auto"/>
                  <w:noWrap/>
                  <w:vAlign w:val="center"/>
                  <w:hideMark/>
                </w:tcPr>
                <w:p w14:paraId="52F31B1A" w14:textId="0F46CC36"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08-10-2019 6:1</w:t>
                  </w:r>
                  <w:r w:rsidR="00EA6676">
                    <w:rPr>
                      <w:rFonts w:ascii="Calibri" w:eastAsia="Times New Roman" w:hAnsi="Calibri" w:cs="Calibri"/>
                      <w:color w:val="000000"/>
                      <w:sz w:val="16"/>
                      <w:szCs w:val="16"/>
                      <w:lang w:eastAsia="es-CL"/>
                    </w:rPr>
                    <w:t>9</w:t>
                  </w:r>
                </w:p>
              </w:tc>
              <w:tc>
                <w:tcPr>
                  <w:tcW w:w="1980" w:type="dxa"/>
                  <w:tcBorders>
                    <w:top w:val="nil"/>
                    <w:left w:val="nil"/>
                    <w:bottom w:val="single" w:sz="8" w:space="0" w:color="auto"/>
                    <w:right w:val="single" w:sz="8" w:space="0" w:color="auto"/>
                  </w:tcBorders>
                  <w:shd w:val="clear" w:color="auto" w:fill="auto"/>
                  <w:noWrap/>
                  <w:vAlign w:val="center"/>
                  <w:hideMark/>
                </w:tcPr>
                <w:p w14:paraId="53638943"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Mala</w:t>
                  </w:r>
                </w:p>
              </w:tc>
            </w:tr>
            <w:tr w:rsidR="00790886" w:rsidRPr="00790886" w14:paraId="15A5F307" w14:textId="77777777" w:rsidTr="00790886">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8147285"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08-10-2019</w:t>
                  </w:r>
                </w:p>
              </w:tc>
              <w:tc>
                <w:tcPr>
                  <w:tcW w:w="1360" w:type="dxa"/>
                  <w:tcBorders>
                    <w:top w:val="nil"/>
                    <w:left w:val="nil"/>
                    <w:bottom w:val="single" w:sz="8" w:space="0" w:color="auto"/>
                    <w:right w:val="single" w:sz="8" w:space="0" w:color="auto"/>
                  </w:tcBorders>
                  <w:shd w:val="clear" w:color="auto" w:fill="auto"/>
                  <w:noWrap/>
                  <w:vAlign w:val="center"/>
                  <w:hideMark/>
                </w:tcPr>
                <w:p w14:paraId="137A0D72"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08-10-2019 6:45</w:t>
                  </w:r>
                </w:p>
              </w:tc>
              <w:tc>
                <w:tcPr>
                  <w:tcW w:w="1260" w:type="dxa"/>
                  <w:tcBorders>
                    <w:top w:val="nil"/>
                    <w:left w:val="nil"/>
                    <w:bottom w:val="single" w:sz="8" w:space="0" w:color="auto"/>
                    <w:right w:val="single" w:sz="8" w:space="0" w:color="auto"/>
                  </w:tcBorders>
                  <w:shd w:val="clear" w:color="auto" w:fill="auto"/>
                  <w:noWrap/>
                  <w:vAlign w:val="center"/>
                  <w:hideMark/>
                </w:tcPr>
                <w:p w14:paraId="4C627993"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08-10-2019 7:24</w:t>
                  </w:r>
                </w:p>
              </w:tc>
              <w:tc>
                <w:tcPr>
                  <w:tcW w:w="1980" w:type="dxa"/>
                  <w:tcBorders>
                    <w:top w:val="nil"/>
                    <w:left w:val="nil"/>
                    <w:bottom w:val="single" w:sz="8" w:space="0" w:color="auto"/>
                    <w:right w:val="single" w:sz="8" w:space="0" w:color="auto"/>
                  </w:tcBorders>
                  <w:shd w:val="clear" w:color="auto" w:fill="auto"/>
                  <w:noWrap/>
                  <w:vAlign w:val="center"/>
                  <w:hideMark/>
                </w:tcPr>
                <w:p w14:paraId="78DEC7DA"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Mala</w:t>
                  </w:r>
                </w:p>
              </w:tc>
            </w:tr>
            <w:tr w:rsidR="00790886" w:rsidRPr="00790886" w14:paraId="7B8FE561" w14:textId="77777777" w:rsidTr="00790886">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A691EB3"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09-10-2019</w:t>
                  </w:r>
                </w:p>
              </w:tc>
              <w:tc>
                <w:tcPr>
                  <w:tcW w:w="1360" w:type="dxa"/>
                  <w:tcBorders>
                    <w:top w:val="nil"/>
                    <w:left w:val="nil"/>
                    <w:bottom w:val="single" w:sz="8" w:space="0" w:color="auto"/>
                    <w:right w:val="single" w:sz="8" w:space="0" w:color="auto"/>
                  </w:tcBorders>
                  <w:shd w:val="clear" w:color="auto" w:fill="auto"/>
                  <w:noWrap/>
                  <w:vAlign w:val="center"/>
                  <w:hideMark/>
                </w:tcPr>
                <w:p w14:paraId="4DCB739F"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09-10-2019 7:22</w:t>
                  </w:r>
                </w:p>
              </w:tc>
              <w:tc>
                <w:tcPr>
                  <w:tcW w:w="1260" w:type="dxa"/>
                  <w:tcBorders>
                    <w:top w:val="nil"/>
                    <w:left w:val="nil"/>
                    <w:bottom w:val="single" w:sz="8" w:space="0" w:color="auto"/>
                    <w:right w:val="single" w:sz="8" w:space="0" w:color="auto"/>
                  </w:tcBorders>
                  <w:shd w:val="clear" w:color="auto" w:fill="auto"/>
                  <w:noWrap/>
                  <w:vAlign w:val="center"/>
                  <w:hideMark/>
                </w:tcPr>
                <w:p w14:paraId="111F7641"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09-10-2019 7:38</w:t>
                  </w:r>
                </w:p>
              </w:tc>
              <w:tc>
                <w:tcPr>
                  <w:tcW w:w="1980" w:type="dxa"/>
                  <w:tcBorders>
                    <w:top w:val="nil"/>
                    <w:left w:val="nil"/>
                    <w:bottom w:val="single" w:sz="8" w:space="0" w:color="auto"/>
                    <w:right w:val="single" w:sz="8" w:space="0" w:color="auto"/>
                  </w:tcBorders>
                  <w:shd w:val="clear" w:color="auto" w:fill="auto"/>
                  <w:noWrap/>
                  <w:vAlign w:val="center"/>
                  <w:hideMark/>
                </w:tcPr>
                <w:p w14:paraId="7F0846C5"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Mala</w:t>
                  </w:r>
                </w:p>
              </w:tc>
            </w:tr>
            <w:tr w:rsidR="00790886" w:rsidRPr="00790886" w14:paraId="6AC647EB" w14:textId="77777777" w:rsidTr="00790886">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A5FB724"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25-10-2019</w:t>
                  </w:r>
                </w:p>
              </w:tc>
              <w:tc>
                <w:tcPr>
                  <w:tcW w:w="1360" w:type="dxa"/>
                  <w:tcBorders>
                    <w:top w:val="nil"/>
                    <w:left w:val="nil"/>
                    <w:bottom w:val="single" w:sz="8" w:space="0" w:color="auto"/>
                    <w:right w:val="single" w:sz="8" w:space="0" w:color="auto"/>
                  </w:tcBorders>
                  <w:shd w:val="clear" w:color="auto" w:fill="auto"/>
                  <w:noWrap/>
                  <w:vAlign w:val="center"/>
                  <w:hideMark/>
                </w:tcPr>
                <w:p w14:paraId="2501D87D"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25-10-2019 3:27</w:t>
                  </w:r>
                </w:p>
              </w:tc>
              <w:tc>
                <w:tcPr>
                  <w:tcW w:w="1260" w:type="dxa"/>
                  <w:tcBorders>
                    <w:top w:val="nil"/>
                    <w:left w:val="nil"/>
                    <w:bottom w:val="single" w:sz="8" w:space="0" w:color="auto"/>
                    <w:right w:val="single" w:sz="8" w:space="0" w:color="auto"/>
                  </w:tcBorders>
                  <w:shd w:val="clear" w:color="auto" w:fill="auto"/>
                  <w:noWrap/>
                  <w:vAlign w:val="center"/>
                  <w:hideMark/>
                </w:tcPr>
                <w:p w14:paraId="52DB0947"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25-10-2019 3:50</w:t>
                  </w:r>
                </w:p>
              </w:tc>
              <w:tc>
                <w:tcPr>
                  <w:tcW w:w="1980" w:type="dxa"/>
                  <w:tcBorders>
                    <w:top w:val="nil"/>
                    <w:left w:val="nil"/>
                    <w:bottom w:val="single" w:sz="8" w:space="0" w:color="auto"/>
                    <w:right w:val="single" w:sz="8" w:space="0" w:color="auto"/>
                  </w:tcBorders>
                  <w:shd w:val="clear" w:color="auto" w:fill="auto"/>
                  <w:noWrap/>
                  <w:vAlign w:val="center"/>
                  <w:hideMark/>
                </w:tcPr>
                <w:p w14:paraId="37FFC8C7"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Mala</w:t>
                  </w:r>
                </w:p>
              </w:tc>
            </w:tr>
            <w:tr w:rsidR="00790886" w:rsidRPr="00790886" w14:paraId="180C86F0" w14:textId="77777777" w:rsidTr="00790886">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3C1E31A"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25-10-2019</w:t>
                  </w:r>
                </w:p>
              </w:tc>
              <w:tc>
                <w:tcPr>
                  <w:tcW w:w="1360" w:type="dxa"/>
                  <w:tcBorders>
                    <w:top w:val="nil"/>
                    <w:left w:val="nil"/>
                    <w:bottom w:val="single" w:sz="8" w:space="0" w:color="auto"/>
                    <w:right w:val="single" w:sz="8" w:space="0" w:color="auto"/>
                  </w:tcBorders>
                  <w:shd w:val="clear" w:color="auto" w:fill="auto"/>
                  <w:noWrap/>
                  <w:vAlign w:val="center"/>
                  <w:hideMark/>
                </w:tcPr>
                <w:p w14:paraId="50324977"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25-10-2019 5:23</w:t>
                  </w:r>
                </w:p>
              </w:tc>
              <w:tc>
                <w:tcPr>
                  <w:tcW w:w="1260" w:type="dxa"/>
                  <w:tcBorders>
                    <w:top w:val="nil"/>
                    <w:left w:val="nil"/>
                    <w:bottom w:val="single" w:sz="8" w:space="0" w:color="auto"/>
                    <w:right w:val="single" w:sz="8" w:space="0" w:color="auto"/>
                  </w:tcBorders>
                  <w:shd w:val="clear" w:color="auto" w:fill="auto"/>
                  <w:noWrap/>
                  <w:vAlign w:val="center"/>
                  <w:hideMark/>
                </w:tcPr>
                <w:p w14:paraId="34393F16"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25-10-2019 5:24</w:t>
                  </w:r>
                </w:p>
              </w:tc>
              <w:tc>
                <w:tcPr>
                  <w:tcW w:w="1980" w:type="dxa"/>
                  <w:tcBorders>
                    <w:top w:val="nil"/>
                    <w:left w:val="nil"/>
                    <w:bottom w:val="single" w:sz="8" w:space="0" w:color="auto"/>
                    <w:right w:val="single" w:sz="8" w:space="0" w:color="auto"/>
                  </w:tcBorders>
                  <w:shd w:val="clear" w:color="auto" w:fill="auto"/>
                  <w:noWrap/>
                  <w:vAlign w:val="center"/>
                  <w:hideMark/>
                </w:tcPr>
                <w:p w14:paraId="1335F534"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Mala</w:t>
                  </w:r>
                </w:p>
              </w:tc>
            </w:tr>
            <w:tr w:rsidR="00790886" w:rsidRPr="00790886" w14:paraId="4EB34C94" w14:textId="77777777" w:rsidTr="00790886">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3A15DC2"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25-10-2019</w:t>
                  </w:r>
                </w:p>
              </w:tc>
              <w:tc>
                <w:tcPr>
                  <w:tcW w:w="1360" w:type="dxa"/>
                  <w:tcBorders>
                    <w:top w:val="nil"/>
                    <w:left w:val="nil"/>
                    <w:bottom w:val="single" w:sz="8" w:space="0" w:color="auto"/>
                    <w:right w:val="single" w:sz="8" w:space="0" w:color="auto"/>
                  </w:tcBorders>
                  <w:shd w:val="clear" w:color="auto" w:fill="auto"/>
                  <w:noWrap/>
                  <w:vAlign w:val="center"/>
                  <w:hideMark/>
                </w:tcPr>
                <w:p w14:paraId="5096BAA3"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25-10-2019 6:12</w:t>
                  </w:r>
                </w:p>
              </w:tc>
              <w:tc>
                <w:tcPr>
                  <w:tcW w:w="1260" w:type="dxa"/>
                  <w:tcBorders>
                    <w:top w:val="nil"/>
                    <w:left w:val="nil"/>
                    <w:bottom w:val="single" w:sz="8" w:space="0" w:color="auto"/>
                    <w:right w:val="single" w:sz="8" w:space="0" w:color="auto"/>
                  </w:tcBorders>
                  <w:shd w:val="clear" w:color="auto" w:fill="auto"/>
                  <w:noWrap/>
                  <w:vAlign w:val="center"/>
                  <w:hideMark/>
                </w:tcPr>
                <w:p w14:paraId="4182CCEA"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25-10-2019 6:31</w:t>
                  </w:r>
                </w:p>
              </w:tc>
              <w:tc>
                <w:tcPr>
                  <w:tcW w:w="1980" w:type="dxa"/>
                  <w:tcBorders>
                    <w:top w:val="nil"/>
                    <w:left w:val="nil"/>
                    <w:bottom w:val="single" w:sz="8" w:space="0" w:color="auto"/>
                    <w:right w:val="single" w:sz="8" w:space="0" w:color="auto"/>
                  </w:tcBorders>
                  <w:shd w:val="clear" w:color="auto" w:fill="auto"/>
                  <w:noWrap/>
                  <w:vAlign w:val="center"/>
                  <w:hideMark/>
                </w:tcPr>
                <w:p w14:paraId="51FC14B5"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Mala</w:t>
                  </w:r>
                </w:p>
              </w:tc>
            </w:tr>
            <w:tr w:rsidR="00790886" w:rsidRPr="00790886" w14:paraId="5FBBE003" w14:textId="77777777" w:rsidTr="00790886">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F8DA806"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28-10-2019</w:t>
                  </w:r>
                </w:p>
              </w:tc>
              <w:tc>
                <w:tcPr>
                  <w:tcW w:w="1360" w:type="dxa"/>
                  <w:tcBorders>
                    <w:top w:val="nil"/>
                    <w:left w:val="nil"/>
                    <w:bottom w:val="single" w:sz="8" w:space="0" w:color="auto"/>
                    <w:right w:val="single" w:sz="8" w:space="0" w:color="auto"/>
                  </w:tcBorders>
                  <w:shd w:val="clear" w:color="auto" w:fill="auto"/>
                  <w:noWrap/>
                  <w:vAlign w:val="center"/>
                  <w:hideMark/>
                </w:tcPr>
                <w:p w14:paraId="0873DB5B"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28-10-2019 23:43</w:t>
                  </w:r>
                </w:p>
              </w:tc>
              <w:tc>
                <w:tcPr>
                  <w:tcW w:w="1260" w:type="dxa"/>
                  <w:tcBorders>
                    <w:top w:val="nil"/>
                    <w:left w:val="nil"/>
                    <w:bottom w:val="single" w:sz="8" w:space="0" w:color="auto"/>
                    <w:right w:val="single" w:sz="8" w:space="0" w:color="auto"/>
                  </w:tcBorders>
                  <w:shd w:val="clear" w:color="auto" w:fill="auto"/>
                  <w:noWrap/>
                  <w:vAlign w:val="center"/>
                  <w:hideMark/>
                </w:tcPr>
                <w:p w14:paraId="5FB2D81F"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29-10-2019 1:11</w:t>
                  </w:r>
                </w:p>
              </w:tc>
              <w:tc>
                <w:tcPr>
                  <w:tcW w:w="1980" w:type="dxa"/>
                  <w:tcBorders>
                    <w:top w:val="nil"/>
                    <w:left w:val="nil"/>
                    <w:bottom w:val="single" w:sz="8" w:space="0" w:color="auto"/>
                    <w:right w:val="single" w:sz="8" w:space="0" w:color="auto"/>
                  </w:tcBorders>
                  <w:shd w:val="clear" w:color="auto" w:fill="auto"/>
                  <w:noWrap/>
                  <w:vAlign w:val="center"/>
                  <w:hideMark/>
                </w:tcPr>
                <w:p w14:paraId="6B1A0197"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Mala</w:t>
                  </w:r>
                </w:p>
              </w:tc>
            </w:tr>
            <w:tr w:rsidR="00790886" w:rsidRPr="00790886" w14:paraId="2F3E0E26" w14:textId="77777777" w:rsidTr="00790886">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58DAB21"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29-10-2019</w:t>
                  </w:r>
                </w:p>
              </w:tc>
              <w:tc>
                <w:tcPr>
                  <w:tcW w:w="1360" w:type="dxa"/>
                  <w:tcBorders>
                    <w:top w:val="nil"/>
                    <w:left w:val="nil"/>
                    <w:bottom w:val="single" w:sz="8" w:space="0" w:color="auto"/>
                    <w:right w:val="single" w:sz="8" w:space="0" w:color="auto"/>
                  </w:tcBorders>
                  <w:shd w:val="clear" w:color="auto" w:fill="auto"/>
                  <w:noWrap/>
                  <w:vAlign w:val="center"/>
                  <w:hideMark/>
                </w:tcPr>
                <w:p w14:paraId="66EAFB3C"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29-10-2019 3:07</w:t>
                  </w:r>
                </w:p>
              </w:tc>
              <w:tc>
                <w:tcPr>
                  <w:tcW w:w="1260" w:type="dxa"/>
                  <w:tcBorders>
                    <w:top w:val="nil"/>
                    <w:left w:val="nil"/>
                    <w:bottom w:val="single" w:sz="8" w:space="0" w:color="auto"/>
                    <w:right w:val="single" w:sz="8" w:space="0" w:color="auto"/>
                  </w:tcBorders>
                  <w:shd w:val="clear" w:color="auto" w:fill="auto"/>
                  <w:noWrap/>
                  <w:vAlign w:val="center"/>
                  <w:hideMark/>
                </w:tcPr>
                <w:p w14:paraId="5FB51C5D"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29-10-2019 3:40</w:t>
                  </w:r>
                </w:p>
              </w:tc>
              <w:tc>
                <w:tcPr>
                  <w:tcW w:w="1980" w:type="dxa"/>
                  <w:tcBorders>
                    <w:top w:val="nil"/>
                    <w:left w:val="nil"/>
                    <w:bottom w:val="single" w:sz="8" w:space="0" w:color="auto"/>
                    <w:right w:val="single" w:sz="8" w:space="0" w:color="auto"/>
                  </w:tcBorders>
                  <w:shd w:val="clear" w:color="auto" w:fill="auto"/>
                  <w:noWrap/>
                  <w:vAlign w:val="center"/>
                  <w:hideMark/>
                </w:tcPr>
                <w:p w14:paraId="420E0762"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Mala</w:t>
                  </w:r>
                </w:p>
              </w:tc>
            </w:tr>
            <w:tr w:rsidR="00790886" w:rsidRPr="00790886" w14:paraId="735E535D" w14:textId="77777777" w:rsidTr="00790886">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AB18F95"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29-10-2019</w:t>
                  </w:r>
                </w:p>
              </w:tc>
              <w:tc>
                <w:tcPr>
                  <w:tcW w:w="1360" w:type="dxa"/>
                  <w:tcBorders>
                    <w:top w:val="nil"/>
                    <w:left w:val="nil"/>
                    <w:bottom w:val="single" w:sz="8" w:space="0" w:color="auto"/>
                    <w:right w:val="single" w:sz="8" w:space="0" w:color="auto"/>
                  </w:tcBorders>
                  <w:shd w:val="clear" w:color="auto" w:fill="auto"/>
                  <w:noWrap/>
                  <w:vAlign w:val="center"/>
                  <w:hideMark/>
                </w:tcPr>
                <w:p w14:paraId="08DE47C9"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29-10-2019 4:25</w:t>
                  </w:r>
                </w:p>
              </w:tc>
              <w:tc>
                <w:tcPr>
                  <w:tcW w:w="1260" w:type="dxa"/>
                  <w:tcBorders>
                    <w:top w:val="nil"/>
                    <w:left w:val="nil"/>
                    <w:bottom w:val="single" w:sz="8" w:space="0" w:color="auto"/>
                    <w:right w:val="single" w:sz="8" w:space="0" w:color="auto"/>
                  </w:tcBorders>
                  <w:shd w:val="clear" w:color="auto" w:fill="auto"/>
                  <w:noWrap/>
                  <w:vAlign w:val="center"/>
                  <w:hideMark/>
                </w:tcPr>
                <w:p w14:paraId="527498D9"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29-10-2019 7:13</w:t>
                  </w:r>
                </w:p>
              </w:tc>
              <w:tc>
                <w:tcPr>
                  <w:tcW w:w="1980" w:type="dxa"/>
                  <w:tcBorders>
                    <w:top w:val="nil"/>
                    <w:left w:val="nil"/>
                    <w:bottom w:val="single" w:sz="8" w:space="0" w:color="auto"/>
                    <w:right w:val="single" w:sz="8" w:space="0" w:color="auto"/>
                  </w:tcBorders>
                  <w:shd w:val="clear" w:color="auto" w:fill="auto"/>
                  <w:noWrap/>
                  <w:vAlign w:val="center"/>
                  <w:hideMark/>
                </w:tcPr>
                <w:p w14:paraId="5E18AAD3"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Mala</w:t>
                  </w:r>
                </w:p>
              </w:tc>
            </w:tr>
            <w:tr w:rsidR="00790886" w:rsidRPr="00790886" w14:paraId="09680900" w14:textId="77777777" w:rsidTr="00790886">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4B11A83"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05-11-2019</w:t>
                  </w:r>
                </w:p>
              </w:tc>
              <w:tc>
                <w:tcPr>
                  <w:tcW w:w="1360" w:type="dxa"/>
                  <w:tcBorders>
                    <w:top w:val="nil"/>
                    <w:left w:val="nil"/>
                    <w:bottom w:val="single" w:sz="8" w:space="0" w:color="auto"/>
                    <w:right w:val="single" w:sz="8" w:space="0" w:color="auto"/>
                  </w:tcBorders>
                  <w:shd w:val="clear" w:color="auto" w:fill="auto"/>
                  <w:noWrap/>
                  <w:vAlign w:val="center"/>
                  <w:hideMark/>
                </w:tcPr>
                <w:p w14:paraId="1952D3A8"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05-11-2019 4:58</w:t>
                  </w:r>
                </w:p>
              </w:tc>
              <w:tc>
                <w:tcPr>
                  <w:tcW w:w="1260" w:type="dxa"/>
                  <w:tcBorders>
                    <w:top w:val="nil"/>
                    <w:left w:val="nil"/>
                    <w:bottom w:val="single" w:sz="8" w:space="0" w:color="auto"/>
                    <w:right w:val="single" w:sz="8" w:space="0" w:color="auto"/>
                  </w:tcBorders>
                  <w:shd w:val="clear" w:color="auto" w:fill="auto"/>
                  <w:noWrap/>
                  <w:vAlign w:val="center"/>
                  <w:hideMark/>
                </w:tcPr>
                <w:p w14:paraId="198E9320"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05-11-2019 5:04</w:t>
                  </w:r>
                </w:p>
              </w:tc>
              <w:tc>
                <w:tcPr>
                  <w:tcW w:w="1980" w:type="dxa"/>
                  <w:tcBorders>
                    <w:top w:val="nil"/>
                    <w:left w:val="nil"/>
                    <w:bottom w:val="single" w:sz="8" w:space="0" w:color="auto"/>
                    <w:right w:val="single" w:sz="8" w:space="0" w:color="auto"/>
                  </w:tcBorders>
                  <w:shd w:val="clear" w:color="auto" w:fill="auto"/>
                  <w:noWrap/>
                  <w:vAlign w:val="center"/>
                  <w:hideMark/>
                </w:tcPr>
                <w:p w14:paraId="0DAEE3DB"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Mala</w:t>
                  </w:r>
                </w:p>
              </w:tc>
            </w:tr>
            <w:tr w:rsidR="00790886" w:rsidRPr="00790886" w14:paraId="507CEFEE" w14:textId="77777777" w:rsidTr="00790886">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72E0091"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15-11-2019</w:t>
                  </w:r>
                </w:p>
              </w:tc>
              <w:tc>
                <w:tcPr>
                  <w:tcW w:w="1360" w:type="dxa"/>
                  <w:tcBorders>
                    <w:top w:val="nil"/>
                    <w:left w:val="nil"/>
                    <w:bottom w:val="single" w:sz="8" w:space="0" w:color="auto"/>
                    <w:right w:val="single" w:sz="8" w:space="0" w:color="auto"/>
                  </w:tcBorders>
                  <w:shd w:val="clear" w:color="auto" w:fill="auto"/>
                  <w:noWrap/>
                  <w:vAlign w:val="center"/>
                  <w:hideMark/>
                </w:tcPr>
                <w:p w14:paraId="3AD8A407"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15-11-2019 5:13</w:t>
                  </w:r>
                </w:p>
              </w:tc>
              <w:tc>
                <w:tcPr>
                  <w:tcW w:w="1260" w:type="dxa"/>
                  <w:tcBorders>
                    <w:top w:val="nil"/>
                    <w:left w:val="nil"/>
                    <w:bottom w:val="single" w:sz="8" w:space="0" w:color="auto"/>
                    <w:right w:val="single" w:sz="8" w:space="0" w:color="auto"/>
                  </w:tcBorders>
                  <w:shd w:val="clear" w:color="auto" w:fill="auto"/>
                  <w:noWrap/>
                  <w:vAlign w:val="center"/>
                  <w:hideMark/>
                </w:tcPr>
                <w:p w14:paraId="24196302"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15-11-2019 5:19</w:t>
                  </w:r>
                </w:p>
              </w:tc>
              <w:tc>
                <w:tcPr>
                  <w:tcW w:w="1980" w:type="dxa"/>
                  <w:tcBorders>
                    <w:top w:val="nil"/>
                    <w:left w:val="nil"/>
                    <w:bottom w:val="single" w:sz="8" w:space="0" w:color="auto"/>
                    <w:right w:val="single" w:sz="8" w:space="0" w:color="auto"/>
                  </w:tcBorders>
                  <w:shd w:val="clear" w:color="auto" w:fill="auto"/>
                  <w:noWrap/>
                  <w:vAlign w:val="center"/>
                  <w:hideMark/>
                </w:tcPr>
                <w:p w14:paraId="7CF7FB9F"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Mala</w:t>
                  </w:r>
                </w:p>
              </w:tc>
            </w:tr>
            <w:tr w:rsidR="00790886" w:rsidRPr="00790886" w14:paraId="1B546CAE" w14:textId="77777777" w:rsidTr="00790886">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40D7053"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23-11-2019</w:t>
                  </w:r>
                </w:p>
              </w:tc>
              <w:tc>
                <w:tcPr>
                  <w:tcW w:w="1360" w:type="dxa"/>
                  <w:tcBorders>
                    <w:top w:val="nil"/>
                    <w:left w:val="nil"/>
                    <w:bottom w:val="single" w:sz="8" w:space="0" w:color="auto"/>
                    <w:right w:val="single" w:sz="8" w:space="0" w:color="auto"/>
                  </w:tcBorders>
                  <w:shd w:val="clear" w:color="auto" w:fill="auto"/>
                  <w:noWrap/>
                  <w:vAlign w:val="center"/>
                  <w:hideMark/>
                </w:tcPr>
                <w:p w14:paraId="729B0B72"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23-11-2019 4:38</w:t>
                  </w:r>
                </w:p>
              </w:tc>
              <w:tc>
                <w:tcPr>
                  <w:tcW w:w="1260" w:type="dxa"/>
                  <w:tcBorders>
                    <w:top w:val="nil"/>
                    <w:left w:val="nil"/>
                    <w:bottom w:val="single" w:sz="8" w:space="0" w:color="auto"/>
                    <w:right w:val="single" w:sz="8" w:space="0" w:color="auto"/>
                  </w:tcBorders>
                  <w:shd w:val="clear" w:color="auto" w:fill="auto"/>
                  <w:noWrap/>
                  <w:vAlign w:val="center"/>
                  <w:hideMark/>
                </w:tcPr>
                <w:p w14:paraId="411318D0"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23-11-2019 5:01</w:t>
                  </w:r>
                </w:p>
              </w:tc>
              <w:tc>
                <w:tcPr>
                  <w:tcW w:w="1980" w:type="dxa"/>
                  <w:tcBorders>
                    <w:top w:val="nil"/>
                    <w:left w:val="nil"/>
                    <w:bottom w:val="single" w:sz="8" w:space="0" w:color="auto"/>
                    <w:right w:val="single" w:sz="8" w:space="0" w:color="auto"/>
                  </w:tcBorders>
                  <w:shd w:val="clear" w:color="auto" w:fill="auto"/>
                  <w:noWrap/>
                  <w:vAlign w:val="center"/>
                  <w:hideMark/>
                </w:tcPr>
                <w:p w14:paraId="14ABBBE8"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Mala</w:t>
                  </w:r>
                </w:p>
              </w:tc>
            </w:tr>
            <w:tr w:rsidR="00790886" w:rsidRPr="00790886" w14:paraId="17603438" w14:textId="77777777" w:rsidTr="00790886">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0DA07EF"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23-11-2019</w:t>
                  </w:r>
                </w:p>
              </w:tc>
              <w:tc>
                <w:tcPr>
                  <w:tcW w:w="1360" w:type="dxa"/>
                  <w:tcBorders>
                    <w:top w:val="nil"/>
                    <w:left w:val="nil"/>
                    <w:bottom w:val="single" w:sz="8" w:space="0" w:color="auto"/>
                    <w:right w:val="single" w:sz="8" w:space="0" w:color="auto"/>
                  </w:tcBorders>
                  <w:shd w:val="clear" w:color="auto" w:fill="auto"/>
                  <w:noWrap/>
                  <w:vAlign w:val="center"/>
                  <w:hideMark/>
                </w:tcPr>
                <w:p w14:paraId="176F228F"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23-11-2019 6:02</w:t>
                  </w:r>
                </w:p>
              </w:tc>
              <w:tc>
                <w:tcPr>
                  <w:tcW w:w="1260" w:type="dxa"/>
                  <w:tcBorders>
                    <w:top w:val="nil"/>
                    <w:left w:val="nil"/>
                    <w:bottom w:val="single" w:sz="8" w:space="0" w:color="auto"/>
                    <w:right w:val="single" w:sz="8" w:space="0" w:color="auto"/>
                  </w:tcBorders>
                  <w:shd w:val="clear" w:color="auto" w:fill="auto"/>
                  <w:noWrap/>
                  <w:vAlign w:val="center"/>
                  <w:hideMark/>
                </w:tcPr>
                <w:p w14:paraId="1D8D8D69"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23-11-2019 6:46</w:t>
                  </w:r>
                </w:p>
              </w:tc>
              <w:tc>
                <w:tcPr>
                  <w:tcW w:w="1980" w:type="dxa"/>
                  <w:tcBorders>
                    <w:top w:val="nil"/>
                    <w:left w:val="nil"/>
                    <w:bottom w:val="single" w:sz="8" w:space="0" w:color="auto"/>
                    <w:right w:val="single" w:sz="8" w:space="0" w:color="auto"/>
                  </w:tcBorders>
                  <w:shd w:val="clear" w:color="auto" w:fill="auto"/>
                  <w:noWrap/>
                  <w:vAlign w:val="center"/>
                  <w:hideMark/>
                </w:tcPr>
                <w:p w14:paraId="5A76B73B"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Mala</w:t>
                  </w:r>
                </w:p>
              </w:tc>
            </w:tr>
            <w:tr w:rsidR="00790886" w:rsidRPr="00790886" w14:paraId="79D40DE4" w14:textId="77777777" w:rsidTr="00790886">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0BFFD64"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29-11-2019</w:t>
                  </w:r>
                </w:p>
              </w:tc>
              <w:tc>
                <w:tcPr>
                  <w:tcW w:w="1360" w:type="dxa"/>
                  <w:tcBorders>
                    <w:top w:val="nil"/>
                    <w:left w:val="nil"/>
                    <w:bottom w:val="single" w:sz="8" w:space="0" w:color="auto"/>
                    <w:right w:val="single" w:sz="8" w:space="0" w:color="auto"/>
                  </w:tcBorders>
                  <w:shd w:val="clear" w:color="auto" w:fill="auto"/>
                  <w:noWrap/>
                  <w:vAlign w:val="center"/>
                  <w:hideMark/>
                </w:tcPr>
                <w:p w14:paraId="4068D63F"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29-11-2019 6:18</w:t>
                  </w:r>
                </w:p>
              </w:tc>
              <w:tc>
                <w:tcPr>
                  <w:tcW w:w="1260" w:type="dxa"/>
                  <w:tcBorders>
                    <w:top w:val="nil"/>
                    <w:left w:val="nil"/>
                    <w:bottom w:val="single" w:sz="8" w:space="0" w:color="auto"/>
                    <w:right w:val="single" w:sz="8" w:space="0" w:color="auto"/>
                  </w:tcBorders>
                  <w:shd w:val="clear" w:color="auto" w:fill="auto"/>
                  <w:noWrap/>
                  <w:vAlign w:val="center"/>
                  <w:hideMark/>
                </w:tcPr>
                <w:p w14:paraId="10EFFE77"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29-11-2019 6:33</w:t>
                  </w:r>
                </w:p>
              </w:tc>
              <w:tc>
                <w:tcPr>
                  <w:tcW w:w="1980" w:type="dxa"/>
                  <w:tcBorders>
                    <w:top w:val="nil"/>
                    <w:left w:val="nil"/>
                    <w:bottom w:val="single" w:sz="8" w:space="0" w:color="auto"/>
                    <w:right w:val="single" w:sz="8" w:space="0" w:color="auto"/>
                  </w:tcBorders>
                  <w:shd w:val="clear" w:color="auto" w:fill="auto"/>
                  <w:noWrap/>
                  <w:vAlign w:val="center"/>
                  <w:hideMark/>
                </w:tcPr>
                <w:p w14:paraId="6201CAF5"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Mala</w:t>
                  </w:r>
                </w:p>
              </w:tc>
            </w:tr>
            <w:tr w:rsidR="00790886" w:rsidRPr="00790886" w14:paraId="7C1A5671" w14:textId="77777777" w:rsidTr="00790886">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7F10E78"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05-12-2019</w:t>
                  </w:r>
                </w:p>
              </w:tc>
              <w:tc>
                <w:tcPr>
                  <w:tcW w:w="1360" w:type="dxa"/>
                  <w:tcBorders>
                    <w:top w:val="nil"/>
                    <w:left w:val="nil"/>
                    <w:bottom w:val="single" w:sz="8" w:space="0" w:color="auto"/>
                    <w:right w:val="single" w:sz="8" w:space="0" w:color="auto"/>
                  </w:tcBorders>
                  <w:shd w:val="clear" w:color="auto" w:fill="auto"/>
                  <w:noWrap/>
                  <w:vAlign w:val="center"/>
                  <w:hideMark/>
                </w:tcPr>
                <w:p w14:paraId="65C4DD45"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05-12-2019 1:18</w:t>
                  </w:r>
                </w:p>
              </w:tc>
              <w:tc>
                <w:tcPr>
                  <w:tcW w:w="1260" w:type="dxa"/>
                  <w:tcBorders>
                    <w:top w:val="nil"/>
                    <w:left w:val="nil"/>
                    <w:bottom w:val="single" w:sz="8" w:space="0" w:color="auto"/>
                    <w:right w:val="single" w:sz="8" w:space="0" w:color="auto"/>
                  </w:tcBorders>
                  <w:shd w:val="clear" w:color="auto" w:fill="auto"/>
                  <w:noWrap/>
                  <w:vAlign w:val="center"/>
                  <w:hideMark/>
                </w:tcPr>
                <w:p w14:paraId="4C698B70"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05-12-2019 1:18</w:t>
                  </w:r>
                </w:p>
              </w:tc>
              <w:tc>
                <w:tcPr>
                  <w:tcW w:w="1980" w:type="dxa"/>
                  <w:tcBorders>
                    <w:top w:val="nil"/>
                    <w:left w:val="nil"/>
                    <w:bottom w:val="single" w:sz="8" w:space="0" w:color="auto"/>
                    <w:right w:val="single" w:sz="8" w:space="0" w:color="auto"/>
                  </w:tcBorders>
                  <w:shd w:val="clear" w:color="auto" w:fill="auto"/>
                  <w:noWrap/>
                  <w:vAlign w:val="center"/>
                  <w:hideMark/>
                </w:tcPr>
                <w:p w14:paraId="08172CB2"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Mala</w:t>
                  </w:r>
                </w:p>
              </w:tc>
            </w:tr>
            <w:tr w:rsidR="00790886" w:rsidRPr="00790886" w14:paraId="6A283597" w14:textId="77777777" w:rsidTr="00790886">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9732C95"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05-12-2019</w:t>
                  </w:r>
                </w:p>
              </w:tc>
              <w:tc>
                <w:tcPr>
                  <w:tcW w:w="1360" w:type="dxa"/>
                  <w:tcBorders>
                    <w:top w:val="nil"/>
                    <w:left w:val="nil"/>
                    <w:bottom w:val="single" w:sz="8" w:space="0" w:color="auto"/>
                    <w:right w:val="single" w:sz="8" w:space="0" w:color="auto"/>
                  </w:tcBorders>
                  <w:shd w:val="clear" w:color="auto" w:fill="auto"/>
                  <w:noWrap/>
                  <w:vAlign w:val="center"/>
                  <w:hideMark/>
                </w:tcPr>
                <w:p w14:paraId="72820999"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05-12-2019 4:37</w:t>
                  </w:r>
                </w:p>
              </w:tc>
              <w:tc>
                <w:tcPr>
                  <w:tcW w:w="1260" w:type="dxa"/>
                  <w:tcBorders>
                    <w:top w:val="nil"/>
                    <w:left w:val="nil"/>
                    <w:bottom w:val="single" w:sz="8" w:space="0" w:color="auto"/>
                    <w:right w:val="single" w:sz="8" w:space="0" w:color="auto"/>
                  </w:tcBorders>
                  <w:shd w:val="clear" w:color="auto" w:fill="auto"/>
                  <w:noWrap/>
                  <w:vAlign w:val="center"/>
                  <w:hideMark/>
                </w:tcPr>
                <w:p w14:paraId="01B718A3"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05-12-2019 4:54</w:t>
                  </w:r>
                </w:p>
              </w:tc>
              <w:tc>
                <w:tcPr>
                  <w:tcW w:w="1980" w:type="dxa"/>
                  <w:tcBorders>
                    <w:top w:val="nil"/>
                    <w:left w:val="nil"/>
                    <w:bottom w:val="single" w:sz="8" w:space="0" w:color="auto"/>
                    <w:right w:val="single" w:sz="8" w:space="0" w:color="auto"/>
                  </w:tcBorders>
                  <w:shd w:val="clear" w:color="auto" w:fill="auto"/>
                  <w:noWrap/>
                  <w:vAlign w:val="center"/>
                  <w:hideMark/>
                </w:tcPr>
                <w:p w14:paraId="6838E7F9"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Mala</w:t>
                  </w:r>
                </w:p>
              </w:tc>
            </w:tr>
            <w:tr w:rsidR="00790886" w:rsidRPr="00790886" w14:paraId="30D06753" w14:textId="77777777" w:rsidTr="00790886">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39CD58C"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05-12-2019</w:t>
                  </w:r>
                </w:p>
              </w:tc>
              <w:tc>
                <w:tcPr>
                  <w:tcW w:w="1360" w:type="dxa"/>
                  <w:tcBorders>
                    <w:top w:val="nil"/>
                    <w:left w:val="nil"/>
                    <w:bottom w:val="single" w:sz="8" w:space="0" w:color="auto"/>
                    <w:right w:val="single" w:sz="8" w:space="0" w:color="auto"/>
                  </w:tcBorders>
                  <w:shd w:val="clear" w:color="auto" w:fill="auto"/>
                  <w:noWrap/>
                  <w:vAlign w:val="center"/>
                  <w:hideMark/>
                </w:tcPr>
                <w:p w14:paraId="52B920B8"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05-12-2019 5:26</w:t>
                  </w:r>
                </w:p>
              </w:tc>
              <w:tc>
                <w:tcPr>
                  <w:tcW w:w="1260" w:type="dxa"/>
                  <w:tcBorders>
                    <w:top w:val="nil"/>
                    <w:left w:val="nil"/>
                    <w:bottom w:val="single" w:sz="8" w:space="0" w:color="auto"/>
                    <w:right w:val="single" w:sz="8" w:space="0" w:color="auto"/>
                  </w:tcBorders>
                  <w:shd w:val="clear" w:color="auto" w:fill="auto"/>
                  <w:noWrap/>
                  <w:vAlign w:val="center"/>
                  <w:hideMark/>
                </w:tcPr>
                <w:p w14:paraId="232909EA"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05-12-2019 5:46</w:t>
                  </w:r>
                </w:p>
              </w:tc>
              <w:tc>
                <w:tcPr>
                  <w:tcW w:w="1980" w:type="dxa"/>
                  <w:tcBorders>
                    <w:top w:val="nil"/>
                    <w:left w:val="nil"/>
                    <w:bottom w:val="single" w:sz="8" w:space="0" w:color="auto"/>
                    <w:right w:val="single" w:sz="8" w:space="0" w:color="auto"/>
                  </w:tcBorders>
                  <w:shd w:val="clear" w:color="auto" w:fill="auto"/>
                  <w:noWrap/>
                  <w:vAlign w:val="center"/>
                  <w:hideMark/>
                </w:tcPr>
                <w:p w14:paraId="786E0C07"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Mala</w:t>
                  </w:r>
                </w:p>
              </w:tc>
            </w:tr>
            <w:tr w:rsidR="00790886" w:rsidRPr="00790886" w14:paraId="6C743A9B" w14:textId="77777777" w:rsidTr="00790886">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6189B84"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13-12-2019</w:t>
                  </w:r>
                </w:p>
              </w:tc>
              <w:tc>
                <w:tcPr>
                  <w:tcW w:w="1360" w:type="dxa"/>
                  <w:tcBorders>
                    <w:top w:val="nil"/>
                    <w:left w:val="nil"/>
                    <w:bottom w:val="single" w:sz="8" w:space="0" w:color="auto"/>
                    <w:right w:val="single" w:sz="8" w:space="0" w:color="auto"/>
                  </w:tcBorders>
                  <w:shd w:val="clear" w:color="auto" w:fill="auto"/>
                  <w:noWrap/>
                  <w:vAlign w:val="center"/>
                  <w:hideMark/>
                </w:tcPr>
                <w:p w14:paraId="3912F1EB"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13-12-2019 5:04</w:t>
                  </w:r>
                </w:p>
              </w:tc>
              <w:tc>
                <w:tcPr>
                  <w:tcW w:w="1260" w:type="dxa"/>
                  <w:tcBorders>
                    <w:top w:val="nil"/>
                    <w:left w:val="nil"/>
                    <w:bottom w:val="single" w:sz="8" w:space="0" w:color="auto"/>
                    <w:right w:val="single" w:sz="8" w:space="0" w:color="auto"/>
                  </w:tcBorders>
                  <w:shd w:val="clear" w:color="auto" w:fill="auto"/>
                  <w:noWrap/>
                  <w:vAlign w:val="center"/>
                  <w:hideMark/>
                </w:tcPr>
                <w:p w14:paraId="26D78B7B"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13-12-2019 5:05</w:t>
                  </w:r>
                </w:p>
              </w:tc>
              <w:tc>
                <w:tcPr>
                  <w:tcW w:w="1980" w:type="dxa"/>
                  <w:tcBorders>
                    <w:top w:val="nil"/>
                    <w:left w:val="nil"/>
                    <w:bottom w:val="single" w:sz="8" w:space="0" w:color="auto"/>
                    <w:right w:val="single" w:sz="8" w:space="0" w:color="auto"/>
                  </w:tcBorders>
                  <w:shd w:val="clear" w:color="auto" w:fill="auto"/>
                  <w:noWrap/>
                  <w:vAlign w:val="center"/>
                  <w:hideMark/>
                </w:tcPr>
                <w:p w14:paraId="360EAF9F"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Mala</w:t>
                  </w:r>
                </w:p>
              </w:tc>
            </w:tr>
            <w:tr w:rsidR="00790886" w:rsidRPr="00790886" w14:paraId="0DBC9378" w14:textId="77777777" w:rsidTr="00790886">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1F92FF7"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13-12-2019</w:t>
                  </w:r>
                </w:p>
              </w:tc>
              <w:tc>
                <w:tcPr>
                  <w:tcW w:w="1360" w:type="dxa"/>
                  <w:tcBorders>
                    <w:top w:val="nil"/>
                    <w:left w:val="nil"/>
                    <w:bottom w:val="single" w:sz="8" w:space="0" w:color="auto"/>
                    <w:right w:val="single" w:sz="8" w:space="0" w:color="auto"/>
                  </w:tcBorders>
                  <w:shd w:val="clear" w:color="auto" w:fill="auto"/>
                  <w:noWrap/>
                  <w:vAlign w:val="center"/>
                  <w:hideMark/>
                </w:tcPr>
                <w:p w14:paraId="0FB1E0B0"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13-12-2019 5:37</w:t>
                  </w:r>
                </w:p>
              </w:tc>
              <w:tc>
                <w:tcPr>
                  <w:tcW w:w="1260" w:type="dxa"/>
                  <w:tcBorders>
                    <w:top w:val="nil"/>
                    <w:left w:val="nil"/>
                    <w:bottom w:val="single" w:sz="8" w:space="0" w:color="auto"/>
                    <w:right w:val="single" w:sz="8" w:space="0" w:color="auto"/>
                  </w:tcBorders>
                  <w:shd w:val="clear" w:color="auto" w:fill="auto"/>
                  <w:noWrap/>
                  <w:vAlign w:val="center"/>
                  <w:hideMark/>
                </w:tcPr>
                <w:p w14:paraId="36057E21"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13-12-2019 5:45</w:t>
                  </w:r>
                </w:p>
              </w:tc>
              <w:tc>
                <w:tcPr>
                  <w:tcW w:w="1980" w:type="dxa"/>
                  <w:tcBorders>
                    <w:top w:val="nil"/>
                    <w:left w:val="nil"/>
                    <w:bottom w:val="single" w:sz="8" w:space="0" w:color="auto"/>
                    <w:right w:val="single" w:sz="8" w:space="0" w:color="auto"/>
                  </w:tcBorders>
                  <w:shd w:val="clear" w:color="auto" w:fill="auto"/>
                  <w:noWrap/>
                  <w:vAlign w:val="center"/>
                  <w:hideMark/>
                </w:tcPr>
                <w:p w14:paraId="0BC488B1" w14:textId="77777777" w:rsidR="00790886" w:rsidRPr="00790886" w:rsidRDefault="00790886" w:rsidP="00790886">
                  <w:pPr>
                    <w:spacing w:after="0" w:line="240" w:lineRule="auto"/>
                    <w:jc w:val="center"/>
                    <w:rPr>
                      <w:rFonts w:ascii="Calibri" w:eastAsia="Times New Roman" w:hAnsi="Calibri" w:cs="Calibri"/>
                      <w:color w:val="000000"/>
                      <w:sz w:val="16"/>
                      <w:szCs w:val="16"/>
                      <w:lang w:eastAsia="es-CL"/>
                    </w:rPr>
                  </w:pPr>
                  <w:r w:rsidRPr="00790886">
                    <w:rPr>
                      <w:rFonts w:ascii="Calibri" w:eastAsia="Times New Roman" w:hAnsi="Calibri" w:cs="Calibri"/>
                      <w:color w:val="000000"/>
                      <w:sz w:val="16"/>
                      <w:szCs w:val="16"/>
                      <w:lang w:eastAsia="es-CL"/>
                    </w:rPr>
                    <w:t>Mala</w:t>
                  </w:r>
                </w:p>
              </w:tc>
            </w:tr>
          </w:tbl>
          <w:p w14:paraId="1D6CEB7C" w14:textId="77777777" w:rsidR="00E00F60" w:rsidRDefault="00E00F60" w:rsidP="001E66DF">
            <w:pPr>
              <w:spacing w:after="0" w:line="240" w:lineRule="auto"/>
              <w:jc w:val="center"/>
              <w:rPr>
                <w:rFonts w:ascii="Calibri" w:eastAsia="Times New Roman" w:hAnsi="Calibri" w:cs="Times New Roman"/>
                <w:color w:val="000000"/>
                <w:sz w:val="20"/>
                <w:szCs w:val="20"/>
                <w:lang w:eastAsia="es-CL"/>
              </w:rPr>
            </w:pPr>
          </w:p>
        </w:tc>
      </w:tr>
      <w:tr w:rsidR="00E00F60" w14:paraId="66683DC0" w14:textId="77777777" w:rsidTr="001E66D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4C6DF1D" w14:textId="2A8A6990" w:rsidR="00E00F60" w:rsidRPr="003D37B4" w:rsidRDefault="00E00F60" w:rsidP="001E66DF">
            <w:pPr>
              <w:spacing w:after="0" w:line="240" w:lineRule="auto"/>
              <w:rPr>
                <w:rFonts w:ascii="Calibri" w:eastAsia="Times New Roman" w:hAnsi="Calibri" w:cs="Times New Roman"/>
                <w:b/>
                <w:color w:val="000000"/>
                <w:sz w:val="18"/>
                <w:szCs w:val="18"/>
                <w:lang w:eastAsia="es-CL"/>
              </w:rPr>
            </w:pPr>
            <w:bookmarkStart w:id="99" w:name="_Ref24325660"/>
            <w:r w:rsidRPr="003D37B4">
              <w:rPr>
                <w:rFonts w:ascii="Calibri" w:eastAsia="Times New Roman" w:hAnsi="Calibri" w:cs="Times New Roman"/>
                <w:b/>
                <w:color w:val="000000"/>
                <w:sz w:val="18"/>
                <w:szCs w:val="18"/>
                <w:lang w:eastAsia="es-CL"/>
              </w:rPr>
              <w:t xml:space="preserve">Tabla </w:t>
            </w:r>
            <w:r w:rsidRPr="003D37B4">
              <w:rPr>
                <w:rFonts w:ascii="Calibri" w:eastAsia="Times New Roman" w:hAnsi="Calibri" w:cs="Times New Roman"/>
                <w:b/>
                <w:color w:val="000000"/>
                <w:sz w:val="18"/>
                <w:szCs w:val="18"/>
                <w:lang w:eastAsia="es-CL"/>
              </w:rPr>
              <w:fldChar w:fldCharType="begin"/>
            </w:r>
            <w:r w:rsidRPr="003D37B4">
              <w:rPr>
                <w:rFonts w:ascii="Calibri" w:eastAsia="Times New Roman" w:hAnsi="Calibri" w:cs="Times New Roman"/>
                <w:b/>
                <w:color w:val="000000"/>
                <w:sz w:val="18"/>
                <w:szCs w:val="18"/>
                <w:lang w:eastAsia="es-CL"/>
              </w:rPr>
              <w:instrText xml:space="preserve"> SEQ Tabla \* ARABIC </w:instrText>
            </w:r>
            <w:r w:rsidRPr="003D37B4">
              <w:rPr>
                <w:rFonts w:ascii="Calibri" w:eastAsia="Times New Roman" w:hAnsi="Calibri" w:cs="Times New Roman"/>
                <w:b/>
                <w:color w:val="000000"/>
                <w:sz w:val="18"/>
                <w:szCs w:val="18"/>
                <w:lang w:eastAsia="es-CL"/>
              </w:rPr>
              <w:fldChar w:fldCharType="separate"/>
            </w:r>
            <w:r w:rsidR="002D230D">
              <w:rPr>
                <w:rFonts w:ascii="Calibri" w:eastAsia="Times New Roman" w:hAnsi="Calibri" w:cs="Times New Roman"/>
                <w:b/>
                <w:noProof/>
                <w:color w:val="000000"/>
                <w:sz w:val="18"/>
                <w:szCs w:val="18"/>
                <w:lang w:eastAsia="es-CL"/>
              </w:rPr>
              <w:t>4</w:t>
            </w:r>
            <w:r w:rsidRPr="003D37B4">
              <w:rPr>
                <w:rFonts w:ascii="Calibri" w:eastAsia="Times New Roman" w:hAnsi="Calibri" w:cs="Times New Roman"/>
                <w:b/>
                <w:color w:val="000000"/>
                <w:sz w:val="18"/>
                <w:szCs w:val="18"/>
                <w:lang w:eastAsia="es-CL"/>
              </w:rPr>
              <w:fldChar w:fldCharType="end"/>
            </w:r>
            <w:bookmarkEnd w:id="99"/>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0C6A55BF" w14:textId="77777777" w:rsidR="00E00F60" w:rsidRDefault="00E00F60" w:rsidP="001E66DF">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 </w:t>
            </w:r>
          </w:p>
        </w:tc>
      </w:tr>
      <w:tr w:rsidR="00E00F60" w14:paraId="35539DD5" w14:textId="77777777" w:rsidTr="001E66DF">
        <w:trPr>
          <w:trHeight w:val="300"/>
          <w:jc w:val="center"/>
        </w:trPr>
        <w:tc>
          <w:tcPr>
            <w:tcW w:w="2223" w:type="pct"/>
            <w:tcBorders>
              <w:top w:val="single" w:sz="4" w:space="0" w:color="auto"/>
              <w:left w:val="single" w:sz="4" w:space="0" w:color="auto"/>
              <w:bottom w:val="single" w:sz="4" w:space="0" w:color="auto"/>
              <w:right w:val="single" w:sz="4" w:space="0" w:color="000000"/>
            </w:tcBorders>
            <w:noWrap/>
            <w:vAlign w:val="center"/>
            <w:hideMark/>
          </w:tcPr>
          <w:p w14:paraId="4815E5E3" w14:textId="77777777" w:rsidR="00E00F60" w:rsidRDefault="00E00F60" w:rsidP="001E66DF">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Coordenadas UTM DATUM WGS84 HUSO 19 H</w:t>
            </w:r>
          </w:p>
        </w:tc>
        <w:tc>
          <w:tcPr>
            <w:tcW w:w="1475" w:type="pct"/>
            <w:tcBorders>
              <w:top w:val="single" w:sz="4" w:space="0" w:color="auto"/>
              <w:left w:val="nil"/>
              <w:bottom w:val="single" w:sz="4" w:space="0" w:color="auto"/>
              <w:right w:val="single" w:sz="4" w:space="0" w:color="000000"/>
            </w:tcBorders>
            <w:noWrap/>
            <w:vAlign w:val="center"/>
            <w:hideMark/>
          </w:tcPr>
          <w:p w14:paraId="0B2107F7" w14:textId="77777777" w:rsidR="00E00F60" w:rsidRDefault="00E00F60" w:rsidP="001E66DF">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Norte:</w:t>
            </w:r>
            <w:r>
              <w:rPr>
                <w:rFonts w:ascii="Calibri" w:eastAsia="Times New Roman" w:hAnsi="Calibri" w:cs="Times New Roman"/>
                <w:color w:val="000000"/>
                <w:sz w:val="18"/>
                <w:szCs w:val="18"/>
                <w:lang w:eastAsia="es-CL"/>
              </w:rPr>
              <w:t xml:space="preserve"> </w:t>
            </w:r>
            <w:r w:rsidRPr="00527B4A">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527B4A">
              <w:rPr>
                <w:rFonts w:ascii="Calibri" w:eastAsia="Times New Roman" w:hAnsi="Calibri" w:cs="Times New Roman"/>
                <w:color w:val="000000"/>
                <w:sz w:val="18"/>
                <w:szCs w:val="18"/>
                <w:lang w:eastAsia="es-CL"/>
              </w:rPr>
              <w:t>372</w:t>
            </w:r>
            <w:r>
              <w:rPr>
                <w:rFonts w:ascii="Calibri" w:eastAsia="Times New Roman" w:hAnsi="Calibri" w:cs="Times New Roman"/>
                <w:color w:val="000000"/>
                <w:sz w:val="18"/>
                <w:szCs w:val="18"/>
                <w:lang w:eastAsia="es-CL"/>
              </w:rPr>
              <w:t>.</w:t>
            </w:r>
            <w:r w:rsidRPr="00527B4A">
              <w:rPr>
                <w:rFonts w:ascii="Calibri" w:eastAsia="Times New Roman" w:hAnsi="Calibri" w:cs="Times New Roman"/>
                <w:color w:val="000000"/>
                <w:sz w:val="18"/>
                <w:szCs w:val="18"/>
                <w:lang w:eastAsia="es-CL"/>
              </w:rPr>
              <w:t>120</w:t>
            </w:r>
            <w:r>
              <w:rPr>
                <w:rFonts w:ascii="Calibri" w:eastAsia="Times New Roman" w:hAnsi="Calibri" w:cs="Times New Roman"/>
                <w:color w:val="000000"/>
                <w:sz w:val="18"/>
                <w:szCs w:val="18"/>
                <w:lang w:eastAsia="es-CL"/>
              </w:rPr>
              <w:t xml:space="preserve"> (m)</w:t>
            </w:r>
          </w:p>
        </w:tc>
        <w:tc>
          <w:tcPr>
            <w:tcW w:w="1302" w:type="pct"/>
            <w:tcBorders>
              <w:top w:val="single" w:sz="4" w:space="0" w:color="auto"/>
              <w:left w:val="nil"/>
              <w:bottom w:val="single" w:sz="4" w:space="0" w:color="auto"/>
              <w:right w:val="single" w:sz="4" w:space="0" w:color="000000"/>
            </w:tcBorders>
            <w:noWrap/>
            <w:vAlign w:val="center"/>
            <w:hideMark/>
          </w:tcPr>
          <w:p w14:paraId="0D3B41AF" w14:textId="77777777" w:rsidR="00E00F60" w:rsidRDefault="00E00F60" w:rsidP="001E66DF">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Este:</w:t>
            </w:r>
            <w:r>
              <w:rPr>
                <w:rFonts w:ascii="Calibri" w:eastAsia="Times New Roman" w:hAnsi="Calibri" w:cs="Times New Roman"/>
                <w:color w:val="000000"/>
                <w:sz w:val="18"/>
                <w:szCs w:val="18"/>
                <w:lang w:eastAsia="es-CL"/>
              </w:rPr>
              <w:t xml:space="preserve"> </w:t>
            </w:r>
            <w:r w:rsidRPr="00527B4A">
              <w:rPr>
                <w:rFonts w:ascii="Calibri" w:eastAsia="Times New Roman" w:hAnsi="Calibri" w:cs="Times New Roman"/>
                <w:color w:val="000000"/>
                <w:sz w:val="18"/>
                <w:szCs w:val="18"/>
                <w:lang w:eastAsia="es-CL"/>
              </w:rPr>
              <w:t>267</w:t>
            </w:r>
            <w:r>
              <w:rPr>
                <w:rFonts w:ascii="Calibri" w:eastAsia="Times New Roman" w:hAnsi="Calibri" w:cs="Times New Roman"/>
                <w:color w:val="000000"/>
                <w:sz w:val="18"/>
                <w:szCs w:val="18"/>
                <w:lang w:eastAsia="es-CL"/>
              </w:rPr>
              <w:t>.</w:t>
            </w:r>
            <w:r w:rsidRPr="00527B4A">
              <w:rPr>
                <w:rFonts w:ascii="Calibri" w:eastAsia="Times New Roman" w:hAnsi="Calibri" w:cs="Times New Roman"/>
                <w:color w:val="000000"/>
                <w:sz w:val="18"/>
                <w:szCs w:val="18"/>
                <w:lang w:eastAsia="es-CL"/>
              </w:rPr>
              <w:t>472</w:t>
            </w:r>
            <w:r>
              <w:rPr>
                <w:rFonts w:ascii="Calibri" w:eastAsia="Times New Roman" w:hAnsi="Calibri" w:cs="Times New Roman"/>
                <w:color w:val="000000"/>
                <w:sz w:val="18"/>
                <w:szCs w:val="18"/>
                <w:lang w:eastAsia="es-CL"/>
              </w:rPr>
              <w:t xml:space="preserve"> (m)</w:t>
            </w:r>
          </w:p>
        </w:tc>
      </w:tr>
      <w:tr w:rsidR="00E00F60" w:rsidRPr="00527B4A" w14:paraId="7012CB62" w14:textId="77777777" w:rsidTr="001E66DF">
        <w:trPr>
          <w:trHeight w:val="45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hideMark/>
          </w:tcPr>
          <w:p w14:paraId="63DAC440" w14:textId="77777777" w:rsidR="00E00F60" w:rsidRPr="00527B4A" w:rsidRDefault="00E00F60" w:rsidP="001E66DF">
            <w:pPr>
              <w:spacing w:after="0" w:line="240" w:lineRule="auto"/>
              <w:rPr>
                <w:rFonts w:ascii="Calibri" w:eastAsia="Times New Roman" w:hAnsi="Calibri" w:cs="Times New Roman"/>
                <w:sz w:val="18"/>
                <w:szCs w:val="18"/>
                <w:lang w:eastAsia="es-CL"/>
              </w:rPr>
            </w:pPr>
            <w:r>
              <w:rPr>
                <w:rFonts w:ascii="Calibri" w:eastAsia="Times New Roman" w:hAnsi="Calibri" w:cs="Times New Roman"/>
                <w:b/>
                <w:color w:val="000000"/>
                <w:sz w:val="18"/>
                <w:szCs w:val="18"/>
                <w:lang w:eastAsia="es-CL"/>
              </w:rPr>
              <w:t>Descripción del medio de prueba:</w:t>
            </w:r>
          </w:p>
          <w:p w14:paraId="5AA7BD37" w14:textId="2ECF64D8" w:rsidR="00E00F60" w:rsidRPr="00527B4A" w:rsidRDefault="00E00F60" w:rsidP="001E66DF">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sz w:val="18"/>
                <w:szCs w:val="18"/>
                <w:lang w:eastAsia="es-CL"/>
              </w:rPr>
              <w:t xml:space="preserve">Detalle </w:t>
            </w:r>
            <w:r w:rsidR="00B330B3">
              <w:rPr>
                <w:rFonts w:ascii="Calibri" w:eastAsia="Times New Roman" w:hAnsi="Calibri" w:cs="Times New Roman"/>
                <w:sz w:val="18"/>
                <w:szCs w:val="18"/>
                <w:lang w:eastAsia="es-CL"/>
              </w:rPr>
              <w:t>de periodos con una inversión térmica mayor a 3°C</w:t>
            </w:r>
            <w:r w:rsidR="006713F0">
              <w:rPr>
                <w:rFonts w:ascii="Calibri" w:eastAsia="Times New Roman" w:hAnsi="Calibri" w:cs="Times New Roman"/>
                <w:sz w:val="18"/>
                <w:szCs w:val="18"/>
                <w:lang w:eastAsia="es-CL"/>
              </w:rPr>
              <w:t xml:space="preserve">, obtenidos de la plataforma </w:t>
            </w:r>
            <w:r w:rsidR="006713F0" w:rsidRPr="00B875CA">
              <w:rPr>
                <w:rFonts w:ascii="Calibri" w:eastAsia="Times New Roman" w:hAnsi="Calibri" w:cs="Times New Roman"/>
                <w:sz w:val="20"/>
                <w:szCs w:val="20"/>
                <w:lang w:eastAsia="es-CL"/>
              </w:rPr>
              <w:t>Airviro (</w:t>
            </w:r>
            <w:hyperlink r:id="rId18" w:history="1">
              <w:r w:rsidR="006713F0" w:rsidRPr="00B875CA">
                <w:rPr>
                  <w:rStyle w:val="Hipervnculo"/>
                  <w:sz w:val="20"/>
                  <w:szCs w:val="20"/>
                </w:rPr>
                <w:t>http://redmonitoreoventanas.cl/iairviro/</w:t>
              </w:r>
            </w:hyperlink>
            <w:r w:rsidR="006713F0" w:rsidRPr="00B875CA">
              <w:rPr>
                <w:rFonts w:ascii="Calibri" w:eastAsia="Times New Roman" w:hAnsi="Calibri" w:cs="Times New Roman"/>
                <w:sz w:val="20"/>
                <w:szCs w:val="20"/>
                <w:lang w:eastAsia="es-CL"/>
              </w:rPr>
              <w:t>).</w:t>
            </w:r>
          </w:p>
        </w:tc>
      </w:tr>
      <w:tr w:rsidR="00E00F60" w14:paraId="605F4E6A" w14:textId="77777777" w:rsidTr="001E66DF">
        <w:trPr>
          <w:trHeight w:val="450"/>
          <w:jc w:val="center"/>
        </w:trPr>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1C1157BA" w14:textId="77777777" w:rsidR="00E00F60" w:rsidRDefault="00E00F60" w:rsidP="001E66DF">
            <w:pPr>
              <w:spacing w:after="0"/>
              <w:rPr>
                <w:rFonts w:ascii="Calibri" w:eastAsia="Times New Roman" w:hAnsi="Calibri" w:cs="Times New Roman"/>
                <w:color w:val="000000"/>
                <w:sz w:val="18"/>
                <w:szCs w:val="18"/>
                <w:lang w:eastAsia="es-CL"/>
              </w:rPr>
            </w:pPr>
          </w:p>
        </w:tc>
      </w:tr>
    </w:tbl>
    <w:p w14:paraId="62A13D0C" w14:textId="77777777" w:rsidR="000B2CAE" w:rsidRDefault="000B2CAE" w:rsidP="000B2CAE"/>
    <w:p w14:paraId="4B835DF8" w14:textId="77777777" w:rsidR="00E00F60" w:rsidRDefault="00E00F60" w:rsidP="00A43A5A">
      <w:pPr>
        <w:pStyle w:val="Ttulo3"/>
        <w:sectPr w:rsidR="00E00F60" w:rsidSect="00E00F60">
          <w:pgSz w:w="12240" w:h="15840" w:code="1"/>
          <w:pgMar w:top="1134" w:right="1134" w:bottom="1134" w:left="1134" w:header="708" w:footer="708" w:gutter="0"/>
          <w:cols w:space="708"/>
          <w:docGrid w:linePitch="360"/>
        </w:sectPr>
      </w:pPr>
    </w:p>
    <w:p w14:paraId="74FF0C6D" w14:textId="4AEEA46E" w:rsidR="00A43A5A" w:rsidRDefault="00252BE3" w:rsidP="00A43A5A">
      <w:pPr>
        <w:pStyle w:val="Ttulo3"/>
      </w:pPr>
      <w:bookmarkStart w:id="100" w:name="_Toc37290086"/>
      <w:r>
        <w:t>Condiciones de Operación de los CPS en períodos Inversión Térmica desfavorable</w:t>
      </w:r>
      <w:bookmarkEnd w:id="100"/>
    </w:p>
    <w:p w14:paraId="778CAFEC" w14:textId="5CAF7E8F" w:rsidR="00A43A5A" w:rsidRDefault="00A43A5A" w:rsidP="006F2EB0">
      <w:pPr>
        <w:spacing w:after="0"/>
      </w:pPr>
      <w:bookmarkStart w:id="101" w:name="_Hlk37149750"/>
    </w:p>
    <w:tbl>
      <w:tblPr>
        <w:tblStyle w:val="Tablaconcuadrcula"/>
        <w:tblW w:w="5001" w:type="pct"/>
        <w:tblLook w:val="04A0" w:firstRow="1" w:lastRow="0" w:firstColumn="1" w:lastColumn="0" w:noHBand="0" w:noVBand="1"/>
      </w:tblPr>
      <w:tblGrid>
        <w:gridCol w:w="13565"/>
      </w:tblGrid>
      <w:tr w:rsidR="00BC3361" w:rsidRPr="00D42470" w14:paraId="55B3AB2E" w14:textId="77777777" w:rsidTr="00BC3361">
        <w:trPr>
          <w:trHeight w:val="315"/>
        </w:trPr>
        <w:tc>
          <w:tcPr>
            <w:tcW w:w="5000" w:type="pct"/>
          </w:tcPr>
          <w:p w14:paraId="65ED250F" w14:textId="4BBF2D47" w:rsidR="00BC3361" w:rsidRPr="00D42470" w:rsidRDefault="00BC3361" w:rsidP="00452D40">
            <w:pPr>
              <w:rPr>
                <w:b/>
              </w:rPr>
            </w:pPr>
            <w:r w:rsidRPr="00566EAE">
              <w:rPr>
                <w:rFonts w:eastAsia="Times New Roman"/>
                <w:b/>
                <w:bCs/>
                <w:lang w:eastAsia="es-CL"/>
              </w:rPr>
              <w:t>Número de Hecho Constatado</w:t>
            </w:r>
            <w:r w:rsidRPr="00566EAE">
              <w:rPr>
                <w:rFonts w:eastAsia="Times New Roman"/>
                <w:lang w:eastAsia="es-CL"/>
              </w:rPr>
              <w:t xml:space="preserve">: </w:t>
            </w:r>
            <w:r>
              <w:t>6</w:t>
            </w:r>
          </w:p>
        </w:tc>
      </w:tr>
      <w:tr w:rsidR="00BC3361" w:rsidRPr="00D42470" w14:paraId="66DA58F9" w14:textId="77777777" w:rsidTr="00BC3361">
        <w:trPr>
          <w:trHeight w:val="315"/>
        </w:trPr>
        <w:tc>
          <w:tcPr>
            <w:tcW w:w="5000" w:type="pct"/>
          </w:tcPr>
          <w:p w14:paraId="68BAF1C7" w14:textId="0008677C" w:rsidR="00BC3361" w:rsidRPr="00566EAE" w:rsidRDefault="00BC3361" w:rsidP="00452D40">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 xml:space="preserve">ID </w:t>
            </w:r>
            <w:r w:rsidR="007C7E65">
              <w:t>5</w:t>
            </w:r>
          </w:p>
        </w:tc>
      </w:tr>
      <w:tr w:rsidR="00A43A5A" w:rsidRPr="00D42470" w14:paraId="10485326" w14:textId="77777777" w:rsidTr="00460B30">
        <w:trPr>
          <w:trHeight w:val="627"/>
        </w:trPr>
        <w:tc>
          <w:tcPr>
            <w:tcW w:w="5000" w:type="pct"/>
          </w:tcPr>
          <w:p w14:paraId="66AAB605" w14:textId="77777777" w:rsidR="00EE6AC2" w:rsidRDefault="00EE6AC2" w:rsidP="00EE6AC2">
            <w:pPr>
              <w:rPr>
                <w:b/>
              </w:rPr>
            </w:pPr>
            <w:r w:rsidRPr="00D42470">
              <w:rPr>
                <w:b/>
              </w:rPr>
              <w:t xml:space="preserve">Exigencia (s): </w:t>
            </w:r>
          </w:p>
          <w:p w14:paraId="3E15BDA6" w14:textId="77777777" w:rsidR="00EE6AC2" w:rsidRPr="00C9062B" w:rsidRDefault="00EE6AC2" w:rsidP="00EE6AC2">
            <w:pPr>
              <w:spacing w:before="300"/>
              <w:jc w:val="both"/>
              <w:rPr>
                <w:b/>
                <w:color w:val="000000" w:themeColor="text1"/>
              </w:rPr>
            </w:pPr>
            <w:r w:rsidRPr="00C9062B">
              <w:rPr>
                <w:b/>
                <w:color w:val="000000" w:themeColor="text1"/>
              </w:rPr>
              <w:t>DS N°105/2018 MMA, Artículo 46, Literal c)</w:t>
            </w:r>
          </w:p>
          <w:p w14:paraId="63196F5B" w14:textId="77777777" w:rsidR="00EE6AC2" w:rsidRPr="00C9062B" w:rsidRDefault="00EE6AC2" w:rsidP="00EE6AC2">
            <w:pPr>
              <w:spacing w:before="16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61D1DF08" w14:textId="77777777" w:rsidR="00EE6AC2" w:rsidRPr="00A3750E" w:rsidRDefault="00EE6AC2" w:rsidP="00EE6AC2">
            <w:pPr>
              <w:spacing w:before="20"/>
              <w:jc w:val="both"/>
              <w:rPr>
                <w:i/>
                <w:color w:val="000000" w:themeColor="text1"/>
              </w:rPr>
            </w:pPr>
            <w:r w:rsidRPr="00A3750E">
              <w:rPr>
                <w:i/>
                <w:color w:val="000000" w:themeColor="text1"/>
              </w:rPr>
              <w:t>(...)</w:t>
            </w:r>
          </w:p>
          <w:p w14:paraId="4B66221A" w14:textId="77777777" w:rsidR="00EE6AC2" w:rsidRDefault="00EE6AC2" w:rsidP="00EE6AC2">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28372460" w14:textId="77777777" w:rsidR="00EE6AC2" w:rsidRPr="00886AA4" w:rsidRDefault="00EE6AC2" w:rsidP="00EE6AC2">
            <w:pPr>
              <w:spacing w:before="300"/>
              <w:jc w:val="both"/>
              <w:rPr>
                <w:b/>
                <w:color w:val="000000" w:themeColor="text1"/>
              </w:rPr>
            </w:pPr>
            <w:r w:rsidRPr="00886AA4">
              <w:rPr>
                <w:b/>
                <w:color w:val="000000" w:themeColor="text1"/>
              </w:rPr>
              <w:t>DS N°105/2018 MMA, Artículo 4</w:t>
            </w:r>
            <w:r>
              <w:rPr>
                <w:b/>
                <w:color w:val="000000" w:themeColor="text1"/>
              </w:rPr>
              <w:t>9</w:t>
            </w:r>
          </w:p>
          <w:p w14:paraId="667B440D" w14:textId="77777777" w:rsidR="00EE6AC2" w:rsidRPr="00A3750E" w:rsidRDefault="00EE6AC2" w:rsidP="00EE6AC2">
            <w:pPr>
              <w:spacing w:before="20"/>
              <w:jc w:val="both"/>
              <w:rPr>
                <w:rFonts w:cs="Calibri"/>
                <w:i/>
              </w:rPr>
            </w:pPr>
            <w:r w:rsidRPr="00A3750E">
              <w:rPr>
                <w:rFonts w:cs="Calibri"/>
                <w:i/>
              </w:rPr>
              <w:t>(...)</w:t>
            </w:r>
          </w:p>
          <w:p w14:paraId="21EE8403" w14:textId="77777777" w:rsidR="00EE6AC2" w:rsidRDefault="00EE6AC2" w:rsidP="00EE6AC2">
            <w:pPr>
              <w:spacing w:before="60"/>
              <w:jc w:val="both"/>
              <w:rPr>
                <w:rFonts w:cs="Calibri"/>
                <w:i/>
              </w:rPr>
            </w:pPr>
            <w:r w:rsidRPr="00A3750E">
              <w:rPr>
                <w:rFonts w:cs="Calibri"/>
                <w:i/>
              </w:rPr>
              <w:t>(...)La SEREMI del Medio Ambiente aprobará los planes operacionales propuestos mediante resolución fundada (...).</w:t>
            </w:r>
          </w:p>
          <w:p w14:paraId="564B2009" w14:textId="4DCC8CFA" w:rsidR="00EE6AC2" w:rsidRPr="009F4F7F" w:rsidRDefault="00EE6AC2" w:rsidP="00EE6AC2">
            <w:pPr>
              <w:spacing w:before="360"/>
              <w:jc w:val="both"/>
              <w:rPr>
                <w:b/>
                <w:bCs/>
                <w:i/>
                <w:iCs/>
              </w:rPr>
            </w:pPr>
            <w:r w:rsidRPr="009F4F7F">
              <w:rPr>
                <w:b/>
                <w:color w:val="000000" w:themeColor="text1"/>
              </w:rPr>
              <w:t>Resolución N°</w:t>
            </w:r>
            <w:r>
              <w:rPr>
                <w:b/>
                <w:color w:val="000000" w:themeColor="text1"/>
              </w:rPr>
              <w:t>30</w:t>
            </w:r>
            <w:r w:rsidRPr="009F4F7F">
              <w:rPr>
                <w:b/>
                <w:color w:val="000000" w:themeColor="text1"/>
              </w:rPr>
              <w:t>/</w:t>
            </w:r>
            <w:r>
              <w:rPr>
                <w:b/>
                <w:color w:val="000000" w:themeColor="text1"/>
              </w:rPr>
              <w:t>2019</w:t>
            </w:r>
            <w:r w:rsidRPr="009F4F7F">
              <w:rPr>
                <w:b/>
                <w:color w:val="000000" w:themeColor="text1"/>
              </w:rPr>
              <w:t>, SEREMI de</w:t>
            </w:r>
            <w:r>
              <w:rPr>
                <w:b/>
                <w:color w:val="000000" w:themeColor="text1"/>
              </w:rPr>
              <w:t xml:space="preserve">l Medio Ambiente </w:t>
            </w:r>
            <w:r w:rsidRPr="009F4F7F">
              <w:rPr>
                <w:b/>
                <w:color w:val="000000" w:themeColor="text1"/>
              </w:rPr>
              <w:t>de Valparaíso</w:t>
            </w:r>
            <w:r w:rsidR="00D26C5F">
              <w:rPr>
                <w:b/>
                <w:color w:val="000000" w:themeColor="text1"/>
              </w:rPr>
              <w:t>,</w:t>
            </w:r>
            <w:r>
              <w:rPr>
                <w:b/>
                <w:color w:val="000000" w:themeColor="text1"/>
              </w:rPr>
              <w:t xml:space="preserve"> Resuelvo 3, literal b)</w:t>
            </w:r>
          </w:p>
          <w:p w14:paraId="20DE1B8D" w14:textId="61D2C003" w:rsidR="001D286A" w:rsidRPr="00836A08" w:rsidRDefault="001D286A" w:rsidP="001D286A">
            <w:pPr>
              <w:spacing w:before="240"/>
              <w:jc w:val="both"/>
              <w:rPr>
                <w:bCs/>
                <w:i/>
                <w:iCs/>
                <w:color w:val="000000" w:themeColor="text1"/>
              </w:rPr>
            </w:pPr>
            <w:r w:rsidRPr="00EE6AC2">
              <w:rPr>
                <w:bCs/>
                <w:color w:val="000000" w:themeColor="text1"/>
              </w:rPr>
              <w:t>“</w:t>
            </w:r>
            <w:r w:rsidRPr="00EE6AC2">
              <w:rPr>
                <w:bCs/>
                <w:i/>
                <w:iCs/>
                <w:color w:val="000000" w:themeColor="text1"/>
              </w:rPr>
              <w:t xml:space="preserve">Medidas Operacionales bajo condiciones Regulares o Mala Ventilación y/o Inversión Térmica sobre 3°C:  Adicionalmente, en caso de presentarse inversión térmica </w:t>
            </w:r>
            <w:r>
              <w:rPr>
                <w:bCs/>
                <w:i/>
                <w:iCs/>
                <w:color w:val="000000" w:themeColor="text1"/>
              </w:rPr>
              <w:t xml:space="preserve">sobre 3°C dentro de los horarios de regular o mala ventilación emitidos por el Ministerio del Medio Ambiente, deberán complementarse las medidas de la tabla 1 con las medidas de la tabla 2. Acciones que regirán desde el instante que la inversión térmica supere los 3°C y se mantendrán hasta que se </w:t>
            </w:r>
            <w:r w:rsidRPr="00F65E7E">
              <w:rPr>
                <w:bCs/>
                <w:i/>
                <w:iCs/>
                <w:color w:val="000000" w:themeColor="text1"/>
              </w:rPr>
              <w:t xml:space="preserve">registre una baja de la misma desde los 3°C por 30 minutos sucesivos y mientras ninguna estación registre dos promedios móviles de 10 minutos mayores a 450 </w:t>
            </w:r>
            <w:r w:rsidRPr="00F65E7E">
              <w:rPr>
                <w:rFonts w:cs="Calibri"/>
                <w:bCs/>
                <w:i/>
                <w:iCs/>
                <w:color w:val="000000" w:themeColor="text1"/>
              </w:rPr>
              <w:t>µ</w:t>
            </w:r>
            <w:r w:rsidRPr="00F65E7E">
              <w:rPr>
                <w:bCs/>
                <w:i/>
                <w:iCs/>
                <w:color w:val="000000" w:themeColor="text1"/>
              </w:rPr>
              <w:t>g</w:t>
            </w:r>
            <w:r>
              <w:rPr>
                <w:bCs/>
                <w:i/>
                <w:iCs/>
                <w:color w:val="000000" w:themeColor="text1"/>
              </w:rPr>
              <w:t>/Nm</w:t>
            </w:r>
            <w:r>
              <w:rPr>
                <w:bCs/>
                <w:i/>
                <w:iCs/>
                <w:color w:val="000000" w:themeColor="text1"/>
                <w:vertAlign w:val="superscript"/>
              </w:rPr>
              <w:t>3</w:t>
            </w:r>
            <w:r>
              <w:rPr>
                <w:bCs/>
                <w:i/>
                <w:iCs/>
                <w:color w:val="000000" w:themeColor="text1"/>
              </w:rPr>
              <w:t>.”</w:t>
            </w:r>
          </w:p>
          <w:p w14:paraId="17352919" w14:textId="436B8493" w:rsidR="001D286A" w:rsidRDefault="001D286A" w:rsidP="001D286A">
            <w:pPr>
              <w:rPr>
                <w:i/>
                <w:iCs/>
              </w:rPr>
            </w:pPr>
            <w:r>
              <w:rPr>
                <w:i/>
                <w:iCs/>
              </w:rPr>
              <w:t>“Convertidores Peirce Smith:”</w:t>
            </w:r>
          </w:p>
          <w:p w14:paraId="13899AA2" w14:textId="77777777" w:rsidR="001D286A" w:rsidRDefault="00A43A5A" w:rsidP="00AE65DB">
            <w:pPr>
              <w:pStyle w:val="Prrafodelista"/>
              <w:numPr>
                <w:ilvl w:val="0"/>
                <w:numId w:val="5"/>
              </w:numPr>
              <w:rPr>
                <w:i/>
                <w:iCs/>
              </w:rPr>
            </w:pPr>
            <w:r w:rsidRPr="001D286A">
              <w:rPr>
                <w:i/>
                <w:iCs/>
              </w:rPr>
              <w:t>“</w:t>
            </w:r>
            <w:r w:rsidR="00BC6F2E" w:rsidRPr="001D286A">
              <w:rPr>
                <w:i/>
                <w:iCs/>
              </w:rPr>
              <w:t>Disminuir el flujo de aire promedio ciclo CPS a menos de 280 Nm</w:t>
            </w:r>
            <w:r w:rsidR="00BC6F2E" w:rsidRPr="001D286A">
              <w:rPr>
                <w:i/>
                <w:iCs/>
                <w:vertAlign w:val="superscript"/>
              </w:rPr>
              <w:t>3</w:t>
            </w:r>
            <w:r w:rsidR="00BC6F2E" w:rsidRPr="001D286A">
              <w:rPr>
                <w:i/>
                <w:iCs/>
              </w:rPr>
              <w:t>/min y el enriquecimiento de O</w:t>
            </w:r>
            <w:r w:rsidR="00BC6F2E" w:rsidRPr="001D286A">
              <w:rPr>
                <w:i/>
                <w:iCs/>
                <w:vertAlign w:val="subscript"/>
              </w:rPr>
              <w:t>2</w:t>
            </w:r>
            <w:r w:rsidR="00BC6F2E" w:rsidRPr="001D286A">
              <w:rPr>
                <w:i/>
                <w:iCs/>
              </w:rPr>
              <w:t xml:space="preserve"> a menos del 26%</w:t>
            </w:r>
            <w:r w:rsidRPr="001D286A">
              <w:rPr>
                <w:i/>
                <w:iCs/>
              </w:rPr>
              <w:t>, cuando se presente una inversión térmica sobre 3°C, dentro de los horarios de regular o mala ventilación”</w:t>
            </w:r>
          </w:p>
          <w:p w14:paraId="52862576" w14:textId="20B9D0BD" w:rsidR="00A43A5A" w:rsidRPr="001D286A" w:rsidRDefault="00A43A5A" w:rsidP="00AE65DB">
            <w:pPr>
              <w:pStyle w:val="Prrafodelista"/>
              <w:numPr>
                <w:ilvl w:val="0"/>
                <w:numId w:val="5"/>
              </w:numPr>
              <w:rPr>
                <w:i/>
                <w:iCs/>
              </w:rPr>
            </w:pPr>
            <w:r w:rsidRPr="001D286A">
              <w:rPr>
                <w:i/>
                <w:iCs/>
              </w:rPr>
              <w:t>“</w:t>
            </w:r>
            <w:r w:rsidR="00BC6F2E" w:rsidRPr="001D286A">
              <w:rPr>
                <w:i/>
                <w:iCs/>
              </w:rPr>
              <w:t>Aumentar la espera entre el termino de soplado de CPS e inicio del siguiente a un mínimo de 15 minutos</w:t>
            </w:r>
            <w:r w:rsidRPr="001D286A">
              <w:rPr>
                <w:i/>
                <w:iCs/>
              </w:rPr>
              <w:t>, cuando se presente una inversión térmica sobre 3°C, dentro de los horarios de regular o mala ventilación”</w:t>
            </w:r>
          </w:p>
          <w:p w14:paraId="6E4CB854" w14:textId="77777777" w:rsidR="00A43A5A" w:rsidRPr="00FE6469" w:rsidRDefault="00A43A5A" w:rsidP="001D286A">
            <w:pPr>
              <w:rPr>
                <w:sz w:val="18"/>
                <w:szCs w:val="18"/>
              </w:rPr>
            </w:pPr>
          </w:p>
        </w:tc>
      </w:tr>
      <w:tr w:rsidR="00A43A5A" w:rsidRPr="00D42470" w14:paraId="50524477" w14:textId="77777777" w:rsidTr="00460B30">
        <w:trPr>
          <w:trHeight w:val="627"/>
        </w:trPr>
        <w:tc>
          <w:tcPr>
            <w:tcW w:w="5000" w:type="pct"/>
          </w:tcPr>
          <w:p w14:paraId="41AA8A2F" w14:textId="3B0A8A8F" w:rsidR="00A43A5A" w:rsidRDefault="00A43A5A" w:rsidP="00460B30">
            <w:pPr>
              <w:rPr>
                <w:b/>
              </w:rPr>
            </w:pPr>
            <w:r w:rsidRPr="00D42470">
              <w:rPr>
                <w:b/>
              </w:rPr>
              <w:t>Hecho (s):</w:t>
            </w:r>
          </w:p>
          <w:p w14:paraId="3A1145AE" w14:textId="77777777" w:rsidR="00147DA2" w:rsidRPr="00147DA2" w:rsidRDefault="00147DA2" w:rsidP="00147DA2">
            <w:pPr>
              <w:rPr>
                <w:rFonts w:cs="Calibri"/>
              </w:rPr>
            </w:pPr>
          </w:p>
          <w:p w14:paraId="68262818" w14:textId="6AC24656" w:rsidR="00147DA2" w:rsidRPr="008A27CA" w:rsidRDefault="00147DA2" w:rsidP="00147DA2">
            <w:pPr>
              <w:pStyle w:val="Prrafodelista"/>
              <w:numPr>
                <w:ilvl w:val="0"/>
                <w:numId w:val="28"/>
              </w:numPr>
              <w:ind w:left="457" w:hanging="457"/>
              <w:rPr>
                <w:rFonts w:cs="Calibri"/>
              </w:rPr>
            </w:pPr>
            <w:r w:rsidRPr="0020173C">
              <w:rPr>
                <w:rFonts w:cs="Calibri"/>
                <w:lang w:eastAsia="es-CL"/>
              </w:rPr>
              <w:t xml:space="preserve">Se </w:t>
            </w:r>
            <w:r w:rsidRPr="00266CE2">
              <w:rPr>
                <w:rFonts w:eastAsia="Times New Roman"/>
                <w:color w:val="000000"/>
                <w:lang w:eastAsia="es-CL"/>
              </w:rPr>
              <w:t>realizaron</w:t>
            </w:r>
            <w:r w:rsidRPr="0020173C">
              <w:rPr>
                <w:rFonts w:cs="Calibri"/>
                <w:lang w:eastAsia="es-CL"/>
              </w:rPr>
              <w:t xml:space="preserve"> las actividades de fiscalización los días en que </w:t>
            </w:r>
            <w:r>
              <w:rPr>
                <w:rFonts w:cs="Calibri"/>
                <w:lang w:eastAsia="es-CL"/>
              </w:rPr>
              <w:t>la SEREMI de Medio Ambiente</w:t>
            </w:r>
            <w:r w:rsidRPr="0020173C">
              <w:rPr>
                <w:rFonts w:cs="Calibri"/>
                <w:lang w:eastAsia="es-CL"/>
              </w:rPr>
              <w:t xml:space="preserve"> </w:t>
            </w:r>
            <w:r>
              <w:rPr>
                <w:rFonts w:cs="Calibri"/>
                <w:lang w:eastAsia="es-CL"/>
              </w:rPr>
              <w:t>emitió el pronóstico Meteorológico, de acuerdo a Res. Ex N° 1/2019 las cuales se detallan en el Anexo 2</w:t>
            </w:r>
          </w:p>
          <w:p w14:paraId="25310C25" w14:textId="77777777" w:rsidR="008A27CA" w:rsidRPr="008A27CA" w:rsidRDefault="008A27CA" w:rsidP="008A27CA">
            <w:pPr>
              <w:rPr>
                <w:rFonts w:cs="Calibri"/>
              </w:rPr>
            </w:pPr>
          </w:p>
          <w:p w14:paraId="01C1113B" w14:textId="138FC7A9" w:rsidR="00C50813" w:rsidRPr="001E66DF" w:rsidRDefault="00C50813" w:rsidP="00C50813">
            <w:pPr>
              <w:pStyle w:val="Prrafodelista"/>
              <w:numPr>
                <w:ilvl w:val="0"/>
                <w:numId w:val="28"/>
              </w:numPr>
              <w:ind w:left="457" w:hanging="457"/>
            </w:pPr>
            <w:r w:rsidRPr="00041EC2">
              <w:rPr>
                <w:rFonts w:eastAsia="Times New Roman"/>
                <w:color w:val="000000"/>
                <w:lang w:eastAsia="es-CL"/>
              </w:rPr>
              <w:t xml:space="preserve">Del </w:t>
            </w:r>
            <w:r w:rsidRPr="008A27CA">
              <w:rPr>
                <w:rFonts w:cs="Calibri"/>
                <w:lang w:eastAsia="es-CL"/>
              </w:rPr>
              <w:t>análisis</w:t>
            </w:r>
            <w:r w:rsidRPr="00041EC2">
              <w:rPr>
                <w:rFonts w:eastAsia="Times New Roman"/>
                <w:color w:val="000000"/>
                <w:lang w:eastAsia="es-CL"/>
              </w:rPr>
              <w:t xml:space="preserve"> de los antecedentes presentados en las actividades de </w:t>
            </w:r>
            <w:r>
              <w:rPr>
                <w:rFonts w:eastAsia="Times New Roman"/>
                <w:color w:val="000000"/>
                <w:lang w:eastAsia="es-CL"/>
              </w:rPr>
              <w:t>fiscalización</w:t>
            </w:r>
            <w:r w:rsidRPr="00041EC2">
              <w:rPr>
                <w:rFonts w:eastAsia="Times New Roman"/>
                <w:color w:val="000000"/>
                <w:lang w:eastAsia="es-CL"/>
              </w:rPr>
              <w:t>, cuyas actas se adjuntan en el Anexo 0</w:t>
            </w:r>
            <w:r w:rsidR="008A27CA">
              <w:rPr>
                <w:rFonts w:eastAsia="Times New Roman"/>
                <w:color w:val="000000"/>
                <w:lang w:eastAsia="es-CL"/>
              </w:rPr>
              <w:t>1</w:t>
            </w:r>
            <w:r w:rsidRPr="00041EC2">
              <w:rPr>
                <w:rFonts w:eastAsia="Times New Roman"/>
                <w:color w:val="000000"/>
                <w:lang w:eastAsia="es-CL"/>
              </w:rPr>
              <w:t>,</w:t>
            </w:r>
            <w:r w:rsidRPr="00DD251F">
              <w:rPr>
                <w:rFonts w:eastAsia="Times New Roman"/>
                <w:color w:val="000000"/>
                <w:lang w:eastAsia="es-CL"/>
              </w:rPr>
              <w:t xml:space="preserve"> se verifica que, durante los períodos analizados bajo condición </w:t>
            </w:r>
            <w:r w:rsidRPr="00DD251F">
              <w:rPr>
                <w:rFonts w:cs="Calibri"/>
                <w:lang w:eastAsia="es-CL"/>
              </w:rPr>
              <w:t>de</w:t>
            </w:r>
            <w:r w:rsidRPr="00DD251F">
              <w:rPr>
                <w:rFonts w:eastAsia="Times New Roman"/>
                <w:color w:val="000000"/>
                <w:lang w:eastAsia="es-CL"/>
              </w:rPr>
              <w:t xml:space="preserve"> </w:t>
            </w:r>
            <w:r w:rsidRPr="00F51F6E">
              <w:rPr>
                <w:rFonts w:eastAsia="Times New Roman"/>
                <w:b/>
                <w:bCs/>
                <w:color w:val="000000"/>
                <w:lang w:eastAsia="es-CL"/>
              </w:rPr>
              <w:t>mala ventilación</w:t>
            </w:r>
            <w:r w:rsidRPr="00DD251F">
              <w:rPr>
                <w:rFonts w:eastAsia="Times New Roman"/>
                <w:color w:val="000000"/>
                <w:lang w:eastAsia="es-CL"/>
              </w:rPr>
              <w:t xml:space="preserve">, </w:t>
            </w:r>
            <w:r w:rsidR="006200F9">
              <w:rPr>
                <w:rFonts w:eastAsia="Times New Roman"/>
                <w:color w:val="000000"/>
                <w:lang w:eastAsia="es-CL"/>
              </w:rPr>
              <w:t>pronosticados</w:t>
            </w:r>
            <w:r w:rsidR="008A27CA" w:rsidRPr="00DD251F">
              <w:rPr>
                <w:rFonts w:eastAsia="Times New Roman"/>
                <w:color w:val="000000"/>
                <w:lang w:eastAsia="es-CL"/>
              </w:rPr>
              <w:t xml:space="preserve"> para los días</w:t>
            </w:r>
            <w:r w:rsidR="008A27CA">
              <w:rPr>
                <w:rFonts w:eastAsia="Times New Roman"/>
                <w:color w:val="000000"/>
                <w:lang w:eastAsia="es-CL"/>
              </w:rPr>
              <w:t xml:space="preserve"> 08, 09, 25 y 29 de octubre, 05, 15, 23 y 29 de noviembre y el 05</w:t>
            </w:r>
            <w:r w:rsidR="00262951">
              <w:rPr>
                <w:rFonts w:eastAsia="Times New Roman"/>
                <w:color w:val="000000"/>
                <w:lang w:eastAsia="es-CL"/>
              </w:rPr>
              <w:t xml:space="preserve"> y</w:t>
            </w:r>
            <w:r w:rsidR="008A27CA">
              <w:rPr>
                <w:rFonts w:eastAsia="Times New Roman"/>
                <w:color w:val="000000"/>
                <w:lang w:eastAsia="es-CL"/>
              </w:rPr>
              <w:t xml:space="preserve"> 13 de diciembre de 2019</w:t>
            </w:r>
            <w:r w:rsidRPr="00CA37EB">
              <w:rPr>
                <w:rFonts w:eastAsia="Times New Roman"/>
                <w:color w:val="000000"/>
                <w:lang w:eastAsia="es-CL"/>
              </w:rPr>
              <w:t xml:space="preserve">, el titular </w:t>
            </w:r>
            <w:r w:rsidR="00400496" w:rsidRPr="00147DA2">
              <w:rPr>
                <w:rFonts w:eastAsia="Times New Roman"/>
                <w:color w:val="000000"/>
                <w:lang w:eastAsia="es-CL"/>
              </w:rPr>
              <w:t>disminuyó el flujo de aire a los CPS</w:t>
            </w:r>
            <w:r w:rsidR="00400496">
              <w:rPr>
                <w:rFonts w:eastAsia="Times New Roman"/>
                <w:b/>
                <w:bCs/>
                <w:color w:val="000000"/>
                <w:lang w:eastAsia="es-CL"/>
              </w:rPr>
              <w:t xml:space="preserve"> </w:t>
            </w:r>
            <w:r w:rsidR="00400496" w:rsidRPr="00400496">
              <w:rPr>
                <w:rFonts w:eastAsia="Times New Roman"/>
                <w:color w:val="000000"/>
                <w:lang w:eastAsia="es-CL"/>
              </w:rPr>
              <w:t>a menos de 280 Nm</w:t>
            </w:r>
            <w:r w:rsidR="00400496" w:rsidRPr="00400496">
              <w:rPr>
                <w:rFonts w:eastAsia="Times New Roman"/>
                <w:color w:val="000000"/>
                <w:vertAlign w:val="superscript"/>
                <w:lang w:eastAsia="es-CL"/>
              </w:rPr>
              <w:t>3</w:t>
            </w:r>
            <w:r w:rsidR="00400496" w:rsidRPr="00400496">
              <w:rPr>
                <w:rFonts w:eastAsia="Times New Roman"/>
                <w:color w:val="000000"/>
                <w:lang w:eastAsia="es-CL"/>
              </w:rPr>
              <w:t>/min y con un enriquecimiento de O</w:t>
            </w:r>
            <w:r w:rsidR="00400496" w:rsidRPr="00400496">
              <w:rPr>
                <w:rFonts w:eastAsia="Times New Roman"/>
                <w:color w:val="000000"/>
                <w:vertAlign w:val="subscript"/>
                <w:lang w:eastAsia="es-CL"/>
              </w:rPr>
              <w:t>2</w:t>
            </w:r>
            <w:r w:rsidR="00400496" w:rsidRPr="00400496">
              <w:rPr>
                <w:rFonts w:eastAsia="Times New Roman"/>
                <w:color w:val="000000"/>
                <w:lang w:eastAsia="es-CL"/>
              </w:rPr>
              <w:t xml:space="preserve"> inferior al 26%</w:t>
            </w:r>
            <w:r>
              <w:rPr>
                <w:rFonts w:eastAsia="Times New Roman"/>
                <w:color w:val="000000"/>
                <w:lang w:eastAsia="es-CL"/>
              </w:rPr>
              <w:t>, mientras se presentó una inversión térmica superior a 3°C (</w:t>
            </w:r>
            <w:r w:rsidRPr="001E66DF">
              <w:t xml:space="preserve">ver </w:t>
            </w:r>
            <w:r w:rsidRPr="001E66DF">
              <w:fldChar w:fldCharType="begin"/>
            </w:r>
            <w:r w:rsidRPr="001E66DF">
              <w:instrText xml:space="preserve"> REF _Ref24325660 \h </w:instrText>
            </w:r>
            <w:r>
              <w:instrText xml:space="preserve"> \* MERGEFORMAT </w:instrText>
            </w:r>
            <w:r w:rsidRPr="001E66DF">
              <w:fldChar w:fldCharType="separate"/>
            </w:r>
            <w:r w:rsidR="002D230D" w:rsidRPr="002D230D">
              <w:t>Tabla 4</w:t>
            </w:r>
            <w:r w:rsidRPr="001E66DF">
              <w:fldChar w:fldCharType="end"/>
            </w:r>
            <w:r w:rsidRPr="001E66DF">
              <w:t>)</w:t>
            </w:r>
            <w:r w:rsidR="00400496">
              <w:t xml:space="preserve"> </w:t>
            </w:r>
            <w:r w:rsidR="00400496">
              <w:rPr>
                <w:rFonts w:eastAsia="Times New Roman" w:cs="Calibri"/>
                <w:color w:val="000000"/>
                <w:lang w:eastAsia="es-CL"/>
              </w:rPr>
              <w:t>y mientras se presentaron estaciones que registren dos promedios 10 minutos móviles superiores a 450 µg/m</w:t>
            </w:r>
            <w:r w:rsidR="00400496">
              <w:rPr>
                <w:rFonts w:eastAsia="Times New Roman" w:cs="Calibri"/>
                <w:color w:val="000000"/>
                <w:vertAlign w:val="superscript"/>
                <w:lang w:eastAsia="es-CL"/>
              </w:rPr>
              <w:t>3</w:t>
            </w:r>
            <w:r w:rsidR="00400496">
              <w:rPr>
                <w:rFonts w:eastAsia="Times New Roman" w:cs="Calibri"/>
                <w:color w:val="000000"/>
                <w:lang w:eastAsia="es-CL"/>
              </w:rPr>
              <w:t>N</w:t>
            </w:r>
            <w:r w:rsidRPr="001E66DF">
              <w:t>,</w:t>
            </w:r>
            <w:r w:rsidRPr="00CA37EB">
              <w:rPr>
                <w:rFonts w:eastAsia="Times New Roman"/>
                <w:color w:val="000000"/>
                <w:lang w:eastAsia="es-CL"/>
              </w:rPr>
              <w:t xml:space="preserve"> en atención a lo </w:t>
            </w:r>
            <w:r>
              <w:rPr>
                <w:rFonts w:eastAsia="Times New Roman"/>
                <w:color w:val="000000"/>
                <w:lang w:eastAsia="es-CL"/>
              </w:rPr>
              <w:t xml:space="preserve">evidenciado en gráficas de </w:t>
            </w:r>
            <w:r w:rsidR="00400496">
              <w:rPr>
                <w:rFonts w:eastAsia="Times New Roman"/>
                <w:color w:val="000000"/>
                <w:lang w:eastAsia="es-CL"/>
              </w:rPr>
              <w:t>flujo de soplado de CPS</w:t>
            </w:r>
            <w:r>
              <w:rPr>
                <w:rFonts w:eastAsia="Times New Roman"/>
                <w:color w:val="000000"/>
                <w:lang w:eastAsia="es-CL"/>
              </w:rPr>
              <w:t xml:space="preserve"> en </w:t>
            </w:r>
            <w:r w:rsidR="006D7086">
              <w:rPr>
                <w:rFonts w:eastAsia="Times New Roman"/>
                <w:color w:val="000000"/>
                <w:lang w:eastAsia="es-CL"/>
              </w:rPr>
              <w:t xml:space="preserve">plataforma </w:t>
            </w:r>
            <w:r>
              <w:rPr>
                <w:rFonts w:eastAsia="Times New Roman"/>
                <w:color w:val="000000"/>
                <w:lang w:eastAsia="es-CL"/>
              </w:rPr>
              <w:t>PI System</w:t>
            </w:r>
            <w:r w:rsidR="008A27CA">
              <w:rPr>
                <w:rFonts w:eastAsia="Times New Roman"/>
                <w:color w:val="000000"/>
                <w:lang w:eastAsia="es-CL"/>
              </w:rPr>
              <w:t xml:space="preserve"> (</w:t>
            </w:r>
            <w:r w:rsidR="006D7086">
              <w:rPr>
                <w:rFonts w:eastAsia="Times New Roman"/>
                <w:color w:val="000000"/>
                <w:lang w:eastAsia="es-CL"/>
              </w:rPr>
              <w:t>A</w:t>
            </w:r>
            <w:r w:rsidR="008A27CA">
              <w:rPr>
                <w:rFonts w:eastAsia="Times New Roman"/>
                <w:color w:val="000000"/>
                <w:lang w:eastAsia="es-CL"/>
              </w:rPr>
              <w:t>nexo 7)</w:t>
            </w:r>
            <w:r w:rsidRPr="00CA37EB">
              <w:rPr>
                <w:rFonts w:eastAsia="Times New Roman"/>
                <w:color w:val="000000"/>
                <w:lang w:eastAsia="es-CL"/>
              </w:rPr>
              <w:t>.</w:t>
            </w:r>
          </w:p>
          <w:p w14:paraId="66BEB8F5" w14:textId="77777777" w:rsidR="00C50813" w:rsidRPr="001E66DF" w:rsidRDefault="00C50813" w:rsidP="00C50813"/>
          <w:p w14:paraId="3DCA7582" w14:textId="040B8F7E" w:rsidR="00C50813" w:rsidRPr="001E66DF" w:rsidRDefault="00C50813" w:rsidP="00C50813">
            <w:pPr>
              <w:pStyle w:val="Prrafodelista"/>
              <w:numPr>
                <w:ilvl w:val="0"/>
                <w:numId w:val="28"/>
              </w:numPr>
              <w:ind w:left="457" w:hanging="457"/>
            </w:pPr>
            <w:r w:rsidRPr="00041EC2">
              <w:rPr>
                <w:rFonts w:eastAsia="Times New Roman"/>
                <w:color w:val="000000"/>
                <w:lang w:eastAsia="es-CL"/>
              </w:rPr>
              <w:t xml:space="preserve">Del análisis de los antecedentes presentados en las actividades de </w:t>
            </w:r>
            <w:r>
              <w:rPr>
                <w:rFonts w:eastAsia="Times New Roman"/>
                <w:color w:val="000000"/>
                <w:lang w:eastAsia="es-CL"/>
              </w:rPr>
              <w:t>fiscalización</w:t>
            </w:r>
            <w:r w:rsidRPr="00041EC2">
              <w:rPr>
                <w:rFonts w:eastAsia="Times New Roman"/>
                <w:color w:val="000000"/>
                <w:lang w:eastAsia="es-CL"/>
              </w:rPr>
              <w:t xml:space="preserve">, cuyas actas se adjuntan en el Anexo </w:t>
            </w:r>
            <w:r w:rsidR="002327F5">
              <w:rPr>
                <w:rFonts w:eastAsia="Times New Roman"/>
                <w:color w:val="000000"/>
                <w:lang w:eastAsia="es-CL"/>
              </w:rPr>
              <w:t>1</w:t>
            </w:r>
            <w:r w:rsidRPr="00041EC2">
              <w:rPr>
                <w:rFonts w:eastAsia="Times New Roman"/>
                <w:color w:val="000000"/>
                <w:lang w:eastAsia="es-CL"/>
              </w:rPr>
              <w:t>,</w:t>
            </w:r>
            <w:r w:rsidRPr="00DD251F">
              <w:rPr>
                <w:rFonts w:eastAsia="Times New Roman"/>
                <w:color w:val="000000"/>
                <w:lang w:eastAsia="es-CL"/>
              </w:rPr>
              <w:t xml:space="preserve"> se verifica que, durante los períodos analizados bajo condición </w:t>
            </w:r>
            <w:r w:rsidRPr="00DD251F">
              <w:rPr>
                <w:rFonts w:cs="Calibri"/>
                <w:lang w:eastAsia="es-CL"/>
              </w:rPr>
              <w:t>de</w:t>
            </w:r>
            <w:r w:rsidRPr="00DD251F">
              <w:rPr>
                <w:rFonts w:eastAsia="Times New Roman"/>
                <w:color w:val="000000"/>
                <w:lang w:eastAsia="es-CL"/>
              </w:rPr>
              <w:t xml:space="preserve"> </w:t>
            </w:r>
            <w:r w:rsidRPr="00F51F6E">
              <w:rPr>
                <w:rFonts w:eastAsia="Times New Roman"/>
                <w:b/>
                <w:bCs/>
                <w:color w:val="000000"/>
                <w:lang w:eastAsia="es-CL"/>
              </w:rPr>
              <w:t>mala ventilación</w:t>
            </w:r>
            <w:r w:rsidRPr="00DD251F">
              <w:rPr>
                <w:rFonts w:eastAsia="Times New Roman"/>
                <w:color w:val="000000"/>
                <w:lang w:eastAsia="es-CL"/>
              </w:rPr>
              <w:t xml:space="preserve">, </w:t>
            </w:r>
            <w:r w:rsidR="006200F9">
              <w:rPr>
                <w:rFonts w:eastAsia="Times New Roman"/>
                <w:color w:val="000000"/>
                <w:lang w:eastAsia="es-CL"/>
              </w:rPr>
              <w:t xml:space="preserve">pronosticados </w:t>
            </w:r>
            <w:r w:rsidR="00262951" w:rsidRPr="00DD251F">
              <w:rPr>
                <w:rFonts w:eastAsia="Times New Roman"/>
                <w:color w:val="000000"/>
                <w:lang w:eastAsia="es-CL"/>
              </w:rPr>
              <w:t>para los días</w:t>
            </w:r>
            <w:r w:rsidR="00262951">
              <w:rPr>
                <w:rFonts w:eastAsia="Times New Roman"/>
                <w:color w:val="000000"/>
                <w:lang w:eastAsia="es-CL"/>
              </w:rPr>
              <w:t xml:space="preserve"> 08, 09, 25 y 29 de octubre, 05, 15, 23 y 29 de noviembre y el 05 y 13 de diciembre de 2019</w:t>
            </w:r>
            <w:r w:rsidRPr="00CA37EB">
              <w:rPr>
                <w:rFonts w:eastAsia="Times New Roman"/>
                <w:color w:val="000000"/>
                <w:lang w:eastAsia="es-CL"/>
              </w:rPr>
              <w:t xml:space="preserve">, el titular </w:t>
            </w:r>
            <w:r w:rsidR="00E03F3F">
              <w:rPr>
                <w:rFonts w:eastAsia="Times New Roman"/>
                <w:b/>
                <w:bCs/>
                <w:color w:val="000000"/>
                <w:lang w:eastAsia="es-CL"/>
              </w:rPr>
              <w:t>esperó más de 15 minutos antes de iniciar un nuevo ciclo del soplado de CPS</w:t>
            </w:r>
            <w:r>
              <w:rPr>
                <w:rFonts w:eastAsia="Times New Roman"/>
                <w:color w:val="000000"/>
                <w:lang w:eastAsia="es-CL"/>
              </w:rPr>
              <w:t>, mientras se presentó una inversión térmica superior a 3°C (</w:t>
            </w:r>
            <w:r w:rsidRPr="001E66DF">
              <w:t xml:space="preserve">ver </w:t>
            </w:r>
            <w:r w:rsidRPr="001E66DF">
              <w:fldChar w:fldCharType="begin"/>
            </w:r>
            <w:r w:rsidRPr="001E66DF">
              <w:instrText xml:space="preserve"> REF _Ref24325660 \h </w:instrText>
            </w:r>
            <w:r>
              <w:instrText xml:space="preserve"> \* MERGEFORMAT </w:instrText>
            </w:r>
            <w:r w:rsidRPr="001E66DF">
              <w:fldChar w:fldCharType="separate"/>
            </w:r>
            <w:r w:rsidR="002D230D" w:rsidRPr="002D230D">
              <w:t>Tabla 4</w:t>
            </w:r>
            <w:r w:rsidRPr="001E66DF">
              <w:fldChar w:fldCharType="end"/>
            </w:r>
            <w:r w:rsidRPr="001E66DF">
              <w:t>),</w:t>
            </w:r>
            <w:r w:rsidRPr="00CA37EB">
              <w:rPr>
                <w:rFonts w:eastAsia="Times New Roman"/>
                <w:color w:val="000000"/>
                <w:lang w:eastAsia="es-CL"/>
              </w:rPr>
              <w:t xml:space="preserve"> en atención a lo </w:t>
            </w:r>
            <w:r>
              <w:rPr>
                <w:rFonts w:eastAsia="Times New Roman"/>
                <w:color w:val="000000"/>
                <w:lang w:eastAsia="es-CL"/>
              </w:rPr>
              <w:t xml:space="preserve">evidenciado en gráficas </w:t>
            </w:r>
            <w:r w:rsidR="00256D70">
              <w:rPr>
                <w:rFonts w:eastAsia="Times New Roman"/>
                <w:color w:val="000000"/>
                <w:lang w:eastAsia="es-CL"/>
              </w:rPr>
              <w:t xml:space="preserve">flujo de soplado de CPS </w:t>
            </w:r>
            <w:r>
              <w:rPr>
                <w:rFonts w:eastAsia="Times New Roman"/>
                <w:color w:val="000000"/>
                <w:lang w:eastAsia="es-CL"/>
              </w:rPr>
              <w:t xml:space="preserve">en </w:t>
            </w:r>
            <w:r w:rsidR="006D7086">
              <w:rPr>
                <w:rFonts w:eastAsia="Times New Roman"/>
                <w:color w:val="000000"/>
                <w:lang w:eastAsia="es-CL"/>
              </w:rPr>
              <w:t xml:space="preserve">plataforma </w:t>
            </w:r>
            <w:r>
              <w:rPr>
                <w:rFonts w:eastAsia="Times New Roman"/>
                <w:color w:val="000000"/>
                <w:lang w:eastAsia="es-CL"/>
              </w:rPr>
              <w:t>PI System</w:t>
            </w:r>
            <w:r w:rsidR="006200F9">
              <w:rPr>
                <w:rFonts w:eastAsia="Times New Roman"/>
                <w:color w:val="000000"/>
                <w:lang w:eastAsia="es-CL"/>
              </w:rPr>
              <w:t xml:space="preserve"> (</w:t>
            </w:r>
            <w:r w:rsidR="006D7086">
              <w:rPr>
                <w:rFonts w:eastAsia="Times New Roman"/>
                <w:color w:val="000000"/>
                <w:lang w:eastAsia="es-CL"/>
              </w:rPr>
              <w:t>A</w:t>
            </w:r>
            <w:r w:rsidR="006200F9">
              <w:rPr>
                <w:rFonts w:eastAsia="Times New Roman"/>
                <w:color w:val="000000"/>
                <w:lang w:eastAsia="es-CL"/>
              </w:rPr>
              <w:t>nexo 7)</w:t>
            </w:r>
            <w:r w:rsidRPr="00CA37EB">
              <w:rPr>
                <w:rFonts w:eastAsia="Times New Roman"/>
                <w:color w:val="000000"/>
                <w:lang w:eastAsia="es-CL"/>
              </w:rPr>
              <w:t>.</w:t>
            </w:r>
          </w:p>
          <w:p w14:paraId="1B0AD94A" w14:textId="7837A7E0" w:rsidR="00C50813" w:rsidRDefault="00C50813" w:rsidP="00C50813"/>
          <w:p w14:paraId="0A3044AC" w14:textId="77777777" w:rsidR="003F2374" w:rsidRDefault="003F2374" w:rsidP="00C50813"/>
          <w:p w14:paraId="0A3EB64A" w14:textId="6AE8DF9F" w:rsidR="00C50813" w:rsidRDefault="00FB2B31" w:rsidP="00C50813">
            <w:pPr>
              <w:jc w:val="both"/>
              <w:rPr>
                <w:rFonts w:eastAsia="Times New Roman" w:cs="Calibri"/>
                <w:color w:val="000000"/>
                <w:lang w:eastAsia="es-CL"/>
              </w:rPr>
            </w:pPr>
            <w:r>
              <w:rPr>
                <w:rFonts w:eastAsia="Times New Roman" w:cs="Calibri"/>
                <w:color w:val="000000"/>
                <w:lang w:eastAsia="es-CL"/>
              </w:rPr>
              <w:t xml:space="preserve">Por lo tanto, </w:t>
            </w:r>
            <w:r w:rsidR="00C50813">
              <w:rPr>
                <w:rFonts w:eastAsia="Times New Roman" w:cs="Calibri"/>
                <w:color w:val="000000"/>
                <w:lang w:eastAsia="es-CL"/>
              </w:rPr>
              <w:t xml:space="preserve"> de las actividades de fiscalización realizadas y la información analizada, es posible establecer que el titular se ajustó a las medidas establecidas en el plan operacional para el periodo de mala ventilación, dado que se verificó mediante las gráficas de plataforma PI System, de </w:t>
            </w:r>
            <w:r w:rsidR="00256D70">
              <w:rPr>
                <w:rFonts w:eastAsia="Times New Roman" w:cs="Calibri"/>
                <w:color w:val="000000"/>
                <w:lang w:eastAsia="es-CL"/>
              </w:rPr>
              <w:t>soplado de CPS</w:t>
            </w:r>
            <w:r w:rsidR="00C50813">
              <w:rPr>
                <w:rFonts w:eastAsia="Times New Roman" w:cs="Calibri"/>
                <w:color w:val="000000"/>
                <w:lang w:eastAsia="es-CL"/>
              </w:rPr>
              <w:t xml:space="preserve">, que el titular </w:t>
            </w:r>
            <w:r w:rsidR="00256D70">
              <w:rPr>
                <w:rFonts w:eastAsia="Times New Roman" w:cs="Calibri"/>
                <w:color w:val="000000"/>
                <w:lang w:eastAsia="es-CL"/>
              </w:rPr>
              <w:t xml:space="preserve">disminuyó el flujo de aire </w:t>
            </w:r>
            <w:r w:rsidR="00BA61FA">
              <w:rPr>
                <w:rFonts w:eastAsia="Times New Roman" w:cs="Calibri"/>
                <w:color w:val="000000"/>
                <w:lang w:eastAsia="es-CL"/>
              </w:rPr>
              <w:t>y enriquecimiento de O</w:t>
            </w:r>
            <w:r w:rsidR="00BA61FA" w:rsidRPr="00BA61FA">
              <w:rPr>
                <w:rFonts w:eastAsia="Times New Roman" w:cs="Calibri"/>
                <w:color w:val="000000"/>
                <w:vertAlign w:val="subscript"/>
                <w:lang w:eastAsia="es-CL"/>
              </w:rPr>
              <w:t>2</w:t>
            </w:r>
            <w:r w:rsidR="00BA61FA">
              <w:rPr>
                <w:rFonts w:eastAsia="Times New Roman" w:cs="Calibri"/>
                <w:color w:val="000000"/>
                <w:lang w:eastAsia="es-CL"/>
              </w:rPr>
              <w:t xml:space="preserve"> </w:t>
            </w:r>
            <w:r w:rsidR="00256D70">
              <w:rPr>
                <w:rFonts w:eastAsia="Times New Roman" w:cs="Calibri"/>
                <w:color w:val="000000"/>
                <w:lang w:eastAsia="es-CL"/>
              </w:rPr>
              <w:t>a los CPS</w:t>
            </w:r>
            <w:r w:rsidR="00BA61FA">
              <w:rPr>
                <w:rFonts w:eastAsia="Times New Roman" w:cs="Calibri"/>
                <w:color w:val="000000"/>
                <w:lang w:eastAsia="es-CL"/>
              </w:rPr>
              <w:t xml:space="preserve"> y esperó más de 15 minutos antes de iniciar un nuevo ciclo de soplado de CPS</w:t>
            </w:r>
            <w:r w:rsidR="00C50813">
              <w:rPr>
                <w:rFonts w:eastAsia="Times New Roman" w:cs="Calibri"/>
                <w:color w:val="000000"/>
                <w:lang w:eastAsia="es-CL"/>
              </w:rPr>
              <w:t xml:space="preserve"> mientras se presentó una inversión térmica mayor a 3 °C y mientras se presentaron estaciones que </w:t>
            </w:r>
            <w:r w:rsidR="00D83759">
              <w:rPr>
                <w:rFonts w:eastAsia="Times New Roman" w:cs="Calibri"/>
                <w:color w:val="000000"/>
                <w:lang w:eastAsia="es-CL"/>
              </w:rPr>
              <w:t>registrasen</w:t>
            </w:r>
            <w:r w:rsidR="00C50813">
              <w:rPr>
                <w:rFonts w:eastAsia="Times New Roman" w:cs="Calibri"/>
                <w:color w:val="000000"/>
                <w:lang w:eastAsia="es-CL"/>
              </w:rPr>
              <w:t xml:space="preserve"> dos promedios 10 minutos móviles superiores a 450 µg/m</w:t>
            </w:r>
            <w:r w:rsidR="00C50813">
              <w:rPr>
                <w:rFonts w:eastAsia="Times New Roman" w:cs="Calibri"/>
                <w:color w:val="000000"/>
                <w:vertAlign w:val="superscript"/>
                <w:lang w:eastAsia="es-CL"/>
              </w:rPr>
              <w:t>3</w:t>
            </w:r>
            <w:r w:rsidR="00C50813">
              <w:rPr>
                <w:rFonts w:eastAsia="Times New Roman" w:cs="Calibri"/>
                <w:color w:val="000000"/>
                <w:lang w:eastAsia="es-CL"/>
              </w:rPr>
              <w:t>N.</w:t>
            </w:r>
          </w:p>
          <w:p w14:paraId="4683FB73" w14:textId="77777777" w:rsidR="00A43A5A" w:rsidRPr="00C50813" w:rsidRDefault="00A43A5A" w:rsidP="00C50813">
            <w:pPr>
              <w:rPr>
                <w:b/>
              </w:rPr>
            </w:pPr>
          </w:p>
        </w:tc>
      </w:tr>
      <w:bookmarkEnd w:id="101"/>
    </w:tbl>
    <w:p w14:paraId="64CE7341" w14:textId="5D76A1FD" w:rsidR="000B2CAE" w:rsidRDefault="000B2CAE" w:rsidP="000B2CAE"/>
    <w:p w14:paraId="2B314B9E" w14:textId="77777777" w:rsidR="007C7E65" w:rsidRPr="000B2CAE" w:rsidRDefault="007C7E65" w:rsidP="000B2CAE"/>
    <w:p w14:paraId="0046E95A" w14:textId="77777777" w:rsidR="007C7E65" w:rsidRDefault="007C7E65">
      <w:pPr>
        <w:rPr>
          <w:rFonts w:ascii="Calibri" w:eastAsia="Calibri" w:hAnsi="Calibri" w:cs="Calibri"/>
          <w:b/>
        </w:rPr>
      </w:pPr>
      <w:r>
        <w:br w:type="page"/>
      </w:r>
    </w:p>
    <w:p w14:paraId="137AFE87" w14:textId="45F26CDB" w:rsidR="00722847" w:rsidRDefault="00252BE3" w:rsidP="00FA3D44">
      <w:pPr>
        <w:pStyle w:val="Ttulo2"/>
      </w:pPr>
      <w:bookmarkStart w:id="102" w:name="_Toc37290087"/>
      <w:r>
        <w:t>Medidas s</w:t>
      </w:r>
      <w:r w:rsidR="00722847">
        <w:t>egún Nivel de Alerta</w:t>
      </w:r>
      <w:bookmarkEnd w:id="96"/>
      <w:bookmarkEnd w:id="102"/>
    </w:p>
    <w:p w14:paraId="3F9651AC" w14:textId="6E9B2373" w:rsidR="00FA3D44" w:rsidRDefault="00252BE3" w:rsidP="00722847">
      <w:pPr>
        <w:pStyle w:val="Ttulo3"/>
      </w:pPr>
      <w:bookmarkStart w:id="103" w:name="_Toc37290088"/>
      <w:r>
        <w:t xml:space="preserve">Condiciones para la </w:t>
      </w:r>
      <w:r w:rsidR="00722847">
        <w:t>Extracción de Metal Blanco</w:t>
      </w:r>
      <w:r>
        <w:t xml:space="preserve"> en Nivel de Alerta</w:t>
      </w:r>
      <w:bookmarkEnd w:id="103"/>
    </w:p>
    <w:p w14:paraId="50ABDE13" w14:textId="77777777" w:rsidR="00BD3336" w:rsidRPr="00BD3336" w:rsidRDefault="00BD3336" w:rsidP="00BD3336"/>
    <w:tbl>
      <w:tblPr>
        <w:tblStyle w:val="Tablaconcuadrcula"/>
        <w:tblW w:w="5001" w:type="pct"/>
        <w:tblLook w:val="04A0" w:firstRow="1" w:lastRow="0" w:firstColumn="1" w:lastColumn="0" w:noHBand="0" w:noVBand="1"/>
      </w:tblPr>
      <w:tblGrid>
        <w:gridCol w:w="13565"/>
      </w:tblGrid>
      <w:tr w:rsidR="00BC3361" w:rsidRPr="00D42470" w14:paraId="21AB3E36" w14:textId="77777777" w:rsidTr="00BC3361">
        <w:trPr>
          <w:trHeight w:val="315"/>
        </w:trPr>
        <w:tc>
          <w:tcPr>
            <w:tcW w:w="5000" w:type="pct"/>
          </w:tcPr>
          <w:p w14:paraId="0038E4B9" w14:textId="72BF98CF" w:rsidR="00BC3361" w:rsidRPr="00D42470" w:rsidRDefault="00BC3361" w:rsidP="00452D40">
            <w:pPr>
              <w:rPr>
                <w:b/>
              </w:rPr>
            </w:pPr>
            <w:r w:rsidRPr="00566EAE">
              <w:rPr>
                <w:rFonts w:eastAsia="Times New Roman"/>
                <w:b/>
                <w:bCs/>
                <w:lang w:eastAsia="es-CL"/>
              </w:rPr>
              <w:t>Número de Hecho Constatado</w:t>
            </w:r>
            <w:r w:rsidRPr="00566EAE">
              <w:rPr>
                <w:rFonts w:eastAsia="Times New Roman"/>
                <w:lang w:eastAsia="es-CL"/>
              </w:rPr>
              <w:t xml:space="preserve">: </w:t>
            </w:r>
            <w:r>
              <w:t>7</w:t>
            </w:r>
          </w:p>
        </w:tc>
      </w:tr>
      <w:tr w:rsidR="00BC3361" w:rsidRPr="00D42470" w14:paraId="2A88F146" w14:textId="77777777" w:rsidTr="00BC3361">
        <w:trPr>
          <w:trHeight w:val="315"/>
        </w:trPr>
        <w:tc>
          <w:tcPr>
            <w:tcW w:w="5000" w:type="pct"/>
          </w:tcPr>
          <w:p w14:paraId="417E6F84" w14:textId="222A7565" w:rsidR="00BC3361" w:rsidRPr="00566EAE" w:rsidRDefault="00BC3361" w:rsidP="00452D40">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 xml:space="preserve">ID </w:t>
            </w:r>
            <w:r w:rsidR="007C7E65">
              <w:t>4</w:t>
            </w:r>
          </w:p>
        </w:tc>
      </w:tr>
      <w:tr w:rsidR="00FA3D44" w:rsidRPr="00D42470" w14:paraId="23083B79" w14:textId="77777777" w:rsidTr="00ED6BED">
        <w:trPr>
          <w:trHeight w:val="627"/>
        </w:trPr>
        <w:tc>
          <w:tcPr>
            <w:tcW w:w="5000" w:type="pct"/>
          </w:tcPr>
          <w:p w14:paraId="6D1D1D69" w14:textId="77777777" w:rsidR="00EE6AC2" w:rsidRDefault="00EE6AC2" w:rsidP="00EE6AC2">
            <w:pPr>
              <w:rPr>
                <w:b/>
              </w:rPr>
            </w:pPr>
            <w:r w:rsidRPr="00D42470">
              <w:rPr>
                <w:b/>
              </w:rPr>
              <w:t xml:space="preserve">Exigencia (s): </w:t>
            </w:r>
          </w:p>
          <w:p w14:paraId="10FE3BAF" w14:textId="77777777" w:rsidR="00EE6AC2" w:rsidRPr="00C9062B" w:rsidRDefault="00EE6AC2" w:rsidP="00EE6AC2">
            <w:pPr>
              <w:spacing w:before="300"/>
              <w:jc w:val="both"/>
              <w:rPr>
                <w:b/>
                <w:color w:val="000000" w:themeColor="text1"/>
              </w:rPr>
            </w:pPr>
            <w:r w:rsidRPr="00C9062B">
              <w:rPr>
                <w:b/>
                <w:color w:val="000000" w:themeColor="text1"/>
              </w:rPr>
              <w:t>DS N°105/2018 MMA, Artículo 46, Literal c)</w:t>
            </w:r>
          </w:p>
          <w:p w14:paraId="044469D7" w14:textId="77777777" w:rsidR="00EE6AC2" w:rsidRPr="00C9062B" w:rsidRDefault="00EE6AC2" w:rsidP="00EE6AC2">
            <w:pPr>
              <w:spacing w:before="16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4F9D1899" w14:textId="77777777" w:rsidR="00EE6AC2" w:rsidRPr="00A3750E" w:rsidRDefault="00EE6AC2" w:rsidP="00EE6AC2">
            <w:pPr>
              <w:spacing w:before="20"/>
              <w:jc w:val="both"/>
              <w:rPr>
                <w:i/>
                <w:color w:val="000000" w:themeColor="text1"/>
              </w:rPr>
            </w:pPr>
            <w:r w:rsidRPr="00A3750E">
              <w:rPr>
                <w:i/>
                <w:color w:val="000000" w:themeColor="text1"/>
              </w:rPr>
              <w:t>(...)</w:t>
            </w:r>
          </w:p>
          <w:p w14:paraId="58C587F6" w14:textId="77777777" w:rsidR="00EE6AC2" w:rsidRDefault="00EE6AC2" w:rsidP="00EE6AC2">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2CFDD52A" w14:textId="77777777" w:rsidR="00EE6AC2" w:rsidRPr="00886AA4" w:rsidRDefault="00EE6AC2" w:rsidP="00EE6AC2">
            <w:pPr>
              <w:spacing w:before="300"/>
              <w:jc w:val="both"/>
              <w:rPr>
                <w:b/>
                <w:color w:val="000000" w:themeColor="text1"/>
              </w:rPr>
            </w:pPr>
            <w:r w:rsidRPr="00886AA4">
              <w:rPr>
                <w:b/>
                <w:color w:val="000000" w:themeColor="text1"/>
              </w:rPr>
              <w:t>DS N°105/2018 MMA, Artículo 4</w:t>
            </w:r>
            <w:r>
              <w:rPr>
                <w:b/>
                <w:color w:val="000000" w:themeColor="text1"/>
              </w:rPr>
              <w:t>9</w:t>
            </w:r>
          </w:p>
          <w:p w14:paraId="20E77C35" w14:textId="77777777" w:rsidR="00EE6AC2" w:rsidRPr="00A3750E" w:rsidRDefault="00EE6AC2" w:rsidP="00EE6AC2">
            <w:pPr>
              <w:spacing w:before="20"/>
              <w:jc w:val="both"/>
              <w:rPr>
                <w:rFonts w:cs="Calibri"/>
                <w:i/>
              </w:rPr>
            </w:pPr>
            <w:r w:rsidRPr="00A3750E">
              <w:rPr>
                <w:rFonts w:cs="Calibri"/>
                <w:i/>
              </w:rPr>
              <w:t>(...)</w:t>
            </w:r>
          </w:p>
          <w:p w14:paraId="6B94CFD3" w14:textId="77777777" w:rsidR="00EE6AC2" w:rsidRDefault="00EE6AC2" w:rsidP="00EE6AC2">
            <w:pPr>
              <w:spacing w:before="60"/>
              <w:jc w:val="both"/>
              <w:rPr>
                <w:rFonts w:cs="Calibri"/>
                <w:i/>
              </w:rPr>
            </w:pPr>
            <w:r w:rsidRPr="00A3750E">
              <w:rPr>
                <w:rFonts w:cs="Calibri"/>
                <w:i/>
              </w:rPr>
              <w:t>(...)La SEREMI del Medio Ambiente aprobará los planes operacionales propuestos mediante resolución fundada (...).</w:t>
            </w:r>
          </w:p>
          <w:p w14:paraId="46F5B1EF" w14:textId="52742C19" w:rsidR="00EE6AC2" w:rsidRPr="009F4F7F" w:rsidRDefault="00EE6AC2" w:rsidP="00EE6AC2">
            <w:pPr>
              <w:spacing w:before="360"/>
              <w:jc w:val="both"/>
              <w:rPr>
                <w:b/>
                <w:bCs/>
                <w:i/>
                <w:iCs/>
              </w:rPr>
            </w:pPr>
            <w:r w:rsidRPr="009F4F7F">
              <w:rPr>
                <w:b/>
                <w:color w:val="000000" w:themeColor="text1"/>
              </w:rPr>
              <w:t>Resolución N°</w:t>
            </w:r>
            <w:r>
              <w:rPr>
                <w:b/>
                <w:color w:val="000000" w:themeColor="text1"/>
              </w:rPr>
              <w:t>30</w:t>
            </w:r>
            <w:r w:rsidRPr="009F4F7F">
              <w:rPr>
                <w:b/>
                <w:color w:val="000000" w:themeColor="text1"/>
              </w:rPr>
              <w:t>/</w:t>
            </w:r>
            <w:r>
              <w:rPr>
                <w:b/>
                <w:color w:val="000000" w:themeColor="text1"/>
              </w:rPr>
              <w:t>2019</w:t>
            </w:r>
            <w:r w:rsidRPr="009F4F7F">
              <w:rPr>
                <w:b/>
                <w:color w:val="000000" w:themeColor="text1"/>
              </w:rPr>
              <w:t>, SEREMI de</w:t>
            </w:r>
            <w:r>
              <w:rPr>
                <w:b/>
                <w:color w:val="000000" w:themeColor="text1"/>
              </w:rPr>
              <w:t xml:space="preserve">l Medio Ambiente </w:t>
            </w:r>
            <w:r w:rsidRPr="009F4F7F">
              <w:rPr>
                <w:b/>
                <w:color w:val="000000" w:themeColor="text1"/>
              </w:rPr>
              <w:t>de Valparaíso</w:t>
            </w:r>
            <w:r w:rsidR="00D26C5F">
              <w:rPr>
                <w:b/>
                <w:color w:val="000000" w:themeColor="text1"/>
              </w:rPr>
              <w:t>,</w:t>
            </w:r>
            <w:r>
              <w:rPr>
                <w:b/>
                <w:color w:val="000000" w:themeColor="text1"/>
              </w:rPr>
              <w:t xml:space="preserve"> Resuelvo 3, literal c)</w:t>
            </w:r>
          </w:p>
          <w:p w14:paraId="1B4B2AEF" w14:textId="5701B77B" w:rsidR="001D286A" w:rsidRPr="00836A08" w:rsidRDefault="00EE6AC2" w:rsidP="001D286A">
            <w:pPr>
              <w:spacing w:before="240"/>
              <w:jc w:val="both"/>
              <w:rPr>
                <w:bCs/>
                <w:i/>
                <w:iCs/>
                <w:color w:val="000000" w:themeColor="text1"/>
              </w:rPr>
            </w:pPr>
            <w:r w:rsidRPr="00EE6AC2">
              <w:rPr>
                <w:bCs/>
                <w:color w:val="000000" w:themeColor="text1"/>
              </w:rPr>
              <w:t>“</w:t>
            </w:r>
            <w:r w:rsidR="001D286A" w:rsidRPr="00EE6AC2">
              <w:rPr>
                <w:bCs/>
                <w:i/>
                <w:iCs/>
                <w:color w:val="000000" w:themeColor="text1"/>
              </w:rPr>
              <w:t xml:space="preserve">Medidas Operacionales Según Nivel de Alerta: aquellas que independientemente de la condición meteorología, se ejecutan cuando se registre la condición de alerta </w:t>
            </w:r>
            <w:r w:rsidR="001D286A">
              <w:rPr>
                <w:bCs/>
                <w:i/>
                <w:iCs/>
                <w:color w:val="000000" w:themeColor="text1"/>
              </w:rPr>
              <w:t xml:space="preserve">de 500 </w:t>
            </w:r>
            <w:r w:rsidR="001D286A">
              <w:rPr>
                <w:rFonts w:cs="Calibri"/>
                <w:bCs/>
                <w:i/>
                <w:iCs/>
                <w:color w:val="000000" w:themeColor="text1"/>
              </w:rPr>
              <w:t>µ</w:t>
            </w:r>
            <w:r w:rsidR="001D286A">
              <w:rPr>
                <w:bCs/>
                <w:i/>
                <w:iCs/>
                <w:color w:val="000000" w:themeColor="text1"/>
              </w:rPr>
              <w:t>g/Nm</w:t>
            </w:r>
            <w:r w:rsidR="001D286A">
              <w:rPr>
                <w:bCs/>
                <w:i/>
                <w:iCs/>
                <w:color w:val="000000" w:themeColor="text1"/>
                <w:vertAlign w:val="superscript"/>
              </w:rPr>
              <w:t>3</w:t>
            </w:r>
            <w:r w:rsidR="001D286A">
              <w:rPr>
                <w:bCs/>
                <w:i/>
                <w:iCs/>
                <w:color w:val="000000" w:themeColor="text1"/>
              </w:rPr>
              <w:t xml:space="preserve"> como concentración de 1 hora de dióxido de azufre definida en el D.S. N°104/2018, en </w:t>
            </w:r>
            <w:r w:rsidR="001D286A">
              <w:rPr>
                <w:bCs/>
                <w:i/>
                <w:iCs/>
                <w:color w:val="000000" w:themeColor="text1"/>
                <w:u w:val="single"/>
              </w:rPr>
              <w:t>cualquiera de las estaciones monitoras clasificadas como EMRPG existentes en las comunas de Quintero y Puchuncaví</w:t>
            </w:r>
            <w:r w:rsidR="001D286A">
              <w:rPr>
                <w:bCs/>
                <w:i/>
                <w:iCs/>
                <w:color w:val="000000" w:themeColor="text1"/>
              </w:rPr>
              <w:t>. Acciones que se mantendrán hasta que haya salido del nivel de Alerta, con a lo menos 30 minutos sucesivos bajo dicho nivel. En el caso de llegar a un nivel de preemergencia, las acciones se mantendrán por un período mínimo de 1 hora bajo dicho nivel. En el caso de llegar a un nivel de emergencia, las acciones se mantendrán por un período mínimo de 2 horas bajo dicho nivel.”</w:t>
            </w:r>
          </w:p>
          <w:p w14:paraId="25ECFB89" w14:textId="2C84591F" w:rsidR="00722847" w:rsidRPr="00E316A6" w:rsidRDefault="001D286A" w:rsidP="001D286A">
            <w:pPr>
              <w:rPr>
                <w:b/>
                <w:bCs/>
              </w:rPr>
            </w:pPr>
            <w:r>
              <w:rPr>
                <w:i/>
                <w:iCs/>
              </w:rPr>
              <w:t xml:space="preserve">“Fusión – Convertidor </w:t>
            </w:r>
            <w:r w:rsidRPr="001D286A">
              <w:rPr>
                <w:i/>
                <w:iCs/>
              </w:rPr>
              <w:t xml:space="preserve">Teniente: </w:t>
            </w:r>
            <w:r w:rsidR="00722847" w:rsidRPr="001D286A">
              <w:rPr>
                <w:i/>
                <w:iCs/>
              </w:rPr>
              <w:t>Suspender la extracción de metal Blanco desde CT</w:t>
            </w:r>
            <w:r>
              <w:rPr>
                <w:i/>
                <w:iCs/>
              </w:rPr>
              <w:t>”.</w:t>
            </w:r>
          </w:p>
          <w:p w14:paraId="07D21F52" w14:textId="77777777" w:rsidR="00FA3D44" w:rsidRPr="00F570C1" w:rsidRDefault="00FA3D44" w:rsidP="001D286A">
            <w:pPr>
              <w:jc w:val="both"/>
              <w:rPr>
                <w:b/>
              </w:rPr>
            </w:pPr>
          </w:p>
        </w:tc>
      </w:tr>
      <w:tr w:rsidR="00FA3D44" w:rsidRPr="00D42470" w14:paraId="33D8A9F2" w14:textId="77777777" w:rsidTr="00ED6BED">
        <w:trPr>
          <w:trHeight w:val="627"/>
        </w:trPr>
        <w:tc>
          <w:tcPr>
            <w:tcW w:w="5000" w:type="pct"/>
          </w:tcPr>
          <w:p w14:paraId="0DDE4AA8" w14:textId="77777777" w:rsidR="00FA3D44" w:rsidRPr="009F5E47" w:rsidRDefault="00FA3D44" w:rsidP="00ED6BED">
            <w:r w:rsidRPr="00D42470">
              <w:rPr>
                <w:b/>
              </w:rPr>
              <w:t>Hecho (s):</w:t>
            </w:r>
          </w:p>
          <w:p w14:paraId="20F74D58" w14:textId="15A49B9A" w:rsidR="007E3094" w:rsidRDefault="007E3094" w:rsidP="007E3094">
            <w:pPr>
              <w:rPr>
                <w:b/>
              </w:rPr>
            </w:pPr>
          </w:p>
          <w:p w14:paraId="32D0FE21" w14:textId="104DCE1F" w:rsidR="007E3094" w:rsidRPr="001E095D" w:rsidRDefault="007E3094" w:rsidP="004C66CD">
            <w:pPr>
              <w:pStyle w:val="Prrafodelista"/>
              <w:numPr>
                <w:ilvl w:val="0"/>
                <w:numId w:val="11"/>
              </w:numPr>
              <w:ind w:left="457" w:hanging="457"/>
            </w:pPr>
            <w:r>
              <w:t xml:space="preserve">En la </w:t>
            </w:r>
            <w:r>
              <w:fldChar w:fldCharType="begin"/>
            </w:r>
            <w:r>
              <w:instrText xml:space="preserve"> REF _Ref19022261 \h  \* MERGEFORMAT </w:instrText>
            </w:r>
            <w:r>
              <w:fldChar w:fldCharType="separate"/>
            </w:r>
            <w:r w:rsidR="002D230D" w:rsidRPr="002D230D">
              <w:t>Tabla 5</w:t>
            </w:r>
            <w:r>
              <w:fldChar w:fldCharType="end"/>
            </w:r>
            <w:r>
              <w:t xml:space="preserve"> se señalan los intervalos temporales de superación de 500 </w:t>
            </w:r>
            <w:r w:rsidRPr="00632A62">
              <w:t>µ</w:t>
            </w:r>
            <w:r>
              <w:t>g/m</w:t>
            </w:r>
            <w:r w:rsidRPr="00632A62">
              <w:rPr>
                <w:vertAlign w:val="superscript"/>
              </w:rPr>
              <w:t>3</w:t>
            </w:r>
            <w:r>
              <w:t>N de concentración de SO</w:t>
            </w:r>
            <w:r w:rsidRPr="00632A62">
              <w:rPr>
                <w:vertAlign w:val="subscript"/>
              </w:rPr>
              <w:t>2</w:t>
            </w:r>
            <w:r>
              <w:t xml:space="preserve"> como promedio horario, en las </w:t>
            </w:r>
            <w:r w:rsidRPr="007E3094">
              <w:rPr>
                <w:rFonts w:eastAsia="Times New Roman"/>
                <w:color w:val="000000"/>
                <w:lang w:eastAsia="es-CL"/>
              </w:rPr>
              <w:t>estaciones</w:t>
            </w:r>
            <w:r>
              <w:t xml:space="preserve"> de monitoreo </w:t>
            </w:r>
            <w:r w:rsidR="00A60FE4">
              <w:t xml:space="preserve">calificadas como EMRPG existentes en las comunas de Quintero y Puchuncaví </w:t>
            </w:r>
            <w:r>
              <w:t>para el periodo</w:t>
            </w:r>
            <w:r w:rsidR="00D83759">
              <w:t>, destacando que el día 23 de noviembre</w:t>
            </w:r>
            <w:r w:rsidR="006F2F17">
              <w:t xml:space="preserve"> de 2019</w:t>
            </w:r>
            <w:r w:rsidR="00D83759">
              <w:t xml:space="preserve"> </w:t>
            </w:r>
            <w:r w:rsidR="005A64C0">
              <w:t xml:space="preserve">las </w:t>
            </w:r>
            <w:r w:rsidR="00144C71">
              <w:t>concentraciones</w:t>
            </w:r>
            <w:r w:rsidR="005A64C0">
              <w:t xml:space="preserve"> </w:t>
            </w:r>
            <w:r w:rsidR="00D83759">
              <w:t>de SO</w:t>
            </w:r>
            <w:r w:rsidR="00D83759" w:rsidRPr="00144C71">
              <w:rPr>
                <w:vertAlign w:val="subscript"/>
              </w:rPr>
              <w:t>2</w:t>
            </w:r>
            <w:r w:rsidR="006F2F17">
              <w:t xml:space="preserve">, </w:t>
            </w:r>
            <w:r w:rsidR="00144C71">
              <w:t>registrados</w:t>
            </w:r>
            <w:r w:rsidR="005A64C0">
              <w:t xml:space="preserve"> en la </w:t>
            </w:r>
            <w:r w:rsidR="006F2F17">
              <w:t xml:space="preserve">estación Quintero, alcanzaron un </w:t>
            </w:r>
            <w:r w:rsidR="005D60B2">
              <w:t>nivel de emergencia</w:t>
            </w:r>
            <w:r w:rsidR="00144C71">
              <w:t xml:space="preserve"> </w:t>
            </w:r>
            <w:r w:rsidR="006F2F17">
              <w:t xml:space="preserve">con </w:t>
            </w:r>
            <w:r w:rsidR="00144C71">
              <w:t>1.093</w:t>
            </w:r>
            <w:r w:rsidR="00D201F9">
              <w:t xml:space="preserve"> </w:t>
            </w:r>
            <w:r w:rsidR="006F2F17">
              <w:rPr>
                <w:rFonts w:cs="Calibri"/>
              </w:rPr>
              <w:t>µ</w:t>
            </w:r>
            <w:r w:rsidR="00D201F9">
              <w:t>g/m</w:t>
            </w:r>
            <w:r w:rsidR="00D201F9">
              <w:rPr>
                <w:vertAlign w:val="superscript"/>
              </w:rPr>
              <w:t>3</w:t>
            </w:r>
            <w:r w:rsidR="00D201F9">
              <w:t>N</w:t>
            </w:r>
            <w:r w:rsidR="006F2F17">
              <w:t>, registrados entre las 04:00 y las 05:00 horas</w:t>
            </w:r>
            <w:r w:rsidR="00773584">
              <w:t xml:space="preserve"> (Horario invierno, GMT-4)</w:t>
            </w:r>
            <w:r w:rsidR="006F2F17">
              <w:t>.</w:t>
            </w:r>
          </w:p>
          <w:p w14:paraId="0785CB32" w14:textId="77777777" w:rsidR="007E3094" w:rsidRPr="007E3094" w:rsidRDefault="007E3094" w:rsidP="007E3094">
            <w:pPr>
              <w:rPr>
                <w:b/>
              </w:rPr>
            </w:pPr>
          </w:p>
          <w:p w14:paraId="7FA83F8D" w14:textId="7BD0F992" w:rsidR="00875B81" w:rsidRPr="00875B81" w:rsidRDefault="00FA3D44" w:rsidP="004C66CD">
            <w:pPr>
              <w:pStyle w:val="Prrafodelista"/>
              <w:numPr>
                <w:ilvl w:val="0"/>
                <w:numId w:val="11"/>
              </w:numPr>
              <w:ind w:left="457" w:hanging="457"/>
              <w:rPr>
                <w:b/>
              </w:rPr>
            </w:pPr>
            <w:r w:rsidRPr="008B0FCE">
              <w:rPr>
                <w:rFonts w:eastAsia="Times New Roman"/>
                <w:color w:val="000000"/>
                <w:lang w:eastAsia="es-CL"/>
              </w:rPr>
              <w:t xml:space="preserve">Del </w:t>
            </w:r>
            <w:r w:rsidRPr="008B0FCE">
              <w:rPr>
                <w:rFonts w:cs="Calibri"/>
                <w:lang w:eastAsia="es-CL"/>
              </w:rPr>
              <w:t>análisis</w:t>
            </w:r>
            <w:r w:rsidRPr="008B0FCE">
              <w:rPr>
                <w:rFonts w:eastAsia="Times New Roman"/>
                <w:color w:val="000000"/>
                <w:lang w:eastAsia="es-CL"/>
              </w:rPr>
              <w:t xml:space="preserve"> de los </w:t>
            </w:r>
            <w:r w:rsidRPr="008B0FCE">
              <w:rPr>
                <w:rFonts w:cs="Calibri"/>
                <w:lang w:eastAsia="es-CL"/>
              </w:rPr>
              <w:t>antecedentes</w:t>
            </w:r>
            <w:r w:rsidRPr="008B0FCE">
              <w:rPr>
                <w:rFonts w:eastAsia="Times New Roman"/>
                <w:color w:val="000000"/>
                <w:lang w:eastAsia="es-CL"/>
              </w:rPr>
              <w:t xml:space="preserve"> presentados y reportados por la empresa durante la</w:t>
            </w:r>
            <w:r w:rsidR="00033CD2">
              <w:rPr>
                <w:rFonts w:eastAsia="Times New Roman"/>
                <w:color w:val="000000"/>
                <w:lang w:eastAsia="es-CL"/>
              </w:rPr>
              <w:t xml:space="preserve"> actividad </w:t>
            </w:r>
            <w:r w:rsidRPr="008B0FCE">
              <w:rPr>
                <w:rFonts w:eastAsia="Times New Roman"/>
                <w:color w:val="000000"/>
                <w:lang w:eastAsia="es-CL"/>
              </w:rPr>
              <w:t>de fiscalización</w:t>
            </w:r>
            <w:r w:rsidR="001A6B3E">
              <w:rPr>
                <w:rFonts w:eastAsia="Times New Roman"/>
                <w:color w:val="000000"/>
                <w:lang w:eastAsia="es-CL"/>
              </w:rPr>
              <w:t xml:space="preserve">, </w:t>
            </w:r>
            <w:r w:rsidR="00033CD2">
              <w:rPr>
                <w:rFonts w:eastAsia="Times New Roman"/>
                <w:color w:val="000000"/>
                <w:lang w:eastAsia="es-CL"/>
              </w:rPr>
              <w:t>realizada el 15 de noviembre de 2019 (</w:t>
            </w:r>
            <w:r w:rsidR="00EE06B0">
              <w:rPr>
                <w:rFonts w:eastAsia="Times New Roman"/>
                <w:color w:val="000000"/>
                <w:lang w:eastAsia="es-CL"/>
              </w:rPr>
              <w:t>A</w:t>
            </w:r>
            <w:r w:rsidR="00033CD2">
              <w:rPr>
                <w:rFonts w:eastAsia="Times New Roman"/>
                <w:color w:val="000000"/>
                <w:lang w:eastAsia="es-CL"/>
              </w:rPr>
              <w:t>nexo 1)</w:t>
            </w:r>
            <w:r w:rsidRPr="008B0FCE">
              <w:rPr>
                <w:rFonts w:eastAsia="Times New Roman"/>
                <w:color w:val="000000"/>
                <w:lang w:eastAsia="es-CL"/>
              </w:rPr>
              <w:t>, se verifica que</w:t>
            </w:r>
            <w:r w:rsidR="003927A1" w:rsidRPr="008B0FCE">
              <w:rPr>
                <w:rFonts w:eastAsia="Times New Roman"/>
                <w:color w:val="000000"/>
                <w:lang w:eastAsia="es-CL"/>
              </w:rPr>
              <w:t>,</w:t>
            </w:r>
            <w:r w:rsidRPr="008B0FCE">
              <w:rPr>
                <w:rFonts w:eastAsia="Times New Roman"/>
                <w:color w:val="000000"/>
                <w:lang w:eastAsia="es-CL"/>
              </w:rPr>
              <w:t xml:space="preserve"> </w:t>
            </w:r>
            <w:r w:rsidRPr="00C018CE">
              <w:rPr>
                <w:rFonts w:cs="Calibri"/>
                <w:b/>
                <w:bCs/>
                <w:lang w:eastAsia="es-CL"/>
              </w:rPr>
              <w:t>durante</w:t>
            </w:r>
            <w:r w:rsidRPr="00C018CE">
              <w:rPr>
                <w:rFonts w:eastAsia="Times New Roman"/>
                <w:b/>
                <w:bCs/>
                <w:color w:val="000000"/>
                <w:lang w:eastAsia="es-CL"/>
              </w:rPr>
              <w:t xml:space="preserve"> los </w:t>
            </w:r>
            <w:r w:rsidR="005D3E2B" w:rsidRPr="00C018CE">
              <w:rPr>
                <w:rFonts w:eastAsia="Times New Roman"/>
                <w:b/>
                <w:bCs/>
                <w:color w:val="000000"/>
                <w:lang w:eastAsia="es-CL"/>
              </w:rPr>
              <w:t xml:space="preserve">30 minutos posteriores a </w:t>
            </w:r>
            <w:r w:rsidR="00A60FE4" w:rsidRPr="00C018CE">
              <w:rPr>
                <w:rFonts w:eastAsia="Times New Roman"/>
                <w:b/>
                <w:bCs/>
                <w:color w:val="000000"/>
                <w:lang w:eastAsia="es-CL"/>
              </w:rPr>
              <w:t>la condición de alerta</w:t>
            </w:r>
            <w:r w:rsidRPr="00C018CE">
              <w:rPr>
                <w:rFonts w:eastAsia="Times New Roman"/>
                <w:b/>
                <w:bCs/>
                <w:color w:val="000000"/>
                <w:lang w:eastAsia="es-CL"/>
              </w:rPr>
              <w:t>, el titular</w:t>
            </w:r>
            <w:r w:rsidR="009D0D5A" w:rsidRPr="00C018CE">
              <w:rPr>
                <w:rFonts w:eastAsia="Times New Roman"/>
                <w:b/>
                <w:bCs/>
                <w:color w:val="000000"/>
                <w:lang w:eastAsia="es-CL"/>
              </w:rPr>
              <w:t xml:space="preserve"> </w:t>
            </w:r>
            <w:r w:rsidR="00CB7716" w:rsidRPr="00C018CE">
              <w:rPr>
                <w:rFonts w:eastAsia="Times New Roman"/>
                <w:b/>
                <w:bCs/>
                <w:color w:val="000000"/>
                <w:lang w:eastAsia="es-CL"/>
              </w:rPr>
              <w:t xml:space="preserve">no realiza </w:t>
            </w:r>
            <w:r w:rsidR="001A6B3E" w:rsidRPr="00C018CE">
              <w:rPr>
                <w:rFonts w:eastAsia="Times New Roman"/>
                <w:b/>
                <w:bCs/>
                <w:color w:val="000000"/>
                <w:lang w:eastAsia="es-CL"/>
              </w:rPr>
              <w:t>extracción de metal blanco desde el CT</w:t>
            </w:r>
            <w:r w:rsidR="00033CD2">
              <w:rPr>
                <w:rFonts w:eastAsia="Times New Roman"/>
                <w:color w:val="000000"/>
                <w:lang w:eastAsia="es-CL"/>
              </w:rPr>
              <w:t xml:space="preserve">, siendo </w:t>
            </w:r>
            <w:r w:rsidR="00A1581B">
              <w:rPr>
                <w:rFonts w:eastAsia="Times New Roman"/>
                <w:color w:val="000000"/>
                <w:lang w:eastAsia="es-CL"/>
              </w:rPr>
              <w:t xml:space="preserve">última extracción a las </w:t>
            </w:r>
            <w:r w:rsidR="00875B81">
              <w:rPr>
                <w:rFonts w:eastAsia="Times New Roman"/>
                <w:color w:val="000000"/>
                <w:lang w:eastAsia="es-CL"/>
              </w:rPr>
              <w:t>08:05 horas</w:t>
            </w:r>
            <w:r w:rsidR="008959E5">
              <w:rPr>
                <w:rFonts w:eastAsia="Times New Roman"/>
                <w:color w:val="000000"/>
                <w:lang w:eastAsia="es-CL"/>
              </w:rPr>
              <w:t xml:space="preserve"> del mismo día.</w:t>
            </w:r>
            <w:r w:rsidR="008959E5" w:rsidRPr="008B0FCE">
              <w:rPr>
                <w:rFonts w:eastAsia="Times New Roman"/>
                <w:color w:val="000000"/>
                <w:lang w:eastAsia="es-CL"/>
              </w:rPr>
              <w:t xml:space="preserve"> En atención a lo</w:t>
            </w:r>
            <w:r w:rsidR="008959E5">
              <w:rPr>
                <w:rFonts w:eastAsia="Times New Roman"/>
                <w:color w:val="000000"/>
                <w:lang w:eastAsia="es-CL"/>
              </w:rPr>
              <w:t xml:space="preserve">s reportes de operacionales del CT </w:t>
            </w:r>
            <w:r w:rsidR="008959E5" w:rsidRPr="008B0FCE">
              <w:rPr>
                <w:rFonts w:eastAsia="Times New Roman"/>
                <w:color w:val="000000"/>
                <w:lang w:eastAsia="es-CL"/>
              </w:rPr>
              <w:t xml:space="preserve">(Anexo </w:t>
            </w:r>
            <w:r w:rsidR="008959E5">
              <w:rPr>
                <w:rFonts w:eastAsia="Times New Roman"/>
                <w:color w:val="000000"/>
                <w:lang w:eastAsia="es-CL"/>
              </w:rPr>
              <w:t>7</w:t>
            </w:r>
            <w:r w:rsidR="008959E5" w:rsidRPr="008B0FCE">
              <w:rPr>
                <w:rFonts w:eastAsia="Times New Roman"/>
                <w:color w:val="000000"/>
                <w:lang w:eastAsia="es-CL"/>
              </w:rPr>
              <w:t>)</w:t>
            </w:r>
            <w:r w:rsidR="008959E5">
              <w:rPr>
                <w:rFonts w:eastAsia="Times New Roman"/>
                <w:color w:val="000000"/>
                <w:lang w:eastAsia="es-CL"/>
              </w:rPr>
              <w:t>.</w:t>
            </w:r>
            <w:r w:rsidR="00773584">
              <w:rPr>
                <w:rFonts w:eastAsia="Times New Roman"/>
                <w:color w:val="000000"/>
                <w:lang w:eastAsia="es-CL"/>
              </w:rPr>
              <w:t xml:space="preserve"> Se aclara que el horario de la condición de alerta registrado en la estación Centro Quintero, corresponde a horario invierno (GMT-4), por lo que en horario de verano corresponde al período entre las 08:00 y las 09:00 horas.</w:t>
            </w:r>
          </w:p>
          <w:p w14:paraId="749AF86F" w14:textId="77777777" w:rsidR="00875B81" w:rsidRPr="00875B81" w:rsidRDefault="00875B81" w:rsidP="00875B81">
            <w:pPr>
              <w:rPr>
                <w:rFonts w:eastAsia="Times New Roman"/>
                <w:color w:val="000000"/>
                <w:lang w:eastAsia="es-CL"/>
              </w:rPr>
            </w:pPr>
          </w:p>
          <w:p w14:paraId="5839C816" w14:textId="77A78A0B" w:rsidR="00033CD2" w:rsidRPr="00033CD2" w:rsidRDefault="00033CD2" w:rsidP="00033CD2">
            <w:pPr>
              <w:pStyle w:val="Prrafodelista"/>
              <w:numPr>
                <w:ilvl w:val="0"/>
                <w:numId w:val="11"/>
              </w:numPr>
              <w:ind w:left="457" w:hanging="457"/>
              <w:rPr>
                <w:b/>
              </w:rPr>
            </w:pPr>
            <w:r w:rsidRPr="008B0FCE">
              <w:rPr>
                <w:rFonts w:eastAsia="Times New Roman"/>
                <w:color w:val="000000"/>
                <w:lang w:eastAsia="es-CL"/>
              </w:rPr>
              <w:t xml:space="preserve">Del </w:t>
            </w:r>
            <w:r w:rsidRPr="008B0FCE">
              <w:rPr>
                <w:rFonts w:cs="Calibri"/>
                <w:lang w:eastAsia="es-CL"/>
              </w:rPr>
              <w:t>análisis</w:t>
            </w:r>
            <w:r w:rsidRPr="008B0FCE">
              <w:rPr>
                <w:rFonts w:eastAsia="Times New Roman"/>
                <w:color w:val="000000"/>
                <w:lang w:eastAsia="es-CL"/>
              </w:rPr>
              <w:t xml:space="preserve"> de los </w:t>
            </w:r>
            <w:r w:rsidRPr="008B0FCE">
              <w:rPr>
                <w:rFonts w:cs="Calibri"/>
                <w:lang w:eastAsia="es-CL"/>
              </w:rPr>
              <w:t>antecedentes</w:t>
            </w:r>
            <w:r w:rsidRPr="008B0FCE">
              <w:rPr>
                <w:rFonts w:eastAsia="Times New Roman"/>
                <w:color w:val="000000"/>
                <w:lang w:eastAsia="es-CL"/>
              </w:rPr>
              <w:t xml:space="preserve"> presentados y reportados por la empresa durante la</w:t>
            </w:r>
            <w:r>
              <w:rPr>
                <w:rFonts w:eastAsia="Times New Roman"/>
                <w:color w:val="000000"/>
                <w:lang w:eastAsia="es-CL"/>
              </w:rPr>
              <w:t xml:space="preserve"> actividad </w:t>
            </w:r>
            <w:r w:rsidRPr="008B0FCE">
              <w:rPr>
                <w:rFonts w:eastAsia="Times New Roman"/>
                <w:color w:val="000000"/>
                <w:lang w:eastAsia="es-CL"/>
              </w:rPr>
              <w:t>de fiscalización</w:t>
            </w:r>
            <w:r>
              <w:rPr>
                <w:rFonts w:eastAsia="Times New Roman"/>
                <w:color w:val="000000"/>
                <w:lang w:eastAsia="es-CL"/>
              </w:rPr>
              <w:t>, realizada el 23 de noviembre de 2019 (</w:t>
            </w:r>
            <w:r w:rsidR="00C22C01">
              <w:rPr>
                <w:rFonts w:eastAsia="Times New Roman"/>
                <w:color w:val="000000"/>
                <w:lang w:eastAsia="es-CL"/>
              </w:rPr>
              <w:t>A</w:t>
            </w:r>
            <w:r>
              <w:rPr>
                <w:rFonts w:eastAsia="Times New Roman"/>
                <w:color w:val="000000"/>
                <w:lang w:eastAsia="es-CL"/>
              </w:rPr>
              <w:t>nexo 1)</w:t>
            </w:r>
            <w:r w:rsidRPr="008B0FCE">
              <w:rPr>
                <w:rFonts w:eastAsia="Times New Roman"/>
                <w:color w:val="000000"/>
                <w:lang w:eastAsia="es-CL"/>
              </w:rPr>
              <w:t xml:space="preserve">, se verifica que, </w:t>
            </w:r>
            <w:r w:rsidRPr="00C018CE">
              <w:rPr>
                <w:rFonts w:cs="Calibri"/>
                <w:b/>
                <w:bCs/>
                <w:lang w:eastAsia="es-CL"/>
              </w:rPr>
              <w:t>durante</w:t>
            </w:r>
            <w:r w:rsidRPr="00C018CE">
              <w:rPr>
                <w:rFonts w:eastAsia="Times New Roman"/>
                <w:b/>
                <w:bCs/>
                <w:color w:val="000000"/>
                <w:lang w:eastAsia="es-CL"/>
              </w:rPr>
              <w:t xml:space="preserve"> las 2 horas posteriores a la condición de emergencia, el titular no realiza extracción de metal blanco desde el CT</w:t>
            </w:r>
            <w:r w:rsidR="00D50192">
              <w:rPr>
                <w:rFonts w:eastAsia="Times New Roman"/>
                <w:b/>
                <w:bCs/>
                <w:color w:val="000000"/>
                <w:lang w:eastAsia="es-CL"/>
              </w:rPr>
              <w:t xml:space="preserve"> </w:t>
            </w:r>
            <w:r w:rsidR="00D50192">
              <w:rPr>
                <w:rFonts w:eastAsia="Times New Roman"/>
                <w:color w:val="000000"/>
                <w:lang w:eastAsia="es-CL"/>
              </w:rPr>
              <w:t xml:space="preserve">y hasta el momento de la inspección, realizada entre las 11:30 y las 14:15 horas, donde se verificó que la última extracción de metal blanco, se realizó previo a la condición de emergencia, a las 03:12 horas, </w:t>
            </w:r>
            <w:r w:rsidR="00C018CE">
              <w:rPr>
                <w:rFonts w:eastAsia="Times New Roman"/>
                <w:color w:val="000000"/>
                <w:lang w:eastAsia="es-CL"/>
              </w:rPr>
              <w:t>según consta en acta del mismo día</w:t>
            </w:r>
            <w:r w:rsidR="0040087A">
              <w:rPr>
                <w:rFonts w:eastAsia="Times New Roman"/>
                <w:color w:val="000000"/>
                <w:lang w:eastAsia="es-CL"/>
              </w:rPr>
              <w:t>.</w:t>
            </w:r>
          </w:p>
          <w:p w14:paraId="41EF31D4" w14:textId="209A58F4" w:rsidR="00CB7716" w:rsidRDefault="00CB7716" w:rsidP="00CB7716">
            <w:pPr>
              <w:rPr>
                <w:b/>
              </w:rPr>
            </w:pPr>
          </w:p>
          <w:p w14:paraId="5C5347BB" w14:textId="77777777" w:rsidR="00E936C7" w:rsidRPr="00164692" w:rsidRDefault="00E936C7" w:rsidP="00CB7716">
            <w:pPr>
              <w:rPr>
                <w:b/>
              </w:rPr>
            </w:pPr>
          </w:p>
          <w:p w14:paraId="71BD28F5" w14:textId="1CBDF777" w:rsidR="00D6769C" w:rsidRPr="00D6769C" w:rsidRDefault="00D6769C" w:rsidP="00D6769C">
            <w:pPr>
              <w:jc w:val="both"/>
              <w:rPr>
                <w:bCs/>
              </w:rPr>
            </w:pPr>
            <w:r>
              <w:rPr>
                <w:rFonts w:eastAsia="Times New Roman" w:cs="Calibri"/>
                <w:color w:val="000000"/>
                <w:lang w:eastAsia="es-CL"/>
              </w:rPr>
              <w:t xml:space="preserve">En general, de las actividades de fiscalización realizadas y la información analizada, es posible establecer que el titular se ajustó a las medidas establecidas en el plan operacional, dado que </w:t>
            </w:r>
            <w:r w:rsidR="0040087A">
              <w:rPr>
                <w:rFonts w:eastAsia="Times New Roman" w:cs="Calibri"/>
                <w:color w:val="000000"/>
                <w:lang w:eastAsia="es-CL"/>
              </w:rPr>
              <w:t xml:space="preserve">se verificó que éste </w:t>
            </w:r>
            <w:r>
              <w:rPr>
                <w:rFonts w:eastAsia="Times New Roman" w:cs="Calibri"/>
                <w:color w:val="000000"/>
                <w:lang w:eastAsia="es-CL"/>
              </w:rPr>
              <w:t xml:space="preserve">no </w:t>
            </w:r>
            <w:r w:rsidR="0040087A">
              <w:rPr>
                <w:rFonts w:eastAsia="Times New Roman" w:cs="Calibri"/>
                <w:color w:val="000000"/>
                <w:lang w:eastAsia="es-CL"/>
              </w:rPr>
              <w:t xml:space="preserve">realizó extracciones </w:t>
            </w:r>
            <w:r w:rsidR="00C018CE">
              <w:rPr>
                <w:rFonts w:eastAsia="Times New Roman" w:cs="Calibri"/>
                <w:color w:val="000000"/>
                <w:lang w:eastAsia="es-CL"/>
              </w:rPr>
              <w:t>de metal blanco</w:t>
            </w:r>
            <w:r>
              <w:rPr>
                <w:rFonts w:eastAsia="Times New Roman" w:cs="Calibri"/>
                <w:color w:val="000000"/>
                <w:lang w:eastAsia="es-CL"/>
              </w:rPr>
              <w:t xml:space="preserve">, </w:t>
            </w:r>
            <w:r w:rsidR="00811562">
              <w:rPr>
                <w:rFonts w:eastAsia="Times New Roman" w:cs="Calibri"/>
                <w:color w:val="000000"/>
                <w:lang w:eastAsia="es-CL"/>
              </w:rPr>
              <w:t xml:space="preserve">en el período comprometido con posterioridad a la condición de mala </w:t>
            </w:r>
            <w:r w:rsidR="00EA6676">
              <w:rPr>
                <w:rFonts w:eastAsia="Times New Roman" w:cs="Calibri"/>
                <w:color w:val="000000"/>
                <w:lang w:eastAsia="es-CL"/>
              </w:rPr>
              <w:t>ventilación</w:t>
            </w:r>
            <w:r w:rsidR="00C018CE">
              <w:rPr>
                <w:rFonts w:eastAsia="Times New Roman" w:cs="Calibri"/>
                <w:color w:val="000000"/>
                <w:lang w:eastAsia="es-CL"/>
              </w:rPr>
              <w:t>.</w:t>
            </w:r>
          </w:p>
          <w:p w14:paraId="6E364A98" w14:textId="77777777" w:rsidR="00FA3D44" w:rsidRPr="00164692" w:rsidRDefault="00FA3D44" w:rsidP="00164692"/>
        </w:tc>
      </w:tr>
    </w:tbl>
    <w:p w14:paraId="4AFB5FBB" w14:textId="3C974B1E" w:rsidR="007E3094" w:rsidRDefault="007E3094">
      <w:bookmarkStart w:id="104" w:name="_Toc13753763"/>
      <w:bookmarkStart w:id="105" w:name="_Toc352840403"/>
      <w:bookmarkStart w:id="106" w:name="_Toc352841463"/>
      <w:bookmarkStart w:id="107" w:name="_Toc447875250"/>
      <w:bookmarkStart w:id="108" w:name="_Toc449085428"/>
    </w:p>
    <w:p w14:paraId="1329A441" w14:textId="77777777" w:rsidR="007C7E65" w:rsidRDefault="007C7E65"/>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7E3094" w14:paraId="5D621156" w14:textId="77777777" w:rsidTr="00C50AD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289453DD" w14:textId="77777777" w:rsidR="007E3094" w:rsidRDefault="007E3094" w:rsidP="00C50ADC">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7E3094" w14:paraId="307222A6" w14:textId="77777777" w:rsidTr="00D50192">
        <w:trPr>
          <w:trHeight w:val="2381"/>
          <w:jc w:val="center"/>
        </w:trPr>
        <w:tc>
          <w:tcPr>
            <w:tcW w:w="5000" w:type="pct"/>
            <w:gridSpan w:val="3"/>
            <w:tcBorders>
              <w:top w:val="nil"/>
              <w:left w:val="single" w:sz="4" w:space="0" w:color="auto"/>
              <w:bottom w:val="nil"/>
              <w:right w:val="single" w:sz="4" w:space="0" w:color="auto"/>
            </w:tcBorders>
            <w:noWrap/>
            <w:vAlign w:val="center"/>
            <w:hideMark/>
          </w:tcPr>
          <w:tbl>
            <w:tblPr>
              <w:tblW w:w="5000" w:type="pct"/>
              <w:tblCellMar>
                <w:left w:w="70" w:type="dxa"/>
                <w:right w:w="70" w:type="dxa"/>
              </w:tblCellMar>
              <w:tblLook w:val="04A0" w:firstRow="1" w:lastRow="0" w:firstColumn="1" w:lastColumn="0" w:noHBand="0" w:noVBand="1"/>
            </w:tblPr>
            <w:tblGrid>
              <w:gridCol w:w="1268"/>
              <w:gridCol w:w="697"/>
              <w:gridCol w:w="992"/>
              <w:gridCol w:w="1737"/>
              <w:gridCol w:w="1581"/>
              <w:gridCol w:w="2150"/>
              <w:gridCol w:w="2150"/>
              <w:gridCol w:w="1439"/>
              <w:gridCol w:w="1388"/>
            </w:tblGrid>
            <w:tr w:rsidR="00E271CC" w:rsidRPr="00E271CC" w14:paraId="3B202DEA" w14:textId="77777777" w:rsidTr="00E271CC">
              <w:trPr>
                <w:trHeight w:val="530"/>
              </w:trPr>
              <w:tc>
                <w:tcPr>
                  <w:tcW w:w="473" w:type="pct"/>
                  <w:vMerge w:val="restart"/>
                  <w:tcBorders>
                    <w:top w:val="single" w:sz="8" w:space="0" w:color="auto"/>
                    <w:left w:val="single" w:sz="8" w:space="0" w:color="auto"/>
                    <w:bottom w:val="single" w:sz="8" w:space="0" w:color="000000"/>
                    <w:right w:val="single" w:sz="8" w:space="0" w:color="auto"/>
                  </w:tcBorders>
                  <w:shd w:val="clear" w:color="000000" w:fill="AEAAAA"/>
                  <w:vAlign w:val="center"/>
                  <w:hideMark/>
                </w:tcPr>
                <w:p w14:paraId="53AAD17E" w14:textId="77777777" w:rsidR="00E271CC" w:rsidRPr="00E271CC" w:rsidRDefault="00E271CC" w:rsidP="00E271CC">
                  <w:pPr>
                    <w:spacing w:after="0" w:line="240" w:lineRule="auto"/>
                    <w:jc w:val="center"/>
                    <w:rPr>
                      <w:rFonts w:ascii="Calibri" w:eastAsia="Times New Roman" w:hAnsi="Calibri" w:cs="Calibri"/>
                      <w:b/>
                      <w:bCs/>
                      <w:color w:val="000000"/>
                      <w:sz w:val="20"/>
                      <w:szCs w:val="20"/>
                      <w:lang w:eastAsia="es-CL"/>
                    </w:rPr>
                  </w:pPr>
                  <w:r w:rsidRPr="00E271CC">
                    <w:rPr>
                      <w:rFonts w:ascii="Calibri" w:eastAsia="Times New Roman" w:hAnsi="Calibri" w:cs="Calibri"/>
                      <w:b/>
                      <w:bCs/>
                      <w:color w:val="000000"/>
                      <w:sz w:val="20"/>
                      <w:szCs w:val="20"/>
                      <w:lang w:eastAsia="es-CL"/>
                    </w:rPr>
                    <w:t>Fecha</w:t>
                  </w:r>
                </w:p>
              </w:tc>
              <w:tc>
                <w:tcPr>
                  <w:tcW w:w="630" w:type="pct"/>
                  <w:gridSpan w:val="2"/>
                  <w:tcBorders>
                    <w:top w:val="single" w:sz="8" w:space="0" w:color="auto"/>
                    <w:left w:val="nil"/>
                    <w:bottom w:val="single" w:sz="8" w:space="0" w:color="auto"/>
                    <w:right w:val="single" w:sz="8" w:space="0" w:color="000000"/>
                  </w:tcBorders>
                  <w:shd w:val="clear" w:color="000000" w:fill="AEAAAA"/>
                  <w:vAlign w:val="center"/>
                  <w:hideMark/>
                </w:tcPr>
                <w:p w14:paraId="5B33C383" w14:textId="27F9528E" w:rsidR="00E271CC" w:rsidRPr="00E271CC" w:rsidRDefault="00EE20DE" w:rsidP="00E271CC">
                  <w:pPr>
                    <w:spacing w:after="0" w:line="240" w:lineRule="auto"/>
                    <w:jc w:val="center"/>
                    <w:rPr>
                      <w:rFonts w:ascii="Calibri" w:eastAsia="Times New Roman" w:hAnsi="Calibri" w:cs="Calibri"/>
                      <w:b/>
                      <w:bCs/>
                      <w:color w:val="000000"/>
                      <w:sz w:val="20"/>
                      <w:szCs w:val="20"/>
                      <w:lang w:eastAsia="es-CL"/>
                    </w:rPr>
                  </w:pPr>
                  <w:r w:rsidRPr="00EE20DE">
                    <w:rPr>
                      <w:rFonts w:ascii="Calibri" w:eastAsia="Times New Roman" w:hAnsi="Calibri" w:cs="Calibri"/>
                      <w:b/>
                      <w:bCs/>
                      <w:color w:val="000000"/>
                      <w:sz w:val="20"/>
                      <w:szCs w:val="20"/>
                      <w:lang w:eastAsia="es-CL"/>
                    </w:rPr>
                    <w:t>Horario</w:t>
                  </w:r>
                  <w:r>
                    <w:rPr>
                      <w:rStyle w:val="Refdenotaalpie"/>
                      <w:rFonts w:ascii="Calibri" w:eastAsia="Times New Roman" w:hAnsi="Calibri" w:cs="Calibri"/>
                      <w:b/>
                      <w:bCs/>
                      <w:color w:val="000000"/>
                      <w:sz w:val="18"/>
                      <w:szCs w:val="18"/>
                      <w:lang w:eastAsia="es-CL"/>
                    </w:rPr>
                    <w:footnoteReference w:id="4"/>
                  </w:r>
                </w:p>
              </w:tc>
              <w:tc>
                <w:tcPr>
                  <w:tcW w:w="2040" w:type="pct"/>
                  <w:gridSpan w:val="3"/>
                  <w:tcBorders>
                    <w:top w:val="single" w:sz="8" w:space="0" w:color="auto"/>
                    <w:left w:val="nil"/>
                    <w:bottom w:val="single" w:sz="8" w:space="0" w:color="auto"/>
                    <w:right w:val="single" w:sz="8" w:space="0" w:color="000000"/>
                  </w:tcBorders>
                  <w:shd w:val="clear" w:color="000000" w:fill="AEAAAA"/>
                  <w:vAlign w:val="center"/>
                  <w:hideMark/>
                </w:tcPr>
                <w:p w14:paraId="6BE05247" w14:textId="77777777" w:rsidR="00E271CC" w:rsidRPr="00E271CC" w:rsidRDefault="00E271CC" w:rsidP="00E271CC">
                  <w:pPr>
                    <w:spacing w:after="0" w:line="240" w:lineRule="auto"/>
                    <w:jc w:val="center"/>
                    <w:rPr>
                      <w:rFonts w:ascii="Calibri" w:eastAsia="Times New Roman" w:hAnsi="Calibri" w:cs="Calibri"/>
                      <w:b/>
                      <w:bCs/>
                      <w:color w:val="000000"/>
                      <w:sz w:val="20"/>
                      <w:szCs w:val="20"/>
                      <w:lang w:eastAsia="es-CL"/>
                    </w:rPr>
                  </w:pPr>
                  <w:r w:rsidRPr="00E271CC">
                    <w:rPr>
                      <w:rFonts w:ascii="Calibri" w:eastAsia="Times New Roman" w:hAnsi="Calibri" w:cs="Calibri"/>
                      <w:b/>
                      <w:bCs/>
                      <w:color w:val="000000"/>
                      <w:sz w:val="20"/>
                      <w:szCs w:val="20"/>
                      <w:lang w:eastAsia="es-CL"/>
                    </w:rPr>
                    <w:t>Estación</w:t>
                  </w:r>
                </w:p>
              </w:tc>
              <w:tc>
                <w:tcPr>
                  <w:tcW w:w="802" w:type="pct"/>
                  <w:vMerge w:val="restart"/>
                  <w:tcBorders>
                    <w:top w:val="single" w:sz="8" w:space="0" w:color="auto"/>
                    <w:left w:val="nil"/>
                    <w:right w:val="single" w:sz="8" w:space="0" w:color="auto"/>
                  </w:tcBorders>
                  <w:shd w:val="clear" w:color="000000" w:fill="AEAAAA"/>
                  <w:vAlign w:val="center"/>
                  <w:hideMark/>
                </w:tcPr>
                <w:p w14:paraId="17C157E5" w14:textId="19F04BD6" w:rsidR="00E271CC" w:rsidRPr="00E271CC" w:rsidRDefault="00E271CC" w:rsidP="00E271CC">
                  <w:pPr>
                    <w:spacing w:after="0" w:line="240" w:lineRule="auto"/>
                    <w:jc w:val="center"/>
                    <w:rPr>
                      <w:rFonts w:ascii="Calibri" w:eastAsia="Times New Roman" w:hAnsi="Calibri" w:cs="Calibri"/>
                      <w:b/>
                      <w:bCs/>
                      <w:color w:val="000000"/>
                      <w:sz w:val="20"/>
                      <w:szCs w:val="20"/>
                      <w:lang w:eastAsia="es-CL"/>
                    </w:rPr>
                  </w:pPr>
                  <w:r w:rsidRPr="00E271CC">
                    <w:rPr>
                      <w:rFonts w:ascii="Calibri" w:eastAsia="Times New Roman" w:hAnsi="Calibri" w:cs="Calibri"/>
                      <w:b/>
                      <w:bCs/>
                      <w:color w:val="000000"/>
                      <w:sz w:val="20"/>
                      <w:szCs w:val="20"/>
                      <w:lang w:eastAsia="es-CL"/>
                    </w:rPr>
                    <w:t>Dirección del Viento</w:t>
                  </w:r>
                  <w:r>
                    <w:rPr>
                      <w:rFonts w:ascii="Calibri" w:eastAsia="Times New Roman" w:hAnsi="Calibri" w:cs="Calibri"/>
                      <w:b/>
                      <w:bCs/>
                      <w:color w:val="000000"/>
                      <w:sz w:val="20"/>
                      <w:szCs w:val="20"/>
                      <w:lang w:eastAsia="es-CL"/>
                    </w:rPr>
                    <w:t xml:space="preserve"> </w:t>
                  </w:r>
                  <w:r>
                    <w:rPr>
                      <w:rFonts w:ascii="Calibri" w:eastAsia="Times New Roman" w:hAnsi="Calibri" w:cs="Calibri"/>
                      <w:b/>
                      <w:bCs/>
                      <w:color w:val="000000"/>
                      <w:sz w:val="20"/>
                      <w:szCs w:val="20"/>
                      <w:lang w:eastAsia="es-CL"/>
                    </w:rPr>
                    <w:br/>
                  </w:r>
                  <w:r w:rsidRPr="00E271CC">
                    <w:rPr>
                      <w:rFonts w:ascii="Calibri" w:eastAsia="Times New Roman" w:hAnsi="Calibri" w:cs="Calibri"/>
                      <w:b/>
                      <w:bCs/>
                      <w:color w:val="000000"/>
                      <w:sz w:val="20"/>
                      <w:szCs w:val="20"/>
                      <w:lang w:eastAsia="es-CL"/>
                    </w:rPr>
                    <w:t>Estación Principal</w:t>
                  </w:r>
                </w:p>
              </w:tc>
              <w:tc>
                <w:tcPr>
                  <w:tcW w:w="537" w:type="pct"/>
                  <w:vMerge w:val="restart"/>
                  <w:tcBorders>
                    <w:top w:val="single" w:sz="8" w:space="0" w:color="auto"/>
                    <w:left w:val="nil"/>
                    <w:right w:val="single" w:sz="8" w:space="0" w:color="auto"/>
                  </w:tcBorders>
                  <w:shd w:val="clear" w:color="000000" w:fill="AEAAAA"/>
                  <w:vAlign w:val="center"/>
                  <w:hideMark/>
                </w:tcPr>
                <w:p w14:paraId="6F55A775" w14:textId="672D79DA" w:rsidR="00E271CC" w:rsidRPr="00E271CC" w:rsidRDefault="00E271CC" w:rsidP="00E271CC">
                  <w:pPr>
                    <w:spacing w:after="0" w:line="240" w:lineRule="auto"/>
                    <w:jc w:val="center"/>
                    <w:rPr>
                      <w:rFonts w:ascii="Calibri" w:eastAsia="Times New Roman" w:hAnsi="Calibri" w:cs="Calibri"/>
                      <w:b/>
                      <w:bCs/>
                      <w:color w:val="000000"/>
                      <w:sz w:val="20"/>
                      <w:szCs w:val="20"/>
                      <w:lang w:eastAsia="es-CL"/>
                    </w:rPr>
                  </w:pPr>
                  <w:r w:rsidRPr="00E271CC">
                    <w:rPr>
                      <w:rFonts w:ascii="Calibri" w:eastAsia="Times New Roman" w:hAnsi="Calibri" w:cs="Calibri"/>
                      <w:b/>
                      <w:bCs/>
                      <w:color w:val="000000"/>
                      <w:sz w:val="20"/>
                      <w:szCs w:val="20"/>
                      <w:lang w:eastAsia="es-CL"/>
                    </w:rPr>
                    <w:t>Condición de</w:t>
                  </w:r>
                  <w:r>
                    <w:rPr>
                      <w:rFonts w:ascii="Calibri" w:eastAsia="Times New Roman" w:hAnsi="Calibri" w:cs="Calibri"/>
                      <w:b/>
                      <w:bCs/>
                      <w:color w:val="000000"/>
                      <w:sz w:val="20"/>
                      <w:szCs w:val="20"/>
                      <w:lang w:eastAsia="es-CL"/>
                    </w:rPr>
                    <w:t xml:space="preserve"> </w:t>
                  </w:r>
                  <w:r>
                    <w:rPr>
                      <w:rFonts w:ascii="Calibri" w:eastAsia="Times New Roman" w:hAnsi="Calibri" w:cs="Calibri"/>
                      <w:b/>
                      <w:bCs/>
                      <w:color w:val="000000"/>
                      <w:sz w:val="20"/>
                      <w:szCs w:val="20"/>
                      <w:lang w:eastAsia="es-CL"/>
                    </w:rPr>
                    <w:br/>
                  </w:r>
                  <w:r w:rsidRPr="00E271CC">
                    <w:rPr>
                      <w:rFonts w:ascii="Calibri" w:eastAsia="Times New Roman" w:hAnsi="Calibri" w:cs="Calibri"/>
                      <w:b/>
                      <w:bCs/>
                      <w:color w:val="000000"/>
                      <w:sz w:val="20"/>
                      <w:szCs w:val="20"/>
                      <w:lang w:eastAsia="es-CL"/>
                    </w:rPr>
                    <w:t>Ventilación</w:t>
                  </w:r>
                </w:p>
              </w:tc>
              <w:tc>
                <w:tcPr>
                  <w:tcW w:w="518" w:type="pct"/>
                  <w:vMerge w:val="restart"/>
                  <w:tcBorders>
                    <w:top w:val="single" w:sz="8" w:space="0" w:color="auto"/>
                    <w:left w:val="single" w:sz="8" w:space="0" w:color="auto"/>
                    <w:bottom w:val="single" w:sz="8" w:space="0" w:color="000000"/>
                    <w:right w:val="single" w:sz="8" w:space="0" w:color="auto"/>
                  </w:tcBorders>
                  <w:shd w:val="clear" w:color="000000" w:fill="AEAAAA"/>
                  <w:vAlign w:val="center"/>
                  <w:hideMark/>
                </w:tcPr>
                <w:p w14:paraId="44062758" w14:textId="69CCD9F3" w:rsidR="00E271CC" w:rsidRPr="00E271CC" w:rsidRDefault="00D201F9" w:rsidP="00E271CC">
                  <w:pPr>
                    <w:spacing w:after="0" w:line="240" w:lineRule="auto"/>
                    <w:jc w:val="center"/>
                    <w:rPr>
                      <w:rFonts w:ascii="Calibri" w:eastAsia="Times New Roman" w:hAnsi="Calibri" w:cs="Calibri"/>
                      <w:b/>
                      <w:bCs/>
                      <w:color w:val="000000"/>
                      <w:sz w:val="20"/>
                      <w:szCs w:val="20"/>
                      <w:lang w:eastAsia="es-CL"/>
                    </w:rPr>
                  </w:pPr>
                  <w:r>
                    <w:rPr>
                      <w:rFonts w:ascii="Calibri" w:eastAsia="Times New Roman" w:hAnsi="Calibri" w:cs="Calibri"/>
                      <w:b/>
                      <w:bCs/>
                      <w:color w:val="000000"/>
                      <w:sz w:val="20"/>
                      <w:szCs w:val="20"/>
                      <w:lang w:eastAsia="es-CL"/>
                    </w:rPr>
                    <w:t>Nivel de Concentración</w:t>
                  </w:r>
                </w:p>
              </w:tc>
            </w:tr>
            <w:tr w:rsidR="00E271CC" w:rsidRPr="00E271CC" w14:paraId="6C6D7452" w14:textId="77777777" w:rsidTr="00E271CC">
              <w:trPr>
                <w:trHeight w:val="530"/>
              </w:trPr>
              <w:tc>
                <w:tcPr>
                  <w:tcW w:w="473" w:type="pct"/>
                  <w:vMerge/>
                  <w:tcBorders>
                    <w:top w:val="single" w:sz="8" w:space="0" w:color="auto"/>
                    <w:left w:val="single" w:sz="8" w:space="0" w:color="auto"/>
                    <w:bottom w:val="single" w:sz="8" w:space="0" w:color="000000"/>
                    <w:right w:val="single" w:sz="8" w:space="0" w:color="auto"/>
                  </w:tcBorders>
                  <w:vAlign w:val="center"/>
                  <w:hideMark/>
                </w:tcPr>
                <w:p w14:paraId="5C8E46C5" w14:textId="77777777" w:rsidR="00E271CC" w:rsidRPr="00E271CC" w:rsidRDefault="00E271CC" w:rsidP="00E271CC">
                  <w:pPr>
                    <w:spacing w:after="0" w:line="240" w:lineRule="auto"/>
                    <w:rPr>
                      <w:rFonts w:ascii="Calibri" w:eastAsia="Times New Roman" w:hAnsi="Calibri" w:cs="Calibri"/>
                      <w:b/>
                      <w:bCs/>
                      <w:color w:val="000000"/>
                      <w:sz w:val="20"/>
                      <w:szCs w:val="20"/>
                      <w:lang w:eastAsia="es-CL"/>
                    </w:rPr>
                  </w:pPr>
                </w:p>
              </w:tc>
              <w:tc>
                <w:tcPr>
                  <w:tcW w:w="260" w:type="pct"/>
                  <w:tcBorders>
                    <w:top w:val="nil"/>
                    <w:left w:val="nil"/>
                    <w:bottom w:val="single" w:sz="8" w:space="0" w:color="auto"/>
                    <w:right w:val="single" w:sz="8" w:space="0" w:color="auto"/>
                  </w:tcBorders>
                  <w:shd w:val="clear" w:color="000000" w:fill="AEAAAA"/>
                  <w:vAlign w:val="center"/>
                  <w:hideMark/>
                </w:tcPr>
                <w:p w14:paraId="593DC875" w14:textId="77777777" w:rsidR="00E271CC" w:rsidRPr="00E271CC" w:rsidRDefault="00E271CC" w:rsidP="00E271CC">
                  <w:pPr>
                    <w:spacing w:after="0" w:line="240" w:lineRule="auto"/>
                    <w:jc w:val="center"/>
                    <w:rPr>
                      <w:rFonts w:ascii="Calibri" w:eastAsia="Times New Roman" w:hAnsi="Calibri" w:cs="Calibri"/>
                      <w:b/>
                      <w:bCs/>
                      <w:color w:val="000000"/>
                      <w:sz w:val="20"/>
                      <w:szCs w:val="20"/>
                      <w:lang w:eastAsia="es-CL"/>
                    </w:rPr>
                  </w:pPr>
                  <w:r w:rsidRPr="00E271CC">
                    <w:rPr>
                      <w:rFonts w:ascii="Calibri" w:eastAsia="Times New Roman" w:hAnsi="Calibri" w:cs="Calibri"/>
                      <w:b/>
                      <w:bCs/>
                      <w:color w:val="000000"/>
                      <w:sz w:val="20"/>
                      <w:szCs w:val="20"/>
                      <w:lang w:eastAsia="es-CL"/>
                    </w:rPr>
                    <w:t xml:space="preserve">Inicio </w:t>
                  </w:r>
                </w:p>
              </w:tc>
              <w:tc>
                <w:tcPr>
                  <w:tcW w:w="369" w:type="pct"/>
                  <w:tcBorders>
                    <w:top w:val="nil"/>
                    <w:left w:val="nil"/>
                    <w:bottom w:val="single" w:sz="8" w:space="0" w:color="auto"/>
                    <w:right w:val="single" w:sz="8" w:space="0" w:color="auto"/>
                  </w:tcBorders>
                  <w:shd w:val="clear" w:color="000000" w:fill="AEAAAA"/>
                  <w:vAlign w:val="center"/>
                  <w:hideMark/>
                </w:tcPr>
                <w:p w14:paraId="324028FD" w14:textId="77777777" w:rsidR="00E271CC" w:rsidRPr="00E271CC" w:rsidRDefault="00E271CC" w:rsidP="00E271CC">
                  <w:pPr>
                    <w:spacing w:after="0" w:line="240" w:lineRule="auto"/>
                    <w:jc w:val="center"/>
                    <w:rPr>
                      <w:rFonts w:ascii="Calibri" w:eastAsia="Times New Roman" w:hAnsi="Calibri" w:cs="Calibri"/>
                      <w:b/>
                      <w:bCs/>
                      <w:color w:val="000000"/>
                      <w:sz w:val="20"/>
                      <w:szCs w:val="20"/>
                      <w:lang w:eastAsia="es-CL"/>
                    </w:rPr>
                  </w:pPr>
                  <w:r w:rsidRPr="00E271CC">
                    <w:rPr>
                      <w:rFonts w:ascii="Calibri" w:eastAsia="Times New Roman" w:hAnsi="Calibri" w:cs="Calibri"/>
                      <w:b/>
                      <w:bCs/>
                      <w:color w:val="000000"/>
                      <w:sz w:val="20"/>
                      <w:szCs w:val="20"/>
                      <w:lang w:eastAsia="es-CL"/>
                    </w:rPr>
                    <w:t>Término</w:t>
                  </w:r>
                </w:p>
              </w:tc>
              <w:tc>
                <w:tcPr>
                  <w:tcW w:w="648" w:type="pct"/>
                  <w:tcBorders>
                    <w:top w:val="nil"/>
                    <w:left w:val="nil"/>
                    <w:bottom w:val="single" w:sz="8" w:space="0" w:color="auto"/>
                    <w:right w:val="single" w:sz="8" w:space="0" w:color="auto"/>
                  </w:tcBorders>
                  <w:shd w:val="clear" w:color="000000" w:fill="AEAAAA"/>
                  <w:vAlign w:val="center"/>
                  <w:hideMark/>
                </w:tcPr>
                <w:p w14:paraId="62714EBF" w14:textId="77777777" w:rsidR="00E271CC" w:rsidRPr="00E271CC" w:rsidRDefault="00E271CC" w:rsidP="00E271CC">
                  <w:pPr>
                    <w:spacing w:after="0" w:line="240" w:lineRule="auto"/>
                    <w:jc w:val="center"/>
                    <w:rPr>
                      <w:rFonts w:ascii="Calibri" w:eastAsia="Times New Roman" w:hAnsi="Calibri" w:cs="Calibri"/>
                      <w:b/>
                      <w:bCs/>
                      <w:color w:val="000000"/>
                      <w:sz w:val="20"/>
                      <w:szCs w:val="20"/>
                      <w:lang w:eastAsia="es-CL"/>
                    </w:rPr>
                  </w:pPr>
                  <w:r w:rsidRPr="00E271CC">
                    <w:rPr>
                      <w:rFonts w:ascii="Calibri" w:eastAsia="Times New Roman" w:hAnsi="Calibri" w:cs="Calibri"/>
                      <w:b/>
                      <w:bCs/>
                      <w:color w:val="000000"/>
                      <w:sz w:val="20"/>
                      <w:szCs w:val="20"/>
                      <w:lang w:eastAsia="es-CL"/>
                    </w:rPr>
                    <w:t>Nombre</w:t>
                  </w:r>
                </w:p>
              </w:tc>
              <w:tc>
                <w:tcPr>
                  <w:tcW w:w="590" w:type="pct"/>
                  <w:tcBorders>
                    <w:top w:val="nil"/>
                    <w:left w:val="nil"/>
                    <w:bottom w:val="single" w:sz="8" w:space="0" w:color="auto"/>
                    <w:right w:val="single" w:sz="8" w:space="0" w:color="auto"/>
                  </w:tcBorders>
                  <w:shd w:val="clear" w:color="000000" w:fill="AEAAAA"/>
                  <w:vAlign w:val="center"/>
                  <w:hideMark/>
                </w:tcPr>
                <w:p w14:paraId="2FE6D140" w14:textId="609C619C" w:rsidR="00E271CC" w:rsidRPr="00E271CC" w:rsidRDefault="00E271CC" w:rsidP="00E271CC">
                  <w:pPr>
                    <w:spacing w:after="0" w:line="240" w:lineRule="auto"/>
                    <w:jc w:val="center"/>
                    <w:rPr>
                      <w:rFonts w:ascii="Calibri" w:eastAsia="Times New Roman" w:hAnsi="Calibri" w:cs="Calibri"/>
                      <w:b/>
                      <w:bCs/>
                      <w:color w:val="000000"/>
                      <w:sz w:val="20"/>
                      <w:szCs w:val="20"/>
                      <w:lang w:eastAsia="es-CL"/>
                    </w:rPr>
                  </w:pPr>
                  <w:r w:rsidRPr="00E271CC">
                    <w:rPr>
                      <w:rFonts w:ascii="Calibri" w:eastAsia="Times New Roman" w:hAnsi="Calibri" w:cs="Calibri"/>
                      <w:b/>
                      <w:bCs/>
                      <w:color w:val="000000"/>
                      <w:sz w:val="20"/>
                      <w:szCs w:val="20"/>
                      <w:lang w:eastAsia="es-CL"/>
                    </w:rPr>
                    <w:t xml:space="preserve">Concentración </w:t>
                  </w:r>
                  <w:r w:rsidR="00144C71" w:rsidRPr="00144C71">
                    <w:rPr>
                      <w:rFonts w:ascii="Calibri" w:eastAsia="Times New Roman" w:hAnsi="Calibri" w:cs="Calibri"/>
                      <w:b/>
                      <w:bCs/>
                      <w:color w:val="000000"/>
                      <w:sz w:val="20"/>
                      <w:szCs w:val="20"/>
                      <w:lang w:eastAsia="es-CL"/>
                    </w:rPr>
                    <w:t>(</w:t>
                  </w:r>
                  <w:r w:rsidR="00144C71">
                    <w:rPr>
                      <w:rFonts w:ascii="Calibri" w:eastAsia="Times New Roman" w:hAnsi="Calibri" w:cs="Calibri"/>
                      <w:b/>
                      <w:bCs/>
                      <w:color w:val="000000"/>
                      <w:sz w:val="20"/>
                      <w:szCs w:val="20"/>
                      <w:lang w:eastAsia="es-CL"/>
                    </w:rPr>
                    <w:t>µ</w:t>
                  </w:r>
                  <w:r w:rsidR="00144C71" w:rsidRPr="00144C71">
                    <w:rPr>
                      <w:rFonts w:ascii="Calibri" w:eastAsia="Times New Roman" w:hAnsi="Calibri" w:cs="Calibri"/>
                      <w:b/>
                      <w:bCs/>
                      <w:color w:val="000000"/>
                      <w:sz w:val="20"/>
                      <w:szCs w:val="20"/>
                      <w:lang w:eastAsia="es-CL"/>
                    </w:rPr>
                    <w:t>g/m</w:t>
                  </w:r>
                  <w:r w:rsidR="00144C71" w:rsidRPr="00144C71">
                    <w:rPr>
                      <w:rFonts w:ascii="Calibri" w:eastAsia="Times New Roman" w:hAnsi="Calibri" w:cs="Calibri"/>
                      <w:b/>
                      <w:bCs/>
                      <w:color w:val="000000"/>
                      <w:sz w:val="20"/>
                      <w:szCs w:val="20"/>
                      <w:vertAlign w:val="superscript"/>
                      <w:lang w:eastAsia="es-CL"/>
                    </w:rPr>
                    <w:t>3</w:t>
                  </w:r>
                  <w:r w:rsidR="00144C71" w:rsidRPr="00144C71">
                    <w:rPr>
                      <w:rFonts w:ascii="Calibri" w:eastAsia="Times New Roman" w:hAnsi="Calibri" w:cs="Calibri"/>
                      <w:b/>
                      <w:bCs/>
                      <w:color w:val="000000"/>
                      <w:sz w:val="20"/>
                      <w:szCs w:val="20"/>
                      <w:lang w:eastAsia="es-CL"/>
                    </w:rPr>
                    <w:t xml:space="preserve"> N)</w:t>
                  </w:r>
                </w:p>
              </w:tc>
              <w:tc>
                <w:tcPr>
                  <w:tcW w:w="802" w:type="pct"/>
                  <w:tcBorders>
                    <w:top w:val="nil"/>
                    <w:left w:val="nil"/>
                    <w:bottom w:val="single" w:sz="8" w:space="0" w:color="auto"/>
                    <w:right w:val="single" w:sz="8" w:space="0" w:color="auto"/>
                  </w:tcBorders>
                  <w:shd w:val="clear" w:color="000000" w:fill="AEAAAA"/>
                  <w:vAlign w:val="center"/>
                  <w:hideMark/>
                </w:tcPr>
                <w:p w14:paraId="44F65240" w14:textId="77777777" w:rsidR="00E271CC" w:rsidRPr="00E271CC" w:rsidRDefault="00E271CC" w:rsidP="00E271CC">
                  <w:pPr>
                    <w:spacing w:after="0" w:line="240" w:lineRule="auto"/>
                    <w:jc w:val="center"/>
                    <w:rPr>
                      <w:rFonts w:ascii="Calibri" w:eastAsia="Times New Roman" w:hAnsi="Calibri" w:cs="Calibri"/>
                      <w:b/>
                      <w:bCs/>
                      <w:color w:val="000000"/>
                      <w:sz w:val="20"/>
                      <w:szCs w:val="20"/>
                      <w:lang w:eastAsia="es-CL"/>
                    </w:rPr>
                  </w:pPr>
                  <w:r w:rsidRPr="00E271CC">
                    <w:rPr>
                      <w:rFonts w:ascii="Calibri" w:eastAsia="Times New Roman" w:hAnsi="Calibri" w:cs="Calibri"/>
                      <w:b/>
                      <w:bCs/>
                      <w:color w:val="000000"/>
                      <w:sz w:val="20"/>
                      <w:szCs w:val="20"/>
                      <w:lang w:eastAsia="es-CL"/>
                    </w:rPr>
                    <w:t>Dirección del Viento</w:t>
                  </w:r>
                </w:p>
              </w:tc>
              <w:tc>
                <w:tcPr>
                  <w:tcW w:w="802" w:type="pct"/>
                  <w:vMerge/>
                  <w:tcBorders>
                    <w:left w:val="nil"/>
                    <w:bottom w:val="single" w:sz="8" w:space="0" w:color="auto"/>
                    <w:right w:val="single" w:sz="8" w:space="0" w:color="auto"/>
                  </w:tcBorders>
                  <w:shd w:val="clear" w:color="000000" w:fill="AEAAAA"/>
                  <w:vAlign w:val="center"/>
                  <w:hideMark/>
                </w:tcPr>
                <w:p w14:paraId="38BE3E76" w14:textId="0DE689F7" w:rsidR="00E271CC" w:rsidRPr="00E271CC" w:rsidRDefault="00E271CC" w:rsidP="00E271CC">
                  <w:pPr>
                    <w:spacing w:after="0" w:line="240" w:lineRule="auto"/>
                    <w:rPr>
                      <w:rFonts w:ascii="Calibri" w:eastAsia="Times New Roman" w:hAnsi="Calibri" w:cs="Calibri"/>
                      <w:b/>
                      <w:bCs/>
                      <w:color w:val="000000"/>
                      <w:sz w:val="20"/>
                      <w:szCs w:val="20"/>
                      <w:lang w:eastAsia="es-CL"/>
                    </w:rPr>
                  </w:pPr>
                </w:p>
              </w:tc>
              <w:tc>
                <w:tcPr>
                  <w:tcW w:w="537" w:type="pct"/>
                  <w:vMerge/>
                  <w:tcBorders>
                    <w:left w:val="nil"/>
                    <w:bottom w:val="single" w:sz="8" w:space="0" w:color="auto"/>
                    <w:right w:val="single" w:sz="8" w:space="0" w:color="auto"/>
                  </w:tcBorders>
                  <w:shd w:val="clear" w:color="000000" w:fill="AEAAAA"/>
                  <w:vAlign w:val="center"/>
                  <w:hideMark/>
                </w:tcPr>
                <w:p w14:paraId="756F0D34" w14:textId="4180AFF9" w:rsidR="00E271CC" w:rsidRPr="00E271CC" w:rsidRDefault="00E271CC" w:rsidP="00E271CC">
                  <w:pPr>
                    <w:spacing w:after="0" w:line="240" w:lineRule="auto"/>
                    <w:jc w:val="center"/>
                    <w:rPr>
                      <w:rFonts w:ascii="Calibri" w:eastAsia="Times New Roman" w:hAnsi="Calibri" w:cs="Calibri"/>
                      <w:b/>
                      <w:bCs/>
                      <w:color w:val="000000"/>
                      <w:sz w:val="20"/>
                      <w:szCs w:val="20"/>
                      <w:lang w:eastAsia="es-CL"/>
                    </w:rPr>
                  </w:pPr>
                </w:p>
              </w:tc>
              <w:tc>
                <w:tcPr>
                  <w:tcW w:w="518" w:type="pct"/>
                  <w:vMerge/>
                  <w:tcBorders>
                    <w:top w:val="single" w:sz="8" w:space="0" w:color="auto"/>
                    <w:left w:val="single" w:sz="8" w:space="0" w:color="auto"/>
                    <w:bottom w:val="single" w:sz="8" w:space="0" w:color="000000"/>
                    <w:right w:val="single" w:sz="8" w:space="0" w:color="auto"/>
                  </w:tcBorders>
                  <w:vAlign w:val="center"/>
                  <w:hideMark/>
                </w:tcPr>
                <w:p w14:paraId="405A8A03" w14:textId="77777777" w:rsidR="00E271CC" w:rsidRPr="00E271CC" w:rsidRDefault="00E271CC" w:rsidP="00E271CC">
                  <w:pPr>
                    <w:spacing w:after="0" w:line="240" w:lineRule="auto"/>
                    <w:rPr>
                      <w:rFonts w:ascii="Calibri" w:eastAsia="Times New Roman" w:hAnsi="Calibri" w:cs="Calibri"/>
                      <w:b/>
                      <w:bCs/>
                      <w:color w:val="000000"/>
                      <w:sz w:val="20"/>
                      <w:szCs w:val="20"/>
                      <w:lang w:eastAsia="es-CL"/>
                    </w:rPr>
                  </w:pPr>
                </w:p>
              </w:tc>
            </w:tr>
            <w:tr w:rsidR="00E271CC" w:rsidRPr="00E271CC" w14:paraId="34B2CB66" w14:textId="77777777" w:rsidTr="00E271CC">
              <w:trPr>
                <w:trHeight w:val="300"/>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14:paraId="3E1468D2" w14:textId="77777777" w:rsidR="00E271CC" w:rsidRPr="00E271CC" w:rsidRDefault="00E271CC" w:rsidP="00E271CC">
                  <w:pPr>
                    <w:spacing w:after="0" w:line="240" w:lineRule="auto"/>
                    <w:jc w:val="center"/>
                    <w:rPr>
                      <w:rFonts w:ascii="Calibri" w:eastAsia="Times New Roman" w:hAnsi="Calibri" w:cs="Calibri"/>
                      <w:color w:val="000000"/>
                      <w:sz w:val="20"/>
                      <w:szCs w:val="20"/>
                      <w:lang w:eastAsia="es-CL"/>
                    </w:rPr>
                  </w:pPr>
                  <w:r w:rsidRPr="00E271CC">
                    <w:rPr>
                      <w:rFonts w:ascii="Calibri" w:eastAsia="Times New Roman" w:hAnsi="Calibri" w:cs="Calibri"/>
                      <w:color w:val="000000"/>
                      <w:sz w:val="20"/>
                      <w:szCs w:val="20"/>
                      <w:lang w:eastAsia="es-CL"/>
                    </w:rPr>
                    <w:t>15-11-2019</w:t>
                  </w:r>
                </w:p>
              </w:tc>
              <w:tc>
                <w:tcPr>
                  <w:tcW w:w="260" w:type="pct"/>
                  <w:tcBorders>
                    <w:top w:val="nil"/>
                    <w:left w:val="nil"/>
                    <w:bottom w:val="single" w:sz="8" w:space="0" w:color="auto"/>
                    <w:right w:val="single" w:sz="8" w:space="0" w:color="auto"/>
                  </w:tcBorders>
                  <w:shd w:val="clear" w:color="auto" w:fill="auto"/>
                  <w:noWrap/>
                  <w:vAlign w:val="center"/>
                  <w:hideMark/>
                </w:tcPr>
                <w:p w14:paraId="30062405" w14:textId="77777777" w:rsidR="00E271CC" w:rsidRPr="00E271CC" w:rsidRDefault="00E271CC" w:rsidP="00E271CC">
                  <w:pPr>
                    <w:spacing w:after="0" w:line="240" w:lineRule="auto"/>
                    <w:jc w:val="center"/>
                    <w:rPr>
                      <w:rFonts w:ascii="Calibri" w:eastAsia="Times New Roman" w:hAnsi="Calibri" w:cs="Calibri"/>
                      <w:color w:val="000000"/>
                      <w:sz w:val="20"/>
                      <w:szCs w:val="20"/>
                      <w:lang w:eastAsia="es-CL"/>
                    </w:rPr>
                  </w:pPr>
                  <w:r w:rsidRPr="00E271CC">
                    <w:rPr>
                      <w:rFonts w:ascii="Calibri" w:eastAsia="Times New Roman" w:hAnsi="Calibri" w:cs="Calibri"/>
                      <w:color w:val="000000"/>
                      <w:sz w:val="20"/>
                      <w:szCs w:val="20"/>
                      <w:lang w:eastAsia="es-CL"/>
                    </w:rPr>
                    <w:t>7:00</w:t>
                  </w:r>
                </w:p>
              </w:tc>
              <w:tc>
                <w:tcPr>
                  <w:tcW w:w="369" w:type="pct"/>
                  <w:tcBorders>
                    <w:top w:val="nil"/>
                    <w:left w:val="nil"/>
                    <w:bottom w:val="single" w:sz="8" w:space="0" w:color="auto"/>
                    <w:right w:val="single" w:sz="8" w:space="0" w:color="auto"/>
                  </w:tcBorders>
                  <w:shd w:val="clear" w:color="auto" w:fill="auto"/>
                  <w:noWrap/>
                  <w:vAlign w:val="center"/>
                  <w:hideMark/>
                </w:tcPr>
                <w:p w14:paraId="76A0A496" w14:textId="77777777" w:rsidR="00E271CC" w:rsidRPr="00E271CC" w:rsidRDefault="00E271CC" w:rsidP="00E271CC">
                  <w:pPr>
                    <w:spacing w:after="0" w:line="240" w:lineRule="auto"/>
                    <w:jc w:val="center"/>
                    <w:rPr>
                      <w:rFonts w:ascii="Calibri" w:eastAsia="Times New Roman" w:hAnsi="Calibri" w:cs="Calibri"/>
                      <w:color w:val="000000"/>
                      <w:sz w:val="20"/>
                      <w:szCs w:val="20"/>
                      <w:lang w:eastAsia="es-CL"/>
                    </w:rPr>
                  </w:pPr>
                  <w:r w:rsidRPr="00E271CC">
                    <w:rPr>
                      <w:rFonts w:ascii="Calibri" w:eastAsia="Times New Roman" w:hAnsi="Calibri" w:cs="Calibri"/>
                      <w:color w:val="000000"/>
                      <w:sz w:val="20"/>
                      <w:szCs w:val="20"/>
                      <w:lang w:eastAsia="es-CL"/>
                    </w:rPr>
                    <w:t>8:00</w:t>
                  </w:r>
                </w:p>
              </w:tc>
              <w:tc>
                <w:tcPr>
                  <w:tcW w:w="648" w:type="pct"/>
                  <w:tcBorders>
                    <w:top w:val="nil"/>
                    <w:left w:val="nil"/>
                    <w:bottom w:val="single" w:sz="8" w:space="0" w:color="auto"/>
                    <w:right w:val="single" w:sz="8" w:space="0" w:color="auto"/>
                  </w:tcBorders>
                  <w:shd w:val="clear" w:color="auto" w:fill="auto"/>
                  <w:noWrap/>
                  <w:vAlign w:val="center"/>
                  <w:hideMark/>
                </w:tcPr>
                <w:p w14:paraId="0BD7075B" w14:textId="76677536" w:rsidR="00E271CC" w:rsidRPr="00E271CC" w:rsidRDefault="00D201F9" w:rsidP="00E271CC">
                  <w:pPr>
                    <w:spacing w:after="0" w:line="240" w:lineRule="auto"/>
                    <w:jc w:val="center"/>
                    <w:rPr>
                      <w:rFonts w:ascii="Calibri" w:eastAsia="Times New Roman" w:hAnsi="Calibri" w:cs="Calibri"/>
                      <w:color w:val="000000"/>
                      <w:sz w:val="20"/>
                      <w:szCs w:val="20"/>
                      <w:lang w:eastAsia="es-CL"/>
                    </w:rPr>
                  </w:pPr>
                  <w:r w:rsidRPr="00E271CC">
                    <w:rPr>
                      <w:rFonts w:ascii="Calibri" w:eastAsia="Times New Roman" w:hAnsi="Calibri" w:cs="Calibri"/>
                      <w:color w:val="000000"/>
                      <w:sz w:val="20"/>
                      <w:szCs w:val="20"/>
                      <w:lang w:eastAsia="es-CL"/>
                    </w:rPr>
                    <w:t xml:space="preserve">Centro </w:t>
                  </w:r>
                  <w:r w:rsidR="00E271CC" w:rsidRPr="00E271CC">
                    <w:rPr>
                      <w:rFonts w:ascii="Calibri" w:eastAsia="Times New Roman" w:hAnsi="Calibri" w:cs="Calibri"/>
                      <w:color w:val="000000"/>
                      <w:sz w:val="20"/>
                      <w:szCs w:val="20"/>
                      <w:lang w:eastAsia="es-CL"/>
                    </w:rPr>
                    <w:t>Quintero</w:t>
                  </w:r>
                </w:p>
              </w:tc>
              <w:tc>
                <w:tcPr>
                  <w:tcW w:w="590" w:type="pct"/>
                  <w:tcBorders>
                    <w:top w:val="nil"/>
                    <w:left w:val="nil"/>
                    <w:bottom w:val="single" w:sz="8" w:space="0" w:color="auto"/>
                    <w:right w:val="single" w:sz="8" w:space="0" w:color="auto"/>
                  </w:tcBorders>
                  <w:shd w:val="clear" w:color="auto" w:fill="auto"/>
                  <w:noWrap/>
                  <w:vAlign w:val="center"/>
                  <w:hideMark/>
                </w:tcPr>
                <w:p w14:paraId="5341E115" w14:textId="5FCB1CAD" w:rsidR="00E271CC" w:rsidRPr="00E271CC" w:rsidRDefault="00E271CC" w:rsidP="00E271CC">
                  <w:pPr>
                    <w:spacing w:after="0" w:line="240" w:lineRule="auto"/>
                    <w:jc w:val="center"/>
                    <w:rPr>
                      <w:rFonts w:ascii="Calibri" w:eastAsia="Times New Roman" w:hAnsi="Calibri" w:cs="Calibri"/>
                      <w:color w:val="000000"/>
                      <w:sz w:val="20"/>
                      <w:szCs w:val="20"/>
                      <w:lang w:eastAsia="es-CL"/>
                    </w:rPr>
                  </w:pPr>
                  <w:r w:rsidRPr="00E271CC">
                    <w:rPr>
                      <w:rFonts w:ascii="Calibri" w:eastAsia="Times New Roman" w:hAnsi="Calibri" w:cs="Calibri"/>
                      <w:color w:val="000000"/>
                      <w:sz w:val="20"/>
                      <w:szCs w:val="20"/>
                      <w:lang w:eastAsia="es-CL"/>
                    </w:rPr>
                    <w:t>57</w:t>
                  </w:r>
                  <w:r w:rsidR="00144C71">
                    <w:rPr>
                      <w:rFonts w:ascii="Calibri" w:eastAsia="Times New Roman" w:hAnsi="Calibri" w:cs="Calibri"/>
                      <w:color w:val="000000"/>
                      <w:sz w:val="20"/>
                      <w:szCs w:val="20"/>
                      <w:lang w:eastAsia="es-CL"/>
                    </w:rPr>
                    <w:t>4</w:t>
                  </w:r>
                </w:p>
              </w:tc>
              <w:tc>
                <w:tcPr>
                  <w:tcW w:w="802" w:type="pct"/>
                  <w:tcBorders>
                    <w:top w:val="nil"/>
                    <w:left w:val="nil"/>
                    <w:bottom w:val="single" w:sz="8" w:space="0" w:color="auto"/>
                    <w:right w:val="single" w:sz="8" w:space="0" w:color="auto"/>
                  </w:tcBorders>
                  <w:shd w:val="clear" w:color="auto" w:fill="auto"/>
                  <w:noWrap/>
                  <w:vAlign w:val="center"/>
                  <w:hideMark/>
                </w:tcPr>
                <w:p w14:paraId="2164D738" w14:textId="77777777" w:rsidR="00E271CC" w:rsidRPr="00E271CC" w:rsidRDefault="00E271CC" w:rsidP="00E271CC">
                  <w:pPr>
                    <w:spacing w:after="0" w:line="240" w:lineRule="auto"/>
                    <w:jc w:val="center"/>
                    <w:rPr>
                      <w:rFonts w:ascii="Calibri" w:eastAsia="Times New Roman" w:hAnsi="Calibri" w:cs="Calibri"/>
                      <w:color w:val="000000"/>
                      <w:sz w:val="20"/>
                      <w:szCs w:val="20"/>
                      <w:lang w:eastAsia="es-CL"/>
                    </w:rPr>
                  </w:pPr>
                  <w:r w:rsidRPr="00E271CC">
                    <w:rPr>
                      <w:rFonts w:ascii="Calibri" w:eastAsia="Times New Roman" w:hAnsi="Calibri" w:cs="Calibri"/>
                      <w:color w:val="000000"/>
                      <w:sz w:val="20"/>
                      <w:szCs w:val="20"/>
                      <w:lang w:eastAsia="es-CL"/>
                    </w:rPr>
                    <w:t>NE</w:t>
                  </w:r>
                </w:p>
              </w:tc>
              <w:tc>
                <w:tcPr>
                  <w:tcW w:w="802" w:type="pct"/>
                  <w:tcBorders>
                    <w:top w:val="nil"/>
                    <w:left w:val="nil"/>
                    <w:bottom w:val="single" w:sz="8" w:space="0" w:color="auto"/>
                    <w:right w:val="single" w:sz="8" w:space="0" w:color="auto"/>
                  </w:tcBorders>
                  <w:shd w:val="clear" w:color="auto" w:fill="auto"/>
                  <w:noWrap/>
                  <w:vAlign w:val="center"/>
                  <w:hideMark/>
                </w:tcPr>
                <w:p w14:paraId="34A14B19" w14:textId="77777777" w:rsidR="00E271CC" w:rsidRPr="00E271CC" w:rsidRDefault="00E271CC" w:rsidP="00E271CC">
                  <w:pPr>
                    <w:spacing w:after="0" w:line="240" w:lineRule="auto"/>
                    <w:jc w:val="center"/>
                    <w:rPr>
                      <w:rFonts w:ascii="Calibri" w:eastAsia="Times New Roman" w:hAnsi="Calibri" w:cs="Calibri"/>
                      <w:color w:val="000000"/>
                      <w:sz w:val="20"/>
                      <w:szCs w:val="20"/>
                      <w:lang w:eastAsia="es-CL"/>
                    </w:rPr>
                  </w:pPr>
                  <w:r w:rsidRPr="00E271CC">
                    <w:rPr>
                      <w:rFonts w:ascii="Calibri" w:eastAsia="Times New Roman" w:hAnsi="Calibri" w:cs="Calibri"/>
                      <w:color w:val="000000"/>
                      <w:sz w:val="20"/>
                      <w:szCs w:val="20"/>
                      <w:lang w:eastAsia="es-CL"/>
                    </w:rPr>
                    <w:t>NE</w:t>
                  </w:r>
                </w:p>
              </w:tc>
              <w:tc>
                <w:tcPr>
                  <w:tcW w:w="537" w:type="pct"/>
                  <w:tcBorders>
                    <w:top w:val="nil"/>
                    <w:left w:val="nil"/>
                    <w:bottom w:val="single" w:sz="8" w:space="0" w:color="auto"/>
                    <w:right w:val="single" w:sz="8" w:space="0" w:color="auto"/>
                  </w:tcBorders>
                  <w:shd w:val="clear" w:color="auto" w:fill="auto"/>
                  <w:noWrap/>
                  <w:vAlign w:val="center"/>
                  <w:hideMark/>
                </w:tcPr>
                <w:p w14:paraId="2ACACA10" w14:textId="77777777" w:rsidR="00E271CC" w:rsidRPr="00E271CC" w:rsidRDefault="00E271CC" w:rsidP="00E271CC">
                  <w:pPr>
                    <w:spacing w:after="0" w:line="240" w:lineRule="auto"/>
                    <w:jc w:val="center"/>
                    <w:rPr>
                      <w:rFonts w:ascii="Calibri" w:eastAsia="Times New Roman" w:hAnsi="Calibri" w:cs="Calibri"/>
                      <w:color w:val="000000"/>
                      <w:sz w:val="20"/>
                      <w:szCs w:val="20"/>
                      <w:lang w:eastAsia="es-CL"/>
                    </w:rPr>
                  </w:pPr>
                  <w:r w:rsidRPr="00E271CC">
                    <w:rPr>
                      <w:rFonts w:ascii="Calibri" w:eastAsia="Times New Roman" w:hAnsi="Calibri" w:cs="Calibri"/>
                      <w:color w:val="000000"/>
                      <w:sz w:val="20"/>
                      <w:szCs w:val="20"/>
                      <w:lang w:eastAsia="es-CL"/>
                    </w:rPr>
                    <w:t>Mala</w:t>
                  </w:r>
                </w:p>
              </w:tc>
              <w:tc>
                <w:tcPr>
                  <w:tcW w:w="518" w:type="pct"/>
                  <w:tcBorders>
                    <w:top w:val="nil"/>
                    <w:left w:val="nil"/>
                    <w:bottom w:val="single" w:sz="8" w:space="0" w:color="auto"/>
                    <w:right w:val="single" w:sz="8" w:space="0" w:color="auto"/>
                  </w:tcBorders>
                  <w:shd w:val="clear" w:color="auto" w:fill="auto"/>
                  <w:noWrap/>
                  <w:vAlign w:val="center"/>
                  <w:hideMark/>
                </w:tcPr>
                <w:p w14:paraId="40B68255" w14:textId="5C15EAD0" w:rsidR="00E271CC" w:rsidRPr="00E271CC" w:rsidRDefault="00D201F9" w:rsidP="00E271CC">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Alerta</w:t>
                  </w:r>
                </w:p>
              </w:tc>
            </w:tr>
            <w:tr w:rsidR="00E271CC" w:rsidRPr="00E271CC" w14:paraId="38C3591E" w14:textId="77777777" w:rsidTr="00E271CC">
              <w:trPr>
                <w:trHeight w:val="300"/>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14:paraId="4A31DDB3" w14:textId="77777777" w:rsidR="00E271CC" w:rsidRPr="00E271CC" w:rsidRDefault="00E271CC" w:rsidP="00E271CC">
                  <w:pPr>
                    <w:spacing w:after="0" w:line="240" w:lineRule="auto"/>
                    <w:jc w:val="center"/>
                    <w:rPr>
                      <w:rFonts w:ascii="Calibri" w:eastAsia="Times New Roman" w:hAnsi="Calibri" w:cs="Calibri"/>
                      <w:color w:val="000000"/>
                      <w:sz w:val="20"/>
                      <w:szCs w:val="20"/>
                      <w:lang w:eastAsia="es-CL"/>
                    </w:rPr>
                  </w:pPr>
                  <w:r w:rsidRPr="00E271CC">
                    <w:rPr>
                      <w:rFonts w:ascii="Calibri" w:eastAsia="Times New Roman" w:hAnsi="Calibri" w:cs="Calibri"/>
                      <w:color w:val="000000"/>
                      <w:sz w:val="20"/>
                      <w:szCs w:val="20"/>
                      <w:lang w:eastAsia="es-CL"/>
                    </w:rPr>
                    <w:t>23-11-2019</w:t>
                  </w:r>
                </w:p>
              </w:tc>
              <w:tc>
                <w:tcPr>
                  <w:tcW w:w="260" w:type="pct"/>
                  <w:tcBorders>
                    <w:top w:val="nil"/>
                    <w:left w:val="nil"/>
                    <w:bottom w:val="single" w:sz="8" w:space="0" w:color="auto"/>
                    <w:right w:val="single" w:sz="8" w:space="0" w:color="auto"/>
                  </w:tcBorders>
                  <w:shd w:val="clear" w:color="auto" w:fill="auto"/>
                  <w:noWrap/>
                  <w:vAlign w:val="center"/>
                  <w:hideMark/>
                </w:tcPr>
                <w:p w14:paraId="7612E71A" w14:textId="77777777" w:rsidR="00E271CC" w:rsidRPr="00E271CC" w:rsidRDefault="00E271CC" w:rsidP="00E271CC">
                  <w:pPr>
                    <w:spacing w:after="0" w:line="240" w:lineRule="auto"/>
                    <w:jc w:val="center"/>
                    <w:rPr>
                      <w:rFonts w:ascii="Calibri" w:eastAsia="Times New Roman" w:hAnsi="Calibri" w:cs="Calibri"/>
                      <w:color w:val="000000"/>
                      <w:sz w:val="20"/>
                      <w:szCs w:val="20"/>
                      <w:lang w:eastAsia="es-CL"/>
                    </w:rPr>
                  </w:pPr>
                  <w:r w:rsidRPr="00E271CC">
                    <w:rPr>
                      <w:rFonts w:ascii="Calibri" w:eastAsia="Times New Roman" w:hAnsi="Calibri" w:cs="Calibri"/>
                      <w:color w:val="000000"/>
                      <w:sz w:val="20"/>
                      <w:szCs w:val="20"/>
                      <w:lang w:eastAsia="es-CL"/>
                    </w:rPr>
                    <w:t>4:00</w:t>
                  </w:r>
                </w:p>
              </w:tc>
              <w:tc>
                <w:tcPr>
                  <w:tcW w:w="369" w:type="pct"/>
                  <w:tcBorders>
                    <w:top w:val="nil"/>
                    <w:left w:val="nil"/>
                    <w:bottom w:val="single" w:sz="8" w:space="0" w:color="auto"/>
                    <w:right w:val="single" w:sz="8" w:space="0" w:color="auto"/>
                  </w:tcBorders>
                  <w:shd w:val="clear" w:color="auto" w:fill="auto"/>
                  <w:noWrap/>
                  <w:vAlign w:val="center"/>
                  <w:hideMark/>
                </w:tcPr>
                <w:p w14:paraId="4E38D0CC" w14:textId="77777777" w:rsidR="00E271CC" w:rsidRPr="00E271CC" w:rsidRDefault="00E271CC" w:rsidP="00E271CC">
                  <w:pPr>
                    <w:spacing w:after="0" w:line="240" w:lineRule="auto"/>
                    <w:jc w:val="center"/>
                    <w:rPr>
                      <w:rFonts w:ascii="Calibri" w:eastAsia="Times New Roman" w:hAnsi="Calibri" w:cs="Calibri"/>
                      <w:color w:val="000000"/>
                      <w:sz w:val="20"/>
                      <w:szCs w:val="20"/>
                      <w:lang w:eastAsia="es-CL"/>
                    </w:rPr>
                  </w:pPr>
                  <w:r w:rsidRPr="00E271CC">
                    <w:rPr>
                      <w:rFonts w:ascii="Calibri" w:eastAsia="Times New Roman" w:hAnsi="Calibri" w:cs="Calibri"/>
                      <w:color w:val="000000"/>
                      <w:sz w:val="20"/>
                      <w:szCs w:val="20"/>
                      <w:lang w:eastAsia="es-CL"/>
                    </w:rPr>
                    <w:t>5:00</w:t>
                  </w:r>
                </w:p>
              </w:tc>
              <w:tc>
                <w:tcPr>
                  <w:tcW w:w="648" w:type="pct"/>
                  <w:tcBorders>
                    <w:top w:val="nil"/>
                    <w:left w:val="nil"/>
                    <w:bottom w:val="single" w:sz="8" w:space="0" w:color="auto"/>
                    <w:right w:val="single" w:sz="8" w:space="0" w:color="auto"/>
                  </w:tcBorders>
                  <w:shd w:val="clear" w:color="auto" w:fill="auto"/>
                  <w:noWrap/>
                  <w:vAlign w:val="center"/>
                  <w:hideMark/>
                </w:tcPr>
                <w:p w14:paraId="74AF01CA" w14:textId="65F1556F" w:rsidR="00E271CC" w:rsidRPr="00E271CC" w:rsidRDefault="00E271CC" w:rsidP="00E271CC">
                  <w:pPr>
                    <w:spacing w:after="0" w:line="240" w:lineRule="auto"/>
                    <w:jc w:val="center"/>
                    <w:rPr>
                      <w:rFonts w:ascii="Calibri" w:eastAsia="Times New Roman" w:hAnsi="Calibri" w:cs="Calibri"/>
                      <w:color w:val="000000"/>
                      <w:sz w:val="20"/>
                      <w:szCs w:val="20"/>
                      <w:lang w:eastAsia="es-CL"/>
                    </w:rPr>
                  </w:pPr>
                  <w:r w:rsidRPr="00E271CC">
                    <w:rPr>
                      <w:rFonts w:ascii="Calibri" w:eastAsia="Times New Roman" w:hAnsi="Calibri" w:cs="Calibri"/>
                      <w:color w:val="000000"/>
                      <w:sz w:val="20"/>
                      <w:szCs w:val="20"/>
                      <w:lang w:eastAsia="es-CL"/>
                    </w:rPr>
                    <w:t>Quintero</w:t>
                  </w:r>
                </w:p>
              </w:tc>
              <w:tc>
                <w:tcPr>
                  <w:tcW w:w="590" w:type="pct"/>
                  <w:tcBorders>
                    <w:top w:val="nil"/>
                    <w:left w:val="nil"/>
                    <w:bottom w:val="single" w:sz="8" w:space="0" w:color="auto"/>
                    <w:right w:val="single" w:sz="8" w:space="0" w:color="auto"/>
                  </w:tcBorders>
                  <w:shd w:val="clear" w:color="auto" w:fill="auto"/>
                  <w:noWrap/>
                  <w:vAlign w:val="center"/>
                  <w:hideMark/>
                </w:tcPr>
                <w:p w14:paraId="78E4A0DC" w14:textId="682F7FAA" w:rsidR="00E271CC" w:rsidRPr="00E271CC" w:rsidRDefault="00E271CC" w:rsidP="00E271CC">
                  <w:pPr>
                    <w:spacing w:after="0" w:line="240" w:lineRule="auto"/>
                    <w:jc w:val="center"/>
                    <w:rPr>
                      <w:rFonts w:ascii="Calibri" w:eastAsia="Times New Roman" w:hAnsi="Calibri" w:cs="Calibri"/>
                      <w:color w:val="000000"/>
                      <w:sz w:val="20"/>
                      <w:szCs w:val="20"/>
                      <w:lang w:eastAsia="es-CL"/>
                    </w:rPr>
                  </w:pPr>
                  <w:r w:rsidRPr="00E271CC">
                    <w:rPr>
                      <w:rFonts w:ascii="Calibri" w:eastAsia="Times New Roman" w:hAnsi="Calibri" w:cs="Calibri"/>
                      <w:color w:val="000000"/>
                      <w:sz w:val="20"/>
                      <w:szCs w:val="20"/>
                      <w:lang w:eastAsia="es-CL"/>
                    </w:rPr>
                    <w:t>1</w:t>
                  </w:r>
                  <w:r>
                    <w:rPr>
                      <w:rFonts w:ascii="Calibri" w:eastAsia="Times New Roman" w:hAnsi="Calibri" w:cs="Calibri"/>
                      <w:color w:val="000000"/>
                      <w:sz w:val="20"/>
                      <w:szCs w:val="20"/>
                      <w:lang w:eastAsia="es-CL"/>
                    </w:rPr>
                    <w:t>.</w:t>
                  </w:r>
                  <w:r w:rsidRPr="00E271CC">
                    <w:rPr>
                      <w:rFonts w:ascii="Calibri" w:eastAsia="Times New Roman" w:hAnsi="Calibri" w:cs="Calibri"/>
                      <w:color w:val="000000"/>
                      <w:sz w:val="20"/>
                      <w:szCs w:val="20"/>
                      <w:lang w:eastAsia="es-CL"/>
                    </w:rPr>
                    <w:t>093</w:t>
                  </w:r>
                </w:p>
              </w:tc>
              <w:tc>
                <w:tcPr>
                  <w:tcW w:w="802" w:type="pct"/>
                  <w:tcBorders>
                    <w:top w:val="nil"/>
                    <w:left w:val="nil"/>
                    <w:bottom w:val="single" w:sz="8" w:space="0" w:color="auto"/>
                    <w:right w:val="single" w:sz="8" w:space="0" w:color="auto"/>
                  </w:tcBorders>
                  <w:shd w:val="clear" w:color="auto" w:fill="auto"/>
                  <w:noWrap/>
                  <w:vAlign w:val="center"/>
                  <w:hideMark/>
                </w:tcPr>
                <w:p w14:paraId="75FC0923" w14:textId="77777777" w:rsidR="00E271CC" w:rsidRPr="00E271CC" w:rsidRDefault="00E271CC" w:rsidP="00E271CC">
                  <w:pPr>
                    <w:spacing w:after="0" w:line="240" w:lineRule="auto"/>
                    <w:jc w:val="center"/>
                    <w:rPr>
                      <w:rFonts w:ascii="Calibri" w:eastAsia="Times New Roman" w:hAnsi="Calibri" w:cs="Calibri"/>
                      <w:color w:val="000000"/>
                      <w:sz w:val="20"/>
                      <w:szCs w:val="20"/>
                      <w:lang w:eastAsia="es-CL"/>
                    </w:rPr>
                  </w:pPr>
                  <w:r w:rsidRPr="00E271CC">
                    <w:rPr>
                      <w:rFonts w:ascii="Calibri" w:eastAsia="Times New Roman" w:hAnsi="Calibri" w:cs="Calibri"/>
                      <w:color w:val="000000"/>
                      <w:sz w:val="20"/>
                      <w:szCs w:val="20"/>
                      <w:lang w:eastAsia="es-CL"/>
                    </w:rPr>
                    <w:t>NE</w:t>
                  </w:r>
                </w:p>
              </w:tc>
              <w:tc>
                <w:tcPr>
                  <w:tcW w:w="802" w:type="pct"/>
                  <w:tcBorders>
                    <w:top w:val="nil"/>
                    <w:left w:val="nil"/>
                    <w:bottom w:val="single" w:sz="8" w:space="0" w:color="auto"/>
                    <w:right w:val="single" w:sz="8" w:space="0" w:color="auto"/>
                  </w:tcBorders>
                  <w:shd w:val="clear" w:color="auto" w:fill="auto"/>
                  <w:noWrap/>
                  <w:vAlign w:val="center"/>
                  <w:hideMark/>
                </w:tcPr>
                <w:p w14:paraId="60F76F3C" w14:textId="77777777" w:rsidR="00E271CC" w:rsidRPr="00E271CC" w:rsidRDefault="00E271CC" w:rsidP="00E271CC">
                  <w:pPr>
                    <w:spacing w:after="0" w:line="240" w:lineRule="auto"/>
                    <w:jc w:val="center"/>
                    <w:rPr>
                      <w:rFonts w:ascii="Calibri" w:eastAsia="Times New Roman" w:hAnsi="Calibri" w:cs="Calibri"/>
                      <w:color w:val="000000"/>
                      <w:sz w:val="20"/>
                      <w:szCs w:val="20"/>
                      <w:lang w:eastAsia="es-CL"/>
                    </w:rPr>
                  </w:pPr>
                  <w:r w:rsidRPr="00E271CC">
                    <w:rPr>
                      <w:rFonts w:ascii="Calibri" w:eastAsia="Times New Roman" w:hAnsi="Calibri" w:cs="Calibri"/>
                      <w:color w:val="000000"/>
                      <w:sz w:val="20"/>
                      <w:szCs w:val="20"/>
                      <w:lang w:eastAsia="es-CL"/>
                    </w:rPr>
                    <w:t>E</w:t>
                  </w:r>
                </w:p>
              </w:tc>
              <w:tc>
                <w:tcPr>
                  <w:tcW w:w="537" w:type="pct"/>
                  <w:tcBorders>
                    <w:top w:val="nil"/>
                    <w:left w:val="nil"/>
                    <w:bottom w:val="single" w:sz="8" w:space="0" w:color="auto"/>
                    <w:right w:val="single" w:sz="8" w:space="0" w:color="auto"/>
                  </w:tcBorders>
                  <w:shd w:val="clear" w:color="auto" w:fill="auto"/>
                  <w:noWrap/>
                  <w:vAlign w:val="center"/>
                  <w:hideMark/>
                </w:tcPr>
                <w:p w14:paraId="0F7343D1" w14:textId="77777777" w:rsidR="00E271CC" w:rsidRPr="00E271CC" w:rsidRDefault="00E271CC" w:rsidP="00E271CC">
                  <w:pPr>
                    <w:spacing w:after="0" w:line="240" w:lineRule="auto"/>
                    <w:jc w:val="center"/>
                    <w:rPr>
                      <w:rFonts w:ascii="Calibri" w:eastAsia="Times New Roman" w:hAnsi="Calibri" w:cs="Calibri"/>
                      <w:color w:val="000000"/>
                      <w:sz w:val="20"/>
                      <w:szCs w:val="20"/>
                      <w:lang w:eastAsia="es-CL"/>
                    </w:rPr>
                  </w:pPr>
                  <w:r w:rsidRPr="00E271CC">
                    <w:rPr>
                      <w:rFonts w:ascii="Calibri" w:eastAsia="Times New Roman" w:hAnsi="Calibri" w:cs="Calibri"/>
                      <w:color w:val="000000"/>
                      <w:sz w:val="20"/>
                      <w:szCs w:val="20"/>
                      <w:lang w:eastAsia="es-CL"/>
                    </w:rPr>
                    <w:t>Mala</w:t>
                  </w:r>
                </w:p>
              </w:tc>
              <w:tc>
                <w:tcPr>
                  <w:tcW w:w="518" w:type="pct"/>
                  <w:tcBorders>
                    <w:top w:val="nil"/>
                    <w:left w:val="nil"/>
                    <w:bottom w:val="single" w:sz="8" w:space="0" w:color="auto"/>
                    <w:right w:val="single" w:sz="8" w:space="0" w:color="auto"/>
                  </w:tcBorders>
                  <w:shd w:val="clear" w:color="auto" w:fill="auto"/>
                  <w:vAlign w:val="center"/>
                  <w:hideMark/>
                </w:tcPr>
                <w:p w14:paraId="53FD556F" w14:textId="723A65E5" w:rsidR="00E271CC" w:rsidRPr="00E271CC" w:rsidRDefault="00D201F9" w:rsidP="00E271CC">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Emergencia</w:t>
                  </w:r>
                </w:p>
              </w:tc>
            </w:tr>
          </w:tbl>
          <w:p w14:paraId="36428196" w14:textId="77777777" w:rsidR="007E3094" w:rsidRDefault="007E3094" w:rsidP="00C50ADC">
            <w:pPr>
              <w:spacing w:after="0" w:line="240" w:lineRule="auto"/>
              <w:jc w:val="center"/>
              <w:rPr>
                <w:rFonts w:ascii="Calibri" w:eastAsia="Times New Roman" w:hAnsi="Calibri" w:cs="Times New Roman"/>
                <w:color w:val="000000"/>
                <w:sz w:val="20"/>
                <w:szCs w:val="20"/>
                <w:lang w:eastAsia="es-CL"/>
              </w:rPr>
            </w:pPr>
          </w:p>
        </w:tc>
      </w:tr>
      <w:tr w:rsidR="007E3094" w14:paraId="1D943285" w14:textId="77777777" w:rsidTr="00C50AD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5A7F4E7" w14:textId="140C1656" w:rsidR="007E3094" w:rsidRPr="003D37B4" w:rsidRDefault="007E3094" w:rsidP="00C50ADC">
            <w:pPr>
              <w:spacing w:after="0" w:line="240" w:lineRule="auto"/>
              <w:rPr>
                <w:rFonts w:ascii="Calibri" w:eastAsia="Times New Roman" w:hAnsi="Calibri" w:cs="Times New Roman"/>
                <w:b/>
                <w:color w:val="000000"/>
                <w:sz w:val="18"/>
                <w:szCs w:val="18"/>
                <w:lang w:eastAsia="es-CL"/>
              </w:rPr>
            </w:pPr>
            <w:bookmarkStart w:id="109" w:name="_Ref19022261"/>
            <w:r w:rsidRPr="003D37B4">
              <w:rPr>
                <w:rFonts w:ascii="Calibri" w:eastAsia="Times New Roman" w:hAnsi="Calibri" w:cs="Times New Roman"/>
                <w:b/>
                <w:color w:val="000000"/>
                <w:sz w:val="18"/>
                <w:szCs w:val="18"/>
                <w:lang w:eastAsia="es-CL"/>
              </w:rPr>
              <w:t xml:space="preserve">Tabla </w:t>
            </w:r>
            <w:r w:rsidRPr="003D37B4">
              <w:rPr>
                <w:rFonts w:ascii="Calibri" w:eastAsia="Times New Roman" w:hAnsi="Calibri" w:cs="Times New Roman"/>
                <w:b/>
                <w:color w:val="000000"/>
                <w:sz w:val="18"/>
                <w:szCs w:val="18"/>
                <w:lang w:eastAsia="es-CL"/>
              </w:rPr>
              <w:fldChar w:fldCharType="begin"/>
            </w:r>
            <w:r w:rsidRPr="003D37B4">
              <w:rPr>
                <w:rFonts w:ascii="Calibri" w:eastAsia="Times New Roman" w:hAnsi="Calibri" w:cs="Times New Roman"/>
                <w:b/>
                <w:color w:val="000000"/>
                <w:sz w:val="18"/>
                <w:szCs w:val="18"/>
                <w:lang w:eastAsia="es-CL"/>
              </w:rPr>
              <w:instrText xml:space="preserve"> SEQ Tabla \* ARABIC </w:instrText>
            </w:r>
            <w:r w:rsidRPr="003D37B4">
              <w:rPr>
                <w:rFonts w:ascii="Calibri" w:eastAsia="Times New Roman" w:hAnsi="Calibri" w:cs="Times New Roman"/>
                <w:b/>
                <w:color w:val="000000"/>
                <w:sz w:val="18"/>
                <w:szCs w:val="18"/>
                <w:lang w:eastAsia="es-CL"/>
              </w:rPr>
              <w:fldChar w:fldCharType="separate"/>
            </w:r>
            <w:r w:rsidR="002D230D">
              <w:rPr>
                <w:rFonts w:ascii="Calibri" w:eastAsia="Times New Roman" w:hAnsi="Calibri" w:cs="Times New Roman"/>
                <w:b/>
                <w:noProof/>
                <w:color w:val="000000"/>
                <w:sz w:val="18"/>
                <w:szCs w:val="18"/>
                <w:lang w:eastAsia="es-CL"/>
              </w:rPr>
              <w:t>5</w:t>
            </w:r>
            <w:r w:rsidRPr="003D37B4">
              <w:rPr>
                <w:rFonts w:ascii="Calibri" w:eastAsia="Times New Roman" w:hAnsi="Calibri" w:cs="Times New Roman"/>
                <w:b/>
                <w:color w:val="000000"/>
                <w:sz w:val="18"/>
                <w:szCs w:val="18"/>
                <w:lang w:eastAsia="es-CL"/>
              </w:rPr>
              <w:fldChar w:fldCharType="end"/>
            </w:r>
            <w:bookmarkEnd w:id="109"/>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376AF70B" w14:textId="77777777" w:rsidR="007E3094" w:rsidRDefault="007E3094" w:rsidP="00C50ADC">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 </w:t>
            </w:r>
          </w:p>
        </w:tc>
      </w:tr>
      <w:tr w:rsidR="007E3094" w14:paraId="60070F73" w14:textId="77777777" w:rsidTr="00C50ADC">
        <w:trPr>
          <w:trHeight w:val="300"/>
          <w:jc w:val="center"/>
        </w:trPr>
        <w:tc>
          <w:tcPr>
            <w:tcW w:w="2223" w:type="pct"/>
            <w:tcBorders>
              <w:top w:val="single" w:sz="4" w:space="0" w:color="auto"/>
              <w:left w:val="single" w:sz="4" w:space="0" w:color="auto"/>
              <w:bottom w:val="single" w:sz="4" w:space="0" w:color="auto"/>
              <w:right w:val="single" w:sz="4" w:space="0" w:color="000000"/>
            </w:tcBorders>
            <w:noWrap/>
            <w:vAlign w:val="center"/>
            <w:hideMark/>
          </w:tcPr>
          <w:p w14:paraId="5962E3C5" w14:textId="77777777" w:rsidR="007E3094" w:rsidRDefault="007E3094" w:rsidP="00C50ADC">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Coordenadas UTM DATUM WGS84 HUSO 19 H</w:t>
            </w:r>
          </w:p>
        </w:tc>
        <w:tc>
          <w:tcPr>
            <w:tcW w:w="1475" w:type="pct"/>
            <w:tcBorders>
              <w:top w:val="single" w:sz="4" w:space="0" w:color="auto"/>
              <w:left w:val="nil"/>
              <w:bottom w:val="single" w:sz="4" w:space="0" w:color="auto"/>
              <w:right w:val="single" w:sz="4" w:space="0" w:color="000000"/>
            </w:tcBorders>
            <w:noWrap/>
            <w:vAlign w:val="center"/>
            <w:hideMark/>
          </w:tcPr>
          <w:p w14:paraId="41C8D309" w14:textId="77777777" w:rsidR="007E3094" w:rsidRDefault="007E3094" w:rsidP="00C50ADC">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Norte:</w:t>
            </w:r>
            <w:r>
              <w:rPr>
                <w:rFonts w:ascii="Calibri" w:eastAsia="Times New Roman" w:hAnsi="Calibri" w:cs="Times New Roman"/>
                <w:color w:val="000000"/>
                <w:sz w:val="18"/>
                <w:szCs w:val="18"/>
                <w:lang w:eastAsia="es-CL"/>
              </w:rPr>
              <w:t xml:space="preserve"> </w:t>
            </w:r>
            <w:r w:rsidRPr="00527B4A">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527B4A">
              <w:rPr>
                <w:rFonts w:ascii="Calibri" w:eastAsia="Times New Roman" w:hAnsi="Calibri" w:cs="Times New Roman"/>
                <w:color w:val="000000"/>
                <w:sz w:val="18"/>
                <w:szCs w:val="18"/>
                <w:lang w:eastAsia="es-CL"/>
              </w:rPr>
              <w:t>372</w:t>
            </w:r>
            <w:r>
              <w:rPr>
                <w:rFonts w:ascii="Calibri" w:eastAsia="Times New Roman" w:hAnsi="Calibri" w:cs="Times New Roman"/>
                <w:color w:val="000000"/>
                <w:sz w:val="18"/>
                <w:szCs w:val="18"/>
                <w:lang w:eastAsia="es-CL"/>
              </w:rPr>
              <w:t>.</w:t>
            </w:r>
            <w:r w:rsidRPr="00527B4A">
              <w:rPr>
                <w:rFonts w:ascii="Calibri" w:eastAsia="Times New Roman" w:hAnsi="Calibri" w:cs="Times New Roman"/>
                <w:color w:val="000000"/>
                <w:sz w:val="18"/>
                <w:szCs w:val="18"/>
                <w:lang w:eastAsia="es-CL"/>
              </w:rPr>
              <w:t>120</w:t>
            </w:r>
            <w:r>
              <w:rPr>
                <w:rFonts w:ascii="Calibri" w:eastAsia="Times New Roman" w:hAnsi="Calibri" w:cs="Times New Roman"/>
                <w:color w:val="000000"/>
                <w:sz w:val="18"/>
                <w:szCs w:val="18"/>
                <w:lang w:eastAsia="es-CL"/>
              </w:rPr>
              <w:t xml:space="preserve"> (m)</w:t>
            </w:r>
          </w:p>
        </w:tc>
        <w:tc>
          <w:tcPr>
            <w:tcW w:w="1302" w:type="pct"/>
            <w:tcBorders>
              <w:top w:val="single" w:sz="4" w:space="0" w:color="auto"/>
              <w:left w:val="nil"/>
              <w:bottom w:val="single" w:sz="4" w:space="0" w:color="auto"/>
              <w:right w:val="single" w:sz="4" w:space="0" w:color="000000"/>
            </w:tcBorders>
            <w:noWrap/>
            <w:vAlign w:val="center"/>
            <w:hideMark/>
          </w:tcPr>
          <w:p w14:paraId="5054CB46" w14:textId="77777777" w:rsidR="007E3094" w:rsidRDefault="007E3094" w:rsidP="00C50ADC">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Este:</w:t>
            </w:r>
            <w:r>
              <w:rPr>
                <w:rFonts w:ascii="Calibri" w:eastAsia="Times New Roman" w:hAnsi="Calibri" w:cs="Times New Roman"/>
                <w:color w:val="000000"/>
                <w:sz w:val="18"/>
                <w:szCs w:val="18"/>
                <w:lang w:eastAsia="es-CL"/>
              </w:rPr>
              <w:t xml:space="preserve"> </w:t>
            </w:r>
            <w:r w:rsidRPr="00527B4A">
              <w:rPr>
                <w:rFonts w:ascii="Calibri" w:eastAsia="Times New Roman" w:hAnsi="Calibri" w:cs="Times New Roman"/>
                <w:color w:val="000000"/>
                <w:sz w:val="18"/>
                <w:szCs w:val="18"/>
                <w:lang w:eastAsia="es-CL"/>
              </w:rPr>
              <w:t>267</w:t>
            </w:r>
            <w:r>
              <w:rPr>
                <w:rFonts w:ascii="Calibri" w:eastAsia="Times New Roman" w:hAnsi="Calibri" w:cs="Times New Roman"/>
                <w:color w:val="000000"/>
                <w:sz w:val="18"/>
                <w:szCs w:val="18"/>
                <w:lang w:eastAsia="es-CL"/>
              </w:rPr>
              <w:t>.</w:t>
            </w:r>
            <w:r w:rsidRPr="00527B4A">
              <w:rPr>
                <w:rFonts w:ascii="Calibri" w:eastAsia="Times New Roman" w:hAnsi="Calibri" w:cs="Times New Roman"/>
                <w:color w:val="000000"/>
                <w:sz w:val="18"/>
                <w:szCs w:val="18"/>
                <w:lang w:eastAsia="es-CL"/>
              </w:rPr>
              <w:t>472</w:t>
            </w:r>
            <w:r>
              <w:rPr>
                <w:rFonts w:ascii="Calibri" w:eastAsia="Times New Roman" w:hAnsi="Calibri" w:cs="Times New Roman"/>
                <w:color w:val="000000"/>
                <w:sz w:val="18"/>
                <w:szCs w:val="18"/>
                <w:lang w:eastAsia="es-CL"/>
              </w:rPr>
              <w:t xml:space="preserve"> (m)</w:t>
            </w:r>
          </w:p>
        </w:tc>
      </w:tr>
      <w:tr w:rsidR="007E3094" w:rsidRPr="00527B4A" w14:paraId="2A75107F" w14:textId="77777777" w:rsidTr="00C50ADC">
        <w:trPr>
          <w:trHeight w:val="45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hideMark/>
          </w:tcPr>
          <w:p w14:paraId="09E89283" w14:textId="77777777" w:rsidR="007E3094" w:rsidRPr="00527B4A" w:rsidRDefault="007E3094" w:rsidP="00C50ADC">
            <w:pPr>
              <w:spacing w:after="0" w:line="240" w:lineRule="auto"/>
              <w:rPr>
                <w:rFonts w:ascii="Calibri" w:eastAsia="Times New Roman" w:hAnsi="Calibri" w:cs="Times New Roman"/>
                <w:sz w:val="18"/>
                <w:szCs w:val="18"/>
                <w:lang w:eastAsia="es-CL"/>
              </w:rPr>
            </w:pPr>
            <w:r>
              <w:rPr>
                <w:rFonts w:ascii="Calibri" w:eastAsia="Times New Roman" w:hAnsi="Calibri" w:cs="Times New Roman"/>
                <w:b/>
                <w:color w:val="000000"/>
                <w:sz w:val="18"/>
                <w:szCs w:val="18"/>
                <w:lang w:eastAsia="es-CL"/>
              </w:rPr>
              <w:t>Descripción del medio de prueba:</w:t>
            </w:r>
          </w:p>
          <w:p w14:paraId="3A495600" w14:textId="1B760D0D" w:rsidR="007E3094" w:rsidRPr="00527B4A" w:rsidRDefault="007E3094" w:rsidP="006C367D">
            <w:pPr>
              <w:spacing w:after="0" w:line="240" w:lineRule="auto"/>
              <w:jc w:val="both"/>
              <w:rPr>
                <w:rFonts w:ascii="Calibri" w:eastAsia="Times New Roman" w:hAnsi="Calibri" w:cs="Times New Roman"/>
                <w:color w:val="000000"/>
                <w:sz w:val="18"/>
                <w:szCs w:val="18"/>
                <w:lang w:eastAsia="es-CL"/>
              </w:rPr>
            </w:pPr>
            <w:r w:rsidRPr="00527B4A">
              <w:rPr>
                <w:rFonts w:ascii="Calibri" w:eastAsia="Times New Roman" w:hAnsi="Calibri" w:cs="Times New Roman"/>
                <w:sz w:val="18"/>
                <w:szCs w:val="18"/>
                <w:lang w:eastAsia="es-CL"/>
              </w:rPr>
              <w:t>Resumen de episodios de mala calidad del aire</w:t>
            </w:r>
            <w:r>
              <w:rPr>
                <w:rFonts w:ascii="Calibri" w:eastAsia="Times New Roman" w:hAnsi="Calibri" w:cs="Times New Roman"/>
                <w:sz w:val="18"/>
                <w:szCs w:val="18"/>
                <w:lang w:eastAsia="es-CL"/>
              </w:rPr>
              <w:t xml:space="preserve"> en las estaciones </w:t>
            </w:r>
            <w:r w:rsidR="006C367D">
              <w:rPr>
                <w:rFonts w:ascii="Calibri" w:eastAsia="Times New Roman" w:hAnsi="Calibri" w:cs="Times New Roman"/>
                <w:sz w:val="18"/>
                <w:szCs w:val="18"/>
                <w:lang w:eastAsia="es-CL"/>
              </w:rPr>
              <w:t>de monitoreo de calidad del aire clasificadas como EMRPG, en las comunas de Quintero y Puchuncaví</w:t>
            </w:r>
            <w:r w:rsidRPr="00527B4A">
              <w:rPr>
                <w:rFonts w:ascii="Calibri" w:eastAsia="Times New Roman" w:hAnsi="Calibri" w:cs="Times New Roman"/>
                <w:sz w:val="18"/>
                <w:szCs w:val="18"/>
                <w:lang w:eastAsia="es-CL"/>
              </w:rPr>
              <w:t>, con concentraciones de SO</w:t>
            </w:r>
            <w:r w:rsidRPr="00527B4A">
              <w:rPr>
                <w:rFonts w:ascii="Calibri" w:eastAsia="Times New Roman" w:hAnsi="Calibri" w:cs="Times New Roman"/>
                <w:sz w:val="18"/>
                <w:szCs w:val="18"/>
                <w:vertAlign w:val="subscript"/>
                <w:lang w:eastAsia="es-CL"/>
              </w:rPr>
              <w:t>2</w:t>
            </w:r>
            <w:r w:rsidRPr="00527B4A">
              <w:rPr>
                <w:rFonts w:ascii="Calibri" w:eastAsia="Times New Roman" w:hAnsi="Calibri" w:cs="Times New Roman"/>
                <w:sz w:val="18"/>
                <w:szCs w:val="18"/>
                <w:lang w:eastAsia="es-CL"/>
              </w:rPr>
              <w:t xml:space="preserve"> mayores a 500 </w:t>
            </w:r>
            <w:r w:rsidRPr="00527B4A">
              <w:rPr>
                <w:rFonts w:ascii="Calibri" w:eastAsia="Times New Roman" w:hAnsi="Calibri" w:cs="Calibri"/>
                <w:sz w:val="18"/>
                <w:szCs w:val="18"/>
                <w:lang w:eastAsia="es-CL"/>
              </w:rPr>
              <w:t>µ</w:t>
            </w:r>
            <w:r w:rsidRPr="00527B4A">
              <w:rPr>
                <w:rFonts w:ascii="Calibri" w:eastAsia="Times New Roman" w:hAnsi="Calibri" w:cs="Times New Roman"/>
                <w:sz w:val="18"/>
                <w:szCs w:val="18"/>
                <w:lang w:eastAsia="es-CL"/>
              </w:rPr>
              <w:t>g/m</w:t>
            </w:r>
            <w:r w:rsidRPr="00527B4A">
              <w:rPr>
                <w:rFonts w:ascii="Calibri" w:eastAsia="Times New Roman" w:hAnsi="Calibri" w:cs="Times New Roman"/>
                <w:sz w:val="18"/>
                <w:szCs w:val="18"/>
                <w:vertAlign w:val="superscript"/>
                <w:lang w:eastAsia="es-CL"/>
              </w:rPr>
              <w:t>3</w:t>
            </w:r>
            <w:r w:rsidRPr="00527B4A">
              <w:rPr>
                <w:rFonts w:ascii="Calibri" w:eastAsia="Times New Roman" w:hAnsi="Calibri" w:cs="Times New Roman"/>
                <w:sz w:val="18"/>
                <w:szCs w:val="18"/>
                <w:lang w:eastAsia="es-CL"/>
              </w:rPr>
              <w:t xml:space="preserve">N como promedio </w:t>
            </w:r>
            <w:r>
              <w:rPr>
                <w:rFonts w:ascii="Calibri" w:eastAsia="Times New Roman" w:hAnsi="Calibri" w:cs="Times New Roman"/>
                <w:sz w:val="18"/>
                <w:szCs w:val="18"/>
                <w:lang w:eastAsia="es-CL"/>
              </w:rPr>
              <w:t xml:space="preserve">horario, obtenidos de la plataforma </w:t>
            </w:r>
            <w:r w:rsidRPr="00B875CA">
              <w:rPr>
                <w:rFonts w:ascii="Calibri" w:eastAsia="Times New Roman" w:hAnsi="Calibri" w:cs="Times New Roman"/>
                <w:sz w:val="20"/>
                <w:szCs w:val="20"/>
                <w:lang w:eastAsia="es-CL"/>
              </w:rPr>
              <w:t>Airviro</w:t>
            </w:r>
            <w:r w:rsidR="006C367D">
              <w:rPr>
                <w:rFonts w:ascii="Calibri" w:eastAsia="Times New Roman" w:hAnsi="Calibri" w:cs="Times New Roman"/>
                <w:sz w:val="20"/>
                <w:szCs w:val="20"/>
                <w:lang w:eastAsia="es-CL"/>
              </w:rPr>
              <w:t>.</w:t>
            </w:r>
          </w:p>
        </w:tc>
      </w:tr>
      <w:tr w:rsidR="007E3094" w14:paraId="63D27665" w14:textId="77777777" w:rsidTr="00C50ADC">
        <w:trPr>
          <w:trHeight w:val="450"/>
          <w:jc w:val="center"/>
        </w:trPr>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6806B173" w14:textId="77777777" w:rsidR="007E3094" w:rsidRDefault="007E3094" w:rsidP="00C50ADC">
            <w:pPr>
              <w:spacing w:after="0"/>
              <w:rPr>
                <w:rFonts w:ascii="Calibri" w:eastAsia="Times New Roman" w:hAnsi="Calibri" w:cs="Times New Roman"/>
                <w:color w:val="000000"/>
                <w:sz w:val="18"/>
                <w:szCs w:val="18"/>
                <w:lang w:eastAsia="es-CL"/>
              </w:rPr>
            </w:pPr>
          </w:p>
        </w:tc>
      </w:tr>
    </w:tbl>
    <w:p w14:paraId="70D29DD1" w14:textId="77777777" w:rsidR="007E3094" w:rsidRDefault="007E3094">
      <w:pPr>
        <w:rPr>
          <w:rFonts w:asciiTheme="majorHAnsi" w:eastAsiaTheme="majorEastAsia" w:hAnsiTheme="majorHAnsi" w:cstheme="majorBidi"/>
          <w:b/>
          <w:szCs w:val="24"/>
        </w:rPr>
      </w:pPr>
      <w:r>
        <w:br w:type="page"/>
      </w:r>
    </w:p>
    <w:p w14:paraId="7BA486C8" w14:textId="48310E1A" w:rsidR="00722847" w:rsidRPr="0031512B" w:rsidRDefault="00252BE3" w:rsidP="00722847">
      <w:pPr>
        <w:pStyle w:val="Ttulo3"/>
      </w:pPr>
      <w:bookmarkStart w:id="110" w:name="_Toc37290089"/>
      <w:r>
        <w:t xml:space="preserve">Condiciones para </w:t>
      </w:r>
      <w:r w:rsidR="00722847">
        <w:t>Girar CT</w:t>
      </w:r>
      <w:r>
        <w:t xml:space="preserve"> en Nivel de Alerta</w:t>
      </w:r>
      <w:bookmarkEnd w:id="110"/>
    </w:p>
    <w:p w14:paraId="71D39ACB" w14:textId="3B5627D3" w:rsidR="00722847" w:rsidRDefault="00722847" w:rsidP="006F2EB0">
      <w:pPr>
        <w:spacing w:after="0"/>
      </w:pPr>
    </w:p>
    <w:tbl>
      <w:tblPr>
        <w:tblStyle w:val="Tablaconcuadrcula"/>
        <w:tblW w:w="5001" w:type="pct"/>
        <w:tblLook w:val="04A0" w:firstRow="1" w:lastRow="0" w:firstColumn="1" w:lastColumn="0" w:noHBand="0" w:noVBand="1"/>
      </w:tblPr>
      <w:tblGrid>
        <w:gridCol w:w="13565"/>
      </w:tblGrid>
      <w:tr w:rsidR="00BC3361" w:rsidRPr="00D42470" w14:paraId="07261642" w14:textId="77777777" w:rsidTr="00BC3361">
        <w:trPr>
          <w:trHeight w:val="315"/>
        </w:trPr>
        <w:tc>
          <w:tcPr>
            <w:tcW w:w="5000" w:type="pct"/>
          </w:tcPr>
          <w:p w14:paraId="5B848D1A" w14:textId="329CD529" w:rsidR="00BC3361" w:rsidRPr="00D42470" w:rsidRDefault="00BC3361" w:rsidP="00452D40">
            <w:pPr>
              <w:rPr>
                <w:b/>
              </w:rPr>
            </w:pPr>
            <w:r w:rsidRPr="00566EAE">
              <w:rPr>
                <w:rFonts w:eastAsia="Times New Roman"/>
                <w:b/>
                <w:bCs/>
                <w:lang w:eastAsia="es-CL"/>
              </w:rPr>
              <w:t>Número de Hecho Constatado</w:t>
            </w:r>
            <w:r w:rsidRPr="00566EAE">
              <w:rPr>
                <w:rFonts w:eastAsia="Times New Roman"/>
                <w:lang w:eastAsia="es-CL"/>
              </w:rPr>
              <w:t xml:space="preserve">: </w:t>
            </w:r>
            <w:r>
              <w:t>8</w:t>
            </w:r>
          </w:p>
        </w:tc>
      </w:tr>
      <w:tr w:rsidR="00BC3361" w:rsidRPr="00D42470" w14:paraId="746ED774" w14:textId="77777777" w:rsidTr="00BC3361">
        <w:trPr>
          <w:trHeight w:val="315"/>
        </w:trPr>
        <w:tc>
          <w:tcPr>
            <w:tcW w:w="5000" w:type="pct"/>
          </w:tcPr>
          <w:p w14:paraId="5B30A676" w14:textId="6272EEF2" w:rsidR="00BC3361" w:rsidRPr="00566EAE" w:rsidRDefault="00BC3361" w:rsidP="00452D40">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 xml:space="preserve">ID </w:t>
            </w:r>
            <w:r w:rsidR="007C7E65">
              <w:t>2</w:t>
            </w:r>
            <w:r>
              <w:t xml:space="preserve">, ID </w:t>
            </w:r>
            <w:r w:rsidR="007C7E65">
              <w:t>3</w:t>
            </w:r>
          </w:p>
        </w:tc>
      </w:tr>
      <w:tr w:rsidR="00722847" w:rsidRPr="00D42470" w14:paraId="347EC420" w14:textId="77777777" w:rsidTr="00722847">
        <w:trPr>
          <w:trHeight w:val="627"/>
        </w:trPr>
        <w:tc>
          <w:tcPr>
            <w:tcW w:w="5000" w:type="pct"/>
          </w:tcPr>
          <w:p w14:paraId="3BFA9C44" w14:textId="77777777" w:rsidR="00EE6AC2" w:rsidRDefault="00EE6AC2" w:rsidP="00EE6AC2">
            <w:pPr>
              <w:rPr>
                <w:b/>
              </w:rPr>
            </w:pPr>
            <w:r w:rsidRPr="00D42470">
              <w:rPr>
                <w:b/>
              </w:rPr>
              <w:t xml:space="preserve">Exigencia (s): </w:t>
            </w:r>
          </w:p>
          <w:p w14:paraId="1849B51F" w14:textId="77777777" w:rsidR="00EE6AC2" w:rsidRPr="00C9062B" w:rsidRDefault="00EE6AC2" w:rsidP="00EE6AC2">
            <w:pPr>
              <w:spacing w:before="300"/>
              <w:jc w:val="both"/>
              <w:rPr>
                <w:b/>
                <w:color w:val="000000" w:themeColor="text1"/>
              </w:rPr>
            </w:pPr>
            <w:r w:rsidRPr="00C9062B">
              <w:rPr>
                <w:b/>
                <w:color w:val="000000" w:themeColor="text1"/>
              </w:rPr>
              <w:t>DS N°105/2018 MMA, Artículo 46, Literal c)</w:t>
            </w:r>
          </w:p>
          <w:p w14:paraId="5EB626A0" w14:textId="77777777" w:rsidR="00EE6AC2" w:rsidRPr="00C9062B" w:rsidRDefault="00EE6AC2" w:rsidP="00EE6AC2">
            <w:pPr>
              <w:spacing w:before="16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0CF4A317" w14:textId="77777777" w:rsidR="00EE6AC2" w:rsidRPr="00A3750E" w:rsidRDefault="00EE6AC2" w:rsidP="00EE6AC2">
            <w:pPr>
              <w:spacing w:before="20"/>
              <w:jc w:val="both"/>
              <w:rPr>
                <w:i/>
                <w:color w:val="000000" w:themeColor="text1"/>
              </w:rPr>
            </w:pPr>
            <w:r w:rsidRPr="00A3750E">
              <w:rPr>
                <w:i/>
                <w:color w:val="000000" w:themeColor="text1"/>
              </w:rPr>
              <w:t>(...)</w:t>
            </w:r>
          </w:p>
          <w:p w14:paraId="20217077" w14:textId="77777777" w:rsidR="00EE6AC2" w:rsidRDefault="00EE6AC2" w:rsidP="00EE6AC2">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3DE4472B" w14:textId="77777777" w:rsidR="00EE6AC2" w:rsidRPr="00886AA4" w:rsidRDefault="00EE6AC2" w:rsidP="00EE6AC2">
            <w:pPr>
              <w:spacing w:before="300"/>
              <w:jc w:val="both"/>
              <w:rPr>
                <w:b/>
                <w:color w:val="000000" w:themeColor="text1"/>
              </w:rPr>
            </w:pPr>
            <w:r w:rsidRPr="00886AA4">
              <w:rPr>
                <w:b/>
                <w:color w:val="000000" w:themeColor="text1"/>
              </w:rPr>
              <w:t>DS N°105/2018 MMA, Artículo 4</w:t>
            </w:r>
            <w:r>
              <w:rPr>
                <w:b/>
                <w:color w:val="000000" w:themeColor="text1"/>
              </w:rPr>
              <w:t>9</w:t>
            </w:r>
          </w:p>
          <w:p w14:paraId="798B1076" w14:textId="77777777" w:rsidR="00EE6AC2" w:rsidRPr="00A3750E" w:rsidRDefault="00EE6AC2" w:rsidP="00EE6AC2">
            <w:pPr>
              <w:spacing w:before="20"/>
              <w:jc w:val="both"/>
              <w:rPr>
                <w:rFonts w:cs="Calibri"/>
                <w:i/>
              </w:rPr>
            </w:pPr>
            <w:r w:rsidRPr="00A3750E">
              <w:rPr>
                <w:rFonts w:cs="Calibri"/>
                <w:i/>
              </w:rPr>
              <w:t>(...)</w:t>
            </w:r>
          </w:p>
          <w:p w14:paraId="670388E2" w14:textId="77777777" w:rsidR="00EE6AC2" w:rsidRDefault="00EE6AC2" w:rsidP="00EE6AC2">
            <w:pPr>
              <w:spacing w:before="60"/>
              <w:jc w:val="both"/>
              <w:rPr>
                <w:rFonts w:cs="Calibri"/>
                <w:i/>
              </w:rPr>
            </w:pPr>
            <w:r w:rsidRPr="00A3750E">
              <w:rPr>
                <w:rFonts w:cs="Calibri"/>
                <w:i/>
              </w:rPr>
              <w:t>(...)La SEREMI del Medio Ambiente aprobará los planes operacionales propuestos mediante resolución fundada (...).</w:t>
            </w:r>
          </w:p>
          <w:p w14:paraId="0DA7366C" w14:textId="536485F7" w:rsidR="00EE6AC2" w:rsidRPr="009F4F7F" w:rsidRDefault="00EE6AC2" w:rsidP="00EE6AC2">
            <w:pPr>
              <w:spacing w:before="360"/>
              <w:jc w:val="both"/>
              <w:rPr>
                <w:b/>
                <w:bCs/>
                <w:i/>
                <w:iCs/>
              </w:rPr>
            </w:pPr>
            <w:r w:rsidRPr="009F4F7F">
              <w:rPr>
                <w:b/>
                <w:color w:val="000000" w:themeColor="text1"/>
              </w:rPr>
              <w:t>Resolución N°</w:t>
            </w:r>
            <w:r>
              <w:rPr>
                <w:b/>
                <w:color w:val="000000" w:themeColor="text1"/>
              </w:rPr>
              <w:t>30</w:t>
            </w:r>
            <w:r w:rsidRPr="009F4F7F">
              <w:rPr>
                <w:b/>
                <w:color w:val="000000" w:themeColor="text1"/>
              </w:rPr>
              <w:t>/</w:t>
            </w:r>
            <w:r>
              <w:rPr>
                <w:b/>
                <w:color w:val="000000" w:themeColor="text1"/>
              </w:rPr>
              <w:t>2019</w:t>
            </w:r>
            <w:r w:rsidRPr="009F4F7F">
              <w:rPr>
                <w:b/>
                <w:color w:val="000000" w:themeColor="text1"/>
              </w:rPr>
              <w:t>, SEREMI de</w:t>
            </w:r>
            <w:r>
              <w:rPr>
                <w:b/>
                <w:color w:val="000000" w:themeColor="text1"/>
              </w:rPr>
              <w:t xml:space="preserve">l Medio Ambiente </w:t>
            </w:r>
            <w:r w:rsidRPr="009F4F7F">
              <w:rPr>
                <w:b/>
                <w:color w:val="000000" w:themeColor="text1"/>
              </w:rPr>
              <w:t>de Valparaíso</w:t>
            </w:r>
            <w:r w:rsidR="00D26C5F">
              <w:rPr>
                <w:b/>
                <w:color w:val="000000" w:themeColor="text1"/>
              </w:rPr>
              <w:t>,</w:t>
            </w:r>
            <w:r>
              <w:rPr>
                <w:b/>
                <w:color w:val="000000" w:themeColor="text1"/>
              </w:rPr>
              <w:t xml:space="preserve"> Resuelvo 3, literal c)</w:t>
            </w:r>
          </w:p>
          <w:p w14:paraId="3E8B16DC" w14:textId="34F4A54C" w:rsidR="001D286A" w:rsidRPr="00836A08" w:rsidRDefault="001D286A" w:rsidP="001D286A">
            <w:pPr>
              <w:spacing w:before="240"/>
              <w:jc w:val="both"/>
              <w:rPr>
                <w:bCs/>
                <w:i/>
                <w:iCs/>
                <w:color w:val="000000" w:themeColor="text1"/>
              </w:rPr>
            </w:pPr>
            <w:r w:rsidRPr="00EE6AC2">
              <w:rPr>
                <w:bCs/>
                <w:color w:val="000000" w:themeColor="text1"/>
              </w:rPr>
              <w:t>“</w:t>
            </w:r>
            <w:r w:rsidRPr="00EE6AC2">
              <w:rPr>
                <w:bCs/>
                <w:i/>
                <w:iCs/>
                <w:color w:val="000000" w:themeColor="text1"/>
              </w:rPr>
              <w:t xml:space="preserve">Medidas Operacionales Según Nivel de Alerta: aquellas que independientemente de la condición meteorología, se ejecutan cuando se registre la condición de alerta </w:t>
            </w:r>
            <w:r>
              <w:rPr>
                <w:bCs/>
                <w:i/>
                <w:iCs/>
                <w:color w:val="000000" w:themeColor="text1"/>
              </w:rPr>
              <w:t xml:space="preserve">de 500 </w:t>
            </w:r>
            <w:r>
              <w:rPr>
                <w:rFonts w:cs="Calibri"/>
                <w:bCs/>
                <w:i/>
                <w:iCs/>
                <w:color w:val="000000" w:themeColor="text1"/>
              </w:rPr>
              <w:t>µ</w:t>
            </w:r>
            <w:r>
              <w:rPr>
                <w:bCs/>
                <w:i/>
                <w:iCs/>
                <w:color w:val="000000" w:themeColor="text1"/>
              </w:rPr>
              <w:t>g/Nm</w:t>
            </w:r>
            <w:r>
              <w:rPr>
                <w:bCs/>
                <w:i/>
                <w:iCs/>
                <w:color w:val="000000" w:themeColor="text1"/>
                <w:vertAlign w:val="superscript"/>
              </w:rPr>
              <w:t>3</w:t>
            </w:r>
            <w:r>
              <w:rPr>
                <w:bCs/>
                <w:i/>
                <w:iCs/>
                <w:color w:val="000000" w:themeColor="text1"/>
              </w:rPr>
              <w:t xml:space="preserve"> como concentración de 1 hora de dióxido de azufre definida en el D.S. N°104/2018, en </w:t>
            </w:r>
            <w:r>
              <w:rPr>
                <w:bCs/>
                <w:i/>
                <w:iCs/>
                <w:color w:val="000000" w:themeColor="text1"/>
                <w:u w:val="single"/>
              </w:rPr>
              <w:t>cualquiera de las estaciones monitoras clasificadas como EMRPG existentes en las comunas de Quintero y Puchuncaví</w:t>
            </w:r>
            <w:r>
              <w:rPr>
                <w:bCs/>
                <w:i/>
                <w:iCs/>
                <w:color w:val="000000" w:themeColor="text1"/>
              </w:rPr>
              <w:t>. Acciones que se mantendrán hasta que haya salido del nivel de Alerta, con a lo menos 30 minutos sucesivos bajo dicho nivel. En el caso de llegar a un nivel de preemergencia, las acciones se mantendrán por un período mínimo de 1 hora bajo dicho nivel. En el caso de llegar a un nivel de emergencia, las acciones se mantendrán por un período mínimo de 2 horas bajo dicho nivel.”</w:t>
            </w:r>
          </w:p>
          <w:p w14:paraId="78F8C139" w14:textId="7DE3CF09" w:rsidR="001D286A" w:rsidRPr="00E316A6" w:rsidRDefault="001D286A" w:rsidP="001D286A">
            <w:pPr>
              <w:rPr>
                <w:b/>
                <w:bCs/>
              </w:rPr>
            </w:pPr>
            <w:r>
              <w:rPr>
                <w:i/>
                <w:iCs/>
              </w:rPr>
              <w:t xml:space="preserve">“Fusión – Convertidor </w:t>
            </w:r>
            <w:r w:rsidRPr="001D286A">
              <w:rPr>
                <w:i/>
                <w:iCs/>
              </w:rPr>
              <w:t xml:space="preserve">Teniente: </w:t>
            </w:r>
            <w:r>
              <w:rPr>
                <w:i/>
                <w:iCs/>
              </w:rPr>
              <w:t>Girar CT solo en caso de emergencia”.</w:t>
            </w:r>
          </w:p>
          <w:p w14:paraId="70BD980B" w14:textId="77777777" w:rsidR="00722847" w:rsidRPr="00F570C1" w:rsidRDefault="00722847" w:rsidP="00722847">
            <w:pPr>
              <w:rPr>
                <w:b/>
              </w:rPr>
            </w:pPr>
          </w:p>
        </w:tc>
      </w:tr>
      <w:tr w:rsidR="00722847" w:rsidRPr="00D42470" w14:paraId="12ECFC35" w14:textId="77777777" w:rsidTr="00722847">
        <w:trPr>
          <w:trHeight w:val="627"/>
        </w:trPr>
        <w:tc>
          <w:tcPr>
            <w:tcW w:w="5000" w:type="pct"/>
          </w:tcPr>
          <w:p w14:paraId="7E36C947" w14:textId="77777777" w:rsidR="00722847" w:rsidRPr="009F5E47" w:rsidRDefault="00722847" w:rsidP="00722847">
            <w:r w:rsidRPr="00D42470">
              <w:rPr>
                <w:b/>
              </w:rPr>
              <w:t>Hecho (s):</w:t>
            </w:r>
          </w:p>
          <w:p w14:paraId="32EF98B7" w14:textId="77777777" w:rsidR="008959E5" w:rsidRDefault="008959E5" w:rsidP="008959E5">
            <w:pPr>
              <w:rPr>
                <w:b/>
              </w:rPr>
            </w:pPr>
          </w:p>
          <w:p w14:paraId="66ED8EAE" w14:textId="025C5611" w:rsidR="005D3E2B" w:rsidRPr="001E095D" w:rsidRDefault="005D3E2B" w:rsidP="008959E5">
            <w:pPr>
              <w:pStyle w:val="Prrafodelista"/>
              <w:numPr>
                <w:ilvl w:val="0"/>
                <w:numId w:val="31"/>
              </w:numPr>
              <w:ind w:left="457" w:hanging="457"/>
            </w:pPr>
            <w:r>
              <w:t xml:space="preserve">En la </w:t>
            </w:r>
            <w:r>
              <w:fldChar w:fldCharType="begin"/>
            </w:r>
            <w:r>
              <w:instrText xml:space="preserve"> REF _Ref19022261 \h  \* MERGEFORMAT </w:instrText>
            </w:r>
            <w:r>
              <w:fldChar w:fldCharType="separate"/>
            </w:r>
            <w:r w:rsidR="002D230D" w:rsidRPr="002D230D">
              <w:t>Tabla 5</w:t>
            </w:r>
            <w:r>
              <w:fldChar w:fldCharType="end"/>
            </w:r>
            <w:r>
              <w:t xml:space="preserve"> se señalan los intervalos </w:t>
            </w:r>
            <w:r w:rsidRPr="008959E5">
              <w:rPr>
                <w:rFonts w:eastAsia="Times New Roman"/>
                <w:color w:val="000000"/>
                <w:lang w:eastAsia="es-CL"/>
              </w:rPr>
              <w:t>temporales</w:t>
            </w:r>
            <w:r>
              <w:t xml:space="preserve"> de superación de 500 </w:t>
            </w:r>
            <w:r w:rsidRPr="00632A62">
              <w:t>µ</w:t>
            </w:r>
            <w:r>
              <w:t>g/m</w:t>
            </w:r>
            <w:r w:rsidRPr="00632A62">
              <w:rPr>
                <w:vertAlign w:val="superscript"/>
              </w:rPr>
              <w:t>3</w:t>
            </w:r>
            <w:r>
              <w:t>N de concentración de SO</w:t>
            </w:r>
            <w:r w:rsidRPr="00632A62">
              <w:rPr>
                <w:vertAlign w:val="subscript"/>
              </w:rPr>
              <w:t>2</w:t>
            </w:r>
            <w:r>
              <w:t xml:space="preserve"> como promedio horario, en alguna de las </w:t>
            </w:r>
            <w:r w:rsidRPr="007E3094">
              <w:rPr>
                <w:rFonts w:eastAsia="Times New Roman"/>
                <w:color w:val="000000"/>
                <w:lang w:eastAsia="es-CL"/>
              </w:rPr>
              <w:t>estaciones</w:t>
            </w:r>
            <w:r>
              <w:t xml:space="preserve"> de </w:t>
            </w:r>
            <w:r w:rsidRPr="005D3E2B">
              <w:rPr>
                <w:bCs/>
              </w:rPr>
              <w:t>monitoreo</w:t>
            </w:r>
            <w:r>
              <w:t xml:space="preserve"> </w:t>
            </w:r>
            <w:r w:rsidR="00B65CE9">
              <w:t>EMRPG existentes en las comunas de Quintero y Puchuncaví para el periodo</w:t>
            </w:r>
            <w:r>
              <w:t>.</w:t>
            </w:r>
          </w:p>
          <w:p w14:paraId="2174D770" w14:textId="2B4CECD5" w:rsidR="00722847" w:rsidRDefault="00722847" w:rsidP="00722847">
            <w:pPr>
              <w:rPr>
                <w:b/>
              </w:rPr>
            </w:pPr>
          </w:p>
          <w:p w14:paraId="5D5A1AC8" w14:textId="46F8EB0D" w:rsidR="008959E5" w:rsidRPr="00875B81" w:rsidRDefault="008959E5" w:rsidP="008959E5">
            <w:pPr>
              <w:pStyle w:val="Prrafodelista"/>
              <w:numPr>
                <w:ilvl w:val="0"/>
                <w:numId w:val="31"/>
              </w:numPr>
              <w:ind w:left="457" w:hanging="457"/>
              <w:rPr>
                <w:b/>
              </w:rPr>
            </w:pPr>
            <w:r w:rsidRPr="008B0FCE">
              <w:rPr>
                <w:rFonts w:eastAsia="Times New Roman"/>
                <w:color w:val="000000"/>
                <w:lang w:eastAsia="es-CL"/>
              </w:rPr>
              <w:t xml:space="preserve">Del </w:t>
            </w:r>
            <w:r w:rsidRPr="008959E5">
              <w:t>análisis</w:t>
            </w:r>
            <w:r w:rsidRPr="008B0FCE">
              <w:rPr>
                <w:rFonts w:eastAsia="Times New Roman"/>
                <w:color w:val="000000"/>
                <w:lang w:eastAsia="es-CL"/>
              </w:rPr>
              <w:t xml:space="preserve"> de los </w:t>
            </w:r>
            <w:r w:rsidRPr="008B0FCE">
              <w:rPr>
                <w:rFonts w:cs="Calibri"/>
                <w:lang w:eastAsia="es-CL"/>
              </w:rPr>
              <w:t>antecedentes</w:t>
            </w:r>
            <w:r w:rsidRPr="008B0FCE">
              <w:rPr>
                <w:rFonts w:eastAsia="Times New Roman"/>
                <w:color w:val="000000"/>
                <w:lang w:eastAsia="es-CL"/>
              </w:rPr>
              <w:t xml:space="preserve"> presentados y reportados por la empresa durante la</w:t>
            </w:r>
            <w:r>
              <w:rPr>
                <w:rFonts w:eastAsia="Times New Roman"/>
                <w:color w:val="000000"/>
                <w:lang w:eastAsia="es-CL"/>
              </w:rPr>
              <w:t xml:space="preserve"> actividad </w:t>
            </w:r>
            <w:r w:rsidRPr="008B0FCE">
              <w:rPr>
                <w:rFonts w:eastAsia="Times New Roman"/>
                <w:color w:val="000000"/>
                <w:lang w:eastAsia="es-CL"/>
              </w:rPr>
              <w:t>de fiscalización</w:t>
            </w:r>
            <w:r>
              <w:rPr>
                <w:rFonts w:eastAsia="Times New Roman"/>
                <w:color w:val="000000"/>
                <w:lang w:eastAsia="es-CL"/>
              </w:rPr>
              <w:t>, realizada el 15 de noviembre de 2019 (</w:t>
            </w:r>
            <w:r w:rsidR="005B07CB">
              <w:rPr>
                <w:rFonts w:eastAsia="Times New Roman"/>
                <w:color w:val="000000"/>
                <w:lang w:eastAsia="es-CL"/>
              </w:rPr>
              <w:t>A</w:t>
            </w:r>
            <w:r>
              <w:rPr>
                <w:rFonts w:eastAsia="Times New Roman"/>
                <w:color w:val="000000"/>
                <w:lang w:eastAsia="es-CL"/>
              </w:rPr>
              <w:t>nexo 1)</w:t>
            </w:r>
            <w:r w:rsidRPr="008B0FCE">
              <w:rPr>
                <w:rFonts w:eastAsia="Times New Roman"/>
                <w:color w:val="000000"/>
                <w:lang w:eastAsia="es-CL"/>
              </w:rPr>
              <w:t xml:space="preserve">, se verifica que, </w:t>
            </w:r>
            <w:r w:rsidRPr="00C018CE">
              <w:rPr>
                <w:rFonts w:cs="Calibri"/>
                <w:b/>
                <w:bCs/>
                <w:lang w:eastAsia="es-CL"/>
              </w:rPr>
              <w:t>durante</w:t>
            </w:r>
            <w:r w:rsidRPr="00C018CE">
              <w:rPr>
                <w:rFonts w:eastAsia="Times New Roman"/>
                <w:b/>
                <w:bCs/>
                <w:color w:val="000000"/>
                <w:lang w:eastAsia="es-CL"/>
              </w:rPr>
              <w:t xml:space="preserve"> los 30 minutos posteriores a la condición de alerta, el titular no</w:t>
            </w:r>
            <w:r w:rsidRPr="000B3870">
              <w:rPr>
                <w:rFonts w:eastAsia="Times New Roman"/>
                <w:b/>
                <w:bCs/>
                <w:color w:val="000000"/>
                <w:lang w:eastAsia="es-CL"/>
              </w:rPr>
              <w:t xml:space="preserve"> gira el CT</w:t>
            </w:r>
            <w:r>
              <w:rPr>
                <w:rFonts w:eastAsia="Times New Roman"/>
                <w:color w:val="000000"/>
                <w:lang w:eastAsia="es-CL"/>
              </w:rPr>
              <w:t>.</w:t>
            </w:r>
            <w:r w:rsidRPr="008B0FCE">
              <w:rPr>
                <w:rFonts w:eastAsia="Times New Roman"/>
                <w:color w:val="000000"/>
                <w:lang w:eastAsia="es-CL"/>
              </w:rPr>
              <w:t xml:space="preserve"> En atención a </w:t>
            </w:r>
            <w:r>
              <w:rPr>
                <w:rFonts w:eastAsia="Times New Roman"/>
                <w:color w:val="000000"/>
                <w:lang w:eastAsia="es-CL"/>
              </w:rPr>
              <w:t>las gráficas de adición de líquidos (</w:t>
            </w:r>
            <w:r w:rsidR="005B07CB">
              <w:rPr>
                <w:rFonts w:eastAsia="Times New Roman"/>
                <w:color w:val="000000"/>
                <w:lang w:eastAsia="es-CL"/>
              </w:rPr>
              <w:t>A</w:t>
            </w:r>
            <w:r>
              <w:rPr>
                <w:rFonts w:eastAsia="Times New Roman"/>
                <w:color w:val="000000"/>
                <w:lang w:eastAsia="es-CL"/>
              </w:rPr>
              <w:t xml:space="preserve">nexo 5) y </w:t>
            </w:r>
            <w:r w:rsidR="000B3870">
              <w:rPr>
                <w:rFonts w:eastAsia="Times New Roman"/>
                <w:color w:val="000000"/>
                <w:lang w:eastAsia="es-CL"/>
              </w:rPr>
              <w:t>gráficas de flujo de aire al CT</w:t>
            </w:r>
            <w:r>
              <w:rPr>
                <w:rFonts w:eastAsia="Times New Roman"/>
                <w:color w:val="000000"/>
                <w:lang w:eastAsia="es-CL"/>
              </w:rPr>
              <w:t xml:space="preserve"> </w:t>
            </w:r>
            <w:r w:rsidRPr="008B0FCE">
              <w:rPr>
                <w:rFonts w:eastAsia="Times New Roman"/>
                <w:color w:val="000000"/>
                <w:lang w:eastAsia="es-CL"/>
              </w:rPr>
              <w:t xml:space="preserve">(Anexo </w:t>
            </w:r>
            <w:r w:rsidR="000B3870">
              <w:rPr>
                <w:rFonts w:eastAsia="Times New Roman"/>
                <w:color w:val="000000"/>
                <w:lang w:eastAsia="es-CL"/>
              </w:rPr>
              <w:t>4</w:t>
            </w:r>
            <w:r w:rsidR="00AD0E1D">
              <w:rPr>
                <w:rFonts w:eastAsia="Times New Roman"/>
                <w:color w:val="000000"/>
                <w:lang w:eastAsia="es-CL"/>
              </w:rPr>
              <w:t>), ambos del mismo período</w:t>
            </w:r>
            <w:r w:rsidR="0040087A">
              <w:rPr>
                <w:rFonts w:eastAsia="Times New Roman"/>
                <w:color w:val="000000"/>
                <w:lang w:eastAsia="es-CL"/>
              </w:rPr>
              <w:t xml:space="preserve">, en las cuales se detallan que </w:t>
            </w:r>
            <w:r w:rsidR="008463E1">
              <w:rPr>
                <w:rFonts w:eastAsia="Times New Roman"/>
                <w:color w:val="000000"/>
                <w:lang w:eastAsia="es-CL"/>
              </w:rPr>
              <w:t xml:space="preserve">al momento de la inspección </w:t>
            </w:r>
            <w:r w:rsidR="0040087A">
              <w:rPr>
                <w:rFonts w:eastAsia="Times New Roman"/>
                <w:color w:val="000000"/>
                <w:lang w:eastAsia="es-CL"/>
              </w:rPr>
              <w:t xml:space="preserve">(09:59 horas), el titular no </w:t>
            </w:r>
            <w:r w:rsidR="008463E1">
              <w:rPr>
                <w:rFonts w:eastAsia="Times New Roman"/>
                <w:color w:val="000000"/>
                <w:lang w:eastAsia="es-CL"/>
              </w:rPr>
              <w:t>realizó</w:t>
            </w:r>
            <w:r w:rsidR="0040087A">
              <w:rPr>
                <w:rFonts w:eastAsia="Times New Roman"/>
                <w:color w:val="000000"/>
                <w:lang w:eastAsia="es-CL"/>
              </w:rPr>
              <w:t xml:space="preserve"> giros al CT.</w:t>
            </w:r>
          </w:p>
          <w:p w14:paraId="64C244B8" w14:textId="77777777" w:rsidR="008959E5" w:rsidRPr="00875B81" w:rsidRDefault="008959E5" w:rsidP="008959E5">
            <w:pPr>
              <w:rPr>
                <w:rFonts w:eastAsia="Times New Roman"/>
                <w:color w:val="000000"/>
                <w:lang w:eastAsia="es-CL"/>
              </w:rPr>
            </w:pPr>
          </w:p>
          <w:p w14:paraId="412678C0" w14:textId="1EA063A2" w:rsidR="008959E5" w:rsidRPr="00AD0E1D" w:rsidRDefault="008959E5" w:rsidP="00AD0E1D">
            <w:pPr>
              <w:pStyle w:val="Prrafodelista"/>
              <w:numPr>
                <w:ilvl w:val="0"/>
                <w:numId w:val="31"/>
              </w:numPr>
              <w:ind w:left="457" w:hanging="457"/>
              <w:rPr>
                <w:b/>
              </w:rPr>
            </w:pPr>
            <w:r w:rsidRPr="008B0FCE">
              <w:rPr>
                <w:rFonts w:eastAsia="Times New Roman"/>
                <w:color w:val="000000"/>
                <w:lang w:eastAsia="es-CL"/>
              </w:rPr>
              <w:t xml:space="preserve">Del </w:t>
            </w:r>
            <w:r w:rsidRPr="008B0FCE">
              <w:rPr>
                <w:rFonts w:cs="Calibri"/>
                <w:lang w:eastAsia="es-CL"/>
              </w:rPr>
              <w:t>análisis</w:t>
            </w:r>
            <w:r w:rsidRPr="008B0FCE">
              <w:rPr>
                <w:rFonts w:eastAsia="Times New Roman"/>
                <w:color w:val="000000"/>
                <w:lang w:eastAsia="es-CL"/>
              </w:rPr>
              <w:t xml:space="preserve"> de </w:t>
            </w:r>
            <w:r w:rsidRPr="008959E5">
              <w:t>los</w:t>
            </w:r>
            <w:r w:rsidRPr="008B0FCE">
              <w:rPr>
                <w:rFonts w:eastAsia="Times New Roman"/>
                <w:color w:val="000000"/>
                <w:lang w:eastAsia="es-CL"/>
              </w:rPr>
              <w:t xml:space="preserve"> </w:t>
            </w:r>
            <w:r w:rsidRPr="008B0FCE">
              <w:rPr>
                <w:rFonts w:cs="Calibri"/>
                <w:lang w:eastAsia="es-CL"/>
              </w:rPr>
              <w:t>antecedentes</w:t>
            </w:r>
            <w:r w:rsidRPr="008B0FCE">
              <w:rPr>
                <w:rFonts w:eastAsia="Times New Roman"/>
                <w:color w:val="000000"/>
                <w:lang w:eastAsia="es-CL"/>
              </w:rPr>
              <w:t xml:space="preserve"> presentados y reportados por la empresa durante la</w:t>
            </w:r>
            <w:r>
              <w:rPr>
                <w:rFonts w:eastAsia="Times New Roman"/>
                <w:color w:val="000000"/>
                <w:lang w:eastAsia="es-CL"/>
              </w:rPr>
              <w:t xml:space="preserve"> actividad </w:t>
            </w:r>
            <w:r w:rsidRPr="008B0FCE">
              <w:rPr>
                <w:rFonts w:eastAsia="Times New Roman"/>
                <w:color w:val="000000"/>
                <w:lang w:eastAsia="es-CL"/>
              </w:rPr>
              <w:t>de fiscalización</w:t>
            </w:r>
            <w:r>
              <w:rPr>
                <w:rFonts w:eastAsia="Times New Roman"/>
                <w:color w:val="000000"/>
                <w:lang w:eastAsia="es-CL"/>
              </w:rPr>
              <w:t>, realizada el 23 de noviembre de 2019 (</w:t>
            </w:r>
            <w:r w:rsidR="005B07CB">
              <w:rPr>
                <w:rFonts w:eastAsia="Times New Roman"/>
                <w:color w:val="000000"/>
                <w:lang w:eastAsia="es-CL"/>
              </w:rPr>
              <w:t>A</w:t>
            </w:r>
            <w:r>
              <w:rPr>
                <w:rFonts w:eastAsia="Times New Roman"/>
                <w:color w:val="000000"/>
                <w:lang w:eastAsia="es-CL"/>
              </w:rPr>
              <w:t>nexo 1)</w:t>
            </w:r>
            <w:r w:rsidRPr="008B0FCE">
              <w:rPr>
                <w:rFonts w:eastAsia="Times New Roman"/>
                <w:color w:val="000000"/>
                <w:lang w:eastAsia="es-CL"/>
              </w:rPr>
              <w:t xml:space="preserve">, se verifica que, </w:t>
            </w:r>
            <w:r w:rsidRPr="00C018CE">
              <w:rPr>
                <w:rFonts w:cs="Calibri"/>
                <w:b/>
                <w:bCs/>
                <w:lang w:eastAsia="es-CL"/>
              </w:rPr>
              <w:t>durante</w:t>
            </w:r>
            <w:r w:rsidRPr="00C018CE">
              <w:rPr>
                <w:rFonts w:eastAsia="Times New Roman"/>
                <w:b/>
                <w:bCs/>
                <w:color w:val="000000"/>
                <w:lang w:eastAsia="es-CL"/>
              </w:rPr>
              <w:t xml:space="preserve"> las 2 horas posteriores a la condición de emergencia, </w:t>
            </w:r>
            <w:r w:rsidR="000B3870" w:rsidRPr="00C018CE">
              <w:rPr>
                <w:rFonts w:eastAsia="Times New Roman"/>
                <w:b/>
                <w:bCs/>
                <w:color w:val="000000"/>
                <w:lang w:eastAsia="es-CL"/>
              </w:rPr>
              <w:t>el titular</w:t>
            </w:r>
            <w:r w:rsidR="000B3870" w:rsidRPr="008B0FCE">
              <w:rPr>
                <w:rFonts w:eastAsia="Times New Roman"/>
                <w:color w:val="000000"/>
                <w:lang w:eastAsia="es-CL"/>
              </w:rPr>
              <w:t xml:space="preserve"> </w:t>
            </w:r>
            <w:r w:rsidR="000B3870" w:rsidRPr="000B3870">
              <w:rPr>
                <w:rFonts w:eastAsia="Times New Roman"/>
                <w:b/>
                <w:bCs/>
                <w:color w:val="000000"/>
                <w:lang w:eastAsia="es-CL"/>
              </w:rPr>
              <w:t>no gira el CT</w:t>
            </w:r>
            <w:r w:rsidR="000B3870">
              <w:rPr>
                <w:rFonts w:eastAsia="Times New Roman"/>
                <w:color w:val="000000"/>
                <w:lang w:eastAsia="es-CL"/>
              </w:rPr>
              <w:t>.</w:t>
            </w:r>
            <w:r w:rsidR="000B3870" w:rsidRPr="008B0FCE">
              <w:rPr>
                <w:rFonts w:eastAsia="Times New Roman"/>
                <w:color w:val="000000"/>
                <w:lang w:eastAsia="es-CL"/>
              </w:rPr>
              <w:t xml:space="preserve"> En atención a</w:t>
            </w:r>
            <w:r w:rsidR="00AD0E1D">
              <w:rPr>
                <w:rFonts w:eastAsia="Times New Roman"/>
                <w:color w:val="000000"/>
                <w:lang w:eastAsia="es-CL"/>
              </w:rPr>
              <w:t xml:space="preserve"> lo evidenciado en</w:t>
            </w:r>
            <w:r w:rsidR="000B3870" w:rsidRPr="008B0FCE">
              <w:rPr>
                <w:rFonts w:eastAsia="Times New Roman"/>
                <w:color w:val="000000"/>
                <w:lang w:eastAsia="es-CL"/>
              </w:rPr>
              <w:t xml:space="preserve"> </w:t>
            </w:r>
            <w:r w:rsidR="000B3870">
              <w:rPr>
                <w:rFonts w:eastAsia="Times New Roman"/>
                <w:color w:val="000000"/>
                <w:lang w:eastAsia="es-CL"/>
              </w:rPr>
              <w:t>gráfica de adición de líquidos (</w:t>
            </w:r>
            <w:r w:rsidR="005B07CB">
              <w:rPr>
                <w:rFonts w:eastAsia="Times New Roman"/>
                <w:color w:val="000000"/>
                <w:lang w:eastAsia="es-CL"/>
              </w:rPr>
              <w:t>A</w:t>
            </w:r>
            <w:r w:rsidR="000B3870">
              <w:rPr>
                <w:rFonts w:eastAsia="Times New Roman"/>
                <w:color w:val="000000"/>
                <w:lang w:eastAsia="es-CL"/>
              </w:rPr>
              <w:t>nexo 5) y gráfica</w:t>
            </w:r>
            <w:r w:rsidR="000B3870" w:rsidRPr="00AD0E1D">
              <w:rPr>
                <w:rFonts w:eastAsia="Times New Roman"/>
                <w:color w:val="000000"/>
                <w:lang w:eastAsia="es-CL"/>
              </w:rPr>
              <w:t xml:space="preserve"> de flujo de aire al CT (Anexo 4)</w:t>
            </w:r>
            <w:r w:rsidR="004A01B2">
              <w:rPr>
                <w:rFonts w:eastAsia="Times New Roman"/>
                <w:color w:val="000000"/>
                <w:lang w:eastAsia="es-CL"/>
              </w:rPr>
              <w:t>.</w:t>
            </w:r>
            <w:r w:rsidR="00AD0E1D">
              <w:rPr>
                <w:rFonts w:eastAsia="Times New Roman"/>
                <w:color w:val="000000"/>
                <w:lang w:eastAsia="es-CL"/>
              </w:rPr>
              <w:t xml:space="preserve"> </w:t>
            </w:r>
            <w:r w:rsidR="004A01B2" w:rsidRPr="008B0FCE">
              <w:rPr>
                <w:rFonts w:eastAsia="Times New Roman"/>
                <w:color w:val="000000"/>
                <w:lang w:eastAsia="es-CL"/>
              </w:rPr>
              <w:t xml:space="preserve">En atención a </w:t>
            </w:r>
            <w:r w:rsidR="004A01B2">
              <w:rPr>
                <w:rFonts w:eastAsia="Times New Roman"/>
                <w:color w:val="000000"/>
                <w:lang w:eastAsia="es-CL"/>
              </w:rPr>
              <w:t xml:space="preserve">las gráficas de adición de líquidos (Anexo 5) y gráficas de flujo de aire al CT </w:t>
            </w:r>
            <w:r w:rsidR="004A01B2" w:rsidRPr="008B0FCE">
              <w:rPr>
                <w:rFonts w:eastAsia="Times New Roman"/>
                <w:color w:val="000000"/>
                <w:lang w:eastAsia="es-CL"/>
              </w:rPr>
              <w:t xml:space="preserve">(Anexo </w:t>
            </w:r>
            <w:r w:rsidR="004A01B2">
              <w:rPr>
                <w:rFonts w:eastAsia="Times New Roman"/>
                <w:color w:val="000000"/>
                <w:lang w:eastAsia="es-CL"/>
              </w:rPr>
              <w:t>4), ambos del mismo período, en las cuales se detallan que al momento de la inspección (09:59 horas), el titular no realizó giros al CT</w:t>
            </w:r>
            <w:r w:rsidR="000B3870" w:rsidRPr="00AD0E1D">
              <w:rPr>
                <w:rFonts w:eastAsia="Times New Roman"/>
                <w:color w:val="000000"/>
                <w:lang w:eastAsia="es-CL"/>
              </w:rPr>
              <w:t>.</w:t>
            </w:r>
          </w:p>
          <w:p w14:paraId="3E299C33" w14:textId="15AC291D" w:rsidR="008959E5" w:rsidRDefault="008959E5" w:rsidP="00722847">
            <w:pPr>
              <w:rPr>
                <w:b/>
              </w:rPr>
            </w:pPr>
          </w:p>
          <w:p w14:paraId="0E90ED25" w14:textId="77777777" w:rsidR="003F2374" w:rsidRDefault="003F2374" w:rsidP="00722847">
            <w:pPr>
              <w:jc w:val="both"/>
              <w:rPr>
                <w:rFonts w:eastAsia="Times New Roman" w:cs="Calibri"/>
                <w:color w:val="000000"/>
                <w:lang w:eastAsia="es-CL"/>
              </w:rPr>
            </w:pPr>
          </w:p>
          <w:p w14:paraId="75B9BFC3" w14:textId="7F0F1418" w:rsidR="004A01B2" w:rsidRDefault="004A01B2" w:rsidP="00722847">
            <w:pPr>
              <w:jc w:val="both"/>
              <w:rPr>
                <w:rFonts w:eastAsia="Times New Roman" w:cs="Calibri"/>
                <w:color w:val="000000"/>
                <w:lang w:eastAsia="es-CL"/>
              </w:rPr>
            </w:pPr>
            <w:r>
              <w:rPr>
                <w:rFonts w:eastAsia="Times New Roman" w:cs="Calibri"/>
                <w:color w:val="000000"/>
                <w:lang w:eastAsia="es-CL"/>
              </w:rPr>
              <w:t xml:space="preserve">En general, de las actividades de fiscalización realizadas y la información analizada, es posible establecer que el titular se ajustó a las medidas establecidas en el plan operacional, dado que se verificó que éste no realizó giros al CT, en el período comprometido con posterioridad a la condición de mala </w:t>
            </w:r>
            <w:r w:rsidR="00EA6676">
              <w:rPr>
                <w:rFonts w:eastAsia="Times New Roman" w:cs="Calibri"/>
                <w:color w:val="000000"/>
                <w:lang w:eastAsia="es-CL"/>
              </w:rPr>
              <w:t>ventilación</w:t>
            </w:r>
            <w:r>
              <w:rPr>
                <w:rFonts w:eastAsia="Times New Roman" w:cs="Calibri"/>
                <w:color w:val="000000"/>
                <w:lang w:eastAsia="es-CL"/>
              </w:rPr>
              <w:t>.</w:t>
            </w:r>
          </w:p>
          <w:p w14:paraId="64CC768D" w14:textId="77777777" w:rsidR="00722847" w:rsidRPr="00164692" w:rsidRDefault="00722847" w:rsidP="00722847"/>
        </w:tc>
      </w:tr>
    </w:tbl>
    <w:p w14:paraId="2BDD8B2B" w14:textId="77777777" w:rsidR="007C7E65" w:rsidRPr="007C7E65" w:rsidRDefault="007C7E65" w:rsidP="007C7E65"/>
    <w:p w14:paraId="46E775DE" w14:textId="77777777" w:rsidR="007C7E65" w:rsidRPr="007C7E65" w:rsidRDefault="007C7E65" w:rsidP="007C7E65"/>
    <w:p w14:paraId="50485848" w14:textId="5B2EA425" w:rsidR="00722847" w:rsidRPr="0031512B" w:rsidRDefault="00252BE3" w:rsidP="00722847">
      <w:pPr>
        <w:pStyle w:val="Ttulo3"/>
      </w:pPr>
      <w:bookmarkStart w:id="111" w:name="_Toc37290090"/>
      <w:r>
        <w:t xml:space="preserve">Condiciones para el </w:t>
      </w:r>
      <w:r w:rsidR="00722847">
        <w:t>Soplado del CT</w:t>
      </w:r>
      <w:r>
        <w:t xml:space="preserve"> en Nivel de Alerta</w:t>
      </w:r>
      <w:bookmarkEnd w:id="111"/>
    </w:p>
    <w:p w14:paraId="026FADE8" w14:textId="45AA43A3" w:rsidR="00722847" w:rsidRDefault="00722847" w:rsidP="006F2EB0">
      <w:pPr>
        <w:spacing w:after="0"/>
      </w:pPr>
    </w:p>
    <w:tbl>
      <w:tblPr>
        <w:tblStyle w:val="Tablaconcuadrcula"/>
        <w:tblW w:w="5001" w:type="pct"/>
        <w:tblLook w:val="04A0" w:firstRow="1" w:lastRow="0" w:firstColumn="1" w:lastColumn="0" w:noHBand="0" w:noVBand="1"/>
      </w:tblPr>
      <w:tblGrid>
        <w:gridCol w:w="13565"/>
      </w:tblGrid>
      <w:tr w:rsidR="00BC3361" w:rsidRPr="00D42470" w14:paraId="30767E3C" w14:textId="77777777" w:rsidTr="00BC3361">
        <w:trPr>
          <w:trHeight w:val="315"/>
        </w:trPr>
        <w:tc>
          <w:tcPr>
            <w:tcW w:w="5000" w:type="pct"/>
          </w:tcPr>
          <w:p w14:paraId="6166667C" w14:textId="1A422D32" w:rsidR="00BC3361" w:rsidRPr="00D42470" w:rsidRDefault="00BC3361" w:rsidP="00452D40">
            <w:pPr>
              <w:rPr>
                <w:b/>
              </w:rPr>
            </w:pPr>
            <w:r w:rsidRPr="00566EAE">
              <w:rPr>
                <w:rFonts w:eastAsia="Times New Roman"/>
                <w:b/>
                <w:bCs/>
                <w:lang w:eastAsia="es-CL"/>
              </w:rPr>
              <w:t>Número de Hecho Constatado</w:t>
            </w:r>
            <w:r w:rsidRPr="00566EAE">
              <w:rPr>
                <w:rFonts w:eastAsia="Times New Roman"/>
                <w:lang w:eastAsia="es-CL"/>
              </w:rPr>
              <w:t xml:space="preserve">: </w:t>
            </w:r>
            <w:r>
              <w:t>9</w:t>
            </w:r>
          </w:p>
        </w:tc>
      </w:tr>
      <w:tr w:rsidR="00BC3361" w:rsidRPr="00D42470" w14:paraId="3A60A423" w14:textId="77777777" w:rsidTr="00BC3361">
        <w:trPr>
          <w:trHeight w:val="315"/>
        </w:trPr>
        <w:tc>
          <w:tcPr>
            <w:tcW w:w="5000" w:type="pct"/>
          </w:tcPr>
          <w:p w14:paraId="4CD59FCF" w14:textId="5F4615EA" w:rsidR="00BC3361" w:rsidRPr="00566EAE" w:rsidRDefault="00BC3361" w:rsidP="00452D40">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 xml:space="preserve">ID </w:t>
            </w:r>
            <w:r w:rsidR="007C7E65">
              <w:t>2</w:t>
            </w:r>
            <w:r>
              <w:t xml:space="preserve">, ID </w:t>
            </w:r>
            <w:r w:rsidR="007C7E65">
              <w:t>3</w:t>
            </w:r>
          </w:p>
        </w:tc>
      </w:tr>
      <w:tr w:rsidR="00722847" w:rsidRPr="00D42470" w14:paraId="5D207C7E" w14:textId="77777777" w:rsidTr="00722847">
        <w:trPr>
          <w:trHeight w:val="627"/>
        </w:trPr>
        <w:tc>
          <w:tcPr>
            <w:tcW w:w="5000" w:type="pct"/>
          </w:tcPr>
          <w:p w14:paraId="0B4580A0" w14:textId="77777777" w:rsidR="005F5235" w:rsidRDefault="005F5235" w:rsidP="005F5235">
            <w:pPr>
              <w:rPr>
                <w:b/>
              </w:rPr>
            </w:pPr>
            <w:r w:rsidRPr="00D42470">
              <w:rPr>
                <w:b/>
              </w:rPr>
              <w:t xml:space="preserve">Exigencia (s): </w:t>
            </w:r>
          </w:p>
          <w:p w14:paraId="046439AB" w14:textId="77777777" w:rsidR="005F5235" w:rsidRPr="00C9062B" w:rsidRDefault="005F5235" w:rsidP="005F5235">
            <w:pPr>
              <w:spacing w:before="300"/>
              <w:jc w:val="both"/>
              <w:rPr>
                <w:b/>
                <w:color w:val="000000" w:themeColor="text1"/>
              </w:rPr>
            </w:pPr>
            <w:r w:rsidRPr="00C9062B">
              <w:rPr>
                <w:b/>
                <w:color w:val="000000" w:themeColor="text1"/>
              </w:rPr>
              <w:t>DS N°105/2018 MMA, Artículo 46, Literal c)</w:t>
            </w:r>
          </w:p>
          <w:p w14:paraId="140509CC" w14:textId="77777777" w:rsidR="005F5235" w:rsidRPr="00C9062B" w:rsidRDefault="005F5235" w:rsidP="005F5235">
            <w:pPr>
              <w:spacing w:before="16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2055A530" w14:textId="77777777" w:rsidR="005F5235" w:rsidRPr="00A3750E" w:rsidRDefault="005F5235" w:rsidP="005F5235">
            <w:pPr>
              <w:spacing w:before="20"/>
              <w:jc w:val="both"/>
              <w:rPr>
                <w:i/>
                <w:color w:val="000000" w:themeColor="text1"/>
              </w:rPr>
            </w:pPr>
            <w:r w:rsidRPr="00A3750E">
              <w:rPr>
                <w:i/>
                <w:color w:val="000000" w:themeColor="text1"/>
              </w:rPr>
              <w:t>(...)</w:t>
            </w:r>
          </w:p>
          <w:p w14:paraId="10AEE042" w14:textId="77777777" w:rsidR="005F5235" w:rsidRDefault="005F5235" w:rsidP="005F5235">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1FDDF1D6" w14:textId="77777777" w:rsidR="005F5235" w:rsidRPr="00886AA4" w:rsidRDefault="005F5235" w:rsidP="005F5235">
            <w:pPr>
              <w:spacing w:before="300"/>
              <w:jc w:val="both"/>
              <w:rPr>
                <w:b/>
                <w:color w:val="000000" w:themeColor="text1"/>
              </w:rPr>
            </w:pPr>
            <w:r w:rsidRPr="00886AA4">
              <w:rPr>
                <w:b/>
                <w:color w:val="000000" w:themeColor="text1"/>
              </w:rPr>
              <w:t>DS N°105/2018 MMA, Artículo 4</w:t>
            </w:r>
            <w:r>
              <w:rPr>
                <w:b/>
                <w:color w:val="000000" w:themeColor="text1"/>
              </w:rPr>
              <w:t>9</w:t>
            </w:r>
          </w:p>
          <w:p w14:paraId="20935884" w14:textId="77777777" w:rsidR="005F5235" w:rsidRPr="00A3750E" w:rsidRDefault="005F5235" w:rsidP="005F5235">
            <w:pPr>
              <w:spacing w:before="20"/>
              <w:jc w:val="both"/>
              <w:rPr>
                <w:rFonts w:cs="Calibri"/>
                <w:i/>
              </w:rPr>
            </w:pPr>
            <w:r w:rsidRPr="00A3750E">
              <w:rPr>
                <w:rFonts w:cs="Calibri"/>
                <w:i/>
              </w:rPr>
              <w:t>(...)</w:t>
            </w:r>
          </w:p>
          <w:p w14:paraId="4FB77527" w14:textId="77777777" w:rsidR="005F5235" w:rsidRDefault="005F5235" w:rsidP="005F5235">
            <w:pPr>
              <w:spacing w:before="60"/>
              <w:jc w:val="both"/>
              <w:rPr>
                <w:rFonts w:cs="Calibri"/>
                <w:i/>
              </w:rPr>
            </w:pPr>
            <w:r w:rsidRPr="00A3750E">
              <w:rPr>
                <w:rFonts w:cs="Calibri"/>
                <w:i/>
              </w:rPr>
              <w:t>(...)La SEREMI del Medio Ambiente aprobará los planes operacionales propuestos mediante resolución fundada (...).</w:t>
            </w:r>
          </w:p>
          <w:p w14:paraId="4C1631A8" w14:textId="3412E193" w:rsidR="005F5235" w:rsidRPr="009F4F7F" w:rsidRDefault="005F5235" w:rsidP="005F5235">
            <w:pPr>
              <w:spacing w:before="360"/>
              <w:jc w:val="both"/>
              <w:rPr>
                <w:b/>
                <w:bCs/>
                <w:i/>
                <w:iCs/>
              </w:rPr>
            </w:pPr>
            <w:r w:rsidRPr="009F4F7F">
              <w:rPr>
                <w:b/>
                <w:color w:val="000000" w:themeColor="text1"/>
              </w:rPr>
              <w:t>Resolución N°</w:t>
            </w:r>
            <w:r>
              <w:rPr>
                <w:b/>
                <w:color w:val="000000" w:themeColor="text1"/>
              </w:rPr>
              <w:t>30</w:t>
            </w:r>
            <w:r w:rsidRPr="009F4F7F">
              <w:rPr>
                <w:b/>
                <w:color w:val="000000" w:themeColor="text1"/>
              </w:rPr>
              <w:t>/</w:t>
            </w:r>
            <w:r>
              <w:rPr>
                <w:b/>
                <w:color w:val="000000" w:themeColor="text1"/>
              </w:rPr>
              <w:t>2019</w:t>
            </w:r>
            <w:r w:rsidRPr="009F4F7F">
              <w:rPr>
                <w:b/>
                <w:color w:val="000000" w:themeColor="text1"/>
              </w:rPr>
              <w:t>, SEREMI de</w:t>
            </w:r>
            <w:r>
              <w:rPr>
                <w:b/>
                <w:color w:val="000000" w:themeColor="text1"/>
              </w:rPr>
              <w:t xml:space="preserve">l Medio Ambiente </w:t>
            </w:r>
            <w:r w:rsidRPr="009F4F7F">
              <w:rPr>
                <w:b/>
                <w:color w:val="000000" w:themeColor="text1"/>
              </w:rPr>
              <w:t>de Valparaíso</w:t>
            </w:r>
            <w:r w:rsidR="00D26C5F">
              <w:rPr>
                <w:b/>
                <w:color w:val="000000" w:themeColor="text1"/>
              </w:rPr>
              <w:t>,</w:t>
            </w:r>
            <w:r>
              <w:rPr>
                <w:b/>
                <w:color w:val="000000" w:themeColor="text1"/>
              </w:rPr>
              <w:t xml:space="preserve"> Resuelvo 3, literal c)</w:t>
            </w:r>
          </w:p>
          <w:p w14:paraId="6E8EABFB" w14:textId="4E75A169" w:rsidR="001D286A" w:rsidRPr="00836A08" w:rsidRDefault="001D286A" w:rsidP="001D286A">
            <w:pPr>
              <w:spacing w:before="240"/>
              <w:jc w:val="both"/>
              <w:rPr>
                <w:bCs/>
                <w:i/>
                <w:iCs/>
                <w:color w:val="000000" w:themeColor="text1"/>
              </w:rPr>
            </w:pPr>
            <w:r w:rsidRPr="005F5235">
              <w:rPr>
                <w:bCs/>
                <w:color w:val="000000" w:themeColor="text1"/>
              </w:rPr>
              <w:t>“</w:t>
            </w:r>
            <w:r w:rsidRPr="005F5235">
              <w:rPr>
                <w:bCs/>
                <w:i/>
                <w:iCs/>
                <w:color w:val="000000" w:themeColor="text1"/>
              </w:rPr>
              <w:t xml:space="preserve">Medidas Operacionales Según Nivel de Alerta: aquellas que independientemente de la condición meteorología, se ejecutan cuando se registre la condición de alerta </w:t>
            </w:r>
            <w:r>
              <w:rPr>
                <w:bCs/>
                <w:i/>
                <w:iCs/>
                <w:color w:val="000000" w:themeColor="text1"/>
              </w:rPr>
              <w:t xml:space="preserve">de 500 </w:t>
            </w:r>
            <w:r>
              <w:rPr>
                <w:rFonts w:cs="Calibri"/>
                <w:bCs/>
                <w:i/>
                <w:iCs/>
                <w:color w:val="000000" w:themeColor="text1"/>
              </w:rPr>
              <w:t>µ</w:t>
            </w:r>
            <w:r>
              <w:rPr>
                <w:bCs/>
                <w:i/>
                <w:iCs/>
                <w:color w:val="000000" w:themeColor="text1"/>
              </w:rPr>
              <w:t>g/Nm</w:t>
            </w:r>
            <w:r>
              <w:rPr>
                <w:bCs/>
                <w:i/>
                <w:iCs/>
                <w:color w:val="000000" w:themeColor="text1"/>
                <w:vertAlign w:val="superscript"/>
              </w:rPr>
              <w:t>3</w:t>
            </w:r>
            <w:r>
              <w:rPr>
                <w:bCs/>
                <w:i/>
                <w:iCs/>
                <w:color w:val="000000" w:themeColor="text1"/>
              </w:rPr>
              <w:t xml:space="preserve"> como concentración de 1 hora de dióxido de azufre definida en el D.S. N°104/2018, en </w:t>
            </w:r>
            <w:r>
              <w:rPr>
                <w:bCs/>
                <w:i/>
                <w:iCs/>
                <w:color w:val="000000" w:themeColor="text1"/>
                <w:u w:val="single"/>
              </w:rPr>
              <w:t>cualquiera de las estaciones monitoras clasificadas como EMRPG existentes en las comunas de Quintero y Puchuncaví</w:t>
            </w:r>
            <w:r>
              <w:rPr>
                <w:bCs/>
                <w:i/>
                <w:iCs/>
                <w:color w:val="000000" w:themeColor="text1"/>
              </w:rPr>
              <w:t>. Acciones que se mantendrán hasta que haya salido del nivel de Alerta, con a lo menos 30 minutos sucesivos bajo dicho nivel. En el caso de llegar a un nivel de preemergencia, las acciones se mantendrán por un período mínimo de 1 hora bajo dicho nivel. En el caso de llegar a un nivel de emergencia, las acciones se mantendrán por un período mínimo de 2 horas bajo dicho nivel.”</w:t>
            </w:r>
          </w:p>
          <w:p w14:paraId="7268A2E8" w14:textId="61C46C9E" w:rsidR="001D286A" w:rsidRPr="00E316A6" w:rsidRDefault="001D286A" w:rsidP="001D286A">
            <w:pPr>
              <w:rPr>
                <w:b/>
                <w:bCs/>
              </w:rPr>
            </w:pPr>
            <w:r>
              <w:rPr>
                <w:i/>
                <w:iCs/>
              </w:rPr>
              <w:t xml:space="preserve">“Fusión – Convertidor </w:t>
            </w:r>
            <w:r w:rsidRPr="001D286A">
              <w:rPr>
                <w:i/>
                <w:iCs/>
              </w:rPr>
              <w:t xml:space="preserve">Teniente: </w:t>
            </w:r>
            <w:r w:rsidR="00665C4A">
              <w:rPr>
                <w:i/>
                <w:iCs/>
              </w:rPr>
              <w:t>No iniciar soplado de CT en caso de estar detenido</w:t>
            </w:r>
            <w:r>
              <w:rPr>
                <w:i/>
                <w:iCs/>
              </w:rPr>
              <w:t>”.</w:t>
            </w:r>
          </w:p>
          <w:p w14:paraId="61D901A2" w14:textId="72885D94" w:rsidR="00ED3B14" w:rsidRPr="00F570C1" w:rsidRDefault="00ED3B14" w:rsidP="00722847">
            <w:pPr>
              <w:rPr>
                <w:b/>
              </w:rPr>
            </w:pPr>
          </w:p>
        </w:tc>
      </w:tr>
      <w:tr w:rsidR="00722847" w:rsidRPr="00D42470" w14:paraId="71760124" w14:textId="77777777" w:rsidTr="00722847">
        <w:trPr>
          <w:trHeight w:val="627"/>
        </w:trPr>
        <w:tc>
          <w:tcPr>
            <w:tcW w:w="5000" w:type="pct"/>
          </w:tcPr>
          <w:p w14:paraId="4254C30B" w14:textId="77777777" w:rsidR="00722847" w:rsidRPr="009F5E47" w:rsidRDefault="00722847" w:rsidP="00722847">
            <w:r w:rsidRPr="00D42470">
              <w:rPr>
                <w:b/>
              </w:rPr>
              <w:t>Hecho (s):</w:t>
            </w:r>
          </w:p>
          <w:p w14:paraId="78AC73F7" w14:textId="77777777" w:rsidR="00C018CE" w:rsidRPr="00C018CE" w:rsidRDefault="00C018CE" w:rsidP="00C018CE"/>
          <w:p w14:paraId="5E0038C9" w14:textId="398F9AFA" w:rsidR="00974EE3" w:rsidRDefault="000007E9" w:rsidP="00974EE3">
            <w:pPr>
              <w:pStyle w:val="Prrafodelista"/>
              <w:numPr>
                <w:ilvl w:val="0"/>
                <w:numId w:val="21"/>
              </w:numPr>
              <w:ind w:left="454"/>
            </w:pPr>
            <w:r>
              <w:t xml:space="preserve">En la </w:t>
            </w:r>
            <w:r>
              <w:fldChar w:fldCharType="begin"/>
            </w:r>
            <w:r>
              <w:instrText xml:space="preserve"> REF _Ref19022261 \h  \* MERGEFORMAT </w:instrText>
            </w:r>
            <w:r>
              <w:fldChar w:fldCharType="separate"/>
            </w:r>
            <w:r w:rsidR="002D230D" w:rsidRPr="002D230D">
              <w:t>Tabla 5</w:t>
            </w:r>
            <w:r>
              <w:fldChar w:fldCharType="end"/>
            </w:r>
            <w:r>
              <w:t xml:space="preserve"> se señalan los intervalos </w:t>
            </w:r>
            <w:r w:rsidRPr="005D3E2B">
              <w:rPr>
                <w:bCs/>
              </w:rPr>
              <w:t>temporales</w:t>
            </w:r>
            <w:r>
              <w:t xml:space="preserve"> de superación de 500 </w:t>
            </w:r>
            <w:r w:rsidRPr="00632A62">
              <w:t>µ</w:t>
            </w:r>
            <w:r>
              <w:t>g/m</w:t>
            </w:r>
            <w:r w:rsidRPr="00632A62">
              <w:rPr>
                <w:vertAlign w:val="superscript"/>
              </w:rPr>
              <w:t>3</w:t>
            </w:r>
            <w:r>
              <w:t>N de concentración de SO</w:t>
            </w:r>
            <w:r w:rsidRPr="00632A62">
              <w:rPr>
                <w:vertAlign w:val="subscript"/>
              </w:rPr>
              <w:t>2</w:t>
            </w:r>
            <w:r>
              <w:t xml:space="preserve"> como promedio horario, en alguna de las </w:t>
            </w:r>
            <w:r w:rsidRPr="007E3094">
              <w:rPr>
                <w:rFonts w:eastAsia="Times New Roman"/>
                <w:color w:val="000000"/>
                <w:lang w:eastAsia="es-CL"/>
              </w:rPr>
              <w:t>estaciones</w:t>
            </w:r>
            <w:r>
              <w:t xml:space="preserve"> de </w:t>
            </w:r>
            <w:r w:rsidRPr="005D3E2B">
              <w:rPr>
                <w:bCs/>
              </w:rPr>
              <w:t>monitoreo</w:t>
            </w:r>
            <w:r>
              <w:t xml:space="preserve"> </w:t>
            </w:r>
            <w:r w:rsidR="00B65CE9">
              <w:t>EMRPG existentes en las comunas de Quintero y Puchuncaví para el periodo</w:t>
            </w:r>
            <w:r>
              <w:t>.</w:t>
            </w:r>
          </w:p>
          <w:p w14:paraId="1DB5B036" w14:textId="77777777" w:rsidR="00974EE3" w:rsidRPr="00974EE3" w:rsidRDefault="00974EE3" w:rsidP="00974EE3"/>
          <w:p w14:paraId="465BDD9A" w14:textId="38E45FBF" w:rsidR="00974EE3" w:rsidRPr="00974EE3" w:rsidRDefault="00974EE3" w:rsidP="00974EE3">
            <w:pPr>
              <w:pStyle w:val="Prrafodelista"/>
              <w:numPr>
                <w:ilvl w:val="0"/>
                <w:numId w:val="21"/>
              </w:numPr>
              <w:ind w:left="454"/>
            </w:pPr>
            <w:r w:rsidRPr="00974EE3">
              <w:rPr>
                <w:rFonts w:eastAsia="Times New Roman"/>
                <w:color w:val="000000"/>
                <w:lang w:eastAsia="es-CL"/>
              </w:rPr>
              <w:t xml:space="preserve">Del </w:t>
            </w:r>
            <w:r w:rsidRPr="00974EE3">
              <w:t>análisis</w:t>
            </w:r>
            <w:r w:rsidRPr="00974EE3">
              <w:rPr>
                <w:rFonts w:eastAsia="Times New Roman"/>
                <w:color w:val="000000"/>
                <w:lang w:eastAsia="es-CL"/>
              </w:rPr>
              <w:t xml:space="preserve"> de los </w:t>
            </w:r>
            <w:r w:rsidRPr="00974EE3">
              <w:rPr>
                <w:rFonts w:cs="Calibri"/>
                <w:lang w:eastAsia="es-CL"/>
              </w:rPr>
              <w:t>antecedentes</w:t>
            </w:r>
            <w:r w:rsidRPr="00974EE3">
              <w:rPr>
                <w:rFonts w:eastAsia="Times New Roman"/>
                <w:color w:val="000000"/>
                <w:lang w:eastAsia="es-CL"/>
              </w:rPr>
              <w:t xml:space="preserve"> presentados y reportados por la empresa durante la actividad de fiscalización, realizada el 15 de noviembre de 2019 (</w:t>
            </w:r>
            <w:r w:rsidR="005C2AD9">
              <w:rPr>
                <w:rFonts w:eastAsia="Times New Roman"/>
                <w:color w:val="000000"/>
                <w:lang w:eastAsia="es-CL"/>
              </w:rPr>
              <w:t>A</w:t>
            </w:r>
            <w:r w:rsidRPr="00974EE3">
              <w:rPr>
                <w:rFonts w:eastAsia="Times New Roman"/>
                <w:color w:val="000000"/>
                <w:lang w:eastAsia="es-CL"/>
              </w:rPr>
              <w:t xml:space="preserve">nexo 1), se verifica que, </w:t>
            </w:r>
            <w:r w:rsidRPr="00974EE3">
              <w:rPr>
                <w:rFonts w:cs="Calibri"/>
                <w:b/>
                <w:bCs/>
                <w:lang w:eastAsia="es-CL"/>
              </w:rPr>
              <w:t>durante</w:t>
            </w:r>
            <w:r w:rsidRPr="00974EE3">
              <w:rPr>
                <w:rFonts w:eastAsia="Times New Roman"/>
                <w:b/>
                <w:bCs/>
                <w:color w:val="000000"/>
                <w:lang w:eastAsia="es-CL"/>
              </w:rPr>
              <w:t xml:space="preserve"> los 30 minutos posteriores a la condición de alerta, </w:t>
            </w:r>
            <w:r w:rsidRPr="00974EE3">
              <w:rPr>
                <w:rFonts w:eastAsia="Times New Roman"/>
                <w:color w:val="000000"/>
                <w:lang w:eastAsia="es-CL"/>
              </w:rPr>
              <w:t xml:space="preserve">el titular </w:t>
            </w:r>
            <w:r w:rsidR="004A01B2">
              <w:rPr>
                <w:rFonts w:eastAsia="Times New Roman"/>
                <w:color w:val="000000"/>
                <w:lang w:eastAsia="es-CL"/>
              </w:rPr>
              <w:t xml:space="preserve">hasta el momento de la inspección </w:t>
            </w:r>
            <w:r w:rsidRPr="00974EE3">
              <w:rPr>
                <w:rFonts w:eastAsia="Times New Roman"/>
                <w:color w:val="000000"/>
                <w:lang w:eastAsia="es-CL"/>
              </w:rPr>
              <w:t>mantuvo operativo el CT</w:t>
            </w:r>
            <w:r>
              <w:rPr>
                <w:rFonts w:eastAsia="Times New Roman"/>
                <w:color w:val="000000"/>
                <w:lang w:eastAsia="es-CL"/>
              </w:rPr>
              <w:t xml:space="preserve">, por lo tanto, </w:t>
            </w:r>
            <w:r w:rsidR="00975DC5" w:rsidRPr="00975DC5">
              <w:rPr>
                <w:rFonts w:eastAsia="Times New Roman"/>
                <w:b/>
                <w:bCs/>
                <w:color w:val="000000"/>
                <w:lang w:eastAsia="es-CL"/>
              </w:rPr>
              <w:t>el CT</w:t>
            </w:r>
            <w:r w:rsidR="00975DC5">
              <w:rPr>
                <w:rFonts w:eastAsia="Times New Roman"/>
                <w:color w:val="000000"/>
                <w:lang w:eastAsia="es-CL"/>
              </w:rPr>
              <w:t xml:space="preserve"> </w:t>
            </w:r>
            <w:r w:rsidRPr="00974EE3">
              <w:rPr>
                <w:rFonts w:eastAsia="Times New Roman"/>
                <w:b/>
                <w:bCs/>
                <w:color w:val="000000"/>
                <w:lang w:eastAsia="es-CL"/>
              </w:rPr>
              <w:t>no inició un nuevo soplado</w:t>
            </w:r>
            <w:r w:rsidRPr="00974EE3">
              <w:rPr>
                <w:rFonts w:eastAsia="Times New Roman"/>
                <w:color w:val="000000"/>
                <w:lang w:eastAsia="es-CL"/>
              </w:rPr>
              <w:t>. En atención a las gráficas de adición de líquidos (</w:t>
            </w:r>
            <w:r w:rsidR="005C2AD9">
              <w:rPr>
                <w:rFonts w:eastAsia="Times New Roman"/>
                <w:color w:val="000000"/>
                <w:lang w:eastAsia="es-CL"/>
              </w:rPr>
              <w:t>A</w:t>
            </w:r>
            <w:r w:rsidRPr="00974EE3">
              <w:rPr>
                <w:rFonts w:eastAsia="Times New Roman"/>
                <w:color w:val="000000"/>
                <w:lang w:eastAsia="es-CL"/>
              </w:rPr>
              <w:t>nexo 5) y gráficas de flujo de aire al CT (Anexo 4), ambos del mismo período.</w:t>
            </w:r>
          </w:p>
          <w:p w14:paraId="6A6D279B" w14:textId="77777777" w:rsidR="00974EE3" w:rsidRPr="00974EE3" w:rsidRDefault="00974EE3" w:rsidP="00974EE3">
            <w:pPr>
              <w:pStyle w:val="Prrafodelista"/>
            </w:pPr>
          </w:p>
          <w:p w14:paraId="4DC06EF2" w14:textId="5348EB63" w:rsidR="00974EE3" w:rsidRPr="00974EE3" w:rsidRDefault="00974EE3" w:rsidP="00974EE3">
            <w:pPr>
              <w:pStyle w:val="Prrafodelista"/>
              <w:numPr>
                <w:ilvl w:val="0"/>
                <w:numId w:val="21"/>
              </w:numPr>
              <w:ind w:left="454"/>
            </w:pPr>
            <w:r w:rsidRPr="00974EE3">
              <w:rPr>
                <w:rFonts w:eastAsia="Times New Roman"/>
                <w:color w:val="000000"/>
                <w:lang w:eastAsia="es-CL"/>
              </w:rPr>
              <w:t xml:space="preserve">Del </w:t>
            </w:r>
            <w:r w:rsidRPr="00974EE3">
              <w:t>análisis</w:t>
            </w:r>
            <w:r w:rsidRPr="00974EE3">
              <w:rPr>
                <w:rFonts w:eastAsia="Times New Roman"/>
                <w:color w:val="000000"/>
                <w:lang w:eastAsia="es-CL"/>
              </w:rPr>
              <w:t xml:space="preserve"> de los </w:t>
            </w:r>
            <w:r w:rsidRPr="00974EE3">
              <w:rPr>
                <w:rFonts w:cs="Calibri"/>
                <w:lang w:eastAsia="es-CL"/>
              </w:rPr>
              <w:t>antecedentes</w:t>
            </w:r>
            <w:r w:rsidRPr="00974EE3">
              <w:rPr>
                <w:rFonts w:eastAsia="Times New Roman"/>
                <w:color w:val="000000"/>
                <w:lang w:eastAsia="es-CL"/>
              </w:rPr>
              <w:t xml:space="preserve"> presentados y reportados por la empresa durante la actividad de fiscalización, realizada el </w:t>
            </w:r>
            <w:r w:rsidR="008716A8">
              <w:rPr>
                <w:rFonts w:eastAsia="Times New Roman"/>
                <w:color w:val="000000"/>
                <w:lang w:eastAsia="es-CL"/>
              </w:rPr>
              <w:t>23</w:t>
            </w:r>
            <w:r w:rsidRPr="00974EE3">
              <w:rPr>
                <w:rFonts w:eastAsia="Times New Roman"/>
                <w:color w:val="000000"/>
                <w:lang w:eastAsia="es-CL"/>
              </w:rPr>
              <w:t xml:space="preserve"> de noviembre de 2019 (</w:t>
            </w:r>
            <w:r w:rsidR="005C2AD9">
              <w:rPr>
                <w:rFonts w:eastAsia="Times New Roman"/>
                <w:color w:val="000000"/>
                <w:lang w:eastAsia="es-CL"/>
              </w:rPr>
              <w:t>A</w:t>
            </w:r>
            <w:r w:rsidRPr="00974EE3">
              <w:rPr>
                <w:rFonts w:eastAsia="Times New Roman"/>
                <w:color w:val="000000"/>
                <w:lang w:eastAsia="es-CL"/>
              </w:rPr>
              <w:t xml:space="preserve">nexo 1), se verifica que, </w:t>
            </w:r>
            <w:r w:rsidRPr="00974EE3">
              <w:rPr>
                <w:rFonts w:cs="Calibri"/>
                <w:b/>
                <w:bCs/>
                <w:lang w:eastAsia="es-CL"/>
              </w:rPr>
              <w:t>durante</w:t>
            </w:r>
            <w:r w:rsidRPr="00974EE3">
              <w:rPr>
                <w:rFonts w:eastAsia="Times New Roman"/>
                <w:b/>
                <w:bCs/>
                <w:color w:val="000000"/>
                <w:lang w:eastAsia="es-CL"/>
              </w:rPr>
              <w:t xml:space="preserve"> </w:t>
            </w:r>
            <w:r>
              <w:rPr>
                <w:rFonts w:eastAsia="Times New Roman"/>
                <w:b/>
                <w:bCs/>
                <w:color w:val="000000"/>
                <w:lang w:eastAsia="es-CL"/>
              </w:rPr>
              <w:t xml:space="preserve">las 2 horas </w:t>
            </w:r>
            <w:r w:rsidRPr="00974EE3">
              <w:rPr>
                <w:rFonts w:eastAsia="Times New Roman"/>
                <w:b/>
                <w:bCs/>
                <w:color w:val="000000"/>
                <w:lang w:eastAsia="es-CL"/>
              </w:rPr>
              <w:t xml:space="preserve">posteriores a la condición de </w:t>
            </w:r>
            <w:r>
              <w:rPr>
                <w:rFonts w:eastAsia="Times New Roman"/>
                <w:b/>
                <w:bCs/>
                <w:color w:val="000000"/>
                <w:lang w:eastAsia="es-CL"/>
              </w:rPr>
              <w:t>emergencia</w:t>
            </w:r>
            <w:r w:rsidRPr="00974EE3">
              <w:rPr>
                <w:rFonts w:eastAsia="Times New Roman"/>
                <w:b/>
                <w:bCs/>
                <w:color w:val="000000"/>
                <w:lang w:eastAsia="es-CL"/>
              </w:rPr>
              <w:t xml:space="preserve">, </w:t>
            </w:r>
            <w:r w:rsidRPr="00974EE3">
              <w:rPr>
                <w:rFonts w:eastAsia="Times New Roman"/>
                <w:color w:val="000000"/>
                <w:lang w:eastAsia="es-CL"/>
              </w:rPr>
              <w:t>el titular</w:t>
            </w:r>
            <w:r w:rsidR="004A01B2">
              <w:rPr>
                <w:rFonts w:eastAsia="Times New Roman"/>
                <w:color w:val="000000"/>
                <w:lang w:eastAsia="es-CL"/>
              </w:rPr>
              <w:t xml:space="preserve"> hasta el momento de la inspección </w:t>
            </w:r>
            <w:r w:rsidRPr="00974EE3">
              <w:rPr>
                <w:rFonts w:eastAsia="Times New Roman"/>
                <w:color w:val="000000"/>
                <w:lang w:eastAsia="es-CL"/>
              </w:rPr>
              <w:t>mantuvo operativo el CT</w:t>
            </w:r>
            <w:r>
              <w:rPr>
                <w:rFonts w:eastAsia="Times New Roman"/>
                <w:color w:val="000000"/>
                <w:lang w:eastAsia="es-CL"/>
              </w:rPr>
              <w:t xml:space="preserve">, por lo tanto, </w:t>
            </w:r>
            <w:r w:rsidR="00975DC5">
              <w:rPr>
                <w:rFonts w:eastAsia="Times New Roman"/>
                <w:b/>
                <w:bCs/>
                <w:color w:val="000000"/>
                <w:lang w:eastAsia="es-CL"/>
              </w:rPr>
              <w:t xml:space="preserve">el CT </w:t>
            </w:r>
            <w:r w:rsidRPr="00974EE3">
              <w:rPr>
                <w:rFonts w:eastAsia="Times New Roman"/>
                <w:b/>
                <w:bCs/>
                <w:color w:val="000000"/>
                <w:lang w:eastAsia="es-CL"/>
              </w:rPr>
              <w:t>no inició un nuevo soplado</w:t>
            </w:r>
            <w:r w:rsidRPr="00974EE3">
              <w:rPr>
                <w:rFonts w:eastAsia="Times New Roman"/>
                <w:color w:val="000000"/>
                <w:lang w:eastAsia="es-CL"/>
              </w:rPr>
              <w:t>. En atención a las gráficas de adición de líquidos (</w:t>
            </w:r>
            <w:r w:rsidR="005C2AD9">
              <w:rPr>
                <w:rFonts w:eastAsia="Times New Roman"/>
                <w:color w:val="000000"/>
                <w:lang w:eastAsia="es-CL"/>
              </w:rPr>
              <w:t>A</w:t>
            </w:r>
            <w:r w:rsidRPr="00974EE3">
              <w:rPr>
                <w:rFonts w:eastAsia="Times New Roman"/>
                <w:color w:val="000000"/>
                <w:lang w:eastAsia="es-CL"/>
              </w:rPr>
              <w:t>nexo 5) y gráficas de flujo de aire al CT (Anexo 4), ambos del mismo período</w:t>
            </w:r>
          </w:p>
          <w:p w14:paraId="4D5126F9" w14:textId="77777777" w:rsidR="00974EE3" w:rsidRPr="00875B81" w:rsidRDefault="00974EE3" w:rsidP="00974EE3">
            <w:pPr>
              <w:rPr>
                <w:rFonts w:eastAsia="Times New Roman"/>
                <w:color w:val="000000"/>
                <w:lang w:eastAsia="es-CL"/>
              </w:rPr>
            </w:pPr>
          </w:p>
          <w:p w14:paraId="2D8AF168" w14:textId="77777777" w:rsidR="00974EE3" w:rsidRPr="00164692" w:rsidRDefault="00974EE3" w:rsidP="000007E9">
            <w:pPr>
              <w:rPr>
                <w:b/>
              </w:rPr>
            </w:pPr>
          </w:p>
          <w:p w14:paraId="172C6AE9" w14:textId="7787BA06" w:rsidR="00722847" w:rsidRDefault="000007E9" w:rsidP="00FC6973">
            <w:pPr>
              <w:jc w:val="both"/>
              <w:rPr>
                <w:rFonts w:eastAsia="Times New Roman" w:cs="Calibri"/>
                <w:color w:val="000000"/>
                <w:lang w:eastAsia="es-CL"/>
              </w:rPr>
            </w:pPr>
            <w:r>
              <w:rPr>
                <w:rFonts w:eastAsia="Times New Roman" w:cs="Calibri"/>
                <w:color w:val="000000"/>
                <w:lang w:eastAsia="es-CL"/>
              </w:rPr>
              <w:t>En general, de las actividades de fiscalización realizadas y la información analizada, es posible establecer que el titular se ajustó a las medidas establecidas en el plan operacional, dado que éste no inició un nuevo soplado al CT</w:t>
            </w:r>
            <w:r w:rsidR="00121E32">
              <w:rPr>
                <w:rFonts w:eastAsia="Times New Roman"/>
                <w:color w:val="000000"/>
                <w:lang w:eastAsia="es-CL"/>
              </w:rPr>
              <w:t xml:space="preserve">, ya que </w:t>
            </w:r>
            <w:r>
              <w:rPr>
                <w:rFonts w:eastAsia="Times New Roman"/>
                <w:color w:val="000000"/>
                <w:lang w:eastAsia="es-CL"/>
              </w:rPr>
              <w:t>éste no se detuvo</w:t>
            </w:r>
            <w:r w:rsidR="00811562">
              <w:rPr>
                <w:rFonts w:eastAsia="Times New Roman"/>
                <w:color w:val="000000"/>
                <w:lang w:eastAsia="es-CL"/>
              </w:rPr>
              <w:t xml:space="preserve">, </w:t>
            </w:r>
            <w:r w:rsidR="00811562">
              <w:rPr>
                <w:rFonts w:eastAsia="Times New Roman" w:cs="Calibri"/>
                <w:color w:val="000000"/>
                <w:lang w:eastAsia="es-CL"/>
              </w:rPr>
              <w:t xml:space="preserve">en el período comprometido con posterioridad a la condición de mala </w:t>
            </w:r>
            <w:r w:rsidR="00EA6676">
              <w:rPr>
                <w:rFonts w:eastAsia="Times New Roman" w:cs="Calibri"/>
                <w:color w:val="000000"/>
                <w:lang w:eastAsia="es-CL"/>
              </w:rPr>
              <w:t>ventilación</w:t>
            </w:r>
            <w:r w:rsidR="00811562">
              <w:rPr>
                <w:rFonts w:eastAsia="Times New Roman" w:cs="Calibri"/>
                <w:color w:val="000000"/>
                <w:lang w:eastAsia="es-CL"/>
              </w:rPr>
              <w:t>.</w:t>
            </w:r>
          </w:p>
          <w:p w14:paraId="24D09878" w14:textId="183A7F25" w:rsidR="005F6893" w:rsidRPr="00164692" w:rsidRDefault="005F6893" w:rsidP="00FC6973">
            <w:pPr>
              <w:jc w:val="both"/>
            </w:pPr>
          </w:p>
        </w:tc>
      </w:tr>
    </w:tbl>
    <w:p w14:paraId="71B65EED" w14:textId="0475A2A3" w:rsidR="008A0CC9" w:rsidRDefault="008A0CC9"/>
    <w:p w14:paraId="2FECF84B" w14:textId="77777777" w:rsidR="002314F3" w:rsidRDefault="002314F3">
      <w:pPr>
        <w:rPr>
          <w:rFonts w:asciiTheme="majorHAnsi" w:eastAsiaTheme="majorEastAsia" w:hAnsiTheme="majorHAnsi" w:cstheme="majorBidi"/>
          <w:b/>
          <w:szCs w:val="24"/>
        </w:rPr>
      </w:pPr>
    </w:p>
    <w:p w14:paraId="363F835F" w14:textId="77777777" w:rsidR="00772990" w:rsidRDefault="00772990">
      <w:pPr>
        <w:rPr>
          <w:rFonts w:asciiTheme="majorHAnsi" w:eastAsiaTheme="majorEastAsia" w:hAnsiTheme="majorHAnsi" w:cstheme="majorBidi"/>
          <w:b/>
          <w:szCs w:val="24"/>
        </w:rPr>
      </w:pPr>
      <w:r>
        <w:br w:type="page"/>
      </w:r>
    </w:p>
    <w:p w14:paraId="71999541" w14:textId="0D8B5B70" w:rsidR="00722847" w:rsidRDefault="00252BE3" w:rsidP="00722847">
      <w:pPr>
        <w:pStyle w:val="Ttulo3"/>
      </w:pPr>
      <w:bookmarkStart w:id="112" w:name="_Toc37290091"/>
      <w:r>
        <w:t xml:space="preserve">Condiciones para el inicio de un </w:t>
      </w:r>
      <w:r w:rsidR="00722847">
        <w:t>Nuevo ciclo CPS</w:t>
      </w:r>
      <w:r>
        <w:t xml:space="preserve"> en Nivel de Alerta</w:t>
      </w:r>
      <w:bookmarkEnd w:id="112"/>
    </w:p>
    <w:p w14:paraId="6435AA12" w14:textId="77CCA1A4" w:rsidR="00252BE3" w:rsidRDefault="00252BE3" w:rsidP="00252BE3">
      <w:pPr>
        <w:spacing w:after="0"/>
      </w:pPr>
    </w:p>
    <w:tbl>
      <w:tblPr>
        <w:tblStyle w:val="Tablaconcuadrcula"/>
        <w:tblW w:w="5001" w:type="pct"/>
        <w:tblLook w:val="04A0" w:firstRow="1" w:lastRow="0" w:firstColumn="1" w:lastColumn="0" w:noHBand="0" w:noVBand="1"/>
      </w:tblPr>
      <w:tblGrid>
        <w:gridCol w:w="13565"/>
      </w:tblGrid>
      <w:tr w:rsidR="00BC3361" w:rsidRPr="00D42470" w14:paraId="632F1EEC" w14:textId="77777777" w:rsidTr="00BC3361">
        <w:trPr>
          <w:trHeight w:val="315"/>
        </w:trPr>
        <w:tc>
          <w:tcPr>
            <w:tcW w:w="5000" w:type="pct"/>
          </w:tcPr>
          <w:p w14:paraId="4A957826" w14:textId="14CA3081" w:rsidR="00BC3361" w:rsidRPr="00D42470" w:rsidRDefault="00BC3361" w:rsidP="00452D40">
            <w:pPr>
              <w:rPr>
                <w:b/>
              </w:rPr>
            </w:pPr>
            <w:r w:rsidRPr="00566EAE">
              <w:rPr>
                <w:rFonts w:eastAsia="Times New Roman"/>
                <w:b/>
                <w:bCs/>
                <w:lang w:eastAsia="es-CL"/>
              </w:rPr>
              <w:t>Número de Hecho Constatado</w:t>
            </w:r>
            <w:r w:rsidRPr="00566EAE">
              <w:rPr>
                <w:rFonts w:eastAsia="Times New Roman"/>
                <w:lang w:eastAsia="es-CL"/>
              </w:rPr>
              <w:t xml:space="preserve">: </w:t>
            </w:r>
            <w:r>
              <w:t>10</w:t>
            </w:r>
          </w:p>
        </w:tc>
      </w:tr>
      <w:tr w:rsidR="00BC3361" w:rsidRPr="00D42470" w14:paraId="3317327C" w14:textId="77777777" w:rsidTr="00BC3361">
        <w:trPr>
          <w:trHeight w:val="315"/>
        </w:trPr>
        <w:tc>
          <w:tcPr>
            <w:tcW w:w="5000" w:type="pct"/>
          </w:tcPr>
          <w:p w14:paraId="21C23926" w14:textId="13D25C6A" w:rsidR="00BC3361" w:rsidRPr="00566EAE" w:rsidRDefault="00BC3361" w:rsidP="00452D40">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 xml:space="preserve">ID </w:t>
            </w:r>
            <w:r w:rsidR="002314F3">
              <w:t>5</w:t>
            </w:r>
          </w:p>
        </w:tc>
      </w:tr>
      <w:tr w:rsidR="00722847" w:rsidRPr="00D42470" w14:paraId="634D2DC7" w14:textId="77777777" w:rsidTr="00722847">
        <w:trPr>
          <w:trHeight w:val="627"/>
        </w:trPr>
        <w:tc>
          <w:tcPr>
            <w:tcW w:w="5000" w:type="pct"/>
          </w:tcPr>
          <w:p w14:paraId="11BE26FE" w14:textId="77777777" w:rsidR="005F5235" w:rsidRDefault="005F5235" w:rsidP="005F5235">
            <w:pPr>
              <w:rPr>
                <w:b/>
              </w:rPr>
            </w:pPr>
            <w:r w:rsidRPr="00D42470">
              <w:rPr>
                <w:b/>
              </w:rPr>
              <w:t xml:space="preserve">Exigencia (s): </w:t>
            </w:r>
          </w:p>
          <w:p w14:paraId="46EA9CB0" w14:textId="77777777" w:rsidR="005F5235" w:rsidRPr="00C9062B" w:rsidRDefault="005F5235" w:rsidP="005F5235">
            <w:pPr>
              <w:spacing w:before="300"/>
              <w:jc w:val="both"/>
              <w:rPr>
                <w:b/>
                <w:color w:val="000000" w:themeColor="text1"/>
              </w:rPr>
            </w:pPr>
            <w:r w:rsidRPr="00C9062B">
              <w:rPr>
                <w:b/>
                <w:color w:val="000000" w:themeColor="text1"/>
              </w:rPr>
              <w:t>DS N°105/2018 MMA, Artículo 46, Literal c)</w:t>
            </w:r>
          </w:p>
          <w:p w14:paraId="3189F18B" w14:textId="77777777" w:rsidR="005F5235" w:rsidRPr="00C9062B" w:rsidRDefault="005F5235" w:rsidP="005F5235">
            <w:pPr>
              <w:spacing w:before="16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140420AA" w14:textId="77777777" w:rsidR="005F5235" w:rsidRPr="00A3750E" w:rsidRDefault="005F5235" w:rsidP="005F5235">
            <w:pPr>
              <w:spacing w:before="20"/>
              <w:jc w:val="both"/>
              <w:rPr>
                <w:i/>
                <w:color w:val="000000" w:themeColor="text1"/>
              </w:rPr>
            </w:pPr>
            <w:r w:rsidRPr="00A3750E">
              <w:rPr>
                <w:i/>
                <w:color w:val="000000" w:themeColor="text1"/>
              </w:rPr>
              <w:t>(...)</w:t>
            </w:r>
          </w:p>
          <w:p w14:paraId="7D65D1F3" w14:textId="77777777" w:rsidR="005F5235" w:rsidRDefault="005F5235" w:rsidP="005F5235">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46346052" w14:textId="77777777" w:rsidR="005F5235" w:rsidRPr="00886AA4" w:rsidRDefault="005F5235" w:rsidP="005F5235">
            <w:pPr>
              <w:spacing w:before="300"/>
              <w:jc w:val="both"/>
              <w:rPr>
                <w:b/>
                <w:color w:val="000000" w:themeColor="text1"/>
              </w:rPr>
            </w:pPr>
            <w:r w:rsidRPr="00886AA4">
              <w:rPr>
                <w:b/>
                <w:color w:val="000000" w:themeColor="text1"/>
              </w:rPr>
              <w:t>DS N°105/2018 MMA, Artículo 4</w:t>
            </w:r>
            <w:r>
              <w:rPr>
                <w:b/>
                <w:color w:val="000000" w:themeColor="text1"/>
              </w:rPr>
              <w:t>9</w:t>
            </w:r>
          </w:p>
          <w:p w14:paraId="62600C2B" w14:textId="77777777" w:rsidR="005F5235" w:rsidRPr="00A3750E" w:rsidRDefault="005F5235" w:rsidP="005F5235">
            <w:pPr>
              <w:spacing w:before="20"/>
              <w:jc w:val="both"/>
              <w:rPr>
                <w:rFonts w:cs="Calibri"/>
                <w:i/>
              </w:rPr>
            </w:pPr>
            <w:r w:rsidRPr="00A3750E">
              <w:rPr>
                <w:rFonts w:cs="Calibri"/>
                <w:i/>
              </w:rPr>
              <w:t>(...)</w:t>
            </w:r>
          </w:p>
          <w:p w14:paraId="19BFBA6B" w14:textId="77777777" w:rsidR="005F5235" w:rsidRDefault="005F5235" w:rsidP="005F5235">
            <w:pPr>
              <w:spacing w:before="60"/>
              <w:jc w:val="both"/>
              <w:rPr>
                <w:rFonts w:cs="Calibri"/>
                <w:i/>
              </w:rPr>
            </w:pPr>
            <w:r w:rsidRPr="00A3750E">
              <w:rPr>
                <w:rFonts w:cs="Calibri"/>
                <w:i/>
              </w:rPr>
              <w:t>(...)La SEREMI del Medio Ambiente aprobará los planes operacionales propuestos mediante resolución fundada (...).</w:t>
            </w:r>
          </w:p>
          <w:p w14:paraId="6B5F6AD1" w14:textId="5F755A37" w:rsidR="005F5235" w:rsidRPr="009F4F7F" w:rsidRDefault="005F5235" w:rsidP="005F5235">
            <w:pPr>
              <w:spacing w:before="360"/>
              <w:jc w:val="both"/>
              <w:rPr>
                <w:b/>
                <w:bCs/>
                <w:i/>
                <w:iCs/>
              </w:rPr>
            </w:pPr>
            <w:r w:rsidRPr="009F4F7F">
              <w:rPr>
                <w:b/>
                <w:color w:val="000000" w:themeColor="text1"/>
              </w:rPr>
              <w:t>Resolución N°</w:t>
            </w:r>
            <w:r>
              <w:rPr>
                <w:b/>
                <w:color w:val="000000" w:themeColor="text1"/>
              </w:rPr>
              <w:t>30</w:t>
            </w:r>
            <w:r w:rsidRPr="009F4F7F">
              <w:rPr>
                <w:b/>
                <w:color w:val="000000" w:themeColor="text1"/>
              </w:rPr>
              <w:t>/</w:t>
            </w:r>
            <w:r>
              <w:rPr>
                <w:b/>
                <w:color w:val="000000" w:themeColor="text1"/>
              </w:rPr>
              <w:t>2019</w:t>
            </w:r>
            <w:r w:rsidRPr="009F4F7F">
              <w:rPr>
                <w:b/>
                <w:color w:val="000000" w:themeColor="text1"/>
              </w:rPr>
              <w:t>, SEREMI de</w:t>
            </w:r>
            <w:r>
              <w:rPr>
                <w:b/>
                <w:color w:val="000000" w:themeColor="text1"/>
              </w:rPr>
              <w:t xml:space="preserve">l Medio Ambiente </w:t>
            </w:r>
            <w:r w:rsidRPr="009F4F7F">
              <w:rPr>
                <w:b/>
                <w:color w:val="000000" w:themeColor="text1"/>
              </w:rPr>
              <w:t>de Valparaíso</w:t>
            </w:r>
            <w:r w:rsidR="00D26C5F">
              <w:rPr>
                <w:b/>
                <w:color w:val="000000" w:themeColor="text1"/>
              </w:rPr>
              <w:t>,</w:t>
            </w:r>
            <w:r>
              <w:rPr>
                <w:b/>
                <w:color w:val="000000" w:themeColor="text1"/>
              </w:rPr>
              <w:t xml:space="preserve"> Resuelvo 3, literal c)</w:t>
            </w:r>
          </w:p>
          <w:p w14:paraId="23577FDB" w14:textId="626CF45A" w:rsidR="00665C4A" w:rsidRPr="00836A08" w:rsidRDefault="00665C4A" w:rsidP="00665C4A">
            <w:pPr>
              <w:spacing w:before="240"/>
              <w:jc w:val="both"/>
              <w:rPr>
                <w:bCs/>
                <w:i/>
                <w:iCs/>
                <w:color w:val="000000" w:themeColor="text1"/>
              </w:rPr>
            </w:pPr>
            <w:r w:rsidRPr="005F5235">
              <w:rPr>
                <w:bCs/>
                <w:color w:val="000000" w:themeColor="text1"/>
              </w:rPr>
              <w:t>“</w:t>
            </w:r>
            <w:r w:rsidRPr="005F5235">
              <w:rPr>
                <w:bCs/>
                <w:i/>
                <w:iCs/>
                <w:color w:val="000000" w:themeColor="text1"/>
              </w:rPr>
              <w:t xml:space="preserve">Medidas Operacionales Según Nivel de Alerta: aquellas que independientemente de la condición meteorología, se ejecutan cuando se registre la condición de alerta </w:t>
            </w:r>
            <w:r>
              <w:rPr>
                <w:bCs/>
                <w:i/>
                <w:iCs/>
                <w:color w:val="000000" w:themeColor="text1"/>
              </w:rPr>
              <w:t xml:space="preserve">de 500 </w:t>
            </w:r>
            <w:r>
              <w:rPr>
                <w:rFonts w:cs="Calibri"/>
                <w:bCs/>
                <w:i/>
                <w:iCs/>
                <w:color w:val="000000" w:themeColor="text1"/>
              </w:rPr>
              <w:t>µ</w:t>
            </w:r>
            <w:r>
              <w:rPr>
                <w:bCs/>
                <w:i/>
                <w:iCs/>
                <w:color w:val="000000" w:themeColor="text1"/>
              </w:rPr>
              <w:t>g/Nm</w:t>
            </w:r>
            <w:r>
              <w:rPr>
                <w:bCs/>
                <w:i/>
                <w:iCs/>
                <w:color w:val="000000" w:themeColor="text1"/>
                <w:vertAlign w:val="superscript"/>
              </w:rPr>
              <w:t>3</w:t>
            </w:r>
            <w:r>
              <w:rPr>
                <w:bCs/>
                <w:i/>
                <w:iCs/>
                <w:color w:val="000000" w:themeColor="text1"/>
              </w:rPr>
              <w:t xml:space="preserve"> como concentración de 1 hora de dióxido de azufre definida en el D.S. N°104/2018, en </w:t>
            </w:r>
            <w:r>
              <w:rPr>
                <w:bCs/>
                <w:i/>
                <w:iCs/>
                <w:color w:val="000000" w:themeColor="text1"/>
                <w:u w:val="single"/>
              </w:rPr>
              <w:t>cualquiera de las estaciones monitoras clasificadas como EMRPG existentes en las comunas de Quintero y Puchuncaví</w:t>
            </w:r>
            <w:r>
              <w:rPr>
                <w:bCs/>
                <w:i/>
                <w:iCs/>
                <w:color w:val="000000" w:themeColor="text1"/>
              </w:rPr>
              <w:t>. Acciones que se mantendrán hasta que haya salido del nivel de Alerta, con a lo menos 30 minutos sucesivos bajo dicho nivel. En el caso de llegar a un nivel de preemergencia, las acciones se mantendrán por un período mínimo de 1 hora bajo dicho nivel. En el caso de llegar a un nivel de emergencia, las acciones se mantendrán por un período mínimo de 2 horas bajo dicho nivel.”</w:t>
            </w:r>
          </w:p>
          <w:p w14:paraId="6ED0B1D9" w14:textId="3D1310B1" w:rsidR="00665C4A" w:rsidRPr="00E316A6" w:rsidRDefault="00665C4A" w:rsidP="00665C4A">
            <w:pPr>
              <w:rPr>
                <w:b/>
                <w:bCs/>
              </w:rPr>
            </w:pPr>
            <w:r>
              <w:rPr>
                <w:i/>
                <w:iCs/>
              </w:rPr>
              <w:t>“Conversión – CPS</w:t>
            </w:r>
            <w:r w:rsidRPr="001D286A">
              <w:rPr>
                <w:i/>
                <w:iCs/>
              </w:rPr>
              <w:t xml:space="preserve">: </w:t>
            </w:r>
            <w:r>
              <w:rPr>
                <w:i/>
                <w:iCs/>
              </w:rPr>
              <w:t>No iniciar soplado de un nuevo ciclo CPS”.</w:t>
            </w:r>
          </w:p>
          <w:p w14:paraId="7A49263F" w14:textId="7307F825" w:rsidR="00ED3B14" w:rsidRPr="00F570C1" w:rsidRDefault="00ED3B14" w:rsidP="00722847">
            <w:pPr>
              <w:rPr>
                <w:b/>
              </w:rPr>
            </w:pPr>
          </w:p>
        </w:tc>
      </w:tr>
      <w:tr w:rsidR="00722847" w:rsidRPr="00D42470" w14:paraId="1F5913E6" w14:textId="77777777" w:rsidTr="00722847">
        <w:trPr>
          <w:trHeight w:val="627"/>
        </w:trPr>
        <w:tc>
          <w:tcPr>
            <w:tcW w:w="5000" w:type="pct"/>
          </w:tcPr>
          <w:p w14:paraId="22E224E7" w14:textId="77777777" w:rsidR="00722847" w:rsidRPr="009F5E47" w:rsidRDefault="00722847" w:rsidP="00722847">
            <w:r w:rsidRPr="00D42470">
              <w:rPr>
                <w:b/>
              </w:rPr>
              <w:t>Hecho (s):</w:t>
            </w:r>
          </w:p>
          <w:p w14:paraId="079433ED" w14:textId="77777777" w:rsidR="00811562" w:rsidRPr="00811562" w:rsidRDefault="00811562" w:rsidP="00811562"/>
          <w:p w14:paraId="5BF974EF" w14:textId="523B2D7A" w:rsidR="005B6CF6" w:rsidRDefault="00F80B26" w:rsidP="005B6CF6">
            <w:pPr>
              <w:pStyle w:val="Prrafodelista"/>
              <w:numPr>
                <w:ilvl w:val="0"/>
                <w:numId w:val="22"/>
              </w:numPr>
              <w:ind w:left="454"/>
            </w:pPr>
            <w:r>
              <w:t xml:space="preserve">En la </w:t>
            </w:r>
            <w:r>
              <w:fldChar w:fldCharType="begin"/>
            </w:r>
            <w:r>
              <w:instrText xml:space="preserve"> REF _Ref19022261 \h  \* MERGEFORMAT </w:instrText>
            </w:r>
            <w:r>
              <w:fldChar w:fldCharType="separate"/>
            </w:r>
            <w:r w:rsidR="002D230D" w:rsidRPr="002D230D">
              <w:t>Tabla 5</w:t>
            </w:r>
            <w:r>
              <w:fldChar w:fldCharType="end"/>
            </w:r>
            <w:r>
              <w:t xml:space="preserve"> se señalan los intervalos </w:t>
            </w:r>
            <w:r w:rsidRPr="005D3E2B">
              <w:rPr>
                <w:bCs/>
              </w:rPr>
              <w:t>temporales</w:t>
            </w:r>
            <w:r>
              <w:t xml:space="preserve"> de superación de 500 </w:t>
            </w:r>
            <w:r w:rsidRPr="00632A62">
              <w:t>µ</w:t>
            </w:r>
            <w:r>
              <w:t>g/m</w:t>
            </w:r>
            <w:r w:rsidRPr="00632A62">
              <w:rPr>
                <w:vertAlign w:val="superscript"/>
              </w:rPr>
              <w:t>3</w:t>
            </w:r>
            <w:r>
              <w:t>N de concentración de SO</w:t>
            </w:r>
            <w:r w:rsidRPr="00632A62">
              <w:rPr>
                <w:vertAlign w:val="subscript"/>
              </w:rPr>
              <w:t>2</w:t>
            </w:r>
            <w:r>
              <w:t xml:space="preserve"> como promedio horario, en alguna de las </w:t>
            </w:r>
            <w:r w:rsidRPr="007E3094">
              <w:rPr>
                <w:rFonts w:eastAsia="Times New Roman"/>
                <w:color w:val="000000"/>
                <w:lang w:eastAsia="es-CL"/>
              </w:rPr>
              <w:t>estaciones</w:t>
            </w:r>
            <w:r>
              <w:t xml:space="preserve"> de </w:t>
            </w:r>
            <w:r w:rsidRPr="005D3E2B">
              <w:rPr>
                <w:bCs/>
              </w:rPr>
              <w:t>monitoreo</w:t>
            </w:r>
            <w:r>
              <w:t xml:space="preserve"> </w:t>
            </w:r>
            <w:r w:rsidR="00B65CE9">
              <w:t>EMRPG existentes en las comunas de Quintero y Puchuncaví para el periodo</w:t>
            </w:r>
            <w:r>
              <w:t>.</w:t>
            </w:r>
          </w:p>
          <w:p w14:paraId="253F2286" w14:textId="77777777" w:rsidR="005B6CF6" w:rsidRPr="005B6CF6" w:rsidRDefault="005B6CF6" w:rsidP="005B6CF6"/>
          <w:p w14:paraId="14156340" w14:textId="72958ADB" w:rsidR="005B6CF6" w:rsidRPr="005B6CF6" w:rsidRDefault="005B6CF6" w:rsidP="005B6CF6">
            <w:pPr>
              <w:pStyle w:val="Prrafodelista"/>
              <w:numPr>
                <w:ilvl w:val="0"/>
                <w:numId w:val="22"/>
              </w:numPr>
              <w:ind w:left="454"/>
            </w:pPr>
            <w:r w:rsidRPr="005B6CF6">
              <w:rPr>
                <w:rFonts w:eastAsia="Times New Roman"/>
                <w:color w:val="000000"/>
                <w:lang w:eastAsia="es-CL"/>
              </w:rPr>
              <w:t xml:space="preserve">Del </w:t>
            </w:r>
            <w:r w:rsidRPr="005B6CF6">
              <w:t>análisis</w:t>
            </w:r>
            <w:r w:rsidRPr="005B6CF6">
              <w:rPr>
                <w:rFonts w:eastAsia="Times New Roman"/>
                <w:color w:val="000000"/>
                <w:lang w:eastAsia="es-CL"/>
              </w:rPr>
              <w:t xml:space="preserve"> de los </w:t>
            </w:r>
            <w:r w:rsidRPr="005B6CF6">
              <w:rPr>
                <w:rFonts w:cs="Calibri"/>
                <w:lang w:eastAsia="es-CL"/>
              </w:rPr>
              <w:t>antecedentes</w:t>
            </w:r>
            <w:r w:rsidRPr="005B6CF6">
              <w:rPr>
                <w:rFonts w:eastAsia="Times New Roman"/>
                <w:color w:val="000000"/>
                <w:lang w:eastAsia="es-CL"/>
              </w:rPr>
              <w:t xml:space="preserve"> presentados y reportados por la empresa durante la actividad de fiscalización, realizada el 15 de noviembre de 2019 (</w:t>
            </w:r>
            <w:r w:rsidR="00DE25BA">
              <w:rPr>
                <w:rFonts w:eastAsia="Times New Roman"/>
                <w:color w:val="000000"/>
                <w:lang w:eastAsia="es-CL"/>
              </w:rPr>
              <w:t>A</w:t>
            </w:r>
            <w:r w:rsidRPr="005B6CF6">
              <w:rPr>
                <w:rFonts w:eastAsia="Times New Roman"/>
                <w:color w:val="000000"/>
                <w:lang w:eastAsia="es-CL"/>
              </w:rPr>
              <w:t xml:space="preserve">nexo 1), se verifica que, </w:t>
            </w:r>
            <w:r w:rsidRPr="005B6CF6">
              <w:rPr>
                <w:rFonts w:cs="Calibri"/>
                <w:b/>
                <w:bCs/>
                <w:lang w:eastAsia="es-CL"/>
              </w:rPr>
              <w:t>durante</w:t>
            </w:r>
            <w:r w:rsidRPr="005B6CF6">
              <w:rPr>
                <w:rFonts w:eastAsia="Times New Roman"/>
                <w:b/>
                <w:bCs/>
                <w:color w:val="000000"/>
                <w:lang w:eastAsia="es-CL"/>
              </w:rPr>
              <w:t xml:space="preserve"> los 30 minutos posteriores a la condición de alerta, </w:t>
            </w:r>
            <w:r w:rsidRPr="005B6CF6">
              <w:rPr>
                <w:rFonts w:eastAsia="Times New Roman"/>
                <w:color w:val="000000"/>
                <w:lang w:eastAsia="es-CL"/>
              </w:rPr>
              <w:t xml:space="preserve">el titular </w:t>
            </w:r>
            <w:r w:rsidRPr="005B6CF6">
              <w:rPr>
                <w:rFonts w:eastAsia="Times New Roman"/>
                <w:b/>
                <w:bCs/>
                <w:color w:val="000000"/>
                <w:lang w:eastAsia="es-CL"/>
              </w:rPr>
              <w:t xml:space="preserve">no inició un nuevo </w:t>
            </w:r>
            <w:r w:rsidR="008716A8">
              <w:rPr>
                <w:rFonts w:eastAsia="Times New Roman"/>
                <w:b/>
                <w:bCs/>
                <w:color w:val="000000"/>
                <w:lang w:eastAsia="es-CL"/>
              </w:rPr>
              <w:t xml:space="preserve">ciclo de </w:t>
            </w:r>
            <w:r w:rsidRPr="005B6CF6">
              <w:rPr>
                <w:rFonts w:eastAsia="Times New Roman"/>
                <w:b/>
                <w:bCs/>
                <w:color w:val="000000"/>
                <w:lang w:eastAsia="es-CL"/>
              </w:rPr>
              <w:t>soplado</w:t>
            </w:r>
            <w:r w:rsidR="008716A8">
              <w:rPr>
                <w:rFonts w:eastAsia="Times New Roman"/>
                <w:b/>
                <w:bCs/>
                <w:color w:val="000000"/>
                <w:lang w:eastAsia="es-CL"/>
              </w:rPr>
              <w:t xml:space="preserve"> en los CPS</w:t>
            </w:r>
            <w:r w:rsidRPr="005B6CF6">
              <w:rPr>
                <w:rFonts w:eastAsia="Times New Roman"/>
                <w:color w:val="000000"/>
                <w:lang w:eastAsia="es-CL"/>
              </w:rPr>
              <w:t xml:space="preserve">. </w:t>
            </w:r>
            <w:r w:rsidR="008716A8">
              <w:rPr>
                <w:rFonts w:eastAsia="Times New Roman"/>
                <w:color w:val="000000"/>
                <w:lang w:eastAsia="es-CL"/>
              </w:rPr>
              <w:t xml:space="preserve">Al respecto se constata que, </w:t>
            </w:r>
            <w:r w:rsidR="00CD6044">
              <w:rPr>
                <w:rFonts w:eastAsia="Times New Roman"/>
                <w:color w:val="000000"/>
                <w:lang w:eastAsia="es-CL"/>
              </w:rPr>
              <w:t xml:space="preserve">mientras se presentó la condición de alerta, entre las 7:00 y las 8:00 horas (horario invierno, GMT-4), </w:t>
            </w:r>
            <w:r w:rsidR="008716A8">
              <w:rPr>
                <w:rFonts w:eastAsia="Times New Roman"/>
                <w:color w:val="000000"/>
                <w:lang w:eastAsia="es-CL"/>
              </w:rPr>
              <w:t xml:space="preserve">el ciclo de soplado </w:t>
            </w:r>
            <w:r w:rsidR="00CD6044">
              <w:rPr>
                <w:rFonts w:eastAsia="Times New Roman"/>
                <w:color w:val="000000"/>
                <w:lang w:eastAsia="es-CL"/>
              </w:rPr>
              <w:t xml:space="preserve">que se encontraba en </w:t>
            </w:r>
            <w:r w:rsidR="00737134">
              <w:rPr>
                <w:rFonts w:eastAsia="Times New Roman"/>
                <w:color w:val="000000"/>
                <w:lang w:eastAsia="es-CL"/>
              </w:rPr>
              <w:t xml:space="preserve">operación era el </w:t>
            </w:r>
            <w:r w:rsidR="008716A8">
              <w:rPr>
                <w:rFonts w:eastAsia="Times New Roman"/>
                <w:color w:val="000000"/>
                <w:lang w:eastAsia="es-CL"/>
              </w:rPr>
              <w:t>CPS 1</w:t>
            </w:r>
            <w:r w:rsidR="00CD6044">
              <w:rPr>
                <w:rFonts w:eastAsia="Times New Roman"/>
                <w:color w:val="000000"/>
                <w:lang w:eastAsia="es-CL"/>
              </w:rPr>
              <w:t xml:space="preserve">, el cual </w:t>
            </w:r>
            <w:r w:rsidR="00737134">
              <w:rPr>
                <w:rFonts w:eastAsia="Times New Roman"/>
                <w:color w:val="000000"/>
                <w:lang w:eastAsia="es-CL"/>
              </w:rPr>
              <w:t xml:space="preserve">se inició </w:t>
            </w:r>
            <w:r w:rsidR="00CD6044">
              <w:rPr>
                <w:rFonts w:eastAsia="Times New Roman"/>
                <w:color w:val="000000"/>
                <w:lang w:eastAsia="es-CL"/>
              </w:rPr>
              <w:t xml:space="preserve">a </w:t>
            </w:r>
            <w:r w:rsidR="008716A8">
              <w:rPr>
                <w:rFonts w:eastAsia="Times New Roman"/>
                <w:color w:val="000000"/>
                <w:lang w:eastAsia="es-CL"/>
              </w:rPr>
              <w:t>las 07:07</w:t>
            </w:r>
            <w:r w:rsidR="00CD6044">
              <w:rPr>
                <w:rFonts w:eastAsia="Times New Roman"/>
                <w:color w:val="000000"/>
                <w:lang w:eastAsia="es-CL"/>
              </w:rPr>
              <w:t xml:space="preserve"> y finalizó l</w:t>
            </w:r>
            <w:r w:rsidR="008716A8">
              <w:rPr>
                <w:rFonts w:eastAsia="Times New Roman"/>
                <w:color w:val="000000"/>
                <w:lang w:eastAsia="es-CL"/>
              </w:rPr>
              <w:t>as 09:10 horas, del mismo día (</w:t>
            </w:r>
            <w:r w:rsidR="008716A8">
              <w:rPr>
                <w:rFonts w:eastAsia="Times New Roman"/>
                <w:color w:val="000000"/>
                <w:lang w:eastAsia="es-CL"/>
              </w:rPr>
              <w:fldChar w:fldCharType="begin"/>
            </w:r>
            <w:r w:rsidR="008716A8">
              <w:rPr>
                <w:rFonts w:eastAsia="Times New Roman"/>
                <w:color w:val="000000"/>
                <w:lang w:eastAsia="es-CL"/>
              </w:rPr>
              <w:instrText xml:space="preserve"> REF _Ref18685937 \h  \* MERGEFORMAT </w:instrText>
            </w:r>
            <w:r w:rsidR="008716A8">
              <w:rPr>
                <w:rFonts w:eastAsia="Times New Roman"/>
                <w:color w:val="000000"/>
                <w:lang w:eastAsia="es-CL"/>
              </w:rPr>
            </w:r>
            <w:r w:rsidR="008716A8">
              <w:rPr>
                <w:rFonts w:eastAsia="Times New Roman"/>
                <w:color w:val="000000"/>
                <w:lang w:eastAsia="es-CL"/>
              </w:rPr>
              <w:fldChar w:fldCharType="separate"/>
            </w:r>
            <w:r w:rsidR="002D230D" w:rsidRPr="002D230D">
              <w:rPr>
                <w:rFonts w:eastAsia="Times New Roman"/>
                <w:color w:val="000000"/>
                <w:lang w:eastAsia="es-CL"/>
              </w:rPr>
              <w:t>Tabla 3</w:t>
            </w:r>
            <w:r w:rsidR="008716A8">
              <w:rPr>
                <w:rFonts w:eastAsia="Times New Roman"/>
                <w:color w:val="000000"/>
                <w:lang w:eastAsia="es-CL"/>
              </w:rPr>
              <w:fldChar w:fldCharType="end"/>
            </w:r>
            <w:r w:rsidR="008716A8">
              <w:rPr>
                <w:rFonts w:eastAsia="Times New Roman"/>
                <w:color w:val="000000"/>
                <w:lang w:eastAsia="es-CL"/>
              </w:rPr>
              <w:t>). Con posterioridad, se inició un nuevo ciclo de soplado, del CPS 3 a las 11:00 horas (</w:t>
            </w:r>
            <w:r w:rsidR="008716A8">
              <w:rPr>
                <w:rFonts w:eastAsia="Times New Roman"/>
                <w:color w:val="000000"/>
                <w:lang w:eastAsia="es-CL"/>
              </w:rPr>
              <w:fldChar w:fldCharType="begin"/>
            </w:r>
            <w:r w:rsidR="008716A8">
              <w:rPr>
                <w:rFonts w:eastAsia="Times New Roman"/>
                <w:color w:val="000000"/>
                <w:lang w:eastAsia="es-CL"/>
              </w:rPr>
              <w:instrText xml:space="preserve"> REF _Ref18685937 \h  \* MERGEFORMAT </w:instrText>
            </w:r>
            <w:r w:rsidR="008716A8">
              <w:rPr>
                <w:rFonts w:eastAsia="Times New Roman"/>
                <w:color w:val="000000"/>
                <w:lang w:eastAsia="es-CL"/>
              </w:rPr>
            </w:r>
            <w:r w:rsidR="008716A8">
              <w:rPr>
                <w:rFonts w:eastAsia="Times New Roman"/>
                <w:color w:val="000000"/>
                <w:lang w:eastAsia="es-CL"/>
              </w:rPr>
              <w:fldChar w:fldCharType="separate"/>
            </w:r>
            <w:r w:rsidR="002D230D" w:rsidRPr="002D230D">
              <w:rPr>
                <w:rFonts w:eastAsia="Times New Roman"/>
                <w:color w:val="000000"/>
                <w:lang w:eastAsia="es-CL"/>
              </w:rPr>
              <w:t>Tabla 3</w:t>
            </w:r>
            <w:r w:rsidR="008716A8">
              <w:rPr>
                <w:rFonts w:eastAsia="Times New Roman"/>
                <w:color w:val="000000"/>
                <w:lang w:eastAsia="es-CL"/>
              </w:rPr>
              <w:fldChar w:fldCharType="end"/>
            </w:r>
            <w:r w:rsidR="008716A8">
              <w:rPr>
                <w:rFonts w:eastAsia="Times New Roman"/>
                <w:color w:val="000000"/>
                <w:lang w:eastAsia="es-CL"/>
              </w:rPr>
              <w:t>)</w:t>
            </w:r>
            <w:r w:rsidR="00CD6044">
              <w:rPr>
                <w:rFonts w:eastAsia="Times New Roman"/>
                <w:color w:val="000000"/>
                <w:lang w:eastAsia="es-CL"/>
              </w:rPr>
              <w:t>, 2 horas después de haberse presentado la condición de alerta</w:t>
            </w:r>
            <w:r w:rsidR="008716A8">
              <w:rPr>
                <w:rFonts w:eastAsia="Times New Roman"/>
                <w:color w:val="000000"/>
                <w:lang w:eastAsia="es-CL"/>
              </w:rPr>
              <w:t xml:space="preserve">. </w:t>
            </w:r>
            <w:r w:rsidRPr="005B6CF6">
              <w:rPr>
                <w:rFonts w:eastAsia="Times New Roman"/>
                <w:color w:val="000000"/>
                <w:lang w:eastAsia="es-CL"/>
              </w:rPr>
              <w:t xml:space="preserve">En atención a </w:t>
            </w:r>
            <w:r w:rsidR="00C613FA">
              <w:rPr>
                <w:rFonts w:eastAsia="Times New Roman"/>
                <w:color w:val="000000"/>
                <w:lang w:eastAsia="es-CL"/>
              </w:rPr>
              <w:t xml:space="preserve">registro de flujo de soplado </w:t>
            </w:r>
            <w:r w:rsidRPr="005B6CF6">
              <w:rPr>
                <w:rFonts w:eastAsia="Times New Roman"/>
                <w:color w:val="000000"/>
                <w:lang w:eastAsia="es-CL"/>
              </w:rPr>
              <w:t>(</w:t>
            </w:r>
            <w:r w:rsidR="00DE25BA">
              <w:rPr>
                <w:rFonts w:eastAsia="Times New Roman"/>
                <w:color w:val="000000"/>
                <w:lang w:eastAsia="es-CL"/>
              </w:rPr>
              <w:t>A</w:t>
            </w:r>
            <w:r w:rsidRPr="005B6CF6">
              <w:rPr>
                <w:rFonts w:eastAsia="Times New Roman"/>
                <w:color w:val="000000"/>
                <w:lang w:eastAsia="es-CL"/>
              </w:rPr>
              <w:t xml:space="preserve">nexo </w:t>
            </w:r>
            <w:r w:rsidR="00C613FA">
              <w:rPr>
                <w:rFonts w:eastAsia="Times New Roman"/>
                <w:color w:val="000000"/>
                <w:lang w:eastAsia="es-CL"/>
              </w:rPr>
              <w:t>7</w:t>
            </w:r>
            <w:r w:rsidRPr="005B6CF6">
              <w:rPr>
                <w:rFonts w:eastAsia="Times New Roman"/>
                <w:color w:val="000000"/>
                <w:lang w:eastAsia="es-CL"/>
              </w:rPr>
              <w:t>), ambos del mismo período.</w:t>
            </w:r>
          </w:p>
          <w:p w14:paraId="138D597B" w14:textId="77777777" w:rsidR="005B6CF6" w:rsidRPr="005B6CF6" w:rsidRDefault="005B6CF6" w:rsidP="005B6CF6">
            <w:pPr>
              <w:pStyle w:val="Prrafodelista"/>
              <w:rPr>
                <w:rFonts w:eastAsia="Times New Roman"/>
                <w:color w:val="000000"/>
                <w:lang w:eastAsia="es-CL"/>
              </w:rPr>
            </w:pPr>
          </w:p>
          <w:p w14:paraId="1750E897" w14:textId="62846B06" w:rsidR="005B6CF6" w:rsidRPr="005B6CF6" w:rsidRDefault="008716A8" w:rsidP="005B6CF6">
            <w:pPr>
              <w:pStyle w:val="Prrafodelista"/>
              <w:numPr>
                <w:ilvl w:val="0"/>
                <w:numId w:val="22"/>
              </w:numPr>
              <w:ind w:left="454"/>
            </w:pPr>
            <w:r w:rsidRPr="005B6CF6">
              <w:rPr>
                <w:rFonts w:eastAsia="Times New Roman"/>
                <w:color w:val="000000"/>
                <w:lang w:eastAsia="es-CL"/>
              </w:rPr>
              <w:t xml:space="preserve">Del </w:t>
            </w:r>
            <w:r w:rsidRPr="005B6CF6">
              <w:t>análisis</w:t>
            </w:r>
            <w:r w:rsidRPr="005B6CF6">
              <w:rPr>
                <w:rFonts w:eastAsia="Times New Roman"/>
                <w:color w:val="000000"/>
                <w:lang w:eastAsia="es-CL"/>
              </w:rPr>
              <w:t xml:space="preserve"> de los </w:t>
            </w:r>
            <w:r w:rsidRPr="005B6CF6">
              <w:rPr>
                <w:rFonts w:cs="Calibri"/>
                <w:lang w:eastAsia="es-CL"/>
              </w:rPr>
              <w:t>antecedentes</w:t>
            </w:r>
            <w:r w:rsidRPr="005B6CF6">
              <w:rPr>
                <w:rFonts w:eastAsia="Times New Roman"/>
                <w:color w:val="000000"/>
                <w:lang w:eastAsia="es-CL"/>
              </w:rPr>
              <w:t xml:space="preserve"> presentados y reportados por la empresa durante la actividad de fiscalización, realizada el </w:t>
            </w:r>
            <w:r>
              <w:rPr>
                <w:rFonts w:eastAsia="Times New Roman"/>
                <w:color w:val="000000"/>
                <w:lang w:eastAsia="es-CL"/>
              </w:rPr>
              <w:t>23</w:t>
            </w:r>
            <w:r w:rsidRPr="005B6CF6">
              <w:rPr>
                <w:rFonts w:eastAsia="Times New Roman"/>
                <w:color w:val="000000"/>
                <w:lang w:eastAsia="es-CL"/>
              </w:rPr>
              <w:t xml:space="preserve"> de noviembre de 2019 (</w:t>
            </w:r>
            <w:r w:rsidR="00DE25BA">
              <w:rPr>
                <w:rFonts w:eastAsia="Times New Roman"/>
                <w:color w:val="000000"/>
                <w:lang w:eastAsia="es-CL"/>
              </w:rPr>
              <w:t>A</w:t>
            </w:r>
            <w:r w:rsidRPr="005B6CF6">
              <w:rPr>
                <w:rFonts w:eastAsia="Times New Roman"/>
                <w:color w:val="000000"/>
                <w:lang w:eastAsia="es-CL"/>
              </w:rPr>
              <w:t xml:space="preserve">nexo 1), se verifica que, </w:t>
            </w:r>
            <w:r w:rsidRPr="005B6CF6">
              <w:rPr>
                <w:rFonts w:cs="Calibri"/>
                <w:b/>
                <w:bCs/>
                <w:lang w:eastAsia="es-CL"/>
              </w:rPr>
              <w:t>durante</w:t>
            </w:r>
            <w:r w:rsidRPr="005B6CF6">
              <w:rPr>
                <w:rFonts w:eastAsia="Times New Roman"/>
                <w:b/>
                <w:bCs/>
                <w:color w:val="000000"/>
                <w:lang w:eastAsia="es-CL"/>
              </w:rPr>
              <w:t xml:space="preserve"> </w:t>
            </w:r>
            <w:r>
              <w:rPr>
                <w:rFonts w:eastAsia="Times New Roman"/>
                <w:b/>
                <w:bCs/>
                <w:color w:val="000000"/>
                <w:lang w:eastAsia="es-CL"/>
              </w:rPr>
              <w:t xml:space="preserve">las 2 horas </w:t>
            </w:r>
            <w:r w:rsidRPr="005B6CF6">
              <w:rPr>
                <w:rFonts w:eastAsia="Times New Roman"/>
                <w:b/>
                <w:bCs/>
                <w:color w:val="000000"/>
                <w:lang w:eastAsia="es-CL"/>
              </w:rPr>
              <w:t xml:space="preserve">posteriores a la condición de </w:t>
            </w:r>
            <w:r>
              <w:rPr>
                <w:rFonts w:eastAsia="Times New Roman"/>
                <w:b/>
                <w:bCs/>
                <w:color w:val="000000"/>
                <w:lang w:eastAsia="es-CL"/>
              </w:rPr>
              <w:t>emergencia</w:t>
            </w:r>
            <w:r w:rsidRPr="005B6CF6">
              <w:rPr>
                <w:rFonts w:eastAsia="Times New Roman"/>
                <w:b/>
                <w:bCs/>
                <w:color w:val="000000"/>
                <w:lang w:eastAsia="es-CL"/>
              </w:rPr>
              <w:t xml:space="preserve">, </w:t>
            </w:r>
            <w:r w:rsidRPr="005B6CF6">
              <w:rPr>
                <w:rFonts w:eastAsia="Times New Roman"/>
                <w:color w:val="000000"/>
                <w:lang w:eastAsia="es-CL"/>
              </w:rPr>
              <w:t xml:space="preserve">el titular </w:t>
            </w:r>
            <w:r w:rsidRPr="005B6CF6">
              <w:rPr>
                <w:rFonts w:eastAsia="Times New Roman"/>
                <w:b/>
                <w:bCs/>
                <w:color w:val="000000"/>
                <w:lang w:eastAsia="es-CL"/>
              </w:rPr>
              <w:t xml:space="preserve">no inició un nuevo </w:t>
            </w:r>
            <w:r>
              <w:rPr>
                <w:rFonts w:eastAsia="Times New Roman"/>
                <w:b/>
                <w:bCs/>
                <w:color w:val="000000"/>
                <w:lang w:eastAsia="es-CL"/>
              </w:rPr>
              <w:t xml:space="preserve">ciclo de </w:t>
            </w:r>
            <w:r w:rsidRPr="005B6CF6">
              <w:rPr>
                <w:rFonts w:eastAsia="Times New Roman"/>
                <w:b/>
                <w:bCs/>
                <w:color w:val="000000"/>
                <w:lang w:eastAsia="es-CL"/>
              </w:rPr>
              <w:t>soplado</w:t>
            </w:r>
            <w:r>
              <w:rPr>
                <w:rFonts w:eastAsia="Times New Roman"/>
                <w:b/>
                <w:bCs/>
                <w:color w:val="000000"/>
                <w:lang w:eastAsia="es-CL"/>
              </w:rPr>
              <w:t xml:space="preserve"> en los CPS</w:t>
            </w:r>
            <w:r w:rsidRPr="005B6CF6">
              <w:rPr>
                <w:rFonts w:eastAsia="Times New Roman"/>
                <w:color w:val="000000"/>
                <w:lang w:eastAsia="es-CL"/>
              </w:rPr>
              <w:t xml:space="preserve">. </w:t>
            </w:r>
            <w:r>
              <w:rPr>
                <w:rFonts w:eastAsia="Times New Roman"/>
                <w:color w:val="000000"/>
                <w:lang w:eastAsia="es-CL"/>
              </w:rPr>
              <w:t>Al respecto se constata que,</w:t>
            </w:r>
            <w:r w:rsidR="00737134">
              <w:rPr>
                <w:rFonts w:eastAsia="Times New Roman"/>
                <w:color w:val="000000"/>
                <w:lang w:eastAsia="es-CL"/>
              </w:rPr>
              <w:t xml:space="preserve"> mientras se presentó la condición de emergencia, entre las 04:00 y las 05:00 horas (horario invierno, GMT-4),</w:t>
            </w:r>
            <w:r>
              <w:rPr>
                <w:rFonts w:eastAsia="Times New Roman"/>
                <w:color w:val="000000"/>
                <w:lang w:eastAsia="es-CL"/>
              </w:rPr>
              <w:t xml:space="preserve"> </w:t>
            </w:r>
            <w:r w:rsidR="00737134">
              <w:rPr>
                <w:rFonts w:eastAsia="Times New Roman"/>
                <w:color w:val="000000"/>
                <w:lang w:eastAsia="es-CL"/>
              </w:rPr>
              <w:t xml:space="preserve">el ciclo de soplado que se encontraba en operación era el </w:t>
            </w:r>
            <w:r>
              <w:rPr>
                <w:rFonts w:eastAsia="Times New Roman"/>
                <w:color w:val="000000"/>
                <w:lang w:eastAsia="es-CL"/>
              </w:rPr>
              <w:t>CPS 2</w:t>
            </w:r>
            <w:r w:rsidR="00737134">
              <w:rPr>
                <w:rFonts w:eastAsia="Times New Roman"/>
                <w:color w:val="000000"/>
                <w:lang w:eastAsia="es-CL"/>
              </w:rPr>
              <w:t xml:space="preserve">, el cual se inició a </w:t>
            </w:r>
            <w:r>
              <w:rPr>
                <w:rFonts w:eastAsia="Times New Roman"/>
                <w:color w:val="000000"/>
                <w:lang w:eastAsia="es-CL"/>
              </w:rPr>
              <w:t xml:space="preserve">03:18 </w:t>
            </w:r>
            <w:r w:rsidR="00737134">
              <w:rPr>
                <w:rFonts w:eastAsia="Times New Roman"/>
                <w:color w:val="000000"/>
                <w:lang w:eastAsia="es-CL"/>
              </w:rPr>
              <w:t xml:space="preserve">y finalizó a </w:t>
            </w:r>
            <w:r>
              <w:rPr>
                <w:rFonts w:eastAsia="Times New Roman"/>
                <w:color w:val="000000"/>
                <w:lang w:eastAsia="es-CL"/>
              </w:rPr>
              <w:t>las 05:13 horas, del mismo día (</w:t>
            </w:r>
            <w:r>
              <w:rPr>
                <w:rFonts w:eastAsia="Times New Roman"/>
                <w:color w:val="000000"/>
                <w:lang w:eastAsia="es-CL"/>
              </w:rPr>
              <w:fldChar w:fldCharType="begin"/>
            </w:r>
            <w:r>
              <w:rPr>
                <w:rFonts w:eastAsia="Times New Roman"/>
                <w:color w:val="000000"/>
                <w:lang w:eastAsia="es-CL"/>
              </w:rPr>
              <w:instrText xml:space="preserve"> REF _Ref18685937 \h  \* MERGEFORMAT </w:instrText>
            </w:r>
            <w:r>
              <w:rPr>
                <w:rFonts w:eastAsia="Times New Roman"/>
                <w:color w:val="000000"/>
                <w:lang w:eastAsia="es-CL"/>
              </w:rPr>
            </w:r>
            <w:r>
              <w:rPr>
                <w:rFonts w:eastAsia="Times New Roman"/>
                <w:color w:val="000000"/>
                <w:lang w:eastAsia="es-CL"/>
              </w:rPr>
              <w:fldChar w:fldCharType="separate"/>
            </w:r>
            <w:r w:rsidR="002D230D" w:rsidRPr="002D230D">
              <w:rPr>
                <w:rFonts w:eastAsia="Times New Roman"/>
                <w:color w:val="000000"/>
                <w:lang w:eastAsia="es-CL"/>
              </w:rPr>
              <w:t>Tabla 3</w:t>
            </w:r>
            <w:r>
              <w:rPr>
                <w:rFonts w:eastAsia="Times New Roman"/>
                <w:color w:val="000000"/>
                <w:lang w:eastAsia="es-CL"/>
              </w:rPr>
              <w:fldChar w:fldCharType="end"/>
            </w:r>
            <w:r>
              <w:rPr>
                <w:rFonts w:eastAsia="Times New Roman"/>
                <w:color w:val="000000"/>
                <w:lang w:eastAsia="es-CL"/>
              </w:rPr>
              <w:t>). Con posterioridad, se inició un nuevo ciclo de soplado, del CPS 1 a las 08:52 horas (</w:t>
            </w:r>
            <w:r>
              <w:rPr>
                <w:rFonts w:eastAsia="Times New Roman"/>
                <w:color w:val="000000"/>
                <w:lang w:eastAsia="es-CL"/>
              </w:rPr>
              <w:fldChar w:fldCharType="begin"/>
            </w:r>
            <w:r>
              <w:rPr>
                <w:rFonts w:eastAsia="Times New Roman"/>
                <w:color w:val="000000"/>
                <w:lang w:eastAsia="es-CL"/>
              </w:rPr>
              <w:instrText xml:space="preserve"> REF _Ref18685937 \h  \* MERGEFORMAT </w:instrText>
            </w:r>
            <w:r>
              <w:rPr>
                <w:rFonts w:eastAsia="Times New Roman"/>
                <w:color w:val="000000"/>
                <w:lang w:eastAsia="es-CL"/>
              </w:rPr>
            </w:r>
            <w:r>
              <w:rPr>
                <w:rFonts w:eastAsia="Times New Roman"/>
                <w:color w:val="000000"/>
                <w:lang w:eastAsia="es-CL"/>
              </w:rPr>
              <w:fldChar w:fldCharType="separate"/>
            </w:r>
            <w:r w:rsidR="002D230D" w:rsidRPr="002D230D">
              <w:rPr>
                <w:rFonts w:eastAsia="Times New Roman"/>
                <w:color w:val="000000"/>
                <w:lang w:eastAsia="es-CL"/>
              </w:rPr>
              <w:t>Tabla 3</w:t>
            </w:r>
            <w:r>
              <w:rPr>
                <w:rFonts w:eastAsia="Times New Roman"/>
                <w:color w:val="000000"/>
                <w:lang w:eastAsia="es-CL"/>
              </w:rPr>
              <w:fldChar w:fldCharType="end"/>
            </w:r>
            <w:r>
              <w:rPr>
                <w:rFonts w:eastAsia="Times New Roman"/>
                <w:color w:val="000000"/>
                <w:lang w:eastAsia="es-CL"/>
              </w:rPr>
              <w:t xml:space="preserve">), </w:t>
            </w:r>
            <w:r w:rsidR="00C613FA">
              <w:rPr>
                <w:rFonts w:eastAsia="Times New Roman"/>
                <w:color w:val="000000"/>
                <w:lang w:eastAsia="es-CL"/>
              </w:rPr>
              <w:t xml:space="preserve">3 horas con 52 minutos </w:t>
            </w:r>
            <w:r w:rsidR="00737134">
              <w:rPr>
                <w:rFonts w:eastAsia="Times New Roman"/>
                <w:color w:val="000000"/>
                <w:lang w:eastAsia="es-CL"/>
              </w:rPr>
              <w:t xml:space="preserve">después de haberse presentado la condición de </w:t>
            </w:r>
            <w:r w:rsidR="00C613FA">
              <w:rPr>
                <w:rFonts w:eastAsia="Times New Roman"/>
                <w:color w:val="000000"/>
                <w:lang w:eastAsia="es-CL"/>
              </w:rPr>
              <w:t>emergencia</w:t>
            </w:r>
            <w:r>
              <w:rPr>
                <w:rFonts w:eastAsia="Times New Roman"/>
                <w:color w:val="000000"/>
                <w:lang w:eastAsia="es-CL"/>
              </w:rPr>
              <w:t xml:space="preserve">. </w:t>
            </w:r>
            <w:r w:rsidR="00C613FA" w:rsidRPr="005B6CF6">
              <w:rPr>
                <w:rFonts w:eastAsia="Times New Roman"/>
                <w:color w:val="000000"/>
                <w:lang w:eastAsia="es-CL"/>
              </w:rPr>
              <w:t xml:space="preserve">En atención a </w:t>
            </w:r>
            <w:r w:rsidR="00C613FA">
              <w:rPr>
                <w:rFonts w:eastAsia="Times New Roman"/>
                <w:color w:val="000000"/>
                <w:lang w:eastAsia="es-CL"/>
              </w:rPr>
              <w:t xml:space="preserve">registro de flujo de soplado </w:t>
            </w:r>
            <w:r w:rsidR="00C613FA" w:rsidRPr="005B6CF6">
              <w:rPr>
                <w:rFonts w:eastAsia="Times New Roman"/>
                <w:color w:val="000000"/>
                <w:lang w:eastAsia="es-CL"/>
              </w:rPr>
              <w:t>(</w:t>
            </w:r>
            <w:r w:rsidR="00DE25BA">
              <w:rPr>
                <w:rFonts w:eastAsia="Times New Roman"/>
                <w:color w:val="000000"/>
                <w:lang w:eastAsia="es-CL"/>
              </w:rPr>
              <w:t>A</w:t>
            </w:r>
            <w:r w:rsidR="00C613FA" w:rsidRPr="005B6CF6">
              <w:rPr>
                <w:rFonts w:eastAsia="Times New Roman"/>
                <w:color w:val="000000"/>
                <w:lang w:eastAsia="es-CL"/>
              </w:rPr>
              <w:t xml:space="preserve">nexo </w:t>
            </w:r>
            <w:r w:rsidR="00C613FA">
              <w:rPr>
                <w:rFonts w:eastAsia="Times New Roman"/>
                <w:color w:val="000000"/>
                <w:lang w:eastAsia="es-CL"/>
              </w:rPr>
              <w:t>7</w:t>
            </w:r>
            <w:r w:rsidR="00C613FA" w:rsidRPr="005B6CF6">
              <w:rPr>
                <w:rFonts w:eastAsia="Times New Roman"/>
                <w:color w:val="000000"/>
                <w:lang w:eastAsia="es-CL"/>
              </w:rPr>
              <w:t>)</w:t>
            </w:r>
            <w:r w:rsidR="00C613FA">
              <w:rPr>
                <w:rFonts w:eastAsia="Times New Roman"/>
                <w:color w:val="000000"/>
                <w:lang w:eastAsia="es-CL"/>
              </w:rPr>
              <w:t>.</w:t>
            </w:r>
          </w:p>
          <w:p w14:paraId="5931B820" w14:textId="77777777" w:rsidR="005B6CF6" w:rsidRPr="00164692" w:rsidRDefault="005B6CF6" w:rsidP="00F80B26">
            <w:pPr>
              <w:rPr>
                <w:b/>
              </w:rPr>
            </w:pPr>
          </w:p>
          <w:p w14:paraId="39AB4DC6" w14:textId="77777777" w:rsidR="00C613FA" w:rsidRDefault="00C613FA" w:rsidP="00F80B26">
            <w:pPr>
              <w:jc w:val="both"/>
              <w:rPr>
                <w:rFonts w:eastAsia="Times New Roman" w:cs="Calibri"/>
                <w:color w:val="000000"/>
                <w:lang w:eastAsia="es-CL"/>
              </w:rPr>
            </w:pPr>
          </w:p>
          <w:p w14:paraId="6FB00424" w14:textId="35A40AF0" w:rsidR="00F80B26" w:rsidRPr="00D6769C" w:rsidRDefault="00F80B26" w:rsidP="00F80B26">
            <w:pPr>
              <w:jc w:val="both"/>
              <w:rPr>
                <w:bCs/>
              </w:rPr>
            </w:pPr>
            <w:r>
              <w:rPr>
                <w:rFonts w:eastAsia="Times New Roman" w:cs="Calibri"/>
                <w:color w:val="000000"/>
                <w:lang w:eastAsia="es-CL"/>
              </w:rPr>
              <w:t>En general, de las actividades de fiscalización realizadas y la información analizada, es posible establecer que el titular se ajustó a las medidas establecidas en el plan operacional, dado que éste no inició un nuevo ciclo de soplado de CPS</w:t>
            </w:r>
            <w:r>
              <w:rPr>
                <w:rFonts w:eastAsia="Times New Roman"/>
                <w:color w:val="000000"/>
                <w:lang w:eastAsia="es-CL"/>
              </w:rPr>
              <w:t xml:space="preserve">, </w:t>
            </w:r>
            <w:r w:rsidR="00C613FA">
              <w:rPr>
                <w:rFonts w:eastAsia="Times New Roman" w:cs="Calibri"/>
                <w:color w:val="000000"/>
                <w:lang w:eastAsia="es-CL"/>
              </w:rPr>
              <w:t xml:space="preserve">en el período comprometido con posterioridad a la condición de mala </w:t>
            </w:r>
            <w:r w:rsidR="00EA6676">
              <w:rPr>
                <w:rFonts w:eastAsia="Times New Roman" w:cs="Calibri"/>
                <w:color w:val="000000"/>
                <w:lang w:eastAsia="es-CL"/>
              </w:rPr>
              <w:t>ventilación</w:t>
            </w:r>
            <w:r w:rsidR="00C613FA">
              <w:rPr>
                <w:rFonts w:eastAsia="Times New Roman" w:cs="Calibri"/>
                <w:color w:val="000000"/>
                <w:lang w:eastAsia="es-CL"/>
              </w:rPr>
              <w:t>.</w:t>
            </w:r>
          </w:p>
          <w:p w14:paraId="036A4802" w14:textId="77777777" w:rsidR="00722847" w:rsidRPr="00164692" w:rsidRDefault="00722847" w:rsidP="00722847"/>
        </w:tc>
      </w:tr>
    </w:tbl>
    <w:p w14:paraId="379DDEBA" w14:textId="77777777" w:rsidR="00722847" w:rsidRDefault="00722847">
      <w:r>
        <w:br w:type="page"/>
      </w:r>
    </w:p>
    <w:p w14:paraId="7A717C89" w14:textId="7310839D" w:rsidR="00722847" w:rsidRDefault="00252BE3" w:rsidP="00722847">
      <w:pPr>
        <w:pStyle w:val="Ttulo2"/>
      </w:pPr>
      <w:bookmarkStart w:id="113" w:name="_Toc14791241"/>
      <w:bookmarkStart w:id="114" w:name="_Toc37290092"/>
      <w:r>
        <w:t xml:space="preserve">Medidas del </w:t>
      </w:r>
      <w:r w:rsidR="00722847">
        <w:t>Sistema de Control / Abatimiento</w:t>
      </w:r>
      <w:bookmarkEnd w:id="113"/>
      <w:bookmarkEnd w:id="114"/>
    </w:p>
    <w:p w14:paraId="3E764DBA" w14:textId="74DB81AA" w:rsidR="00722847" w:rsidRDefault="00252BE3" w:rsidP="00722847">
      <w:pPr>
        <w:pStyle w:val="Ttulo3"/>
      </w:pPr>
      <w:bookmarkStart w:id="115" w:name="_Toc14791242"/>
      <w:bookmarkStart w:id="116" w:name="_Toc37290093"/>
      <w:r>
        <w:t xml:space="preserve">Condiciones de </w:t>
      </w:r>
      <w:r w:rsidR="00707A96">
        <w:t>o</w:t>
      </w:r>
      <w:r>
        <w:t xml:space="preserve">peración del </w:t>
      </w:r>
      <w:r w:rsidR="00722847">
        <w:t xml:space="preserve">Captador Primario </w:t>
      </w:r>
      <w:r>
        <w:t xml:space="preserve">del </w:t>
      </w:r>
      <w:r w:rsidR="00722847">
        <w:t>CT</w:t>
      </w:r>
      <w:bookmarkEnd w:id="115"/>
      <w:bookmarkEnd w:id="116"/>
    </w:p>
    <w:p w14:paraId="35D6014B" w14:textId="2BB377AB" w:rsidR="006F2EB0" w:rsidRDefault="006F2EB0" w:rsidP="006F2EB0">
      <w:pPr>
        <w:spacing w:after="0"/>
      </w:pPr>
    </w:p>
    <w:tbl>
      <w:tblPr>
        <w:tblStyle w:val="Tablaconcuadrcula"/>
        <w:tblW w:w="5001" w:type="pct"/>
        <w:tblLook w:val="04A0" w:firstRow="1" w:lastRow="0" w:firstColumn="1" w:lastColumn="0" w:noHBand="0" w:noVBand="1"/>
      </w:tblPr>
      <w:tblGrid>
        <w:gridCol w:w="13565"/>
      </w:tblGrid>
      <w:tr w:rsidR="00BC3361" w:rsidRPr="00D42470" w14:paraId="0CB8BB7A" w14:textId="77777777" w:rsidTr="00BC3361">
        <w:trPr>
          <w:trHeight w:val="315"/>
        </w:trPr>
        <w:tc>
          <w:tcPr>
            <w:tcW w:w="5000" w:type="pct"/>
          </w:tcPr>
          <w:p w14:paraId="41058B2B" w14:textId="5B6DC6F5" w:rsidR="00BC3361" w:rsidRPr="00D42470" w:rsidRDefault="00BC3361" w:rsidP="00452D40">
            <w:pPr>
              <w:rPr>
                <w:b/>
              </w:rPr>
            </w:pPr>
            <w:r w:rsidRPr="00566EAE">
              <w:rPr>
                <w:rFonts w:eastAsia="Times New Roman"/>
                <w:b/>
                <w:bCs/>
                <w:lang w:eastAsia="es-CL"/>
              </w:rPr>
              <w:t>Número de Hecho Constatado</w:t>
            </w:r>
            <w:r w:rsidRPr="00566EAE">
              <w:rPr>
                <w:rFonts w:eastAsia="Times New Roman"/>
                <w:lang w:eastAsia="es-CL"/>
              </w:rPr>
              <w:t xml:space="preserve">: </w:t>
            </w:r>
            <w:r>
              <w:t>11</w:t>
            </w:r>
          </w:p>
        </w:tc>
      </w:tr>
      <w:tr w:rsidR="00BC3361" w:rsidRPr="00D42470" w14:paraId="756BE763" w14:textId="77777777" w:rsidTr="00BC3361">
        <w:trPr>
          <w:trHeight w:val="315"/>
        </w:trPr>
        <w:tc>
          <w:tcPr>
            <w:tcW w:w="5000" w:type="pct"/>
          </w:tcPr>
          <w:p w14:paraId="25FCFC68" w14:textId="33516E13" w:rsidR="00BC3361" w:rsidRPr="00566EAE" w:rsidRDefault="00BC3361" w:rsidP="00452D40">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 xml:space="preserve">ID </w:t>
            </w:r>
            <w:r w:rsidR="002314F3">
              <w:t>2</w:t>
            </w:r>
            <w:r>
              <w:t>,</w:t>
            </w:r>
            <w:r w:rsidR="002314F3">
              <w:t xml:space="preserve"> ID 3,</w:t>
            </w:r>
            <w:r>
              <w:t xml:space="preserve"> ID </w:t>
            </w:r>
            <w:r w:rsidR="002314F3">
              <w:t>7</w:t>
            </w:r>
          </w:p>
        </w:tc>
      </w:tr>
      <w:tr w:rsidR="00722847" w:rsidRPr="00D42470" w14:paraId="03DA852D" w14:textId="77777777" w:rsidTr="00722847">
        <w:trPr>
          <w:trHeight w:val="627"/>
        </w:trPr>
        <w:tc>
          <w:tcPr>
            <w:tcW w:w="5000" w:type="pct"/>
          </w:tcPr>
          <w:p w14:paraId="08E71822" w14:textId="77777777" w:rsidR="005F5235" w:rsidRDefault="005F5235" w:rsidP="005F5235">
            <w:pPr>
              <w:rPr>
                <w:b/>
              </w:rPr>
            </w:pPr>
            <w:r w:rsidRPr="00D42470">
              <w:rPr>
                <w:b/>
              </w:rPr>
              <w:t xml:space="preserve">Exigencia (s): </w:t>
            </w:r>
          </w:p>
          <w:p w14:paraId="2495985C" w14:textId="77777777" w:rsidR="005F5235" w:rsidRPr="00C9062B" w:rsidRDefault="005F5235" w:rsidP="005F5235">
            <w:pPr>
              <w:spacing w:before="300"/>
              <w:jc w:val="both"/>
              <w:rPr>
                <w:b/>
                <w:color w:val="000000" w:themeColor="text1"/>
              </w:rPr>
            </w:pPr>
            <w:r w:rsidRPr="00C9062B">
              <w:rPr>
                <w:b/>
                <w:color w:val="000000" w:themeColor="text1"/>
              </w:rPr>
              <w:t>DS N°105/2018 MMA, Artículo 46, Literal c)</w:t>
            </w:r>
          </w:p>
          <w:p w14:paraId="1A02CA41" w14:textId="77777777" w:rsidR="005F5235" w:rsidRPr="00C9062B" w:rsidRDefault="005F5235" w:rsidP="005F5235">
            <w:pPr>
              <w:spacing w:before="16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7815E85E" w14:textId="77777777" w:rsidR="005F5235" w:rsidRPr="00A3750E" w:rsidRDefault="005F5235" w:rsidP="005F5235">
            <w:pPr>
              <w:spacing w:before="20"/>
              <w:jc w:val="both"/>
              <w:rPr>
                <w:i/>
                <w:color w:val="000000" w:themeColor="text1"/>
              </w:rPr>
            </w:pPr>
            <w:r w:rsidRPr="00A3750E">
              <w:rPr>
                <w:i/>
                <w:color w:val="000000" w:themeColor="text1"/>
              </w:rPr>
              <w:t>(...)</w:t>
            </w:r>
          </w:p>
          <w:p w14:paraId="7B80464C" w14:textId="77777777" w:rsidR="005F5235" w:rsidRDefault="005F5235" w:rsidP="005F5235">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0315BE09" w14:textId="77777777" w:rsidR="005F5235" w:rsidRPr="00886AA4" w:rsidRDefault="005F5235" w:rsidP="005F5235">
            <w:pPr>
              <w:spacing w:before="300"/>
              <w:jc w:val="both"/>
              <w:rPr>
                <w:b/>
                <w:color w:val="000000" w:themeColor="text1"/>
              </w:rPr>
            </w:pPr>
            <w:r w:rsidRPr="00886AA4">
              <w:rPr>
                <w:b/>
                <w:color w:val="000000" w:themeColor="text1"/>
              </w:rPr>
              <w:t>DS N°105/2018 MMA, Artículo 4</w:t>
            </w:r>
            <w:r>
              <w:rPr>
                <w:b/>
                <w:color w:val="000000" w:themeColor="text1"/>
              </w:rPr>
              <w:t>9</w:t>
            </w:r>
          </w:p>
          <w:p w14:paraId="74280C73" w14:textId="77777777" w:rsidR="005F5235" w:rsidRPr="00A3750E" w:rsidRDefault="005F5235" w:rsidP="005F5235">
            <w:pPr>
              <w:spacing w:before="20"/>
              <w:jc w:val="both"/>
              <w:rPr>
                <w:rFonts w:cs="Calibri"/>
                <w:i/>
              </w:rPr>
            </w:pPr>
            <w:r w:rsidRPr="00A3750E">
              <w:rPr>
                <w:rFonts w:cs="Calibri"/>
                <w:i/>
              </w:rPr>
              <w:t>(...)</w:t>
            </w:r>
          </w:p>
          <w:p w14:paraId="3F7285ED" w14:textId="77777777" w:rsidR="005F5235" w:rsidRDefault="005F5235" w:rsidP="005F5235">
            <w:pPr>
              <w:spacing w:before="60"/>
              <w:jc w:val="both"/>
              <w:rPr>
                <w:rFonts w:cs="Calibri"/>
                <w:i/>
              </w:rPr>
            </w:pPr>
            <w:r w:rsidRPr="00A3750E">
              <w:rPr>
                <w:rFonts w:cs="Calibri"/>
                <w:i/>
              </w:rPr>
              <w:t>(...)La SEREMI del Medio Ambiente aprobará los planes operacionales propuestos mediante resolución fundada (...).</w:t>
            </w:r>
          </w:p>
          <w:p w14:paraId="2788A01A" w14:textId="2700A98D" w:rsidR="005F5235" w:rsidRPr="009F4F7F" w:rsidRDefault="005F5235" w:rsidP="005F5235">
            <w:pPr>
              <w:spacing w:before="360"/>
              <w:jc w:val="both"/>
              <w:rPr>
                <w:b/>
                <w:bCs/>
                <w:i/>
                <w:iCs/>
              </w:rPr>
            </w:pPr>
            <w:r w:rsidRPr="009F4F7F">
              <w:rPr>
                <w:b/>
                <w:color w:val="000000" w:themeColor="text1"/>
              </w:rPr>
              <w:t>Resolución N°</w:t>
            </w:r>
            <w:r>
              <w:rPr>
                <w:b/>
                <w:color w:val="000000" w:themeColor="text1"/>
              </w:rPr>
              <w:t>30</w:t>
            </w:r>
            <w:r w:rsidRPr="009F4F7F">
              <w:rPr>
                <w:b/>
                <w:color w:val="000000" w:themeColor="text1"/>
              </w:rPr>
              <w:t>/</w:t>
            </w:r>
            <w:r>
              <w:rPr>
                <w:b/>
                <w:color w:val="000000" w:themeColor="text1"/>
              </w:rPr>
              <w:t>2019</w:t>
            </w:r>
            <w:r w:rsidRPr="009F4F7F">
              <w:rPr>
                <w:b/>
                <w:color w:val="000000" w:themeColor="text1"/>
              </w:rPr>
              <w:t>, SEREMI de</w:t>
            </w:r>
            <w:r>
              <w:rPr>
                <w:b/>
                <w:color w:val="000000" w:themeColor="text1"/>
              </w:rPr>
              <w:t xml:space="preserve">l Medio Ambiente </w:t>
            </w:r>
            <w:r w:rsidRPr="009F4F7F">
              <w:rPr>
                <w:b/>
                <w:color w:val="000000" w:themeColor="text1"/>
              </w:rPr>
              <w:t>de Valparaíso</w:t>
            </w:r>
            <w:r w:rsidR="00D26C5F">
              <w:rPr>
                <w:b/>
                <w:color w:val="000000" w:themeColor="text1"/>
              </w:rPr>
              <w:t>,</w:t>
            </w:r>
            <w:r>
              <w:rPr>
                <w:b/>
                <w:color w:val="000000" w:themeColor="text1"/>
              </w:rPr>
              <w:t xml:space="preserve"> Resuelvo 4</w:t>
            </w:r>
          </w:p>
          <w:p w14:paraId="6140700D" w14:textId="2002D852" w:rsidR="00665C4A" w:rsidRPr="00836A08" w:rsidRDefault="00665C4A" w:rsidP="00665C4A">
            <w:pPr>
              <w:spacing w:before="240"/>
              <w:jc w:val="both"/>
              <w:rPr>
                <w:bCs/>
                <w:i/>
                <w:iCs/>
                <w:color w:val="000000" w:themeColor="text1"/>
              </w:rPr>
            </w:pPr>
            <w:r w:rsidRPr="005F5235">
              <w:rPr>
                <w:bCs/>
                <w:color w:val="000000" w:themeColor="text1"/>
              </w:rPr>
              <w:t>“</w:t>
            </w:r>
            <w:r w:rsidRPr="005F5235">
              <w:rPr>
                <w:bCs/>
                <w:i/>
                <w:iCs/>
                <w:color w:val="000000" w:themeColor="text1"/>
              </w:rPr>
              <w:t xml:space="preserve">DÉJESE ESTABLECIDO que independiente de las condiciones meteorológicas, todos los equipos de control, abatimiento y/o tratamiento de gases primarios y </w:t>
            </w:r>
            <w:r>
              <w:rPr>
                <w:bCs/>
                <w:i/>
                <w:iCs/>
                <w:color w:val="000000" w:themeColor="text1"/>
              </w:rPr>
              <w:t>secundarios asociados al Convertidor Teniente (CT) y a los Convertidores Peirce Smith (CPS) deberán acreditar su pleno funcionamiento de acuerdo a los criterios establecidos en el ANEXO 1 y no podrá realizarse ninguna prueba o acción que genere emisiones, sin los equipos de control en pleno funcionamiento”</w:t>
            </w:r>
          </w:p>
          <w:p w14:paraId="6E8A040E" w14:textId="3DB0141E" w:rsidR="005F5235" w:rsidRPr="009F4F7F" w:rsidRDefault="005F5235" w:rsidP="005F5235">
            <w:pPr>
              <w:spacing w:before="360"/>
              <w:jc w:val="both"/>
              <w:rPr>
                <w:b/>
                <w:bCs/>
                <w:i/>
                <w:iCs/>
              </w:rPr>
            </w:pPr>
            <w:r w:rsidRPr="009F4F7F">
              <w:rPr>
                <w:b/>
                <w:color w:val="000000" w:themeColor="text1"/>
              </w:rPr>
              <w:t>Resolución N°</w:t>
            </w:r>
            <w:r>
              <w:rPr>
                <w:b/>
                <w:color w:val="000000" w:themeColor="text1"/>
              </w:rPr>
              <w:t>30</w:t>
            </w:r>
            <w:r w:rsidRPr="009F4F7F">
              <w:rPr>
                <w:b/>
                <w:color w:val="000000" w:themeColor="text1"/>
              </w:rPr>
              <w:t>/</w:t>
            </w:r>
            <w:r>
              <w:rPr>
                <w:b/>
                <w:color w:val="000000" w:themeColor="text1"/>
              </w:rPr>
              <w:t>2019</w:t>
            </w:r>
            <w:r w:rsidRPr="009F4F7F">
              <w:rPr>
                <w:b/>
                <w:color w:val="000000" w:themeColor="text1"/>
              </w:rPr>
              <w:t>, SEREMI de</w:t>
            </w:r>
            <w:r>
              <w:rPr>
                <w:b/>
                <w:color w:val="000000" w:themeColor="text1"/>
              </w:rPr>
              <w:t xml:space="preserve">l Medio Ambiente </w:t>
            </w:r>
            <w:r w:rsidRPr="009F4F7F">
              <w:rPr>
                <w:b/>
                <w:color w:val="000000" w:themeColor="text1"/>
              </w:rPr>
              <w:t>de Valparaíso</w:t>
            </w:r>
            <w:r w:rsidR="00D26C5F">
              <w:rPr>
                <w:b/>
                <w:color w:val="000000" w:themeColor="text1"/>
              </w:rPr>
              <w:t>,</w:t>
            </w:r>
            <w:r>
              <w:rPr>
                <w:b/>
                <w:color w:val="000000" w:themeColor="text1"/>
              </w:rPr>
              <w:t xml:space="preserve"> Anexo 1</w:t>
            </w:r>
          </w:p>
          <w:p w14:paraId="4D1DA99C" w14:textId="57B24C2E" w:rsidR="002052FC" w:rsidRPr="00665C4A" w:rsidRDefault="00665C4A" w:rsidP="005F5235">
            <w:pPr>
              <w:spacing w:before="240"/>
              <w:jc w:val="both"/>
            </w:pPr>
            <w:r>
              <w:t>“</w:t>
            </w:r>
            <w:r w:rsidRPr="00665C4A">
              <w:rPr>
                <w:i/>
                <w:iCs/>
              </w:rPr>
              <w:t>Captador Primario CT</w:t>
            </w:r>
            <w:r>
              <w:t>”</w:t>
            </w:r>
          </w:p>
          <w:p w14:paraId="0DF0F305" w14:textId="3900643B" w:rsidR="00665C4A" w:rsidRDefault="002052FC" w:rsidP="002052FC">
            <w:pPr>
              <w:pStyle w:val="Prrafodelista"/>
              <w:numPr>
                <w:ilvl w:val="0"/>
                <w:numId w:val="5"/>
              </w:numPr>
              <w:rPr>
                <w:i/>
                <w:iCs/>
              </w:rPr>
            </w:pPr>
            <w:r w:rsidRPr="00665C4A">
              <w:rPr>
                <w:i/>
                <w:iCs/>
              </w:rPr>
              <w:t>“Operación correcta de la compuerta primaria (Operativa – subir/bajar)</w:t>
            </w:r>
            <w:r w:rsidR="00665C4A">
              <w:rPr>
                <w:i/>
                <w:iCs/>
              </w:rPr>
              <w:t>”</w:t>
            </w:r>
          </w:p>
          <w:p w14:paraId="64BCE7EC" w14:textId="4C0FA2C3" w:rsidR="00665C4A" w:rsidRDefault="00665C4A" w:rsidP="002052FC">
            <w:pPr>
              <w:pStyle w:val="Prrafodelista"/>
              <w:numPr>
                <w:ilvl w:val="0"/>
                <w:numId w:val="5"/>
              </w:numPr>
              <w:rPr>
                <w:i/>
                <w:iCs/>
              </w:rPr>
            </w:pPr>
            <w:r>
              <w:rPr>
                <w:i/>
                <w:iCs/>
              </w:rPr>
              <w:t>“</w:t>
            </w:r>
            <w:r w:rsidR="002052FC" w:rsidRPr="00665C4A">
              <w:rPr>
                <w:i/>
                <w:iCs/>
              </w:rPr>
              <w:t>Flujo de ventiladores VTI 181/182/183 mayor a 60.000 Nm</w:t>
            </w:r>
            <w:r w:rsidR="002052FC" w:rsidRPr="00665C4A">
              <w:rPr>
                <w:i/>
                <w:iCs/>
                <w:vertAlign w:val="superscript"/>
              </w:rPr>
              <w:t>3</w:t>
            </w:r>
            <w:r w:rsidR="002052FC" w:rsidRPr="00665C4A">
              <w:rPr>
                <w:i/>
                <w:iCs/>
              </w:rPr>
              <w:t>/h</w:t>
            </w:r>
            <w:r>
              <w:rPr>
                <w:i/>
                <w:iCs/>
              </w:rPr>
              <w:t>”</w:t>
            </w:r>
          </w:p>
          <w:p w14:paraId="2347DC75" w14:textId="4D38BE76" w:rsidR="002052FC" w:rsidRPr="00665C4A" w:rsidRDefault="00665C4A" w:rsidP="002052FC">
            <w:pPr>
              <w:pStyle w:val="Prrafodelista"/>
              <w:numPr>
                <w:ilvl w:val="0"/>
                <w:numId w:val="5"/>
              </w:numPr>
              <w:rPr>
                <w:i/>
                <w:iCs/>
              </w:rPr>
            </w:pPr>
            <w:r>
              <w:rPr>
                <w:i/>
                <w:iCs/>
              </w:rPr>
              <w:t>“</w:t>
            </w:r>
            <w:r w:rsidR="002052FC" w:rsidRPr="00665C4A">
              <w:rPr>
                <w:i/>
                <w:iCs/>
              </w:rPr>
              <w:t>Flujo de ventilador V10 mayor a 60.000 Nm</w:t>
            </w:r>
            <w:r w:rsidR="002052FC" w:rsidRPr="00665C4A">
              <w:rPr>
                <w:i/>
                <w:iCs/>
                <w:vertAlign w:val="superscript"/>
              </w:rPr>
              <w:t>3</w:t>
            </w:r>
            <w:r w:rsidR="002052FC" w:rsidRPr="00665C4A">
              <w:rPr>
                <w:i/>
                <w:iCs/>
              </w:rPr>
              <w:t>/h”</w:t>
            </w:r>
          </w:p>
          <w:p w14:paraId="5423FE2A" w14:textId="73A07250" w:rsidR="002052FC" w:rsidRPr="00F570C1" w:rsidRDefault="002052FC" w:rsidP="00722847">
            <w:pPr>
              <w:rPr>
                <w:b/>
              </w:rPr>
            </w:pPr>
          </w:p>
        </w:tc>
      </w:tr>
      <w:tr w:rsidR="00722847" w:rsidRPr="00D42470" w14:paraId="18708A9D" w14:textId="77777777" w:rsidTr="00722847">
        <w:trPr>
          <w:trHeight w:val="627"/>
        </w:trPr>
        <w:tc>
          <w:tcPr>
            <w:tcW w:w="5000" w:type="pct"/>
          </w:tcPr>
          <w:p w14:paraId="7133C2BF" w14:textId="77777777" w:rsidR="00722847" w:rsidRPr="009F5E47" w:rsidRDefault="00722847" w:rsidP="00722847">
            <w:r w:rsidRPr="00D42470">
              <w:rPr>
                <w:b/>
              </w:rPr>
              <w:t>Hecho (s):</w:t>
            </w:r>
          </w:p>
          <w:p w14:paraId="6D10BC0A" w14:textId="77777777" w:rsidR="00811562" w:rsidRPr="00811562" w:rsidRDefault="00811562" w:rsidP="00811562">
            <w:pPr>
              <w:rPr>
                <w:b/>
              </w:rPr>
            </w:pPr>
          </w:p>
          <w:p w14:paraId="420A5008" w14:textId="7699B662" w:rsidR="00722847" w:rsidRPr="008B0FCE" w:rsidRDefault="00722847" w:rsidP="004C66CD">
            <w:pPr>
              <w:pStyle w:val="Prrafodelista"/>
              <w:numPr>
                <w:ilvl w:val="0"/>
                <w:numId w:val="17"/>
              </w:numPr>
              <w:ind w:left="457" w:hanging="457"/>
              <w:rPr>
                <w:b/>
              </w:rPr>
            </w:pPr>
            <w:r w:rsidRPr="008B0FCE">
              <w:rPr>
                <w:rFonts w:eastAsia="Times New Roman"/>
                <w:color w:val="000000"/>
                <w:lang w:eastAsia="es-CL"/>
              </w:rPr>
              <w:t xml:space="preserve">Del </w:t>
            </w:r>
            <w:r w:rsidRPr="008B0FCE">
              <w:rPr>
                <w:rFonts w:cs="Calibri"/>
                <w:lang w:eastAsia="es-CL"/>
              </w:rPr>
              <w:t>análisis</w:t>
            </w:r>
            <w:r w:rsidRPr="008B0FCE">
              <w:rPr>
                <w:rFonts w:eastAsia="Times New Roman"/>
                <w:color w:val="000000"/>
                <w:lang w:eastAsia="es-CL"/>
              </w:rPr>
              <w:t xml:space="preserve"> de los </w:t>
            </w:r>
            <w:r w:rsidRPr="008B0FCE">
              <w:rPr>
                <w:rFonts w:cs="Calibri"/>
                <w:lang w:eastAsia="es-CL"/>
              </w:rPr>
              <w:t>antecedentes</w:t>
            </w:r>
            <w:r w:rsidRPr="008B0FCE">
              <w:rPr>
                <w:rFonts w:eastAsia="Times New Roman"/>
                <w:color w:val="000000"/>
                <w:lang w:eastAsia="es-CL"/>
              </w:rPr>
              <w:t xml:space="preserve"> presentados y reportados por la empresa durante las actividades de fiscalización</w:t>
            </w:r>
            <w:r w:rsidR="001420DC">
              <w:rPr>
                <w:rFonts w:eastAsia="Times New Roman"/>
                <w:color w:val="000000"/>
                <w:lang w:eastAsia="es-CL"/>
              </w:rPr>
              <w:t xml:space="preserve"> realizadas los días </w:t>
            </w:r>
            <w:r w:rsidR="00811562">
              <w:rPr>
                <w:rFonts w:eastAsia="Times New Roman"/>
                <w:color w:val="000000"/>
                <w:lang w:eastAsia="es-CL"/>
              </w:rPr>
              <w:t>08, 09, 25 y 29</w:t>
            </w:r>
            <w:r w:rsidR="001420DC">
              <w:rPr>
                <w:rFonts w:eastAsia="Times New Roman"/>
                <w:color w:val="000000"/>
                <w:lang w:eastAsia="es-CL"/>
              </w:rPr>
              <w:t xml:space="preserve"> </w:t>
            </w:r>
            <w:r w:rsidR="00811562">
              <w:rPr>
                <w:rFonts w:eastAsia="Times New Roman"/>
                <w:color w:val="000000"/>
                <w:lang w:eastAsia="es-CL"/>
              </w:rPr>
              <w:t xml:space="preserve">de octubre, 05, 15, 23 y 26 de noviembre y 05, 13, 19, 20, 28 y 30 </w:t>
            </w:r>
            <w:r w:rsidR="001420DC">
              <w:rPr>
                <w:rFonts w:eastAsia="Times New Roman"/>
                <w:color w:val="000000"/>
                <w:lang w:eastAsia="es-CL"/>
              </w:rPr>
              <w:t xml:space="preserve">de </w:t>
            </w:r>
            <w:r w:rsidR="00811562">
              <w:rPr>
                <w:rFonts w:eastAsia="Times New Roman"/>
                <w:color w:val="000000"/>
                <w:lang w:eastAsia="es-CL"/>
              </w:rPr>
              <w:t xml:space="preserve">diciembre </w:t>
            </w:r>
            <w:r w:rsidR="001420DC">
              <w:rPr>
                <w:rFonts w:eastAsia="Times New Roman"/>
                <w:color w:val="000000"/>
                <w:lang w:eastAsia="es-CL"/>
              </w:rPr>
              <w:t xml:space="preserve">de 2019, cuyas actas se adjuntan en </w:t>
            </w:r>
            <w:r w:rsidR="00DF3C05">
              <w:rPr>
                <w:rFonts w:eastAsia="Times New Roman"/>
                <w:color w:val="000000"/>
                <w:lang w:eastAsia="es-CL"/>
              </w:rPr>
              <w:t>A</w:t>
            </w:r>
            <w:r w:rsidR="001420DC">
              <w:rPr>
                <w:rFonts w:eastAsia="Times New Roman"/>
                <w:color w:val="000000"/>
                <w:lang w:eastAsia="es-CL"/>
              </w:rPr>
              <w:t xml:space="preserve">nexo </w:t>
            </w:r>
            <w:r w:rsidR="00811562">
              <w:rPr>
                <w:rFonts w:eastAsia="Times New Roman"/>
                <w:color w:val="000000"/>
                <w:lang w:eastAsia="es-CL"/>
              </w:rPr>
              <w:t>1</w:t>
            </w:r>
            <w:r w:rsidRPr="008B0FCE">
              <w:rPr>
                <w:rFonts w:eastAsia="Times New Roman"/>
                <w:color w:val="000000"/>
                <w:lang w:eastAsia="es-CL"/>
              </w:rPr>
              <w:t>, se verifica que</w:t>
            </w:r>
            <w:r w:rsidR="001420DC">
              <w:rPr>
                <w:rFonts w:eastAsia="Times New Roman"/>
                <w:color w:val="000000"/>
                <w:lang w:eastAsia="es-CL"/>
              </w:rPr>
              <w:t xml:space="preserve">, el titular </w:t>
            </w:r>
            <w:r w:rsidR="001420DC" w:rsidRPr="00E63382">
              <w:rPr>
                <w:rFonts w:eastAsia="Times New Roman"/>
                <w:b/>
                <w:bCs/>
                <w:color w:val="000000"/>
                <w:lang w:eastAsia="es-CL"/>
              </w:rPr>
              <w:t>mantiene operativa la compuerta primaria</w:t>
            </w:r>
            <w:r w:rsidR="001420DC">
              <w:rPr>
                <w:rFonts w:eastAsia="Times New Roman"/>
                <w:color w:val="000000"/>
                <w:lang w:eastAsia="es-CL"/>
              </w:rPr>
              <w:t xml:space="preserve"> del sistema de captación primaria, </w:t>
            </w:r>
            <w:r w:rsidR="006A0D89">
              <w:rPr>
                <w:rFonts w:eastAsia="Times New Roman"/>
                <w:color w:val="000000"/>
                <w:lang w:eastAsia="es-CL"/>
              </w:rPr>
              <w:t xml:space="preserve">según lo </w:t>
            </w:r>
            <w:r w:rsidR="00811562">
              <w:rPr>
                <w:rFonts w:eastAsia="Times New Roman"/>
                <w:color w:val="000000"/>
                <w:lang w:eastAsia="es-CL"/>
              </w:rPr>
              <w:t>evidenciado en gráficas de adición de líquidos (</w:t>
            </w:r>
            <w:r w:rsidR="00DF3C05">
              <w:rPr>
                <w:rFonts w:eastAsia="Times New Roman"/>
                <w:color w:val="000000"/>
                <w:lang w:eastAsia="es-CL"/>
              </w:rPr>
              <w:t>A</w:t>
            </w:r>
            <w:r w:rsidR="00811562">
              <w:rPr>
                <w:rFonts w:eastAsia="Times New Roman"/>
                <w:color w:val="000000"/>
                <w:lang w:eastAsia="es-CL"/>
              </w:rPr>
              <w:t xml:space="preserve">nexo 5) y </w:t>
            </w:r>
            <w:r w:rsidR="00E63382">
              <w:rPr>
                <w:rFonts w:eastAsia="Times New Roman"/>
                <w:color w:val="000000"/>
                <w:lang w:eastAsia="es-CL"/>
              </w:rPr>
              <w:t>consta</w:t>
            </w:r>
            <w:r w:rsidR="001151CD">
              <w:rPr>
                <w:rFonts w:eastAsia="Times New Roman"/>
                <w:color w:val="000000"/>
                <w:lang w:eastAsia="es-CL"/>
              </w:rPr>
              <w:t>ta</w:t>
            </w:r>
            <w:r w:rsidR="00E63382">
              <w:rPr>
                <w:rFonts w:eastAsia="Times New Roman"/>
                <w:color w:val="000000"/>
                <w:lang w:eastAsia="es-CL"/>
              </w:rPr>
              <w:t xml:space="preserve">do en </w:t>
            </w:r>
            <w:r w:rsidR="001420DC">
              <w:rPr>
                <w:rFonts w:eastAsia="Times New Roman"/>
                <w:color w:val="000000"/>
                <w:lang w:eastAsia="es-CL"/>
              </w:rPr>
              <w:t>actas de inspección</w:t>
            </w:r>
            <w:r w:rsidR="00E63382">
              <w:rPr>
                <w:rFonts w:eastAsia="Times New Roman"/>
                <w:color w:val="000000"/>
                <w:lang w:eastAsia="es-CL"/>
              </w:rPr>
              <w:t xml:space="preserve"> (</w:t>
            </w:r>
            <w:r w:rsidR="00DF3C05">
              <w:rPr>
                <w:rFonts w:eastAsia="Times New Roman"/>
                <w:color w:val="000000"/>
                <w:lang w:eastAsia="es-CL"/>
              </w:rPr>
              <w:t>A</w:t>
            </w:r>
            <w:r w:rsidR="00E63382">
              <w:rPr>
                <w:rFonts w:eastAsia="Times New Roman"/>
                <w:color w:val="000000"/>
                <w:lang w:eastAsia="es-CL"/>
              </w:rPr>
              <w:t>nexo 1)</w:t>
            </w:r>
            <w:r w:rsidRPr="008B0FCE">
              <w:rPr>
                <w:rFonts w:eastAsia="Times New Roman"/>
                <w:color w:val="000000"/>
                <w:lang w:eastAsia="es-CL"/>
              </w:rPr>
              <w:t>.</w:t>
            </w:r>
          </w:p>
          <w:p w14:paraId="77014521" w14:textId="77777777" w:rsidR="001420DC" w:rsidRDefault="001420DC" w:rsidP="001420DC">
            <w:pPr>
              <w:rPr>
                <w:sz w:val="16"/>
                <w:szCs w:val="16"/>
              </w:rPr>
            </w:pPr>
          </w:p>
          <w:p w14:paraId="2A6E717E" w14:textId="6AB0028C" w:rsidR="00722847" w:rsidRDefault="00E63382" w:rsidP="004C66CD">
            <w:pPr>
              <w:pStyle w:val="Prrafodelista"/>
              <w:numPr>
                <w:ilvl w:val="0"/>
                <w:numId w:val="17"/>
              </w:numPr>
              <w:ind w:left="457" w:hanging="457"/>
              <w:rPr>
                <w:bCs/>
              </w:rPr>
            </w:pPr>
            <w:r w:rsidRPr="008B0FCE">
              <w:rPr>
                <w:rFonts w:eastAsia="Times New Roman"/>
                <w:color w:val="000000"/>
                <w:lang w:eastAsia="es-CL"/>
              </w:rPr>
              <w:t xml:space="preserve">Del </w:t>
            </w:r>
            <w:r w:rsidRPr="008B0FCE">
              <w:rPr>
                <w:rFonts w:cs="Calibri"/>
                <w:lang w:eastAsia="es-CL"/>
              </w:rPr>
              <w:t>análisis</w:t>
            </w:r>
            <w:r w:rsidRPr="008B0FCE">
              <w:rPr>
                <w:rFonts w:eastAsia="Times New Roman"/>
                <w:color w:val="000000"/>
                <w:lang w:eastAsia="es-CL"/>
              </w:rPr>
              <w:t xml:space="preserve"> de los </w:t>
            </w:r>
            <w:r w:rsidRPr="008B0FCE">
              <w:rPr>
                <w:rFonts w:cs="Calibri"/>
                <w:lang w:eastAsia="es-CL"/>
              </w:rPr>
              <w:t>antecedentes</w:t>
            </w:r>
            <w:r w:rsidRPr="008B0FCE">
              <w:rPr>
                <w:rFonts w:eastAsia="Times New Roman"/>
                <w:color w:val="000000"/>
                <w:lang w:eastAsia="es-CL"/>
              </w:rPr>
              <w:t xml:space="preserve"> presentados y reportados por la empresa durante las actividades de fiscalización</w:t>
            </w:r>
            <w:r>
              <w:rPr>
                <w:rFonts w:eastAsia="Times New Roman"/>
                <w:color w:val="000000"/>
                <w:lang w:eastAsia="es-CL"/>
              </w:rPr>
              <w:t xml:space="preserve"> realizadas los días 08, 09, 25 y 29 de octubre, 05, 15 y 23 de noviembre y 13, 19, 20, 28 y 30 de diciembre de 2019, cuyas actas se adjuntan en </w:t>
            </w:r>
            <w:r w:rsidR="007F202F">
              <w:rPr>
                <w:rFonts w:eastAsia="Times New Roman"/>
                <w:color w:val="000000"/>
                <w:lang w:eastAsia="es-CL"/>
              </w:rPr>
              <w:t>A</w:t>
            </w:r>
            <w:r>
              <w:rPr>
                <w:rFonts w:eastAsia="Times New Roman"/>
                <w:color w:val="000000"/>
                <w:lang w:eastAsia="es-CL"/>
              </w:rPr>
              <w:t>nexo 1</w:t>
            </w:r>
            <w:r w:rsidRPr="008B0FCE">
              <w:rPr>
                <w:rFonts w:eastAsia="Times New Roman"/>
                <w:color w:val="000000"/>
                <w:lang w:eastAsia="es-CL"/>
              </w:rPr>
              <w:t>, se verifica que</w:t>
            </w:r>
            <w:r>
              <w:rPr>
                <w:rFonts w:eastAsia="Times New Roman"/>
                <w:color w:val="000000"/>
                <w:lang w:eastAsia="es-CL"/>
              </w:rPr>
              <w:t>,</w:t>
            </w:r>
            <w:r w:rsidR="001420DC">
              <w:rPr>
                <w:rFonts w:eastAsia="Times New Roman"/>
                <w:color w:val="000000"/>
                <w:lang w:eastAsia="es-CL"/>
              </w:rPr>
              <w:t xml:space="preserve"> el titular </w:t>
            </w:r>
            <w:r w:rsidR="001420DC" w:rsidRPr="00E63382">
              <w:rPr>
                <w:rFonts w:eastAsia="Times New Roman"/>
                <w:b/>
                <w:bCs/>
                <w:color w:val="000000"/>
                <w:lang w:eastAsia="es-CL"/>
              </w:rPr>
              <w:t>mantiene un flujo mayor a 60.000 Nm</w:t>
            </w:r>
            <w:r w:rsidR="001420DC" w:rsidRPr="00E63382">
              <w:rPr>
                <w:rFonts w:eastAsia="Times New Roman"/>
                <w:b/>
                <w:bCs/>
                <w:color w:val="000000"/>
                <w:vertAlign w:val="superscript"/>
                <w:lang w:eastAsia="es-CL"/>
              </w:rPr>
              <w:t>3</w:t>
            </w:r>
            <w:r w:rsidR="001420DC" w:rsidRPr="00E63382">
              <w:rPr>
                <w:rFonts w:eastAsia="Times New Roman"/>
                <w:b/>
                <w:bCs/>
                <w:color w:val="000000"/>
                <w:lang w:eastAsia="es-CL"/>
              </w:rPr>
              <w:t>/</w:t>
            </w:r>
            <w:r w:rsidR="00D42B8F" w:rsidRPr="00E63382">
              <w:rPr>
                <w:rFonts w:eastAsia="Times New Roman"/>
                <w:b/>
                <w:bCs/>
                <w:color w:val="000000"/>
                <w:lang w:eastAsia="es-CL"/>
              </w:rPr>
              <w:t>h</w:t>
            </w:r>
            <w:r w:rsidR="00D42B8F">
              <w:rPr>
                <w:rFonts w:eastAsia="Times New Roman"/>
                <w:color w:val="000000"/>
                <w:lang w:eastAsia="es-CL"/>
              </w:rPr>
              <w:t xml:space="preserve"> </w:t>
            </w:r>
            <w:r w:rsidR="001420DC">
              <w:rPr>
                <w:rFonts w:eastAsia="Times New Roman"/>
                <w:color w:val="000000"/>
                <w:lang w:eastAsia="es-CL"/>
              </w:rPr>
              <w:t xml:space="preserve">en los ventiladores de </w:t>
            </w:r>
            <w:r w:rsidR="004B706F">
              <w:rPr>
                <w:rFonts w:eastAsia="Times New Roman"/>
                <w:color w:val="000000"/>
                <w:lang w:eastAsia="es-CL"/>
              </w:rPr>
              <w:t>tiro</w:t>
            </w:r>
            <w:r w:rsidR="001420DC">
              <w:rPr>
                <w:rFonts w:eastAsia="Times New Roman"/>
                <w:color w:val="000000"/>
                <w:lang w:eastAsia="es-CL"/>
              </w:rPr>
              <w:t xml:space="preserve"> inducido </w:t>
            </w:r>
            <w:r w:rsidR="00332B2B">
              <w:rPr>
                <w:rFonts w:eastAsia="Times New Roman"/>
                <w:color w:val="000000"/>
                <w:lang w:eastAsia="es-CL"/>
              </w:rPr>
              <w:t xml:space="preserve">VTI </w:t>
            </w:r>
            <w:r w:rsidR="001420DC">
              <w:rPr>
                <w:rFonts w:eastAsia="Times New Roman"/>
                <w:color w:val="000000"/>
                <w:lang w:eastAsia="es-CL"/>
              </w:rPr>
              <w:t xml:space="preserve">181, </w:t>
            </w:r>
            <w:r w:rsidR="00332B2B">
              <w:rPr>
                <w:rFonts w:eastAsia="Times New Roman"/>
                <w:color w:val="000000"/>
                <w:lang w:eastAsia="es-CL"/>
              </w:rPr>
              <w:t xml:space="preserve">VTI </w:t>
            </w:r>
            <w:r w:rsidR="001420DC">
              <w:rPr>
                <w:rFonts w:eastAsia="Times New Roman"/>
                <w:color w:val="000000"/>
                <w:lang w:eastAsia="es-CL"/>
              </w:rPr>
              <w:t xml:space="preserve">182 y </w:t>
            </w:r>
            <w:r w:rsidR="00332B2B">
              <w:rPr>
                <w:rFonts w:eastAsia="Times New Roman"/>
                <w:color w:val="000000"/>
                <w:lang w:eastAsia="es-CL"/>
              </w:rPr>
              <w:t xml:space="preserve">VTI </w:t>
            </w:r>
            <w:r w:rsidR="001420DC">
              <w:rPr>
                <w:rFonts w:eastAsia="Times New Roman"/>
                <w:color w:val="000000"/>
                <w:lang w:eastAsia="es-CL"/>
              </w:rPr>
              <w:t xml:space="preserve">183, así como también en el </w:t>
            </w:r>
            <w:r w:rsidR="004B706F">
              <w:rPr>
                <w:rFonts w:eastAsia="Times New Roman"/>
                <w:color w:val="000000"/>
                <w:lang w:eastAsia="es-CL"/>
              </w:rPr>
              <w:t>ventilador</w:t>
            </w:r>
            <w:r w:rsidR="001420DC">
              <w:rPr>
                <w:rFonts w:eastAsia="Times New Roman"/>
                <w:color w:val="000000"/>
                <w:lang w:eastAsia="es-CL"/>
              </w:rPr>
              <w:t xml:space="preserve"> principal V-10, en atención a lo visualizado en las</w:t>
            </w:r>
            <w:r w:rsidR="00332B2B">
              <w:rPr>
                <w:rFonts w:eastAsia="Times New Roman"/>
                <w:color w:val="000000"/>
                <w:lang w:eastAsia="es-CL"/>
              </w:rPr>
              <w:t xml:space="preserve"> gráficas de gases primarios del CT</w:t>
            </w:r>
            <w:r w:rsidR="001420DC">
              <w:rPr>
                <w:rFonts w:eastAsia="Times New Roman"/>
                <w:color w:val="000000"/>
                <w:lang w:eastAsia="es-CL"/>
              </w:rPr>
              <w:t xml:space="preserve"> adjuntas</w:t>
            </w:r>
            <w:r w:rsidR="00332B2B">
              <w:rPr>
                <w:rFonts w:eastAsia="Times New Roman"/>
                <w:color w:val="000000"/>
                <w:lang w:eastAsia="es-CL"/>
              </w:rPr>
              <w:t xml:space="preserve"> en </w:t>
            </w:r>
            <w:r w:rsidR="007F202F">
              <w:rPr>
                <w:rFonts w:eastAsia="Times New Roman"/>
                <w:color w:val="000000"/>
                <w:lang w:eastAsia="es-CL"/>
              </w:rPr>
              <w:t>A</w:t>
            </w:r>
            <w:r w:rsidR="00332B2B">
              <w:rPr>
                <w:rFonts w:eastAsia="Times New Roman"/>
                <w:color w:val="000000"/>
                <w:lang w:eastAsia="es-CL"/>
              </w:rPr>
              <w:t xml:space="preserve">nexo </w:t>
            </w:r>
            <w:r w:rsidR="002A22C6">
              <w:rPr>
                <w:rFonts w:eastAsia="Times New Roman"/>
                <w:color w:val="000000"/>
                <w:lang w:eastAsia="es-CL"/>
              </w:rPr>
              <w:t>9</w:t>
            </w:r>
            <w:r w:rsidR="00722847" w:rsidRPr="00164692">
              <w:rPr>
                <w:bCs/>
              </w:rPr>
              <w:t>.</w:t>
            </w:r>
            <w:r w:rsidR="00D42B8F">
              <w:rPr>
                <w:bCs/>
              </w:rPr>
              <w:t xml:space="preserve"> </w:t>
            </w:r>
          </w:p>
          <w:p w14:paraId="34AE701E" w14:textId="77777777" w:rsidR="002A22C6" w:rsidRPr="002A22C6" w:rsidRDefault="002A22C6" w:rsidP="002A22C6">
            <w:pPr>
              <w:pStyle w:val="Prrafodelista"/>
              <w:rPr>
                <w:bCs/>
              </w:rPr>
            </w:pPr>
          </w:p>
          <w:p w14:paraId="2AAC69A8" w14:textId="66CF690E" w:rsidR="008E54BE" w:rsidRDefault="002A22C6" w:rsidP="008E54BE">
            <w:pPr>
              <w:pStyle w:val="Prrafodelista"/>
              <w:numPr>
                <w:ilvl w:val="0"/>
                <w:numId w:val="17"/>
              </w:numPr>
              <w:ind w:left="457" w:hanging="457"/>
              <w:rPr>
                <w:bCs/>
              </w:rPr>
            </w:pPr>
            <w:r>
              <w:rPr>
                <w:bCs/>
              </w:rPr>
              <w:t xml:space="preserve">En inspección realizada el 08 de octubre de 2019, se </w:t>
            </w:r>
            <w:r w:rsidR="008E54BE">
              <w:rPr>
                <w:bCs/>
              </w:rPr>
              <w:t>evidenciaron</w:t>
            </w:r>
            <w:r>
              <w:rPr>
                <w:bCs/>
              </w:rPr>
              <w:t xml:space="preserve"> fluctuaciones en el flujo de gases secundarios</w:t>
            </w:r>
            <w:r w:rsidR="008E54BE">
              <w:rPr>
                <w:bCs/>
              </w:rPr>
              <w:t>, los cuales por momentos descendieron de los 60.00Nm</w:t>
            </w:r>
            <w:r w:rsidR="008E54BE">
              <w:rPr>
                <w:bCs/>
                <w:vertAlign w:val="superscript"/>
              </w:rPr>
              <w:t>3</w:t>
            </w:r>
            <w:r w:rsidR="008E54BE">
              <w:rPr>
                <w:bCs/>
              </w:rPr>
              <w:t>/h</w:t>
            </w:r>
            <w:r>
              <w:rPr>
                <w:bCs/>
              </w:rPr>
              <w:t xml:space="preserve">, </w:t>
            </w:r>
            <w:r w:rsidR="008E54BE">
              <w:rPr>
                <w:bCs/>
              </w:rPr>
              <w:t xml:space="preserve">sin prejuicio de lo antes mencionado, estas fluctuaciones </w:t>
            </w:r>
            <w:r>
              <w:rPr>
                <w:bCs/>
              </w:rPr>
              <w:t xml:space="preserve">no </w:t>
            </w:r>
            <w:r w:rsidR="008E54BE">
              <w:rPr>
                <w:bCs/>
              </w:rPr>
              <w:t>afectaron los valores horarios y no representan una modificación del proceso.</w:t>
            </w:r>
          </w:p>
          <w:p w14:paraId="5C9A3AB6" w14:textId="519C8759" w:rsidR="008E54BE" w:rsidRDefault="008E54BE" w:rsidP="008E54BE">
            <w:pPr>
              <w:pStyle w:val="Prrafodelista"/>
              <w:rPr>
                <w:bCs/>
              </w:rPr>
            </w:pPr>
          </w:p>
          <w:p w14:paraId="5C343666" w14:textId="5372F1FD" w:rsidR="008E54BE" w:rsidRPr="008E54BE" w:rsidRDefault="008E54BE" w:rsidP="008E54BE">
            <w:pPr>
              <w:pStyle w:val="Prrafodelista"/>
              <w:numPr>
                <w:ilvl w:val="0"/>
                <w:numId w:val="17"/>
              </w:numPr>
              <w:ind w:left="457" w:hanging="457"/>
              <w:rPr>
                <w:bCs/>
              </w:rPr>
            </w:pPr>
            <w:r>
              <w:t xml:space="preserve">En inspección realizada el 29 de noviembre de 2019, se evidenció que, el CT </w:t>
            </w:r>
            <w:r w:rsidR="00737134">
              <w:t>se encontraba detenido por mantención</w:t>
            </w:r>
            <w:r w:rsidR="00C65E17">
              <w:t xml:space="preserve">, </w:t>
            </w:r>
            <w:r w:rsidR="00737134">
              <w:t xml:space="preserve">desde el 27 de noviembre a las 06:24 horas </w:t>
            </w:r>
            <w:r w:rsidR="00C65E17">
              <w:t xml:space="preserve">hasta las </w:t>
            </w:r>
            <w:r w:rsidR="00737134">
              <w:t xml:space="preserve">11:30 </w:t>
            </w:r>
            <w:r w:rsidR="00C65E17">
              <w:t xml:space="preserve">horas </w:t>
            </w:r>
            <w:r w:rsidR="00737134">
              <w:t xml:space="preserve">del 29 de noviembre de 2019, </w:t>
            </w:r>
            <w:r w:rsidR="00C65E17">
              <w:t xml:space="preserve">por lo tanto, </w:t>
            </w:r>
            <w:r>
              <w:t xml:space="preserve">mientras se presentaron malas condiciones de </w:t>
            </w:r>
            <w:r w:rsidR="00C65E17">
              <w:t xml:space="preserve">mala </w:t>
            </w:r>
            <w:r>
              <w:t>ventilación</w:t>
            </w:r>
            <w:r w:rsidR="00C65E17">
              <w:t xml:space="preserve"> éste se encontraba detenido</w:t>
            </w:r>
            <w:r>
              <w:t xml:space="preserve">, en atención a lo visualizado en gráfica de flujo de aire al CT, adjunta en </w:t>
            </w:r>
            <w:r w:rsidR="00A17BE7">
              <w:t>A</w:t>
            </w:r>
            <w:r>
              <w:t>nexo 4.</w:t>
            </w:r>
          </w:p>
          <w:p w14:paraId="5ED3C5E5" w14:textId="77777777" w:rsidR="008E54BE" w:rsidRPr="008E54BE" w:rsidRDefault="008E54BE" w:rsidP="008E54BE">
            <w:pPr>
              <w:rPr>
                <w:bCs/>
              </w:rPr>
            </w:pPr>
          </w:p>
          <w:p w14:paraId="0DC74F6D" w14:textId="0017A8D3" w:rsidR="008E54BE" w:rsidRPr="008E54BE" w:rsidRDefault="008E54BE" w:rsidP="008E54BE">
            <w:pPr>
              <w:pStyle w:val="Prrafodelista"/>
              <w:numPr>
                <w:ilvl w:val="0"/>
                <w:numId w:val="17"/>
              </w:numPr>
              <w:ind w:left="457" w:hanging="457"/>
              <w:rPr>
                <w:bCs/>
              </w:rPr>
            </w:pPr>
            <w:r w:rsidRPr="008E54BE">
              <w:rPr>
                <w:rFonts w:eastAsia="Times New Roman"/>
                <w:color w:val="000000"/>
                <w:lang w:eastAsia="es-CL"/>
              </w:rPr>
              <w:t xml:space="preserve">En </w:t>
            </w:r>
            <w:r w:rsidRPr="008E54BE">
              <w:rPr>
                <w:bCs/>
              </w:rPr>
              <w:t>inspección</w:t>
            </w:r>
            <w:r w:rsidRPr="008E54BE">
              <w:rPr>
                <w:rFonts w:eastAsia="Times New Roman"/>
                <w:color w:val="000000"/>
                <w:lang w:eastAsia="es-CL"/>
              </w:rPr>
              <w:t xml:space="preserve"> realizada el 05 de diciembre de 2019, se evidencia que a las 05:18 horas el CT detuvo su operación, debido a una falla en la máquina punzador, lo que se evidenció en acta del mismo día (Anexo 1), producto de esta falla se detiene el CT. </w:t>
            </w:r>
            <w:r>
              <w:rPr>
                <w:rFonts w:eastAsia="Times New Roman"/>
                <w:color w:val="000000"/>
                <w:lang w:eastAsia="es-CL"/>
              </w:rPr>
              <w:t>Por lo antes mencionado, se evidencia que el flujo de gases primarios fue 0 a partir de este momento (Anexo 9).</w:t>
            </w:r>
          </w:p>
          <w:p w14:paraId="3E476160" w14:textId="77777777" w:rsidR="008E54BE" w:rsidRPr="001151CD" w:rsidRDefault="008E54BE" w:rsidP="001151CD">
            <w:pPr>
              <w:rPr>
                <w:bCs/>
              </w:rPr>
            </w:pPr>
          </w:p>
          <w:p w14:paraId="5FDC632C" w14:textId="77777777" w:rsidR="001151CD" w:rsidRDefault="001151CD" w:rsidP="00722847">
            <w:pPr>
              <w:jc w:val="both"/>
              <w:rPr>
                <w:rFonts w:eastAsia="Times New Roman" w:cs="Calibri"/>
                <w:color w:val="000000"/>
                <w:lang w:eastAsia="es-CL"/>
              </w:rPr>
            </w:pPr>
          </w:p>
          <w:p w14:paraId="5457834B" w14:textId="7ED581AA" w:rsidR="00722847" w:rsidRPr="009032F3" w:rsidRDefault="00722847" w:rsidP="00722847">
            <w:pPr>
              <w:jc w:val="both"/>
              <w:rPr>
                <w:rFonts w:eastAsia="Times New Roman" w:cs="Calibri"/>
                <w:color w:val="000000"/>
                <w:lang w:eastAsia="es-CL"/>
              </w:rPr>
            </w:pPr>
            <w:r>
              <w:rPr>
                <w:rFonts w:eastAsia="Times New Roman" w:cs="Calibri"/>
                <w:color w:val="000000"/>
                <w:lang w:eastAsia="es-CL"/>
              </w:rPr>
              <w:t xml:space="preserve">En general, de las actividades de fiscalización realizadas y la información analizada, es posible establecer que el titular se ajustó a las medidas establecidas en el plan operacional, dado que éste </w:t>
            </w:r>
            <w:r w:rsidR="004B706F">
              <w:rPr>
                <w:rFonts w:eastAsia="Times New Roman" w:cs="Calibri"/>
                <w:color w:val="000000"/>
                <w:lang w:eastAsia="es-CL"/>
              </w:rPr>
              <w:t>mantuvo operativo el sistema de captación primario, y el flujo de soplado en los VTI 181/182/183 y V-10 se mantuvo sobre los 60.000 Nm</w:t>
            </w:r>
            <w:r w:rsidR="004B706F">
              <w:rPr>
                <w:rFonts w:eastAsia="Times New Roman" w:cs="Calibri"/>
                <w:color w:val="000000"/>
                <w:vertAlign w:val="superscript"/>
                <w:lang w:eastAsia="es-CL"/>
              </w:rPr>
              <w:t>3</w:t>
            </w:r>
            <w:r w:rsidR="004B706F">
              <w:rPr>
                <w:rFonts w:eastAsia="Times New Roman" w:cs="Calibri"/>
                <w:color w:val="000000"/>
                <w:lang w:eastAsia="es-CL"/>
              </w:rPr>
              <w:t>/h</w:t>
            </w:r>
            <w:r w:rsidR="009032F3">
              <w:rPr>
                <w:rFonts w:eastAsia="Times New Roman" w:cs="Calibri"/>
                <w:color w:val="000000"/>
                <w:lang w:eastAsia="es-CL"/>
              </w:rPr>
              <w:t>.</w:t>
            </w:r>
          </w:p>
          <w:p w14:paraId="3C54B355" w14:textId="77777777" w:rsidR="00722847" w:rsidRPr="00164692" w:rsidRDefault="00722847" w:rsidP="00722847"/>
        </w:tc>
      </w:tr>
    </w:tbl>
    <w:p w14:paraId="3EBC855B" w14:textId="65C23B52" w:rsidR="008A0CC9" w:rsidRDefault="008A0CC9">
      <w:pPr>
        <w:rPr>
          <w:rFonts w:asciiTheme="majorHAnsi" w:eastAsiaTheme="majorEastAsia" w:hAnsiTheme="majorHAnsi" w:cstheme="majorBidi"/>
          <w:b/>
          <w:szCs w:val="24"/>
        </w:rPr>
      </w:pPr>
    </w:p>
    <w:p w14:paraId="676A9F10" w14:textId="77777777" w:rsidR="003F2374" w:rsidRDefault="003F2374">
      <w:pPr>
        <w:rPr>
          <w:rFonts w:asciiTheme="majorHAnsi" w:eastAsiaTheme="majorEastAsia" w:hAnsiTheme="majorHAnsi" w:cstheme="majorBidi"/>
          <w:b/>
          <w:szCs w:val="24"/>
        </w:rPr>
      </w:pPr>
    </w:p>
    <w:p w14:paraId="3131CE39" w14:textId="77777777" w:rsidR="00772990" w:rsidRDefault="00772990">
      <w:pPr>
        <w:rPr>
          <w:rFonts w:asciiTheme="majorHAnsi" w:eastAsiaTheme="majorEastAsia" w:hAnsiTheme="majorHAnsi" w:cstheme="majorBidi"/>
          <w:b/>
          <w:szCs w:val="24"/>
        </w:rPr>
      </w:pPr>
      <w:r>
        <w:br w:type="page"/>
      </w:r>
    </w:p>
    <w:p w14:paraId="06D09E3F" w14:textId="3D9FA961" w:rsidR="00722847" w:rsidRPr="0031512B" w:rsidRDefault="00252BE3" w:rsidP="00722847">
      <w:pPr>
        <w:pStyle w:val="Ttulo3"/>
      </w:pPr>
      <w:bookmarkStart w:id="117" w:name="_Toc37290094"/>
      <w:r>
        <w:t>Condici</w:t>
      </w:r>
      <w:r w:rsidR="00707A96">
        <w:t xml:space="preserve">ones de operación </w:t>
      </w:r>
      <w:r>
        <w:t xml:space="preserve">del </w:t>
      </w:r>
      <w:r w:rsidR="00722847">
        <w:t xml:space="preserve">Captador Secundario </w:t>
      </w:r>
      <w:r>
        <w:t xml:space="preserve">del </w:t>
      </w:r>
      <w:r w:rsidR="00722847">
        <w:t>CT</w:t>
      </w:r>
      <w:bookmarkEnd w:id="117"/>
    </w:p>
    <w:p w14:paraId="0C537B9B" w14:textId="1D768EE1" w:rsidR="00722847" w:rsidRDefault="00722847" w:rsidP="00252BE3">
      <w:pPr>
        <w:spacing w:after="0"/>
        <w:rPr>
          <w:rFonts w:ascii="Calibri" w:eastAsia="Calibri" w:hAnsi="Calibri" w:cs="Calibri"/>
          <w:b/>
        </w:rPr>
      </w:pPr>
    </w:p>
    <w:tbl>
      <w:tblPr>
        <w:tblStyle w:val="Tablaconcuadrcula"/>
        <w:tblW w:w="5001" w:type="pct"/>
        <w:tblLook w:val="04A0" w:firstRow="1" w:lastRow="0" w:firstColumn="1" w:lastColumn="0" w:noHBand="0" w:noVBand="1"/>
      </w:tblPr>
      <w:tblGrid>
        <w:gridCol w:w="13565"/>
      </w:tblGrid>
      <w:tr w:rsidR="00BC3361" w:rsidRPr="00D42470" w14:paraId="6A698135" w14:textId="77777777" w:rsidTr="00BC3361">
        <w:trPr>
          <w:trHeight w:val="315"/>
        </w:trPr>
        <w:tc>
          <w:tcPr>
            <w:tcW w:w="5000" w:type="pct"/>
          </w:tcPr>
          <w:p w14:paraId="7D882111" w14:textId="79256585" w:rsidR="00BC3361" w:rsidRPr="00D42470" w:rsidRDefault="00BC3361" w:rsidP="00452D40">
            <w:pPr>
              <w:rPr>
                <w:b/>
              </w:rPr>
            </w:pPr>
            <w:r w:rsidRPr="00566EAE">
              <w:rPr>
                <w:rFonts w:eastAsia="Times New Roman"/>
                <w:b/>
                <w:bCs/>
                <w:lang w:eastAsia="es-CL"/>
              </w:rPr>
              <w:t>Número de Hecho Constatado</w:t>
            </w:r>
            <w:r w:rsidRPr="00566EAE">
              <w:rPr>
                <w:rFonts w:eastAsia="Times New Roman"/>
                <w:lang w:eastAsia="es-CL"/>
              </w:rPr>
              <w:t xml:space="preserve">: </w:t>
            </w:r>
            <w:r>
              <w:t>12</w:t>
            </w:r>
          </w:p>
        </w:tc>
      </w:tr>
      <w:tr w:rsidR="00BC3361" w:rsidRPr="00D42470" w14:paraId="3D87B0B2" w14:textId="77777777" w:rsidTr="00BC3361">
        <w:trPr>
          <w:trHeight w:val="315"/>
        </w:trPr>
        <w:tc>
          <w:tcPr>
            <w:tcW w:w="5000" w:type="pct"/>
          </w:tcPr>
          <w:p w14:paraId="6C8ECE27" w14:textId="4000ED45" w:rsidR="00BC3361" w:rsidRPr="00566EAE" w:rsidRDefault="00BC3361" w:rsidP="00452D40">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 xml:space="preserve">ID </w:t>
            </w:r>
            <w:r w:rsidR="002314F3">
              <w:t>3, ID 8, ID 9, ID 10, ID 1</w:t>
            </w:r>
            <w:r>
              <w:t>1</w:t>
            </w:r>
          </w:p>
        </w:tc>
      </w:tr>
      <w:tr w:rsidR="00722847" w:rsidRPr="00D42470" w14:paraId="21AAC295" w14:textId="77777777" w:rsidTr="00722847">
        <w:trPr>
          <w:trHeight w:val="627"/>
        </w:trPr>
        <w:tc>
          <w:tcPr>
            <w:tcW w:w="5000" w:type="pct"/>
          </w:tcPr>
          <w:p w14:paraId="6A6E42FC" w14:textId="77777777" w:rsidR="005F5235" w:rsidRDefault="005F5235" w:rsidP="005F5235">
            <w:pPr>
              <w:rPr>
                <w:b/>
              </w:rPr>
            </w:pPr>
            <w:r w:rsidRPr="00D42470">
              <w:rPr>
                <w:b/>
              </w:rPr>
              <w:t xml:space="preserve">Exigencia (s): </w:t>
            </w:r>
          </w:p>
          <w:p w14:paraId="230CB7E8" w14:textId="77777777" w:rsidR="005F5235" w:rsidRPr="00C9062B" w:rsidRDefault="005F5235" w:rsidP="005F5235">
            <w:pPr>
              <w:spacing w:before="300"/>
              <w:jc w:val="both"/>
              <w:rPr>
                <w:b/>
                <w:color w:val="000000" w:themeColor="text1"/>
              </w:rPr>
            </w:pPr>
            <w:r w:rsidRPr="00C9062B">
              <w:rPr>
                <w:b/>
                <w:color w:val="000000" w:themeColor="text1"/>
              </w:rPr>
              <w:t>DS N°105/2018 MMA, Artículo 46, Literal c)</w:t>
            </w:r>
          </w:p>
          <w:p w14:paraId="39F80A83" w14:textId="77777777" w:rsidR="005F5235" w:rsidRPr="00C9062B" w:rsidRDefault="005F5235" w:rsidP="005F5235">
            <w:pPr>
              <w:spacing w:before="16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7BB80526" w14:textId="77777777" w:rsidR="005F5235" w:rsidRPr="00A3750E" w:rsidRDefault="005F5235" w:rsidP="005F5235">
            <w:pPr>
              <w:spacing w:before="20"/>
              <w:jc w:val="both"/>
              <w:rPr>
                <w:i/>
                <w:color w:val="000000" w:themeColor="text1"/>
              </w:rPr>
            </w:pPr>
            <w:r w:rsidRPr="00A3750E">
              <w:rPr>
                <w:i/>
                <w:color w:val="000000" w:themeColor="text1"/>
              </w:rPr>
              <w:t>(...)</w:t>
            </w:r>
          </w:p>
          <w:p w14:paraId="5DAA8088" w14:textId="77777777" w:rsidR="005F5235" w:rsidRDefault="005F5235" w:rsidP="005F5235">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7111D9D0" w14:textId="77777777" w:rsidR="005F5235" w:rsidRPr="00886AA4" w:rsidRDefault="005F5235" w:rsidP="005F5235">
            <w:pPr>
              <w:spacing w:before="300"/>
              <w:jc w:val="both"/>
              <w:rPr>
                <w:b/>
                <w:color w:val="000000" w:themeColor="text1"/>
              </w:rPr>
            </w:pPr>
            <w:r w:rsidRPr="00886AA4">
              <w:rPr>
                <w:b/>
                <w:color w:val="000000" w:themeColor="text1"/>
              </w:rPr>
              <w:t>DS N°105/2018 MMA, Artículo 4</w:t>
            </w:r>
            <w:r>
              <w:rPr>
                <w:b/>
                <w:color w:val="000000" w:themeColor="text1"/>
              </w:rPr>
              <w:t>9</w:t>
            </w:r>
          </w:p>
          <w:p w14:paraId="54DDFCCB" w14:textId="77777777" w:rsidR="005F5235" w:rsidRPr="00A3750E" w:rsidRDefault="005F5235" w:rsidP="005F5235">
            <w:pPr>
              <w:spacing w:before="20"/>
              <w:jc w:val="both"/>
              <w:rPr>
                <w:rFonts w:cs="Calibri"/>
                <w:i/>
              </w:rPr>
            </w:pPr>
            <w:r w:rsidRPr="00A3750E">
              <w:rPr>
                <w:rFonts w:cs="Calibri"/>
                <w:i/>
              </w:rPr>
              <w:t>(...)</w:t>
            </w:r>
          </w:p>
          <w:p w14:paraId="6337D7E1" w14:textId="77777777" w:rsidR="005F5235" w:rsidRDefault="005F5235" w:rsidP="005F5235">
            <w:pPr>
              <w:spacing w:before="60"/>
              <w:jc w:val="both"/>
              <w:rPr>
                <w:rFonts w:cs="Calibri"/>
                <w:i/>
              </w:rPr>
            </w:pPr>
            <w:r w:rsidRPr="00A3750E">
              <w:rPr>
                <w:rFonts w:cs="Calibri"/>
                <w:i/>
              </w:rPr>
              <w:t>(...)La SEREMI del Medio Ambiente aprobará los planes operacionales propuestos mediante resolución fundada (...).</w:t>
            </w:r>
          </w:p>
          <w:p w14:paraId="7061AE4C" w14:textId="42CC9655" w:rsidR="005F5235" w:rsidRPr="009F4F7F" w:rsidRDefault="005F5235" w:rsidP="005F5235">
            <w:pPr>
              <w:spacing w:before="360"/>
              <w:jc w:val="both"/>
              <w:rPr>
                <w:b/>
                <w:bCs/>
                <w:i/>
                <w:iCs/>
              </w:rPr>
            </w:pPr>
            <w:r w:rsidRPr="009F4F7F">
              <w:rPr>
                <w:b/>
                <w:color w:val="000000" w:themeColor="text1"/>
              </w:rPr>
              <w:t>Resolución N°</w:t>
            </w:r>
            <w:r>
              <w:rPr>
                <w:b/>
                <w:color w:val="000000" w:themeColor="text1"/>
              </w:rPr>
              <w:t>30</w:t>
            </w:r>
            <w:r w:rsidRPr="009F4F7F">
              <w:rPr>
                <w:b/>
                <w:color w:val="000000" w:themeColor="text1"/>
              </w:rPr>
              <w:t>/</w:t>
            </w:r>
            <w:r>
              <w:rPr>
                <w:b/>
                <w:color w:val="000000" w:themeColor="text1"/>
              </w:rPr>
              <w:t>2019</w:t>
            </w:r>
            <w:r w:rsidRPr="009F4F7F">
              <w:rPr>
                <w:b/>
                <w:color w:val="000000" w:themeColor="text1"/>
              </w:rPr>
              <w:t>, SEREMI de</w:t>
            </w:r>
            <w:r>
              <w:rPr>
                <w:b/>
                <w:color w:val="000000" w:themeColor="text1"/>
              </w:rPr>
              <w:t xml:space="preserve">l Medio Ambiente </w:t>
            </w:r>
            <w:r w:rsidRPr="009F4F7F">
              <w:rPr>
                <w:b/>
                <w:color w:val="000000" w:themeColor="text1"/>
              </w:rPr>
              <w:t>de Valparaíso</w:t>
            </w:r>
            <w:r w:rsidR="00D26C5F">
              <w:rPr>
                <w:b/>
                <w:color w:val="000000" w:themeColor="text1"/>
              </w:rPr>
              <w:t>,</w:t>
            </w:r>
            <w:r>
              <w:rPr>
                <w:b/>
                <w:color w:val="000000" w:themeColor="text1"/>
              </w:rPr>
              <w:t xml:space="preserve"> Resuelvo 4</w:t>
            </w:r>
          </w:p>
          <w:p w14:paraId="465ED17F" w14:textId="3DADD4A3" w:rsidR="00665C4A" w:rsidRPr="00836A08" w:rsidRDefault="00665C4A" w:rsidP="00665C4A">
            <w:pPr>
              <w:spacing w:before="240"/>
              <w:jc w:val="both"/>
              <w:rPr>
                <w:bCs/>
                <w:i/>
                <w:iCs/>
                <w:color w:val="000000" w:themeColor="text1"/>
              </w:rPr>
            </w:pPr>
            <w:r w:rsidRPr="005F5235">
              <w:rPr>
                <w:bCs/>
                <w:color w:val="000000" w:themeColor="text1"/>
              </w:rPr>
              <w:t>“</w:t>
            </w:r>
            <w:r w:rsidRPr="005F5235">
              <w:rPr>
                <w:bCs/>
                <w:i/>
                <w:iCs/>
                <w:color w:val="000000" w:themeColor="text1"/>
              </w:rPr>
              <w:t xml:space="preserve">DÉJESE ESTABLECIDO que independiente de las condiciones meteorológicas, todos los equipos de control, abatimiento y/o tratamiento de gases primarios y </w:t>
            </w:r>
            <w:r>
              <w:rPr>
                <w:bCs/>
                <w:i/>
                <w:iCs/>
                <w:color w:val="000000" w:themeColor="text1"/>
              </w:rPr>
              <w:t>secundarios asociados al Convertidor Teniente (CT) y a los Convertidores Peirce Smith (CPS) deberán acreditar su pleno funcionamiento de acuerdo a los criterios establecidos en el ANEXO 1 y no podrá realizarse ninguna prueba o acción que genere emisiones, sin los equipos de control en pleno funcionamiento”</w:t>
            </w:r>
          </w:p>
          <w:p w14:paraId="6FBE62C6" w14:textId="7A4490FC" w:rsidR="005F5235" w:rsidRPr="009F4F7F" w:rsidRDefault="005F5235" w:rsidP="005F5235">
            <w:pPr>
              <w:spacing w:before="360"/>
              <w:jc w:val="both"/>
              <w:rPr>
                <w:b/>
                <w:bCs/>
                <w:i/>
                <w:iCs/>
              </w:rPr>
            </w:pPr>
            <w:r w:rsidRPr="009F4F7F">
              <w:rPr>
                <w:b/>
                <w:color w:val="000000" w:themeColor="text1"/>
              </w:rPr>
              <w:t>Resolución N°</w:t>
            </w:r>
            <w:r>
              <w:rPr>
                <w:b/>
                <w:color w:val="000000" w:themeColor="text1"/>
              </w:rPr>
              <w:t>30</w:t>
            </w:r>
            <w:r w:rsidRPr="009F4F7F">
              <w:rPr>
                <w:b/>
                <w:color w:val="000000" w:themeColor="text1"/>
              </w:rPr>
              <w:t>/</w:t>
            </w:r>
            <w:r>
              <w:rPr>
                <w:b/>
                <w:color w:val="000000" w:themeColor="text1"/>
              </w:rPr>
              <w:t>2019</w:t>
            </w:r>
            <w:r w:rsidRPr="009F4F7F">
              <w:rPr>
                <w:b/>
                <w:color w:val="000000" w:themeColor="text1"/>
              </w:rPr>
              <w:t>, SEREMI de</w:t>
            </w:r>
            <w:r>
              <w:rPr>
                <w:b/>
                <w:color w:val="000000" w:themeColor="text1"/>
              </w:rPr>
              <w:t xml:space="preserve">l Medio Ambiente </w:t>
            </w:r>
            <w:r w:rsidRPr="009F4F7F">
              <w:rPr>
                <w:b/>
                <w:color w:val="000000" w:themeColor="text1"/>
              </w:rPr>
              <w:t>de Valparaíso</w:t>
            </w:r>
            <w:r>
              <w:rPr>
                <w:b/>
                <w:color w:val="000000" w:themeColor="text1"/>
              </w:rPr>
              <w:t>, Anexo 1</w:t>
            </w:r>
          </w:p>
          <w:p w14:paraId="5F5F7056" w14:textId="132A6481" w:rsidR="00665C4A" w:rsidRPr="00665C4A" w:rsidRDefault="00665C4A" w:rsidP="00665C4A">
            <w:pPr>
              <w:spacing w:before="240"/>
              <w:jc w:val="both"/>
            </w:pPr>
            <w:r>
              <w:t>“</w:t>
            </w:r>
            <w:r w:rsidRPr="00665C4A">
              <w:rPr>
                <w:i/>
                <w:iCs/>
              </w:rPr>
              <w:t>Captador Secundario CT</w:t>
            </w:r>
            <w:r>
              <w:t>”</w:t>
            </w:r>
          </w:p>
          <w:p w14:paraId="0023CACC" w14:textId="39E29F82" w:rsidR="00665C4A" w:rsidRDefault="002052FC" w:rsidP="002052FC">
            <w:pPr>
              <w:pStyle w:val="Prrafodelista"/>
              <w:numPr>
                <w:ilvl w:val="0"/>
                <w:numId w:val="5"/>
              </w:numPr>
              <w:rPr>
                <w:i/>
                <w:iCs/>
              </w:rPr>
            </w:pPr>
            <w:r w:rsidRPr="00665C4A">
              <w:rPr>
                <w:i/>
                <w:iCs/>
              </w:rPr>
              <w:t>“Operación de la compuerta secundaria (Operativa – subir/bajar)</w:t>
            </w:r>
            <w:r w:rsidR="00665C4A">
              <w:rPr>
                <w:i/>
                <w:iCs/>
              </w:rPr>
              <w:t>”</w:t>
            </w:r>
          </w:p>
          <w:p w14:paraId="01971C59" w14:textId="1013AC96" w:rsidR="00665C4A" w:rsidRDefault="00665C4A" w:rsidP="002052FC">
            <w:pPr>
              <w:pStyle w:val="Prrafodelista"/>
              <w:numPr>
                <w:ilvl w:val="0"/>
                <w:numId w:val="5"/>
              </w:numPr>
              <w:rPr>
                <w:i/>
                <w:iCs/>
              </w:rPr>
            </w:pPr>
            <w:r>
              <w:rPr>
                <w:i/>
                <w:iCs/>
              </w:rPr>
              <w:t>“</w:t>
            </w:r>
            <w:r w:rsidR="002052FC" w:rsidRPr="00665C4A">
              <w:rPr>
                <w:i/>
                <w:iCs/>
              </w:rPr>
              <w:t>Flujo de ventilador VTI 139 soplando mayor a 150.000 Nm</w:t>
            </w:r>
            <w:r w:rsidR="002052FC" w:rsidRPr="00665C4A">
              <w:rPr>
                <w:i/>
                <w:iCs/>
                <w:vertAlign w:val="superscript"/>
              </w:rPr>
              <w:t>3</w:t>
            </w:r>
            <w:r w:rsidR="002052FC" w:rsidRPr="00665C4A">
              <w:rPr>
                <w:i/>
                <w:iCs/>
              </w:rPr>
              <w:t>/h</w:t>
            </w:r>
            <w:r>
              <w:rPr>
                <w:i/>
                <w:iCs/>
              </w:rPr>
              <w:t>”</w:t>
            </w:r>
          </w:p>
          <w:p w14:paraId="4A4B57F3" w14:textId="33D04542" w:rsidR="00665C4A" w:rsidRDefault="00665C4A" w:rsidP="002052FC">
            <w:pPr>
              <w:pStyle w:val="Prrafodelista"/>
              <w:numPr>
                <w:ilvl w:val="0"/>
                <w:numId w:val="5"/>
              </w:numPr>
              <w:rPr>
                <w:i/>
                <w:iCs/>
              </w:rPr>
            </w:pPr>
            <w:r>
              <w:rPr>
                <w:i/>
                <w:iCs/>
              </w:rPr>
              <w:t>“</w:t>
            </w:r>
            <w:r w:rsidR="002052FC" w:rsidRPr="00665C4A">
              <w:rPr>
                <w:i/>
                <w:iCs/>
              </w:rPr>
              <w:t>Flujo de ventilador VTI 139 operación unitaria (subir/bajar CT, retorno de material fundido, prueba de giro) mayor a 200.000 Nm</w:t>
            </w:r>
            <w:r w:rsidR="002052FC" w:rsidRPr="00665C4A">
              <w:rPr>
                <w:i/>
                <w:iCs/>
                <w:vertAlign w:val="superscript"/>
              </w:rPr>
              <w:t>3</w:t>
            </w:r>
            <w:r w:rsidR="002052FC" w:rsidRPr="00665C4A">
              <w:rPr>
                <w:i/>
                <w:iCs/>
              </w:rPr>
              <w:t>/h</w:t>
            </w:r>
            <w:r>
              <w:rPr>
                <w:i/>
                <w:iCs/>
              </w:rPr>
              <w:t>”</w:t>
            </w:r>
          </w:p>
          <w:p w14:paraId="768270EC" w14:textId="52CA2938" w:rsidR="00665C4A" w:rsidRDefault="00665C4A" w:rsidP="002052FC">
            <w:pPr>
              <w:pStyle w:val="Prrafodelista"/>
              <w:numPr>
                <w:ilvl w:val="0"/>
                <w:numId w:val="5"/>
              </w:numPr>
              <w:rPr>
                <w:i/>
                <w:iCs/>
              </w:rPr>
            </w:pPr>
            <w:r>
              <w:rPr>
                <w:i/>
                <w:iCs/>
              </w:rPr>
              <w:t>“</w:t>
            </w:r>
            <w:r w:rsidR="002052FC" w:rsidRPr="00665C4A">
              <w:rPr>
                <w:i/>
                <w:iCs/>
              </w:rPr>
              <w:t>El reactor de desulfurización, debe presentar una concentración de SO</w:t>
            </w:r>
            <w:r w:rsidR="002052FC" w:rsidRPr="00665C4A">
              <w:rPr>
                <w:i/>
                <w:iCs/>
                <w:vertAlign w:val="subscript"/>
              </w:rPr>
              <w:t>2</w:t>
            </w:r>
            <w:r w:rsidR="002052FC" w:rsidRPr="00665C4A">
              <w:rPr>
                <w:i/>
                <w:iCs/>
              </w:rPr>
              <w:t xml:space="preserve"> mayor a la entrada que a la salida de éste</w:t>
            </w:r>
            <w:r>
              <w:rPr>
                <w:i/>
                <w:iCs/>
              </w:rPr>
              <w:t>”</w:t>
            </w:r>
          </w:p>
          <w:p w14:paraId="5CD08168" w14:textId="4E02ECE9" w:rsidR="002052FC" w:rsidRPr="00665C4A" w:rsidRDefault="00665C4A" w:rsidP="002052FC">
            <w:pPr>
              <w:pStyle w:val="Prrafodelista"/>
              <w:numPr>
                <w:ilvl w:val="0"/>
                <w:numId w:val="5"/>
              </w:numPr>
              <w:rPr>
                <w:i/>
                <w:iCs/>
              </w:rPr>
            </w:pPr>
            <w:r>
              <w:rPr>
                <w:i/>
                <w:iCs/>
              </w:rPr>
              <w:t>“</w:t>
            </w:r>
            <w:r w:rsidR="002052FC" w:rsidRPr="00665C4A">
              <w:rPr>
                <w:i/>
                <w:iCs/>
              </w:rPr>
              <w:t>El filtro de mangas, debe presentar un diferencial de presión mayor a 80 mm de H</w:t>
            </w:r>
            <w:r w:rsidR="002052FC" w:rsidRPr="00665C4A">
              <w:rPr>
                <w:i/>
                <w:iCs/>
                <w:vertAlign w:val="subscript"/>
              </w:rPr>
              <w:t>2</w:t>
            </w:r>
            <w:r w:rsidR="002052FC" w:rsidRPr="00665C4A">
              <w:rPr>
                <w:i/>
                <w:iCs/>
              </w:rPr>
              <w:t>O”</w:t>
            </w:r>
          </w:p>
          <w:p w14:paraId="492B6ABD" w14:textId="550B60BF" w:rsidR="002052FC" w:rsidRPr="00F570C1" w:rsidRDefault="002052FC" w:rsidP="00722847">
            <w:pPr>
              <w:rPr>
                <w:b/>
              </w:rPr>
            </w:pPr>
          </w:p>
        </w:tc>
      </w:tr>
      <w:tr w:rsidR="00722847" w:rsidRPr="00D42470" w14:paraId="557B7564" w14:textId="77777777" w:rsidTr="00722847">
        <w:trPr>
          <w:trHeight w:val="627"/>
        </w:trPr>
        <w:tc>
          <w:tcPr>
            <w:tcW w:w="5000" w:type="pct"/>
          </w:tcPr>
          <w:p w14:paraId="2EF79384" w14:textId="77777777" w:rsidR="00722847" w:rsidRPr="009F5E47" w:rsidRDefault="00722847" w:rsidP="00722847">
            <w:r w:rsidRPr="00D42470">
              <w:rPr>
                <w:b/>
              </w:rPr>
              <w:t>Hecho (s):</w:t>
            </w:r>
          </w:p>
          <w:p w14:paraId="6A25ACE0" w14:textId="6CE84EF4" w:rsidR="00722847" w:rsidRPr="00174C57" w:rsidRDefault="00722847" w:rsidP="00722847">
            <w:pPr>
              <w:rPr>
                <w:sz w:val="14"/>
                <w:szCs w:val="14"/>
              </w:rPr>
            </w:pPr>
          </w:p>
          <w:p w14:paraId="474FCD7D" w14:textId="127D3929" w:rsidR="000C228A" w:rsidRPr="008B0FCE" w:rsidRDefault="001151CD" w:rsidP="000C228A">
            <w:pPr>
              <w:pStyle w:val="Prrafodelista"/>
              <w:numPr>
                <w:ilvl w:val="0"/>
                <w:numId w:val="24"/>
              </w:numPr>
              <w:ind w:left="457" w:hanging="457"/>
              <w:rPr>
                <w:b/>
              </w:rPr>
            </w:pPr>
            <w:r w:rsidRPr="008B0FCE">
              <w:rPr>
                <w:rFonts w:eastAsia="Times New Roman"/>
                <w:color w:val="000000"/>
                <w:lang w:eastAsia="es-CL"/>
              </w:rPr>
              <w:t xml:space="preserve">Del </w:t>
            </w:r>
            <w:r w:rsidRPr="008B0FCE">
              <w:rPr>
                <w:rFonts w:cs="Calibri"/>
                <w:lang w:eastAsia="es-CL"/>
              </w:rPr>
              <w:t>análisis</w:t>
            </w:r>
            <w:r w:rsidRPr="008B0FCE">
              <w:rPr>
                <w:rFonts w:eastAsia="Times New Roman"/>
                <w:color w:val="000000"/>
                <w:lang w:eastAsia="es-CL"/>
              </w:rPr>
              <w:t xml:space="preserve"> de los </w:t>
            </w:r>
            <w:r w:rsidRPr="008B0FCE">
              <w:rPr>
                <w:rFonts w:cs="Calibri"/>
                <w:lang w:eastAsia="es-CL"/>
              </w:rPr>
              <w:t>antecedentes</w:t>
            </w:r>
            <w:r w:rsidRPr="008B0FCE">
              <w:rPr>
                <w:rFonts w:eastAsia="Times New Roman"/>
                <w:color w:val="000000"/>
                <w:lang w:eastAsia="es-CL"/>
              </w:rPr>
              <w:t xml:space="preserve"> presentados y reportados por la empresa durante las actividades de fiscalización</w:t>
            </w:r>
            <w:r>
              <w:rPr>
                <w:rFonts w:eastAsia="Times New Roman"/>
                <w:color w:val="000000"/>
                <w:lang w:eastAsia="es-CL"/>
              </w:rPr>
              <w:t xml:space="preserve"> realizadas los días 08, 09, 25 y 29 de octubre, 05, 15, 23 y 26 de noviembre y 05, 13, 19, 20, 28 y 30 de diciembre de 2019, cuyas actas se adjuntan en </w:t>
            </w:r>
            <w:r w:rsidR="00D54D49">
              <w:rPr>
                <w:rFonts w:eastAsia="Times New Roman"/>
                <w:color w:val="000000"/>
                <w:lang w:eastAsia="es-CL"/>
              </w:rPr>
              <w:t>A</w:t>
            </w:r>
            <w:r>
              <w:rPr>
                <w:rFonts w:eastAsia="Times New Roman"/>
                <w:color w:val="000000"/>
                <w:lang w:eastAsia="es-CL"/>
              </w:rPr>
              <w:t>nexo 1</w:t>
            </w:r>
            <w:r w:rsidRPr="008B0FCE">
              <w:rPr>
                <w:rFonts w:eastAsia="Times New Roman"/>
                <w:color w:val="000000"/>
                <w:lang w:eastAsia="es-CL"/>
              </w:rPr>
              <w:t>, se verifica que</w:t>
            </w:r>
            <w:r>
              <w:rPr>
                <w:rFonts w:eastAsia="Times New Roman"/>
                <w:color w:val="000000"/>
                <w:lang w:eastAsia="es-CL"/>
              </w:rPr>
              <w:t xml:space="preserve">, el titular </w:t>
            </w:r>
            <w:r w:rsidRPr="00E63382">
              <w:rPr>
                <w:rFonts w:eastAsia="Times New Roman"/>
                <w:b/>
                <w:bCs/>
                <w:color w:val="000000"/>
                <w:lang w:eastAsia="es-CL"/>
              </w:rPr>
              <w:t xml:space="preserve">mantiene operativa la compuerta </w:t>
            </w:r>
            <w:r>
              <w:rPr>
                <w:rFonts w:eastAsia="Times New Roman"/>
                <w:b/>
                <w:bCs/>
                <w:color w:val="000000"/>
                <w:lang w:eastAsia="es-CL"/>
              </w:rPr>
              <w:t>secundaria</w:t>
            </w:r>
            <w:r>
              <w:rPr>
                <w:rFonts w:eastAsia="Times New Roman"/>
                <w:color w:val="000000"/>
                <w:lang w:eastAsia="es-CL"/>
              </w:rPr>
              <w:t xml:space="preserve"> del sistema de captación secundaria, según lo evidenciado en gráficas de adición de líquidos (</w:t>
            </w:r>
            <w:r w:rsidR="00D54D49">
              <w:rPr>
                <w:rFonts w:eastAsia="Times New Roman"/>
                <w:color w:val="000000"/>
                <w:lang w:eastAsia="es-CL"/>
              </w:rPr>
              <w:t>A</w:t>
            </w:r>
            <w:r>
              <w:rPr>
                <w:rFonts w:eastAsia="Times New Roman"/>
                <w:color w:val="000000"/>
                <w:lang w:eastAsia="es-CL"/>
              </w:rPr>
              <w:t>nexo 5) y constatado en actas de inspección (</w:t>
            </w:r>
            <w:r w:rsidR="00D54D49">
              <w:rPr>
                <w:rFonts w:eastAsia="Times New Roman"/>
                <w:color w:val="000000"/>
                <w:lang w:eastAsia="es-CL"/>
              </w:rPr>
              <w:t>A</w:t>
            </w:r>
            <w:r>
              <w:rPr>
                <w:rFonts w:eastAsia="Times New Roman"/>
                <w:color w:val="000000"/>
                <w:lang w:eastAsia="es-CL"/>
              </w:rPr>
              <w:t>nexo 1)</w:t>
            </w:r>
            <w:r w:rsidR="000C228A" w:rsidRPr="008B0FCE">
              <w:rPr>
                <w:rFonts w:eastAsia="Times New Roman"/>
                <w:color w:val="000000"/>
                <w:lang w:eastAsia="es-CL"/>
              </w:rPr>
              <w:t>.</w:t>
            </w:r>
          </w:p>
          <w:p w14:paraId="3E1C7BE6" w14:textId="77777777" w:rsidR="00C14071" w:rsidRPr="00174C57" w:rsidRDefault="00C14071" w:rsidP="00C14071">
            <w:pPr>
              <w:rPr>
                <w:bCs/>
                <w:sz w:val="16"/>
                <w:szCs w:val="16"/>
              </w:rPr>
            </w:pPr>
          </w:p>
          <w:p w14:paraId="135DDF61" w14:textId="34403C43" w:rsidR="00510DDA" w:rsidRDefault="005A5969" w:rsidP="00510DDA">
            <w:pPr>
              <w:pStyle w:val="Prrafodelista"/>
              <w:numPr>
                <w:ilvl w:val="0"/>
                <w:numId w:val="24"/>
              </w:numPr>
              <w:ind w:left="457" w:hanging="457"/>
              <w:rPr>
                <w:bCs/>
              </w:rPr>
            </w:pPr>
            <w:r w:rsidRPr="008B0FCE">
              <w:rPr>
                <w:rFonts w:eastAsia="Times New Roman"/>
                <w:color w:val="000000"/>
                <w:lang w:eastAsia="es-CL"/>
              </w:rPr>
              <w:t xml:space="preserve">Del </w:t>
            </w:r>
            <w:r w:rsidRPr="008B0FCE">
              <w:rPr>
                <w:rFonts w:cs="Calibri"/>
                <w:lang w:eastAsia="es-CL"/>
              </w:rPr>
              <w:t>análisis</w:t>
            </w:r>
            <w:r w:rsidRPr="008B0FCE">
              <w:rPr>
                <w:rFonts w:eastAsia="Times New Roman"/>
                <w:color w:val="000000"/>
                <w:lang w:eastAsia="es-CL"/>
              </w:rPr>
              <w:t xml:space="preserve"> de los </w:t>
            </w:r>
            <w:r w:rsidRPr="008B0FCE">
              <w:rPr>
                <w:rFonts w:cs="Calibri"/>
                <w:lang w:eastAsia="es-CL"/>
              </w:rPr>
              <w:t>antecedentes</w:t>
            </w:r>
            <w:r w:rsidRPr="008B0FCE">
              <w:rPr>
                <w:rFonts w:eastAsia="Times New Roman"/>
                <w:color w:val="000000"/>
                <w:lang w:eastAsia="es-CL"/>
              </w:rPr>
              <w:t xml:space="preserve"> presentados y reportados por la empresa durante las actividades de fiscalización</w:t>
            </w:r>
            <w:r>
              <w:rPr>
                <w:rFonts w:eastAsia="Times New Roman"/>
                <w:color w:val="000000"/>
                <w:lang w:eastAsia="es-CL"/>
              </w:rPr>
              <w:t xml:space="preserve"> realizadas los días 08, 09</w:t>
            </w:r>
            <w:r w:rsidR="00151853">
              <w:rPr>
                <w:rFonts w:eastAsia="Times New Roman"/>
                <w:color w:val="000000"/>
                <w:lang w:eastAsia="es-CL"/>
              </w:rPr>
              <w:t xml:space="preserve"> </w:t>
            </w:r>
            <w:r>
              <w:rPr>
                <w:rFonts w:eastAsia="Times New Roman"/>
                <w:color w:val="000000"/>
                <w:lang w:eastAsia="es-CL"/>
              </w:rPr>
              <w:t>y 29 de octubre, 05, 15, 23 y 26 de noviembre y 05, 13, 19, 20 y 30 de diciembre de 2019</w:t>
            </w:r>
            <w:r w:rsidR="009133D6" w:rsidRPr="00A96B5F">
              <w:rPr>
                <w:rFonts w:eastAsia="Times New Roman"/>
                <w:color w:val="000000"/>
                <w:lang w:eastAsia="es-CL"/>
              </w:rPr>
              <w:t xml:space="preserve">, cuyas actas se adjuntan en </w:t>
            </w:r>
            <w:r w:rsidR="00D54D49">
              <w:rPr>
                <w:rFonts w:eastAsia="Times New Roman"/>
                <w:color w:val="000000"/>
                <w:lang w:eastAsia="es-CL"/>
              </w:rPr>
              <w:t>A</w:t>
            </w:r>
            <w:r w:rsidR="009133D6" w:rsidRPr="00A96B5F">
              <w:rPr>
                <w:rFonts w:eastAsia="Times New Roman"/>
                <w:color w:val="000000"/>
                <w:lang w:eastAsia="es-CL"/>
              </w:rPr>
              <w:t xml:space="preserve">nexo </w:t>
            </w:r>
            <w:r>
              <w:rPr>
                <w:rFonts w:eastAsia="Times New Roman"/>
                <w:color w:val="000000"/>
                <w:lang w:eastAsia="es-CL"/>
              </w:rPr>
              <w:t>1</w:t>
            </w:r>
            <w:r w:rsidR="009133D6" w:rsidRPr="00A96B5F">
              <w:rPr>
                <w:rFonts w:eastAsia="Times New Roman"/>
                <w:color w:val="000000"/>
                <w:lang w:eastAsia="es-CL"/>
              </w:rPr>
              <w:t xml:space="preserve">, se verifica que, el titular mantiene un </w:t>
            </w:r>
            <w:r w:rsidR="009133D6" w:rsidRPr="00732B0F">
              <w:rPr>
                <w:rFonts w:eastAsia="Times New Roman"/>
                <w:b/>
                <w:bCs/>
                <w:color w:val="000000"/>
                <w:lang w:eastAsia="es-CL"/>
              </w:rPr>
              <w:t xml:space="preserve">flujo mayor a </w:t>
            </w:r>
            <w:r w:rsidR="00DF6263" w:rsidRPr="00732B0F">
              <w:rPr>
                <w:rFonts w:eastAsia="Times New Roman"/>
                <w:b/>
                <w:bCs/>
                <w:color w:val="000000"/>
                <w:lang w:eastAsia="es-CL"/>
              </w:rPr>
              <w:t>150.0</w:t>
            </w:r>
            <w:r w:rsidR="009133D6" w:rsidRPr="00732B0F">
              <w:rPr>
                <w:rFonts w:eastAsia="Times New Roman"/>
                <w:b/>
                <w:bCs/>
                <w:color w:val="000000"/>
                <w:lang w:eastAsia="es-CL"/>
              </w:rPr>
              <w:t>00 Nm</w:t>
            </w:r>
            <w:r w:rsidR="009133D6" w:rsidRPr="00732B0F">
              <w:rPr>
                <w:rFonts w:eastAsia="Times New Roman"/>
                <w:b/>
                <w:bCs/>
                <w:color w:val="000000"/>
                <w:vertAlign w:val="superscript"/>
                <w:lang w:eastAsia="es-CL"/>
              </w:rPr>
              <w:t>3</w:t>
            </w:r>
            <w:r w:rsidR="009133D6" w:rsidRPr="00732B0F">
              <w:rPr>
                <w:rFonts w:eastAsia="Times New Roman"/>
                <w:b/>
                <w:bCs/>
                <w:color w:val="000000"/>
                <w:lang w:eastAsia="es-CL"/>
              </w:rPr>
              <w:t>/h</w:t>
            </w:r>
            <w:r w:rsidR="009133D6" w:rsidRPr="00A96B5F">
              <w:rPr>
                <w:rFonts w:eastAsia="Times New Roman"/>
                <w:color w:val="000000"/>
                <w:lang w:eastAsia="es-CL"/>
              </w:rPr>
              <w:t xml:space="preserve"> en </w:t>
            </w:r>
            <w:r w:rsidR="000412BF" w:rsidRPr="00A96B5F">
              <w:rPr>
                <w:rFonts w:eastAsia="Times New Roman"/>
                <w:color w:val="000000"/>
                <w:lang w:eastAsia="es-CL"/>
              </w:rPr>
              <w:t xml:space="preserve">el </w:t>
            </w:r>
            <w:r w:rsidR="009133D6" w:rsidRPr="00A96B5F">
              <w:rPr>
                <w:rFonts w:eastAsia="Times New Roman"/>
                <w:color w:val="000000"/>
                <w:lang w:eastAsia="es-CL"/>
              </w:rPr>
              <w:t xml:space="preserve">ventilador de tiro inducido </w:t>
            </w:r>
            <w:r w:rsidR="000412BF" w:rsidRPr="00A96B5F">
              <w:rPr>
                <w:rFonts w:eastAsia="Times New Roman"/>
                <w:color w:val="000000"/>
                <w:lang w:eastAsia="es-CL"/>
              </w:rPr>
              <w:t xml:space="preserve">VTI </w:t>
            </w:r>
            <w:r w:rsidR="00DF6263" w:rsidRPr="00A96B5F">
              <w:rPr>
                <w:rFonts w:eastAsia="Times New Roman"/>
                <w:color w:val="000000"/>
                <w:lang w:eastAsia="es-CL"/>
              </w:rPr>
              <w:t>139</w:t>
            </w:r>
            <w:r w:rsidR="009133D6" w:rsidRPr="00A96B5F">
              <w:rPr>
                <w:rFonts w:eastAsia="Times New Roman"/>
                <w:color w:val="000000"/>
                <w:lang w:eastAsia="es-CL"/>
              </w:rPr>
              <w:t>,</w:t>
            </w:r>
            <w:r w:rsidR="000C228A" w:rsidRPr="00A96B5F">
              <w:rPr>
                <w:rFonts w:eastAsia="Times New Roman"/>
                <w:color w:val="000000"/>
                <w:lang w:eastAsia="es-CL"/>
              </w:rPr>
              <w:t xml:space="preserve"> y </w:t>
            </w:r>
            <w:r w:rsidR="000C228A" w:rsidRPr="00732B0F">
              <w:rPr>
                <w:rFonts w:eastAsia="Times New Roman"/>
                <w:b/>
                <w:bCs/>
                <w:color w:val="000000"/>
                <w:lang w:eastAsia="es-CL"/>
              </w:rPr>
              <w:t>sobre 200.000 Nm</w:t>
            </w:r>
            <w:r w:rsidR="000C228A" w:rsidRPr="00732B0F">
              <w:rPr>
                <w:rFonts w:eastAsia="Times New Roman"/>
                <w:b/>
                <w:bCs/>
                <w:color w:val="000000"/>
                <w:vertAlign w:val="superscript"/>
                <w:lang w:eastAsia="es-CL"/>
              </w:rPr>
              <w:t>3</w:t>
            </w:r>
            <w:r w:rsidR="000C228A" w:rsidRPr="00732B0F">
              <w:rPr>
                <w:rFonts w:eastAsia="Times New Roman"/>
                <w:b/>
                <w:bCs/>
                <w:color w:val="000000"/>
                <w:lang w:eastAsia="es-CL"/>
              </w:rPr>
              <w:t>/h</w:t>
            </w:r>
            <w:r w:rsidR="000C228A" w:rsidRPr="00A96B5F">
              <w:rPr>
                <w:rFonts w:eastAsia="Times New Roman"/>
                <w:color w:val="000000"/>
                <w:lang w:eastAsia="es-CL"/>
              </w:rPr>
              <w:t xml:space="preserve"> al presentar una operación unitaria</w:t>
            </w:r>
            <w:r w:rsidR="009133D6" w:rsidRPr="00A96B5F">
              <w:rPr>
                <w:rFonts w:eastAsia="Times New Roman"/>
                <w:color w:val="000000"/>
                <w:lang w:eastAsia="es-CL"/>
              </w:rPr>
              <w:t xml:space="preserve">, en atención a </w:t>
            </w:r>
            <w:r w:rsidR="000C228A" w:rsidRPr="00A96B5F">
              <w:rPr>
                <w:rFonts w:eastAsia="Times New Roman"/>
                <w:color w:val="000000"/>
                <w:lang w:eastAsia="es-CL"/>
              </w:rPr>
              <w:t xml:space="preserve">las gráficas de flujo de gases secundarios </w:t>
            </w:r>
            <w:r w:rsidR="009133D6" w:rsidRPr="00A96B5F">
              <w:rPr>
                <w:rFonts w:eastAsia="Times New Roman"/>
                <w:color w:val="000000"/>
                <w:lang w:eastAsia="es-CL"/>
              </w:rPr>
              <w:t>adjuntas</w:t>
            </w:r>
            <w:r w:rsidR="000C228A" w:rsidRPr="00A96B5F">
              <w:rPr>
                <w:rFonts w:eastAsia="Times New Roman"/>
                <w:color w:val="000000"/>
                <w:lang w:eastAsia="es-CL"/>
              </w:rPr>
              <w:t xml:space="preserve"> en el </w:t>
            </w:r>
            <w:r w:rsidR="00D54D49">
              <w:rPr>
                <w:rFonts w:eastAsia="Times New Roman"/>
                <w:color w:val="000000"/>
                <w:lang w:eastAsia="es-CL"/>
              </w:rPr>
              <w:t>A</w:t>
            </w:r>
            <w:r w:rsidR="000C228A" w:rsidRPr="00A96B5F">
              <w:rPr>
                <w:rFonts w:eastAsia="Times New Roman"/>
                <w:color w:val="000000"/>
                <w:lang w:eastAsia="es-CL"/>
              </w:rPr>
              <w:t xml:space="preserve">nexo </w:t>
            </w:r>
            <w:r w:rsidR="00243634">
              <w:rPr>
                <w:rFonts w:eastAsia="Times New Roman"/>
                <w:color w:val="000000"/>
                <w:lang w:eastAsia="es-CL"/>
              </w:rPr>
              <w:t>10</w:t>
            </w:r>
            <w:r w:rsidR="009133D6" w:rsidRPr="00A96B5F">
              <w:rPr>
                <w:bCs/>
              </w:rPr>
              <w:t>.</w:t>
            </w:r>
          </w:p>
          <w:p w14:paraId="39EC57BA" w14:textId="77777777" w:rsidR="002E6E13" w:rsidRPr="00174C57" w:rsidRDefault="002E6E13" w:rsidP="0048322A">
            <w:pPr>
              <w:rPr>
                <w:bCs/>
                <w:sz w:val="16"/>
                <w:szCs w:val="16"/>
              </w:rPr>
            </w:pPr>
          </w:p>
          <w:p w14:paraId="29584218" w14:textId="61946EEF" w:rsidR="002E6E13" w:rsidRDefault="002E6E13" w:rsidP="00510DDA">
            <w:pPr>
              <w:pStyle w:val="Prrafodelista"/>
              <w:numPr>
                <w:ilvl w:val="0"/>
                <w:numId w:val="24"/>
              </w:numPr>
              <w:ind w:left="457" w:hanging="457"/>
              <w:rPr>
                <w:rFonts w:cs="Calibri"/>
              </w:rPr>
            </w:pPr>
            <w:bookmarkStart w:id="118" w:name="_Ref33096076"/>
            <w:r w:rsidRPr="00A96B5F">
              <w:rPr>
                <w:rFonts w:eastAsia="Times New Roman"/>
                <w:color w:val="000000"/>
                <w:lang w:eastAsia="es-CL"/>
              </w:rPr>
              <w:t xml:space="preserve">Del </w:t>
            </w:r>
            <w:r w:rsidRPr="00A96B5F">
              <w:rPr>
                <w:rFonts w:cs="Calibri"/>
                <w:lang w:eastAsia="es-CL"/>
              </w:rPr>
              <w:t>análisis</w:t>
            </w:r>
            <w:r w:rsidRPr="00A96B5F">
              <w:rPr>
                <w:rFonts w:eastAsia="Times New Roman"/>
                <w:color w:val="000000"/>
                <w:lang w:eastAsia="es-CL"/>
              </w:rPr>
              <w:t xml:space="preserve"> de los </w:t>
            </w:r>
            <w:r w:rsidRPr="00A96B5F">
              <w:rPr>
                <w:rFonts w:cs="Calibri"/>
                <w:lang w:eastAsia="es-CL"/>
              </w:rPr>
              <w:t>antecedentes</w:t>
            </w:r>
            <w:r w:rsidRPr="00A96B5F">
              <w:rPr>
                <w:rFonts w:eastAsia="Times New Roman"/>
                <w:color w:val="000000"/>
                <w:lang w:eastAsia="es-CL"/>
              </w:rPr>
              <w:t xml:space="preserve"> presentados y reportados por la empresa</w:t>
            </w:r>
            <w:r w:rsidR="00025D41">
              <w:rPr>
                <w:rFonts w:eastAsia="Times New Roman"/>
                <w:color w:val="000000"/>
                <w:lang w:eastAsia="es-CL"/>
              </w:rPr>
              <w:t xml:space="preserve">, se evidencia que </w:t>
            </w:r>
            <w:r>
              <w:rPr>
                <w:rFonts w:eastAsia="Times New Roman"/>
                <w:color w:val="000000"/>
                <w:lang w:eastAsia="es-CL"/>
              </w:rPr>
              <w:t xml:space="preserve">el </w:t>
            </w:r>
            <w:r w:rsidRPr="00A96B5F">
              <w:rPr>
                <w:rFonts w:eastAsia="Times New Roman"/>
                <w:color w:val="000000"/>
                <w:lang w:eastAsia="es-CL"/>
              </w:rPr>
              <w:t xml:space="preserve">día </w:t>
            </w:r>
            <w:r w:rsidR="0048322A">
              <w:rPr>
                <w:rFonts w:cs="Calibri"/>
              </w:rPr>
              <w:t xml:space="preserve">25 </w:t>
            </w:r>
            <w:r>
              <w:rPr>
                <w:rFonts w:cs="Calibri"/>
              </w:rPr>
              <w:t xml:space="preserve">de </w:t>
            </w:r>
            <w:r w:rsidR="0048322A">
              <w:rPr>
                <w:rFonts w:cs="Calibri"/>
              </w:rPr>
              <w:t>octubre</w:t>
            </w:r>
            <w:r>
              <w:rPr>
                <w:rFonts w:cs="Calibri"/>
              </w:rPr>
              <w:t xml:space="preserve"> de 2019</w:t>
            </w:r>
            <w:r w:rsidR="00247980">
              <w:rPr>
                <w:rFonts w:cs="Calibri"/>
              </w:rPr>
              <w:t xml:space="preserve"> a las 01:26 horas y el </w:t>
            </w:r>
            <w:r w:rsidR="00C24B2C">
              <w:rPr>
                <w:rFonts w:cs="Calibri"/>
              </w:rPr>
              <w:t>28</w:t>
            </w:r>
            <w:r w:rsidR="00247980">
              <w:rPr>
                <w:rFonts w:cs="Calibri"/>
              </w:rPr>
              <w:t xml:space="preserve"> de diciembre </w:t>
            </w:r>
            <w:r w:rsidR="00C24B2C">
              <w:rPr>
                <w:rFonts w:cs="Calibri"/>
              </w:rPr>
              <w:t xml:space="preserve">de 2019 </w:t>
            </w:r>
            <w:r w:rsidR="00247980">
              <w:rPr>
                <w:rFonts w:cs="Calibri"/>
              </w:rPr>
              <w:t xml:space="preserve">a las </w:t>
            </w:r>
            <w:r w:rsidR="00C24B2C">
              <w:rPr>
                <w:rFonts w:cs="Calibri"/>
              </w:rPr>
              <w:t>06:06 horas,</w:t>
            </w:r>
            <w:r>
              <w:rPr>
                <w:rFonts w:cs="Calibri"/>
              </w:rPr>
              <w:t xml:space="preserve"> el titular </w:t>
            </w:r>
            <w:r w:rsidR="00C24B2C">
              <w:rPr>
                <w:rFonts w:cs="Calibri"/>
              </w:rPr>
              <w:t xml:space="preserve">añade </w:t>
            </w:r>
            <w:r>
              <w:rPr>
                <w:rFonts w:cs="Calibri"/>
              </w:rPr>
              <w:t>líquidos al CT</w:t>
            </w:r>
            <w:r w:rsidR="00471AEE">
              <w:rPr>
                <w:rFonts w:cs="Calibri"/>
              </w:rPr>
              <w:t xml:space="preserve">, en dichos períodos el flujo de gases secundarios, no alcanza el </w:t>
            </w:r>
            <w:r>
              <w:rPr>
                <w:rFonts w:cs="Calibri"/>
              </w:rPr>
              <w:t xml:space="preserve">mínimo </w:t>
            </w:r>
            <w:r w:rsidR="009457E8">
              <w:rPr>
                <w:rFonts w:cs="Calibri"/>
              </w:rPr>
              <w:t>autorizado en esta unidad mientras se ejecuta una operación unitaria (</w:t>
            </w:r>
            <w:r>
              <w:rPr>
                <w:rFonts w:cs="Calibri"/>
              </w:rPr>
              <w:t>200.000 Nm</w:t>
            </w:r>
            <w:r>
              <w:rPr>
                <w:rFonts w:cs="Calibri"/>
                <w:vertAlign w:val="superscript"/>
              </w:rPr>
              <w:t>3</w:t>
            </w:r>
            <w:r>
              <w:rPr>
                <w:rFonts w:cs="Calibri"/>
              </w:rPr>
              <w:t>/h</w:t>
            </w:r>
            <w:r w:rsidR="009457E8">
              <w:rPr>
                <w:rFonts w:cs="Calibri"/>
              </w:rPr>
              <w:t>)</w:t>
            </w:r>
            <w:r w:rsidR="00025D41">
              <w:rPr>
                <w:rFonts w:cs="Calibri"/>
              </w:rPr>
              <w:t>, alcanzando flujo</w:t>
            </w:r>
            <w:r w:rsidR="00471AEE">
              <w:rPr>
                <w:rFonts w:cs="Calibri"/>
              </w:rPr>
              <w:t>s</w:t>
            </w:r>
            <w:r w:rsidR="00025D41">
              <w:rPr>
                <w:rFonts w:cs="Calibri"/>
              </w:rPr>
              <w:t xml:space="preserve"> promedio</w:t>
            </w:r>
            <w:r w:rsidR="00471AEE">
              <w:rPr>
                <w:rFonts w:cs="Calibri"/>
              </w:rPr>
              <w:t>s</w:t>
            </w:r>
            <w:r w:rsidR="00025D41">
              <w:rPr>
                <w:rFonts w:cs="Calibri"/>
              </w:rPr>
              <w:t xml:space="preserve"> de 192.900 Nm</w:t>
            </w:r>
            <w:r w:rsidR="00025D41">
              <w:rPr>
                <w:rFonts w:cs="Calibri"/>
                <w:vertAlign w:val="superscript"/>
              </w:rPr>
              <w:t>3</w:t>
            </w:r>
            <w:r w:rsidR="00025D41">
              <w:rPr>
                <w:rFonts w:cs="Calibri"/>
              </w:rPr>
              <w:t>/h y 190.970 Nm</w:t>
            </w:r>
            <w:r w:rsidR="00025D41">
              <w:rPr>
                <w:rFonts w:cs="Calibri"/>
                <w:vertAlign w:val="superscript"/>
              </w:rPr>
              <w:t>3</w:t>
            </w:r>
            <w:r w:rsidR="00025D41">
              <w:rPr>
                <w:rFonts w:cs="Calibri"/>
              </w:rPr>
              <w:t>/h</w:t>
            </w:r>
            <w:r w:rsidR="00174C57">
              <w:rPr>
                <w:rFonts w:cs="Calibri"/>
              </w:rPr>
              <w:t xml:space="preserve"> (</w:t>
            </w:r>
            <w:r w:rsidR="00174C57">
              <w:rPr>
                <w:rFonts w:cs="Calibri"/>
              </w:rPr>
              <w:fldChar w:fldCharType="begin"/>
            </w:r>
            <w:r w:rsidR="00174C57">
              <w:rPr>
                <w:rFonts w:cs="Calibri"/>
              </w:rPr>
              <w:instrText xml:space="preserve"> REF _Ref33106316 \h  \* MERGEFORMAT </w:instrText>
            </w:r>
            <w:r w:rsidR="00174C57">
              <w:rPr>
                <w:rFonts w:cs="Calibri"/>
              </w:rPr>
            </w:r>
            <w:r w:rsidR="00174C57">
              <w:rPr>
                <w:rFonts w:cs="Calibri"/>
              </w:rPr>
              <w:fldChar w:fldCharType="separate"/>
            </w:r>
            <w:r w:rsidR="002D230D" w:rsidRPr="002D230D">
              <w:rPr>
                <w:rFonts w:cs="Calibri"/>
              </w:rPr>
              <w:t>Figura 2</w:t>
            </w:r>
            <w:r w:rsidR="00174C57">
              <w:rPr>
                <w:rFonts w:cs="Calibri"/>
              </w:rPr>
              <w:fldChar w:fldCharType="end"/>
            </w:r>
            <w:r w:rsidR="00174C57">
              <w:rPr>
                <w:rFonts w:cs="Calibri"/>
              </w:rPr>
              <w:t>)</w:t>
            </w:r>
            <w:r w:rsidR="00471AEE">
              <w:rPr>
                <w:rFonts w:cs="Calibri"/>
              </w:rPr>
              <w:t xml:space="preserve">, respectivamente, en atención a lo informado por el titular en requerimientos de información, adjuntos en </w:t>
            </w:r>
            <w:r w:rsidR="00D54D49">
              <w:rPr>
                <w:rFonts w:cs="Calibri"/>
              </w:rPr>
              <w:t>A</w:t>
            </w:r>
            <w:r w:rsidR="00025D41">
              <w:rPr>
                <w:rFonts w:cs="Calibri"/>
              </w:rPr>
              <w:t>nexo 11</w:t>
            </w:r>
            <w:r w:rsidR="00C24B2C">
              <w:rPr>
                <w:rFonts w:cs="Calibri"/>
              </w:rPr>
              <w:t>. Al respecto se aclara que</w:t>
            </w:r>
            <w:r>
              <w:rPr>
                <w:rFonts w:cs="Calibri"/>
              </w:rPr>
              <w:t>, no existe evidencia que esta</w:t>
            </w:r>
            <w:r w:rsidR="00471AEE">
              <w:rPr>
                <w:rFonts w:cs="Calibri"/>
              </w:rPr>
              <w:t>s</w:t>
            </w:r>
            <w:r>
              <w:rPr>
                <w:rFonts w:cs="Calibri"/>
              </w:rPr>
              <w:t xml:space="preserve"> </w:t>
            </w:r>
            <w:r w:rsidR="00471AEE">
              <w:rPr>
                <w:rFonts w:cs="Calibri"/>
              </w:rPr>
              <w:t>desviaciones</w:t>
            </w:r>
            <w:r>
              <w:rPr>
                <w:rFonts w:cs="Calibri"/>
              </w:rPr>
              <w:t xml:space="preserve"> haya</w:t>
            </w:r>
            <w:r w:rsidR="00471AEE">
              <w:rPr>
                <w:rFonts w:cs="Calibri"/>
              </w:rPr>
              <w:t>n</w:t>
            </w:r>
            <w:r>
              <w:rPr>
                <w:rFonts w:cs="Calibri"/>
              </w:rPr>
              <w:t xml:space="preserve"> contribuido a la</w:t>
            </w:r>
            <w:r w:rsidR="009457E8">
              <w:rPr>
                <w:rFonts w:cs="Calibri"/>
              </w:rPr>
              <w:t xml:space="preserve"> gestación de estados de alerta, </w:t>
            </w:r>
            <w:r w:rsidR="00FA1571">
              <w:rPr>
                <w:rFonts w:cs="Calibri"/>
              </w:rPr>
              <w:t>preemergencia</w:t>
            </w:r>
            <w:r w:rsidR="009457E8">
              <w:rPr>
                <w:rFonts w:cs="Calibri"/>
              </w:rPr>
              <w:t xml:space="preserve"> o emergencia por concentración de algún contaminante regulado en el PPDA</w:t>
            </w:r>
            <w:r w:rsidR="00FA1571">
              <w:rPr>
                <w:rFonts w:cs="Calibri"/>
              </w:rPr>
              <w:t>,</w:t>
            </w:r>
            <w:r w:rsidR="009457E8">
              <w:rPr>
                <w:rFonts w:cs="Calibri"/>
              </w:rPr>
              <w:t xml:space="preserve"> o la superación de </w:t>
            </w:r>
            <w:r w:rsidR="00DB4337">
              <w:rPr>
                <w:rFonts w:cs="Calibri"/>
              </w:rPr>
              <w:t>450</w:t>
            </w:r>
            <w:r w:rsidR="009457E8">
              <w:rPr>
                <w:rFonts w:cs="Calibri"/>
              </w:rPr>
              <w:t xml:space="preserve"> µg/m</w:t>
            </w:r>
            <w:r w:rsidR="009457E8">
              <w:rPr>
                <w:rFonts w:cs="Calibri"/>
                <w:vertAlign w:val="superscript"/>
              </w:rPr>
              <w:t>3</w:t>
            </w:r>
            <w:r w:rsidR="009457E8">
              <w:rPr>
                <w:rFonts w:cs="Calibri"/>
              </w:rPr>
              <w:t>N como promedio 10 minutos móvil de concentración de SO</w:t>
            </w:r>
            <w:r w:rsidR="009457E8" w:rsidRPr="009457E8">
              <w:rPr>
                <w:rFonts w:cs="Calibri"/>
                <w:vertAlign w:val="subscript"/>
              </w:rPr>
              <w:t>2</w:t>
            </w:r>
            <w:r w:rsidR="009457E8">
              <w:rPr>
                <w:rFonts w:cs="Calibri"/>
              </w:rPr>
              <w:t>,en las estaciones que conforman la red CODELCO – GENER</w:t>
            </w:r>
            <w:r w:rsidR="00C14071">
              <w:rPr>
                <w:rFonts w:cs="Calibri"/>
              </w:rPr>
              <w:t xml:space="preserve"> </w:t>
            </w:r>
            <w:r w:rsidR="009457E8">
              <w:rPr>
                <w:rFonts w:cs="Calibri"/>
              </w:rPr>
              <w:t xml:space="preserve">(ver </w:t>
            </w:r>
            <w:r w:rsidR="009457E8">
              <w:rPr>
                <w:rFonts w:cs="Calibri"/>
              </w:rPr>
              <w:fldChar w:fldCharType="begin"/>
            </w:r>
            <w:r w:rsidR="009457E8">
              <w:rPr>
                <w:rFonts w:cs="Calibri"/>
              </w:rPr>
              <w:instrText xml:space="preserve"> REF _Ref18583989 \h  \* MERGEFORMAT </w:instrText>
            </w:r>
            <w:r w:rsidR="009457E8">
              <w:rPr>
                <w:rFonts w:cs="Calibri"/>
              </w:rPr>
            </w:r>
            <w:r w:rsidR="009457E8">
              <w:rPr>
                <w:rFonts w:cs="Calibri"/>
              </w:rPr>
              <w:fldChar w:fldCharType="separate"/>
            </w:r>
            <w:r w:rsidR="002D230D" w:rsidRPr="002D230D">
              <w:rPr>
                <w:rFonts w:cs="Calibri"/>
              </w:rPr>
              <w:t>Tabla 1</w:t>
            </w:r>
            <w:r w:rsidR="009457E8">
              <w:rPr>
                <w:rFonts w:cs="Calibri"/>
              </w:rPr>
              <w:fldChar w:fldCharType="end"/>
            </w:r>
            <w:r w:rsidR="009457E8">
              <w:rPr>
                <w:rFonts w:cs="Calibri"/>
              </w:rPr>
              <w:t xml:space="preserve">, </w:t>
            </w:r>
            <w:r w:rsidR="009457E8">
              <w:rPr>
                <w:rFonts w:cs="Calibri"/>
              </w:rPr>
              <w:fldChar w:fldCharType="begin"/>
            </w:r>
            <w:r w:rsidR="009457E8">
              <w:rPr>
                <w:rFonts w:cs="Calibri"/>
              </w:rPr>
              <w:instrText xml:space="preserve"> REF _Ref19013832 \h  \* MERGEFORMAT </w:instrText>
            </w:r>
            <w:r w:rsidR="009457E8">
              <w:rPr>
                <w:rFonts w:cs="Calibri"/>
              </w:rPr>
            </w:r>
            <w:r w:rsidR="009457E8">
              <w:rPr>
                <w:rFonts w:cs="Calibri"/>
              </w:rPr>
              <w:fldChar w:fldCharType="separate"/>
            </w:r>
            <w:r w:rsidR="002D230D" w:rsidRPr="002D230D">
              <w:rPr>
                <w:rFonts w:cs="Calibri"/>
              </w:rPr>
              <w:t>Tabla 2</w:t>
            </w:r>
            <w:r w:rsidR="009457E8">
              <w:rPr>
                <w:rFonts w:cs="Calibri"/>
              </w:rPr>
              <w:fldChar w:fldCharType="end"/>
            </w:r>
            <w:r w:rsidR="00DB4337">
              <w:rPr>
                <w:rFonts w:cs="Calibri"/>
              </w:rPr>
              <w:t>,</w:t>
            </w:r>
            <w:r w:rsidR="009457E8">
              <w:rPr>
                <w:rFonts w:cs="Calibri"/>
              </w:rPr>
              <w:t xml:space="preserve"> </w:t>
            </w:r>
            <w:r w:rsidR="009457E8">
              <w:rPr>
                <w:rFonts w:cs="Calibri"/>
              </w:rPr>
              <w:fldChar w:fldCharType="begin"/>
            </w:r>
            <w:r w:rsidR="009457E8">
              <w:rPr>
                <w:rFonts w:cs="Calibri"/>
              </w:rPr>
              <w:instrText xml:space="preserve"> REF _Ref19022261 \h </w:instrText>
            </w:r>
            <w:r w:rsidR="00DB4337">
              <w:rPr>
                <w:rFonts w:cs="Calibri"/>
              </w:rPr>
              <w:instrText xml:space="preserve"> \* MERGEFORMAT </w:instrText>
            </w:r>
            <w:r w:rsidR="009457E8">
              <w:rPr>
                <w:rFonts w:cs="Calibri"/>
              </w:rPr>
            </w:r>
            <w:r w:rsidR="009457E8">
              <w:rPr>
                <w:rFonts w:cs="Calibri"/>
              </w:rPr>
              <w:fldChar w:fldCharType="separate"/>
            </w:r>
            <w:r w:rsidR="002D230D" w:rsidRPr="002D230D">
              <w:rPr>
                <w:rFonts w:cs="Calibri"/>
              </w:rPr>
              <w:t>Tabla 5</w:t>
            </w:r>
            <w:r w:rsidR="009457E8">
              <w:rPr>
                <w:rFonts w:cs="Calibri"/>
              </w:rPr>
              <w:fldChar w:fldCharType="end"/>
            </w:r>
            <w:r w:rsidR="002D230D">
              <w:rPr>
                <w:rFonts w:cs="Calibri"/>
              </w:rPr>
              <w:t xml:space="preserve"> </w:t>
            </w:r>
            <w:r w:rsidR="009457E8">
              <w:rPr>
                <w:rFonts w:cs="Calibri"/>
              </w:rPr>
              <w:t>).</w:t>
            </w:r>
            <w:bookmarkEnd w:id="118"/>
          </w:p>
          <w:p w14:paraId="38D96F6B" w14:textId="77777777" w:rsidR="001631EE" w:rsidRPr="001631EE" w:rsidRDefault="001631EE" w:rsidP="001631EE">
            <w:pPr>
              <w:rPr>
                <w:rFonts w:cs="Calibri"/>
              </w:rPr>
            </w:pPr>
          </w:p>
          <w:p w14:paraId="02BD7260" w14:textId="6AA8EF16" w:rsidR="001631EE" w:rsidRDefault="001631EE" w:rsidP="00510DDA">
            <w:pPr>
              <w:pStyle w:val="Prrafodelista"/>
              <w:numPr>
                <w:ilvl w:val="0"/>
                <w:numId w:val="24"/>
              </w:numPr>
              <w:ind w:left="457" w:hanging="457"/>
              <w:rPr>
                <w:rFonts w:cs="Calibri"/>
              </w:rPr>
            </w:pPr>
            <w:r>
              <w:rPr>
                <w:rFonts w:cs="Calibri"/>
              </w:rPr>
              <w:t>Se observa que, con fecha 28 de diciembre de 2019 se presentaron concentraciones de SO</w:t>
            </w:r>
            <w:r w:rsidRPr="001631EE">
              <w:rPr>
                <w:rFonts w:cs="Calibri"/>
                <w:vertAlign w:val="subscript"/>
              </w:rPr>
              <w:t>2</w:t>
            </w:r>
            <w:r>
              <w:rPr>
                <w:rFonts w:cs="Calibri"/>
              </w:rPr>
              <w:t xml:space="preserve"> mayores a 450 µg/m</w:t>
            </w:r>
            <w:r w:rsidRPr="001631EE">
              <w:rPr>
                <w:rFonts w:cs="Calibri"/>
                <w:vertAlign w:val="superscript"/>
              </w:rPr>
              <w:t>3</w:t>
            </w:r>
            <w:r>
              <w:rPr>
                <w:rFonts w:cs="Calibri"/>
              </w:rPr>
              <w:t>N, como promedio 10 minutos móvil, en estación Los Maitenes, entre las 09:17 y las 09:44 horas (horario invierno, GMT-4), con una máxima de 620 µg/m</w:t>
            </w:r>
            <w:r>
              <w:rPr>
                <w:rFonts w:cs="Calibri"/>
                <w:vertAlign w:val="superscript"/>
              </w:rPr>
              <w:t>3</w:t>
            </w:r>
            <w:r>
              <w:rPr>
                <w:rFonts w:cs="Calibri"/>
              </w:rPr>
              <w:t>N a las 09:27 horas (horario invierno, GMT-4), 4 horas con 4 minutos después de haberse presentado la desviación indicada en el párrafo precedente.</w:t>
            </w:r>
          </w:p>
          <w:p w14:paraId="4380D836" w14:textId="77777777" w:rsidR="002D230D" w:rsidRPr="002D230D" w:rsidRDefault="002D230D" w:rsidP="002D230D">
            <w:pPr>
              <w:pStyle w:val="Prrafodelista"/>
              <w:rPr>
                <w:rFonts w:cs="Calibri"/>
              </w:rPr>
            </w:pPr>
          </w:p>
          <w:p w14:paraId="6DE913CE" w14:textId="08DCC679" w:rsidR="002D230D" w:rsidRDefault="002D230D" w:rsidP="00510DDA">
            <w:pPr>
              <w:pStyle w:val="Prrafodelista"/>
              <w:numPr>
                <w:ilvl w:val="0"/>
                <w:numId w:val="24"/>
              </w:numPr>
              <w:ind w:left="457" w:hanging="457"/>
              <w:rPr>
                <w:rFonts w:cs="Calibri"/>
              </w:rPr>
            </w:pPr>
            <w:r>
              <w:rPr>
                <w:rFonts w:cs="Calibri"/>
              </w:rPr>
              <w:t xml:space="preserve">Las concentraciones horarias registradas los días 25 de octubre y 28 de diciembre de 2019, se detallan en el </w:t>
            </w:r>
            <w:r>
              <w:rPr>
                <w:rFonts w:cs="Calibri"/>
              </w:rPr>
              <w:fldChar w:fldCharType="begin"/>
            </w:r>
            <w:r>
              <w:rPr>
                <w:rFonts w:cs="Calibri"/>
              </w:rPr>
              <w:instrText xml:space="preserve"> REF _Ref37282367 \h  \* MERGEFORMAT </w:instrText>
            </w:r>
            <w:r>
              <w:rPr>
                <w:rFonts w:cs="Calibri"/>
              </w:rPr>
            </w:r>
            <w:r>
              <w:rPr>
                <w:rFonts w:cs="Calibri"/>
              </w:rPr>
              <w:fldChar w:fldCharType="separate"/>
            </w:r>
            <w:r w:rsidRPr="002D230D">
              <w:rPr>
                <w:rFonts w:cs="Calibri"/>
              </w:rPr>
              <w:t>Gráfico 1</w:t>
            </w:r>
            <w:r>
              <w:rPr>
                <w:rFonts w:cs="Calibri"/>
              </w:rPr>
              <w:fldChar w:fldCharType="end"/>
            </w:r>
            <w:r>
              <w:rPr>
                <w:rFonts w:cs="Calibri"/>
              </w:rPr>
              <w:t xml:space="preserve"> y el </w:t>
            </w:r>
            <w:r>
              <w:rPr>
                <w:rFonts w:cs="Calibri"/>
              </w:rPr>
              <w:fldChar w:fldCharType="begin"/>
            </w:r>
            <w:r>
              <w:rPr>
                <w:rFonts w:cs="Calibri"/>
              </w:rPr>
              <w:instrText xml:space="preserve"> REF _Ref37282369 \h  \* MERGEFORMAT </w:instrText>
            </w:r>
            <w:r>
              <w:rPr>
                <w:rFonts w:cs="Calibri"/>
              </w:rPr>
            </w:r>
            <w:r>
              <w:rPr>
                <w:rFonts w:cs="Calibri"/>
              </w:rPr>
              <w:fldChar w:fldCharType="separate"/>
            </w:r>
            <w:r w:rsidRPr="002D230D">
              <w:rPr>
                <w:rFonts w:cs="Calibri"/>
              </w:rPr>
              <w:t>Gráfico 2</w:t>
            </w:r>
            <w:r>
              <w:rPr>
                <w:rFonts w:cs="Calibri"/>
              </w:rPr>
              <w:fldChar w:fldCharType="end"/>
            </w:r>
            <w:r>
              <w:rPr>
                <w:rFonts w:cs="Calibri"/>
              </w:rPr>
              <w:t>.</w:t>
            </w:r>
          </w:p>
          <w:p w14:paraId="4F851A3E" w14:textId="77777777" w:rsidR="00197FE8" w:rsidRPr="00174C57" w:rsidRDefault="00197FE8" w:rsidP="00151853">
            <w:pPr>
              <w:rPr>
                <w:rFonts w:cs="Calibri"/>
                <w:sz w:val="16"/>
                <w:szCs w:val="16"/>
              </w:rPr>
            </w:pPr>
          </w:p>
          <w:p w14:paraId="3E11E4D8" w14:textId="73ED1E1B" w:rsidR="00197FE8" w:rsidRPr="00D03EAB" w:rsidRDefault="00197FE8" w:rsidP="005F7571">
            <w:pPr>
              <w:pStyle w:val="Prrafodelista"/>
              <w:numPr>
                <w:ilvl w:val="0"/>
                <w:numId w:val="24"/>
              </w:numPr>
              <w:ind w:left="457" w:hanging="457"/>
              <w:rPr>
                <w:rFonts w:cs="Calibri"/>
              </w:rPr>
            </w:pPr>
            <w:r w:rsidRPr="00D03EAB">
              <w:rPr>
                <w:rFonts w:cs="Calibri"/>
              </w:rPr>
              <w:t xml:space="preserve">Respecto a las desviaciones evidenciadas en el literal precedente, el titular aclara </w:t>
            </w:r>
            <w:r w:rsidR="00BE4786">
              <w:rPr>
                <w:rFonts w:cs="Calibri"/>
              </w:rPr>
              <w:t>en los requerimientos de información, adjuntos en anexo 11, que</w:t>
            </w:r>
            <w:r w:rsidRPr="00D03EAB">
              <w:rPr>
                <w:rFonts w:cs="Calibri"/>
              </w:rPr>
              <w:t xml:space="preserve"> para alcanzar un flujo de gases de 200.000 Nm</w:t>
            </w:r>
            <w:r w:rsidRPr="00D03EAB">
              <w:rPr>
                <w:rFonts w:cs="Calibri"/>
                <w:vertAlign w:val="superscript"/>
              </w:rPr>
              <w:t>3</w:t>
            </w:r>
            <w:r w:rsidRPr="00D03EAB">
              <w:rPr>
                <w:rFonts w:cs="Calibri"/>
              </w:rPr>
              <w:t xml:space="preserve">/h, se </w:t>
            </w:r>
            <w:r w:rsidR="00BE4786">
              <w:rPr>
                <w:rFonts w:cs="Calibri"/>
              </w:rPr>
              <w:t>aumenta la velocidad del</w:t>
            </w:r>
            <w:r w:rsidRPr="00D03EAB">
              <w:rPr>
                <w:rFonts w:cs="Calibri"/>
              </w:rPr>
              <w:t xml:space="preserve"> VTI 139 desde 38 Hz a una mayor que 43 Hz. </w:t>
            </w:r>
            <w:r w:rsidR="00BE4786">
              <w:rPr>
                <w:rFonts w:cs="Calibri"/>
              </w:rPr>
              <w:t>Al respecto en el mismo anexo, e</w:t>
            </w:r>
            <w:r w:rsidRPr="00D03EAB">
              <w:rPr>
                <w:rFonts w:cs="Calibri"/>
              </w:rPr>
              <w:t>l titular presenta como ejemplo las adiciones de líquidos de</w:t>
            </w:r>
            <w:r w:rsidR="00D03EAB" w:rsidRPr="00D03EAB">
              <w:rPr>
                <w:rFonts w:cs="Calibri"/>
              </w:rPr>
              <w:t xml:space="preserve">l día </w:t>
            </w:r>
            <w:r w:rsidRPr="00D03EAB">
              <w:rPr>
                <w:rFonts w:cs="Calibri"/>
              </w:rPr>
              <w:t>25 de octubre 2019 a la 04:29 horas y el 25 de diciembre de 2019 a las 09:35 horas</w:t>
            </w:r>
            <w:r w:rsidR="00174C57">
              <w:rPr>
                <w:rFonts w:cs="Calibri"/>
              </w:rPr>
              <w:t xml:space="preserve"> (</w:t>
            </w:r>
            <w:r w:rsidR="00174C57">
              <w:rPr>
                <w:rFonts w:cs="Calibri"/>
              </w:rPr>
              <w:fldChar w:fldCharType="begin"/>
            </w:r>
            <w:r w:rsidR="00174C57">
              <w:rPr>
                <w:rFonts w:cs="Calibri"/>
              </w:rPr>
              <w:instrText xml:space="preserve"> REF _Ref33106295 \h  \* MERGEFORMAT </w:instrText>
            </w:r>
            <w:r w:rsidR="00174C57">
              <w:rPr>
                <w:rFonts w:cs="Calibri"/>
              </w:rPr>
            </w:r>
            <w:r w:rsidR="00174C57">
              <w:rPr>
                <w:rFonts w:cs="Calibri"/>
              </w:rPr>
              <w:fldChar w:fldCharType="separate"/>
            </w:r>
            <w:r w:rsidR="002D230D" w:rsidRPr="002D230D">
              <w:rPr>
                <w:rFonts w:cs="Calibri"/>
              </w:rPr>
              <w:t>Figura 3</w:t>
            </w:r>
            <w:r w:rsidR="00174C57">
              <w:rPr>
                <w:rFonts w:cs="Calibri"/>
              </w:rPr>
              <w:fldChar w:fldCharType="end"/>
            </w:r>
            <w:r w:rsidR="00174C57">
              <w:rPr>
                <w:rFonts w:cs="Calibri"/>
              </w:rPr>
              <w:t>)</w:t>
            </w:r>
            <w:r w:rsidRPr="00D03EAB">
              <w:rPr>
                <w:rFonts w:cs="Calibri"/>
              </w:rPr>
              <w:t xml:space="preserve">, donde se lleva el VTI 139 a </w:t>
            </w:r>
            <w:r w:rsidR="00BE4786">
              <w:rPr>
                <w:rFonts w:cs="Calibri"/>
              </w:rPr>
              <w:t xml:space="preserve">una velocidad de </w:t>
            </w:r>
            <w:r w:rsidRPr="00D03EAB">
              <w:rPr>
                <w:rFonts w:cs="Calibri"/>
              </w:rPr>
              <w:t xml:space="preserve">44 Hz, alcanzando un flujo </w:t>
            </w:r>
            <w:r w:rsidR="00D03EAB" w:rsidRPr="00D03EAB">
              <w:rPr>
                <w:rFonts w:cs="Calibri"/>
              </w:rPr>
              <w:t xml:space="preserve">promedio de gases </w:t>
            </w:r>
            <w:r w:rsidRPr="00D03EAB">
              <w:rPr>
                <w:rFonts w:cs="Calibri"/>
              </w:rPr>
              <w:t xml:space="preserve">mayor a lo comprometido. </w:t>
            </w:r>
            <w:r w:rsidR="00BE4786">
              <w:rPr>
                <w:rFonts w:cs="Calibri"/>
              </w:rPr>
              <w:t xml:space="preserve">Del mismo modo, presenta evidencia de que éste subió la velocidad del VTI 139, sin embargo, no se alcanzó el flujo de gases comprometido. Finalmente, el titular </w:t>
            </w:r>
            <w:r w:rsidRPr="00D03EAB">
              <w:rPr>
                <w:rFonts w:cs="Calibri"/>
              </w:rPr>
              <w:t xml:space="preserve">indica como posible causa </w:t>
            </w:r>
            <w:r w:rsidR="00BE4786">
              <w:rPr>
                <w:rFonts w:cs="Calibri"/>
              </w:rPr>
              <w:t xml:space="preserve">de esta desviación </w:t>
            </w:r>
            <w:r w:rsidRPr="00D03EAB">
              <w:rPr>
                <w:rFonts w:cs="Calibri"/>
              </w:rPr>
              <w:t>una mayor pérdida de carga en el sistema de captación.</w:t>
            </w:r>
          </w:p>
          <w:p w14:paraId="4E55622E" w14:textId="77777777" w:rsidR="00A01227" w:rsidRPr="00174C57" w:rsidRDefault="00A01227" w:rsidP="00151853">
            <w:pPr>
              <w:rPr>
                <w:rFonts w:cs="Calibri"/>
                <w:sz w:val="16"/>
                <w:szCs w:val="16"/>
              </w:rPr>
            </w:pPr>
          </w:p>
          <w:p w14:paraId="28F4B1CA" w14:textId="0A5DE90F" w:rsidR="00A01227" w:rsidRDefault="00197FE8" w:rsidP="00510DDA">
            <w:pPr>
              <w:pStyle w:val="Prrafodelista"/>
              <w:numPr>
                <w:ilvl w:val="0"/>
                <w:numId w:val="24"/>
              </w:numPr>
              <w:ind w:left="457" w:hanging="457"/>
              <w:rPr>
                <w:rFonts w:cs="Calibri"/>
              </w:rPr>
            </w:pPr>
            <w:r>
              <w:rPr>
                <w:rFonts w:cs="Calibri"/>
              </w:rPr>
              <w:t>Como medida correctiva, el titular se compromete a: “</w:t>
            </w:r>
            <w:r w:rsidR="00D03EAB">
              <w:rPr>
                <w:rFonts w:cs="Calibri"/>
                <w:i/>
                <w:iCs/>
              </w:rPr>
              <w:t>P</w:t>
            </w:r>
            <w:r>
              <w:rPr>
                <w:rFonts w:cs="Calibri"/>
                <w:i/>
                <w:iCs/>
              </w:rPr>
              <w:t>ara cada adición de líquido, se verificará antes de abrir la compuerta secundaria que el flujo de captación de gases secundarios CT sea mayor a 200.000 Nm</w:t>
            </w:r>
            <w:r>
              <w:rPr>
                <w:rFonts w:cs="Calibri"/>
                <w:i/>
                <w:iCs/>
                <w:vertAlign w:val="superscript"/>
              </w:rPr>
              <w:t>3</w:t>
            </w:r>
            <w:r>
              <w:rPr>
                <w:rFonts w:cs="Calibri"/>
                <w:i/>
                <w:iCs/>
              </w:rPr>
              <w:t>/h”</w:t>
            </w:r>
            <w:r w:rsidR="00BE4786">
              <w:rPr>
                <w:rFonts w:cs="Calibri"/>
                <w:i/>
                <w:iCs/>
              </w:rPr>
              <w:t xml:space="preserve"> </w:t>
            </w:r>
            <w:r w:rsidR="00BE4786">
              <w:t>(Anexo 11)</w:t>
            </w:r>
          </w:p>
          <w:p w14:paraId="7DBA5785" w14:textId="77777777" w:rsidR="003F21CE" w:rsidRPr="00174C57" w:rsidRDefault="003F21CE" w:rsidP="00C24B2C">
            <w:pPr>
              <w:rPr>
                <w:rFonts w:cs="Calibri"/>
                <w:sz w:val="16"/>
                <w:szCs w:val="16"/>
              </w:rPr>
            </w:pPr>
          </w:p>
          <w:p w14:paraId="7D69F6B5" w14:textId="1181315D" w:rsidR="00510DDA" w:rsidRPr="00202992" w:rsidRDefault="00C14071" w:rsidP="00510DDA">
            <w:pPr>
              <w:pStyle w:val="Prrafodelista"/>
              <w:numPr>
                <w:ilvl w:val="0"/>
                <w:numId w:val="24"/>
              </w:numPr>
              <w:ind w:left="457" w:hanging="457"/>
              <w:rPr>
                <w:bCs/>
              </w:rPr>
            </w:pPr>
            <w:r w:rsidRPr="008B0FCE">
              <w:rPr>
                <w:rFonts w:eastAsia="Times New Roman"/>
                <w:color w:val="000000"/>
                <w:lang w:eastAsia="es-CL"/>
              </w:rPr>
              <w:t xml:space="preserve">Del </w:t>
            </w:r>
            <w:r w:rsidRPr="008B0FCE">
              <w:rPr>
                <w:rFonts w:cs="Calibri"/>
                <w:lang w:eastAsia="es-CL"/>
              </w:rPr>
              <w:t>análisis</w:t>
            </w:r>
            <w:r w:rsidRPr="008B0FCE">
              <w:rPr>
                <w:rFonts w:eastAsia="Times New Roman"/>
                <w:color w:val="000000"/>
                <w:lang w:eastAsia="es-CL"/>
              </w:rPr>
              <w:t xml:space="preserve"> de los </w:t>
            </w:r>
            <w:r w:rsidRPr="008B0FCE">
              <w:rPr>
                <w:rFonts w:cs="Calibri"/>
                <w:lang w:eastAsia="es-CL"/>
              </w:rPr>
              <w:t>antecedentes</w:t>
            </w:r>
            <w:r w:rsidRPr="008B0FCE">
              <w:rPr>
                <w:rFonts w:eastAsia="Times New Roman"/>
                <w:color w:val="000000"/>
                <w:lang w:eastAsia="es-CL"/>
              </w:rPr>
              <w:t xml:space="preserve"> presentados y reportados por la empresa durante las actividades de fiscalización</w:t>
            </w:r>
            <w:r>
              <w:rPr>
                <w:rFonts w:eastAsia="Times New Roman"/>
                <w:color w:val="000000"/>
                <w:lang w:eastAsia="es-CL"/>
              </w:rPr>
              <w:t xml:space="preserve"> realizadas los días 08, 09, 25 y 29 de octubre, 05, 15</w:t>
            </w:r>
            <w:r w:rsidR="00202992">
              <w:rPr>
                <w:rFonts w:eastAsia="Times New Roman"/>
                <w:color w:val="000000"/>
                <w:lang w:eastAsia="es-CL"/>
              </w:rPr>
              <w:t xml:space="preserve"> </w:t>
            </w:r>
            <w:r>
              <w:rPr>
                <w:rFonts w:eastAsia="Times New Roman"/>
                <w:color w:val="000000"/>
                <w:lang w:eastAsia="es-CL"/>
              </w:rPr>
              <w:t>y 26 de noviembre y 05, 13, 19, 20, 28 y 30 de diciembre de 2019</w:t>
            </w:r>
            <w:r w:rsidRPr="00A96B5F">
              <w:rPr>
                <w:rFonts w:eastAsia="Times New Roman"/>
                <w:color w:val="000000"/>
                <w:lang w:eastAsia="es-CL"/>
              </w:rPr>
              <w:t xml:space="preserve">, cuyas actas se adjuntan en </w:t>
            </w:r>
            <w:r w:rsidR="006B2F66">
              <w:rPr>
                <w:rFonts w:eastAsia="Times New Roman"/>
                <w:color w:val="000000"/>
                <w:lang w:eastAsia="es-CL"/>
              </w:rPr>
              <w:t>A</w:t>
            </w:r>
            <w:r w:rsidRPr="00A96B5F">
              <w:rPr>
                <w:rFonts w:eastAsia="Times New Roman"/>
                <w:color w:val="000000"/>
                <w:lang w:eastAsia="es-CL"/>
              </w:rPr>
              <w:t xml:space="preserve">nexo </w:t>
            </w:r>
            <w:r>
              <w:rPr>
                <w:rFonts w:eastAsia="Times New Roman"/>
                <w:color w:val="000000"/>
                <w:lang w:eastAsia="es-CL"/>
              </w:rPr>
              <w:t>1</w:t>
            </w:r>
            <w:r w:rsidRPr="00A96B5F">
              <w:rPr>
                <w:rFonts w:eastAsia="Times New Roman"/>
                <w:color w:val="000000"/>
                <w:lang w:eastAsia="es-CL"/>
              </w:rPr>
              <w:t xml:space="preserve">, se verifica que, </w:t>
            </w:r>
            <w:r w:rsidR="00510DDA" w:rsidRPr="00C14071">
              <w:rPr>
                <w:rFonts w:eastAsia="Times New Roman"/>
                <w:b/>
                <w:bCs/>
                <w:color w:val="000000"/>
                <w:lang w:eastAsia="es-CL"/>
              </w:rPr>
              <w:t xml:space="preserve">la </w:t>
            </w:r>
            <w:r w:rsidR="00510DDA" w:rsidRPr="00C14071">
              <w:rPr>
                <w:b/>
                <w:bCs/>
              </w:rPr>
              <w:t>concentración de SO</w:t>
            </w:r>
            <w:r w:rsidR="00510DDA" w:rsidRPr="00C14071">
              <w:rPr>
                <w:b/>
                <w:bCs/>
                <w:vertAlign w:val="subscript"/>
              </w:rPr>
              <w:t>2</w:t>
            </w:r>
            <w:r w:rsidR="00510DDA" w:rsidRPr="00C14071">
              <w:rPr>
                <w:b/>
                <w:bCs/>
              </w:rPr>
              <w:t xml:space="preserve"> </w:t>
            </w:r>
            <w:r w:rsidR="00987D26">
              <w:rPr>
                <w:b/>
                <w:bCs/>
              </w:rPr>
              <w:t>en</w:t>
            </w:r>
            <w:r w:rsidR="00510DDA" w:rsidRPr="00C14071">
              <w:rPr>
                <w:b/>
                <w:bCs/>
              </w:rPr>
              <w:t xml:space="preserve"> la entrada del reactor desulfurizador del CT </w:t>
            </w:r>
            <w:r w:rsidR="005E0412">
              <w:rPr>
                <w:b/>
                <w:bCs/>
              </w:rPr>
              <w:t xml:space="preserve">disminuye respecto a </w:t>
            </w:r>
            <w:r w:rsidR="00510DDA" w:rsidRPr="00C14071">
              <w:rPr>
                <w:b/>
                <w:bCs/>
              </w:rPr>
              <w:t>la salida de éste</w:t>
            </w:r>
            <w:r w:rsidR="00510DDA">
              <w:t xml:space="preserve">, en atención a lo </w:t>
            </w:r>
            <w:r w:rsidR="002D230D">
              <w:t>visualizado</w:t>
            </w:r>
            <w:r w:rsidR="00510DDA">
              <w:t xml:space="preserve"> en </w:t>
            </w:r>
            <w:r w:rsidR="00647146">
              <w:t xml:space="preserve">las </w:t>
            </w:r>
            <w:r w:rsidR="00510DDA">
              <w:t>gráficas de concentración de SO</w:t>
            </w:r>
            <w:r w:rsidR="00510DDA" w:rsidRPr="00510DDA">
              <w:rPr>
                <w:vertAlign w:val="subscript"/>
              </w:rPr>
              <w:t>2</w:t>
            </w:r>
            <w:r w:rsidR="00510DDA">
              <w:t xml:space="preserve"> </w:t>
            </w:r>
            <w:r w:rsidR="00647146">
              <w:t>en</w:t>
            </w:r>
            <w:r w:rsidR="00510DDA">
              <w:t xml:space="preserve"> desulfurizador </w:t>
            </w:r>
            <w:r w:rsidR="00647146">
              <w:t xml:space="preserve">del CT, adjuntas en Anexo </w:t>
            </w:r>
            <w:r w:rsidR="00243634">
              <w:t>1</w:t>
            </w:r>
            <w:r w:rsidR="00BE4786">
              <w:t>2</w:t>
            </w:r>
            <w:r w:rsidR="00647146">
              <w:t>.</w:t>
            </w:r>
          </w:p>
          <w:p w14:paraId="013D39E3" w14:textId="77777777" w:rsidR="00202992" w:rsidRPr="00202992" w:rsidRDefault="00202992" w:rsidP="00202992">
            <w:pPr>
              <w:pStyle w:val="Prrafodelista"/>
              <w:rPr>
                <w:bCs/>
              </w:rPr>
            </w:pPr>
          </w:p>
          <w:p w14:paraId="1EF03C12" w14:textId="25941821" w:rsidR="00202992" w:rsidRPr="00510DDA" w:rsidRDefault="00202992" w:rsidP="00510DDA">
            <w:pPr>
              <w:pStyle w:val="Prrafodelista"/>
              <w:numPr>
                <w:ilvl w:val="0"/>
                <w:numId w:val="24"/>
              </w:numPr>
              <w:ind w:left="457" w:hanging="457"/>
              <w:rPr>
                <w:bCs/>
              </w:rPr>
            </w:pPr>
            <w:r>
              <w:rPr>
                <w:bCs/>
              </w:rPr>
              <w:t xml:space="preserve">Del análisis de los antecedentes reportados por el titular el 23 de noviembre de 2019, se verifica que mientras se presentaron malas condiciones de ventilación, el analizador de entrada del CT, se encontraba fuera de servicio. </w:t>
            </w:r>
            <w:r w:rsidR="00BE0A95">
              <w:rPr>
                <w:bCs/>
              </w:rPr>
              <w:t xml:space="preserve">Al respecto, se </w:t>
            </w:r>
            <w:r>
              <w:rPr>
                <w:bCs/>
              </w:rPr>
              <w:t>consta</w:t>
            </w:r>
            <w:r w:rsidR="00BE0A95">
              <w:rPr>
                <w:bCs/>
              </w:rPr>
              <w:t>ta</w:t>
            </w:r>
            <w:r>
              <w:rPr>
                <w:bCs/>
              </w:rPr>
              <w:t xml:space="preserve"> en gráfica </w:t>
            </w:r>
            <w:r w:rsidR="00BE0A95">
              <w:rPr>
                <w:bCs/>
              </w:rPr>
              <w:t>de desulfurizador del mismo día (A</w:t>
            </w:r>
            <w:r>
              <w:rPr>
                <w:bCs/>
              </w:rPr>
              <w:t>nexo 12</w:t>
            </w:r>
            <w:r w:rsidR="00BE0A95">
              <w:rPr>
                <w:bCs/>
              </w:rPr>
              <w:t>) que</w:t>
            </w:r>
            <w:r>
              <w:rPr>
                <w:bCs/>
              </w:rPr>
              <w:t xml:space="preserve"> la concentración de SO</w:t>
            </w:r>
            <w:r w:rsidRPr="00BE0A95">
              <w:rPr>
                <w:bCs/>
                <w:vertAlign w:val="subscript"/>
              </w:rPr>
              <w:t>2</w:t>
            </w:r>
            <w:r>
              <w:rPr>
                <w:bCs/>
              </w:rPr>
              <w:t xml:space="preserve"> a la salida d</w:t>
            </w:r>
            <w:r w:rsidR="00BE0A95">
              <w:rPr>
                <w:bCs/>
              </w:rPr>
              <w:t>e éste</w:t>
            </w:r>
            <w:r>
              <w:rPr>
                <w:bCs/>
              </w:rPr>
              <w:t xml:space="preserve">, </w:t>
            </w:r>
            <w:r w:rsidR="00BE0A95">
              <w:rPr>
                <w:bCs/>
              </w:rPr>
              <w:t xml:space="preserve">mantuvo concentraciones inferiores a 1.000 ppm durante todo el período. Estos niveles de concentración, no representan un alza en la emisión de </w:t>
            </w:r>
            <w:r w:rsidR="00FC4AAD">
              <w:rPr>
                <w:bCs/>
              </w:rPr>
              <w:t>esta</w:t>
            </w:r>
            <w:r w:rsidR="00BE0A95">
              <w:rPr>
                <w:bCs/>
              </w:rPr>
              <w:t xml:space="preserve"> unidad</w:t>
            </w:r>
            <w:r w:rsidR="00FC4AAD">
              <w:rPr>
                <w:bCs/>
              </w:rPr>
              <w:t xml:space="preserve">, las cuales se mantuvieron en niveles de emisión </w:t>
            </w:r>
            <w:r w:rsidR="00BE0A95">
              <w:rPr>
                <w:bCs/>
              </w:rPr>
              <w:t xml:space="preserve">similares </w:t>
            </w:r>
            <w:r w:rsidR="00FC4AAD">
              <w:rPr>
                <w:bCs/>
              </w:rPr>
              <w:t xml:space="preserve">a los registrados en el resto del período analizado en el presente informe, </w:t>
            </w:r>
            <w:r w:rsidR="00BE0A95">
              <w:rPr>
                <w:bCs/>
              </w:rPr>
              <w:t>inferior</w:t>
            </w:r>
            <w:r w:rsidR="00FC4AAD">
              <w:rPr>
                <w:bCs/>
              </w:rPr>
              <w:t>es</w:t>
            </w:r>
            <w:r w:rsidR="00BE0A95">
              <w:rPr>
                <w:bCs/>
              </w:rPr>
              <w:t xml:space="preserve"> a 1000 ppm.</w:t>
            </w:r>
          </w:p>
          <w:p w14:paraId="652A6D65" w14:textId="77777777" w:rsidR="00510DDA" w:rsidRPr="00174C57" w:rsidRDefault="00510DDA" w:rsidP="00FA1571">
            <w:pPr>
              <w:rPr>
                <w:sz w:val="16"/>
                <w:szCs w:val="16"/>
              </w:rPr>
            </w:pPr>
          </w:p>
          <w:p w14:paraId="2AE5CD91" w14:textId="7BDF9A2A" w:rsidR="00510DDA" w:rsidRPr="00BE4786" w:rsidRDefault="00BE4786" w:rsidP="00BE4786">
            <w:pPr>
              <w:pStyle w:val="Prrafodelista"/>
              <w:numPr>
                <w:ilvl w:val="0"/>
                <w:numId w:val="24"/>
              </w:numPr>
              <w:ind w:left="457" w:hanging="457"/>
              <w:rPr>
                <w:bCs/>
              </w:rPr>
            </w:pPr>
            <w:r w:rsidRPr="008B0FCE">
              <w:rPr>
                <w:rFonts w:eastAsia="Times New Roman"/>
                <w:color w:val="000000"/>
                <w:lang w:eastAsia="es-CL"/>
              </w:rPr>
              <w:t xml:space="preserve">Del </w:t>
            </w:r>
            <w:r w:rsidRPr="008B0FCE">
              <w:rPr>
                <w:rFonts w:cs="Calibri"/>
                <w:lang w:eastAsia="es-CL"/>
              </w:rPr>
              <w:t>análisis</w:t>
            </w:r>
            <w:r w:rsidRPr="008B0FCE">
              <w:rPr>
                <w:rFonts w:eastAsia="Times New Roman"/>
                <w:color w:val="000000"/>
                <w:lang w:eastAsia="es-CL"/>
              </w:rPr>
              <w:t xml:space="preserve"> de los </w:t>
            </w:r>
            <w:r w:rsidRPr="008B0FCE">
              <w:rPr>
                <w:rFonts w:cs="Calibri"/>
                <w:lang w:eastAsia="es-CL"/>
              </w:rPr>
              <w:t>antecedentes</w:t>
            </w:r>
            <w:r w:rsidRPr="008B0FCE">
              <w:rPr>
                <w:rFonts w:eastAsia="Times New Roman"/>
                <w:color w:val="000000"/>
                <w:lang w:eastAsia="es-CL"/>
              </w:rPr>
              <w:t xml:space="preserve"> presentados y reportados por la empresa durante las actividades de fiscalización</w:t>
            </w:r>
            <w:r>
              <w:rPr>
                <w:rFonts w:eastAsia="Times New Roman"/>
                <w:color w:val="000000"/>
                <w:lang w:eastAsia="es-CL"/>
              </w:rPr>
              <w:t xml:space="preserve"> realizadas los días 08, 09, 25 y 29 de octubre, 05, 15, 23 y 26 de noviembre y 05, 13, 19, 20, 28 y 30 de diciembre de 2019</w:t>
            </w:r>
            <w:r w:rsidRPr="00A96B5F">
              <w:rPr>
                <w:rFonts w:eastAsia="Times New Roman"/>
                <w:color w:val="000000"/>
                <w:lang w:eastAsia="es-CL"/>
              </w:rPr>
              <w:t xml:space="preserve">, cuyas actas se adjuntan en anexo </w:t>
            </w:r>
            <w:r>
              <w:rPr>
                <w:rFonts w:eastAsia="Times New Roman"/>
                <w:color w:val="000000"/>
                <w:lang w:eastAsia="es-CL"/>
              </w:rPr>
              <w:t>01</w:t>
            </w:r>
            <w:r w:rsidRPr="00A96B5F">
              <w:rPr>
                <w:rFonts w:eastAsia="Times New Roman"/>
                <w:color w:val="000000"/>
                <w:lang w:eastAsia="es-CL"/>
              </w:rPr>
              <w:t>, se verifica que</w:t>
            </w:r>
            <w:r>
              <w:rPr>
                <w:rFonts w:eastAsia="Times New Roman"/>
                <w:color w:val="000000"/>
                <w:lang w:eastAsia="es-CL"/>
              </w:rPr>
              <w:t xml:space="preserve">, </w:t>
            </w:r>
            <w:r w:rsidR="00647146">
              <w:rPr>
                <w:rFonts w:eastAsia="Times New Roman"/>
                <w:color w:val="000000"/>
                <w:lang w:eastAsia="es-CL"/>
              </w:rPr>
              <w:t>el titular mantiene un</w:t>
            </w:r>
            <w:r w:rsidR="00647146">
              <w:rPr>
                <w:rFonts w:asciiTheme="minorHAnsi" w:hAnsiTheme="minorHAnsi"/>
              </w:rPr>
              <w:t xml:space="preserve"> </w:t>
            </w:r>
            <w:r w:rsidR="00647146" w:rsidRPr="00BE4786">
              <w:rPr>
                <w:rFonts w:asciiTheme="minorHAnsi" w:hAnsiTheme="minorHAnsi"/>
                <w:b/>
                <w:bCs/>
              </w:rPr>
              <w:t xml:space="preserve">diferencial de </w:t>
            </w:r>
            <w:r w:rsidR="00510DDA" w:rsidRPr="00BE4786">
              <w:rPr>
                <w:rFonts w:asciiTheme="minorHAnsi" w:hAnsiTheme="minorHAnsi"/>
                <w:b/>
                <w:bCs/>
              </w:rPr>
              <w:t>presión en el filtro de mangas de gases secundarios de</w:t>
            </w:r>
            <w:r w:rsidR="00647146" w:rsidRPr="00BE4786">
              <w:rPr>
                <w:rFonts w:asciiTheme="minorHAnsi" w:hAnsiTheme="minorHAnsi"/>
                <w:b/>
                <w:bCs/>
              </w:rPr>
              <w:t xml:space="preserve">l CT </w:t>
            </w:r>
            <w:r w:rsidR="00510DDA" w:rsidRPr="00BE4786">
              <w:rPr>
                <w:rFonts w:asciiTheme="minorHAnsi" w:hAnsiTheme="minorHAnsi"/>
                <w:b/>
                <w:bCs/>
              </w:rPr>
              <w:t>mayor a 80 mm de H</w:t>
            </w:r>
            <w:r w:rsidR="00510DDA" w:rsidRPr="00BE4786">
              <w:rPr>
                <w:rFonts w:asciiTheme="minorHAnsi" w:hAnsiTheme="minorHAnsi"/>
                <w:b/>
                <w:bCs/>
                <w:vertAlign w:val="subscript"/>
              </w:rPr>
              <w:t>2</w:t>
            </w:r>
            <w:r w:rsidR="00510DDA" w:rsidRPr="00BE4786">
              <w:rPr>
                <w:rFonts w:asciiTheme="minorHAnsi" w:hAnsiTheme="minorHAnsi"/>
                <w:b/>
                <w:bCs/>
              </w:rPr>
              <w:t>O</w:t>
            </w:r>
            <w:r w:rsidR="00510DDA">
              <w:rPr>
                <w:rFonts w:asciiTheme="minorHAnsi" w:hAnsiTheme="minorHAnsi"/>
              </w:rPr>
              <w:t xml:space="preserve">, </w:t>
            </w:r>
            <w:r w:rsidR="00647146">
              <w:rPr>
                <w:rFonts w:asciiTheme="minorHAnsi" w:hAnsiTheme="minorHAnsi"/>
              </w:rPr>
              <w:t xml:space="preserve">en atención a las gráficas de diferencial de presión en filtro de mangas adjuntos en Anexo </w:t>
            </w:r>
            <w:r w:rsidR="00C47E45">
              <w:rPr>
                <w:rFonts w:asciiTheme="minorHAnsi" w:hAnsiTheme="minorHAnsi"/>
              </w:rPr>
              <w:t>1</w:t>
            </w:r>
            <w:r>
              <w:rPr>
                <w:rFonts w:asciiTheme="minorHAnsi" w:hAnsiTheme="minorHAnsi"/>
              </w:rPr>
              <w:t>3</w:t>
            </w:r>
            <w:r w:rsidR="002D230D">
              <w:rPr>
                <w:rFonts w:asciiTheme="minorHAnsi" w:hAnsiTheme="minorHAnsi"/>
              </w:rPr>
              <w:t>, donde</w:t>
            </w:r>
            <w:r w:rsidR="00FC4AAD">
              <w:rPr>
                <w:rFonts w:asciiTheme="minorHAnsi" w:hAnsiTheme="minorHAnsi"/>
              </w:rPr>
              <w:t xml:space="preserve"> </w:t>
            </w:r>
            <w:r w:rsidR="002D230D">
              <w:rPr>
                <w:rFonts w:asciiTheme="minorHAnsi" w:hAnsiTheme="minorHAnsi"/>
              </w:rPr>
              <w:t xml:space="preserve">el diferencial de presión </w:t>
            </w:r>
            <w:r w:rsidR="00FC4AAD">
              <w:rPr>
                <w:rFonts w:asciiTheme="minorHAnsi" w:hAnsiTheme="minorHAnsi"/>
              </w:rPr>
              <w:t xml:space="preserve">promedio, </w:t>
            </w:r>
            <w:r w:rsidR="002D230D">
              <w:rPr>
                <w:rFonts w:asciiTheme="minorHAnsi" w:hAnsiTheme="minorHAnsi"/>
              </w:rPr>
              <w:t xml:space="preserve">se </w:t>
            </w:r>
            <w:r w:rsidR="00FC4AAD">
              <w:rPr>
                <w:rFonts w:asciiTheme="minorHAnsi" w:hAnsiTheme="minorHAnsi"/>
              </w:rPr>
              <w:t xml:space="preserve">mantuvo </w:t>
            </w:r>
            <w:r w:rsidR="002D230D">
              <w:rPr>
                <w:rFonts w:asciiTheme="minorHAnsi" w:hAnsiTheme="minorHAnsi"/>
              </w:rPr>
              <w:t>aproximadamente en 100 mm de H</w:t>
            </w:r>
            <w:r w:rsidR="002D230D" w:rsidRPr="002D230D">
              <w:rPr>
                <w:rFonts w:asciiTheme="minorHAnsi" w:hAnsiTheme="minorHAnsi"/>
                <w:vertAlign w:val="subscript"/>
              </w:rPr>
              <w:t>2</w:t>
            </w:r>
            <w:r w:rsidR="002D230D">
              <w:rPr>
                <w:rFonts w:asciiTheme="minorHAnsi" w:hAnsiTheme="minorHAnsi"/>
              </w:rPr>
              <w:t>O</w:t>
            </w:r>
            <w:r w:rsidR="00510DDA" w:rsidRPr="00BE4786">
              <w:t>.</w:t>
            </w:r>
          </w:p>
          <w:p w14:paraId="2A7A5EE0" w14:textId="77777777" w:rsidR="00A96B5F" w:rsidRPr="00174C57" w:rsidRDefault="00A96B5F" w:rsidP="00FA1571">
            <w:pPr>
              <w:rPr>
                <w:bCs/>
                <w:sz w:val="16"/>
                <w:szCs w:val="16"/>
              </w:rPr>
            </w:pPr>
          </w:p>
          <w:p w14:paraId="3E5D3EFB" w14:textId="77777777" w:rsidR="00707A96" w:rsidRDefault="00722847" w:rsidP="00707A96">
            <w:pPr>
              <w:jc w:val="both"/>
            </w:pPr>
            <w:r>
              <w:rPr>
                <w:rFonts w:eastAsia="Times New Roman" w:cs="Calibri"/>
                <w:color w:val="000000"/>
                <w:lang w:eastAsia="es-CL"/>
              </w:rPr>
              <w:t>En general, de las actividades de fiscalización realizadas y la información analizada, es posible establecer que el titular se ajustó a las medidas establecidas en el plan operacional, dado que ést</w:t>
            </w:r>
            <w:r w:rsidR="009048B5">
              <w:rPr>
                <w:rFonts w:eastAsia="Times New Roman" w:cs="Calibri"/>
                <w:color w:val="000000"/>
                <w:lang w:eastAsia="es-CL"/>
              </w:rPr>
              <w:t>e</w:t>
            </w:r>
            <w:r w:rsidR="0035082D">
              <w:rPr>
                <w:rFonts w:eastAsia="Times New Roman" w:cs="Calibri"/>
                <w:color w:val="000000"/>
                <w:lang w:eastAsia="es-CL"/>
              </w:rPr>
              <w:t xml:space="preserve"> realizó las acciones pertinentes para que el VTI 139, alcance </w:t>
            </w:r>
            <w:r w:rsidR="00063CBC">
              <w:rPr>
                <w:rFonts w:eastAsia="Times New Roman" w:cs="Calibri"/>
                <w:color w:val="000000"/>
                <w:lang w:eastAsia="es-CL"/>
              </w:rPr>
              <w:t>un flujo mayor a 150.000 Nm</w:t>
            </w:r>
            <w:r w:rsidR="00063CBC">
              <w:rPr>
                <w:rFonts w:eastAsia="Times New Roman" w:cs="Calibri"/>
                <w:color w:val="000000"/>
                <w:vertAlign w:val="superscript"/>
                <w:lang w:eastAsia="es-CL"/>
              </w:rPr>
              <w:t>3</w:t>
            </w:r>
            <w:r w:rsidR="00063CBC">
              <w:rPr>
                <w:rFonts w:eastAsia="Times New Roman" w:cs="Calibri"/>
                <w:color w:val="000000"/>
                <w:lang w:eastAsia="es-CL"/>
              </w:rPr>
              <w:t>/h</w:t>
            </w:r>
            <w:r w:rsidR="00A7354C">
              <w:rPr>
                <w:rFonts w:eastAsia="Times New Roman" w:cs="Calibri"/>
                <w:color w:val="000000"/>
                <w:lang w:eastAsia="es-CL"/>
              </w:rPr>
              <w:t xml:space="preserve"> y</w:t>
            </w:r>
            <w:r w:rsidR="004A0CA9">
              <w:rPr>
                <w:rFonts w:eastAsia="Times New Roman" w:cs="Calibri"/>
                <w:color w:val="000000"/>
                <w:lang w:eastAsia="es-CL"/>
              </w:rPr>
              <w:t xml:space="preserve"> </w:t>
            </w:r>
            <w:r w:rsidR="00063CBC">
              <w:rPr>
                <w:rFonts w:eastAsia="Times New Roman" w:cs="Calibri"/>
                <w:color w:val="000000"/>
                <w:lang w:eastAsia="es-CL"/>
              </w:rPr>
              <w:t>200.000 Nm</w:t>
            </w:r>
            <w:r w:rsidR="00063CBC">
              <w:rPr>
                <w:rFonts w:eastAsia="Times New Roman" w:cs="Calibri"/>
                <w:color w:val="000000"/>
                <w:vertAlign w:val="superscript"/>
                <w:lang w:eastAsia="es-CL"/>
              </w:rPr>
              <w:t>3</w:t>
            </w:r>
            <w:r w:rsidR="00063CBC">
              <w:rPr>
                <w:rFonts w:eastAsia="Times New Roman" w:cs="Calibri"/>
                <w:color w:val="000000"/>
                <w:lang w:eastAsia="es-CL"/>
              </w:rPr>
              <w:t>/h al presentar una operación unitaria</w:t>
            </w:r>
            <w:r w:rsidR="004A0CA9">
              <w:rPr>
                <w:rFonts w:eastAsia="Times New Roman" w:cs="Calibri"/>
                <w:color w:val="000000"/>
                <w:lang w:eastAsia="es-CL"/>
              </w:rPr>
              <w:t xml:space="preserve">, </w:t>
            </w:r>
            <w:r w:rsidR="00A209A9">
              <w:rPr>
                <w:rFonts w:eastAsia="Times New Roman" w:cs="Calibri"/>
                <w:color w:val="000000"/>
                <w:lang w:eastAsia="es-CL"/>
              </w:rPr>
              <w:t>e</w:t>
            </w:r>
            <w:r w:rsidR="00063CBC">
              <w:rPr>
                <w:rFonts w:eastAsia="Times New Roman" w:cs="Calibri"/>
                <w:color w:val="000000"/>
                <w:lang w:eastAsia="es-CL"/>
              </w:rPr>
              <w:t xml:space="preserve">n atención a lo visualizado en gráficas de flujo de gases </w:t>
            </w:r>
            <w:r w:rsidR="000412BF">
              <w:rPr>
                <w:rFonts w:eastAsia="Times New Roman" w:cs="Calibri"/>
                <w:color w:val="000000"/>
                <w:lang w:eastAsia="es-CL"/>
              </w:rPr>
              <w:t>secundarios</w:t>
            </w:r>
            <w:r w:rsidR="00063CBC">
              <w:rPr>
                <w:rFonts w:eastAsia="Times New Roman" w:cs="Calibri"/>
                <w:color w:val="000000"/>
                <w:lang w:eastAsia="es-CL"/>
              </w:rPr>
              <w:t xml:space="preserve"> del CT</w:t>
            </w:r>
            <w:r w:rsidR="009048B5">
              <w:rPr>
                <w:rFonts w:eastAsia="Times New Roman" w:cs="Calibri"/>
                <w:color w:val="000000"/>
                <w:lang w:eastAsia="es-CL"/>
              </w:rPr>
              <w:t xml:space="preserve"> y </w:t>
            </w:r>
            <w:r w:rsidR="00174C57">
              <w:rPr>
                <w:rFonts w:eastAsia="Times New Roman" w:cs="Calibri"/>
                <w:color w:val="000000"/>
                <w:lang w:eastAsia="es-CL"/>
              </w:rPr>
              <w:t>requerimientos de información</w:t>
            </w:r>
            <w:r>
              <w:rPr>
                <w:rFonts w:eastAsia="Times New Roman" w:cs="Calibri"/>
                <w:color w:val="000000"/>
                <w:lang w:eastAsia="es-CL"/>
              </w:rPr>
              <w:t>.</w:t>
            </w:r>
            <w:r w:rsidR="00A209A9">
              <w:rPr>
                <w:rFonts w:eastAsia="Times New Roman" w:cs="Calibri"/>
                <w:color w:val="000000"/>
                <w:lang w:eastAsia="es-CL"/>
              </w:rPr>
              <w:t xml:space="preserve"> </w:t>
            </w:r>
            <w:r w:rsidR="00A7354C">
              <w:rPr>
                <w:rFonts w:eastAsia="Times New Roman" w:cs="Calibri"/>
                <w:color w:val="000000"/>
                <w:lang w:eastAsia="es-CL"/>
              </w:rPr>
              <w:t>Por otro lado, en el desulfurizador del CT, se evidencia una disminución en la concentración de SO</w:t>
            </w:r>
            <w:r w:rsidR="00A7354C" w:rsidRPr="00A7354C">
              <w:rPr>
                <w:rFonts w:eastAsia="Times New Roman" w:cs="Calibri"/>
                <w:color w:val="000000"/>
                <w:vertAlign w:val="subscript"/>
                <w:lang w:eastAsia="es-CL"/>
              </w:rPr>
              <w:t>2</w:t>
            </w:r>
            <w:r w:rsidR="00A7354C">
              <w:rPr>
                <w:rFonts w:eastAsia="Times New Roman" w:cs="Calibri"/>
                <w:color w:val="000000"/>
                <w:lang w:eastAsia="es-CL"/>
              </w:rPr>
              <w:t xml:space="preserve"> entre la entrada y la salida de éste. Finalmente, el titular mantiene un diferencial de presión en el filtro de mangas mayor a 80 mm de H</w:t>
            </w:r>
            <w:r w:rsidR="00A7354C" w:rsidRPr="00A7354C">
              <w:rPr>
                <w:rFonts w:eastAsia="Times New Roman" w:cs="Calibri"/>
                <w:color w:val="000000"/>
                <w:vertAlign w:val="subscript"/>
                <w:lang w:eastAsia="es-CL"/>
              </w:rPr>
              <w:t>2</w:t>
            </w:r>
            <w:r w:rsidR="00A7354C">
              <w:rPr>
                <w:rFonts w:eastAsia="Times New Roman" w:cs="Calibri"/>
                <w:color w:val="000000"/>
                <w:lang w:eastAsia="es-CL"/>
              </w:rPr>
              <w:t>O.</w:t>
            </w:r>
            <w:r w:rsidR="00707A96" w:rsidRPr="00164692">
              <w:t xml:space="preserve"> </w:t>
            </w:r>
          </w:p>
          <w:p w14:paraId="466CC2D6" w14:textId="55F8A19F" w:rsidR="002314F3" w:rsidRPr="00164692" w:rsidRDefault="002314F3" w:rsidP="00707A96">
            <w:pPr>
              <w:jc w:val="both"/>
            </w:pPr>
          </w:p>
        </w:tc>
      </w:tr>
    </w:tbl>
    <w:p w14:paraId="1C8392D3" w14:textId="2258C68D" w:rsidR="009274BA" w:rsidRDefault="009274BA"/>
    <w:p w14:paraId="27A04705" w14:textId="77777777" w:rsidR="00286DF6" w:rsidRDefault="003F2374">
      <w: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286DF6" w14:paraId="5BE76B88" w14:textId="77777777" w:rsidTr="002D230D">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4AD15645" w14:textId="77777777" w:rsidR="00286DF6" w:rsidRDefault="00286DF6" w:rsidP="002D230D">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286DF6" w14:paraId="40234BF3" w14:textId="77777777" w:rsidTr="002D230D">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581531C6" w14:textId="6363683D" w:rsidR="00286DF6" w:rsidRPr="00286DF6" w:rsidRDefault="00286DF6" w:rsidP="002D230D">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noProof/>
                <w:color w:val="000000"/>
                <w:sz w:val="20"/>
                <w:szCs w:val="20"/>
                <w:lang w:eastAsia="es-CL"/>
              </w:rPr>
              <w:drawing>
                <wp:inline distT="0" distB="0" distL="0" distR="0" wp14:anchorId="7B70417B" wp14:editId="40BA9BB1">
                  <wp:extent cx="6928715" cy="3996000"/>
                  <wp:effectExtent l="0" t="0" r="5715"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28715" cy="3996000"/>
                          </a:xfrm>
                          <a:prstGeom prst="rect">
                            <a:avLst/>
                          </a:prstGeom>
                          <a:noFill/>
                        </pic:spPr>
                      </pic:pic>
                    </a:graphicData>
                  </a:graphic>
                </wp:inline>
              </w:drawing>
            </w:r>
          </w:p>
        </w:tc>
      </w:tr>
      <w:tr w:rsidR="00286DF6" w14:paraId="77C63EFE" w14:textId="77777777" w:rsidTr="002D230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5258D02" w14:textId="1FEC8951" w:rsidR="00286DF6" w:rsidRPr="00174C57" w:rsidRDefault="00286DF6" w:rsidP="00286DF6">
            <w:pPr>
              <w:spacing w:after="0" w:line="240" w:lineRule="auto"/>
              <w:rPr>
                <w:rFonts w:ascii="Calibri" w:eastAsia="Times New Roman" w:hAnsi="Calibri" w:cs="Times New Roman"/>
                <w:b/>
                <w:color w:val="000000"/>
                <w:sz w:val="18"/>
                <w:szCs w:val="18"/>
                <w:lang w:eastAsia="es-CL"/>
              </w:rPr>
            </w:pPr>
            <w:bookmarkStart w:id="119" w:name="_Ref37282367"/>
            <w:r w:rsidRPr="00286DF6">
              <w:rPr>
                <w:rFonts w:ascii="Calibri" w:eastAsia="Times New Roman" w:hAnsi="Calibri" w:cs="Times New Roman"/>
                <w:b/>
                <w:color w:val="000000"/>
                <w:sz w:val="18"/>
                <w:szCs w:val="18"/>
                <w:lang w:eastAsia="es-CL"/>
              </w:rPr>
              <w:t xml:space="preserve">Gráfico </w:t>
            </w:r>
            <w:r w:rsidRPr="00286DF6">
              <w:rPr>
                <w:rFonts w:ascii="Calibri" w:eastAsia="Times New Roman" w:hAnsi="Calibri" w:cs="Times New Roman"/>
                <w:b/>
                <w:color w:val="000000"/>
                <w:sz w:val="18"/>
                <w:szCs w:val="18"/>
                <w:lang w:eastAsia="es-CL"/>
              </w:rPr>
              <w:fldChar w:fldCharType="begin"/>
            </w:r>
            <w:r w:rsidRPr="00286DF6">
              <w:rPr>
                <w:rFonts w:ascii="Calibri" w:eastAsia="Times New Roman" w:hAnsi="Calibri" w:cs="Times New Roman"/>
                <w:b/>
                <w:color w:val="000000"/>
                <w:sz w:val="18"/>
                <w:szCs w:val="18"/>
                <w:lang w:eastAsia="es-CL"/>
              </w:rPr>
              <w:instrText xml:space="preserve"> SEQ Gráfico \* ARABIC </w:instrText>
            </w:r>
            <w:r w:rsidRPr="00286DF6">
              <w:rPr>
                <w:rFonts w:ascii="Calibri" w:eastAsia="Times New Roman" w:hAnsi="Calibri" w:cs="Times New Roman"/>
                <w:b/>
                <w:color w:val="000000"/>
                <w:sz w:val="18"/>
                <w:szCs w:val="18"/>
                <w:lang w:eastAsia="es-CL"/>
              </w:rPr>
              <w:fldChar w:fldCharType="separate"/>
            </w:r>
            <w:r w:rsidR="002D230D">
              <w:rPr>
                <w:rFonts w:ascii="Calibri" w:eastAsia="Times New Roman" w:hAnsi="Calibri" w:cs="Times New Roman"/>
                <w:b/>
                <w:noProof/>
                <w:color w:val="000000"/>
                <w:sz w:val="18"/>
                <w:szCs w:val="18"/>
                <w:lang w:eastAsia="es-CL"/>
              </w:rPr>
              <w:t>1</w:t>
            </w:r>
            <w:r w:rsidRPr="00286DF6">
              <w:rPr>
                <w:rFonts w:ascii="Calibri" w:eastAsia="Times New Roman" w:hAnsi="Calibri" w:cs="Times New Roman"/>
                <w:b/>
                <w:color w:val="000000"/>
                <w:sz w:val="18"/>
                <w:szCs w:val="18"/>
                <w:lang w:eastAsia="es-CL"/>
              </w:rPr>
              <w:fldChar w:fldCharType="end"/>
            </w:r>
            <w:bookmarkEnd w:id="119"/>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2C9F5680" w14:textId="5BFF9C38" w:rsidR="00286DF6" w:rsidRDefault="00286DF6" w:rsidP="002D230D">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 25-10-2019</w:t>
            </w:r>
          </w:p>
        </w:tc>
      </w:tr>
      <w:tr w:rsidR="00286DF6" w14:paraId="444E4A90" w14:textId="77777777" w:rsidTr="002D230D">
        <w:trPr>
          <w:trHeight w:val="300"/>
          <w:jc w:val="center"/>
        </w:trPr>
        <w:tc>
          <w:tcPr>
            <w:tcW w:w="2223" w:type="pct"/>
            <w:tcBorders>
              <w:top w:val="single" w:sz="4" w:space="0" w:color="auto"/>
              <w:left w:val="single" w:sz="4" w:space="0" w:color="auto"/>
              <w:bottom w:val="single" w:sz="4" w:space="0" w:color="auto"/>
              <w:right w:val="single" w:sz="4" w:space="0" w:color="000000"/>
            </w:tcBorders>
            <w:noWrap/>
            <w:vAlign w:val="center"/>
            <w:hideMark/>
          </w:tcPr>
          <w:p w14:paraId="0B6B95F4" w14:textId="77777777" w:rsidR="00286DF6" w:rsidRDefault="00286DF6" w:rsidP="002D230D">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Coordenadas UTM DATUM WGS84 HUSO 19 H</w:t>
            </w:r>
          </w:p>
        </w:tc>
        <w:tc>
          <w:tcPr>
            <w:tcW w:w="1475" w:type="pct"/>
            <w:tcBorders>
              <w:top w:val="single" w:sz="4" w:space="0" w:color="auto"/>
              <w:left w:val="nil"/>
              <w:bottom w:val="single" w:sz="4" w:space="0" w:color="auto"/>
              <w:right w:val="single" w:sz="4" w:space="0" w:color="000000"/>
            </w:tcBorders>
            <w:noWrap/>
            <w:vAlign w:val="center"/>
            <w:hideMark/>
          </w:tcPr>
          <w:p w14:paraId="396478E6" w14:textId="77777777" w:rsidR="00286DF6" w:rsidRDefault="00286DF6" w:rsidP="002D230D">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Norte:</w:t>
            </w:r>
            <w:r>
              <w:rPr>
                <w:rFonts w:ascii="Calibri" w:eastAsia="Times New Roman" w:hAnsi="Calibri" w:cs="Times New Roman"/>
                <w:color w:val="000000"/>
                <w:sz w:val="18"/>
                <w:szCs w:val="18"/>
                <w:lang w:eastAsia="es-CL"/>
              </w:rPr>
              <w:t xml:space="preserve"> </w:t>
            </w:r>
            <w:r w:rsidRPr="00527B4A">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527B4A">
              <w:rPr>
                <w:rFonts w:ascii="Calibri" w:eastAsia="Times New Roman" w:hAnsi="Calibri" w:cs="Times New Roman"/>
                <w:color w:val="000000"/>
                <w:sz w:val="18"/>
                <w:szCs w:val="18"/>
                <w:lang w:eastAsia="es-CL"/>
              </w:rPr>
              <w:t>372</w:t>
            </w:r>
            <w:r>
              <w:rPr>
                <w:rFonts w:ascii="Calibri" w:eastAsia="Times New Roman" w:hAnsi="Calibri" w:cs="Times New Roman"/>
                <w:color w:val="000000"/>
                <w:sz w:val="18"/>
                <w:szCs w:val="18"/>
                <w:lang w:eastAsia="es-CL"/>
              </w:rPr>
              <w:t>.</w:t>
            </w:r>
            <w:r w:rsidRPr="00527B4A">
              <w:rPr>
                <w:rFonts w:ascii="Calibri" w:eastAsia="Times New Roman" w:hAnsi="Calibri" w:cs="Times New Roman"/>
                <w:color w:val="000000"/>
                <w:sz w:val="18"/>
                <w:szCs w:val="18"/>
                <w:lang w:eastAsia="es-CL"/>
              </w:rPr>
              <w:t>120</w:t>
            </w:r>
            <w:r>
              <w:rPr>
                <w:rFonts w:ascii="Calibri" w:eastAsia="Times New Roman" w:hAnsi="Calibri" w:cs="Times New Roman"/>
                <w:color w:val="000000"/>
                <w:sz w:val="18"/>
                <w:szCs w:val="18"/>
                <w:lang w:eastAsia="es-CL"/>
              </w:rPr>
              <w:t xml:space="preserve"> (m)</w:t>
            </w:r>
          </w:p>
        </w:tc>
        <w:tc>
          <w:tcPr>
            <w:tcW w:w="1302" w:type="pct"/>
            <w:tcBorders>
              <w:top w:val="single" w:sz="4" w:space="0" w:color="auto"/>
              <w:left w:val="nil"/>
              <w:bottom w:val="single" w:sz="4" w:space="0" w:color="auto"/>
              <w:right w:val="single" w:sz="4" w:space="0" w:color="000000"/>
            </w:tcBorders>
            <w:noWrap/>
            <w:vAlign w:val="center"/>
            <w:hideMark/>
          </w:tcPr>
          <w:p w14:paraId="5E7EDF6D" w14:textId="77777777" w:rsidR="00286DF6" w:rsidRDefault="00286DF6" w:rsidP="002D230D">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Este:</w:t>
            </w:r>
            <w:r>
              <w:rPr>
                <w:rFonts w:ascii="Calibri" w:eastAsia="Times New Roman" w:hAnsi="Calibri" w:cs="Times New Roman"/>
                <w:color w:val="000000"/>
                <w:sz w:val="18"/>
                <w:szCs w:val="18"/>
                <w:lang w:eastAsia="es-CL"/>
              </w:rPr>
              <w:t xml:space="preserve"> </w:t>
            </w:r>
            <w:r w:rsidRPr="00527B4A">
              <w:rPr>
                <w:rFonts w:ascii="Calibri" w:eastAsia="Times New Roman" w:hAnsi="Calibri" w:cs="Times New Roman"/>
                <w:color w:val="000000"/>
                <w:sz w:val="18"/>
                <w:szCs w:val="18"/>
                <w:lang w:eastAsia="es-CL"/>
              </w:rPr>
              <w:t>267</w:t>
            </w:r>
            <w:r>
              <w:rPr>
                <w:rFonts w:ascii="Calibri" w:eastAsia="Times New Roman" w:hAnsi="Calibri" w:cs="Times New Roman"/>
                <w:color w:val="000000"/>
                <w:sz w:val="18"/>
                <w:szCs w:val="18"/>
                <w:lang w:eastAsia="es-CL"/>
              </w:rPr>
              <w:t>.</w:t>
            </w:r>
            <w:r w:rsidRPr="00527B4A">
              <w:rPr>
                <w:rFonts w:ascii="Calibri" w:eastAsia="Times New Roman" w:hAnsi="Calibri" w:cs="Times New Roman"/>
                <w:color w:val="000000"/>
                <w:sz w:val="18"/>
                <w:szCs w:val="18"/>
                <w:lang w:eastAsia="es-CL"/>
              </w:rPr>
              <w:t>472</w:t>
            </w:r>
            <w:r>
              <w:rPr>
                <w:rFonts w:ascii="Calibri" w:eastAsia="Times New Roman" w:hAnsi="Calibri" w:cs="Times New Roman"/>
                <w:color w:val="000000"/>
                <w:sz w:val="18"/>
                <w:szCs w:val="18"/>
                <w:lang w:eastAsia="es-CL"/>
              </w:rPr>
              <w:t xml:space="preserve"> (m)</w:t>
            </w:r>
          </w:p>
        </w:tc>
      </w:tr>
      <w:tr w:rsidR="00286DF6" w:rsidRPr="00527B4A" w14:paraId="24BAA6EC" w14:textId="77777777" w:rsidTr="002D230D">
        <w:trPr>
          <w:trHeight w:val="45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hideMark/>
          </w:tcPr>
          <w:p w14:paraId="0A8F5AB8" w14:textId="77777777" w:rsidR="00286DF6" w:rsidRDefault="00286DF6" w:rsidP="002D230D">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p>
          <w:p w14:paraId="3898079B" w14:textId="77777777" w:rsidR="00286DF6" w:rsidRPr="00527B4A" w:rsidRDefault="00286DF6" w:rsidP="002D230D">
            <w:pPr>
              <w:spacing w:after="0" w:line="240" w:lineRule="auto"/>
              <w:rPr>
                <w:rFonts w:ascii="Calibri" w:eastAsia="Times New Roman" w:hAnsi="Calibri" w:cs="Times New Roman"/>
                <w:sz w:val="18"/>
                <w:szCs w:val="18"/>
                <w:lang w:eastAsia="es-CL"/>
              </w:rPr>
            </w:pPr>
          </w:p>
          <w:p w14:paraId="3B689914" w14:textId="53169E95" w:rsidR="00286DF6" w:rsidRDefault="00286DF6" w:rsidP="002D230D">
            <w:pPr>
              <w:spacing w:after="0" w:line="240" w:lineRule="auto"/>
              <w:jc w:val="both"/>
              <w:rPr>
                <w:rFonts w:ascii="Calibri" w:eastAsia="Times New Roman" w:hAnsi="Calibri" w:cs="Times New Roman"/>
                <w:sz w:val="20"/>
                <w:szCs w:val="20"/>
                <w:lang w:eastAsia="es-CL"/>
              </w:rPr>
            </w:pPr>
            <w:r>
              <w:rPr>
                <w:rFonts w:ascii="Calibri" w:eastAsia="Times New Roman" w:hAnsi="Calibri" w:cs="Times New Roman"/>
                <w:sz w:val="20"/>
                <w:szCs w:val="20"/>
                <w:lang w:eastAsia="es-CL"/>
              </w:rPr>
              <w:t>Registros horarios de concentración de SO</w:t>
            </w:r>
            <w:r w:rsidRPr="00286DF6">
              <w:rPr>
                <w:rFonts w:ascii="Calibri" w:eastAsia="Times New Roman" w:hAnsi="Calibri" w:cs="Times New Roman"/>
                <w:sz w:val="20"/>
                <w:szCs w:val="20"/>
                <w:vertAlign w:val="subscript"/>
                <w:lang w:eastAsia="es-CL"/>
              </w:rPr>
              <w:t>2</w:t>
            </w:r>
            <w:r>
              <w:rPr>
                <w:rFonts w:ascii="Calibri" w:eastAsia="Times New Roman" w:hAnsi="Calibri" w:cs="Times New Roman"/>
                <w:sz w:val="20"/>
                <w:szCs w:val="20"/>
                <w:lang w:eastAsia="es-CL"/>
              </w:rPr>
              <w:t>, monitoreados el 25 de octubre de 2019, en las estaciones de monitoreo de calidad del aire, clasificadas como EMRPG, ubicadas en las comunas de Quintero y Puchuncaví</w:t>
            </w:r>
          </w:p>
          <w:p w14:paraId="36C570F4" w14:textId="77777777" w:rsidR="00286DF6" w:rsidRDefault="00286DF6" w:rsidP="002D230D">
            <w:pPr>
              <w:spacing w:after="0" w:line="240" w:lineRule="auto"/>
              <w:jc w:val="both"/>
              <w:rPr>
                <w:rFonts w:ascii="Calibri" w:eastAsia="Times New Roman" w:hAnsi="Calibri" w:cs="Times New Roman"/>
                <w:color w:val="000000"/>
                <w:sz w:val="20"/>
                <w:szCs w:val="20"/>
                <w:lang w:eastAsia="es-CL"/>
              </w:rPr>
            </w:pPr>
          </w:p>
          <w:p w14:paraId="4F8B0E91" w14:textId="77777777" w:rsidR="00286DF6" w:rsidRPr="00527B4A" w:rsidRDefault="00286DF6" w:rsidP="002D230D">
            <w:pPr>
              <w:spacing w:after="0" w:line="240" w:lineRule="auto"/>
              <w:jc w:val="both"/>
              <w:rPr>
                <w:rFonts w:ascii="Calibri" w:eastAsia="Times New Roman" w:hAnsi="Calibri" w:cs="Times New Roman"/>
                <w:color w:val="000000"/>
                <w:sz w:val="18"/>
                <w:szCs w:val="18"/>
                <w:lang w:eastAsia="es-CL"/>
              </w:rPr>
            </w:pPr>
          </w:p>
        </w:tc>
      </w:tr>
      <w:tr w:rsidR="00286DF6" w14:paraId="1B9007C4" w14:textId="77777777" w:rsidTr="002D230D">
        <w:trPr>
          <w:trHeight w:val="450"/>
          <w:jc w:val="center"/>
        </w:trPr>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27A261D6" w14:textId="77777777" w:rsidR="00286DF6" w:rsidRDefault="00286DF6" w:rsidP="002D230D">
            <w:pPr>
              <w:spacing w:after="0"/>
              <w:rPr>
                <w:rFonts w:ascii="Calibri" w:eastAsia="Times New Roman" w:hAnsi="Calibri" w:cs="Times New Roman"/>
                <w:color w:val="000000"/>
                <w:sz w:val="18"/>
                <w:szCs w:val="18"/>
                <w:lang w:eastAsia="es-CL"/>
              </w:rPr>
            </w:pPr>
          </w:p>
        </w:tc>
      </w:tr>
    </w:tbl>
    <w:p w14:paraId="552B9FEB" w14:textId="6F2DCDB0" w:rsidR="00286DF6" w:rsidRDefault="00286DF6">
      <w:r>
        <w:br w:type="page"/>
      </w:r>
    </w:p>
    <w:p w14:paraId="16E2FE30" w14:textId="77777777" w:rsidR="00286DF6" w:rsidRDefault="00286DF6"/>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286DF6" w14:paraId="53AE0209" w14:textId="77777777" w:rsidTr="00286DF6">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05A2DABC" w14:textId="77777777" w:rsidR="00286DF6" w:rsidRDefault="00286DF6" w:rsidP="002D230D">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286DF6" w14:paraId="3796D24C" w14:textId="77777777" w:rsidTr="00286DF6">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559105C2" w14:textId="232F6091" w:rsidR="00286DF6" w:rsidRPr="00286DF6" w:rsidRDefault="00286DF6" w:rsidP="002D230D">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noProof/>
                <w:color w:val="000000"/>
                <w:sz w:val="20"/>
                <w:szCs w:val="20"/>
                <w:lang w:eastAsia="es-CL"/>
              </w:rPr>
              <w:drawing>
                <wp:inline distT="0" distB="0" distL="0" distR="0" wp14:anchorId="737EAC7C" wp14:editId="44F5FD3B">
                  <wp:extent cx="6915173" cy="398819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23290" cy="3992871"/>
                          </a:xfrm>
                          <a:prstGeom prst="rect">
                            <a:avLst/>
                          </a:prstGeom>
                          <a:noFill/>
                        </pic:spPr>
                      </pic:pic>
                    </a:graphicData>
                  </a:graphic>
                </wp:inline>
              </w:drawing>
            </w:r>
          </w:p>
        </w:tc>
      </w:tr>
      <w:tr w:rsidR="00286DF6" w14:paraId="2140EEF5" w14:textId="77777777" w:rsidTr="002D230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00E79E3" w14:textId="01C822F8" w:rsidR="00286DF6" w:rsidRPr="00174C57" w:rsidRDefault="00286DF6" w:rsidP="002D230D">
            <w:pPr>
              <w:spacing w:after="0" w:line="240" w:lineRule="auto"/>
              <w:rPr>
                <w:rFonts w:ascii="Calibri" w:eastAsia="Times New Roman" w:hAnsi="Calibri" w:cs="Times New Roman"/>
                <w:b/>
                <w:color w:val="000000"/>
                <w:sz w:val="18"/>
                <w:szCs w:val="18"/>
                <w:lang w:eastAsia="es-CL"/>
              </w:rPr>
            </w:pPr>
            <w:bookmarkStart w:id="120" w:name="_Ref37282369"/>
            <w:r w:rsidRPr="00286DF6">
              <w:rPr>
                <w:rFonts w:ascii="Calibri" w:eastAsia="Times New Roman" w:hAnsi="Calibri" w:cs="Times New Roman"/>
                <w:b/>
                <w:color w:val="000000"/>
                <w:sz w:val="18"/>
                <w:szCs w:val="18"/>
                <w:lang w:eastAsia="es-CL"/>
              </w:rPr>
              <w:t xml:space="preserve">Gráfico </w:t>
            </w:r>
            <w:r w:rsidRPr="00286DF6">
              <w:rPr>
                <w:rFonts w:ascii="Calibri" w:eastAsia="Times New Roman" w:hAnsi="Calibri" w:cs="Times New Roman"/>
                <w:b/>
                <w:color w:val="000000"/>
                <w:sz w:val="18"/>
                <w:szCs w:val="18"/>
                <w:lang w:eastAsia="es-CL"/>
              </w:rPr>
              <w:fldChar w:fldCharType="begin"/>
            </w:r>
            <w:r w:rsidRPr="00286DF6">
              <w:rPr>
                <w:rFonts w:ascii="Calibri" w:eastAsia="Times New Roman" w:hAnsi="Calibri" w:cs="Times New Roman"/>
                <w:b/>
                <w:color w:val="000000"/>
                <w:sz w:val="18"/>
                <w:szCs w:val="18"/>
                <w:lang w:eastAsia="es-CL"/>
              </w:rPr>
              <w:instrText xml:space="preserve"> SEQ Gráfico \* ARABIC </w:instrText>
            </w:r>
            <w:r w:rsidRPr="00286DF6">
              <w:rPr>
                <w:rFonts w:ascii="Calibri" w:eastAsia="Times New Roman" w:hAnsi="Calibri" w:cs="Times New Roman"/>
                <w:b/>
                <w:color w:val="000000"/>
                <w:sz w:val="18"/>
                <w:szCs w:val="18"/>
                <w:lang w:eastAsia="es-CL"/>
              </w:rPr>
              <w:fldChar w:fldCharType="separate"/>
            </w:r>
            <w:r w:rsidR="002D230D">
              <w:rPr>
                <w:rFonts w:ascii="Calibri" w:eastAsia="Times New Roman" w:hAnsi="Calibri" w:cs="Times New Roman"/>
                <w:b/>
                <w:noProof/>
                <w:color w:val="000000"/>
                <w:sz w:val="18"/>
                <w:szCs w:val="18"/>
                <w:lang w:eastAsia="es-CL"/>
              </w:rPr>
              <w:t>2</w:t>
            </w:r>
            <w:r w:rsidRPr="00286DF6">
              <w:rPr>
                <w:rFonts w:ascii="Calibri" w:eastAsia="Times New Roman" w:hAnsi="Calibri" w:cs="Times New Roman"/>
                <w:b/>
                <w:color w:val="000000"/>
                <w:sz w:val="18"/>
                <w:szCs w:val="18"/>
                <w:lang w:eastAsia="es-CL"/>
              </w:rPr>
              <w:fldChar w:fldCharType="end"/>
            </w:r>
            <w:bookmarkEnd w:id="120"/>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3666CFDC" w14:textId="77777777" w:rsidR="00286DF6" w:rsidRDefault="00286DF6" w:rsidP="002D230D">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 28-12-2019</w:t>
            </w:r>
          </w:p>
        </w:tc>
      </w:tr>
      <w:tr w:rsidR="00286DF6" w14:paraId="285ED699" w14:textId="77777777" w:rsidTr="002D230D">
        <w:trPr>
          <w:trHeight w:val="300"/>
          <w:jc w:val="center"/>
        </w:trPr>
        <w:tc>
          <w:tcPr>
            <w:tcW w:w="2223" w:type="pct"/>
            <w:tcBorders>
              <w:top w:val="single" w:sz="4" w:space="0" w:color="auto"/>
              <w:left w:val="single" w:sz="4" w:space="0" w:color="auto"/>
              <w:bottom w:val="single" w:sz="4" w:space="0" w:color="auto"/>
              <w:right w:val="single" w:sz="4" w:space="0" w:color="000000"/>
            </w:tcBorders>
            <w:noWrap/>
            <w:vAlign w:val="center"/>
            <w:hideMark/>
          </w:tcPr>
          <w:p w14:paraId="531C0425" w14:textId="77777777" w:rsidR="00286DF6" w:rsidRDefault="00286DF6" w:rsidP="002D230D">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Coordenadas UTM DATUM WGS84 HUSO 19 H</w:t>
            </w:r>
          </w:p>
        </w:tc>
        <w:tc>
          <w:tcPr>
            <w:tcW w:w="1475" w:type="pct"/>
            <w:tcBorders>
              <w:top w:val="single" w:sz="4" w:space="0" w:color="auto"/>
              <w:left w:val="nil"/>
              <w:bottom w:val="single" w:sz="4" w:space="0" w:color="auto"/>
              <w:right w:val="single" w:sz="4" w:space="0" w:color="000000"/>
            </w:tcBorders>
            <w:noWrap/>
            <w:vAlign w:val="center"/>
            <w:hideMark/>
          </w:tcPr>
          <w:p w14:paraId="74D7E2CB" w14:textId="77777777" w:rsidR="00286DF6" w:rsidRDefault="00286DF6" w:rsidP="002D230D">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Norte:</w:t>
            </w:r>
            <w:r>
              <w:rPr>
                <w:rFonts w:ascii="Calibri" w:eastAsia="Times New Roman" w:hAnsi="Calibri" w:cs="Times New Roman"/>
                <w:color w:val="000000"/>
                <w:sz w:val="18"/>
                <w:szCs w:val="18"/>
                <w:lang w:eastAsia="es-CL"/>
              </w:rPr>
              <w:t xml:space="preserve"> </w:t>
            </w:r>
            <w:r w:rsidRPr="00527B4A">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527B4A">
              <w:rPr>
                <w:rFonts w:ascii="Calibri" w:eastAsia="Times New Roman" w:hAnsi="Calibri" w:cs="Times New Roman"/>
                <w:color w:val="000000"/>
                <w:sz w:val="18"/>
                <w:szCs w:val="18"/>
                <w:lang w:eastAsia="es-CL"/>
              </w:rPr>
              <w:t>372</w:t>
            </w:r>
            <w:r>
              <w:rPr>
                <w:rFonts w:ascii="Calibri" w:eastAsia="Times New Roman" w:hAnsi="Calibri" w:cs="Times New Roman"/>
                <w:color w:val="000000"/>
                <w:sz w:val="18"/>
                <w:szCs w:val="18"/>
                <w:lang w:eastAsia="es-CL"/>
              </w:rPr>
              <w:t>.</w:t>
            </w:r>
            <w:r w:rsidRPr="00527B4A">
              <w:rPr>
                <w:rFonts w:ascii="Calibri" w:eastAsia="Times New Roman" w:hAnsi="Calibri" w:cs="Times New Roman"/>
                <w:color w:val="000000"/>
                <w:sz w:val="18"/>
                <w:szCs w:val="18"/>
                <w:lang w:eastAsia="es-CL"/>
              </w:rPr>
              <w:t>120</w:t>
            </w:r>
            <w:r>
              <w:rPr>
                <w:rFonts w:ascii="Calibri" w:eastAsia="Times New Roman" w:hAnsi="Calibri" w:cs="Times New Roman"/>
                <w:color w:val="000000"/>
                <w:sz w:val="18"/>
                <w:szCs w:val="18"/>
                <w:lang w:eastAsia="es-CL"/>
              </w:rPr>
              <w:t xml:space="preserve"> (m)</w:t>
            </w:r>
          </w:p>
        </w:tc>
        <w:tc>
          <w:tcPr>
            <w:tcW w:w="1302" w:type="pct"/>
            <w:tcBorders>
              <w:top w:val="single" w:sz="4" w:space="0" w:color="auto"/>
              <w:left w:val="nil"/>
              <w:bottom w:val="single" w:sz="4" w:space="0" w:color="auto"/>
              <w:right w:val="single" w:sz="4" w:space="0" w:color="000000"/>
            </w:tcBorders>
            <w:noWrap/>
            <w:vAlign w:val="center"/>
            <w:hideMark/>
          </w:tcPr>
          <w:p w14:paraId="19248068" w14:textId="77777777" w:rsidR="00286DF6" w:rsidRDefault="00286DF6" w:rsidP="002D230D">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Este:</w:t>
            </w:r>
            <w:r>
              <w:rPr>
                <w:rFonts w:ascii="Calibri" w:eastAsia="Times New Roman" w:hAnsi="Calibri" w:cs="Times New Roman"/>
                <w:color w:val="000000"/>
                <w:sz w:val="18"/>
                <w:szCs w:val="18"/>
                <w:lang w:eastAsia="es-CL"/>
              </w:rPr>
              <w:t xml:space="preserve"> </w:t>
            </w:r>
            <w:r w:rsidRPr="00527B4A">
              <w:rPr>
                <w:rFonts w:ascii="Calibri" w:eastAsia="Times New Roman" w:hAnsi="Calibri" w:cs="Times New Roman"/>
                <w:color w:val="000000"/>
                <w:sz w:val="18"/>
                <w:szCs w:val="18"/>
                <w:lang w:eastAsia="es-CL"/>
              </w:rPr>
              <w:t>267</w:t>
            </w:r>
            <w:r>
              <w:rPr>
                <w:rFonts w:ascii="Calibri" w:eastAsia="Times New Roman" w:hAnsi="Calibri" w:cs="Times New Roman"/>
                <w:color w:val="000000"/>
                <w:sz w:val="18"/>
                <w:szCs w:val="18"/>
                <w:lang w:eastAsia="es-CL"/>
              </w:rPr>
              <w:t>.</w:t>
            </w:r>
            <w:r w:rsidRPr="00527B4A">
              <w:rPr>
                <w:rFonts w:ascii="Calibri" w:eastAsia="Times New Roman" w:hAnsi="Calibri" w:cs="Times New Roman"/>
                <w:color w:val="000000"/>
                <w:sz w:val="18"/>
                <w:szCs w:val="18"/>
                <w:lang w:eastAsia="es-CL"/>
              </w:rPr>
              <w:t>472</w:t>
            </w:r>
            <w:r>
              <w:rPr>
                <w:rFonts w:ascii="Calibri" w:eastAsia="Times New Roman" w:hAnsi="Calibri" w:cs="Times New Roman"/>
                <w:color w:val="000000"/>
                <w:sz w:val="18"/>
                <w:szCs w:val="18"/>
                <w:lang w:eastAsia="es-CL"/>
              </w:rPr>
              <w:t xml:space="preserve"> (m)</w:t>
            </w:r>
          </w:p>
        </w:tc>
      </w:tr>
      <w:tr w:rsidR="00286DF6" w:rsidRPr="00527B4A" w14:paraId="5C54CB0E" w14:textId="77777777" w:rsidTr="002D230D">
        <w:trPr>
          <w:trHeight w:val="45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hideMark/>
          </w:tcPr>
          <w:p w14:paraId="595B63A1" w14:textId="77777777" w:rsidR="00286DF6" w:rsidRDefault="00286DF6" w:rsidP="002D230D">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p>
          <w:p w14:paraId="2209EC3C" w14:textId="77777777" w:rsidR="00286DF6" w:rsidRPr="00527B4A" w:rsidRDefault="00286DF6" w:rsidP="002D230D">
            <w:pPr>
              <w:spacing w:after="0" w:line="240" w:lineRule="auto"/>
              <w:rPr>
                <w:rFonts w:ascii="Calibri" w:eastAsia="Times New Roman" w:hAnsi="Calibri" w:cs="Times New Roman"/>
                <w:sz w:val="18"/>
                <w:szCs w:val="18"/>
                <w:lang w:eastAsia="es-CL"/>
              </w:rPr>
            </w:pPr>
          </w:p>
          <w:p w14:paraId="3D9D41A1" w14:textId="080FF3D4" w:rsidR="00286DF6" w:rsidRDefault="00286DF6" w:rsidP="00286DF6">
            <w:pPr>
              <w:spacing w:after="0" w:line="240" w:lineRule="auto"/>
              <w:jc w:val="both"/>
              <w:rPr>
                <w:rFonts w:ascii="Calibri" w:eastAsia="Times New Roman" w:hAnsi="Calibri" w:cs="Times New Roman"/>
                <w:sz w:val="20"/>
                <w:szCs w:val="20"/>
                <w:lang w:eastAsia="es-CL"/>
              </w:rPr>
            </w:pPr>
            <w:r>
              <w:rPr>
                <w:rFonts w:ascii="Calibri" w:eastAsia="Times New Roman" w:hAnsi="Calibri" w:cs="Times New Roman"/>
                <w:sz w:val="20"/>
                <w:szCs w:val="20"/>
                <w:lang w:eastAsia="es-CL"/>
              </w:rPr>
              <w:t>Registros horarios de concentración de SO</w:t>
            </w:r>
            <w:r w:rsidRPr="00286DF6">
              <w:rPr>
                <w:rFonts w:ascii="Calibri" w:eastAsia="Times New Roman" w:hAnsi="Calibri" w:cs="Times New Roman"/>
                <w:sz w:val="20"/>
                <w:szCs w:val="20"/>
                <w:vertAlign w:val="subscript"/>
                <w:lang w:eastAsia="es-CL"/>
              </w:rPr>
              <w:t>2</w:t>
            </w:r>
            <w:r>
              <w:rPr>
                <w:rFonts w:ascii="Calibri" w:eastAsia="Times New Roman" w:hAnsi="Calibri" w:cs="Times New Roman"/>
                <w:sz w:val="20"/>
                <w:szCs w:val="20"/>
                <w:lang w:eastAsia="es-CL"/>
              </w:rPr>
              <w:t>, monitoreados el 28 de diciembre de 2019, en las estaciones de monitoreo de calidad del aire, clasificadas como EMRPG, ubicadas en las comunas de Quintero y Puchuncaví</w:t>
            </w:r>
          </w:p>
          <w:p w14:paraId="3CDF4487" w14:textId="77777777" w:rsidR="00286DF6" w:rsidRPr="00527B4A" w:rsidRDefault="00286DF6" w:rsidP="002D230D">
            <w:pPr>
              <w:spacing w:after="0" w:line="240" w:lineRule="auto"/>
              <w:jc w:val="both"/>
              <w:rPr>
                <w:rFonts w:ascii="Calibri" w:eastAsia="Times New Roman" w:hAnsi="Calibri" w:cs="Times New Roman"/>
                <w:color w:val="000000"/>
                <w:sz w:val="18"/>
                <w:szCs w:val="18"/>
                <w:lang w:eastAsia="es-CL"/>
              </w:rPr>
            </w:pPr>
          </w:p>
        </w:tc>
      </w:tr>
      <w:tr w:rsidR="00286DF6" w14:paraId="354D1F26" w14:textId="77777777" w:rsidTr="00286DF6">
        <w:trPr>
          <w:trHeight w:val="450"/>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hideMark/>
          </w:tcPr>
          <w:p w14:paraId="3BFEB406" w14:textId="77777777" w:rsidR="00286DF6" w:rsidRDefault="00286DF6" w:rsidP="002D230D">
            <w:pPr>
              <w:spacing w:after="0"/>
              <w:rPr>
                <w:rFonts w:ascii="Calibri" w:eastAsia="Times New Roman" w:hAnsi="Calibri" w:cs="Times New Roman"/>
                <w:color w:val="000000"/>
                <w:sz w:val="18"/>
                <w:szCs w:val="18"/>
                <w:lang w:eastAsia="es-CL"/>
              </w:rPr>
            </w:pPr>
          </w:p>
        </w:tc>
      </w:tr>
    </w:tbl>
    <w:p w14:paraId="7A160ACB" w14:textId="3AA8FCB7" w:rsidR="00286DF6" w:rsidRDefault="00286DF6">
      <w: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3F21CE" w14:paraId="6065CA33" w14:textId="77777777" w:rsidTr="005F7571">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1A058256" w14:textId="3A917A85" w:rsidR="003F21CE" w:rsidRDefault="003F21CE" w:rsidP="005F7571">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3F21CE" w14:paraId="083748DC" w14:textId="77777777" w:rsidTr="005F7571">
        <w:trPr>
          <w:trHeight w:val="4535"/>
          <w:jc w:val="center"/>
        </w:trPr>
        <w:tc>
          <w:tcPr>
            <w:tcW w:w="5000" w:type="pct"/>
            <w:gridSpan w:val="3"/>
            <w:tcBorders>
              <w:top w:val="nil"/>
              <w:left w:val="single" w:sz="4" w:space="0" w:color="auto"/>
              <w:bottom w:val="nil"/>
              <w:right w:val="single" w:sz="4" w:space="0" w:color="auto"/>
            </w:tcBorders>
            <w:noWrap/>
            <w:vAlign w:val="center"/>
            <w:hideMark/>
          </w:tcPr>
          <w:p w14:paraId="3C0ADFC4" w14:textId="4045808C" w:rsidR="003F21CE" w:rsidRDefault="003F21CE" w:rsidP="005F7571">
            <w:pPr>
              <w:spacing w:after="0" w:line="240" w:lineRule="auto"/>
              <w:jc w:val="center"/>
              <w:rPr>
                <w:rFonts w:ascii="Calibri" w:eastAsia="Times New Roman" w:hAnsi="Calibri" w:cs="Times New Roman"/>
                <w:color w:val="000000"/>
                <w:sz w:val="20"/>
                <w:szCs w:val="20"/>
                <w:lang w:eastAsia="es-CL"/>
              </w:rPr>
            </w:pPr>
            <w:r w:rsidRPr="003F21CE">
              <w:rPr>
                <w:rFonts w:ascii="Calibri" w:eastAsia="Times New Roman" w:hAnsi="Calibri" w:cs="Times New Roman"/>
                <w:noProof/>
                <w:color w:val="000000"/>
                <w:sz w:val="20"/>
                <w:szCs w:val="20"/>
                <w:lang w:eastAsia="es-CL"/>
              </w:rPr>
              <w:drawing>
                <wp:inline distT="0" distB="0" distL="0" distR="0" wp14:anchorId="0B49EF92" wp14:editId="01A20925">
                  <wp:extent cx="4843780" cy="321183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3780" cy="3211830"/>
                          </a:xfrm>
                          <a:prstGeom prst="rect">
                            <a:avLst/>
                          </a:prstGeom>
                          <a:noFill/>
                          <a:ln>
                            <a:noFill/>
                          </a:ln>
                        </pic:spPr>
                      </pic:pic>
                    </a:graphicData>
                  </a:graphic>
                </wp:inline>
              </w:drawing>
            </w:r>
          </w:p>
        </w:tc>
      </w:tr>
      <w:tr w:rsidR="003F21CE" w14:paraId="5B34927D" w14:textId="77777777" w:rsidTr="005F7571">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BF2CD8E" w14:textId="24CC6DC8" w:rsidR="003F21CE" w:rsidRPr="00174C57" w:rsidRDefault="00174C57" w:rsidP="00174C57">
            <w:pPr>
              <w:spacing w:after="0" w:line="240" w:lineRule="auto"/>
              <w:rPr>
                <w:rFonts w:ascii="Calibri" w:eastAsia="Times New Roman" w:hAnsi="Calibri" w:cs="Times New Roman"/>
                <w:b/>
                <w:color w:val="000000"/>
                <w:sz w:val="18"/>
                <w:szCs w:val="18"/>
                <w:lang w:eastAsia="es-CL"/>
              </w:rPr>
            </w:pPr>
            <w:bookmarkStart w:id="121" w:name="_Ref33106316"/>
            <w:r w:rsidRPr="00174C57">
              <w:rPr>
                <w:rFonts w:ascii="Calibri" w:eastAsia="Times New Roman" w:hAnsi="Calibri" w:cs="Times New Roman"/>
                <w:b/>
                <w:color w:val="000000"/>
                <w:sz w:val="18"/>
                <w:szCs w:val="18"/>
                <w:lang w:eastAsia="es-CL"/>
              </w:rPr>
              <w:t xml:space="preserve">Figura </w:t>
            </w:r>
            <w:r w:rsidRPr="00174C57">
              <w:rPr>
                <w:rFonts w:ascii="Calibri" w:eastAsia="Times New Roman" w:hAnsi="Calibri" w:cs="Times New Roman"/>
                <w:b/>
                <w:color w:val="000000"/>
                <w:sz w:val="18"/>
                <w:szCs w:val="18"/>
                <w:lang w:eastAsia="es-CL"/>
              </w:rPr>
              <w:fldChar w:fldCharType="begin"/>
            </w:r>
            <w:r w:rsidRPr="00174C57">
              <w:rPr>
                <w:rFonts w:ascii="Calibri" w:eastAsia="Times New Roman" w:hAnsi="Calibri" w:cs="Times New Roman"/>
                <w:b/>
                <w:color w:val="000000"/>
                <w:sz w:val="18"/>
                <w:szCs w:val="18"/>
                <w:lang w:eastAsia="es-CL"/>
              </w:rPr>
              <w:instrText xml:space="preserve"> SEQ Figura \* ARABIC </w:instrText>
            </w:r>
            <w:r w:rsidRPr="00174C57">
              <w:rPr>
                <w:rFonts w:ascii="Calibri" w:eastAsia="Times New Roman" w:hAnsi="Calibri" w:cs="Times New Roman"/>
                <w:b/>
                <w:color w:val="000000"/>
                <w:sz w:val="18"/>
                <w:szCs w:val="18"/>
                <w:lang w:eastAsia="es-CL"/>
              </w:rPr>
              <w:fldChar w:fldCharType="separate"/>
            </w:r>
            <w:r w:rsidR="002D230D">
              <w:rPr>
                <w:rFonts w:ascii="Calibri" w:eastAsia="Times New Roman" w:hAnsi="Calibri" w:cs="Times New Roman"/>
                <w:b/>
                <w:noProof/>
                <w:color w:val="000000"/>
                <w:sz w:val="18"/>
                <w:szCs w:val="18"/>
                <w:lang w:eastAsia="es-CL"/>
              </w:rPr>
              <w:t>2</w:t>
            </w:r>
            <w:r w:rsidRPr="00174C57">
              <w:rPr>
                <w:rFonts w:ascii="Calibri" w:eastAsia="Times New Roman" w:hAnsi="Calibri" w:cs="Times New Roman"/>
                <w:b/>
                <w:color w:val="000000"/>
                <w:sz w:val="18"/>
                <w:szCs w:val="18"/>
                <w:lang w:eastAsia="es-CL"/>
              </w:rPr>
              <w:fldChar w:fldCharType="end"/>
            </w:r>
            <w:bookmarkEnd w:id="121"/>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3CC48BD1" w14:textId="272D9575" w:rsidR="003F21CE" w:rsidRDefault="003F21CE" w:rsidP="005F7571">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sidR="00174C57">
              <w:rPr>
                <w:rFonts w:ascii="Calibri" w:eastAsia="Times New Roman" w:hAnsi="Calibri" w:cs="Times New Roman"/>
                <w:b/>
                <w:color w:val="000000"/>
                <w:sz w:val="18"/>
                <w:szCs w:val="18"/>
                <w:lang w:eastAsia="es-CL"/>
              </w:rPr>
              <w:t>28-12-2019</w:t>
            </w:r>
          </w:p>
        </w:tc>
      </w:tr>
      <w:tr w:rsidR="003F21CE" w14:paraId="7DF80128" w14:textId="77777777" w:rsidTr="005F7571">
        <w:trPr>
          <w:trHeight w:val="300"/>
          <w:jc w:val="center"/>
        </w:trPr>
        <w:tc>
          <w:tcPr>
            <w:tcW w:w="2223" w:type="pct"/>
            <w:tcBorders>
              <w:top w:val="single" w:sz="4" w:space="0" w:color="auto"/>
              <w:left w:val="single" w:sz="4" w:space="0" w:color="auto"/>
              <w:bottom w:val="single" w:sz="4" w:space="0" w:color="auto"/>
              <w:right w:val="single" w:sz="4" w:space="0" w:color="000000"/>
            </w:tcBorders>
            <w:noWrap/>
            <w:vAlign w:val="center"/>
            <w:hideMark/>
          </w:tcPr>
          <w:p w14:paraId="0AE49CC8" w14:textId="77777777" w:rsidR="003F21CE" w:rsidRDefault="003F21CE" w:rsidP="005F7571">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Coordenadas UTM DATUM WGS84 HUSO 19 H</w:t>
            </w:r>
          </w:p>
        </w:tc>
        <w:tc>
          <w:tcPr>
            <w:tcW w:w="1475" w:type="pct"/>
            <w:tcBorders>
              <w:top w:val="single" w:sz="4" w:space="0" w:color="auto"/>
              <w:left w:val="nil"/>
              <w:bottom w:val="single" w:sz="4" w:space="0" w:color="auto"/>
              <w:right w:val="single" w:sz="4" w:space="0" w:color="000000"/>
            </w:tcBorders>
            <w:noWrap/>
            <w:vAlign w:val="center"/>
            <w:hideMark/>
          </w:tcPr>
          <w:p w14:paraId="7F5F5030" w14:textId="77777777" w:rsidR="003F21CE" w:rsidRDefault="003F21CE" w:rsidP="005F7571">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Norte:</w:t>
            </w:r>
            <w:r>
              <w:rPr>
                <w:rFonts w:ascii="Calibri" w:eastAsia="Times New Roman" w:hAnsi="Calibri" w:cs="Times New Roman"/>
                <w:color w:val="000000"/>
                <w:sz w:val="18"/>
                <w:szCs w:val="18"/>
                <w:lang w:eastAsia="es-CL"/>
              </w:rPr>
              <w:t xml:space="preserve"> </w:t>
            </w:r>
            <w:r w:rsidRPr="00527B4A">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527B4A">
              <w:rPr>
                <w:rFonts w:ascii="Calibri" w:eastAsia="Times New Roman" w:hAnsi="Calibri" w:cs="Times New Roman"/>
                <w:color w:val="000000"/>
                <w:sz w:val="18"/>
                <w:szCs w:val="18"/>
                <w:lang w:eastAsia="es-CL"/>
              </w:rPr>
              <w:t>372</w:t>
            </w:r>
            <w:r>
              <w:rPr>
                <w:rFonts w:ascii="Calibri" w:eastAsia="Times New Roman" w:hAnsi="Calibri" w:cs="Times New Roman"/>
                <w:color w:val="000000"/>
                <w:sz w:val="18"/>
                <w:szCs w:val="18"/>
                <w:lang w:eastAsia="es-CL"/>
              </w:rPr>
              <w:t>.</w:t>
            </w:r>
            <w:r w:rsidRPr="00527B4A">
              <w:rPr>
                <w:rFonts w:ascii="Calibri" w:eastAsia="Times New Roman" w:hAnsi="Calibri" w:cs="Times New Roman"/>
                <w:color w:val="000000"/>
                <w:sz w:val="18"/>
                <w:szCs w:val="18"/>
                <w:lang w:eastAsia="es-CL"/>
              </w:rPr>
              <w:t>120</w:t>
            </w:r>
            <w:r>
              <w:rPr>
                <w:rFonts w:ascii="Calibri" w:eastAsia="Times New Roman" w:hAnsi="Calibri" w:cs="Times New Roman"/>
                <w:color w:val="000000"/>
                <w:sz w:val="18"/>
                <w:szCs w:val="18"/>
                <w:lang w:eastAsia="es-CL"/>
              </w:rPr>
              <w:t xml:space="preserve"> (m)</w:t>
            </w:r>
          </w:p>
        </w:tc>
        <w:tc>
          <w:tcPr>
            <w:tcW w:w="1302" w:type="pct"/>
            <w:tcBorders>
              <w:top w:val="single" w:sz="4" w:space="0" w:color="auto"/>
              <w:left w:val="nil"/>
              <w:bottom w:val="single" w:sz="4" w:space="0" w:color="auto"/>
              <w:right w:val="single" w:sz="4" w:space="0" w:color="000000"/>
            </w:tcBorders>
            <w:noWrap/>
            <w:vAlign w:val="center"/>
            <w:hideMark/>
          </w:tcPr>
          <w:p w14:paraId="06942FBC" w14:textId="77777777" w:rsidR="003F21CE" w:rsidRDefault="003F21CE" w:rsidP="005F7571">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Este:</w:t>
            </w:r>
            <w:r>
              <w:rPr>
                <w:rFonts w:ascii="Calibri" w:eastAsia="Times New Roman" w:hAnsi="Calibri" w:cs="Times New Roman"/>
                <w:color w:val="000000"/>
                <w:sz w:val="18"/>
                <w:szCs w:val="18"/>
                <w:lang w:eastAsia="es-CL"/>
              </w:rPr>
              <w:t xml:space="preserve"> </w:t>
            </w:r>
            <w:r w:rsidRPr="00527B4A">
              <w:rPr>
                <w:rFonts w:ascii="Calibri" w:eastAsia="Times New Roman" w:hAnsi="Calibri" w:cs="Times New Roman"/>
                <w:color w:val="000000"/>
                <w:sz w:val="18"/>
                <w:szCs w:val="18"/>
                <w:lang w:eastAsia="es-CL"/>
              </w:rPr>
              <w:t>267</w:t>
            </w:r>
            <w:r>
              <w:rPr>
                <w:rFonts w:ascii="Calibri" w:eastAsia="Times New Roman" w:hAnsi="Calibri" w:cs="Times New Roman"/>
                <w:color w:val="000000"/>
                <w:sz w:val="18"/>
                <w:szCs w:val="18"/>
                <w:lang w:eastAsia="es-CL"/>
              </w:rPr>
              <w:t>.</w:t>
            </w:r>
            <w:r w:rsidRPr="00527B4A">
              <w:rPr>
                <w:rFonts w:ascii="Calibri" w:eastAsia="Times New Roman" w:hAnsi="Calibri" w:cs="Times New Roman"/>
                <w:color w:val="000000"/>
                <w:sz w:val="18"/>
                <w:szCs w:val="18"/>
                <w:lang w:eastAsia="es-CL"/>
              </w:rPr>
              <w:t>472</w:t>
            </w:r>
            <w:r>
              <w:rPr>
                <w:rFonts w:ascii="Calibri" w:eastAsia="Times New Roman" w:hAnsi="Calibri" w:cs="Times New Roman"/>
                <w:color w:val="000000"/>
                <w:sz w:val="18"/>
                <w:szCs w:val="18"/>
                <w:lang w:eastAsia="es-CL"/>
              </w:rPr>
              <w:t xml:space="preserve"> (m)</w:t>
            </w:r>
          </w:p>
        </w:tc>
      </w:tr>
      <w:tr w:rsidR="003F21CE" w:rsidRPr="00527B4A" w14:paraId="5C239023" w14:textId="77777777" w:rsidTr="005F7571">
        <w:trPr>
          <w:trHeight w:val="45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hideMark/>
          </w:tcPr>
          <w:p w14:paraId="2E514EC6" w14:textId="250BAEF3" w:rsidR="003F21CE" w:rsidRDefault="003F21CE" w:rsidP="005F7571">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p>
          <w:p w14:paraId="4C437552" w14:textId="77777777" w:rsidR="00174C57" w:rsidRPr="00527B4A" w:rsidRDefault="00174C57" w:rsidP="005F7571">
            <w:pPr>
              <w:spacing w:after="0" w:line="240" w:lineRule="auto"/>
              <w:rPr>
                <w:rFonts w:ascii="Calibri" w:eastAsia="Times New Roman" w:hAnsi="Calibri" w:cs="Times New Roman"/>
                <w:sz w:val="18"/>
                <w:szCs w:val="18"/>
                <w:lang w:eastAsia="es-CL"/>
              </w:rPr>
            </w:pPr>
          </w:p>
          <w:p w14:paraId="28BF1B6E" w14:textId="77777777" w:rsidR="003F21CE" w:rsidRDefault="00174C57" w:rsidP="005F7571">
            <w:pPr>
              <w:spacing w:after="0" w:line="240" w:lineRule="auto"/>
              <w:jc w:val="both"/>
              <w:rPr>
                <w:rFonts w:ascii="Calibri" w:eastAsia="Times New Roman" w:hAnsi="Calibri" w:cs="Times New Roman"/>
                <w:sz w:val="20"/>
                <w:szCs w:val="20"/>
                <w:lang w:eastAsia="es-CL"/>
              </w:rPr>
            </w:pPr>
            <w:r>
              <w:rPr>
                <w:rFonts w:ascii="Calibri" w:eastAsia="Times New Roman" w:hAnsi="Calibri" w:cs="Times New Roman"/>
                <w:sz w:val="18"/>
                <w:szCs w:val="18"/>
                <w:lang w:eastAsia="es-CL"/>
              </w:rPr>
              <w:t>Detalle de adición de líquido al CT, realizado el 28 de diciembre de 2019 a las 05:55 horas, donde se evidencia que el titular aumento la velocidad del VTI 139 hasta los 44 Hz, sin embargo, esta acción no logró que el equipo aumento su flujo a más de 200.000 Nm</w:t>
            </w:r>
            <w:r>
              <w:rPr>
                <w:rFonts w:ascii="Calibri" w:eastAsia="Times New Roman" w:hAnsi="Calibri" w:cs="Times New Roman"/>
                <w:sz w:val="18"/>
                <w:szCs w:val="18"/>
                <w:vertAlign w:val="superscript"/>
                <w:lang w:eastAsia="es-CL"/>
              </w:rPr>
              <w:t>3</w:t>
            </w:r>
            <w:r>
              <w:rPr>
                <w:rFonts w:ascii="Calibri" w:eastAsia="Times New Roman" w:hAnsi="Calibri" w:cs="Times New Roman"/>
                <w:sz w:val="18"/>
                <w:szCs w:val="18"/>
                <w:lang w:eastAsia="es-CL"/>
              </w:rPr>
              <w:t>/h (190.970 Nm</w:t>
            </w:r>
            <w:r>
              <w:rPr>
                <w:rFonts w:ascii="Calibri" w:eastAsia="Times New Roman" w:hAnsi="Calibri" w:cs="Times New Roman"/>
                <w:sz w:val="18"/>
                <w:szCs w:val="18"/>
                <w:vertAlign w:val="superscript"/>
                <w:lang w:eastAsia="es-CL"/>
              </w:rPr>
              <w:t>3</w:t>
            </w:r>
            <w:r>
              <w:rPr>
                <w:rFonts w:ascii="Calibri" w:eastAsia="Times New Roman" w:hAnsi="Calibri" w:cs="Times New Roman"/>
                <w:sz w:val="18"/>
                <w:szCs w:val="18"/>
                <w:lang w:eastAsia="es-CL"/>
              </w:rPr>
              <w:t>/h)</w:t>
            </w:r>
            <w:r w:rsidR="003F21CE">
              <w:rPr>
                <w:rFonts w:ascii="Calibri" w:eastAsia="Times New Roman" w:hAnsi="Calibri" w:cs="Times New Roman"/>
                <w:sz w:val="20"/>
                <w:szCs w:val="20"/>
                <w:lang w:eastAsia="es-CL"/>
              </w:rPr>
              <w:t>.</w:t>
            </w:r>
          </w:p>
          <w:p w14:paraId="04173B94" w14:textId="77777777" w:rsidR="00174C57" w:rsidRDefault="00174C57" w:rsidP="005F7571">
            <w:pPr>
              <w:spacing w:after="0" w:line="240" w:lineRule="auto"/>
              <w:jc w:val="both"/>
              <w:rPr>
                <w:rFonts w:ascii="Calibri" w:eastAsia="Times New Roman" w:hAnsi="Calibri" w:cs="Times New Roman"/>
                <w:color w:val="000000"/>
                <w:sz w:val="20"/>
                <w:szCs w:val="20"/>
                <w:lang w:eastAsia="es-CL"/>
              </w:rPr>
            </w:pPr>
          </w:p>
          <w:p w14:paraId="0047C37F" w14:textId="468C0135" w:rsidR="00174C57" w:rsidRPr="00527B4A" w:rsidRDefault="00174C57" w:rsidP="005F7571">
            <w:pPr>
              <w:spacing w:after="0" w:line="240" w:lineRule="auto"/>
              <w:jc w:val="both"/>
              <w:rPr>
                <w:rFonts w:ascii="Calibri" w:eastAsia="Times New Roman" w:hAnsi="Calibri" w:cs="Times New Roman"/>
                <w:color w:val="000000"/>
                <w:sz w:val="18"/>
                <w:szCs w:val="18"/>
                <w:lang w:eastAsia="es-CL"/>
              </w:rPr>
            </w:pPr>
          </w:p>
        </w:tc>
      </w:tr>
      <w:tr w:rsidR="003F21CE" w14:paraId="2E0FFB24" w14:textId="77777777" w:rsidTr="005F7571">
        <w:trPr>
          <w:trHeight w:val="450"/>
          <w:jc w:val="center"/>
        </w:trPr>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5B5D86FA" w14:textId="77777777" w:rsidR="003F21CE" w:rsidRDefault="003F21CE" w:rsidP="005F7571">
            <w:pPr>
              <w:spacing w:after="0"/>
              <w:rPr>
                <w:rFonts w:ascii="Calibri" w:eastAsia="Times New Roman" w:hAnsi="Calibri" w:cs="Times New Roman"/>
                <w:color w:val="000000"/>
                <w:sz w:val="18"/>
                <w:szCs w:val="18"/>
                <w:lang w:eastAsia="es-CL"/>
              </w:rPr>
            </w:pPr>
          </w:p>
        </w:tc>
      </w:tr>
    </w:tbl>
    <w:p w14:paraId="42C5C911" w14:textId="38BF73B5" w:rsidR="003F21CE" w:rsidRDefault="003F21CE"/>
    <w:p w14:paraId="47FE28F2" w14:textId="77777777" w:rsidR="00174C57" w:rsidRDefault="00174C57"/>
    <w:p w14:paraId="06084B4B" w14:textId="77777777" w:rsidR="00174C57" w:rsidRDefault="00174C57">
      <w: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3F21CE" w14:paraId="77EA114B" w14:textId="77777777" w:rsidTr="005F7571">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21593F9C" w14:textId="0A5550C5" w:rsidR="003F21CE" w:rsidRDefault="003F21CE" w:rsidP="005F7571">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3F21CE" w14:paraId="4BBE3D25" w14:textId="77777777" w:rsidTr="005F7571">
        <w:trPr>
          <w:trHeight w:val="4535"/>
          <w:jc w:val="center"/>
        </w:trPr>
        <w:tc>
          <w:tcPr>
            <w:tcW w:w="5000" w:type="pct"/>
            <w:gridSpan w:val="3"/>
            <w:tcBorders>
              <w:top w:val="nil"/>
              <w:left w:val="single" w:sz="4" w:space="0" w:color="auto"/>
              <w:bottom w:val="nil"/>
              <w:right w:val="single" w:sz="4" w:space="0" w:color="auto"/>
            </w:tcBorders>
            <w:noWrap/>
            <w:vAlign w:val="center"/>
            <w:hideMark/>
          </w:tcPr>
          <w:p w14:paraId="75474F68" w14:textId="2A9023CD" w:rsidR="003F21CE" w:rsidRDefault="003F21CE" w:rsidP="005F7571">
            <w:pPr>
              <w:spacing w:after="0" w:line="240" w:lineRule="auto"/>
              <w:jc w:val="center"/>
              <w:rPr>
                <w:rFonts w:ascii="Calibri" w:eastAsia="Times New Roman" w:hAnsi="Calibri" w:cs="Times New Roman"/>
                <w:color w:val="000000"/>
                <w:sz w:val="20"/>
                <w:szCs w:val="20"/>
                <w:lang w:eastAsia="es-CL"/>
              </w:rPr>
            </w:pPr>
            <w:r w:rsidRPr="003F21CE">
              <w:rPr>
                <w:rFonts w:ascii="Calibri" w:eastAsia="Times New Roman" w:hAnsi="Calibri" w:cs="Times New Roman"/>
                <w:noProof/>
                <w:color w:val="000000"/>
                <w:sz w:val="20"/>
                <w:szCs w:val="20"/>
                <w:lang w:eastAsia="es-CL"/>
              </w:rPr>
              <w:drawing>
                <wp:inline distT="0" distB="0" distL="0" distR="0" wp14:anchorId="46ACC6C2" wp14:editId="74563730">
                  <wp:extent cx="4820920" cy="29806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0920" cy="2980690"/>
                          </a:xfrm>
                          <a:prstGeom prst="rect">
                            <a:avLst/>
                          </a:prstGeom>
                          <a:noFill/>
                          <a:ln>
                            <a:noFill/>
                          </a:ln>
                        </pic:spPr>
                      </pic:pic>
                    </a:graphicData>
                  </a:graphic>
                </wp:inline>
              </w:drawing>
            </w:r>
          </w:p>
        </w:tc>
      </w:tr>
      <w:tr w:rsidR="00174C57" w14:paraId="56CA7260" w14:textId="77777777" w:rsidTr="005F7571">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C3C91BA" w14:textId="7842B438" w:rsidR="00174C57" w:rsidRPr="003D37B4" w:rsidRDefault="00174C57" w:rsidP="00174C57">
            <w:pPr>
              <w:spacing w:after="0" w:line="240" w:lineRule="auto"/>
              <w:rPr>
                <w:rFonts w:ascii="Calibri" w:eastAsia="Times New Roman" w:hAnsi="Calibri" w:cs="Times New Roman"/>
                <w:b/>
                <w:color w:val="000000"/>
                <w:sz w:val="18"/>
                <w:szCs w:val="18"/>
                <w:lang w:eastAsia="es-CL"/>
              </w:rPr>
            </w:pPr>
            <w:bookmarkStart w:id="122" w:name="_Ref33106295"/>
            <w:r w:rsidRPr="00174C57">
              <w:rPr>
                <w:rFonts w:ascii="Calibri" w:eastAsia="Times New Roman" w:hAnsi="Calibri" w:cs="Times New Roman"/>
                <w:b/>
                <w:color w:val="000000"/>
                <w:sz w:val="18"/>
                <w:szCs w:val="18"/>
                <w:lang w:eastAsia="es-CL"/>
              </w:rPr>
              <w:t xml:space="preserve">Figura </w:t>
            </w:r>
            <w:r w:rsidRPr="00174C57">
              <w:rPr>
                <w:rFonts w:ascii="Calibri" w:eastAsia="Times New Roman" w:hAnsi="Calibri" w:cs="Times New Roman"/>
                <w:b/>
                <w:color w:val="000000"/>
                <w:sz w:val="18"/>
                <w:szCs w:val="18"/>
                <w:lang w:eastAsia="es-CL"/>
              </w:rPr>
              <w:fldChar w:fldCharType="begin"/>
            </w:r>
            <w:r w:rsidRPr="00174C57">
              <w:rPr>
                <w:rFonts w:ascii="Calibri" w:eastAsia="Times New Roman" w:hAnsi="Calibri" w:cs="Times New Roman"/>
                <w:b/>
                <w:color w:val="000000"/>
                <w:sz w:val="18"/>
                <w:szCs w:val="18"/>
                <w:lang w:eastAsia="es-CL"/>
              </w:rPr>
              <w:instrText xml:space="preserve"> SEQ Figura \* ARABIC </w:instrText>
            </w:r>
            <w:r w:rsidRPr="00174C57">
              <w:rPr>
                <w:rFonts w:ascii="Calibri" w:eastAsia="Times New Roman" w:hAnsi="Calibri" w:cs="Times New Roman"/>
                <w:b/>
                <w:color w:val="000000"/>
                <w:sz w:val="18"/>
                <w:szCs w:val="18"/>
                <w:lang w:eastAsia="es-CL"/>
              </w:rPr>
              <w:fldChar w:fldCharType="separate"/>
            </w:r>
            <w:r w:rsidR="002D230D">
              <w:rPr>
                <w:rFonts w:ascii="Calibri" w:eastAsia="Times New Roman" w:hAnsi="Calibri" w:cs="Times New Roman"/>
                <w:b/>
                <w:noProof/>
                <w:color w:val="000000"/>
                <w:sz w:val="18"/>
                <w:szCs w:val="18"/>
                <w:lang w:eastAsia="es-CL"/>
              </w:rPr>
              <w:t>3</w:t>
            </w:r>
            <w:r w:rsidRPr="00174C57">
              <w:rPr>
                <w:rFonts w:ascii="Calibri" w:eastAsia="Times New Roman" w:hAnsi="Calibri" w:cs="Times New Roman"/>
                <w:b/>
                <w:color w:val="000000"/>
                <w:sz w:val="18"/>
                <w:szCs w:val="18"/>
                <w:lang w:eastAsia="es-CL"/>
              </w:rPr>
              <w:fldChar w:fldCharType="end"/>
            </w:r>
            <w:bookmarkEnd w:id="122"/>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1AAF6BE2" w14:textId="6031692F" w:rsidR="00174C57" w:rsidRDefault="00174C57" w:rsidP="00174C57">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 25-12-2019</w:t>
            </w:r>
          </w:p>
        </w:tc>
      </w:tr>
      <w:tr w:rsidR="003F21CE" w14:paraId="4A79F462" w14:textId="77777777" w:rsidTr="005F7571">
        <w:trPr>
          <w:trHeight w:val="300"/>
          <w:jc w:val="center"/>
        </w:trPr>
        <w:tc>
          <w:tcPr>
            <w:tcW w:w="2223" w:type="pct"/>
            <w:tcBorders>
              <w:top w:val="single" w:sz="4" w:space="0" w:color="auto"/>
              <w:left w:val="single" w:sz="4" w:space="0" w:color="auto"/>
              <w:bottom w:val="single" w:sz="4" w:space="0" w:color="auto"/>
              <w:right w:val="single" w:sz="4" w:space="0" w:color="000000"/>
            </w:tcBorders>
            <w:noWrap/>
            <w:vAlign w:val="center"/>
            <w:hideMark/>
          </w:tcPr>
          <w:p w14:paraId="2F92AC56" w14:textId="77777777" w:rsidR="003F21CE" w:rsidRDefault="003F21CE" w:rsidP="005F7571">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Coordenadas UTM DATUM WGS84 HUSO 19 H</w:t>
            </w:r>
          </w:p>
        </w:tc>
        <w:tc>
          <w:tcPr>
            <w:tcW w:w="1475" w:type="pct"/>
            <w:tcBorders>
              <w:top w:val="single" w:sz="4" w:space="0" w:color="auto"/>
              <w:left w:val="nil"/>
              <w:bottom w:val="single" w:sz="4" w:space="0" w:color="auto"/>
              <w:right w:val="single" w:sz="4" w:space="0" w:color="000000"/>
            </w:tcBorders>
            <w:noWrap/>
            <w:vAlign w:val="center"/>
            <w:hideMark/>
          </w:tcPr>
          <w:p w14:paraId="28EA2274" w14:textId="77777777" w:rsidR="003F21CE" w:rsidRDefault="003F21CE" w:rsidP="005F7571">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Norte:</w:t>
            </w:r>
            <w:r>
              <w:rPr>
                <w:rFonts w:ascii="Calibri" w:eastAsia="Times New Roman" w:hAnsi="Calibri" w:cs="Times New Roman"/>
                <w:color w:val="000000"/>
                <w:sz w:val="18"/>
                <w:szCs w:val="18"/>
                <w:lang w:eastAsia="es-CL"/>
              </w:rPr>
              <w:t xml:space="preserve"> </w:t>
            </w:r>
            <w:r w:rsidRPr="00527B4A">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527B4A">
              <w:rPr>
                <w:rFonts w:ascii="Calibri" w:eastAsia="Times New Roman" w:hAnsi="Calibri" w:cs="Times New Roman"/>
                <w:color w:val="000000"/>
                <w:sz w:val="18"/>
                <w:szCs w:val="18"/>
                <w:lang w:eastAsia="es-CL"/>
              </w:rPr>
              <w:t>372</w:t>
            </w:r>
            <w:r>
              <w:rPr>
                <w:rFonts w:ascii="Calibri" w:eastAsia="Times New Roman" w:hAnsi="Calibri" w:cs="Times New Roman"/>
                <w:color w:val="000000"/>
                <w:sz w:val="18"/>
                <w:szCs w:val="18"/>
                <w:lang w:eastAsia="es-CL"/>
              </w:rPr>
              <w:t>.</w:t>
            </w:r>
            <w:r w:rsidRPr="00527B4A">
              <w:rPr>
                <w:rFonts w:ascii="Calibri" w:eastAsia="Times New Roman" w:hAnsi="Calibri" w:cs="Times New Roman"/>
                <w:color w:val="000000"/>
                <w:sz w:val="18"/>
                <w:szCs w:val="18"/>
                <w:lang w:eastAsia="es-CL"/>
              </w:rPr>
              <w:t>120</w:t>
            </w:r>
            <w:r>
              <w:rPr>
                <w:rFonts w:ascii="Calibri" w:eastAsia="Times New Roman" w:hAnsi="Calibri" w:cs="Times New Roman"/>
                <w:color w:val="000000"/>
                <w:sz w:val="18"/>
                <w:szCs w:val="18"/>
                <w:lang w:eastAsia="es-CL"/>
              </w:rPr>
              <w:t xml:space="preserve"> (m)</w:t>
            </w:r>
          </w:p>
        </w:tc>
        <w:tc>
          <w:tcPr>
            <w:tcW w:w="1302" w:type="pct"/>
            <w:tcBorders>
              <w:top w:val="single" w:sz="4" w:space="0" w:color="auto"/>
              <w:left w:val="nil"/>
              <w:bottom w:val="single" w:sz="4" w:space="0" w:color="auto"/>
              <w:right w:val="single" w:sz="4" w:space="0" w:color="000000"/>
            </w:tcBorders>
            <w:noWrap/>
            <w:vAlign w:val="center"/>
            <w:hideMark/>
          </w:tcPr>
          <w:p w14:paraId="3938935C" w14:textId="77777777" w:rsidR="003F21CE" w:rsidRDefault="003F21CE" w:rsidP="005F7571">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Este:</w:t>
            </w:r>
            <w:r>
              <w:rPr>
                <w:rFonts w:ascii="Calibri" w:eastAsia="Times New Roman" w:hAnsi="Calibri" w:cs="Times New Roman"/>
                <w:color w:val="000000"/>
                <w:sz w:val="18"/>
                <w:szCs w:val="18"/>
                <w:lang w:eastAsia="es-CL"/>
              </w:rPr>
              <w:t xml:space="preserve"> </w:t>
            </w:r>
            <w:r w:rsidRPr="00527B4A">
              <w:rPr>
                <w:rFonts w:ascii="Calibri" w:eastAsia="Times New Roman" w:hAnsi="Calibri" w:cs="Times New Roman"/>
                <w:color w:val="000000"/>
                <w:sz w:val="18"/>
                <w:szCs w:val="18"/>
                <w:lang w:eastAsia="es-CL"/>
              </w:rPr>
              <w:t>267</w:t>
            </w:r>
            <w:r>
              <w:rPr>
                <w:rFonts w:ascii="Calibri" w:eastAsia="Times New Roman" w:hAnsi="Calibri" w:cs="Times New Roman"/>
                <w:color w:val="000000"/>
                <w:sz w:val="18"/>
                <w:szCs w:val="18"/>
                <w:lang w:eastAsia="es-CL"/>
              </w:rPr>
              <w:t>.</w:t>
            </w:r>
            <w:r w:rsidRPr="00527B4A">
              <w:rPr>
                <w:rFonts w:ascii="Calibri" w:eastAsia="Times New Roman" w:hAnsi="Calibri" w:cs="Times New Roman"/>
                <w:color w:val="000000"/>
                <w:sz w:val="18"/>
                <w:szCs w:val="18"/>
                <w:lang w:eastAsia="es-CL"/>
              </w:rPr>
              <w:t>472</w:t>
            </w:r>
            <w:r>
              <w:rPr>
                <w:rFonts w:ascii="Calibri" w:eastAsia="Times New Roman" w:hAnsi="Calibri" w:cs="Times New Roman"/>
                <w:color w:val="000000"/>
                <w:sz w:val="18"/>
                <w:szCs w:val="18"/>
                <w:lang w:eastAsia="es-CL"/>
              </w:rPr>
              <w:t xml:space="preserve"> (m)</w:t>
            </w:r>
          </w:p>
        </w:tc>
      </w:tr>
      <w:tr w:rsidR="003F21CE" w:rsidRPr="00527B4A" w14:paraId="78C14BB3" w14:textId="77777777" w:rsidTr="005F7571">
        <w:trPr>
          <w:trHeight w:val="45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hideMark/>
          </w:tcPr>
          <w:p w14:paraId="43A123C6" w14:textId="77777777" w:rsidR="003F21CE" w:rsidRPr="00527B4A" w:rsidRDefault="003F21CE" w:rsidP="005F7571">
            <w:pPr>
              <w:spacing w:after="0" w:line="240" w:lineRule="auto"/>
              <w:rPr>
                <w:rFonts w:ascii="Calibri" w:eastAsia="Times New Roman" w:hAnsi="Calibri" w:cs="Times New Roman"/>
                <w:sz w:val="18"/>
                <w:szCs w:val="18"/>
                <w:lang w:eastAsia="es-CL"/>
              </w:rPr>
            </w:pPr>
            <w:r>
              <w:rPr>
                <w:rFonts w:ascii="Calibri" w:eastAsia="Times New Roman" w:hAnsi="Calibri" w:cs="Times New Roman"/>
                <w:b/>
                <w:color w:val="000000"/>
                <w:sz w:val="18"/>
                <w:szCs w:val="18"/>
                <w:lang w:eastAsia="es-CL"/>
              </w:rPr>
              <w:t>Descripción del medio de prueba:</w:t>
            </w:r>
          </w:p>
          <w:p w14:paraId="58349ABF" w14:textId="77777777" w:rsidR="00174C57" w:rsidRDefault="00174C57" w:rsidP="005F7571">
            <w:pPr>
              <w:spacing w:after="0" w:line="240" w:lineRule="auto"/>
              <w:jc w:val="both"/>
              <w:rPr>
                <w:rFonts w:ascii="Calibri" w:eastAsia="Times New Roman" w:hAnsi="Calibri" w:cs="Times New Roman"/>
                <w:sz w:val="18"/>
                <w:szCs w:val="18"/>
                <w:lang w:eastAsia="es-CL"/>
              </w:rPr>
            </w:pPr>
          </w:p>
          <w:p w14:paraId="7B7ED413" w14:textId="258E898D" w:rsidR="003F21CE" w:rsidRDefault="00174C57" w:rsidP="005F7571">
            <w:pPr>
              <w:spacing w:after="0" w:line="240" w:lineRule="auto"/>
              <w:jc w:val="both"/>
              <w:rPr>
                <w:rFonts w:ascii="Calibri" w:eastAsia="Times New Roman" w:hAnsi="Calibri" w:cs="Times New Roman"/>
                <w:sz w:val="20"/>
                <w:szCs w:val="20"/>
                <w:lang w:eastAsia="es-CL"/>
              </w:rPr>
            </w:pPr>
            <w:r>
              <w:rPr>
                <w:rFonts w:ascii="Calibri" w:eastAsia="Times New Roman" w:hAnsi="Calibri" w:cs="Times New Roman"/>
                <w:sz w:val="18"/>
                <w:szCs w:val="18"/>
                <w:lang w:eastAsia="es-CL"/>
              </w:rPr>
              <w:t>Detalle de adición de líquido al CT, realizado el 25 de diciembre de 2019 a las 09:35horas, donde se evidencia que el titular aumento la velocidad del VTI 139 hasta los 44 Hz, con esta acción el titular logró que el equipo aumente su flujo a más de 200.000 Nm</w:t>
            </w:r>
            <w:r>
              <w:rPr>
                <w:rFonts w:ascii="Calibri" w:eastAsia="Times New Roman" w:hAnsi="Calibri" w:cs="Times New Roman"/>
                <w:sz w:val="18"/>
                <w:szCs w:val="18"/>
                <w:vertAlign w:val="superscript"/>
                <w:lang w:eastAsia="es-CL"/>
              </w:rPr>
              <w:t>3</w:t>
            </w:r>
            <w:r>
              <w:rPr>
                <w:rFonts w:ascii="Calibri" w:eastAsia="Times New Roman" w:hAnsi="Calibri" w:cs="Times New Roman"/>
                <w:sz w:val="18"/>
                <w:szCs w:val="18"/>
                <w:lang w:eastAsia="es-CL"/>
              </w:rPr>
              <w:t>/h (204.140 Nm</w:t>
            </w:r>
            <w:r>
              <w:rPr>
                <w:rFonts w:ascii="Calibri" w:eastAsia="Times New Roman" w:hAnsi="Calibri" w:cs="Times New Roman"/>
                <w:sz w:val="18"/>
                <w:szCs w:val="18"/>
                <w:vertAlign w:val="superscript"/>
                <w:lang w:eastAsia="es-CL"/>
              </w:rPr>
              <w:t>3</w:t>
            </w:r>
            <w:r>
              <w:rPr>
                <w:rFonts w:ascii="Calibri" w:eastAsia="Times New Roman" w:hAnsi="Calibri" w:cs="Times New Roman"/>
                <w:sz w:val="18"/>
                <w:szCs w:val="18"/>
                <w:lang w:eastAsia="es-CL"/>
              </w:rPr>
              <w:t>/h)</w:t>
            </w:r>
            <w:r>
              <w:rPr>
                <w:rFonts w:ascii="Calibri" w:eastAsia="Times New Roman" w:hAnsi="Calibri" w:cs="Times New Roman"/>
                <w:sz w:val="20"/>
                <w:szCs w:val="20"/>
                <w:lang w:eastAsia="es-CL"/>
              </w:rPr>
              <w:t>.</w:t>
            </w:r>
          </w:p>
          <w:p w14:paraId="17E64A69" w14:textId="21209EF5" w:rsidR="00174C57" w:rsidRPr="00527B4A" w:rsidRDefault="00174C57" w:rsidP="005F7571">
            <w:pPr>
              <w:spacing w:after="0" w:line="240" w:lineRule="auto"/>
              <w:jc w:val="both"/>
              <w:rPr>
                <w:rFonts w:ascii="Calibri" w:eastAsia="Times New Roman" w:hAnsi="Calibri" w:cs="Times New Roman"/>
                <w:color w:val="000000"/>
                <w:sz w:val="18"/>
                <w:szCs w:val="18"/>
                <w:lang w:eastAsia="es-CL"/>
              </w:rPr>
            </w:pPr>
          </w:p>
        </w:tc>
      </w:tr>
      <w:tr w:rsidR="003F21CE" w14:paraId="57C6586D" w14:textId="77777777" w:rsidTr="005F7571">
        <w:trPr>
          <w:trHeight w:val="450"/>
          <w:jc w:val="center"/>
        </w:trPr>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2A81FCA7" w14:textId="77777777" w:rsidR="003F21CE" w:rsidRDefault="003F21CE" w:rsidP="005F7571">
            <w:pPr>
              <w:spacing w:after="0"/>
              <w:rPr>
                <w:rFonts w:ascii="Calibri" w:eastAsia="Times New Roman" w:hAnsi="Calibri" w:cs="Times New Roman"/>
                <w:color w:val="000000"/>
                <w:sz w:val="18"/>
                <w:szCs w:val="18"/>
                <w:lang w:eastAsia="es-CL"/>
              </w:rPr>
            </w:pPr>
          </w:p>
        </w:tc>
      </w:tr>
    </w:tbl>
    <w:p w14:paraId="23D5900C" w14:textId="5303D933" w:rsidR="003F21CE" w:rsidRDefault="003F21CE"/>
    <w:p w14:paraId="6DE0B834" w14:textId="77777777" w:rsidR="00174C57" w:rsidRDefault="00174C57">
      <w:pPr>
        <w:rPr>
          <w:rFonts w:asciiTheme="majorHAnsi" w:eastAsiaTheme="majorEastAsia" w:hAnsiTheme="majorHAnsi" w:cstheme="majorBidi"/>
          <w:b/>
          <w:szCs w:val="24"/>
        </w:rPr>
      </w:pPr>
      <w:r>
        <w:br w:type="page"/>
      </w:r>
    </w:p>
    <w:p w14:paraId="5A812D4B" w14:textId="683FAD1A" w:rsidR="00722847" w:rsidRDefault="00252BE3" w:rsidP="00722847">
      <w:pPr>
        <w:pStyle w:val="Ttulo3"/>
      </w:pPr>
      <w:bookmarkStart w:id="123" w:name="_Toc37290095"/>
      <w:r>
        <w:t xml:space="preserve">Condiciones de operación del </w:t>
      </w:r>
      <w:r w:rsidR="00722847">
        <w:t xml:space="preserve">Captador Primario </w:t>
      </w:r>
      <w:r>
        <w:t xml:space="preserve">de los </w:t>
      </w:r>
      <w:r w:rsidR="00722847">
        <w:t>CPS</w:t>
      </w:r>
      <w:bookmarkEnd w:id="123"/>
    </w:p>
    <w:p w14:paraId="2DAD1DAB" w14:textId="77777777" w:rsidR="00BC3361" w:rsidRPr="00BC3361" w:rsidRDefault="00BC3361" w:rsidP="00BC3361"/>
    <w:tbl>
      <w:tblPr>
        <w:tblStyle w:val="Tablaconcuadrcula"/>
        <w:tblW w:w="5001" w:type="pct"/>
        <w:tblLook w:val="04A0" w:firstRow="1" w:lastRow="0" w:firstColumn="1" w:lastColumn="0" w:noHBand="0" w:noVBand="1"/>
      </w:tblPr>
      <w:tblGrid>
        <w:gridCol w:w="13565"/>
      </w:tblGrid>
      <w:tr w:rsidR="00BC3361" w:rsidRPr="00D42470" w14:paraId="6D3BEFCA" w14:textId="77777777" w:rsidTr="00BC3361">
        <w:trPr>
          <w:trHeight w:val="315"/>
        </w:trPr>
        <w:tc>
          <w:tcPr>
            <w:tcW w:w="5000" w:type="pct"/>
          </w:tcPr>
          <w:p w14:paraId="2AB4981A" w14:textId="6557F6E5" w:rsidR="00BC3361" w:rsidRPr="00D42470" w:rsidRDefault="00BC3361" w:rsidP="00452D40">
            <w:pPr>
              <w:rPr>
                <w:b/>
              </w:rPr>
            </w:pPr>
            <w:r w:rsidRPr="00566EAE">
              <w:rPr>
                <w:rFonts w:eastAsia="Times New Roman"/>
                <w:b/>
                <w:bCs/>
                <w:lang w:eastAsia="es-CL"/>
              </w:rPr>
              <w:t>Número de Hecho Constatado</w:t>
            </w:r>
            <w:r w:rsidRPr="00566EAE">
              <w:rPr>
                <w:rFonts w:eastAsia="Times New Roman"/>
                <w:lang w:eastAsia="es-CL"/>
              </w:rPr>
              <w:t xml:space="preserve">: </w:t>
            </w:r>
            <w:r>
              <w:t>13</w:t>
            </w:r>
          </w:p>
        </w:tc>
      </w:tr>
      <w:tr w:rsidR="00BC3361" w:rsidRPr="00D42470" w14:paraId="38703D46" w14:textId="77777777" w:rsidTr="00BC3361">
        <w:trPr>
          <w:trHeight w:val="315"/>
        </w:trPr>
        <w:tc>
          <w:tcPr>
            <w:tcW w:w="5000" w:type="pct"/>
          </w:tcPr>
          <w:p w14:paraId="2F6B0A20" w14:textId="584950DD" w:rsidR="00BC3361" w:rsidRPr="00566EAE" w:rsidRDefault="00BC3361" w:rsidP="00452D40">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rsidR="002314F3">
              <w:t>ID 7</w:t>
            </w:r>
          </w:p>
        </w:tc>
      </w:tr>
      <w:tr w:rsidR="00722847" w:rsidRPr="00D42470" w14:paraId="11B10FF4" w14:textId="77777777" w:rsidTr="00722847">
        <w:trPr>
          <w:trHeight w:val="627"/>
        </w:trPr>
        <w:tc>
          <w:tcPr>
            <w:tcW w:w="5000" w:type="pct"/>
          </w:tcPr>
          <w:p w14:paraId="2F1276B3" w14:textId="77777777" w:rsidR="005F5235" w:rsidRDefault="005F5235" w:rsidP="005F5235">
            <w:pPr>
              <w:rPr>
                <w:b/>
              </w:rPr>
            </w:pPr>
            <w:r w:rsidRPr="00D42470">
              <w:rPr>
                <w:b/>
              </w:rPr>
              <w:t xml:space="preserve">Exigencia (s): </w:t>
            </w:r>
          </w:p>
          <w:p w14:paraId="72607642" w14:textId="77777777" w:rsidR="005F5235" w:rsidRPr="00C9062B" w:rsidRDefault="005F5235" w:rsidP="005F5235">
            <w:pPr>
              <w:spacing w:before="300"/>
              <w:jc w:val="both"/>
              <w:rPr>
                <w:b/>
                <w:color w:val="000000" w:themeColor="text1"/>
              </w:rPr>
            </w:pPr>
            <w:r w:rsidRPr="00C9062B">
              <w:rPr>
                <w:b/>
                <w:color w:val="000000" w:themeColor="text1"/>
              </w:rPr>
              <w:t>DS N°105/2018 MMA, Artículo 46, Literal c)</w:t>
            </w:r>
          </w:p>
          <w:p w14:paraId="79A5BBE2" w14:textId="77777777" w:rsidR="005F5235" w:rsidRPr="00C9062B" w:rsidRDefault="005F5235" w:rsidP="005F5235">
            <w:pPr>
              <w:spacing w:before="16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6625BB52" w14:textId="77777777" w:rsidR="005F5235" w:rsidRPr="00A3750E" w:rsidRDefault="005F5235" w:rsidP="005F5235">
            <w:pPr>
              <w:spacing w:before="20"/>
              <w:jc w:val="both"/>
              <w:rPr>
                <w:i/>
                <w:color w:val="000000" w:themeColor="text1"/>
              </w:rPr>
            </w:pPr>
            <w:r w:rsidRPr="00A3750E">
              <w:rPr>
                <w:i/>
                <w:color w:val="000000" w:themeColor="text1"/>
              </w:rPr>
              <w:t>(...)</w:t>
            </w:r>
          </w:p>
          <w:p w14:paraId="50901A1F" w14:textId="77777777" w:rsidR="005F5235" w:rsidRDefault="005F5235" w:rsidP="005F5235">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4346EF3A" w14:textId="77777777" w:rsidR="005F5235" w:rsidRPr="00886AA4" w:rsidRDefault="005F5235" w:rsidP="005F5235">
            <w:pPr>
              <w:spacing w:before="300"/>
              <w:jc w:val="both"/>
              <w:rPr>
                <w:b/>
                <w:color w:val="000000" w:themeColor="text1"/>
              </w:rPr>
            </w:pPr>
            <w:r w:rsidRPr="00886AA4">
              <w:rPr>
                <w:b/>
                <w:color w:val="000000" w:themeColor="text1"/>
              </w:rPr>
              <w:t>DS N°105/2018 MMA, Artículo 4</w:t>
            </w:r>
            <w:r>
              <w:rPr>
                <w:b/>
                <w:color w:val="000000" w:themeColor="text1"/>
              </w:rPr>
              <w:t>9</w:t>
            </w:r>
          </w:p>
          <w:p w14:paraId="1354675A" w14:textId="77777777" w:rsidR="005F5235" w:rsidRPr="00A3750E" w:rsidRDefault="005F5235" w:rsidP="005F5235">
            <w:pPr>
              <w:spacing w:before="20"/>
              <w:jc w:val="both"/>
              <w:rPr>
                <w:rFonts w:cs="Calibri"/>
                <w:i/>
              </w:rPr>
            </w:pPr>
            <w:r w:rsidRPr="00A3750E">
              <w:rPr>
                <w:rFonts w:cs="Calibri"/>
                <w:i/>
              </w:rPr>
              <w:t>(...)</w:t>
            </w:r>
          </w:p>
          <w:p w14:paraId="280DB506" w14:textId="77777777" w:rsidR="005F5235" w:rsidRDefault="005F5235" w:rsidP="005F5235">
            <w:pPr>
              <w:spacing w:before="60"/>
              <w:jc w:val="both"/>
              <w:rPr>
                <w:rFonts w:cs="Calibri"/>
                <w:i/>
              </w:rPr>
            </w:pPr>
            <w:r w:rsidRPr="00A3750E">
              <w:rPr>
                <w:rFonts w:cs="Calibri"/>
                <w:i/>
              </w:rPr>
              <w:t>(...)La SEREMI del Medio Ambiente aprobará los planes operacionales propuestos mediante resolución fundada (...).</w:t>
            </w:r>
          </w:p>
          <w:p w14:paraId="30E66C0A" w14:textId="748238DE" w:rsidR="005F5235" w:rsidRPr="009F4F7F" w:rsidRDefault="005F5235" w:rsidP="005F5235">
            <w:pPr>
              <w:spacing w:before="360"/>
              <w:jc w:val="both"/>
              <w:rPr>
                <w:b/>
                <w:bCs/>
                <w:i/>
                <w:iCs/>
              </w:rPr>
            </w:pPr>
            <w:r w:rsidRPr="009F4F7F">
              <w:rPr>
                <w:b/>
                <w:color w:val="000000" w:themeColor="text1"/>
              </w:rPr>
              <w:t>Resolución N°</w:t>
            </w:r>
            <w:r>
              <w:rPr>
                <w:b/>
                <w:color w:val="000000" w:themeColor="text1"/>
              </w:rPr>
              <w:t>30</w:t>
            </w:r>
            <w:r w:rsidRPr="009F4F7F">
              <w:rPr>
                <w:b/>
                <w:color w:val="000000" w:themeColor="text1"/>
              </w:rPr>
              <w:t>/</w:t>
            </w:r>
            <w:r>
              <w:rPr>
                <w:b/>
                <w:color w:val="000000" w:themeColor="text1"/>
              </w:rPr>
              <w:t>2019</w:t>
            </w:r>
            <w:r w:rsidRPr="009F4F7F">
              <w:rPr>
                <w:b/>
                <w:color w:val="000000" w:themeColor="text1"/>
              </w:rPr>
              <w:t>, SEREMI de</w:t>
            </w:r>
            <w:r>
              <w:rPr>
                <w:b/>
                <w:color w:val="000000" w:themeColor="text1"/>
              </w:rPr>
              <w:t xml:space="preserve">l Medio Ambiente </w:t>
            </w:r>
            <w:r w:rsidRPr="009F4F7F">
              <w:rPr>
                <w:b/>
                <w:color w:val="000000" w:themeColor="text1"/>
              </w:rPr>
              <w:t>de Valparaíso</w:t>
            </w:r>
            <w:r w:rsidR="00D26C5F">
              <w:rPr>
                <w:b/>
                <w:color w:val="000000" w:themeColor="text1"/>
              </w:rPr>
              <w:t>,</w:t>
            </w:r>
            <w:r>
              <w:rPr>
                <w:b/>
                <w:color w:val="000000" w:themeColor="text1"/>
              </w:rPr>
              <w:t xml:space="preserve"> Resuelvo 4</w:t>
            </w:r>
          </w:p>
          <w:p w14:paraId="09E1285E" w14:textId="77777777" w:rsidR="00665C4A" w:rsidRPr="00836A08" w:rsidRDefault="00665C4A" w:rsidP="00665C4A">
            <w:pPr>
              <w:spacing w:before="240"/>
              <w:jc w:val="both"/>
              <w:rPr>
                <w:bCs/>
                <w:i/>
                <w:iCs/>
                <w:color w:val="000000" w:themeColor="text1"/>
              </w:rPr>
            </w:pPr>
            <w:r w:rsidRPr="00836A08">
              <w:rPr>
                <w:b/>
                <w:color w:val="000000" w:themeColor="text1"/>
              </w:rPr>
              <w:t xml:space="preserve">Resuelvo </w:t>
            </w:r>
            <w:r>
              <w:rPr>
                <w:b/>
                <w:color w:val="000000" w:themeColor="text1"/>
              </w:rPr>
              <w:t>4</w:t>
            </w:r>
            <w:r w:rsidRPr="00836A08">
              <w:rPr>
                <w:b/>
                <w:color w:val="000000" w:themeColor="text1"/>
              </w:rPr>
              <w:t>:</w:t>
            </w:r>
            <w:r>
              <w:rPr>
                <w:b/>
                <w:color w:val="000000" w:themeColor="text1"/>
              </w:rPr>
              <w:t xml:space="preserve"> “</w:t>
            </w:r>
            <w:r>
              <w:rPr>
                <w:b/>
                <w:i/>
                <w:iCs/>
                <w:color w:val="000000" w:themeColor="text1"/>
              </w:rPr>
              <w:t>DÉJESE ESTABLECIDO</w:t>
            </w:r>
            <w:r>
              <w:rPr>
                <w:bCs/>
                <w:i/>
                <w:iCs/>
                <w:color w:val="000000" w:themeColor="text1"/>
              </w:rPr>
              <w:t xml:space="preserve"> que independiente de las condiciones meteorológicas, todos los equipos de control, abatimiento y/o tratamiento de gases primarios y secundarios asociados al Convertidor Teniente (CT) y a los Convertidores Peirce Smith (CPS) deberán acreditar su pleno funcionamiento de acuerdo a los criterios establecidos en el ANEXO 1 y no podrá realizarse ninguna prueba o acción que genere emisiones, sin los equipos de control en pleno funcionamiento”</w:t>
            </w:r>
          </w:p>
          <w:p w14:paraId="26C7B96A" w14:textId="34C13BFB" w:rsidR="005F5235" w:rsidRPr="009F4F7F" w:rsidRDefault="005F5235" w:rsidP="005F5235">
            <w:pPr>
              <w:spacing w:before="360"/>
              <w:jc w:val="both"/>
              <w:rPr>
                <w:b/>
                <w:bCs/>
                <w:i/>
                <w:iCs/>
              </w:rPr>
            </w:pPr>
            <w:r w:rsidRPr="009F4F7F">
              <w:rPr>
                <w:b/>
                <w:color w:val="000000" w:themeColor="text1"/>
              </w:rPr>
              <w:t>Resolución N°</w:t>
            </w:r>
            <w:r>
              <w:rPr>
                <w:b/>
                <w:color w:val="000000" w:themeColor="text1"/>
              </w:rPr>
              <w:t>30</w:t>
            </w:r>
            <w:r w:rsidRPr="009F4F7F">
              <w:rPr>
                <w:b/>
                <w:color w:val="000000" w:themeColor="text1"/>
              </w:rPr>
              <w:t>/</w:t>
            </w:r>
            <w:r>
              <w:rPr>
                <w:b/>
                <w:color w:val="000000" w:themeColor="text1"/>
              </w:rPr>
              <w:t>2019</w:t>
            </w:r>
            <w:r w:rsidRPr="009F4F7F">
              <w:rPr>
                <w:b/>
                <w:color w:val="000000" w:themeColor="text1"/>
              </w:rPr>
              <w:t>, SEREMI de</w:t>
            </w:r>
            <w:r>
              <w:rPr>
                <w:b/>
                <w:color w:val="000000" w:themeColor="text1"/>
              </w:rPr>
              <w:t xml:space="preserve">l Medio Ambiente </w:t>
            </w:r>
            <w:r w:rsidRPr="009F4F7F">
              <w:rPr>
                <w:b/>
                <w:color w:val="000000" w:themeColor="text1"/>
              </w:rPr>
              <w:t>de Valparaíso</w:t>
            </w:r>
            <w:r>
              <w:rPr>
                <w:b/>
                <w:color w:val="000000" w:themeColor="text1"/>
              </w:rPr>
              <w:t>, Anexo 1</w:t>
            </w:r>
          </w:p>
          <w:p w14:paraId="4308ED28" w14:textId="25A11777" w:rsidR="00665C4A" w:rsidRPr="00665C4A" w:rsidRDefault="00665C4A" w:rsidP="00665C4A">
            <w:pPr>
              <w:spacing w:before="240"/>
              <w:jc w:val="both"/>
            </w:pPr>
            <w:r>
              <w:t>“</w:t>
            </w:r>
            <w:r w:rsidRPr="00665C4A">
              <w:rPr>
                <w:i/>
                <w:iCs/>
              </w:rPr>
              <w:t>Captador Primario CPS</w:t>
            </w:r>
            <w:r>
              <w:t>”</w:t>
            </w:r>
          </w:p>
          <w:p w14:paraId="7F7B3BD0" w14:textId="57DAF48C" w:rsidR="00665C4A" w:rsidRDefault="002052FC" w:rsidP="002052FC">
            <w:pPr>
              <w:pStyle w:val="Prrafodelista"/>
              <w:numPr>
                <w:ilvl w:val="0"/>
                <w:numId w:val="5"/>
              </w:numPr>
              <w:rPr>
                <w:i/>
                <w:iCs/>
              </w:rPr>
            </w:pPr>
            <w:r w:rsidRPr="00665C4A">
              <w:rPr>
                <w:i/>
                <w:iCs/>
              </w:rPr>
              <w:t>“Operación correcta de la compuerta primaria (Operativa – subir/bajar)</w:t>
            </w:r>
            <w:r w:rsidR="00665C4A">
              <w:rPr>
                <w:i/>
                <w:iCs/>
              </w:rPr>
              <w:t>”</w:t>
            </w:r>
          </w:p>
          <w:p w14:paraId="2FDF43FC" w14:textId="19BD88A6" w:rsidR="00665C4A" w:rsidRDefault="00665C4A" w:rsidP="002052FC">
            <w:pPr>
              <w:pStyle w:val="Prrafodelista"/>
              <w:numPr>
                <w:ilvl w:val="0"/>
                <w:numId w:val="5"/>
              </w:numPr>
              <w:rPr>
                <w:i/>
                <w:iCs/>
              </w:rPr>
            </w:pPr>
            <w:r>
              <w:rPr>
                <w:i/>
                <w:iCs/>
              </w:rPr>
              <w:t>“</w:t>
            </w:r>
            <w:r w:rsidR="002052FC" w:rsidRPr="00665C4A">
              <w:rPr>
                <w:i/>
                <w:iCs/>
              </w:rPr>
              <w:t>Flujo de ventilador VTI 005 mayor a 40.000 Nm</w:t>
            </w:r>
            <w:r w:rsidR="002052FC" w:rsidRPr="00665C4A">
              <w:rPr>
                <w:i/>
                <w:iCs/>
                <w:vertAlign w:val="superscript"/>
              </w:rPr>
              <w:t>3</w:t>
            </w:r>
            <w:r w:rsidR="002052FC" w:rsidRPr="00665C4A">
              <w:rPr>
                <w:i/>
                <w:iCs/>
              </w:rPr>
              <w:t>/min</w:t>
            </w:r>
            <w:r>
              <w:rPr>
                <w:i/>
                <w:iCs/>
              </w:rPr>
              <w:t>”</w:t>
            </w:r>
          </w:p>
          <w:p w14:paraId="3B3EBF8F" w14:textId="6DF946D0" w:rsidR="002052FC" w:rsidRPr="00665C4A" w:rsidRDefault="00665C4A" w:rsidP="002052FC">
            <w:pPr>
              <w:pStyle w:val="Prrafodelista"/>
              <w:numPr>
                <w:ilvl w:val="0"/>
                <w:numId w:val="5"/>
              </w:numPr>
              <w:rPr>
                <w:i/>
                <w:iCs/>
              </w:rPr>
            </w:pPr>
            <w:r>
              <w:rPr>
                <w:i/>
                <w:iCs/>
              </w:rPr>
              <w:t>“</w:t>
            </w:r>
            <w:r w:rsidR="002052FC" w:rsidRPr="00665C4A">
              <w:rPr>
                <w:i/>
                <w:iCs/>
              </w:rPr>
              <w:t>Flujo de ventilador V10 mayor a 40.000 Nm</w:t>
            </w:r>
            <w:r w:rsidR="002052FC" w:rsidRPr="00665C4A">
              <w:rPr>
                <w:i/>
                <w:iCs/>
                <w:vertAlign w:val="superscript"/>
              </w:rPr>
              <w:t>3</w:t>
            </w:r>
            <w:r w:rsidR="002052FC" w:rsidRPr="00665C4A">
              <w:rPr>
                <w:i/>
                <w:iCs/>
              </w:rPr>
              <w:t>/min”</w:t>
            </w:r>
          </w:p>
          <w:p w14:paraId="4CDB3C9C" w14:textId="77777777" w:rsidR="00722847" w:rsidRPr="00F570C1" w:rsidRDefault="00722847" w:rsidP="00722847">
            <w:pPr>
              <w:rPr>
                <w:b/>
              </w:rPr>
            </w:pPr>
          </w:p>
        </w:tc>
      </w:tr>
      <w:tr w:rsidR="00722847" w:rsidRPr="00D42470" w14:paraId="1C2FBEDE" w14:textId="77777777" w:rsidTr="00722847">
        <w:trPr>
          <w:trHeight w:val="627"/>
        </w:trPr>
        <w:tc>
          <w:tcPr>
            <w:tcW w:w="5000" w:type="pct"/>
          </w:tcPr>
          <w:p w14:paraId="50BDD0F7" w14:textId="5B70C44D" w:rsidR="00722847" w:rsidRDefault="00722847" w:rsidP="00722847">
            <w:pPr>
              <w:rPr>
                <w:b/>
              </w:rPr>
            </w:pPr>
            <w:r w:rsidRPr="00D42470">
              <w:rPr>
                <w:b/>
              </w:rPr>
              <w:t>Hecho (s):</w:t>
            </w:r>
          </w:p>
          <w:p w14:paraId="1027ACF2" w14:textId="77777777" w:rsidR="00171250" w:rsidRPr="009F5E47" w:rsidRDefault="00171250" w:rsidP="00722847"/>
          <w:p w14:paraId="74A0986B" w14:textId="3576B4F3" w:rsidR="009274BA" w:rsidRPr="008B0FCE" w:rsidRDefault="00171250" w:rsidP="009274BA">
            <w:pPr>
              <w:pStyle w:val="Prrafodelista"/>
              <w:numPr>
                <w:ilvl w:val="0"/>
                <w:numId w:val="15"/>
              </w:numPr>
              <w:ind w:left="457" w:hanging="457"/>
              <w:rPr>
                <w:b/>
              </w:rPr>
            </w:pPr>
            <w:r w:rsidRPr="008B0FCE">
              <w:rPr>
                <w:rFonts w:eastAsia="Times New Roman"/>
                <w:color w:val="000000"/>
                <w:lang w:eastAsia="es-CL"/>
              </w:rPr>
              <w:t xml:space="preserve">Del </w:t>
            </w:r>
            <w:r w:rsidRPr="008B0FCE">
              <w:rPr>
                <w:rFonts w:cs="Calibri"/>
                <w:lang w:eastAsia="es-CL"/>
              </w:rPr>
              <w:t>análisis</w:t>
            </w:r>
            <w:r w:rsidRPr="008B0FCE">
              <w:rPr>
                <w:rFonts w:eastAsia="Times New Roman"/>
                <w:color w:val="000000"/>
                <w:lang w:eastAsia="es-CL"/>
              </w:rPr>
              <w:t xml:space="preserve"> de los </w:t>
            </w:r>
            <w:r w:rsidRPr="008B0FCE">
              <w:rPr>
                <w:rFonts w:cs="Calibri"/>
                <w:lang w:eastAsia="es-CL"/>
              </w:rPr>
              <w:t>antecedentes</w:t>
            </w:r>
            <w:r w:rsidRPr="008B0FCE">
              <w:rPr>
                <w:rFonts w:eastAsia="Times New Roman"/>
                <w:color w:val="000000"/>
                <w:lang w:eastAsia="es-CL"/>
              </w:rPr>
              <w:t xml:space="preserve"> presentados y reportados por la empresa durante las actividades de fiscalización</w:t>
            </w:r>
            <w:r>
              <w:rPr>
                <w:rFonts w:eastAsia="Times New Roman"/>
                <w:color w:val="000000"/>
                <w:lang w:eastAsia="es-CL"/>
              </w:rPr>
              <w:t xml:space="preserve"> realizadas los días 08, 09, 25 y 29 de octubre, 05, 15, 23 y 26 de noviembre y 05, 13, 19, 20, 28 y 30 de diciembre de 2019, cuyas actas se adjuntan en </w:t>
            </w:r>
            <w:r w:rsidR="00DB3AD8">
              <w:rPr>
                <w:rFonts w:eastAsia="Times New Roman"/>
                <w:color w:val="000000"/>
                <w:lang w:eastAsia="es-CL"/>
              </w:rPr>
              <w:t>A</w:t>
            </w:r>
            <w:r>
              <w:rPr>
                <w:rFonts w:eastAsia="Times New Roman"/>
                <w:color w:val="000000"/>
                <w:lang w:eastAsia="es-CL"/>
              </w:rPr>
              <w:t>nexo 1</w:t>
            </w:r>
            <w:r w:rsidRPr="008B0FCE">
              <w:rPr>
                <w:rFonts w:eastAsia="Times New Roman"/>
                <w:color w:val="000000"/>
                <w:lang w:eastAsia="es-CL"/>
              </w:rPr>
              <w:t>, se verifica que</w:t>
            </w:r>
            <w:r>
              <w:rPr>
                <w:rFonts w:eastAsia="Times New Roman"/>
                <w:color w:val="000000"/>
                <w:lang w:eastAsia="es-CL"/>
              </w:rPr>
              <w:t xml:space="preserve">, </w:t>
            </w:r>
            <w:r w:rsidR="009274BA">
              <w:rPr>
                <w:rFonts w:eastAsia="Times New Roman"/>
                <w:color w:val="000000"/>
                <w:lang w:eastAsia="es-CL"/>
              </w:rPr>
              <w:t xml:space="preserve">el titular </w:t>
            </w:r>
            <w:r w:rsidR="009274BA" w:rsidRPr="00171250">
              <w:rPr>
                <w:rFonts w:eastAsia="Times New Roman"/>
                <w:b/>
                <w:bCs/>
                <w:color w:val="000000"/>
                <w:lang w:eastAsia="es-CL"/>
              </w:rPr>
              <w:t>mantiene operativa la compuerta primaria del sistema de captación primaria</w:t>
            </w:r>
            <w:r w:rsidR="00354937" w:rsidRPr="00171250">
              <w:rPr>
                <w:rFonts w:eastAsia="Times New Roman"/>
                <w:b/>
                <w:bCs/>
                <w:color w:val="000000"/>
                <w:lang w:eastAsia="es-CL"/>
              </w:rPr>
              <w:t xml:space="preserve"> de los CPS</w:t>
            </w:r>
            <w:r w:rsidR="009274BA">
              <w:rPr>
                <w:rFonts w:eastAsia="Times New Roman"/>
                <w:color w:val="000000"/>
                <w:lang w:eastAsia="es-CL"/>
              </w:rPr>
              <w:t xml:space="preserve">, </w:t>
            </w:r>
            <w:r w:rsidR="00402233">
              <w:rPr>
                <w:rFonts w:eastAsia="Times New Roman"/>
                <w:color w:val="000000"/>
                <w:lang w:eastAsia="es-CL"/>
              </w:rPr>
              <w:t>según lo declarado por el titular en las actas de inspección</w:t>
            </w:r>
            <w:r w:rsidR="00596CDD">
              <w:rPr>
                <w:rFonts w:eastAsia="Times New Roman"/>
                <w:color w:val="000000"/>
                <w:lang w:eastAsia="es-CL"/>
              </w:rPr>
              <w:t xml:space="preserve"> y visualizado en terreno</w:t>
            </w:r>
            <w:r w:rsidR="009274BA" w:rsidRPr="008B0FCE">
              <w:rPr>
                <w:rFonts w:eastAsia="Times New Roman"/>
                <w:color w:val="000000"/>
                <w:lang w:eastAsia="es-CL"/>
              </w:rPr>
              <w:t>.</w:t>
            </w:r>
          </w:p>
          <w:p w14:paraId="5004243A" w14:textId="77777777" w:rsidR="009274BA" w:rsidRPr="009D1956" w:rsidRDefault="009274BA" w:rsidP="009274BA">
            <w:pPr>
              <w:rPr>
                <w:sz w:val="16"/>
                <w:szCs w:val="16"/>
                <w:lang w:val="es-CL"/>
              </w:rPr>
            </w:pPr>
          </w:p>
          <w:p w14:paraId="61842BA0" w14:textId="33B1CB99" w:rsidR="009274BA" w:rsidRDefault="00596CDD" w:rsidP="00510DDA">
            <w:pPr>
              <w:pStyle w:val="Prrafodelista"/>
              <w:numPr>
                <w:ilvl w:val="0"/>
                <w:numId w:val="15"/>
              </w:numPr>
              <w:ind w:left="457" w:hanging="457"/>
              <w:rPr>
                <w:bCs/>
              </w:rPr>
            </w:pPr>
            <w:r w:rsidRPr="008B0FCE">
              <w:rPr>
                <w:rFonts w:eastAsia="Times New Roman"/>
                <w:color w:val="000000"/>
                <w:lang w:eastAsia="es-CL"/>
              </w:rPr>
              <w:t xml:space="preserve">Del </w:t>
            </w:r>
            <w:r w:rsidRPr="008B0FCE">
              <w:rPr>
                <w:rFonts w:cs="Calibri"/>
                <w:lang w:eastAsia="es-CL"/>
              </w:rPr>
              <w:t>análisis</w:t>
            </w:r>
            <w:r w:rsidRPr="008B0FCE">
              <w:rPr>
                <w:rFonts w:eastAsia="Times New Roman"/>
                <w:color w:val="000000"/>
                <w:lang w:eastAsia="es-CL"/>
              </w:rPr>
              <w:t xml:space="preserve"> de los </w:t>
            </w:r>
            <w:r w:rsidRPr="008B0FCE">
              <w:rPr>
                <w:rFonts w:cs="Calibri"/>
                <w:lang w:eastAsia="es-CL"/>
              </w:rPr>
              <w:t>antecedentes</w:t>
            </w:r>
            <w:r w:rsidRPr="008B0FCE">
              <w:rPr>
                <w:rFonts w:eastAsia="Times New Roman"/>
                <w:color w:val="000000"/>
                <w:lang w:eastAsia="es-CL"/>
              </w:rPr>
              <w:t xml:space="preserve"> presentados y reportados por la empresa durante las actividades de fiscalización</w:t>
            </w:r>
            <w:r>
              <w:rPr>
                <w:rFonts w:eastAsia="Times New Roman"/>
                <w:color w:val="000000"/>
                <w:lang w:eastAsia="es-CL"/>
              </w:rPr>
              <w:t xml:space="preserve"> realizadas los días 08, 09, 25 y 29 de octubre, 05, 15, 23 y 26 de noviembre y 05, 13, 19, 20, 28 y 30 de diciembre de 2019, cuyas actas se adjuntan en </w:t>
            </w:r>
            <w:r w:rsidR="00DB3AD8">
              <w:rPr>
                <w:rFonts w:eastAsia="Times New Roman"/>
                <w:color w:val="000000"/>
                <w:lang w:eastAsia="es-CL"/>
              </w:rPr>
              <w:t>A</w:t>
            </w:r>
            <w:r>
              <w:rPr>
                <w:rFonts w:eastAsia="Times New Roman"/>
                <w:color w:val="000000"/>
                <w:lang w:eastAsia="es-CL"/>
              </w:rPr>
              <w:t>nexo 1</w:t>
            </w:r>
            <w:r w:rsidRPr="008B0FCE">
              <w:rPr>
                <w:rFonts w:eastAsia="Times New Roman"/>
                <w:color w:val="000000"/>
                <w:lang w:eastAsia="es-CL"/>
              </w:rPr>
              <w:t>, se verifica que</w:t>
            </w:r>
            <w:r>
              <w:rPr>
                <w:rFonts w:eastAsia="Times New Roman"/>
                <w:color w:val="000000"/>
                <w:lang w:eastAsia="es-CL"/>
              </w:rPr>
              <w:t xml:space="preserve">, </w:t>
            </w:r>
            <w:r w:rsidR="00844AF2">
              <w:rPr>
                <w:rFonts w:eastAsia="Times New Roman"/>
                <w:color w:val="000000"/>
                <w:lang w:eastAsia="es-CL"/>
              </w:rPr>
              <w:t xml:space="preserve">mientras estuvieron en operación los CPS </w:t>
            </w:r>
            <w:r w:rsidR="001B4C8F" w:rsidRPr="00A96B5F">
              <w:rPr>
                <w:rFonts w:eastAsia="Times New Roman"/>
                <w:color w:val="000000"/>
                <w:lang w:eastAsia="es-CL"/>
              </w:rPr>
              <w:t xml:space="preserve">el titular </w:t>
            </w:r>
            <w:r w:rsidR="00844AF2">
              <w:rPr>
                <w:rFonts w:eastAsia="Times New Roman"/>
                <w:b/>
                <w:bCs/>
                <w:color w:val="000000"/>
                <w:lang w:eastAsia="es-CL"/>
              </w:rPr>
              <w:t>mantuvo</w:t>
            </w:r>
            <w:r w:rsidR="001B4C8F" w:rsidRPr="00596CDD">
              <w:rPr>
                <w:rFonts w:eastAsia="Times New Roman"/>
                <w:b/>
                <w:bCs/>
                <w:color w:val="000000"/>
                <w:lang w:eastAsia="es-CL"/>
              </w:rPr>
              <w:t xml:space="preserve"> un flujo</w:t>
            </w:r>
            <w:r w:rsidR="00844AF2">
              <w:rPr>
                <w:rFonts w:eastAsia="Times New Roman"/>
                <w:b/>
                <w:bCs/>
                <w:color w:val="000000"/>
                <w:lang w:eastAsia="es-CL"/>
              </w:rPr>
              <w:t xml:space="preserve"> de gases</w:t>
            </w:r>
            <w:r w:rsidR="001B4C8F" w:rsidRPr="00596CDD">
              <w:rPr>
                <w:rFonts w:eastAsia="Times New Roman"/>
                <w:b/>
                <w:bCs/>
                <w:color w:val="000000"/>
                <w:lang w:eastAsia="es-CL"/>
              </w:rPr>
              <w:t xml:space="preserve"> mayor a 40.000 Nm</w:t>
            </w:r>
            <w:r w:rsidR="001B4C8F" w:rsidRPr="00596CDD">
              <w:rPr>
                <w:rFonts w:eastAsia="Times New Roman"/>
                <w:b/>
                <w:bCs/>
                <w:color w:val="000000"/>
                <w:vertAlign w:val="superscript"/>
                <w:lang w:eastAsia="es-CL"/>
              </w:rPr>
              <w:t>3</w:t>
            </w:r>
            <w:r w:rsidR="001B4C8F" w:rsidRPr="00596CDD">
              <w:rPr>
                <w:rFonts w:eastAsia="Times New Roman"/>
                <w:b/>
                <w:bCs/>
                <w:color w:val="000000"/>
                <w:lang w:eastAsia="es-CL"/>
              </w:rPr>
              <w:t>/h en el VTI 005</w:t>
            </w:r>
            <w:r w:rsidR="001B4C8F" w:rsidRPr="00A96B5F">
              <w:rPr>
                <w:rFonts w:eastAsia="Times New Roman"/>
                <w:color w:val="000000"/>
                <w:lang w:eastAsia="es-CL"/>
              </w:rPr>
              <w:t xml:space="preserve">, así como también en el ventilador principal V-10, en atención a lo visualizado en las gráficas de flujo de gases primaros CPS, adjuntas en </w:t>
            </w:r>
            <w:r w:rsidR="00DB3AD8">
              <w:rPr>
                <w:rFonts w:eastAsia="Times New Roman"/>
                <w:color w:val="000000"/>
                <w:lang w:eastAsia="es-CL"/>
              </w:rPr>
              <w:t>A</w:t>
            </w:r>
            <w:r w:rsidR="001B4C8F" w:rsidRPr="00A96B5F">
              <w:rPr>
                <w:rFonts w:eastAsia="Times New Roman"/>
                <w:color w:val="000000"/>
                <w:lang w:eastAsia="es-CL"/>
              </w:rPr>
              <w:t xml:space="preserve">nexo </w:t>
            </w:r>
            <w:r w:rsidR="00366A3C">
              <w:rPr>
                <w:rFonts w:eastAsia="Times New Roman"/>
                <w:color w:val="000000"/>
                <w:lang w:eastAsia="es-CL"/>
              </w:rPr>
              <w:t>9</w:t>
            </w:r>
            <w:r w:rsidR="001B4C8F" w:rsidRPr="00A96B5F">
              <w:rPr>
                <w:bCs/>
              </w:rPr>
              <w:t xml:space="preserve">. </w:t>
            </w:r>
          </w:p>
          <w:p w14:paraId="55FEAAC9" w14:textId="27FEE268" w:rsidR="00A96B5F" w:rsidRDefault="00A96B5F" w:rsidP="00A96B5F">
            <w:pPr>
              <w:pStyle w:val="Prrafodelista"/>
              <w:rPr>
                <w:bCs/>
              </w:rPr>
            </w:pPr>
          </w:p>
          <w:p w14:paraId="784080C7" w14:textId="77777777" w:rsidR="003F2374" w:rsidRPr="00A96B5F" w:rsidRDefault="003F2374" w:rsidP="00A96B5F">
            <w:pPr>
              <w:pStyle w:val="Prrafodelista"/>
              <w:rPr>
                <w:bCs/>
              </w:rPr>
            </w:pPr>
          </w:p>
          <w:p w14:paraId="623D382A" w14:textId="77777777" w:rsidR="00722847" w:rsidRDefault="001B4C8F" w:rsidP="005568B8">
            <w:pPr>
              <w:jc w:val="both"/>
              <w:rPr>
                <w:rFonts w:eastAsia="Times New Roman" w:cs="Calibri"/>
                <w:color w:val="000000"/>
                <w:lang w:eastAsia="es-CL"/>
              </w:rPr>
            </w:pPr>
            <w:r>
              <w:rPr>
                <w:rFonts w:eastAsia="Times New Roman" w:cs="Calibri"/>
                <w:color w:val="000000"/>
                <w:lang w:eastAsia="es-CL"/>
              </w:rPr>
              <w:t xml:space="preserve">En general, de las actividades de fiscalización realizadas y la información analizada, es posible establecer que el titular se ajustó a las medidas establecidas en el plan operacional, dado que éste mantuvo operativo el sistema de captación primario, y el flujo del soplado en el VTI 005 y V-10 se mantuvo sobre los </w:t>
            </w:r>
            <w:r w:rsidR="00332B2B">
              <w:rPr>
                <w:rFonts w:eastAsia="Times New Roman" w:cs="Calibri"/>
                <w:color w:val="000000"/>
                <w:lang w:eastAsia="es-CL"/>
              </w:rPr>
              <w:t>40</w:t>
            </w:r>
            <w:r>
              <w:rPr>
                <w:rFonts w:eastAsia="Times New Roman" w:cs="Calibri"/>
                <w:color w:val="000000"/>
                <w:lang w:eastAsia="es-CL"/>
              </w:rPr>
              <w:t>.000 Nm</w:t>
            </w:r>
            <w:r>
              <w:rPr>
                <w:rFonts w:eastAsia="Times New Roman" w:cs="Calibri"/>
                <w:color w:val="000000"/>
                <w:vertAlign w:val="superscript"/>
                <w:lang w:eastAsia="es-CL"/>
              </w:rPr>
              <w:t>3</w:t>
            </w:r>
            <w:r>
              <w:rPr>
                <w:rFonts w:eastAsia="Times New Roman" w:cs="Calibri"/>
                <w:color w:val="000000"/>
                <w:lang w:eastAsia="es-CL"/>
              </w:rPr>
              <w:t>/h</w:t>
            </w:r>
            <w:r w:rsidR="005568B8">
              <w:rPr>
                <w:rFonts w:eastAsia="Times New Roman" w:cs="Calibri"/>
                <w:color w:val="000000"/>
                <w:lang w:eastAsia="es-CL"/>
              </w:rPr>
              <w:t>.</w:t>
            </w:r>
          </w:p>
          <w:p w14:paraId="0A272E81" w14:textId="4B9D07B3" w:rsidR="005568B8" w:rsidRPr="00164692" w:rsidRDefault="005568B8" w:rsidP="005568B8">
            <w:pPr>
              <w:jc w:val="both"/>
            </w:pPr>
          </w:p>
        </w:tc>
      </w:tr>
    </w:tbl>
    <w:p w14:paraId="1E34F64C" w14:textId="1E3C1250" w:rsidR="000E2E9C" w:rsidRDefault="000E2E9C">
      <w:pPr>
        <w:rPr>
          <w:rFonts w:asciiTheme="majorHAnsi" w:eastAsiaTheme="majorEastAsia" w:hAnsiTheme="majorHAnsi" w:cstheme="majorBidi"/>
          <w:b/>
          <w:szCs w:val="24"/>
        </w:rPr>
      </w:pPr>
    </w:p>
    <w:p w14:paraId="01974974" w14:textId="77777777" w:rsidR="00596CDD" w:rsidRDefault="00596CDD">
      <w:pPr>
        <w:rPr>
          <w:rFonts w:asciiTheme="majorHAnsi" w:eastAsiaTheme="majorEastAsia" w:hAnsiTheme="majorHAnsi" w:cstheme="majorBidi"/>
          <w:b/>
          <w:szCs w:val="24"/>
        </w:rPr>
      </w:pPr>
    </w:p>
    <w:p w14:paraId="341B539D" w14:textId="77777777" w:rsidR="00772990" w:rsidRDefault="00772990">
      <w:pPr>
        <w:rPr>
          <w:rFonts w:asciiTheme="majorHAnsi" w:eastAsiaTheme="majorEastAsia" w:hAnsiTheme="majorHAnsi" w:cstheme="majorBidi"/>
          <w:b/>
          <w:szCs w:val="24"/>
        </w:rPr>
      </w:pPr>
      <w:r>
        <w:br w:type="page"/>
      </w:r>
    </w:p>
    <w:p w14:paraId="62B9B2BD" w14:textId="5EC12E55" w:rsidR="00722847" w:rsidRPr="0031512B" w:rsidRDefault="00252BE3" w:rsidP="00722847">
      <w:pPr>
        <w:pStyle w:val="Ttulo3"/>
      </w:pPr>
      <w:bookmarkStart w:id="124" w:name="_Toc37290096"/>
      <w:r>
        <w:t xml:space="preserve">Condiciones de operación del </w:t>
      </w:r>
      <w:r w:rsidR="00722847">
        <w:t xml:space="preserve">Captador Secundario </w:t>
      </w:r>
      <w:r>
        <w:t xml:space="preserve">de los </w:t>
      </w:r>
      <w:r w:rsidR="00722847">
        <w:t>CPS</w:t>
      </w:r>
      <w:bookmarkEnd w:id="124"/>
    </w:p>
    <w:p w14:paraId="090AE26B" w14:textId="7AA79DDB" w:rsidR="00722847" w:rsidRDefault="00722847" w:rsidP="00252BE3">
      <w:pPr>
        <w:spacing w:after="0"/>
        <w:rPr>
          <w:rFonts w:ascii="Calibri" w:eastAsia="Calibri" w:hAnsi="Calibri" w:cs="Calibri"/>
          <w:b/>
        </w:rPr>
      </w:pPr>
    </w:p>
    <w:tbl>
      <w:tblPr>
        <w:tblStyle w:val="Tablaconcuadrcula"/>
        <w:tblW w:w="5001" w:type="pct"/>
        <w:tblLook w:val="04A0" w:firstRow="1" w:lastRow="0" w:firstColumn="1" w:lastColumn="0" w:noHBand="0" w:noVBand="1"/>
      </w:tblPr>
      <w:tblGrid>
        <w:gridCol w:w="13565"/>
      </w:tblGrid>
      <w:tr w:rsidR="00BC3361" w:rsidRPr="00D42470" w14:paraId="04F84121" w14:textId="77777777" w:rsidTr="00BC3361">
        <w:trPr>
          <w:trHeight w:val="315"/>
        </w:trPr>
        <w:tc>
          <w:tcPr>
            <w:tcW w:w="5000" w:type="pct"/>
          </w:tcPr>
          <w:p w14:paraId="78F909C2" w14:textId="0AF1ECFE" w:rsidR="00BC3361" w:rsidRPr="00D42470" w:rsidRDefault="00BC3361" w:rsidP="00452D40">
            <w:pPr>
              <w:rPr>
                <w:b/>
              </w:rPr>
            </w:pPr>
            <w:r w:rsidRPr="00566EAE">
              <w:rPr>
                <w:rFonts w:eastAsia="Times New Roman"/>
                <w:b/>
                <w:bCs/>
                <w:lang w:eastAsia="es-CL"/>
              </w:rPr>
              <w:t>Número de Hecho Constatado</w:t>
            </w:r>
            <w:r w:rsidRPr="00566EAE">
              <w:rPr>
                <w:rFonts w:eastAsia="Times New Roman"/>
                <w:lang w:eastAsia="es-CL"/>
              </w:rPr>
              <w:t xml:space="preserve">: </w:t>
            </w:r>
            <w:r>
              <w:t>14</w:t>
            </w:r>
          </w:p>
        </w:tc>
      </w:tr>
      <w:tr w:rsidR="00BC3361" w:rsidRPr="00D42470" w14:paraId="3D9A1925" w14:textId="77777777" w:rsidTr="00BC3361">
        <w:trPr>
          <w:trHeight w:val="315"/>
        </w:trPr>
        <w:tc>
          <w:tcPr>
            <w:tcW w:w="5000" w:type="pct"/>
          </w:tcPr>
          <w:p w14:paraId="42E746F6" w14:textId="604E16B6" w:rsidR="00BC3361" w:rsidRPr="00566EAE" w:rsidRDefault="00BC3361" w:rsidP="00452D40">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rsidR="002314F3">
              <w:t>ID 8, ID 10, ID 11</w:t>
            </w:r>
          </w:p>
        </w:tc>
      </w:tr>
      <w:tr w:rsidR="00722847" w:rsidRPr="00D42470" w14:paraId="28FA1429" w14:textId="77777777" w:rsidTr="00722847">
        <w:trPr>
          <w:trHeight w:val="627"/>
        </w:trPr>
        <w:tc>
          <w:tcPr>
            <w:tcW w:w="5000" w:type="pct"/>
          </w:tcPr>
          <w:p w14:paraId="42DD62B3" w14:textId="77777777" w:rsidR="005F5235" w:rsidRDefault="005F5235" w:rsidP="005F5235">
            <w:pPr>
              <w:rPr>
                <w:b/>
              </w:rPr>
            </w:pPr>
            <w:r w:rsidRPr="00D42470">
              <w:rPr>
                <w:b/>
              </w:rPr>
              <w:t xml:space="preserve">Exigencia (s): </w:t>
            </w:r>
          </w:p>
          <w:p w14:paraId="42205567" w14:textId="77777777" w:rsidR="005F5235" w:rsidRPr="00C9062B" w:rsidRDefault="005F5235" w:rsidP="005F5235">
            <w:pPr>
              <w:spacing w:before="300"/>
              <w:jc w:val="both"/>
              <w:rPr>
                <w:b/>
                <w:color w:val="000000" w:themeColor="text1"/>
              </w:rPr>
            </w:pPr>
            <w:r w:rsidRPr="00C9062B">
              <w:rPr>
                <w:b/>
                <w:color w:val="000000" w:themeColor="text1"/>
              </w:rPr>
              <w:t>DS N°105/2018 MMA, Artículo 46, Literal c)</w:t>
            </w:r>
          </w:p>
          <w:p w14:paraId="6D792B3B" w14:textId="77777777" w:rsidR="005F5235" w:rsidRPr="00C9062B" w:rsidRDefault="005F5235" w:rsidP="005F5235">
            <w:pPr>
              <w:spacing w:before="16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5C7C55F7" w14:textId="77777777" w:rsidR="005F5235" w:rsidRPr="00A3750E" w:rsidRDefault="005F5235" w:rsidP="005F5235">
            <w:pPr>
              <w:spacing w:before="20"/>
              <w:jc w:val="both"/>
              <w:rPr>
                <w:i/>
                <w:color w:val="000000" w:themeColor="text1"/>
              </w:rPr>
            </w:pPr>
            <w:r w:rsidRPr="00A3750E">
              <w:rPr>
                <w:i/>
                <w:color w:val="000000" w:themeColor="text1"/>
              </w:rPr>
              <w:t>(...)</w:t>
            </w:r>
          </w:p>
          <w:p w14:paraId="28FAD559" w14:textId="77777777" w:rsidR="005F5235" w:rsidRDefault="005F5235" w:rsidP="005F5235">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39D79166" w14:textId="77777777" w:rsidR="005F5235" w:rsidRPr="00886AA4" w:rsidRDefault="005F5235" w:rsidP="005F5235">
            <w:pPr>
              <w:spacing w:before="300"/>
              <w:jc w:val="both"/>
              <w:rPr>
                <w:b/>
                <w:color w:val="000000" w:themeColor="text1"/>
              </w:rPr>
            </w:pPr>
            <w:r w:rsidRPr="00886AA4">
              <w:rPr>
                <w:b/>
                <w:color w:val="000000" w:themeColor="text1"/>
              </w:rPr>
              <w:t>DS N°105/2018 MMA, Artículo 4</w:t>
            </w:r>
            <w:r>
              <w:rPr>
                <w:b/>
                <w:color w:val="000000" w:themeColor="text1"/>
              </w:rPr>
              <w:t>9</w:t>
            </w:r>
          </w:p>
          <w:p w14:paraId="1DF1B645" w14:textId="77777777" w:rsidR="005F5235" w:rsidRPr="00A3750E" w:rsidRDefault="005F5235" w:rsidP="005F5235">
            <w:pPr>
              <w:spacing w:before="20"/>
              <w:jc w:val="both"/>
              <w:rPr>
                <w:rFonts w:cs="Calibri"/>
                <w:i/>
              </w:rPr>
            </w:pPr>
            <w:r w:rsidRPr="00A3750E">
              <w:rPr>
                <w:rFonts w:cs="Calibri"/>
                <w:i/>
              </w:rPr>
              <w:t>(...)</w:t>
            </w:r>
          </w:p>
          <w:p w14:paraId="5CEA4217" w14:textId="77777777" w:rsidR="005F5235" w:rsidRDefault="005F5235" w:rsidP="005F5235">
            <w:pPr>
              <w:spacing w:before="60"/>
              <w:jc w:val="both"/>
              <w:rPr>
                <w:rFonts w:cs="Calibri"/>
                <w:i/>
              </w:rPr>
            </w:pPr>
            <w:r w:rsidRPr="00A3750E">
              <w:rPr>
                <w:rFonts w:cs="Calibri"/>
                <w:i/>
              </w:rPr>
              <w:t>(...)La SEREMI del Medio Ambiente aprobará los planes operacionales propuestos mediante resolución fundada (...).</w:t>
            </w:r>
          </w:p>
          <w:p w14:paraId="21F66212" w14:textId="14008F32" w:rsidR="005F5235" w:rsidRPr="009F4F7F" w:rsidRDefault="005F5235" w:rsidP="005F5235">
            <w:pPr>
              <w:spacing w:before="360"/>
              <w:jc w:val="both"/>
              <w:rPr>
                <w:b/>
                <w:bCs/>
                <w:i/>
                <w:iCs/>
              </w:rPr>
            </w:pPr>
            <w:r w:rsidRPr="009F4F7F">
              <w:rPr>
                <w:b/>
                <w:color w:val="000000" w:themeColor="text1"/>
              </w:rPr>
              <w:t>Resolución N°</w:t>
            </w:r>
            <w:r>
              <w:rPr>
                <w:b/>
                <w:color w:val="000000" w:themeColor="text1"/>
              </w:rPr>
              <w:t>30</w:t>
            </w:r>
            <w:r w:rsidRPr="009F4F7F">
              <w:rPr>
                <w:b/>
                <w:color w:val="000000" w:themeColor="text1"/>
              </w:rPr>
              <w:t>/</w:t>
            </w:r>
            <w:r>
              <w:rPr>
                <w:b/>
                <w:color w:val="000000" w:themeColor="text1"/>
              </w:rPr>
              <w:t>2019</w:t>
            </w:r>
            <w:r w:rsidRPr="009F4F7F">
              <w:rPr>
                <w:b/>
                <w:color w:val="000000" w:themeColor="text1"/>
              </w:rPr>
              <w:t>, SEREMI de</w:t>
            </w:r>
            <w:r>
              <w:rPr>
                <w:b/>
                <w:color w:val="000000" w:themeColor="text1"/>
              </w:rPr>
              <w:t xml:space="preserve">l Medio Ambiente </w:t>
            </w:r>
            <w:r w:rsidRPr="009F4F7F">
              <w:rPr>
                <w:b/>
                <w:color w:val="000000" w:themeColor="text1"/>
              </w:rPr>
              <w:t>de Valparaíso</w:t>
            </w:r>
            <w:r w:rsidR="00D26C5F">
              <w:rPr>
                <w:b/>
                <w:color w:val="000000" w:themeColor="text1"/>
              </w:rPr>
              <w:t>,</w:t>
            </w:r>
            <w:r>
              <w:rPr>
                <w:b/>
                <w:color w:val="000000" w:themeColor="text1"/>
              </w:rPr>
              <w:t xml:space="preserve"> Resuelvo 4</w:t>
            </w:r>
          </w:p>
          <w:p w14:paraId="37FB9585" w14:textId="77777777" w:rsidR="00665C4A" w:rsidRPr="00836A08" w:rsidRDefault="00665C4A" w:rsidP="00665C4A">
            <w:pPr>
              <w:spacing w:before="240"/>
              <w:jc w:val="both"/>
              <w:rPr>
                <w:bCs/>
                <w:i/>
                <w:iCs/>
                <w:color w:val="000000" w:themeColor="text1"/>
              </w:rPr>
            </w:pPr>
            <w:r w:rsidRPr="00836A08">
              <w:rPr>
                <w:b/>
                <w:color w:val="000000" w:themeColor="text1"/>
              </w:rPr>
              <w:t xml:space="preserve">Resuelvo </w:t>
            </w:r>
            <w:r>
              <w:rPr>
                <w:b/>
                <w:color w:val="000000" w:themeColor="text1"/>
              </w:rPr>
              <w:t>4</w:t>
            </w:r>
            <w:r w:rsidRPr="00836A08">
              <w:rPr>
                <w:b/>
                <w:color w:val="000000" w:themeColor="text1"/>
              </w:rPr>
              <w:t>:</w:t>
            </w:r>
            <w:r>
              <w:rPr>
                <w:b/>
                <w:color w:val="000000" w:themeColor="text1"/>
              </w:rPr>
              <w:t xml:space="preserve"> “</w:t>
            </w:r>
            <w:r>
              <w:rPr>
                <w:b/>
                <w:i/>
                <w:iCs/>
                <w:color w:val="000000" w:themeColor="text1"/>
              </w:rPr>
              <w:t>DÉJESE ESTABLECIDO</w:t>
            </w:r>
            <w:r>
              <w:rPr>
                <w:bCs/>
                <w:i/>
                <w:iCs/>
                <w:color w:val="000000" w:themeColor="text1"/>
              </w:rPr>
              <w:t xml:space="preserve"> que independiente de las condiciones meteorológicas, todos los equipos de control, abatimiento y/o tratamiento de gases primarios y secundarios asociados al Convertidor Teniente (CT) y a los Convertidores Peirce Smith (CPS) deberán acreditar su pleno funcionamiento de acuerdo a los criterios establecidos en el ANEXO 1 y no podrá realizarse ninguna prueba o acción que genere emisiones, sin los equipos de control en pleno funcionamiento”</w:t>
            </w:r>
          </w:p>
          <w:p w14:paraId="69A47375" w14:textId="77A67857" w:rsidR="005F5235" w:rsidRPr="009F4F7F" w:rsidRDefault="005F5235" w:rsidP="005F5235">
            <w:pPr>
              <w:spacing w:before="360"/>
              <w:jc w:val="both"/>
              <w:rPr>
                <w:b/>
                <w:bCs/>
                <w:i/>
                <w:iCs/>
              </w:rPr>
            </w:pPr>
            <w:r w:rsidRPr="009F4F7F">
              <w:rPr>
                <w:b/>
                <w:color w:val="000000" w:themeColor="text1"/>
              </w:rPr>
              <w:t>Resolución N°</w:t>
            </w:r>
            <w:r>
              <w:rPr>
                <w:b/>
                <w:color w:val="000000" w:themeColor="text1"/>
              </w:rPr>
              <w:t>30</w:t>
            </w:r>
            <w:r w:rsidRPr="009F4F7F">
              <w:rPr>
                <w:b/>
                <w:color w:val="000000" w:themeColor="text1"/>
              </w:rPr>
              <w:t>/</w:t>
            </w:r>
            <w:r>
              <w:rPr>
                <w:b/>
                <w:color w:val="000000" w:themeColor="text1"/>
              </w:rPr>
              <w:t>2019</w:t>
            </w:r>
            <w:r w:rsidRPr="009F4F7F">
              <w:rPr>
                <w:b/>
                <w:color w:val="000000" w:themeColor="text1"/>
              </w:rPr>
              <w:t>, SEREMI de</w:t>
            </w:r>
            <w:r>
              <w:rPr>
                <w:b/>
                <w:color w:val="000000" w:themeColor="text1"/>
              </w:rPr>
              <w:t xml:space="preserve">l Medio Ambiente </w:t>
            </w:r>
            <w:r w:rsidRPr="009F4F7F">
              <w:rPr>
                <w:b/>
                <w:color w:val="000000" w:themeColor="text1"/>
              </w:rPr>
              <w:t>de Valparaíso</w:t>
            </w:r>
            <w:r>
              <w:rPr>
                <w:b/>
                <w:color w:val="000000" w:themeColor="text1"/>
              </w:rPr>
              <w:t>, Anexo 1</w:t>
            </w:r>
          </w:p>
          <w:p w14:paraId="2D715505" w14:textId="2F54EA31" w:rsidR="00665C4A" w:rsidRPr="00665C4A" w:rsidRDefault="00665C4A" w:rsidP="00665C4A">
            <w:pPr>
              <w:spacing w:before="240"/>
              <w:jc w:val="both"/>
            </w:pPr>
            <w:r>
              <w:t>“</w:t>
            </w:r>
            <w:r w:rsidRPr="00665C4A">
              <w:rPr>
                <w:i/>
                <w:iCs/>
              </w:rPr>
              <w:t>Captador Secundario CPS</w:t>
            </w:r>
            <w:r>
              <w:t>”</w:t>
            </w:r>
          </w:p>
          <w:p w14:paraId="0C74B3D0" w14:textId="50DBD913" w:rsidR="00665C4A" w:rsidRDefault="002052FC" w:rsidP="00AE65DB">
            <w:pPr>
              <w:pStyle w:val="Prrafodelista"/>
              <w:numPr>
                <w:ilvl w:val="0"/>
                <w:numId w:val="5"/>
              </w:numPr>
              <w:rPr>
                <w:i/>
                <w:iCs/>
              </w:rPr>
            </w:pPr>
            <w:r w:rsidRPr="00665C4A">
              <w:rPr>
                <w:i/>
                <w:iCs/>
              </w:rPr>
              <w:t>“Operación de la compuerta secundaria (Operativa – subir/bajar)</w:t>
            </w:r>
            <w:r w:rsidR="00665C4A">
              <w:rPr>
                <w:i/>
                <w:iCs/>
              </w:rPr>
              <w:t>”</w:t>
            </w:r>
          </w:p>
          <w:p w14:paraId="72E4A815" w14:textId="77777777" w:rsidR="00665C4A" w:rsidRDefault="00665C4A" w:rsidP="00AE65DB">
            <w:pPr>
              <w:pStyle w:val="Prrafodelista"/>
              <w:numPr>
                <w:ilvl w:val="0"/>
                <w:numId w:val="5"/>
              </w:numPr>
              <w:rPr>
                <w:i/>
                <w:iCs/>
              </w:rPr>
            </w:pPr>
            <w:r w:rsidRPr="00665C4A">
              <w:rPr>
                <w:i/>
                <w:iCs/>
              </w:rPr>
              <w:t>“</w:t>
            </w:r>
            <w:r w:rsidR="002052FC" w:rsidRPr="00665C4A">
              <w:rPr>
                <w:i/>
                <w:iCs/>
              </w:rPr>
              <w:t>Flujo de ventilador VTI 137 soplando mayor a 50.000 Nm</w:t>
            </w:r>
            <w:r w:rsidR="002052FC" w:rsidRPr="00665C4A">
              <w:rPr>
                <w:i/>
                <w:iCs/>
                <w:vertAlign w:val="superscript"/>
              </w:rPr>
              <w:t>3</w:t>
            </w:r>
            <w:r w:rsidR="002052FC" w:rsidRPr="00665C4A">
              <w:rPr>
                <w:i/>
                <w:iCs/>
              </w:rPr>
              <w:t>/min</w:t>
            </w:r>
            <w:r w:rsidRPr="00665C4A">
              <w:rPr>
                <w:i/>
                <w:iCs/>
              </w:rPr>
              <w:t>”</w:t>
            </w:r>
          </w:p>
          <w:p w14:paraId="72D12AD7" w14:textId="77777777" w:rsidR="00665C4A" w:rsidRDefault="00665C4A" w:rsidP="00AE65DB">
            <w:pPr>
              <w:pStyle w:val="Prrafodelista"/>
              <w:numPr>
                <w:ilvl w:val="0"/>
                <w:numId w:val="5"/>
              </w:numPr>
              <w:rPr>
                <w:i/>
                <w:iCs/>
              </w:rPr>
            </w:pPr>
            <w:r w:rsidRPr="00665C4A">
              <w:rPr>
                <w:i/>
                <w:iCs/>
              </w:rPr>
              <w:t>“</w:t>
            </w:r>
            <w:r w:rsidR="002052FC" w:rsidRPr="00665C4A">
              <w:rPr>
                <w:i/>
                <w:iCs/>
              </w:rPr>
              <w:t>Flujo de ventilador VTI 137 operación unitaria (Bajar CPS, carguío de Metal a CPS) mayor a 60.000 Nm</w:t>
            </w:r>
            <w:r w:rsidR="002052FC" w:rsidRPr="00665C4A">
              <w:rPr>
                <w:i/>
                <w:iCs/>
                <w:vertAlign w:val="superscript"/>
              </w:rPr>
              <w:t>3</w:t>
            </w:r>
            <w:r w:rsidR="002052FC" w:rsidRPr="00665C4A">
              <w:rPr>
                <w:i/>
                <w:iCs/>
              </w:rPr>
              <w:t>/min</w:t>
            </w:r>
            <w:r w:rsidRPr="00665C4A">
              <w:rPr>
                <w:i/>
                <w:iCs/>
              </w:rPr>
              <w:t>”</w:t>
            </w:r>
          </w:p>
          <w:p w14:paraId="36B4793C" w14:textId="77777777" w:rsidR="00665C4A" w:rsidRPr="00665C4A" w:rsidRDefault="00665C4A" w:rsidP="00665C4A">
            <w:pPr>
              <w:pStyle w:val="Prrafodelista"/>
              <w:numPr>
                <w:ilvl w:val="0"/>
                <w:numId w:val="5"/>
              </w:numPr>
              <w:rPr>
                <w:b/>
                <w:bCs/>
              </w:rPr>
            </w:pPr>
            <w:r>
              <w:rPr>
                <w:i/>
                <w:iCs/>
              </w:rPr>
              <w:t>“</w:t>
            </w:r>
            <w:r w:rsidR="002052FC" w:rsidRPr="00665C4A">
              <w:rPr>
                <w:i/>
                <w:iCs/>
              </w:rPr>
              <w:t>El reactor de desulfurización, debe presentar una concentración de SO</w:t>
            </w:r>
            <w:r w:rsidR="002052FC" w:rsidRPr="00665C4A">
              <w:rPr>
                <w:i/>
                <w:iCs/>
                <w:vertAlign w:val="subscript"/>
              </w:rPr>
              <w:t>2</w:t>
            </w:r>
            <w:r w:rsidR="002052FC" w:rsidRPr="00665C4A">
              <w:rPr>
                <w:i/>
                <w:iCs/>
              </w:rPr>
              <w:t xml:space="preserve"> mayor a la entrada que a la salida de éste</w:t>
            </w:r>
            <w:r>
              <w:rPr>
                <w:i/>
                <w:iCs/>
              </w:rPr>
              <w:t>”</w:t>
            </w:r>
          </w:p>
          <w:p w14:paraId="39C21B1F" w14:textId="77777777" w:rsidR="002052FC" w:rsidRPr="00665C4A" w:rsidRDefault="00665C4A" w:rsidP="00665C4A">
            <w:pPr>
              <w:pStyle w:val="Prrafodelista"/>
              <w:numPr>
                <w:ilvl w:val="0"/>
                <w:numId w:val="5"/>
              </w:numPr>
              <w:rPr>
                <w:b/>
                <w:bCs/>
              </w:rPr>
            </w:pPr>
            <w:r>
              <w:rPr>
                <w:i/>
                <w:iCs/>
              </w:rPr>
              <w:t>“</w:t>
            </w:r>
            <w:r w:rsidR="002052FC" w:rsidRPr="00665C4A">
              <w:rPr>
                <w:i/>
                <w:iCs/>
              </w:rPr>
              <w:t>El filtro de mangas, debe presentar un diferencial de presión mayor a 80 mm de H</w:t>
            </w:r>
            <w:r w:rsidR="002052FC" w:rsidRPr="00665C4A">
              <w:rPr>
                <w:i/>
                <w:iCs/>
                <w:vertAlign w:val="subscript"/>
              </w:rPr>
              <w:t>2</w:t>
            </w:r>
            <w:r w:rsidR="002052FC" w:rsidRPr="00665C4A">
              <w:rPr>
                <w:i/>
                <w:iCs/>
              </w:rPr>
              <w:t>O</w:t>
            </w:r>
            <w:r w:rsidR="009F299F" w:rsidRPr="00665C4A">
              <w:rPr>
                <w:i/>
                <w:iCs/>
              </w:rPr>
              <w:t>”</w:t>
            </w:r>
          </w:p>
          <w:p w14:paraId="7A6FAAD8" w14:textId="05A583E8" w:rsidR="00665C4A" w:rsidRPr="00665C4A" w:rsidRDefault="00665C4A" w:rsidP="00665C4A">
            <w:pPr>
              <w:rPr>
                <w:b/>
                <w:bCs/>
              </w:rPr>
            </w:pPr>
          </w:p>
        </w:tc>
      </w:tr>
      <w:tr w:rsidR="00722847" w:rsidRPr="00D42470" w14:paraId="0AFF9297" w14:textId="77777777" w:rsidTr="00722847">
        <w:trPr>
          <w:trHeight w:val="627"/>
        </w:trPr>
        <w:tc>
          <w:tcPr>
            <w:tcW w:w="5000" w:type="pct"/>
          </w:tcPr>
          <w:p w14:paraId="1CE42DC2" w14:textId="77777777" w:rsidR="00722847" w:rsidRPr="009F5E47" w:rsidRDefault="00722847" w:rsidP="00722847">
            <w:r w:rsidRPr="00D42470">
              <w:rPr>
                <w:b/>
              </w:rPr>
              <w:t>Hecho (s):</w:t>
            </w:r>
          </w:p>
          <w:p w14:paraId="6B4CF95A" w14:textId="59C98947" w:rsidR="00354937" w:rsidRDefault="00354937" w:rsidP="00354937">
            <w:pPr>
              <w:rPr>
                <w:b/>
              </w:rPr>
            </w:pPr>
          </w:p>
          <w:p w14:paraId="01455232" w14:textId="3F8637B2" w:rsidR="00354937" w:rsidRPr="00243634" w:rsidRDefault="00844AF2" w:rsidP="00354937">
            <w:pPr>
              <w:pStyle w:val="Prrafodelista"/>
              <w:numPr>
                <w:ilvl w:val="0"/>
                <w:numId w:val="14"/>
              </w:numPr>
              <w:ind w:left="457" w:hanging="457"/>
              <w:rPr>
                <w:rFonts w:eastAsia="Times New Roman"/>
                <w:color w:val="000000"/>
                <w:lang w:eastAsia="es-CL"/>
              </w:rPr>
            </w:pPr>
            <w:r w:rsidRPr="008B0FCE">
              <w:rPr>
                <w:rFonts w:eastAsia="Times New Roman"/>
                <w:color w:val="000000"/>
                <w:lang w:eastAsia="es-CL"/>
              </w:rPr>
              <w:t xml:space="preserve">Del </w:t>
            </w:r>
            <w:r w:rsidRPr="008B0FCE">
              <w:rPr>
                <w:rFonts w:cs="Calibri"/>
                <w:lang w:eastAsia="es-CL"/>
              </w:rPr>
              <w:t>análisis</w:t>
            </w:r>
            <w:r w:rsidRPr="008B0FCE">
              <w:rPr>
                <w:rFonts w:eastAsia="Times New Roman"/>
                <w:color w:val="000000"/>
                <w:lang w:eastAsia="es-CL"/>
              </w:rPr>
              <w:t xml:space="preserve"> de los </w:t>
            </w:r>
            <w:r w:rsidRPr="008B0FCE">
              <w:rPr>
                <w:rFonts w:cs="Calibri"/>
                <w:lang w:eastAsia="es-CL"/>
              </w:rPr>
              <w:t>antecedentes</w:t>
            </w:r>
            <w:r w:rsidRPr="008B0FCE">
              <w:rPr>
                <w:rFonts w:eastAsia="Times New Roman"/>
                <w:color w:val="000000"/>
                <w:lang w:eastAsia="es-CL"/>
              </w:rPr>
              <w:t xml:space="preserve"> presentados y reportados por la empresa durante las actividades de fiscalización</w:t>
            </w:r>
            <w:r>
              <w:rPr>
                <w:rFonts w:eastAsia="Times New Roman"/>
                <w:color w:val="000000"/>
                <w:lang w:eastAsia="es-CL"/>
              </w:rPr>
              <w:t xml:space="preserve"> realizadas los días 08, 09, 25 y 29 de octubre, 05, 15, 23 y 26 de noviembre y 05, 13, 19, 20, 28 y 30 de diciembre de 2019, cuyas actas se adjuntan en anexo 01</w:t>
            </w:r>
            <w:r w:rsidRPr="008B0FCE">
              <w:rPr>
                <w:rFonts w:eastAsia="Times New Roman"/>
                <w:color w:val="000000"/>
                <w:lang w:eastAsia="es-CL"/>
              </w:rPr>
              <w:t>, se verifica que</w:t>
            </w:r>
            <w:r>
              <w:rPr>
                <w:rFonts w:eastAsia="Times New Roman"/>
                <w:color w:val="000000"/>
                <w:lang w:eastAsia="es-CL"/>
              </w:rPr>
              <w:t xml:space="preserve">, </w:t>
            </w:r>
            <w:r w:rsidR="00354937">
              <w:rPr>
                <w:rFonts w:eastAsia="Times New Roman"/>
                <w:color w:val="000000"/>
                <w:lang w:eastAsia="es-CL"/>
              </w:rPr>
              <w:t xml:space="preserve">el titular </w:t>
            </w:r>
            <w:r w:rsidR="00354937" w:rsidRPr="00844AF2">
              <w:rPr>
                <w:rFonts w:eastAsia="Times New Roman"/>
                <w:b/>
                <w:bCs/>
                <w:color w:val="000000"/>
                <w:lang w:eastAsia="es-CL"/>
              </w:rPr>
              <w:t xml:space="preserve">mantiene operativa la compuerta </w:t>
            </w:r>
            <w:r w:rsidR="001B4C8F" w:rsidRPr="00844AF2">
              <w:rPr>
                <w:rFonts w:eastAsia="Times New Roman"/>
                <w:b/>
                <w:bCs/>
                <w:color w:val="000000"/>
                <w:lang w:eastAsia="es-CL"/>
              </w:rPr>
              <w:t>secundaria</w:t>
            </w:r>
            <w:r w:rsidR="00354937">
              <w:rPr>
                <w:rFonts w:eastAsia="Times New Roman"/>
                <w:color w:val="000000"/>
                <w:lang w:eastAsia="es-CL"/>
              </w:rPr>
              <w:t xml:space="preserve"> del sistema de captación </w:t>
            </w:r>
            <w:r w:rsidR="001B4C8F">
              <w:rPr>
                <w:rFonts w:eastAsia="Times New Roman"/>
                <w:color w:val="000000"/>
                <w:lang w:eastAsia="es-CL"/>
              </w:rPr>
              <w:t>secundario</w:t>
            </w:r>
            <w:r>
              <w:rPr>
                <w:rFonts w:eastAsia="Times New Roman"/>
                <w:color w:val="000000"/>
                <w:lang w:eastAsia="es-CL"/>
              </w:rPr>
              <w:t xml:space="preserve"> de los CPS</w:t>
            </w:r>
            <w:r w:rsidR="00354937">
              <w:rPr>
                <w:rFonts w:eastAsia="Times New Roman"/>
                <w:color w:val="000000"/>
                <w:lang w:eastAsia="es-CL"/>
              </w:rPr>
              <w:t xml:space="preserve">, en atención a lo </w:t>
            </w:r>
            <w:r>
              <w:rPr>
                <w:rFonts w:eastAsia="Times New Roman"/>
                <w:color w:val="000000"/>
                <w:lang w:eastAsia="es-CL"/>
              </w:rPr>
              <w:t xml:space="preserve">señalado </w:t>
            </w:r>
            <w:r w:rsidR="00354937">
              <w:rPr>
                <w:rFonts w:eastAsia="Times New Roman"/>
                <w:color w:val="000000"/>
                <w:lang w:eastAsia="es-CL"/>
              </w:rPr>
              <w:t>en las actas de inspección adjuntas</w:t>
            </w:r>
            <w:r>
              <w:rPr>
                <w:rFonts w:eastAsia="Times New Roman"/>
                <w:color w:val="000000"/>
                <w:lang w:eastAsia="es-CL"/>
              </w:rPr>
              <w:t>.</w:t>
            </w:r>
          </w:p>
          <w:p w14:paraId="5B6EF4A2" w14:textId="77777777" w:rsidR="00354937" w:rsidRPr="009D1956" w:rsidRDefault="00354937" w:rsidP="00354937">
            <w:pPr>
              <w:rPr>
                <w:sz w:val="16"/>
                <w:szCs w:val="16"/>
                <w:lang w:val="es-CL"/>
              </w:rPr>
            </w:pPr>
          </w:p>
          <w:p w14:paraId="349316C0" w14:textId="0BD51BE2" w:rsidR="00722847" w:rsidRDefault="00844AF2" w:rsidP="00510DDA">
            <w:pPr>
              <w:pStyle w:val="Prrafodelista"/>
              <w:numPr>
                <w:ilvl w:val="0"/>
                <w:numId w:val="14"/>
              </w:numPr>
              <w:ind w:left="457" w:hanging="457"/>
              <w:rPr>
                <w:bCs/>
              </w:rPr>
            </w:pPr>
            <w:r w:rsidRPr="008B0FCE">
              <w:rPr>
                <w:rFonts w:eastAsia="Times New Roman"/>
                <w:color w:val="000000"/>
                <w:lang w:eastAsia="es-CL"/>
              </w:rPr>
              <w:t xml:space="preserve">Del </w:t>
            </w:r>
            <w:r w:rsidRPr="008B0FCE">
              <w:rPr>
                <w:rFonts w:cs="Calibri"/>
                <w:lang w:eastAsia="es-CL"/>
              </w:rPr>
              <w:t>análisis</w:t>
            </w:r>
            <w:r w:rsidRPr="008B0FCE">
              <w:rPr>
                <w:rFonts w:eastAsia="Times New Roman"/>
                <w:color w:val="000000"/>
                <w:lang w:eastAsia="es-CL"/>
              </w:rPr>
              <w:t xml:space="preserve"> de los </w:t>
            </w:r>
            <w:r w:rsidRPr="008B0FCE">
              <w:rPr>
                <w:rFonts w:cs="Calibri"/>
                <w:lang w:eastAsia="es-CL"/>
              </w:rPr>
              <w:t>antecedentes</w:t>
            </w:r>
            <w:r w:rsidRPr="008B0FCE">
              <w:rPr>
                <w:rFonts w:eastAsia="Times New Roman"/>
                <w:color w:val="000000"/>
                <w:lang w:eastAsia="es-CL"/>
              </w:rPr>
              <w:t xml:space="preserve"> presentados y reportados por la empresa durante las actividades de fiscalización</w:t>
            </w:r>
            <w:r>
              <w:rPr>
                <w:rFonts w:eastAsia="Times New Roman"/>
                <w:color w:val="000000"/>
                <w:lang w:eastAsia="es-CL"/>
              </w:rPr>
              <w:t xml:space="preserve"> realizadas los días 08, 09, 25 y 29 de octubre, 05, 15, 23 y 26 de noviembre y 05, 13, 19, 20, 28 y 30 de diciembre de 2019, cuyas actas se adjuntan en </w:t>
            </w:r>
            <w:r w:rsidR="00E35BEB">
              <w:rPr>
                <w:rFonts w:eastAsia="Times New Roman"/>
                <w:color w:val="000000"/>
                <w:lang w:eastAsia="es-CL"/>
              </w:rPr>
              <w:t>A</w:t>
            </w:r>
            <w:r>
              <w:rPr>
                <w:rFonts w:eastAsia="Times New Roman"/>
                <w:color w:val="000000"/>
                <w:lang w:eastAsia="es-CL"/>
              </w:rPr>
              <w:t>nexo 1</w:t>
            </w:r>
            <w:r w:rsidRPr="008B0FCE">
              <w:rPr>
                <w:rFonts w:eastAsia="Times New Roman"/>
                <w:color w:val="000000"/>
                <w:lang w:eastAsia="es-CL"/>
              </w:rPr>
              <w:t>, se verifica que</w:t>
            </w:r>
            <w:r>
              <w:rPr>
                <w:rFonts w:eastAsia="Times New Roman"/>
                <w:color w:val="000000"/>
                <w:lang w:eastAsia="es-CL"/>
              </w:rPr>
              <w:t>,</w:t>
            </w:r>
            <w:r w:rsidR="00354937" w:rsidRPr="00FE4CBC">
              <w:rPr>
                <w:rFonts w:eastAsia="Times New Roman"/>
                <w:color w:val="000000"/>
                <w:lang w:eastAsia="es-CL"/>
              </w:rPr>
              <w:t xml:space="preserve"> el titular mantiene un flujo </w:t>
            </w:r>
            <w:r w:rsidR="00354937" w:rsidRPr="00707A96">
              <w:rPr>
                <w:rFonts w:eastAsia="Times New Roman"/>
                <w:b/>
                <w:bCs/>
                <w:color w:val="000000"/>
                <w:lang w:eastAsia="es-CL"/>
              </w:rPr>
              <w:t xml:space="preserve">mayor a </w:t>
            </w:r>
            <w:r w:rsidR="00A7354C" w:rsidRPr="00707A96">
              <w:rPr>
                <w:rFonts w:eastAsia="Times New Roman"/>
                <w:b/>
                <w:bCs/>
                <w:color w:val="000000"/>
                <w:lang w:eastAsia="es-CL"/>
              </w:rPr>
              <w:t>50</w:t>
            </w:r>
            <w:r w:rsidR="00354937" w:rsidRPr="00707A96">
              <w:rPr>
                <w:rFonts w:eastAsia="Times New Roman"/>
                <w:b/>
                <w:bCs/>
                <w:color w:val="000000"/>
                <w:lang w:eastAsia="es-CL"/>
              </w:rPr>
              <w:t>.000 Nm</w:t>
            </w:r>
            <w:r w:rsidR="00354937" w:rsidRPr="00707A96">
              <w:rPr>
                <w:rFonts w:eastAsia="Times New Roman"/>
                <w:b/>
                <w:bCs/>
                <w:color w:val="000000"/>
                <w:vertAlign w:val="superscript"/>
                <w:lang w:eastAsia="es-CL"/>
              </w:rPr>
              <w:t>3</w:t>
            </w:r>
            <w:r w:rsidR="00354937" w:rsidRPr="00707A96">
              <w:rPr>
                <w:rFonts w:eastAsia="Times New Roman"/>
                <w:b/>
                <w:bCs/>
                <w:color w:val="000000"/>
                <w:lang w:eastAsia="es-CL"/>
              </w:rPr>
              <w:t>/h</w:t>
            </w:r>
            <w:r w:rsidR="00354937" w:rsidRPr="00FE4CBC">
              <w:rPr>
                <w:rFonts w:eastAsia="Times New Roman"/>
                <w:color w:val="000000"/>
                <w:lang w:eastAsia="es-CL"/>
              </w:rPr>
              <w:t xml:space="preserve"> en </w:t>
            </w:r>
            <w:r w:rsidR="00225998">
              <w:rPr>
                <w:rFonts w:eastAsia="Times New Roman"/>
                <w:color w:val="000000"/>
                <w:lang w:eastAsia="es-CL"/>
              </w:rPr>
              <w:t xml:space="preserve">el </w:t>
            </w:r>
            <w:r w:rsidR="00707A96">
              <w:rPr>
                <w:rFonts w:eastAsia="Times New Roman"/>
                <w:color w:val="000000"/>
                <w:lang w:eastAsia="es-CL"/>
              </w:rPr>
              <w:t>VTI</w:t>
            </w:r>
            <w:r w:rsidR="00354937" w:rsidRPr="00FE4CBC">
              <w:rPr>
                <w:rFonts w:eastAsia="Times New Roman"/>
                <w:color w:val="000000"/>
                <w:lang w:eastAsia="es-CL"/>
              </w:rPr>
              <w:t xml:space="preserve"> </w:t>
            </w:r>
            <w:r w:rsidR="00707A96">
              <w:rPr>
                <w:rFonts w:eastAsia="Times New Roman"/>
                <w:color w:val="000000"/>
                <w:lang w:eastAsia="es-CL"/>
              </w:rPr>
              <w:t>137</w:t>
            </w:r>
            <w:r w:rsidR="00354937" w:rsidRPr="00FE4CBC">
              <w:rPr>
                <w:rFonts w:eastAsia="Times New Roman"/>
                <w:color w:val="000000"/>
                <w:lang w:eastAsia="es-CL"/>
              </w:rPr>
              <w:t xml:space="preserve">, y </w:t>
            </w:r>
            <w:r w:rsidR="00354937" w:rsidRPr="00A7354C">
              <w:rPr>
                <w:rFonts w:eastAsia="Times New Roman"/>
                <w:color w:val="000000"/>
                <w:lang w:eastAsia="es-CL"/>
              </w:rPr>
              <w:t xml:space="preserve">sobre </w:t>
            </w:r>
            <w:r w:rsidR="00A7354C" w:rsidRPr="00707A96">
              <w:rPr>
                <w:rFonts w:eastAsia="Times New Roman"/>
                <w:b/>
                <w:bCs/>
                <w:color w:val="000000"/>
                <w:lang w:eastAsia="es-CL"/>
              </w:rPr>
              <w:t>60</w:t>
            </w:r>
            <w:r w:rsidR="00354937" w:rsidRPr="00707A96">
              <w:rPr>
                <w:rFonts w:eastAsia="Times New Roman"/>
                <w:b/>
                <w:bCs/>
                <w:color w:val="000000"/>
                <w:lang w:eastAsia="es-CL"/>
              </w:rPr>
              <w:t>.000 Nm</w:t>
            </w:r>
            <w:r w:rsidR="00354937" w:rsidRPr="00707A96">
              <w:rPr>
                <w:rFonts w:eastAsia="Times New Roman"/>
                <w:b/>
                <w:bCs/>
                <w:color w:val="000000"/>
                <w:vertAlign w:val="superscript"/>
                <w:lang w:eastAsia="es-CL"/>
              </w:rPr>
              <w:t>3</w:t>
            </w:r>
            <w:r w:rsidR="00354937" w:rsidRPr="00707A96">
              <w:rPr>
                <w:rFonts w:eastAsia="Times New Roman"/>
                <w:b/>
                <w:bCs/>
                <w:color w:val="000000"/>
                <w:lang w:eastAsia="es-CL"/>
              </w:rPr>
              <w:t>/h al presentar una operación unitaria</w:t>
            </w:r>
            <w:r w:rsidR="00354937" w:rsidRPr="00FE4CBC">
              <w:rPr>
                <w:rFonts w:eastAsia="Times New Roman"/>
                <w:color w:val="000000"/>
                <w:lang w:eastAsia="es-CL"/>
              </w:rPr>
              <w:t xml:space="preserve">, en atención a las gráficas de flujo de gases secundarios adjuntas en el </w:t>
            </w:r>
            <w:r w:rsidR="00E35BEB">
              <w:rPr>
                <w:rFonts w:eastAsia="Times New Roman"/>
                <w:color w:val="000000"/>
                <w:lang w:eastAsia="es-CL"/>
              </w:rPr>
              <w:t>A</w:t>
            </w:r>
            <w:r w:rsidR="00354937" w:rsidRPr="00FE4CBC">
              <w:rPr>
                <w:rFonts w:eastAsia="Times New Roman"/>
                <w:color w:val="000000"/>
                <w:lang w:eastAsia="es-CL"/>
              </w:rPr>
              <w:t xml:space="preserve">nexo </w:t>
            </w:r>
            <w:r w:rsidR="00366A3C">
              <w:rPr>
                <w:rFonts w:eastAsia="Times New Roman"/>
                <w:color w:val="000000"/>
                <w:lang w:eastAsia="es-CL"/>
              </w:rPr>
              <w:t>10</w:t>
            </w:r>
            <w:r w:rsidR="00354937" w:rsidRPr="00FE4CBC">
              <w:rPr>
                <w:bCs/>
              </w:rPr>
              <w:t xml:space="preserve">. </w:t>
            </w:r>
          </w:p>
          <w:p w14:paraId="4032BF1E" w14:textId="77777777" w:rsidR="00A7354C" w:rsidRPr="00707A96" w:rsidRDefault="00A7354C" w:rsidP="00707A96"/>
          <w:p w14:paraId="75DAAABA" w14:textId="467B513E" w:rsidR="00A7354C" w:rsidRPr="00510DDA" w:rsidRDefault="00707A96" w:rsidP="00A7354C">
            <w:pPr>
              <w:pStyle w:val="Prrafodelista"/>
              <w:numPr>
                <w:ilvl w:val="0"/>
                <w:numId w:val="14"/>
              </w:numPr>
              <w:ind w:left="457" w:hanging="457"/>
              <w:rPr>
                <w:bCs/>
              </w:rPr>
            </w:pPr>
            <w:r w:rsidRPr="008B0FCE">
              <w:rPr>
                <w:rFonts w:eastAsia="Times New Roman"/>
                <w:color w:val="000000"/>
                <w:lang w:eastAsia="es-CL"/>
              </w:rPr>
              <w:t xml:space="preserve">Del </w:t>
            </w:r>
            <w:r w:rsidRPr="008B0FCE">
              <w:rPr>
                <w:rFonts w:cs="Calibri"/>
                <w:lang w:eastAsia="es-CL"/>
              </w:rPr>
              <w:t>análisis</w:t>
            </w:r>
            <w:r w:rsidRPr="008B0FCE">
              <w:rPr>
                <w:rFonts w:eastAsia="Times New Roman"/>
                <w:color w:val="000000"/>
                <w:lang w:eastAsia="es-CL"/>
              </w:rPr>
              <w:t xml:space="preserve"> de los </w:t>
            </w:r>
            <w:r w:rsidRPr="008B0FCE">
              <w:rPr>
                <w:rFonts w:cs="Calibri"/>
                <w:lang w:eastAsia="es-CL"/>
              </w:rPr>
              <w:t>antecedentes</w:t>
            </w:r>
            <w:r w:rsidRPr="008B0FCE">
              <w:rPr>
                <w:rFonts w:eastAsia="Times New Roman"/>
                <w:color w:val="000000"/>
                <w:lang w:eastAsia="es-CL"/>
              </w:rPr>
              <w:t xml:space="preserve"> presentados y reportados por la empresa durante las actividades de fiscalización</w:t>
            </w:r>
            <w:r>
              <w:rPr>
                <w:rFonts w:eastAsia="Times New Roman"/>
                <w:color w:val="000000"/>
                <w:lang w:eastAsia="es-CL"/>
              </w:rPr>
              <w:t xml:space="preserve"> realizadas los días 08, 09, 25 y 29 de octubre, 05, 15, 23 y 26 de noviembre y 05, 13, 19, 20, 28 y 30 de diciembre de 2019, cuyas actas se adjuntan en </w:t>
            </w:r>
            <w:r w:rsidR="00E35BEB">
              <w:rPr>
                <w:rFonts w:eastAsia="Times New Roman"/>
                <w:color w:val="000000"/>
                <w:lang w:eastAsia="es-CL"/>
              </w:rPr>
              <w:t>A</w:t>
            </w:r>
            <w:r>
              <w:rPr>
                <w:rFonts w:eastAsia="Times New Roman"/>
                <w:color w:val="000000"/>
                <w:lang w:eastAsia="es-CL"/>
              </w:rPr>
              <w:t>nexo 1</w:t>
            </w:r>
            <w:r w:rsidRPr="008B0FCE">
              <w:rPr>
                <w:rFonts w:eastAsia="Times New Roman"/>
                <w:color w:val="000000"/>
                <w:lang w:eastAsia="es-CL"/>
              </w:rPr>
              <w:t>, se verifica que</w:t>
            </w:r>
            <w:r>
              <w:rPr>
                <w:rFonts w:eastAsia="Times New Roman"/>
                <w:color w:val="000000"/>
                <w:lang w:eastAsia="es-CL"/>
              </w:rPr>
              <w:t>,</w:t>
            </w:r>
            <w:r w:rsidR="00A7354C">
              <w:rPr>
                <w:rFonts w:eastAsia="Times New Roman"/>
                <w:color w:val="000000"/>
                <w:lang w:eastAsia="es-CL"/>
              </w:rPr>
              <w:t xml:space="preserve"> </w:t>
            </w:r>
            <w:r w:rsidR="00A7354C" w:rsidRPr="00707A96">
              <w:rPr>
                <w:rFonts w:eastAsia="Times New Roman"/>
                <w:b/>
                <w:bCs/>
                <w:color w:val="000000"/>
                <w:lang w:eastAsia="es-CL"/>
              </w:rPr>
              <w:t xml:space="preserve">la </w:t>
            </w:r>
            <w:r w:rsidR="00A7354C" w:rsidRPr="00707A96">
              <w:rPr>
                <w:b/>
                <w:bCs/>
              </w:rPr>
              <w:t>concentración de SO</w:t>
            </w:r>
            <w:r w:rsidR="00A7354C" w:rsidRPr="00707A96">
              <w:rPr>
                <w:b/>
                <w:bCs/>
                <w:vertAlign w:val="subscript"/>
              </w:rPr>
              <w:t>2</w:t>
            </w:r>
            <w:r w:rsidR="00A7354C" w:rsidRPr="00707A96">
              <w:rPr>
                <w:b/>
                <w:bCs/>
              </w:rPr>
              <w:t xml:space="preserve"> </w:t>
            </w:r>
            <w:r w:rsidR="00987D26">
              <w:rPr>
                <w:b/>
                <w:bCs/>
              </w:rPr>
              <w:t xml:space="preserve">en </w:t>
            </w:r>
            <w:r w:rsidR="00A7354C" w:rsidRPr="00707A96">
              <w:rPr>
                <w:b/>
                <w:bCs/>
              </w:rPr>
              <w:t xml:space="preserve">la entrada del reactor desulfurizador </w:t>
            </w:r>
            <w:r w:rsidR="002256FA" w:rsidRPr="00707A96">
              <w:rPr>
                <w:b/>
                <w:bCs/>
              </w:rPr>
              <w:t>de los CPS</w:t>
            </w:r>
            <w:r w:rsidR="00A7354C" w:rsidRPr="00707A96">
              <w:rPr>
                <w:b/>
                <w:bCs/>
              </w:rPr>
              <w:t xml:space="preserve"> </w:t>
            </w:r>
            <w:r w:rsidR="005E0412">
              <w:rPr>
                <w:b/>
                <w:bCs/>
              </w:rPr>
              <w:t>disminuye respecto a</w:t>
            </w:r>
            <w:r w:rsidR="00A7354C" w:rsidRPr="00707A96">
              <w:rPr>
                <w:b/>
                <w:bCs/>
              </w:rPr>
              <w:t xml:space="preserve"> la salida de éste</w:t>
            </w:r>
            <w:r w:rsidR="00A7354C">
              <w:t xml:space="preserve">, en atención a lo </w:t>
            </w:r>
            <w:r w:rsidR="005E0412">
              <w:t>visualizado</w:t>
            </w:r>
            <w:r w:rsidR="00A7354C">
              <w:t xml:space="preserve"> en las gráficas de concentración de SO</w:t>
            </w:r>
            <w:r w:rsidR="00A7354C" w:rsidRPr="00510DDA">
              <w:rPr>
                <w:vertAlign w:val="subscript"/>
              </w:rPr>
              <w:t>2</w:t>
            </w:r>
            <w:r w:rsidR="00A7354C">
              <w:t xml:space="preserve">, en desulfurizador </w:t>
            </w:r>
            <w:r w:rsidR="002256FA">
              <w:t>de los CPS</w:t>
            </w:r>
            <w:r w:rsidR="00A7354C">
              <w:t xml:space="preserve">, adjuntas en Anexo </w:t>
            </w:r>
            <w:r w:rsidR="00C47E45">
              <w:t>1</w:t>
            </w:r>
            <w:r>
              <w:t>2</w:t>
            </w:r>
            <w:r w:rsidR="00A7354C">
              <w:t>.</w:t>
            </w:r>
          </w:p>
          <w:p w14:paraId="60D490B0" w14:textId="77777777" w:rsidR="00A7354C" w:rsidRPr="00707A96" w:rsidRDefault="00A7354C" w:rsidP="00707A96"/>
          <w:p w14:paraId="55BF9829" w14:textId="0935961E" w:rsidR="00A7354C" w:rsidRPr="00510DDA" w:rsidRDefault="00707A96" w:rsidP="00A7354C">
            <w:pPr>
              <w:pStyle w:val="Prrafodelista"/>
              <w:numPr>
                <w:ilvl w:val="0"/>
                <w:numId w:val="14"/>
              </w:numPr>
              <w:ind w:left="457" w:hanging="457"/>
              <w:rPr>
                <w:bCs/>
              </w:rPr>
            </w:pPr>
            <w:r w:rsidRPr="008B0FCE">
              <w:rPr>
                <w:rFonts w:eastAsia="Times New Roman"/>
                <w:color w:val="000000"/>
                <w:lang w:eastAsia="es-CL"/>
              </w:rPr>
              <w:t xml:space="preserve">Del </w:t>
            </w:r>
            <w:r w:rsidRPr="008B0FCE">
              <w:rPr>
                <w:rFonts w:cs="Calibri"/>
                <w:lang w:eastAsia="es-CL"/>
              </w:rPr>
              <w:t>análisis</w:t>
            </w:r>
            <w:r w:rsidRPr="008B0FCE">
              <w:rPr>
                <w:rFonts w:eastAsia="Times New Roman"/>
                <w:color w:val="000000"/>
                <w:lang w:eastAsia="es-CL"/>
              </w:rPr>
              <w:t xml:space="preserve"> de los </w:t>
            </w:r>
            <w:r w:rsidRPr="008B0FCE">
              <w:rPr>
                <w:rFonts w:cs="Calibri"/>
                <w:lang w:eastAsia="es-CL"/>
              </w:rPr>
              <w:t>antecedentes</w:t>
            </w:r>
            <w:r w:rsidRPr="008B0FCE">
              <w:rPr>
                <w:rFonts w:eastAsia="Times New Roman"/>
                <w:color w:val="000000"/>
                <w:lang w:eastAsia="es-CL"/>
              </w:rPr>
              <w:t xml:space="preserve"> presentados y reportados por la empresa durante las actividades de fiscalización</w:t>
            </w:r>
            <w:r>
              <w:rPr>
                <w:rFonts w:eastAsia="Times New Roman"/>
                <w:color w:val="000000"/>
                <w:lang w:eastAsia="es-CL"/>
              </w:rPr>
              <w:t xml:space="preserve"> realizadas los días 08, 09, 25 y 29 de octubre, 05, 15, 23 y 26 de noviembre y 05, 13, 19, 20, 28 y 30 de diciembre de 2019, cuyas actas se adjuntan en </w:t>
            </w:r>
            <w:r w:rsidR="006637C9">
              <w:rPr>
                <w:rFonts w:eastAsia="Times New Roman"/>
                <w:color w:val="000000"/>
                <w:lang w:eastAsia="es-CL"/>
              </w:rPr>
              <w:t>A</w:t>
            </w:r>
            <w:r>
              <w:rPr>
                <w:rFonts w:eastAsia="Times New Roman"/>
                <w:color w:val="000000"/>
                <w:lang w:eastAsia="es-CL"/>
              </w:rPr>
              <w:t>nexo 1</w:t>
            </w:r>
            <w:r w:rsidRPr="008B0FCE">
              <w:rPr>
                <w:rFonts w:eastAsia="Times New Roman"/>
                <w:color w:val="000000"/>
                <w:lang w:eastAsia="es-CL"/>
              </w:rPr>
              <w:t>, se verifica que</w:t>
            </w:r>
            <w:r>
              <w:rPr>
                <w:rFonts w:eastAsia="Times New Roman"/>
                <w:color w:val="000000"/>
                <w:lang w:eastAsia="es-CL"/>
              </w:rPr>
              <w:t>, el titular</w:t>
            </w:r>
            <w:r w:rsidR="00A7354C">
              <w:rPr>
                <w:rFonts w:eastAsia="Times New Roman"/>
                <w:color w:val="000000"/>
                <w:lang w:eastAsia="es-CL"/>
              </w:rPr>
              <w:t xml:space="preserve"> mantiene un</w:t>
            </w:r>
            <w:r w:rsidR="00A7354C">
              <w:rPr>
                <w:rFonts w:asciiTheme="minorHAnsi" w:hAnsiTheme="minorHAnsi"/>
              </w:rPr>
              <w:t xml:space="preserve"> </w:t>
            </w:r>
            <w:r w:rsidR="00A7354C" w:rsidRPr="00707A96">
              <w:rPr>
                <w:rFonts w:asciiTheme="minorHAnsi" w:hAnsiTheme="minorHAnsi"/>
                <w:b/>
                <w:bCs/>
              </w:rPr>
              <w:t>diferencial de presión en el filtro de mangas de gases secundarios de</w:t>
            </w:r>
            <w:r w:rsidR="002256FA" w:rsidRPr="00707A96">
              <w:rPr>
                <w:rFonts w:asciiTheme="minorHAnsi" w:hAnsiTheme="minorHAnsi"/>
                <w:b/>
                <w:bCs/>
              </w:rPr>
              <w:t xml:space="preserve"> los CPS</w:t>
            </w:r>
            <w:r w:rsidR="00A7354C" w:rsidRPr="00707A96">
              <w:rPr>
                <w:rFonts w:asciiTheme="minorHAnsi" w:hAnsiTheme="minorHAnsi"/>
                <w:b/>
                <w:bCs/>
              </w:rPr>
              <w:t xml:space="preserve"> mayor a 80 mm de H</w:t>
            </w:r>
            <w:r w:rsidR="00A7354C" w:rsidRPr="00707A96">
              <w:rPr>
                <w:rFonts w:asciiTheme="minorHAnsi" w:hAnsiTheme="minorHAnsi"/>
                <w:b/>
                <w:bCs/>
                <w:vertAlign w:val="subscript"/>
              </w:rPr>
              <w:t>2</w:t>
            </w:r>
            <w:r w:rsidR="00A7354C" w:rsidRPr="00707A96">
              <w:rPr>
                <w:rFonts w:asciiTheme="minorHAnsi" w:hAnsiTheme="minorHAnsi"/>
                <w:b/>
                <w:bCs/>
              </w:rPr>
              <w:t>O</w:t>
            </w:r>
            <w:r w:rsidR="00A7354C">
              <w:rPr>
                <w:rFonts w:asciiTheme="minorHAnsi" w:hAnsiTheme="minorHAnsi"/>
              </w:rPr>
              <w:t xml:space="preserve">, en atención a las gráficas de diferencial de presión en filtro de mangas adjuntos en Anexo </w:t>
            </w:r>
            <w:r>
              <w:rPr>
                <w:rFonts w:asciiTheme="minorHAnsi" w:hAnsiTheme="minorHAnsi"/>
              </w:rPr>
              <w:t>13</w:t>
            </w:r>
            <w:r w:rsidR="005E0412">
              <w:rPr>
                <w:rFonts w:asciiTheme="minorHAnsi" w:hAnsiTheme="minorHAnsi"/>
              </w:rPr>
              <w:t>, donde se evidencia que en general lo valores fluctuaron entre 100 y 150 mm de H</w:t>
            </w:r>
            <w:r w:rsidR="005E0412" w:rsidRPr="005E0412">
              <w:rPr>
                <w:rFonts w:asciiTheme="minorHAnsi" w:hAnsiTheme="minorHAnsi"/>
                <w:vertAlign w:val="subscript"/>
              </w:rPr>
              <w:t>2</w:t>
            </w:r>
            <w:r w:rsidR="005E0412">
              <w:rPr>
                <w:rFonts w:asciiTheme="minorHAnsi" w:hAnsiTheme="minorHAnsi"/>
              </w:rPr>
              <w:t>O</w:t>
            </w:r>
          </w:p>
          <w:p w14:paraId="323D5023" w14:textId="77D42BC7" w:rsidR="00A7354C" w:rsidRDefault="00A7354C" w:rsidP="00707A96">
            <w:pPr>
              <w:rPr>
                <w:bCs/>
              </w:rPr>
            </w:pPr>
          </w:p>
          <w:p w14:paraId="21A05CF8" w14:textId="77777777" w:rsidR="003F2374" w:rsidRPr="00707A96" w:rsidRDefault="003F2374" w:rsidP="00707A96">
            <w:pPr>
              <w:rPr>
                <w:bCs/>
              </w:rPr>
            </w:pPr>
          </w:p>
          <w:p w14:paraId="37F3F85D" w14:textId="40C46A2D" w:rsidR="00722847" w:rsidRDefault="00707A96" w:rsidP="00707A96">
            <w:pPr>
              <w:jc w:val="both"/>
            </w:pPr>
            <w:r>
              <w:rPr>
                <w:rFonts w:eastAsia="Times New Roman" w:cs="Calibri"/>
                <w:color w:val="000000"/>
                <w:lang w:eastAsia="es-CL"/>
              </w:rPr>
              <w:t>En general, de las actividades de fiscalización realizadas y la información analizada, es posible establecer que el titular se ajustó a las medidas establecidas en el plan operacional, dado que éste realizó las acciones pertinentes para que el VTI 137, alcance un flujo mayor a 50.000 Nm</w:t>
            </w:r>
            <w:r>
              <w:rPr>
                <w:rFonts w:eastAsia="Times New Roman" w:cs="Calibri"/>
                <w:color w:val="000000"/>
                <w:vertAlign w:val="superscript"/>
                <w:lang w:eastAsia="es-CL"/>
              </w:rPr>
              <w:t>3</w:t>
            </w:r>
            <w:r>
              <w:rPr>
                <w:rFonts w:eastAsia="Times New Roman" w:cs="Calibri"/>
                <w:color w:val="000000"/>
                <w:lang w:eastAsia="es-CL"/>
              </w:rPr>
              <w:t>/h y 60.000 Nm</w:t>
            </w:r>
            <w:r>
              <w:rPr>
                <w:rFonts w:eastAsia="Times New Roman" w:cs="Calibri"/>
                <w:color w:val="000000"/>
                <w:vertAlign w:val="superscript"/>
                <w:lang w:eastAsia="es-CL"/>
              </w:rPr>
              <w:t>3</w:t>
            </w:r>
            <w:r>
              <w:rPr>
                <w:rFonts w:eastAsia="Times New Roman" w:cs="Calibri"/>
                <w:color w:val="000000"/>
                <w:lang w:eastAsia="es-CL"/>
              </w:rPr>
              <w:t>/h al presentar una operación unitaria, en atención a lo visualizado en gráficas de flujo de gases secundarios del CPS. Por otro lado, en el desulfurizador del CPS, se evidencia una disminución en la concentración de SO</w:t>
            </w:r>
            <w:r w:rsidRPr="00A7354C">
              <w:rPr>
                <w:rFonts w:eastAsia="Times New Roman" w:cs="Calibri"/>
                <w:color w:val="000000"/>
                <w:vertAlign w:val="subscript"/>
                <w:lang w:eastAsia="es-CL"/>
              </w:rPr>
              <w:t>2</w:t>
            </w:r>
            <w:r>
              <w:rPr>
                <w:rFonts w:eastAsia="Times New Roman" w:cs="Calibri"/>
                <w:color w:val="000000"/>
                <w:lang w:eastAsia="es-CL"/>
              </w:rPr>
              <w:t xml:space="preserve"> entre la entrada y la salida de éste. Finalmente, el titular mantiene un diferencial de presión en el filtro de mangas mayor a 80 mm de H</w:t>
            </w:r>
            <w:r w:rsidRPr="00A7354C">
              <w:rPr>
                <w:rFonts w:eastAsia="Times New Roman" w:cs="Calibri"/>
                <w:color w:val="000000"/>
                <w:vertAlign w:val="subscript"/>
                <w:lang w:eastAsia="es-CL"/>
              </w:rPr>
              <w:t>2</w:t>
            </w:r>
            <w:r>
              <w:rPr>
                <w:rFonts w:eastAsia="Times New Roman" w:cs="Calibri"/>
                <w:color w:val="000000"/>
                <w:lang w:eastAsia="es-CL"/>
              </w:rPr>
              <w:t>O.</w:t>
            </w:r>
          </w:p>
          <w:p w14:paraId="6E7148B7" w14:textId="240A3DDC" w:rsidR="00707A96" w:rsidRPr="00164692" w:rsidRDefault="00707A96" w:rsidP="00707A96">
            <w:pPr>
              <w:jc w:val="both"/>
            </w:pPr>
          </w:p>
        </w:tc>
      </w:tr>
    </w:tbl>
    <w:p w14:paraId="632FD10C" w14:textId="0B7E7F3C" w:rsidR="00722847" w:rsidRDefault="00722847"/>
    <w:p w14:paraId="009D81E9" w14:textId="77777777" w:rsidR="00241A85" w:rsidRDefault="00722847">
      <w:r>
        <w:br w:type="page"/>
      </w:r>
    </w:p>
    <w:p w14:paraId="568F84E0" w14:textId="74524395" w:rsidR="00722847" w:rsidRPr="0031512B" w:rsidRDefault="00252BE3" w:rsidP="00722847">
      <w:pPr>
        <w:pStyle w:val="Ttulo3"/>
      </w:pPr>
      <w:bookmarkStart w:id="125" w:name="_Toc37290097"/>
      <w:r>
        <w:t xml:space="preserve">Condiciones de operación de la </w:t>
      </w:r>
      <w:r w:rsidR="00486BA7">
        <w:t>Planta de Ácido</w:t>
      </w:r>
      <w:bookmarkEnd w:id="125"/>
    </w:p>
    <w:p w14:paraId="5AE965CE" w14:textId="7E1D8FA1" w:rsidR="00722847" w:rsidRDefault="00722847" w:rsidP="00252BE3">
      <w:pPr>
        <w:spacing w:after="0"/>
        <w:rPr>
          <w:rFonts w:ascii="Calibri" w:eastAsia="Calibri" w:hAnsi="Calibri" w:cs="Calibri"/>
          <w:b/>
        </w:rPr>
      </w:pPr>
    </w:p>
    <w:tbl>
      <w:tblPr>
        <w:tblStyle w:val="Tablaconcuadrcula"/>
        <w:tblW w:w="5001" w:type="pct"/>
        <w:tblLook w:val="04A0" w:firstRow="1" w:lastRow="0" w:firstColumn="1" w:lastColumn="0" w:noHBand="0" w:noVBand="1"/>
      </w:tblPr>
      <w:tblGrid>
        <w:gridCol w:w="13565"/>
      </w:tblGrid>
      <w:tr w:rsidR="00BC3361" w:rsidRPr="00D42470" w14:paraId="5F06E514" w14:textId="77777777" w:rsidTr="00BC3361">
        <w:trPr>
          <w:trHeight w:val="315"/>
        </w:trPr>
        <w:tc>
          <w:tcPr>
            <w:tcW w:w="5000" w:type="pct"/>
          </w:tcPr>
          <w:p w14:paraId="04DE4B99" w14:textId="6F39E99F" w:rsidR="00BC3361" w:rsidRPr="00D42470" w:rsidRDefault="00BC3361" w:rsidP="00452D40">
            <w:pPr>
              <w:rPr>
                <w:b/>
              </w:rPr>
            </w:pPr>
            <w:r w:rsidRPr="00566EAE">
              <w:rPr>
                <w:rFonts w:eastAsia="Times New Roman"/>
                <w:b/>
                <w:bCs/>
                <w:lang w:eastAsia="es-CL"/>
              </w:rPr>
              <w:t>Número de Hecho Constatado</w:t>
            </w:r>
            <w:r w:rsidRPr="00566EAE">
              <w:rPr>
                <w:rFonts w:eastAsia="Times New Roman"/>
                <w:lang w:eastAsia="es-CL"/>
              </w:rPr>
              <w:t xml:space="preserve">: </w:t>
            </w:r>
            <w:r>
              <w:t>15</w:t>
            </w:r>
          </w:p>
        </w:tc>
      </w:tr>
      <w:tr w:rsidR="00BC3361" w:rsidRPr="00D42470" w14:paraId="58444253" w14:textId="77777777" w:rsidTr="00BC3361">
        <w:trPr>
          <w:trHeight w:val="315"/>
        </w:trPr>
        <w:tc>
          <w:tcPr>
            <w:tcW w:w="5000" w:type="pct"/>
          </w:tcPr>
          <w:p w14:paraId="268F0875" w14:textId="3DC426D9" w:rsidR="00BC3361" w:rsidRPr="00566EAE" w:rsidRDefault="00BC3361" w:rsidP="00452D40">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 xml:space="preserve">ID </w:t>
            </w:r>
            <w:r w:rsidR="002314F3">
              <w:t>12</w:t>
            </w:r>
          </w:p>
        </w:tc>
      </w:tr>
      <w:tr w:rsidR="00722847" w:rsidRPr="00D42470" w14:paraId="240C2E43" w14:textId="77777777" w:rsidTr="00722847">
        <w:trPr>
          <w:trHeight w:val="627"/>
        </w:trPr>
        <w:tc>
          <w:tcPr>
            <w:tcW w:w="5000" w:type="pct"/>
          </w:tcPr>
          <w:p w14:paraId="1EC9E9C4" w14:textId="77777777" w:rsidR="00294CA6" w:rsidRDefault="00294CA6" w:rsidP="00294CA6">
            <w:pPr>
              <w:rPr>
                <w:b/>
              </w:rPr>
            </w:pPr>
            <w:r w:rsidRPr="00D42470">
              <w:rPr>
                <w:b/>
              </w:rPr>
              <w:t xml:space="preserve">Exigencia (s): </w:t>
            </w:r>
          </w:p>
          <w:p w14:paraId="4319B701" w14:textId="77777777" w:rsidR="00294CA6" w:rsidRPr="00C9062B" w:rsidRDefault="00294CA6" w:rsidP="00294CA6">
            <w:pPr>
              <w:spacing w:before="300"/>
              <w:jc w:val="both"/>
              <w:rPr>
                <w:b/>
                <w:color w:val="000000" w:themeColor="text1"/>
              </w:rPr>
            </w:pPr>
            <w:r w:rsidRPr="00C9062B">
              <w:rPr>
                <w:b/>
                <w:color w:val="000000" w:themeColor="text1"/>
              </w:rPr>
              <w:t>DS N°105/2018 MMA, Artículo 46, Literal c)</w:t>
            </w:r>
          </w:p>
          <w:p w14:paraId="4C8E810C" w14:textId="77777777" w:rsidR="00294CA6" w:rsidRPr="00C9062B" w:rsidRDefault="00294CA6" w:rsidP="00294CA6">
            <w:pPr>
              <w:spacing w:before="16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11F9817A" w14:textId="77777777" w:rsidR="00294CA6" w:rsidRPr="00A3750E" w:rsidRDefault="00294CA6" w:rsidP="00294CA6">
            <w:pPr>
              <w:spacing w:before="20"/>
              <w:jc w:val="both"/>
              <w:rPr>
                <w:i/>
                <w:color w:val="000000" w:themeColor="text1"/>
              </w:rPr>
            </w:pPr>
            <w:r w:rsidRPr="00A3750E">
              <w:rPr>
                <w:i/>
                <w:color w:val="000000" w:themeColor="text1"/>
              </w:rPr>
              <w:t>(...)</w:t>
            </w:r>
          </w:p>
          <w:p w14:paraId="2BE8F02D" w14:textId="77777777" w:rsidR="00294CA6" w:rsidRDefault="00294CA6" w:rsidP="00294CA6">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2252B36F" w14:textId="77777777" w:rsidR="00294CA6" w:rsidRPr="00886AA4" w:rsidRDefault="00294CA6" w:rsidP="00294CA6">
            <w:pPr>
              <w:spacing w:before="300"/>
              <w:jc w:val="both"/>
              <w:rPr>
                <w:b/>
                <w:color w:val="000000" w:themeColor="text1"/>
              </w:rPr>
            </w:pPr>
            <w:r w:rsidRPr="00886AA4">
              <w:rPr>
                <w:b/>
                <w:color w:val="000000" w:themeColor="text1"/>
              </w:rPr>
              <w:t>DS N°105/2018 MMA, Artículo 4</w:t>
            </w:r>
            <w:r>
              <w:rPr>
                <w:b/>
                <w:color w:val="000000" w:themeColor="text1"/>
              </w:rPr>
              <w:t>9</w:t>
            </w:r>
          </w:p>
          <w:p w14:paraId="59BA6EEE" w14:textId="77777777" w:rsidR="00294CA6" w:rsidRPr="00A3750E" w:rsidRDefault="00294CA6" w:rsidP="00294CA6">
            <w:pPr>
              <w:spacing w:before="20"/>
              <w:jc w:val="both"/>
              <w:rPr>
                <w:rFonts w:cs="Calibri"/>
                <w:i/>
              </w:rPr>
            </w:pPr>
            <w:r w:rsidRPr="00A3750E">
              <w:rPr>
                <w:rFonts w:cs="Calibri"/>
                <w:i/>
              </w:rPr>
              <w:t>(...)</w:t>
            </w:r>
          </w:p>
          <w:p w14:paraId="603E96D9" w14:textId="77777777" w:rsidR="00294CA6" w:rsidRDefault="00294CA6" w:rsidP="00294CA6">
            <w:pPr>
              <w:spacing w:before="60"/>
              <w:jc w:val="both"/>
              <w:rPr>
                <w:rFonts w:cs="Calibri"/>
                <w:i/>
              </w:rPr>
            </w:pPr>
            <w:r w:rsidRPr="00A3750E">
              <w:rPr>
                <w:rFonts w:cs="Calibri"/>
                <w:i/>
              </w:rPr>
              <w:t>(...)La SEREMI del Medio Ambiente aprobará los planes operacionales propuestos mediante resolución fundada (...).</w:t>
            </w:r>
          </w:p>
          <w:p w14:paraId="5C2DDC5F" w14:textId="45FCF2EF" w:rsidR="00294CA6" w:rsidRPr="005F1E4E" w:rsidRDefault="00294CA6" w:rsidP="00294CA6">
            <w:pPr>
              <w:spacing w:before="360"/>
              <w:jc w:val="both"/>
              <w:rPr>
                <w:b/>
                <w:bCs/>
              </w:rPr>
            </w:pPr>
            <w:r w:rsidRPr="009F4F7F">
              <w:rPr>
                <w:b/>
                <w:color w:val="000000" w:themeColor="text1"/>
              </w:rPr>
              <w:t>Resolución N°</w:t>
            </w:r>
            <w:r>
              <w:rPr>
                <w:b/>
                <w:color w:val="000000" w:themeColor="text1"/>
              </w:rPr>
              <w:t>30</w:t>
            </w:r>
            <w:r w:rsidRPr="009F4F7F">
              <w:rPr>
                <w:b/>
                <w:color w:val="000000" w:themeColor="text1"/>
              </w:rPr>
              <w:t>/</w:t>
            </w:r>
            <w:r>
              <w:rPr>
                <w:b/>
                <w:color w:val="000000" w:themeColor="text1"/>
              </w:rPr>
              <w:t>2019</w:t>
            </w:r>
            <w:r w:rsidRPr="009F4F7F">
              <w:rPr>
                <w:b/>
                <w:color w:val="000000" w:themeColor="text1"/>
              </w:rPr>
              <w:t>, SEREMI de</w:t>
            </w:r>
            <w:r>
              <w:rPr>
                <w:b/>
                <w:color w:val="000000" w:themeColor="text1"/>
              </w:rPr>
              <w:t xml:space="preserve">l Medio Ambiente </w:t>
            </w:r>
            <w:r w:rsidRPr="009F4F7F">
              <w:rPr>
                <w:b/>
                <w:color w:val="000000" w:themeColor="text1"/>
              </w:rPr>
              <w:t>de Valparaíso</w:t>
            </w:r>
            <w:r w:rsidR="00D26C5F">
              <w:rPr>
                <w:b/>
                <w:color w:val="000000" w:themeColor="text1"/>
              </w:rPr>
              <w:t>,</w:t>
            </w:r>
            <w:r>
              <w:rPr>
                <w:b/>
                <w:color w:val="000000" w:themeColor="text1"/>
              </w:rPr>
              <w:t xml:space="preserve"> Resuelvo 4</w:t>
            </w:r>
          </w:p>
          <w:p w14:paraId="07CB8ED6" w14:textId="77777777" w:rsidR="00546240" w:rsidRPr="00836A08" w:rsidRDefault="00546240" w:rsidP="00546240">
            <w:pPr>
              <w:spacing w:before="240"/>
              <w:jc w:val="both"/>
              <w:rPr>
                <w:bCs/>
                <w:i/>
                <w:iCs/>
                <w:color w:val="000000" w:themeColor="text1"/>
              </w:rPr>
            </w:pPr>
            <w:r w:rsidRPr="00836A08">
              <w:rPr>
                <w:b/>
                <w:color w:val="000000" w:themeColor="text1"/>
              </w:rPr>
              <w:t xml:space="preserve">Resuelvo </w:t>
            </w:r>
            <w:r>
              <w:rPr>
                <w:b/>
                <w:color w:val="000000" w:themeColor="text1"/>
              </w:rPr>
              <w:t>4</w:t>
            </w:r>
            <w:r w:rsidRPr="00836A08">
              <w:rPr>
                <w:b/>
                <w:color w:val="000000" w:themeColor="text1"/>
              </w:rPr>
              <w:t>:</w:t>
            </w:r>
            <w:r>
              <w:rPr>
                <w:b/>
                <w:color w:val="000000" w:themeColor="text1"/>
              </w:rPr>
              <w:t xml:space="preserve"> “</w:t>
            </w:r>
            <w:r>
              <w:rPr>
                <w:b/>
                <w:i/>
                <w:iCs/>
                <w:color w:val="000000" w:themeColor="text1"/>
              </w:rPr>
              <w:t>DÉJESE ESTABLECIDO</w:t>
            </w:r>
            <w:r>
              <w:rPr>
                <w:bCs/>
                <w:i/>
                <w:iCs/>
                <w:color w:val="000000" w:themeColor="text1"/>
              </w:rPr>
              <w:t xml:space="preserve"> que independiente de las condiciones meteorológicas, todos los equipos de control, abatimiento y/o tratamiento de gases primarios y secundarios asociados al Convertidor Teniente (CT) y a los Convertidores Peirce Smith (CPS) deberán acreditar su pleno funcionamiento de acuerdo a los criterios establecidos en el ANEXO 1 y no podrá realizarse ninguna prueba o acción que genere emisiones, sin los equipos de control en pleno funcionamiento”</w:t>
            </w:r>
          </w:p>
          <w:p w14:paraId="5C0BAA26" w14:textId="43F38D92" w:rsidR="00294CA6" w:rsidRPr="005F1E4E" w:rsidRDefault="00294CA6" w:rsidP="00294CA6">
            <w:pPr>
              <w:spacing w:before="360"/>
              <w:jc w:val="both"/>
              <w:rPr>
                <w:b/>
                <w:bCs/>
              </w:rPr>
            </w:pPr>
            <w:r w:rsidRPr="009F4F7F">
              <w:rPr>
                <w:b/>
                <w:color w:val="000000" w:themeColor="text1"/>
              </w:rPr>
              <w:t>Resolución N°</w:t>
            </w:r>
            <w:r>
              <w:rPr>
                <w:b/>
                <w:color w:val="000000" w:themeColor="text1"/>
              </w:rPr>
              <w:t>30</w:t>
            </w:r>
            <w:r w:rsidRPr="009F4F7F">
              <w:rPr>
                <w:b/>
                <w:color w:val="000000" w:themeColor="text1"/>
              </w:rPr>
              <w:t>/</w:t>
            </w:r>
            <w:r>
              <w:rPr>
                <w:b/>
                <w:color w:val="000000" w:themeColor="text1"/>
              </w:rPr>
              <w:t>2019</w:t>
            </w:r>
            <w:r w:rsidRPr="009F4F7F">
              <w:rPr>
                <w:b/>
                <w:color w:val="000000" w:themeColor="text1"/>
              </w:rPr>
              <w:t>, SEREMI de</w:t>
            </w:r>
            <w:r>
              <w:rPr>
                <w:b/>
                <w:color w:val="000000" w:themeColor="text1"/>
              </w:rPr>
              <w:t xml:space="preserve">l Medio Ambiente </w:t>
            </w:r>
            <w:r w:rsidRPr="009F4F7F">
              <w:rPr>
                <w:b/>
                <w:color w:val="000000" w:themeColor="text1"/>
              </w:rPr>
              <w:t>de Valparaíso</w:t>
            </w:r>
            <w:r w:rsidR="00D26C5F">
              <w:rPr>
                <w:b/>
                <w:color w:val="000000" w:themeColor="text1"/>
              </w:rPr>
              <w:t>,</w:t>
            </w:r>
            <w:r>
              <w:rPr>
                <w:b/>
                <w:color w:val="000000" w:themeColor="text1"/>
              </w:rPr>
              <w:t xml:space="preserve"> Anexo 1</w:t>
            </w:r>
            <w:r w:rsidR="005F1E4E">
              <w:rPr>
                <w:b/>
                <w:color w:val="000000" w:themeColor="text1"/>
              </w:rPr>
              <w:t>:</w:t>
            </w:r>
          </w:p>
          <w:p w14:paraId="7A6A0C0D" w14:textId="692E849C" w:rsidR="00546240" w:rsidRPr="00665C4A" w:rsidRDefault="00546240" w:rsidP="00294CA6">
            <w:pPr>
              <w:spacing w:before="240"/>
              <w:jc w:val="both"/>
            </w:pPr>
            <w:r>
              <w:t>“Captador Primario CT”</w:t>
            </w:r>
          </w:p>
          <w:p w14:paraId="5E06EFF4" w14:textId="4FF84A76" w:rsidR="00546240" w:rsidRDefault="002052FC" w:rsidP="002052FC">
            <w:pPr>
              <w:pStyle w:val="Prrafodelista"/>
              <w:numPr>
                <w:ilvl w:val="0"/>
                <w:numId w:val="5"/>
              </w:numPr>
              <w:rPr>
                <w:i/>
                <w:iCs/>
              </w:rPr>
            </w:pPr>
            <w:r w:rsidRPr="00546240">
              <w:rPr>
                <w:i/>
                <w:iCs/>
              </w:rPr>
              <w:t>“Flujo de gas en el ventilador V10, mientras se encuentre operando CPS y CT, debe ser mayor a 110.000 Nm</w:t>
            </w:r>
            <w:r w:rsidRPr="00546240">
              <w:rPr>
                <w:i/>
                <w:iCs/>
                <w:vertAlign w:val="superscript"/>
              </w:rPr>
              <w:t>3</w:t>
            </w:r>
            <w:r w:rsidRPr="00546240">
              <w:rPr>
                <w:i/>
                <w:iCs/>
              </w:rPr>
              <w:t>/min</w:t>
            </w:r>
            <w:r w:rsidR="00546240">
              <w:rPr>
                <w:i/>
                <w:iCs/>
              </w:rPr>
              <w:t>”</w:t>
            </w:r>
          </w:p>
          <w:p w14:paraId="7D63DCE2" w14:textId="2D07B395" w:rsidR="00546240" w:rsidRDefault="00546240" w:rsidP="002052FC">
            <w:pPr>
              <w:pStyle w:val="Prrafodelista"/>
              <w:numPr>
                <w:ilvl w:val="0"/>
                <w:numId w:val="5"/>
              </w:numPr>
              <w:rPr>
                <w:i/>
                <w:iCs/>
              </w:rPr>
            </w:pPr>
            <w:r>
              <w:rPr>
                <w:i/>
                <w:iCs/>
              </w:rPr>
              <w:t>“</w:t>
            </w:r>
            <w:r w:rsidR="002052FC" w:rsidRPr="00546240">
              <w:rPr>
                <w:i/>
                <w:iCs/>
              </w:rPr>
              <w:t>Flujo de gas en el ventilador V10, mientras se encuentre operando solo el CT, debe ser mayor a 70.000 Nm</w:t>
            </w:r>
            <w:r w:rsidR="002052FC" w:rsidRPr="00546240">
              <w:rPr>
                <w:i/>
                <w:iCs/>
                <w:vertAlign w:val="superscript"/>
              </w:rPr>
              <w:t>3</w:t>
            </w:r>
            <w:r w:rsidR="002052FC" w:rsidRPr="00546240">
              <w:rPr>
                <w:i/>
                <w:iCs/>
              </w:rPr>
              <w:t>/min</w:t>
            </w:r>
            <w:r>
              <w:rPr>
                <w:i/>
                <w:iCs/>
              </w:rPr>
              <w:t>”</w:t>
            </w:r>
          </w:p>
          <w:p w14:paraId="27F17368" w14:textId="7CBEE1C4" w:rsidR="002052FC" w:rsidRPr="00546240" w:rsidRDefault="00546240" w:rsidP="002052FC">
            <w:pPr>
              <w:pStyle w:val="Prrafodelista"/>
              <w:numPr>
                <w:ilvl w:val="0"/>
                <w:numId w:val="5"/>
              </w:numPr>
              <w:rPr>
                <w:i/>
                <w:iCs/>
              </w:rPr>
            </w:pPr>
            <w:r>
              <w:rPr>
                <w:i/>
                <w:iCs/>
              </w:rPr>
              <w:t>“</w:t>
            </w:r>
            <w:r w:rsidR="002052FC" w:rsidRPr="00546240">
              <w:rPr>
                <w:i/>
                <w:iCs/>
              </w:rPr>
              <w:t>Flujo de gas en el ventilador V10, mientras se encuentre operando solo los CPS, debe ser mayor a 50.000 Nm</w:t>
            </w:r>
            <w:r w:rsidR="002052FC" w:rsidRPr="00546240">
              <w:rPr>
                <w:i/>
                <w:iCs/>
                <w:vertAlign w:val="superscript"/>
              </w:rPr>
              <w:t>3</w:t>
            </w:r>
            <w:r w:rsidR="002052FC" w:rsidRPr="00546240">
              <w:rPr>
                <w:i/>
                <w:iCs/>
              </w:rPr>
              <w:t>/min”</w:t>
            </w:r>
          </w:p>
          <w:p w14:paraId="2636EC18" w14:textId="51304299" w:rsidR="002052FC" w:rsidRPr="00F570C1" w:rsidRDefault="002052FC" w:rsidP="00722847">
            <w:pPr>
              <w:rPr>
                <w:b/>
              </w:rPr>
            </w:pPr>
          </w:p>
        </w:tc>
      </w:tr>
      <w:tr w:rsidR="00722847" w:rsidRPr="00D42470" w14:paraId="405DF3A0" w14:textId="77777777" w:rsidTr="00722847">
        <w:trPr>
          <w:trHeight w:val="627"/>
        </w:trPr>
        <w:tc>
          <w:tcPr>
            <w:tcW w:w="5000" w:type="pct"/>
          </w:tcPr>
          <w:p w14:paraId="02577624" w14:textId="478A58F3" w:rsidR="00722847" w:rsidRDefault="00722847" w:rsidP="00722847">
            <w:pPr>
              <w:rPr>
                <w:b/>
              </w:rPr>
            </w:pPr>
            <w:r w:rsidRPr="00D42470">
              <w:rPr>
                <w:b/>
              </w:rPr>
              <w:t>Hecho (s):</w:t>
            </w:r>
          </w:p>
          <w:p w14:paraId="218344CF" w14:textId="77777777" w:rsidR="005F1E4E" w:rsidRPr="009F5E47" w:rsidRDefault="005F1E4E" w:rsidP="00722847"/>
          <w:p w14:paraId="1A5804F1" w14:textId="430F3D8D" w:rsidR="00A076E6" w:rsidRPr="008B0FCE" w:rsidRDefault="004D1FAA" w:rsidP="00A076E6">
            <w:pPr>
              <w:pStyle w:val="Prrafodelista"/>
              <w:numPr>
                <w:ilvl w:val="0"/>
                <w:numId w:val="13"/>
              </w:numPr>
              <w:ind w:left="457" w:hanging="457"/>
              <w:rPr>
                <w:b/>
              </w:rPr>
            </w:pPr>
            <w:r w:rsidRPr="008B0FCE">
              <w:rPr>
                <w:rFonts w:eastAsia="Times New Roman"/>
                <w:color w:val="000000"/>
                <w:lang w:eastAsia="es-CL"/>
              </w:rPr>
              <w:t xml:space="preserve">Del </w:t>
            </w:r>
            <w:r w:rsidRPr="008B0FCE">
              <w:rPr>
                <w:rFonts w:cs="Calibri"/>
                <w:lang w:eastAsia="es-CL"/>
              </w:rPr>
              <w:t>análisis</w:t>
            </w:r>
            <w:r w:rsidRPr="008B0FCE">
              <w:rPr>
                <w:rFonts w:eastAsia="Times New Roman"/>
                <w:color w:val="000000"/>
                <w:lang w:eastAsia="es-CL"/>
              </w:rPr>
              <w:t xml:space="preserve"> de los </w:t>
            </w:r>
            <w:r w:rsidRPr="008B0FCE">
              <w:rPr>
                <w:rFonts w:cs="Calibri"/>
                <w:lang w:eastAsia="es-CL"/>
              </w:rPr>
              <w:t>antecedentes</w:t>
            </w:r>
            <w:r w:rsidRPr="008B0FCE">
              <w:rPr>
                <w:rFonts w:eastAsia="Times New Roman"/>
                <w:color w:val="000000"/>
                <w:lang w:eastAsia="es-CL"/>
              </w:rPr>
              <w:t xml:space="preserve"> presentados y reportados por la empresa durante las actividades de fiscalización</w:t>
            </w:r>
            <w:r>
              <w:rPr>
                <w:rFonts w:eastAsia="Times New Roman"/>
                <w:color w:val="000000"/>
                <w:lang w:eastAsia="es-CL"/>
              </w:rPr>
              <w:t xml:space="preserve"> realizadas los días 08, 09, 25 y 29 de octubre, 05, 15, 23 y 26 de noviembre y 05, 13, 19, 20, 28 y 30 de diciembre de 2019, cuyas actas se adjuntan en </w:t>
            </w:r>
            <w:r w:rsidR="003E037E">
              <w:rPr>
                <w:rFonts w:eastAsia="Times New Roman"/>
                <w:color w:val="000000"/>
                <w:lang w:eastAsia="es-CL"/>
              </w:rPr>
              <w:t>A</w:t>
            </w:r>
            <w:r>
              <w:rPr>
                <w:rFonts w:eastAsia="Times New Roman"/>
                <w:color w:val="000000"/>
                <w:lang w:eastAsia="es-CL"/>
              </w:rPr>
              <w:t>nexo 1</w:t>
            </w:r>
            <w:r w:rsidRPr="008B0FCE">
              <w:rPr>
                <w:rFonts w:eastAsia="Times New Roman"/>
                <w:color w:val="000000"/>
                <w:lang w:eastAsia="es-CL"/>
              </w:rPr>
              <w:t>, se verifica que</w:t>
            </w:r>
            <w:r>
              <w:rPr>
                <w:rFonts w:eastAsia="Times New Roman"/>
                <w:color w:val="000000"/>
                <w:lang w:eastAsia="es-CL"/>
              </w:rPr>
              <w:t>,</w:t>
            </w:r>
            <w:r w:rsidR="00A076E6">
              <w:rPr>
                <w:rFonts w:eastAsia="Times New Roman"/>
                <w:color w:val="000000"/>
                <w:lang w:eastAsia="es-CL"/>
              </w:rPr>
              <w:t xml:space="preserve"> el titular mantiene un </w:t>
            </w:r>
            <w:r w:rsidR="00A076E6" w:rsidRPr="004D1FAA">
              <w:rPr>
                <w:rFonts w:eastAsia="Times New Roman"/>
                <w:b/>
                <w:bCs/>
                <w:color w:val="000000"/>
                <w:lang w:eastAsia="es-CL"/>
              </w:rPr>
              <w:t xml:space="preserve">flujo  </w:t>
            </w:r>
            <w:r>
              <w:rPr>
                <w:rFonts w:eastAsia="Times New Roman"/>
                <w:b/>
                <w:bCs/>
                <w:color w:val="000000"/>
                <w:lang w:eastAsia="es-CL"/>
              </w:rPr>
              <w:t xml:space="preserve">mayor a </w:t>
            </w:r>
            <w:r w:rsidR="00A076E6" w:rsidRPr="004D1FAA">
              <w:rPr>
                <w:rFonts w:eastAsia="Times New Roman"/>
                <w:b/>
                <w:bCs/>
                <w:color w:val="000000"/>
                <w:lang w:eastAsia="es-CL"/>
              </w:rPr>
              <w:t>110.000 Nm</w:t>
            </w:r>
            <w:r w:rsidR="00A076E6" w:rsidRPr="004D1FAA">
              <w:rPr>
                <w:rFonts w:eastAsia="Times New Roman"/>
                <w:b/>
                <w:bCs/>
                <w:color w:val="000000"/>
                <w:vertAlign w:val="superscript"/>
                <w:lang w:eastAsia="es-CL"/>
              </w:rPr>
              <w:t>3</w:t>
            </w:r>
            <w:r w:rsidR="00A076E6" w:rsidRPr="004D1FAA">
              <w:rPr>
                <w:rFonts w:eastAsia="Times New Roman"/>
                <w:b/>
                <w:bCs/>
                <w:color w:val="000000"/>
                <w:lang w:eastAsia="es-CL"/>
              </w:rPr>
              <w:t>/h mientras se encuentran operativos los CPS y el CT</w:t>
            </w:r>
            <w:r w:rsidR="00A076E6">
              <w:rPr>
                <w:rFonts w:eastAsia="Times New Roman"/>
                <w:color w:val="000000"/>
                <w:lang w:eastAsia="es-CL"/>
              </w:rPr>
              <w:t xml:space="preserve">. En atención a lo visualizado en gráfica de flujo de gases </w:t>
            </w:r>
            <w:r w:rsidR="00756781">
              <w:rPr>
                <w:rFonts w:eastAsia="Times New Roman"/>
                <w:color w:val="000000"/>
                <w:lang w:eastAsia="es-CL"/>
              </w:rPr>
              <w:t>en ventilador principal V-10</w:t>
            </w:r>
            <w:r w:rsidR="00A076E6">
              <w:rPr>
                <w:rFonts w:eastAsia="Times New Roman"/>
                <w:color w:val="000000"/>
                <w:lang w:eastAsia="es-CL"/>
              </w:rPr>
              <w:t xml:space="preserve"> de plataforma PI System </w:t>
            </w:r>
            <w:r w:rsidR="00756781">
              <w:rPr>
                <w:rFonts w:eastAsia="Times New Roman"/>
                <w:color w:val="000000"/>
                <w:lang w:eastAsia="es-CL"/>
              </w:rPr>
              <w:t>adjunt</w:t>
            </w:r>
            <w:r w:rsidR="00225998">
              <w:rPr>
                <w:rFonts w:eastAsia="Times New Roman"/>
                <w:color w:val="000000"/>
                <w:lang w:eastAsia="es-CL"/>
              </w:rPr>
              <w:t>as</w:t>
            </w:r>
            <w:r w:rsidR="00756781">
              <w:rPr>
                <w:rFonts w:eastAsia="Times New Roman"/>
                <w:color w:val="000000"/>
                <w:lang w:eastAsia="es-CL"/>
              </w:rPr>
              <w:t xml:space="preserve"> en </w:t>
            </w:r>
            <w:r w:rsidR="003E037E">
              <w:rPr>
                <w:rFonts w:eastAsia="Times New Roman"/>
                <w:color w:val="000000"/>
                <w:lang w:eastAsia="es-CL"/>
              </w:rPr>
              <w:t>A</w:t>
            </w:r>
            <w:r w:rsidR="00756781">
              <w:rPr>
                <w:rFonts w:eastAsia="Times New Roman"/>
                <w:color w:val="000000"/>
                <w:lang w:eastAsia="es-CL"/>
              </w:rPr>
              <w:t xml:space="preserve">nexo </w:t>
            </w:r>
            <w:r>
              <w:rPr>
                <w:rFonts w:eastAsia="Times New Roman"/>
                <w:color w:val="000000"/>
                <w:lang w:eastAsia="es-CL"/>
              </w:rPr>
              <w:t>14</w:t>
            </w:r>
            <w:r w:rsidR="00A076E6">
              <w:rPr>
                <w:rFonts w:eastAsia="Times New Roman"/>
                <w:color w:val="000000"/>
                <w:lang w:eastAsia="es-CL"/>
              </w:rPr>
              <w:t>.</w:t>
            </w:r>
          </w:p>
          <w:p w14:paraId="3DC25B5B" w14:textId="77777777" w:rsidR="00A076E6" w:rsidRDefault="00A076E6" w:rsidP="00A076E6">
            <w:pPr>
              <w:rPr>
                <w:sz w:val="16"/>
                <w:szCs w:val="16"/>
              </w:rPr>
            </w:pPr>
          </w:p>
          <w:p w14:paraId="38EBC241" w14:textId="56BC2C9D" w:rsidR="00A076E6" w:rsidRPr="008B0FCE" w:rsidRDefault="003F4A2A" w:rsidP="00A076E6">
            <w:pPr>
              <w:pStyle w:val="Prrafodelista"/>
              <w:numPr>
                <w:ilvl w:val="0"/>
                <w:numId w:val="13"/>
              </w:numPr>
              <w:ind w:left="457" w:hanging="457"/>
              <w:rPr>
                <w:b/>
              </w:rPr>
            </w:pPr>
            <w:r w:rsidRPr="008B0FCE">
              <w:rPr>
                <w:rFonts w:eastAsia="Times New Roman"/>
                <w:color w:val="000000"/>
                <w:lang w:eastAsia="es-CL"/>
              </w:rPr>
              <w:t xml:space="preserve">Del </w:t>
            </w:r>
            <w:r w:rsidRPr="008B0FCE">
              <w:rPr>
                <w:rFonts w:cs="Calibri"/>
                <w:lang w:eastAsia="es-CL"/>
              </w:rPr>
              <w:t>análisis</w:t>
            </w:r>
            <w:r w:rsidRPr="008B0FCE">
              <w:rPr>
                <w:rFonts w:eastAsia="Times New Roman"/>
                <w:color w:val="000000"/>
                <w:lang w:eastAsia="es-CL"/>
              </w:rPr>
              <w:t xml:space="preserve"> de los </w:t>
            </w:r>
            <w:r w:rsidRPr="008B0FCE">
              <w:rPr>
                <w:rFonts w:cs="Calibri"/>
                <w:lang w:eastAsia="es-CL"/>
              </w:rPr>
              <w:t>antecedentes</w:t>
            </w:r>
            <w:r w:rsidRPr="008B0FCE">
              <w:rPr>
                <w:rFonts w:eastAsia="Times New Roman"/>
                <w:color w:val="000000"/>
                <w:lang w:eastAsia="es-CL"/>
              </w:rPr>
              <w:t xml:space="preserve"> presentados y reportados por la empresa durante las actividades de fiscalización</w:t>
            </w:r>
            <w:r>
              <w:rPr>
                <w:rFonts w:eastAsia="Times New Roman"/>
                <w:color w:val="000000"/>
                <w:lang w:eastAsia="es-CL"/>
              </w:rPr>
              <w:t xml:space="preserve"> realizadas los días 08, 09, 25 y 29 de octubre, 05, 15, 23 y 26 de noviembre y 05, 13, 19, 20, 28 y 30 de diciembre de 2019, cuyas actas se adjuntan en </w:t>
            </w:r>
            <w:r w:rsidR="003E037E">
              <w:rPr>
                <w:rFonts w:eastAsia="Times New Roman"/>
                <w:color w:val="000000"/>
                <w:lang w:eastAsia="es-CL"/>
              </w:rPr>
              <w:t>A</w:t>
            </w:r>
            <w:r>
              <w:rPr>
                <w:rFonts w:eastAsia="Times New Roman"/>
                <w:color w:val="000000"/>
                <w:lang w:eastAsia="es-CL"/>
              </w:rPr>
              <w:t>nexo 1</w:t>
            </w:r>
            <w:r w:rsidRPr="008B0FCE">
              <w:rPr>
                <w:rFonts w:eastAsia="Times New Roman"/>
                <w:color w:val="000000"/>
                <w:lang w:eastAsia="es-CL"/>
              </w:rPr>
              <w:t>, se verifica que</w:t>
            </w:r>
            <w:r>
              <w:rPr>
                <w:rFonts w:eastAsia="Times New Roman"/>
                <w:color w:val="000000"/>
                <w:lang w:eastAsia="es-CL"/>
              </w:rPr>
              <w:t>,</w:t>
            </w:r>
            <w:r w:rsidR="00A076E6">
              <w:rPr>
                <w:rFonts w:eastAsia="Times New Roman"/>
                <w:color w:val="000000"/>
                <w:lang w:eastAsia="es-CL"/>
              </w:rPr>
              <w:t xml:space="preserve"> el titular mantiene un flujo </w:t>
            </w:r>
            <w:r w:rsidR="003E037E">
              <w:rPr>
                <w:rFonts w:eastAsia="Times New Roman"/>
                <w:color w:val="000000"/>
                <w:lang w:eastAsia="es-CL"/>
              </w:rPr>
              <w:t>mayor a</w:t>
            </w:r>
            <w:r w:rsidR="00A076E6">
              <w:rPr>
                <w:rFonts w:eastAsia="Times New Roman"/>
                <w:color w:val="000000"/>
                <w:lang w:eastAsia="es-CL"/>
              </w:rPr>
              <w:t xml:space="preserve"> </w:t>
            </w:r>
            <w:r w:rsidR="00A076E6" w:rsidRPr="003F4A2A">
              <w:rPr>
                <w:rFonts w:eastAsia="Times New Roman"/>
                <w:b/>
                <w:bCs/>
                <w:color w:val="000000"/>
                <w:lang w:eastAsia="es-CL"/>
              </w:rPr>
              <w:t>70.000 Nm</w:t>
            </w:r>
            <w:r w:rsidR="00A076E6" w:rsidRPr="003F4A2A">
              <w:rPr>
                <w:rFonts w:eastAsia="Times New Roman"/>
                <w:b/>
                <w:bCs/>
                <w:color w:val="000000"/>
                <w:vertAlign w:val="superscript"/>
                <w:lang w:eastAsia="es-CL"/>
              </w:rPr>
              <w:t>3</w:t>
            </w:r>
            <w:r w:rsidR="00A076E6" w:rsidRPr="003F4A2A">
              <w:rPr>
                <w:rFonts w:eastAsia="Times New Roman"/>
                <w:b/>
                <w:bCs/>
                <w:color w:val="000000"/>
                <w:lang w:eastAsia="es-CL"/>
              </w:rPr>
              <w:t xml:space="preserve">/h </w:t>
            </w:r>
            <w:r w:rsidRPr="003F4A2A">
              <w:rPr>
                <w:rFonts w:eastAsia="Times New Roman"/>
                <w:b/>
                <w:bCs/>
                <w:color w:val="000000"/>
                <w:lang w:eastAsia="es-CL"/>
              </w:rPr>
              <w:t>mientras se encuentra operativo CT</w:t>
            </w:r>
            <w:r w:rsidR="00A076E6">
              <w:rPr>
                <w:rFonts w:eastAsia="Times New Roman"/>
                <w:color w:val="000000"/>
                <w:lang w:eastAsia="es-CL"/>
              </w:rPr>
              <w:t xml:space="preserve">. </w:t>
            </w:r>
            <w:r w:rsidR="00756781">
              <w:rPr>
                <w:rFonts w:eastAsia="Times New Roman"/>
                <w:color w:val="000000"/>
                <w:lang w:eastAsia="es-CL"/>
              </w:rPr>
              <w:t>En atención a lo visualizado en gráfica de flujo de gases en ventilador principal V-10 de plataforma PI System adjunt</w:t>
            </w:r>
            <w:r w:rsidR="00225998">
              <w:rPr>
                <w:rFonts w:eastAsia="Times New Roman"/>
                <w:color w:val="000000"/>
                <w:lang w:eastAsia="es-CL"/>
              </w:rPr>
              <w:t>a</w:t>
            </w:r>
            <w:r w:rsidR="00756781">
              <w:rPr>
                <w:rFonts w:eastAsia="Times New Roman"/>
                <w:color w:val="000000"/>
                <w:lang w:eastAsia="es-CL"/>
              </w:rPr>
              <w:t xml:space="preserve">s en </w:t>
            </w:r>
            <w:r w:rsidR="003E037E">
              <w:rPr>
                <w:rFonts w:eastAsia="Times New Roman"/>
                <w:color w:val="000000"/>
                <w:lang w:eastAsia="es-CL"/>
              </w:rPr>
              <w:t>A</w:t>
            </w:r>
            <w:r w:rsidR="00756781">
              <w:rPr>
                <w:rFonts w:eastAsia="Times New Roman"/>
                <w:color w:val="000000"/>
                <w:lang w:eastAsia="es-CL"/>
              </w:rPr>
              <w:t xml:space="preserve">nexo </w:t>
            </w:r>
            <w:r w:rsidR="00225998">
              <w:rPr>
                <w:rFonts w:eastAsia="Times New Roman"/>
                <w:color w:val="000000"/>
                <w:lang w:eastAsia="es-CL"/>
              </w:rPr>
              <w:t>1</w:t>
            </w:r>
            <w:r>
              <w:rPr>
                <w:rFonts w:eastAsia="Times New Roman"/>
                <w:color w:val="000000"/>
                <w:lang w:eastAsia="es-CL"/>
              </w:rPr>
              <w:t>4</w:t>
            </w:r>
            <w:r w:rsidR="00756781">
              <w:rPr>
                <w:rFonts w:eastAsia="Times New Roman"/>
                <w:color w:val="000000"/>
                <w:lang w:eastAsia="es-CL"/>
              </w:rPr>
              <w:t>.</w:t>
            </w:r>
          </w:p>
          <w:p w14:paraId="61E926B9" w14:textId="2B18AA0B" w:rsidR="00722847" w:rsidRDefault="00722847" w:rsidP="00A076E6">
            <w:pPr>
              <w:rPr>
                <w:bCs/>
              </w:rPr>
            </w:pPr>
          </w:p>
          <w:p w14:paraId="4460DE66" w14:textId="40B40EC4" w:rsidR="00A076E6" w:rsidRPr="008B0FCE" w:rsidRDefault="003F4A2A" w:rsidP="00A076E6">
            <w:pPr>
              <w:pStyle w:val="Prrafodelista"/>
              <w:numPr>
                <w:ilvl w:val="0"/>
                <w:numId w:val="13"/>
              </w:numPr>
              <w:ind w:left="457" w:hanging="457"/>
              <w:rPr>
                <w:b/>
              </w:rPr>
            </w:pPr>
            <w:r w:rsidRPr="008B0FCE">
              <w:rPr>
                <w:rFonts w:eastAsia="Times New Roman"/>
                <w:color w:val="000000"/>
                <w:lang w:eastAsia="es-CL"/>
              </w:rPr>
              <w:t xml:space="preserve">Del </w:t>
            </w:r>
            <w:r w:rsidRPr="008B0FCE">
              <w:rPr>
                <w:rFonts w:cs="Calibri"/>
                <w:lang w:eastAsia="es-CL"/>
              </w:rPr>
              <w:t>análisis</w:t>
            </w:r>
            <w:r w:rsidRPr="008B0FCE">
              <w:rPr>
                <w:rFonts w:eastAsia="Times New Roman"/>
                <w:color w:val="000000"/>
                <w:lang w:eastAsia="es-CL"/>
              </w:rPr>
              <w:t xml:space="preserve"> de los </w:t>
            </w:r>
            <w:r w:rsidRPr="008B0FCE">
              <w:rPr>
                <w:rFonts w:cs="Calibri"/>
                <w:lang w:eastAsia="es-CL"/>
              </w:rPr>
              <w:t>antecedentes</w:t>
            </w:r>
            <w:r w:rsidRPr="008B0FCE">
              <w:rPr>
                <w:rFonts w:eastAsia="Times New Roman"/>
                <w:color w:val="000000"/>
                <w:lang w:eastAsia="es-CL"/>
              </w:rPr>
              <w:t xml:space="preserve"> presentados y reportados por la empresa durante las actividades de fiscalización</w:t>
            </w:r>
            <w:r>
              <w:rPr>
                <w:rFonts w:eastAsia="Times New Roman"/>
                <w:color w:val="000000"/>
                <w:lang w:eastAsia="es-CL"/>
              </w:rPr>
              <w:t xml:space="preserve"> realizadas los días 08, 09, 25 y 29 de octubre, 05, 15, 23 y 26 de noviembre y 05, 13, 19, 20, 28 y 30 de diciembre de 2019, cuyas actas se adjuntan en </w:t>
            </w:r>
            <w:r w:rsidR="003E037E">
              <w:rPr>
                <w:rFonts w:eastAsia="Times New Roman"/>
                <w:color w:val="000000"/>
                <w:lang w:eastAsia="es-CL"/>
              </w:rPr>
              <w:t>A</w:t>
            </w:r>
            <w:r>
              <w:rPr>
                <w:rFonts w:eastAsia="Times New Roman"/>
                <w:color w:val="000000"/>
                <w:lang w:eastAsia="es-CL"/>
              </w:rPr>
              <w:t>nexo 01</w:t>
            </w:r>
            <w:r w:rsidRPr="008B0FCE">
              <w:rPr>
                <w:rFonts w:eastAsia="Times New Roman"/>
                <w:color w:val="000000"/>
                <w:lang w:eastAsia="es-CL"/>
              </w:rPr>
              <w:t>, se verifica que</w:t>
            </w:r>
            <w:r>
              <w:rPr>
                <w:rFonts w:eastAsia="Times New Roman"/>
                <w:color w:val="000000"/>
                <w:lang w:eastAsia="es-CL"/>
              </w:rPr>
              <w:t>,</w:t>
            </w:r>
            <w:r w:rsidR="00A076E6">
              <w:rPr>
                <w:rFonts w:eastAsia="Times New Roman"/>
                <w:color w:val="000000"/>
                <w:lang w:eastAsia="es-CL"/>
              </w:rPr>
              <w:t xml:space="preserve"> el titular mantiene un flujo </w:t>
            </w:r>
            <w:r w:rsidR="00EA6676">
              <w:rPr>
                <w:rFonts w:eastAsia="Times New Roman"/>
                <w:color w:val="000000"/>
                <w:lang w:eastAsia="es-CL"/>
              </w:rPr>
              <w:t>mayor</w:t>
            </w:r>
            <w:r w:rsidR="00737B7A">
              <w:rPr>
                <w:rFonts w:eastAsia="Times New Roman"/>
                <w:color w:val="000000"/>
                <w:lang w:eastAsia="es-CL"/>
              </w:rPr>
              <w:t xml:space="preserve"> a</w:t>
            </w:r>
            <w:r w:rsidR="00A076E6">
              <w:rPr>
                <w:rFonts w:eastAsia="Times New Roman"/>
                <w:color w:val="000000"/>
                <w:lang w:eastAsia="es-CL"/>
              </w:rPr>
              <w:t xml:space="preserve"> </w:t>
            </w:r>
            <w:r w:rsidR="00A076E6" w:rsidRPr="003F4A2A">
              <w:rPr>
                <w:rFonts w:eastAsia="Times New Roman"/>
                <w:b/>
                <w:bCs/>
                <w:color w:val="000000"/>
                <w:lang w:eastAsia="es-CL"/>
              </w:rPr>
              <w:t>50.000 Nm</w:t>
            </w:r>
            <w:r w:rsidR="00A076E6" w:rsidRPr="003F4A2A">
              <w:rPr>
                <w:rFonts w:eastAsia="Times New Roman"/>
                <w:b/>
                <w:bCs/>
                <w:color w:val="000000"/>
                <w:vertAlign w:val="superscript"/>
                <w:lang w:eastAsia="es-CL"/>
              </w:rPr>
              <w:t>3</w:t>
            </w:r>
            <w:r w:rsidR="00A076E6" w:rsidRPr="003F4A2A">
              <w:rPr>
                <w:rFonts w:eastAsia="Times New Roman"/>
                <w:b/>
                <w:bCs/>
                <w:color w:val="000000"/>
                <w:lang w:eastAsia="es-CL"/>
              </w:rPr>
              <w:t>/h</w:t>
            </w:r>
            <w:r w:rsidRPr="003F4A2A">
              <w:rPr>
                <w:rFonts w:eastAsia="Times New Roman"/>
                <w:b/>
                <w:bCs/>
                <w:color w:val="000000"/>
                <w:lang w:eastAsia="es-CL"/>
              </w:rPr>
              <w:t xml:space="preserve"> mientras se encuentran operativos solo los CPS</w:t>
            </w:r>
            <w:r w:rsidR="00A076E6">
              <w:rPr>
                <w:rFonts w:eastAsia="Times New Roman"/>
                <w:color w:val="000000"/>
                <w:lang w:eastAsia="es-CL"/>
              </w:rPr>
              <w:t xml:space="preserve">. </w:t>
            </w:r>
            <w:r w:rsidR="00756781">
              <w:rPr>
                <w:rFonts w:eastAsia="Times New Roman"/>
                <w:color w:val="000000"/>
                <w:lang w:eastAsia="es-CL"/>
              </w:rPr>
              <w:t>En atención a lo visualizado en gráfica de flujo de gases en ventilador principal V-10 de plataforma PI System adjunt</w:t>
            </w:r>
            <w:r w:rsidR="00EE5972">
              <w:rPr>
                <w:rFonts w:eastAsia="Times New Roman"/>
                <w:color w:val="000000"/>
                <w:lang w:eastAsia="es-CL"/>
              </w:rPr>
              <w:t>a</w:t>
            </w:r>
            <w:r w:rsidR="00756781">
              <w:rPr>
                <w:rFonts w:eastAsia="Times New Roman"/>
                <w:color w:val="000000"/>
                <w:lang w:eastAsia="es-CL"/>
              </w:rPr>
              <w:t xml:space="preserve">s en </w:t>
            </w:r>
            <w:r w:rsidR="00737B7A">
              <w:rPr>
                <w:rFonts w:eastAsia="Times New Roman"/>
                <w:color w:val="000000"/>
                <w:lang w:eastAsia="es-CL"/>
              </w:rPr>
              <w:t>A</w:t>
            </w:r>
            <w:r w:rsidR="00756781">
              <w:rPr>
                <w:rFonts w:eastAsia="Times New Roman"/>
                <w:color w:val="000000"/>
                <w:lang w:eastAsia="es-CL"/>
              </w:rPr>
              <w:t xml:space="preserve">nexo </w:t>
            </w:r>
            <w:r w:rsidR="00EE5972">
              <w:rPr>
                <w:rFonts w:eastAsia="Times New Roman"/>
                <w:color w:val="000000"/>
                <w:lang w:eastAsia="es-CL"/>
              </w:rPr>
              <w:t>1</w:t>
            </w:r>
            <w:r>
              <w:rPr>
                <w:rFonts w:eastAsia="Times New Roman"/>
                <w:color w:val="000000"/>
                <w:lang w:eastAsia="es-CL"/>
              </w:rPr>
              <w:t>4</w:t>
            </w:r>
            <w:r w:rsidR="00A076E6">
              <w:rPr>
                <w:rFonts w:eastAsia="Times New Roman"/>
                <w:color w:val="000000"/>
                <w:lang w:eastAsia="es-CL"/>
              </w:rPr>
              <w:t>.</w:t>
            </w:r>
          </w:p>
          <w:p w14:paraId="6C403A44" w14:textId="201B4A52" w:rsidR="00A076E6" w:rsidRDefault="00A076E6" w:rsidP="00A076E6">
            <w:pPr>
              <w:rPr>
                <w:bCs/>
              </w:rPr>
            </w:pPr>
          </w:p>
          <w:p w14:paraId="51FEF66B" w14:textId="77777777" w:rsidR="003F2374" w:rsidRDefault="003F2374" w:rsidP="00A076E6">
            <w:pPr>
              <w:rPr>
                <w:bCs/>
              </w:rPr>
            </w:pPr>
          </w:p>
          <w:p w14:paraId="63F47E52" w14:textId="2B82E695" w:rsidR="00722847" w:rsidRDefault="00722847" w:rsidP="00B82879">
            <w:pPr>
              <w:jc w:val="both"/>
              <w:rPr>
                <w:rFonts w:eastAsia="Times New Roman" w:cs="Calibri"/>
                <w:color w:val="000000"/>
                <w:lang w:eastAsia="es-CL"/>
              </w:rPr>
            </w:pPr>
            <w:r>
              <w:rPr>
                <w:rFonts w:eastAsia="Times New Roman" w:cs="Calibri"/>
                <w:color w:val="000000"/>
                <w:lang w:eastAsia="es-CL"/>
              </w:rPr>
              <w:t xml:space="preserve">En general, de las actividades de fiscalización realizadas, es posible establecer que el titular se ajustó a las medidas establecidas en el plan operacional, dado que </w:t>
            </w:r>
            <w:r w:rsidR="00A076E6">
              <w:rPr>
                <w:rFonts w:eastAsia="Times New Roman" w:cs="Calibri"/>
                <w:color w:val="000000"/>
                <w:lang w:eastAsia="es-CL"/>
              </w:rPr>
              <w:t xml:space="preserve">mantiene un flujo de gases de 110.000 </w:t>
            </w:r>
            <w:r w:rsidR="004A6B37">
              <w:rPr>
                <w:rFonts w:eastAsia="Times New Roman" w:cs="Calibri"/>
                <w:color w:val="000000"/>
                <w:lang w:eastAsia="es-CL"/>
              </w:rPr>
              <w:t>Nm</w:t>
            </w:r>
            <w:r w:rsidR="004A6B37">
              <w:rPr>
                <w:rFonts w:eastAsia="Times New Roman" w:cs="Calibri"/>
                <w:color w:val="000000"/>
                <w:vertAlign w:val="superscript"/>
                <w:lang w:eastAsia="es-CL"/>
              </w:rPr>
              <w:t>3</w:t>
            </w:r>
            <w:r w:rsidR="004A6B37">
              <w:rPr>
                <w:rFonts w:eastAsia="Times New Roman" w:cs="Calibri"/>
                <w:color w:val="000000"/>
                <w:lang w:eastAsia="es-CL"/>
              </w:rPr>
              <w:t>/h, cuando operan CT y los CPS, 70.000 Nm</w:t>
            </w:r>
            <w:r w:rsidR="004A6B37">
              <w:rPr>
                <w:rFonts w:eastAsia="Times New Roman" w:cs="Calibri"/>
                <w:color w:val="000000"/>
                <w:vertAlign w:val="superscript"/>
                <w:lang w:eastAsia="es-CL"/>
              </w:rPr>
              <w:t>3</w:t>
            </w:r>
            <w:r w:rsidR="004A6B37">
              <w:rPr>
                <w:rFonts w:eastAsia="Times New Roman" w:cs="Calibri"/>
                <w:color w:val="000000"/>
                <w:lang w:eastAsia="es-CL"/>
              </w:rPr>
              <w:t xml:space="preserve">/h </w:t>
            </w:r>
            <w:r w:rsidR="003F4A2A">
              <w:rPr>
                <w:rFonts w:eastAsia="Times New Roman" w:cs="Calibri"/>
                <w:color w:val="000000"/>
                <w:lang w:eastAsia="es-CL"/>
              </w:rPr>
              <w:t xml:space="preserve">cuando solo opera el CT </w:t>
            </w:r>
            <w:r w:rsidR="004A6B37">
              <w:rPr>
                <w:rFonts w:eastAsia="Times New Roman" w:cs="Calibri"/>
                <w:color w:val="000000"/>
                <w:lang w:eastAsia="es-CL"/>
              </w:rPr>
              <w:t>y 50.000 Nm</w:t>
            </w:r>
            <w:r w:rsidR="004A6B37">
              <w:rPr>
                <w:rFonts w:eastAsia="Times New Roman" w:cs="Calibri"/>
                <w:color w:val="000000"/>
                <w:vertAlign w:val="superscript"/>
                <w:lang w:eastAsia="es-CL"/>
              </w:rPr>
              <w:t>3</w:t>
            </w:r>
            <w:r w:rsidR="004A6B37">
              <w:rPr>
                <w:rFonts w:eastAsia="Times New Roman" w:cs="Calibri"/>
                <w:color w:val="000000"/>
                <w:lang w:eastAsia="es-CL"/>
              </w:rPr>
              <w:t>/h</w:t>
            </w:r>
            <w:r w:rsidR="003F4A2A">
              <w:rPr>
                <w:rFonts w:eastAsia="Times New Roman" w:cs="Calibri"/>
                <w:color w:val="000000"/>
                <w:lang w:eastAsia="es-CL"/>
              </w:rPr>
              <w:t xml:space="preserve"> cuando solo operan los CPS</w:t>
            </w:r>
            <w:r>
              <w:rPr>
                <w:rFonts w:eastAsia="Times New Roman" w:cs="Calibri"/>
                <w:color w:val="000000"/>
                <w:lang w:eastAsia="es-CL"/>
              </w:rPr>
              <w:t>.</w:t>
            </w:r>
          </w:p>
          <w:p w14:paraId="5EA022A5" w14:textId="23F0B24A" w:rsidR="003F4A2A" w:rsidRPr="00164692" w:rsidRDefault="003F4A2A" w:rsidP="00B82879">
            <w:pPr>
              <w:jc w:val="both"/>
            </w:pPr>
          </w:p>
        </w:tc>
      </w:tr>
    </w:tbl>
    <w:p w14:paraId="16444A05" w14:textId="676B0B74" w:rsidR="00885E03" w:rsidRDefault="00885E03" w:rsidP="00885E03">
      <w:pPr>
        <w:pStyle w:val="Listaconnmeros"/>
        <w:numPr>
          <w:ilvl w:val="0"/>
          <w:numId w:val="0"/>
        </w:numPr>
        <w:ind w:left="360" w:hanging="360"/>
      </w:pPr>
    </w:p>
    <w:p w14:paraId="10A33E34" w14:textId="77777777" w:rsidR="003F4A2A" w:rsidRPr="00885E03" w:rsidRDefault="003F4A2A" w:rsidP="00885E03">
      <w:pPr>
        <w:pStyle w:val="Listaconnmeros"/>
        <w:numPr>
          <w:ilvl w:val="0"/>
          <w:numId w:val="0"/>
        </w:numPr>
        <w:ind w:left="360" w:hanging="360"/>
      </w:pPr>
    </w:p>
    <w:p w14:paraId="59B365A1" w14:textId="26A31CEC" w:rsidR="00977060" w:rsidRDefault="00885E03">
      <w:r>
        <w:br w:type="page"/>
      </w:r>
    </w:p>
    <w:p w14:paraId="12F0E75F" w14:textId="620067B2" w:rsidR="00E3189A" w:rsidRPr="00D42470" w:rsidRDefault="00E3189A" w:rsidP="00E3189A">
      <w:pPr>
        <w:pStyle w:val="Ttulo1"/>
      </w:pPr>
      <w:bookmarkStart w:id="126" w:name="_Toc37290098"/>
      <w:r w:rsidRPr="00D42470">
        <w:t>CONCLUSIONES</w:t>
      </w:r>
      <w:bookmarkEnd w:id="104"/>
      <w:bookmarkEnd w:id="126"/>
    </w:p>
    <w:p w14:paraId="3EE8D3CB" w14:textId="40DA6859" w:rsidR="00E3189A" w:rsidRDefault="00E3189A" w:rsidP="00E3189A">
      <w:pPr>
        <w:spacing w:after="0" w:line="240" w:lineRule="auto"/>
        <w:contextualSpacing/>
        <w:jc w:val="both"/>
        <w:rPr>
          <w:rFonts w:eastAsia="Calibri" w:cs="Calibri"/>
          <w:b/>
          <w:sz w:val="20"/>
          <w:szCs w:val="20"/>
        </w:rPr>
      </w:pPr>
    </w:p>
    <w:p w14:paraId="53CEFED2" w14:textId="0453B538" w:rsidR="005F7571" w:rsidRDefault="005F7571" w:rsidP="005F7571">
      <w:pPr>
        <w:spacing w:after="0" w:line="240" w:lineRule="auto"/>
        <w:jc w:val="both"/>
        <w:rPr>
          <w:rFonts w:eastAsia="Calibri" w:cs="Calibri"/>
          <w:sz w:val="20"/>
          <w:szCs w:val="20"/>
        </w:rPr>
      </w:pPr>
      <w:r w:rsidRPr="00F34931">
        <w:rPr>
          <w:rFonts w:eastAsia="Calibri" w:cs="Calibri"/>
          <w:sz w:val="20"/>
          <w:szCs w:val="20"/>
        </w:rPr>
        <w:t>Los resultados de las actividades de fiscalización, asociados los Instrumentos de Carácter Ambiental indicados en el punto 3, permit</w:t>
      </w:r>
      <w:r>
        <w:rPr>
          <w:rFonts w:eastAsia="Calibri" w:cs="Calibri"/>
          <w:sz w:val="20"/>
          <w:szCs w:val="20"/>
        </w:rPr>
        <w:t xml:space="preserve">en </w:t>
      </w:r>
      <w:r w:rsidRPr="00F34931">
        <w:rPr>
          <w:rFonts w:eastAsia="Calibri" w:cs="Calibri"/>
          <w:sz w:val="20"/>
          <w:szCs w:val="20"/>
        </w:rPr>
        <w:t>concluir que</w:t>
      </w:r>
      <w:r>
        <w:rPr>
          <w:rFonts w:eastAsia="Calibri" w:cs="Calibri"/>
          <w:sz w:val="20"/>
          <w:szCs w:val="20"/>
        </w:rPr>
        <w:t xml:space="preserve"> en el período octubre-diciembre de 2019 se </w:t>
      </w:r>
      <w:r w:rsidR="00957609">
        <w:rPr>
          <w:rFonts w:eastAsia="Calibri" w:cs="Calibri"/>
          <w:sz w:val="20"/>
          <w:szCs w:val="20"/>
        </w:rPr>
        <w:t xml:space="preserve">verifica el cumplimiento de </w:t>
      </w:r>
      <w:r w:rsidR="001B6CE5">
        <w:rPr>
          <w:rFonts w:eastAsia="Calibri" w:cs="Calibri"/>
          <w:sz w:val="20"/>
          <w:szCs w:val="20"/>
        </w:rPr>
        <w:t xml:space="preserve">las medidas del plan operacional </w:t>
      </w:r>
      <w:r w:rsidR="00A65055">
        <w:rPr>
          <w:rFonts w:eastAsia="Calibri" w:cs="Calibri"/>
          <w:sz w:val="20"/>
          <w:szCs w:val="20"/>
        </w:rPr>
        <w:t>aprobado a través de la Resolución N° 30/2019 de loa SEREMI del Medio Ambiente Región de Valparaíso.</w:t>
      </w:r>
    </w:p>
    <w:p w14:paraId="47128EFD" w14:textId="77777777" w:rsidR="005F7571" w:rsidRDefault="005F7571" w:rsidP="005F7571">
      <w:pPr>
        <w:spacing w:after="0" w:line="240" w:lineRule="auto"/>
        <w:jc w:val="both"/>
        <w:rPr>
          <w:rFonts w:eastAsia="Calibri" w:cs="Calibri"/>
          <w:sz w:val="20"/>
          <w:szCs w:val="20"/>
        </w:rPr>
      </w:pPr>
    </w:p>
    <w:p w14:paraId="22199AA2" w14:textId="77777777" w:rsidR="005E3C6F" w:rsidRPr="00F7456A" w:rsidRDefault="005E3C6F" w:rsidP="005E3C6F">
      <w:pPr>
        <w:spacing w:after="0" w:line="240" w:lineRule="auto"/>
        <w:jc w:val="both"/>
        <w:rPr>
          <w:rFonts w:eastAsia="Calibri" w:cs="Calibri"/>
          <w:sz w:val="20"/>
          <w:szCs w:val="20"/>
        </w:rPr>
      </w:pPr>
    </w:p>
    <w:p w14:paraId="00F3521C" w14:textId="228E6B7A" w:rsidR="000C49EA" w:rsidRDefault="0085298F" w:rsidP="0085298F">
      <w:pPr>
        <w:spacing w:after="0" w:line="240" w:lineRule="auto"/>
        <w:jc w:val="both"/>
        <w:rPr>
          <w:rFonts w:eastAsia="Calibri" w:cs="Calibri"/>
          <w:sz w:val="20"/>
          <w:szCs w:val="20"/>
        </w:rPr>
      </w:pPr>
      <w:bookmarkStart w:id="127" w:name="_Toc449085432"/>
      <w:bookmarkEnd w:id="105"/>
      <w:bookmarkEnd w:id="106"/>
      <w:bookmarkEnd w:id="107"/>
      <w:bookmarkEnd w:id="108"/>
      <w:r w:rsidRPr="0085298F">
        <w:rPr>
          <w:rFonts w:eastAsia="Calibri" w:cs="Calibr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 fecha en que se efectuó la actividad de fiscalización ambiental, y no hubiera sido directamente percibido y/o constatado en la misma por el fiscalizador</w:t>
      </w:r>
      <w:r>
        <w:rPr>
          <w:rFonts w:eastAsia="Calibri" w:cs="Calibri"/>
          <w:sz w:val="20"/>
          <w:szCs w:val="20"/>
        </w:rPr>
        <w:t>.</w:t>
      </w:r>
    </w:p>
    <w:p w14:paraId="4CC0FBF3" w14:textId="77777777" w:rsidR="0085298F" w:rsidRPr="0085298F" w:rsidRDefault="0085298F" w:rsidP="0085298F">
      <w:pPr>
        <w:spacing w:after="0" w:line="240" w:lineRule="auto"/>
        <w:jc w:val="both"/>
        <w:rPr>
          <w:rFonts w:eastAsia="Calibri" w:cs="Calibri"/>
          <w:sz w:val="20"/>
          <w:szCs w:val="20"/>
        </w:rPr>
      </w:pPr>
    </w:p>
    <w:p w14:paraId="5C46CCD3" w14:textId="77777777" w:rsidR="00A415D5" w:rsidRDefault="00A415D5">
      <w:pPr>
        <w:rPr>
          <w:rFonts w:ascii="Calibri" w:eastAsia="Calibri" w:hAnsi="Calibri" w:cs="Calibri"/>
          <w:b/>
          <w:sz w:val="24"/>
          <w:szCs w:val="20"/>
        </w:rPr>
      </w:pPr>
    </w:p>
    <w:p w14:paraId="68C3B2C2" w14:textId="77777777" w:rsidR="00305E99" w:rsidRDefault="00305E99" w:rsidP="005863D4">
      <w:pPr>
        <w:pStyle w:val="Ttulo1"/>
        <w:sectPr w:rsidR="00305E99" w:rsidSect="001E6B3B">
          <w:pgSz w:w="15840" w:h="12240" w:orient="landscape" w:code="1"/>
          <w:pgMar w:top="1134" w:right="1134" w:bottom="1134" w:left="1134" w:header="708" w:footer="708" w:gutter="0"/>
          <w:cols w:space="708"/>
          <w:docGrid w:linePitch="360"/>
        </w:sectPr>
      </w:pPr>
    </w:p>
    <w:p w14:paraId="746FC325" w14:textId="07BFEBBF" w:rsidR="00D42470" w:rsidRPr="00D42470" w:rsidRDefault="00D42470" w:rsidP="005863D4">
      <w:pPr>
        <w:pStyle w:val="Ttulo1"/>
      </w:pPr>
      <w:bookmarkStart w:id="128" w:name="_Toc37290099"/>
      <w:r w:rsidRPr="00D42470">
        <w:t>ANEXOS</w:t>
      </w:r>
      <w:bookmarkEnd w:id="127"/>
      <w:bookmarkEnd w:id="128"/>
    </w:p>
    <w:p w14:paraId="7E9E48B7" w14:textId="3D403D6A" w:rsidR="00D42470" w:rsidRDefault="00D42470" w:rsidP="00D42470">
      <w:pPr>
        <w:spacing w:after="0" w:line="240" w:lineRule="auto"/>
        <w:jc w:val="both"/>
        <w:rPr>
          <w:rFonts w:ascii="Calibri" w:eastAsia="Calibri" w:hAnsi="Calibri" w:cs="Times New Roman"/>
          <w:sz w:val="20"/>
          <w:szCs w:val="20"/>
        </w:rPr>
      </w:pPr>
    </w:p>
    <w:p w14:paraId="6480DD7A" w14:textId="77777777" w:rsidR="003F2374" w:rsidRDefault="003F2374" w:rsidP="00D42470">
      <w:pPr>
        <w:spacing w:after="0" w:line="240" w:lineRule="auto"/>
        <w:jc w:val="both"/>
        <w:rPr>
          <w:rFonts w:ascii="Calibri" w:eastAsia="Calibri" w:hAnsi="Calibri" w:cs="Times New Roman"/>
          <w:sz w:val="20"/>
          <w:szCs w:val="20"/>
        </w:rPr>
      </w:pPr>
    </w:p>
    <w:tbl>
      <w:tblPr>
        <w:tblStyle w:val="Tablaconcuadrcula2"/>
        <w:tblW w:w="0" w:type="auto"/>
        <w:jc w:val="center"/>
        <w:tblLook w:val="04A0" w:firstRow="1" w:lastRow="0" w:firstColumn="1" w:lastColumn="0" w:noHBand="0" w:noVBand="1"/>
      </w:tblPr>
      <w:tblGrid>
        <w:gridCol w:w="991"/>
        <w:gridCol w:w="4555"/>
      </w:tblGrid>
      <w:tr w:rsidR="00B555C0" w:rsidRPr="00D42470" w14:paraId="734FEDCD" w14:textId="77777777" w:rsidTr="003F2374">
        <w:trPr>
          <w:trHeight w:val="286"/>
          <w:tblHeader/>
          <w:jc w:val="center"/>
        </w:trPr>
        <w:tc>
          <w:tcPr>
            <w:tcW w:w="0" w:type="auto"/>
            <w:shd w:val="clear" w:color="auto" w:fill="D9D9D9"/>
          </w:tcPr>
          <w:p w14:paraId="25798A52" w14:textId="77777777" w:rsidR="00B555C0" w:rsidRPr="00D42470" w:rsidRDefault="00B555C0" w:rsidP="003F2374">
            <w:pPr>
              <w:spacing w:before="40" w:after="40"/>
              <w:jc w:val="center"/>
              <w:rPr>
                <w:rFonts w:cs="Calibri"/>
                <w:b/>
                <w:lang w:val="es-CL" w:eastAsia="en-US"/>
              </w:rPr>
            </w:pPr>
            <w:r w:rsidRPr="00D42470">
              <w:rPr>
                <w:rFonts w:cs="Calibri"/>
                <w:b/>
                <w:lang w:val="es-CL" w:eastAsia="en-US"/>
              </w:rPr>
              <w:t>N° Anexo</w:t>
            </w:r>
          </w:p>
        </w:tc>
        <w:tc>
          <w:tcPr>
            <w:tcW w:w="0" w:type="auto"/>
            <w:shd w:val="clear" w:color="auto" w:fill="D9D9D9"/>
          </w:tcPr>
          <w:p w14:paraId="42BC2C9A" w14:textId="77777777" w:rsidR="00B555C0" w:rsidRPr="00D42470" w:rsidRDefault="00B555C0" w:rsidP="003F2374">
            <w:pPr>
              <w:spacing w:before="40" w:after="40"/>
              <w:jc w:val="center"/>
              <w:rPr>
                <w:rFonts w:cs="Calibri"/>
                <w:b/>
                <w:lang w:val="es-CL" w:eastAsia="en-US"/>
              </w:rPr>
            </w:pPr>
            <w:r w:rsidRPr="00D42470">
              <w:rPr>
                <w:rFonts w:cs="Calibri"/>
                <w:b/>
                <w:lang w:val="es-CL" w:eastAsia="en-US"/>
              </w:rPr>
              <w:t>Nombre Anexo</w:t>
            </w:r>
          </w:p>
        </w:tc>
      </w:tr>
      <w:tr w:rsidR="00B555C0" w:rsidRPr="00D42470" w14:paraId="68E7C529" w14:textId="77777777" w:rsidTr="003F2374">
        <w:trPr>
          <w:trHeight w:val="286"/>
          <w:jc w:val="center"/>
        </w:trPr>
        <w:tc>
          <w:tcPr>
            <w:tcW w:w="0" w:type="auto"/>
            <w:vAlign w:val="center"/>
          </w:tcPr>
          <w:p w14:paraId="5C62BC05" w14:textId="77777777" w:rsidR="00B555C0" w:rsidRPr="00D42470" w:rsidRDefault="00B555C0" w:rsidP="003F2374">
            <w:pPr>
              <w:spacing w:before="40" w:after="40"/>
              <w:jc w:val="center"/>
              <w:rPr>
                <w:rFonts w:cs="Calibri"/>
                <w:lang w:val="es-CL" w:eastAsia="en-US"/>
              </w:rPr>
            </w:pPr>
            <w:r>
              <w:rPr>
                <w:rFonts w:cs="Calibri"/>
                <w:lang w:val="es-CL" w:eastAsia="en-US"/>
              </w:rPr>
              <w:t>01</w:t>
            </w:r>
          </w:p>
        </w:tc>
        <w:tc>
          <w:tcPr>
            <w:tcW w:w="0" w:type="auto"/>
            <w:vAlign w:val="center"/>
          </w:tcPr>
          <w:p w14:paraId="52D3F10B" w14:textId="1E7F3815" w:rsidR="00B555C0" w:rsidRPr="00D42470" w:rsidRDefault="002F72AC" w:rsidP="003F2374">
            <w:pPr>
              <w:spacing w:before="40" w:after="40"/>
              <w:rPr>
                <w:rFonts w:cs="Calibri"/>
                <w:lang w:val="es-CL" w:eastAsia="en-US"/>
              </w:rPr>
            </w:pPr>
            <w:r w:rsidRPr="002F72AC">
              <w:t>Actas de Inspección</w:t>
            </w:r>
          </w:p>
        </w:tc>
      </w:tr>
      <w:tr w:rsidR="00B555C0" w:rsidRPr="00D42470" w14:paraId="567F887F" w14:textId="77777777" w:rsidTr="003F2374">
        <w:trPr>
          <w:trHeight w:val="264"/>
          <w:jc w:val="center"/>
        </w:trPr>
        <w:tc>
          <w:tcPr>
            <w:tcW w:w="0" w:type="auto"/>
            <w:vAlign w:val="center"/>
          </w:tcPr>
          <w:p w14:paraId="1E8396B4" w14:textId="77777777" w:rsidR="00B555C0" w:rsidRPr="00D42470" w:rsidRDefault="00B555C0" w:rsidP="003F2374">
            <w:pPr>
              <w:spacing w:before="40" w:after="40"/>
              <w:jc w:val="center"/>
              <w:rPr>
                <w:rFonts w:cs="Calibri"/>
                <w:lang w:val="es-CL" w:eastAsia="en-US"/>
              </w:rPr>
            </w:pPr>
            <w:r>
              <w:rPr>
                <w:rFonts w:cs="Calibri"/>
                <w:lang w:val="es-CL" w:eastAsia="en-US"/>
              </w:rPr>
              <w:t>02</w:t>
            </w:r>
          </w:p>
        </w:tc>
        <w:tc>
          <w:tcPr>
            <w:tcW w:w="0" w:type="auto"/>
            <w:vAlign w:val="center"/>
          </w:tcPr>
          <w:p w14:paraId="393944F1" w14:textId="31347676" w:rsidR="00B555C0" w:rsidRPr="00D42470" w:rsidRDefault="00B555C0" w:rsidP="003F2374">
            <w:pPr>
              <w:spacing w:before="40" w:after="40"/>
              <w:rPr>
                <w:rFonts w:cs="Calibri"/>
                <w:lang w:val="es-CL" w:eastAsia="en-US"/>
              </w:rPr>
            </w:pPr>
            <w:r>
              <w:t>Pronósticos meteorológicos</w:t>
            </w:r>
          </w:p>
        </w:tc>
      </w:tr>
      <w:tr w:rsidR="00B555C0" w:rsidRPr="00D42470" w14:paraId="36300499" w14:textId="77777777" w:rsidTr="003F2374">
        <w:trPr>
          <w:trHeight w:val="286"/>
          <w:jc w:val="center"/>
        </w:trPr>
        <w:tc>
          <w:tcPr>
            <w:tcW w:w="0" w:type="auto"/>
            <w:vAlign w:val="center"/>
          </w:tcPr>
          <w:p w14:paraId="75A46459" w14:textId="77777777" w:rsidR="00B555C0" w:rsidRPr="00D42470" w:rsidRDefault="00B555C0" w:rsidP="003F2374">
            <w:pPr>
              <w:spacing w:before="40" w:after="40"/>
              <w:jc w:val="center"/>
              <w:rPr>
                <w:rFonts w:cs="Calibri"/>
                <w:lang w:val="es-CL" w:eastAsia="en-US"/>
              </w:rPr>
            </w:pPr>
            <w:r>
              <w:rPr>
                <w:rFonts w:cs="Calibri"/>
                <w:lang w:val="es-CL" w:eastAsia="en-US"/>
              </w:rPr>
              <w:t>03</w:t>
            </w:r>
          </w:p>
        </w:tc>
        <w:tc>
          <w:tcPr>
            <w:tcW w:w="0" w:type="auto"/>
            <w:vAlign w:val="center"/>
          </w:tcPr>
          <w:p w14:paraId="3EAA9FF8" w14:textId="3ED24BD8" w:rsidR="00B555C0" w:rsidRPr="00D42470" w:rsidRDefault="002F72AC" w:rsidP="003F2374">
            <w:pPr>
              <w:spacing w:before="40" w:after="40"/>
              <w:rPr>
                <w:rFonts w:cs="Calibri"/>
                <w:lang w:val="es-CL" w:eastAsia="en-US"/>
              </w:rPr>
            </w:pPr>
            <w:r>
              <w:t>Bitácoras de Turno</w:t>
            </w:r>
          </w:p>
        </w:tc>
      </w:tr>
      <w:tr w:rsidR="00B555C0" w:rsidRPr="00D42470" w14:paraId="7C97B3CB" w14:textId="77777777" w:rsidTr="003F2374">
        <w:trPr>
          <w:trHeight w:val="286"/>
          <w:jc w:val="center"/>
        </w:trPr>
        <w:tc>
          <w:tcPr>
            <w:tcW w:w="0" w:type="auto"/>
            <w:vAlign w:val="center"/>
          </w:tcPr>
          <w:p w14:paraId="6B2D3F77" w14:textId="77777777" w:rsidR="00B555C0" w:rsidRPr="00D42470" w:rsidRDefault="00B555C0" w:rsidP="003F2374">
            <w:pPr>
              <w:spacing w:before="40" w:after="40"/>
              <w:jc w:val="center"/>
              <w:rPr>
                <w:rFonts w:cs="Calibri"/>
                <w:lang w:val="es-CL" w:eastAsia="en-US"/>
              </w:rPr>
            </w:pPr>
            <w:r>
              <w:rPr>
                <w:rFonts w:cs="Calibri"/>
                <w:lang w:val="es-CL" w:eastAsia="en-US"/>
              </w:rPr>
              <w:t>04</w:t>
            </w:r>
          </w:p>
        </w:tc>
        <w:tc>
          <w:tcPr>
            <w:tcW w:w="0" w:type="auto"/>
            <w:vAlign w:val="center"/>
          </w:tcPr>
          <w:p w14:paraId="41E8A8EC" w14:textId="67051DF7" w:rsidR="00B555C0" w:rsidRPr="00D42470" w:rsidRDefault="002F72AC" w:rsidP="003F2374">
            <w:pPr>
              <w:spacing w:before="40" w:after="40"/>
              <w:rPr>
                <w:rFonts w:cs="Calibri"/>
                <w:lang w:val="es-CL" w:eastAsia="en-US"/>
              </w:rPr>
            </w:pPr>
            <w:r w:rsidRPr="002F72AC">
              <w:t>Gráficas de flujo de aire al CT</w:t>
            </w:r>
          </w:p>
        </w:tc>
      </w:tr>
      <w:tr w:rsidR="00B555C0" w:rsidRPr="00D42470" w14:paraId="1565D963" w14:textId="77777777" w:rsidTr="003F2374">
        <w:trPr>
          <w:trHeight w:val="286"/>
          <w:jc w:val="center"/>
        </w:trPr>
        <w:tc>
          <w:tcPr>
            <w:tcW w:w="0" w:type="auto"/>
            <w:vAlign w:val="center"/>
          </w:tcPr>
          <w:p w14:paraId="62D964F0" w14:textId="77777777" w:rsidR="00B555C0" w:rsidRPr="00D42470" w:rsidRDefault="00B555C0" w:rsidP="003F2374">
            <w:pPr>
              <w:spacing w:before="40" w:after="40"/>
              <w:jc w:val="center"/>
              <w:rPr>
                <w:rFonts w:cs="Calibri"/>
              </w:rPr>
            </w:pPr>
            <w:r>
              <w:rPr>
                <w:rFonts w:cs="Calibri"/>
              </w:rPr>
              <w:t>05</w:t>
            </w:r>
          </w:p>
        </w:tc>
        <w:tc>
          <w:tcPr>
            <w:tcW w:w="0" w:type="auto"/>
            <w:vAlign w:val="center"/>
          </w:tcPr>
          <w:p w14:paraId="490229AC" w14:textId="5F52D7E1" w:rsidR="00B555C0" w:rsidRPr="00D42470" w:rsidRDefault="002F72AC" w:rsidP="003F2374">
            <w:pPr>
              <w:spacing w:before="40" w:after="40"/>
              <w:rPr>
                <w:rFonts w:cs="Calibri"/>
              </w:rPr>
            </w:pPr>
            <w:r w:rsidRPr="002F72AC">
              <w:t>Gráficas de Adición de líquidos CT</w:t>
            </w:r>
          </w:p>
        </w:tc>
      </w:tr>
      <w:tr w:rsidR="00B555C0" w:rsidRPr="00D42470" w14:paraId="7D4029F5" w14:textId="77777777" w:rsidTr="003F2374">
        <w:trPr>
          <w:trHeight w:val="286"/>
          <w:jc w:val="center"/>
        </w:trPr>
        <w:tc>
          <w:tcPr>
            <w:tcW w:w="0" w:type="auto"/>
            <w:vAlign w:val="center"/>
          </w:tcPr>
          <w:p w14:paraId="7F516328" w14:textId="77777777" w:rsidR="00B555C0" w:rsidRPr="00D42470" w:rsidRDefault="00B555C0" w:rsidP="003F2374">
            <w:pPr>
              <w:spacing w:before="40" w:after="40"/>
              <w:jc w:val="center"/>
              <w:rPr>
                <w:rFonts w:cs="Calibri"/>
              </w:rPr>
            </w:pPr>
            <w:r>
              <w:rPr>
                <w:rFonts w:cs="Calibri"/>
              </w:rPr>
              <w:t>06</w:t>
            </w:r>
          </w:p>
        </w:tc>
        <w:tc>
          <w:tcPr>
            <w:tcW w:w="0" w:type="auto"/>
            <w:vAlign w:val="center"/>
          </w:tcPr>
          <w:p w14:paraId="7055FE93" w14:textId="59CA4901" w:rsidR="00B555C0" w:rsidRPr="00D42470" w:rsidRDefault="002F72AC" w:rsidP="003F2374">
            <w:pPr>
              <w:spacing w:before="40" w:after="40"/>
              <w:rPr>
                <w:rFonts w:cs="Calibri"/>
              </w:rPr>
            </w:pPr>
            <w:r>
              <w:t>R</w:t>
            </w:r>
            <w:r w:rsidRPr="002F72AC">
              <w:t>eportes Operacionales del CT</w:t>
            </w:r>
          </w:p>
        </w:tc>
      </w:tr>
      <w:tr w:rsidR="00B555C0" w:rsidRPr="00D42470" w14:paraId="520F9915" w14:textId="77777777" w:rsidTr="003F2374">
        <w:trPr>
          <w:trHeight w:val="286"/>
          <w:jc w:val="center"/>
        </w:trPr>
        <w:tc>
          <w:tcPr>
            <w:tcW w:w="0" w:type="auto"/>
            <w:vAlign w:val="center"/>
          </w:tcPr>
          <w:p w14:paraId="219690D2" w14:textId="77777777" w:rsidR="00B555C0" w:rsidRPr="00D42470" w:rsidRDefault="00B555C0" w:rsidP="003F2374">
            <w:pPr>
              <w:spacing w:before="40" w:after="40"/>
              <w:jc w:val="center"/>
              <w:rPr>
                <w:rFonts w:cs="Calibri"/>
              </w:rPr>
            </w:pPr>
            <w:r>
              <w:rPr>
                <w:rFonts w:cs="Calibri"/>
              </w:rPr>
              <w:t>07</w:t>
            </w:r>
          </w:p>
        </w:tc>
        <w:tc>
          <w:tcPr>
            <w:tcW w:w="0" w:type="auto"/>
            <w:vAlign w:val="center"/>
          </w:tcPr>
          <w:p w14:paraId="283E82A9" w14:textId="2A08C911" w:rsidR="00B555C0" w:rsidRPr="00D42470" w:rsidRDefault="002F72AC" w:rsidP="003F2374">
            <w:pPr>
              <w:spacing w:before="40" w:after="40"/>
              <w:rPr>
                <w:rFonts w:cs="Calibri"/>
              </w:rPr>
            </w:pPr>
            <w:r w:rsidRPr="002F72AC">
              <w:t>Registro de flujo de soplados CPS</w:t>
            </w:r>
          </w:p>
        </w:tc>
      </w:tr>
      <w:tr w:rsidR="00B555C0" w:rsidRPr="00D42470" w14:paraId="7071075C" w14:textId="77777777" w:rsidTr="003F2374">
        <w:trPr>
          <w:trHeight w:val="286"/>
          <w:jc w:val="center"/>
        </w:trPr>
        <w:tc>
          <w:tcPr>
            <w:tcW w:w="0" w:type="auto"/>
            <w:vAlign w:val="center"/>
          </w:tcPr>
          <w:p w14:paraId="3B70A720" w14:textId="77777777" w:rsidR="00B555C0" w:rsidRPr="00D42470" w:rsidRDefault="00B555C0" w:rsidP="003F2374">
            <w:pPr>
              <w:spacing w:before="40" w:after="40"/>
              <w:jc w:val="center"/>
              <w:rPr>
                <w:rFonts w:cs="Calibri"/>
              </w:rPr>
            </w:pPr>
            <w:r>
              <w:rPr>
                <w:rFonts w:cs="Calibri"/>
              </w:rPr>
              <w:t>08</w:t>
            </w:r>
          </w:p>
        </w:tc>
        <w:tc>
          <w:tcPr>
            <w:tcW w:w="0" w:type="auto"/>
            <w:vAlign w:val="center"/>
          </w:tcPr>
          <w:p w14:paraId="6BC85110" w14:textId="05EBA25E" w:rsidR="00B555C0" w:rsidRPr="00D42470" w:rsidRDefault="002F72AC" w:rsidP="003F2374">
            <w:pPr>
              <w:spacing w:before="40" w:after="40"/>
              <w:rPr>
                <w:rFonts w:cs="Calibri"/>
              </w:rPr>
            </w:pPr>
            <w:r w:rsidRPr="002F72AC">
              <w:t>Reportes Operacionales CPS</w:t>
            </w:r>
          </w:p>
        </w:tc>
      </w:tr>
      <w:tr w:rsidR="00B555C0" w:rsidRPr="00D42470" w14:paraId="18A8D1A0" w14:textId="77777777" w:rsidTr="003F2374">
        <w:trPr>
          <w:trHeight w:val="286"/>
          <w:jc w:val="center"/>
        </w:trPr>
        <w:tc>
          <w:tcPr>
            <w:tcW w:w="0" w:type="auto"/>
            <w:vAlign w:val="center"/>
          </w:tcPr>
          <w:p w14:paraId="04952489" w14:textId="55598BD8" w:rsidR="00B555C0" w:rsidRDefault="00B555C0" w:rsidP="003F2374">
            <w:pPr>
              <w:spacing w:before="40" w:after="40"/>
              <w:jc w:val="center"/>
              <w:rPr>
                <w:rFonts w:cs="Calibri"/>
              </w:rPr>
            </w:pPr>
            <w:r>
              <w:rPr>
                <w:rFonts w:cs="Calibri"/>
              </w:rPr>
              <w:t>09</w:t>
            </w:r>
          </w:p>
        </w:tc>
        <w:tc>
          <w:tcPr>
            <w:tcW w:w="0" w:type="auto"/>
            <w:vAlign w:val="center"/>
          </w:tcPr>
          <w:p w14:paraId="68A75696" w14:textId="6CB75642" w:rsidR="00B555C0" w:rsidRDefault="002F72AC" w:rsidP="003F2374">
            <w:pPr>
              <w:spacing w:before="40" w:after="40"/>
            </w:pPr>
            <w:r w:rsidRPr="002F72AC">
              <w:t>Gráficas de flujo de gases Primarios</w:t>
            </w:r>
          </w:p>
        </w:tc>
      </w:tr>
      <w:tr w:rsidR="00B555C0" w:rsidRPr="00D42470" w14:paraId="320B752F" w14:textId="77777777" w:rsidTr="003F2374">
        <w:trPr>
          <w:trHeight w:val="286"/>
          <w:jc w:val="center"/>
        </w:trPr>
        <w:tc>
          <w:tcPr>
            <w:tcW w:w="0" w:type="auto"/>
            <w:vAlign w:val="center"/>
          </w:tcPr>
          <w:p w14:paraId="5585D4BD" w14:textId="07D99FCF" w:rsidR="00B555C0" w:rsidRDefault="00B555C0" w:rsidP="003F2374">
            <w:pPr>
              <w:spacing w:before="40" w:after="40"/>
              <w:jc w:val="center"/>
              <w:rPr>
                <w:rFonts w:cs="Calibri"/>
              </w:rPr>
            </w:pPr>
            <w:r>
              <w:rPr>
                <w:rFonts w:cs="Calibri"/>
              </w:rPr>
              <w:t>10</w:t>
            </w:r>
          </w:p>
        </w:tc>
        <w:tc>
          <w:tcPr>
            <w:tcW w:w="0" w:type="auto"/>
            <w:vAlign w:val="center"/>
          </w:tcPr>
          <w:p w14:paraId="0A3F2869" w14:textId="1DA4B53B" w:rsidR="00B555C0" w:rsidRDefault="002F72AC" w:rsidP="003F2374">
            <w:pPr>
              <w:spacing w:before="40" w:after="40"/>
            </w:pPr>
            <w:r w:rsidRPr="002F72AC">
              <w:t>Gráficas de flujo de gases Secundarios</w:t>
            </w:r>
          </w:p>
        </w:tc>
      </w:tr>
      <w:tr w:rsidR="00B555C0" w:rsidRPr="00D42470" w14:paraId="1277E768" w14:textId="77777777" w:rsidTr="003F2374">
        <w:trPr>
          <w:trHeight w:val="286"/>
          <w:jc w:val="center"/>
        </w:trPr>
        <w:tc>
          <w:tcPr>
            <w:tcW w:w="0" w:type="auto"/>
            <w:vAlign w:val="center"/>
          </w:tcPr>
          <w:p w14:paraId="49289402" w14:textId="6F2BAFE7" w:rsidR="00B555C0" w:rsidRDefault="00B555C0" w:rsidP="003F2374">
            <w:pPr>
              <w:spacing w:before="40" w:after="40"/>
              <w:jc w:val="center"/>
              <w:rPr>
                <w:rFonts w:cs="Calibri"/>
              </w:rPr>
            </w:pPr>
            <w:r>
              <w:rPr>
                <w:rFonts w:cs="Calibri"/>
              </w:rPr>
              <w:t>11</w:t>
            </w:r>
          </w:p>
        </w:tc>
        <w:tc>
          <w:tcPr>
            <w:tcW w:w="0" w:type="auto"/>
            <w:vAlign w:val="center"/>
          </w:tcPr>
          <w:p w14:paraId="34C2FDF9" w14:textId="4E3708DD" w:rsidR="00B555C0" w:rsidRDefault="002F72AC" w:rsidP="003F2374">
            <w:pPr>
              <w:spacing w:before="40" w:after="40"/>
            </w:pPr>
            <w:r w:rsidRPr="002F72AC">
              <w:t>Respuesta requerimiento de información</w:t>
            </w:r>
          </w:p>
        </w:tc>
      </w:tr>
      <w:tr w:rsidR="00B555C0" w:rsidRPr="00D42470" w14:paraId="3DEBD49C" w14:textId="77777777" w:rsidTr="003F2374">
        <w:trPr>
          <w:trHeight w:val="286"/>
          <w:jc w:val="center"/>
        </w:trPr>
        <w:tc>
          <w:tcPr>
            <w:tcW w:w="0" w:type="auto"/>
            <w:vAlign w:val="center"/>
          </w:tcPr>
          <w:p w14:paraId="20C5286A" w14:textId="23CD8C91" w:rsidR="00B555C0" w:rsidRDefault="00B555C0" w:rsidP="003F2374">
            <w:pPr>
              <w:spacing w:before="40" w:after="40"/>
              <w:jc w:val="center"/>
              <w:rPr>
                <w:rFonts w:cs="Calibri"/>
              </w:rPr>
            </w:pPr>
            <w:r>
              <w:rPr>
                <w:rFonts w:cs="Calibri"/>
              </w:rPr>
              <w:t>12</w:t>
            </w:r>
          </w:p>
        </w:tc>
        <w:tc>
          <w:tcPr>
            <w:tcW w:w="0" w:type="auto"/>
            <w:vAlign w:val="center"/>
          </w:tcPr>
          <w:p w14:paraId="46AC1D62" w14:textId="717A5DE6" w:rsidR="00B555C0" w:rsidRDefault="002F72AC" w:rsidP="003F2374">
            <w:pPr>
              <w:spacing w:before="40" w:after="40"/>
            </w:pPr>
            <w:r w:rsidRPr="002F72AC">
              <w:t>Gráficas de concentración de SO</w:t>
            </w:r>
            <w:r w:rsidRPr="003F2374">
              <w:rPr>
                <w:vertAlign w:val="subscript"/>
              </w:rPr>
              <w:t>2</w:t>
            </w:r>
            <w:r w:rsidRPr="002F72AC">
              <w:t xml:space="preserve"> en desulfurizadores</w:t>
            </w:r>
          </w:p>
        </w:tc>
      </w:tr>
      <w:tr w:rsidR="00B555C0" w:rsidRPr="00D42470" w14:paraId="38E520A7" w14:textId="77777777" w:rsidTr="003F2374">
        <w:trPr>
          <w:trHeight w:val="286"/>
          <w:jc w:val="center"/>
        </w:trPr>
        <w:tc>
          <w:tcPr>
            <w:tcW w:w="0" w:type="auto"/>
            <w:vAlign w:val="center"/>
          </w:tcPr>
          <w:p w14:paraId="3D7C5856" w14:textId="352D68B8" w:rsidR="00B555C0" w:rsidRDefault="00B555C0" w:rsidP="003F2374">
            <w:pPr>
              <w:spacing w:before="40" w:after="40"/>
              <w:jc w:val="center"/>
              <w:rPr>
                <w:rFonts w:cs="Calibri"/>
              </w:rPr>
            </w:pPr>
            <w:r>
              <w:rPr>
                <w:rFonts w:cs="Calibri"/>
              </w:rPr>
              <w:t>13</w:t>
            </w:r>
          </w:p>
        </w:tc>
        <w:tc>
          <w:tcPr>
            <w:tcW w:w="0" w:type="auto"/>
            <w:vAlign w:val="center"/>
          </w:tcPr>
          <w:p w14:paraId="6655A51F" w14:textId="31A6CE10" w:rsidR="00B555C0" w:rsidRDefault="002F72AC" w:rsidP="003F2374">
            <w:pPr>
              <w:spacing w:before="40" w:after="40"/>
            </w:pPr>
            <w:r w:rsidRPr="002F72AC">
              <w:t>Gráficas de diferencial de Presión en filtros de manga</w:t>
            </w:r>
          </w:p>
        </w:tc>
      </w:tr>
      <w:tr w:rsidR="00B555C0" w:rsidRPr="00D42470" w14:paraId="642D6FCA" w14:textId="77777777" w:rsidTr="003F2374">
        <w:trPr>
          <w:trHeight w:val="286"/>
          <w:jc w:val="center"/>
        </w:trPr>
        <w:tc>
          <w:tcPr>
            <w:tcW w:w="0" w:type="auto"/>
            <w:vAlign w:val="center"/>
          </w:tcPr>
          <w:p w14:paraId="14E0EDE3" w14:textId="6457A21C" w:rsidR="00B555C0" w:rsidRDefault="00B555C0" w:rsidP="003F2374">
            <w:pPr>
              <w:spacing w:before="40" w:after="40"/>
              <w:jc w:val="center"/>
              <w:rPr>
                <w:rFonts w:cs="Calibri"/>
              </w:rPr>
            </w:pPr>
            <w:r>
              <w:rPr>
                <w:rFonts w:cs="Calibri"/>
              </w:rPr>
              <w:t>14</w:t>
            </w:r>
          </w:p>
        </w:tc>
        <w:tc>
          <w:tcPr>
            <w:tcW w:w="0" w:type="auto"/>
            <w:vAlign w:val="center"/>
          </w:tcPr>
          <w:p w14:paraId="1412DB6F" w14:textId="4F14ED9D" w:rsidR="00B555C0" w:rsidRDefault="002F72AC" w:rsidP="003F2374">
            <w:pPr>
              <w:spacing w:before="40" w:after="40"/>
            </w:pPr>
            <w:r w:rsidRPr="002F72AC">
              <w:t>Gráficas de caudal de gases Planta de Ácido</w:t>
            </w:r>
          </w:p>
        </w:tc>
      </w:tr>
    </w:tbl>
    <w:p w14:paraId="639D52AC" w14:textId="77777777" w:rsidR="00093616" w:rsidRDefault="00093616" w:rsidP="00756781">
      <w:pPr>
        <w:spacing w:after="0" w:line="240" w:lineRule="auto"/>
        <w:ind w:left="708" w:hanging="708"/>
        <w:jc w:val="both"/>
        <w:rPr>
          <w:rFonts w:ascii="Calibri" w:eastAsia="Calibri" w:hAnsi="Calibri" w:cs="Times New Roman"/>
          <w:sz w:val="20"/>
          <w:szCs w:val="20"/>
        </w:rPr>
      </w:pPr>
    </w:p>
    <w:sectPr w:rsidR="00093616" w:rsidSect="00305E99">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F72A48" w14:textId="77777777" w:rsidR="008B116A" w:rsidRDefault="008B116A" w:rsidP="00E56524">
      <w:pPr>
        <w:spacing w:after="0" w:line="240" w:lineRule="auto"/>
      </w:pPr>
      <w:r>
        <w:separator/>
      </w:r>
    </w:p>
    <w:p w14:paraId="5E1DD031" w14:textId="77777777" w:rsidR="008B116A" w:rsidRDefault="008B116A"/>
  </w:endnote>
  <w:endnote w:type="continuationSeparator" w:id="0">
    <w:p w14:paraId="085206E9" w14:textId="77777777" w:rsidR="008B116A" w:rsidRDefault="008B116A" w:rsidP="00E56524">
      <w:pPr>
        <w:spacing w:after="0" w:line="240" w:lineRule="auto"/>
      </w:pPr>
      <w:r>
        <w:continuationSeparator/>
      </w:r>
    </w:p>
    <w:p w14:paraId="4DDFC693" w14:textId="77777777" w:rsidR="008B116A" w:rsidRDefault="008B11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EndPr/>
    <w:sdtContent>
      <w:p w14:paraId="7E3F7FF7" w14:textId="77777777" w:rsidR="0085298F" w:rsidRDefault="0085298F">
        <w:pPr>
          <w:pStyle w:val="Piedepgina"/>
          <w:jc w:val="right"/>
        </w:pPr>
        <w:r>
          <w:fldChar w:fldCharType="begin"/>
        </w:r>
        <w:r>
          <w:instrText>PAGE   \* MERGEFORMAT</w:instrText>
        </w:r>
        <w:r>
          <w:fldChar w:fldCharType="separate"/>
        </w:r>
        <w:r w:rsidRPr="00543773">
          <w:rPr>
            <w:noProof/>
            <w:lang w:val="es-ES"/>
          </w:rPr>
          <w:t>4</w:t>
        </w:r>
        <w:r>
          <w:fldChar w:fldCharType="end"/>
        </w:r>
      </w:p>
    </w:sdtContent>
  </w:sdt>
  <w:p w14:paraId="651D20C9" w14:textId="77777777" w:rsidR="0085298F" w:rsidRPr="00E56524" w:rsidRDefault="0085298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97FBB2D" w14:textId="77777777" w:rsidR="0085298F" w:rsidRPr="00E56524" w:rsidRDefault="0085298F"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43C865D" w14:textId="77777777" w:rsidR="0085298F" w:rsidRDefault="0085298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08F294C5" w14:textId="77777777" w:rsidR="0085298F" w:rsidRDefault="0085298F">
        <w:pPr>
          <w:pStyle w:val="Piedepgina"/>
          <w:jc w:val="right"/>
        </w:pPr>
        <w:r>
          <w:fldChar w:fldCharType="begin"/>
        </w:r>
        <w:r>
          <w:instrText>PAGE   \* MERGEFORMAT</w:instrText>
        </w:r>
        <w:r>
          <w:fldChar w:fldCharType="separate"/>
        </w:r>
        <w:r w:rsidRPr="007C34E9">
          <w:rPr>
            <w:noProof/>
            <w:lang w:val="es-ES"/>
          </w:rPr>
          <w:t>44</w:t>
        </w:r>
        <w:r>
          <w:fldChar w:fldCharType="end"/>
        </w:r>
      </w:p>
    </w:sdtContent>
  </w:sdt>
  <w:p w14:paraId="5D41ED4E" w14:textId="77777777" w:rsidR="0085298F" w:rsidRPr="00E56524" w:rsidRDefault="0085298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539BBD4" w14:textId="77777777" w:rsidR="0085298F" w:rsidRPr="00E56524" w:rsidRDefault="0085298F"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ED2B37" w14:textId="77777777" w:rsidR="008B116A" w:rsidRDefault="008B116A" w:rsidP="00E56524">
      <w:pPr>
        <w:spacing w:after="0" w:line="240" w:lineRule="auto"/>
      </w:pPr>
      <w:r>
        <w:separator/>
      </w:r>
    </w:p>
    <w:p w14:paraId="4F9FBD56" w14:textId="77777777" w:rsidR="008B116A" w:rsidRDefault="008B116A"/>
  </w:footnote>
  <w:footnote w:type="continuationSeparator" w:id="0">
    <w:p w14:paraId="3ED01E3F" w14:textId="77777777" w:rsidR="008B116A" w:rsidRDefault="008B116A" w:rsidP="00E56524">
      <w:pPr>
        <w:spacing w:after="0" w:line="240" w:lineRule="auto"/>
      </w:pPr>
      <w:r>
        <w:continuationSeparator/>
      </w:r>
    </w:p>
    <w:p w14:paraId="51251F57" w14:textId="77777777" w:rsidR="008B116A" w:rsidRDefault="008B116A"/>
  </w:footnote>
  <w:footnote w:id="1">
    <w:p w14:paraId="11B40EF4" w14:textId="77777777" w:rsidR="0085298F" w:rsidRPr="00CB34F2" w:rsidRDefault="0085298F" w:rsidP="00CB34F2">
      <w:pPr>
        <w:pStyle w:val="Textonotapie"/>
        <w:jc w:val="both"/>
        <w:rPr>
          <w:sz w:val="16"/>
          <w:szCs w:val="16"/>
        </w:rPr>
      </w:pPr>
      <w:r w:rsidRPr="00CB34F2">
        <w:rPr>
          <w:rStyle w:val="Refdenotaalpie"/>
          <w:sz w:val="16"/>
          <w:szCs w:val="16"/>
        </w:rPr>
        <w:footnoteRef/>
      </w:r>
      <w:r w:rsidRPr="00CB34F2">
        <w:rPr>
          <w:sz w:val="16"/>
          <w:szCs w:val="16"/>
        </w:rPr>
        <w:t xml:space="preserve"> En conformidad a lo estipulado en el literal t) del artículo 2 del D.S. N°61/2008, el horario oficial utilizado en el monitoreo de contaminantes es el horario ofician de Chile continental de invierno (GMT -4) </w:t>
      </w:r>
    </w:p>
  </w:footnote>
  <w:footnote w:id="2">
    <w:p w14:paraId="5F9EB5D3" w14:textId="77777777" w:rsidR="0085298F" w:rsidRPr="00CB34F2" w:rsidRDefault="0085298F" w:rsidP="00EE20DE">
      <w:pPr>
        <w:pStyle w:val="Textonotapie"/>
        <w:jc w:val="both"/>
        <w:rPr>
          <w:sz w:val="16"/>
          <w:szCs w:val="16"/>
        </w:rPr>
      </w:pPr>
      <w:r w:rsidRPr="00CB34F2">
        <w:rPr>
          <w:rStyle w:val="Refdenotaalpie"/>
          <w:sz w:val="16"/>
          <w:szCs w:val="16"/>
        </w:rPr>
        <w:footnoteRef/>
      </w:r>
      <w:r w:rsidRPr="00CB34F2">
        <w:rPr>
          <w:sz w:val="16"/>
          <w:szCs w:val="16"/>
        </w:rPr>
        <w:t xml:space="preserve"> En conformidad a lo estipulado en el literal t) del artículo 2 del D.S. N°61/2008, el horario oficial utilizado en el monitoreo de contaminantes es el horario ofician de Chile continental de invierno (GMT -4) </w:t>
      </w:r>
    </w:p>
  </w:footnote>
  <w:footnote w:id="3">
    <w:p w14:paraId="1F0EB870" w14:textId="0AECAFD2" w:rsidR="0085298F" w:rsidRPr="00CB34F2" w:rsidRDefault="0085298F" w:rsidP="00CB34F2">
      <w:pPr>
        <w:pStyle w:val="Textonotapie"/>
        <w:jc w:val="both"/>
        <w:rPr>
          <w:sz w:val="16"/>
          <w:szCs w:val="16"/>
        </w:rPr>
      </w:pPr>
      <w:r w:rsidRPr="00CB34F2">
        <w:rPr>
          <w:rStyle w:val="Refdenotaalpie"/>
          <w:sz w:val="16"/>
          <w:szCs w:val="16"/>
        </w:rPr>
        <w:footnoteRef/>
      </w:r>
      <w:r w:rsidRPr="00CB34F2">
        <w:rPr>
          <w:sz w:val="16"/>
          <w:szCs w:val="16"/>
        </w:rPr>
        <w:t xml:space="preserve"> En conformidad a lo estipulado en el literal t) del artículo 2 del D.S. N°61/2008, el horario oficial utilizado en el monitoreo de contaminantes es el horario ofician de Chile continental de invierno (GMT -4) </w:t>
      </w:r>
    </w:p>
  </w:footnote>
  <w:footnote w:id="4">
    <w:p w14:paraId="3EFDD99A" w14:textId="77777777" w:rsidR="0085298F" w:rsidRPr="00CB34F2" w:rsidRDefault="0085298F" w:rsidP="00EE20DE">
      <w:pPr>
        <w:pStyle w:val="Textonotapie"/>
        <w:jc w:val="both"/>
        <w:rPr>
          <w:sz w:val="16"/>
          <w:szCs w:val="16"/>
        </w:rPr>
      </w:pPr>
      <w:r w:rsidRPr="00CB34F2">
        <w:rPr>
          <w:rStyle w:val="Refdenotaalpie"/>
          <w:sz w:val="16"/>
          <w:szCs w:val="16"/>
        </w:rPr>
        <w:footnoteRef/>
      </w:r>
      <w:r w:rsidRPr="00CB34F2">
        <w:rPr>
          <w:sz w:val="16"/>
          <w:szCs w:val="16"/>
        </w:rPr>
        <w:t xml:space="preserve"> En conformidad a lo estipulado en el literal t) del artículo 2 del D.S. N°61/2008, el horario oficial utilizado en el monitoreo de contaminantes es el horario ofician de Chile continental de invierno (GMT -4)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B00650A6"/>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DE796B"/>
    <w:multiLevelType w:val="hybridMultilevel"/>
    <w:tmpl w:val="145A3BA6"/>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68370C2"/>
    <w:multiLevelType w:val="hybridMultilevel"/>
    <w:tmpl w:val="80FCA3B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72B2312"/>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B96349A"/>
    <w:multiLevelType w:val="hybridMultilevel"/>
    <w:tmpl w:val="A1188E64"/>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F6968A6"/>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0F7F2CEA"/>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0FF15553"/>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28E1029"/>
    <w:multiLevelType w:val="hybridMultilevel"/>
    <w:tmpl w:val="06B238A0"/>
    <w:lvl w:ilvl="0" w:tplc="3548826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3C7769A"/>
    <w:multiLevelType w:val="hybridMultilevel"/>
    <w:tmpl w:val="2E2E00AA"/>
    <w:lvl w:ilvl="0" w:tplc="73D0755C">
      <w:numFmt w:val="bullet"/>
      <w:lvlText w:val="-"/>
      <w:lvlJc w:val="left"/>
      <w:pPr>
        <w:ind w:left="720" w:hanging="360"/>
      </w:pPr>
      <w:rPr>
        <w:rFonts w:ascii="Calibri" w:eastAsia="Calibri"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154107F1"/>
    <w:multiLevelType w:val="hybridMultilevel"/>
    <w:tmpl w:val="A1188E64"/>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9616474"/>
    <w:multiLevelType w:val="hybridMultilevel"/>
    <w:tmpl w:val="E78EDCA2"/>
    <w:lvl w:ilvl="0" w:tplc="B73ABB1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199D475A"/>
    <w:multiLevelType w:val="hybridMultilevel"/>
    <w:tmpl w:val="4D9E0776"/>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9A91E09"/>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1CA068C1"/>
    <w:multiLevelType w:val="hybridMultilevel"/>
    <w:tmpl w:val="6144E57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1846EB5"/>
    <w:multiLevelType w:val="hybridMultilevel"/>
    <w:tmpl w:val="B7BC4668"/>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2F516990"/>
    <w:multiLevelType w:val="hybridMultilevel"/>
    <w:tmpl w:val="6144E57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08471AB"/>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6DD7693"/>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C2517BC"/>
    <w:multiLevelType w:val="hybridMultilevel"/>
    <w:tmpl w:val="8EA48AA4"/>
    <w:lvl w:ilvl="0" w:tplc="340A0019">
      <w:start w:val="1"/>
      <w:numFmt w:val="lowerLetter"/>
      <w:lvlText w:val="%1."/>
      <w:lvlJc w:val="left"/>
      <w:pPr>
        <w:ind w:left="36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4497577"/>
    <w:multiLevelType w:val="hybridMultilevel"/>
    <w:tmpl w:val="A1188E64"/>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48006354"/>
    <w:multiLevelType w:val="hybridMultilevel"/>
    <w:tmpl w:val="EA8C7B2A"/>
    <w:lvl w:ilvl="0" w:tplc="9CF87FD0">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4A6D0050"/>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E282AFF"/>
    <w:multiLevelType w:val="hybridMultilevel"/>
    <w:tmpl w:val="B20E5B32"/>
    <w:lvl w:ilvl="0" w:tplc="73D0755C">
      <w:numFmt w:val="bullet"/>
      <w:lvlText w:val="-"/>
      <w:lvlJc w:val="left"/>
      <w:pPr>
        <w:ind w:left="720" w:hanging="360"/>
      </w:pPr>
      <w:rPr>
        <w:rFonts w:ascii="Calibri" w:eastAsia="Calibri"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70B123E"/>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DF95C7D"/>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3D941C4"/>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77154037"/>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3"/>
  </w:num>
  <w:num w:numId="4">
    <w:abstractNumId w:val="3"/>
  </w:num>
  <w:num w:numId="5">
    <w:abstractNumId w:val="24"/>
  </w:num>
  <w:num w:numId="6">
    <w:abstractNumId w:val="10"/>
  </w:num>
  <w:num w:numId="7">
    <w:abstractNumId w:val="21"/>
  </w:num>
  <w:num w:numId="8">
    <w:abstractNumId w:val="4"/>
  </w:num>
  <w:num w:numId="9">
    <w:abstractNumId w:val="17"/>
  </w:num>
  <w:num w:numId="10">
    <w:abstractNumId w:val="14"/>
  </w:num>
  <w:num w:numId="11">
    <w:abstractNumId w:val="16"/>
  </w:num>
  <w:num w:numId="12">
    <w:abstractNumId w:val="26"/>
  </w:num>
  <w:num w:numId="13">
    <w:abstractNumId w:val="30"/>
  </w:num>
  <w:num w:numId="14">
    <w:abstractNumId w:val="2"/>
  </w:num>
  <w:num w:numId="15">
    <w:abstractNumId w:val="19"/>
  </w:num>
  <w:num w:numId="16">
    <w:abstractNumId w:val="8"/>
  </w:num>
  <w:num w:numId="17">
    <w:abstractNumId w:val="28"/>
  </w:num>
  <w:num w:numId="18">
    <w:abstractNumId w:val="12"/>
  </w:num>
  <w:num w:numId="19">
    <w:abstractNumId w:val="29"/>
  </w:num>
  <w:num w:numId="20">
    <w:abstractNumId w:val="7"/>
  </w:num>
  <w:num w:numId="21">
    <w:abstractNumId w:val="6"/>
  </w:num>
  <w:num w:numId="22">
    <w:abstractNumId w:val="22"/>
  </w:num>
  <w:num w:numId="23">
    <w:abstractNumId w:val="5"/>
  </w:num>
  <w:num w:numId="24">
    <w:abstractNumId w:val="15"/>
  </w:num>
  <w:num w:numId="25">
    <w:abstractNumId w:val="11"/>
  </w:num>
  <w:num w:numId="26">
    <w:abstractNumId w:val="20"/>
  </w:num>
  <w:num w:numId="27">
    <w:abstractNumId w:val="27"/>
  </w:num>
  <w:num w:numId="28">
    <w:abstractNumId w:val="9"/>
  </w:num>
  <w:num w:numId="29">
    <w:abstractNumId w:val="13"/>
  </w:num>
  <w:num w:numId="30">
    <w:abstractNumId w:val="25"/>
  </w:num>
  <w:num w:numId="31">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7E9"/>
    <w:rsid w:val="00002871"/>
    <w:rsid w:val="000058D5"/>
    <w:rsid w:val="00005EB7"/>
    <w:rsid w:val="0000790F"/>
    <w:rsid w:val="00007A1A"/>
    <w:rsid w:val="00007C06"/>
    <w:rsid w:val="00015E66"/>
    <w:rsid w:val="00023B70"/>
    <w:rsid w:val="00025D41"/>
    <w:rsid w:val="000262AE"/>
    <w:rsid w:val="00030334"/>
    <w:rsid w:val="00031478"/>
    <w:rsid w:val="00033CD2"/>
    <w:rsid w:val="00040AD5"/>
    <w:rsid w:val="000412BF"/>
    <w:rsid w:val="00041EC2"/>
    <w:rsid w:val="00042D8D"/>
    <w:rsid w:val="00051DBE"/>
    <w:rsid w:val="000556C1"/>
    <w:rsid w:val="00055A8C"/>
    <w:rsid w:val="000576C9"/>
    <w:rsid w:val="00057F38"/>
    <w:rsid w:val="000614DA"/>
    <w:rsid w:val="00062C8D"/>
    <w:rsid w:val="00063272"/>
    <w:rsid w:val="00063C26"/>
    <w:rsid w:val="00063CBC"/>
    <w:rsid w:val="00064D0B"/>
    <w:rsid w:val="00066515"/>
    <w:rsid w:val="00066D2E"/>
    <w:rsid w:val="0007469C"/>
    <w:rsid w:val="0007552A"/>
    <w:rsid w:val="00075B8D"/>
    <w:rsid w:val="00080035"/>
    <w:rsid w:val="00083B3E"/>
    <w:rsid w:val="00086D84"/>
    <w:rsid w:val="00090031"/>
    <w:rsid w:val="000909AA"/>
    <w:rsid w:val="00090EDB"/>
    <w:rsid w:val="000915A3"/>
    <w:rsid w:val="00093616"/>
    <w:rsid w:val="00093A8B"/>
    <w:rsid w:val="000945C4"/>
    <w:rsid w:val="000A28D4"/>
    <w:rsid w:val="000A5A1C"/>
    <w:rsid w:val="000B107C"/>
    <w:rsid w:val="000B23A5"/>
    <w:rsid w:val="000B2C57"/>
    <w:rsid w:val="000B2CAE"/>
    <w:rsid w:val="000B3870"/>
    <w:rsid w:val="000B60E3"/>
    <w:rsid w:val="000B679E"/>
    <w:rsid w:val="000C0609"/>
    <w:rsid w:val="000C1372"/>
    <w:rsid w:val="000C1561"/>
    <w:rsid w:val="000C228A"/>
    <w:rsid w:val="000C49EA"/>
    <w:rsid w:val="000D13D1"/>
    <w:rsid w:val="000D348D"/>
    <w:rsid w:val="000D5C39"/>
    <w:rsid w:val="000D5C57"/>
    <w:rsid w:val="000E102D"/>
    <w:rsid w:val="000E2E9C"/>
    <w:rsid w:val="000E3E59"/>
    <w:rsid w:val="000E52B7"/>
    <w:rsid w:val="000E58CA"/>
    <w:rsid w:val="000F1C51"/>
    <w:rsid w:val="000F547A"/>
    <w:rsid w:val="001029E5"/>
    <w:rsid w:val="00112B35"/>
    <w:rsid w:val="001151CD"/>
    <w:rsid w:val="00121E32"/>
    <w:rsid w:val="001251EF"/>
    <w:rsid w:val="00125DD6"/>
    <w:rsid w:val="00133716"/>
    <w:rsid w:val="00140791"/>
    <w:rsid w:val="00141B4B"/>
    <w:rsid w:val="001420DC"/>
    <w:rsid w:val="00144997"/>
    <w:rsid w:val="00144C71"/>
    <w:rsid w:val="00145020"/>
    <w:rsid w:val="0014555B"/>
    <w:rsid w:val="001475CC"/>
    <w:rsid w:val="00147DA2"/>
    <w:rsid w:val="00151853"/>
    <w:rsid w:val="001520B1"/>
    <w:rsid w:val="00156597"/>
    <w:rsid w:val="00162857"/>
    <w:rsid w:val="001631EE"/>
    <w:rsid w:val="00164692"/>
    <w:rsid w:val="001646E4"/>
    <w:rsid w:val="001651FD"/>
    <w:rsid w:val="00171250"/>
    <w:rsid w:val="00174B97"/>
    <w:rsid w:val="00174C57"/>
    <w:rsid w:val="0017600D"/>
    <w:rsid w:val="00177006"/>
    <w:rsid w:val="001854D2"/>
    <w:rsid w:val="0018627A"/>
    <w:rsid w:val="00191FC0"/>
    <w:rsid w:val="001926D2"/>
    <w:rsid w:val="00194AE1"/>
    <w:rsid w:val="00194E5B"/>
    <w:rsid w:val="0019662E"/>
    <w:rsid w:val="001966A8"/>
    <w:rsid w:val="00196B8A"/>
    <w:rsid w:val="00196CC3"/>
    <w:rsid w:val="00197FE8"/>
    <w:rsid w:val="001A104F"/>
    <w:rsid w:val="001A26F7"/>
    <w:rsid w:val="001A6602"/>
    <w:rsid w:val="001A6B3E"/>
    <w:rsid w:val="001A7666"/>
    <w:rsid w:val="001A7FD0"/>
    <w:rsid w:val="001B0D2E"/>
    <w:rsid w:val="001B3CE5"/>
    <w:rsid w:val="001B4663"/>
    <w:rsid w:val="001B4C8F"/>
    <w:rsid w:val="001B6827"/>
    <w:rsid w:val="001B6CE5"/>
    <w:rsid w:val="001B7064"/>
    <w:rsid w:val="001B7744"/>
    <w:rsid w:val="001C188C"/>
    <w:rsid w:val="001C286B"/>
    <w:rsid w:val="001C2BC9"/>
    <w:rsid w:val="001C4B31"/>
    <w:rsid w:val="001D0E71"/>
    <w:rsid w:val="001D0FFA"/>
    <w:rsid w:val="001D127B"/>
    <w:rsid w:val="001D286A"/>
    <w:rsid w:val="001D2A4B"/>
    <w:rsid w:val="001D3922"/>
    <w:rsid w:val="001E00CC"/>
    <w:rsid w:val="001E154D"/>
    <w:rsid w:val="001E37E2"/>
    <w:rsid w:val="001E66DF"/>
    <w:rsid w:val="001E6B3B"/>
    <w:rsid w:val="001F0A5B"/>
    <w:rsid w:val="001F323E"/>
    <w:rsid w:val="001F3E01"/>
    <w:rsid w:val="00200249"/>
    <w:rsid w:val="0020173C"/>
    <w:rsid w:val="00202992"/>
    <w:rsid w:val="00204B81"/>
    <w:rsid w:val="002052FC"/>
    <w:rsid w:val="0020704A"/>
    <w:rsid w:val="00213B92"/>
    <w:rsid w:val="0021568F"/>
    <w:rsid w:val="00215843"/>
    <w:rsid w:val="0022080C"/>
    <w:rsid w:val="00220856"/>
    <w:rsid w:val="00224547"/>
    <w:rsid w:val="00224D49"/>
    <w:rsid w:val="00225607"/>
    <w:rsid w:val="002256FA"/>
    <w:rsid w:val="00225998"/>
    <w:rsid w:val="00225F6A"/>
    <w:rsid w:val="00230335"/>
    <w:rsid w:val="0023087D"/>
    <w:rsid w:val="00231077"/>
    <w:rsid w:val="002314F3"/>
    <w:rsid w:val="002327F5"/>
    <w:rsid w:val="00232B07"/>
    <w:rsid w:val="00235DCD"/>
    <w:rsid w:val="00236422"/>
    <w:rsid w:val="00241A85"/>
    <w:rsid w:val="00241D31"/>
    <w:rsid w:val="00242F2D"/>
    <w:rsid w:val="00243634"/>
    <w:rsid w:val="002477E5"/>
    <w:rsid w:val="00247980"/>
    <w:rsid w:val="00250C05"/>
    <w:rsid w:val="002525D6"/>
    <w:rsid w:val="00252BE3"/>
    <w:rsid w:val="002547C9"/>
    <w:rsid w:val="002556F3"/>
    <w:rsid w:val="00255CA4"/>
    <w:rsid w:val="002561F7"/>
    <w:rsid w:val="00256D70"/>
    <w:rsid w:val="00260B16"/>
    <w:rsid w:val="002613CB"/>
    <w:rsid w:val="002626E3"/>
    <w:rsid w:val="00262951"/>
    <w:rsid w:val="00262969"/>
    <w:rsid w:val="00262C6F"/>
    <w:rsid w:val="00264B4B"/>
    <w:rsid w:val="00264C8E"/>
    <w:rsid w:val="00266CE2"/>
    <w:rsid w:val="00267752"/>
    <w:rsid w:val="00270765"/>
    <w:rsid w:val="00273601"/>
    <w:rsid w:val="00274667"/>
    <w:rsid w:val="002770C3"/>
    <w:rsid w:val="00277249"/>
    <w:rsid w:val="00281CB3"/>
    <w:rsid w:val="002825BD"/>
    <w:rsid w:val="00286DF6"/>
    <w:rsid w:val="00291769"/>
    <w:rsid w:val="00294CA6"/>
    <w:rsid w:val="002A1480"/>
    <w:rsid w:val="002A22C6"/>
    <w:rsid w:val="002A39E6"/>
    <w:rsid w:val="002A4668"/>
    <w:rsid w:val="002B1F0C"/>
    <w:rsid w:val="002B26F8"/>
    <w:rsid w:val="002B584C"/>
    <w:rsid w:val="002B76BD"/>
    <w:rsid w:val="002C1AF8"/>
    <w:rsid w:val="002C2CBB"/>
    <w:rsid w:val="002C2FB1"/>
    <w:rsid w:val="002C60BE"/>
    <w:rsid w:val="002C7BA5"/>
    <w:rsid w:val="002C7D23"/>
    <w:rsid w:val="002D0510"/>
    <w:rsid w:val="002D230D"/>
    <w:rsid w:val="002D25E1"/>
    <w:rsid w:val="002D28E9"/>
    <w:rsid w:val="002D2D01"/>
    <w:rsid w:val="002D3B77"/>
    <w:rsid w:val="002D3D0E"/>
    <w:rsid w:val="002D3F02"/>
    <w:rsid w:val="002D581B"/>
    <w:rsid w:val="002D5FEB"/>
    <w:rsid w:val="002D6EAB"/>
    <w:rsid w:val="002E05C1"/>
    <w:rsid w:val="002E3995"/>
    <w:rsid w:val="002E5BA0"/>
    <w:rsid w:val="002E6E13"/>
    <w:rsid w:val="002E717D"/>
    <w:rsid w:val="002E78C9"/>
    <w:rsid w:val="002F0341"/>
    <w:rsid w:val="002F06E8"/>
    <w:rsid w:val="002F2714"/>
    <w:rsid w:val="002F286E"/>
    <w:rsid w:val="002F2ABF"/>
    <w:rsid w:val="002F4A3A"/>
    <w:rsid w:val="002F72AC"/>
    <w:rsid w:val="0030003A"/>
    <w:rsid w:val="003002DD"/>
    <w:rsid w:val="00300FE1"/>
    <w:rsid w:val="003018E3"/>
    <w:rsid w:val="00303DE0"/>
    <w:rsid w:val="00305E99"/>
    <w:rsid w:val="00305F48"/>
    <w:rsid w:val="003067E5"/>
    <w:rsid w:val="00311D50"/>
    <w:rsid w:val="003139A2"/>
    <w:rsid w:val="0031512B"/>
    <w:rsid w:val="00317543"/>
    <w:rsid w:val="00323649"/>
    <w:rsid w:val="0032428B"/>
    <w:rsid w:val="003253CB"/>
    <w:rsid w:val="003306B3"/>
    <w:rsid w:val="003312F1"/>
    <w:rsid w:val="00332B2B"/>
    <w:rsid w:val="00333BEE"/>
    <w:rsid w:val="00333BFE"/>
    <w:rsid w:val="00335FBD"/>
    <w:rsid w:val="00336FC6"/>
    <w:rsid w:val="00337F6B"/>
    <w:rsid w:val="003403CF"/>
    <w:rsid w:val="00342749"/>
    <w:rsid w:val="003434F6"/>
    <w:rsid w:val="003437A1"/>
    <w:rsid w:val="00343FB1"/>
    <w:rsid w:val="00346297"/>
    <w:rsid w:val="0035082D"/>
    <w:rsid w:val="00351B58"/>
    <w:rsid w:val="00351BC7"/>
    <w:rsid w:val="00354937"/>
    <w:rsid w:val="00355397"/>
    <w:rsid w:val="00362947"/>
    <w:rsid w:val="00362C8B"/>
    <w:rsid w:val="00366A3C"/>
    <w:rsid w:val="00370986"/>
    <w:rsid w:val="00370E46"/>
    <w:rsid w:val="00375D78"/>
    <w:rsid w:val="0038159C"/>
    <w:rsid w:val="003818F4"/>
    <w:rsid w:val="0038190E"/>
    <w:rsid w:val="0038455B"/>
    <w:rsid w:val="00385A46"/>
    <w:rsid w:val="0039259D"/>
    <w:rsid w:val="00392678"/>
    <w:rsid w:val="003927A1"/>
    <w:rsid w:val="003974BB"/>
    <w:rsid w:val="003A37E6"/>
    <w:rsid w:val="003A42EE"/>
    <w:rsid w:val="003A5952"/>
    <w:rsid w:val="003A7F3C"/>
    <w:rsid w:val="003B3126"/>
    <w:rsid w:val="003B6206"/>
    <w:rsid w:val="003B6646"/>
    <w:rsid w:val="003B7C8B"/>
    <w:rsid w:val="003C062E"/>
    <w:rsid w:val="003C1349"/>
    <w:rsid w:val="003C30E4"/>
    <w:rsid w:val="003C50DC"/>
    <w:rsid w:val="003D3753"/>
    <w:rsid w:val="003D389C"/>
    <w:rsid w:val="003D4369"/>
    <w:rsid w:val="003D51D9"/>
    <w:rsid w:val="003D5F6C"/>
    <w:rsid w:val="003D616D"/>
    <w:rsid w:val="003E037E"/>
    <w:rsid w:val="003E3670"/>
    <w:rsid w:val="003E4783"/>
    <w:rsid w:val="003F0336"/>
    <w:rsid w:val="003F121B"/>
    <w:rsid w:val="003F21CE"/>
    <w:rsid w:val="003F2374"/>
    <w:rsid w:val="003F4A2A"/>
    <w:rsid w:val="00400496"/>
    <w:rsid w:val="0040087A"/>
    <w:rsid w:val="00402233"/>
    <w:rsid w:val="00406381"/>
    <w:rsid w:val="00412636"/>
    <w:rsid w:val="00413519"/>
    <w:rsid w:val="00422DCC"/>
    <w:rsid w:val="00423F6B"/>
    <w:rsid w:val="004412E6"/>
    <w:rsid w:val="004438A3"/>
    <w:rsid w:val="004444B6"/>
    <w:rsid w:val="0044610D"/>
    <w:rsid w:val="004526AD"/>
    <w:rsid w:val="00452D40"/>
    <w:rsid w:val="004535A2"/>
    <w:rsid w:val="00455B6D"/>
    <w:rsid w:val="00460B30"/>
    <w:rsid w:val="00471AEE"/>
    <w:rsid w:val="00472C84"/>
    <w:rsid w:val="00477B32"/>
    <w:rsid w:val="00481440"/>
    <w:rsid w:val="00481DA5"/>
    <w:rsid w:val="00481EFA"/>
    <w:rsid w:val="0048322A"/>
    <w:rsid w:val="004868A1"/>
    <w:rsid w:val="00486BA7"/>
    <w:rsid w:val="00486D51"/>
    <w:rsid w:val="00493F55"/>
    <w:rsid w:val="004972B9"/>
    <w:rsid w:val="004979B0"/>
    <w:rsid w:val="004A01B2"/>
    <w:rsid w:val="004A0CA9"/>
    <w:rsid w:val="004A1148"/>
    <w:rsid w:val="004A29B3"/>
    <w:rsid w:val="004A52B4"/>
    <w:rsid w:val="004A6B37"/>
    <w:rsid w:val="004B1E43"/>
    <w:rsid w:val="004B4617"/>
    <w:rsid w:val="004B58F6"/>
    <w:rsid w:val="004B706F"/>
    <w:rsid w:val="004C0F0F"/>
    <w:rsid w:val="004C24C2"/>
    <w:rsid w:val="004C33C6"/>
    <w:rsid w:val="004C4C2B"/>
    <w:rsid w:val="004C66CD"/>
    <w:rsid w:val="004D06B6"/>
    <w:rsid w:val="004D11E6"/>
    <w:rsid w:val="004D1FAA"/>
    <w:rsid w:val="004D25AD"/>
    <w:rsid w:val="004D5F39"/>
    <w:rsid w:val="004D7B85"/>
    <w:rsid w:val="004E09F0"/>
    <w:rsid w:val="004E30E8"/>
    <w:rsid w:val="004E59DB"/>
    <w:rsid w:val="004E7E6C"/>
    <w:rsid w:val="004F08A2"/>
    <w:rsid w:val="00500FB3"/>
    <w:rsid w:val="005062A8"/>
    <w:rsid w:val="005078E8"/>
    <w:rsid w:val="00510162"/>
    <w:rsid w:val="00510DDA"/>
    <w:rsid w:val="00512285"/>
    <w:rsid w:val="005215A7"/>
    <w:rsid w:val="005235D1"/>
    <w:rsid w:val="00526984"/>
    <w:rsid w:val="005301AE"/>
    <w:rsid w:val="0053032E"/>
    <w:rsid w:val="00531155"/>
    <w:rsid w:val="00533890"/>
    <w:rsid w:val="005343AA"/>
    <w:rsid w:val="005344BA"/>
    <w:rsid w:val="00536027"/>
    <w:rsid w:val="005361A9"/>
    <w:rsid w:val="00536F10"/>
    <w:rsid w:val="00541E5B"/>
    <w:rsid w:val="00543773"/>
    <w:rsid w:val="0054584D"/>
    <w:rsid w:val="00546240"/>
    <w:rsid w:val="00556048"/>
    <w:rsid w:val="005568B8"/>
    <w:rsid w:val="00556C92"/>
    <w:rsid w:val="00556E40"/>
    <w:rsid w:val="00557EC9"/>
    <w:rsid w:val="005603F2"/>
    <w:rsid w:val="00560947"/>
    <w:rsid w:val="00563B9E"/>
    <w:rsid w:val="00564C3B"/>
    <w:rsid w:val="00570405"/>
    <w:rsid w:val="00580814"/>
    <w:rsid w:val="0058250F"/>
    <w:rsid w:val="0058563E"/>
    <w:rsid w:val="005863D4"/>
    <w:rsid w:val="005933B2"/>
    <w:rsid w:val="0059341D"/>
    <w:rsid w:val="00593AD1"/>
    <w:rsid w:val="00596CDD"/>
    <w:rsid w:val="00596D67"/>
    <w:rsid w:val="00597A4C"/>
    <w:rsid w:val="005A31E3"/>
    <w:rsid w:val="005A3D7E"/>
    <w:rsid w:val="005A5969"/>
    <w:rsid w:val="005A5F97"/>
    <w:rsid w:val="005A64C0"/>
    <w:rsid w:val="005B07CB"/>
    <w:rsid w:val="005B0D9E"/>
    <w:rsid w:val="005B2AA0"/>
    <w:rsid w:val="005B2DAE"/>
    <w:rsid w:val="005B371B"/>
    <w:rsid w:val="005B3751"/>
    <w:rsid w:val="005B424F"/>
    <w:rsid w:val="005B5C9E"/>
    <w:rsid w:val="005B5E38"/>
    <w:rsid w:val="005B6CF6"/>
    <w:rsid w:val="005C1D1D"/>
    <w:rsid w:val="005C21D3"/>
    <w:rsid w:val="005C2AD9"/>
    <w:rsid w:val="005C2D6A"/>
    <w:rsid w:val="005C325F"/>
    <w:rsid w:val="005C3DFB"/>
    <w:rsid w:val="005D319C"/>
    <w:rsid w:val="005D3E2B"/>
    <w:rsid w:val="005D60B2"/>
    <w:rsid w:val="005E0412"/>
    <w:rsid w:val="005E0C7E"/>
    <w:rsid w:val="005E3C6F"/>
    <w:rsid w:val="005E665B"/>
    <w:rsid w:val="005E6DA8"/>
    <w:rsid w:val="005F1E4E"/>
    <w:rsid w:val="005F345E"/>
    <w:rsid w:val="005F4A1E"/>
    <w:rsid w:val="005F5235"/>
    <w:rsid w:val="005F5FD0"/>
    <w:rsid w:val="005F61E4"/>
    <w:rsid w:val="005F6893"/>
    <w:rsid w:val="005F7571"/>
    <w:rsid w:val="00601385"/>
    <w:rsid w:val="00603C0C"/>
    <w:rsid w:val="00604D72"/>
    <w:rsid w:val="00610E5F"/>
    <w:rsid w:val="0061507B"/>
    <w:rsid w:val="006163AF"/>
    <w:rsid w:val="006200F9"/>
    <w:rsid w:val="006217B5"/>
    <w:rsid w:val="006308D2"/>
    <w:rsid w:val="00632A62"/>
    <w:rsid w:val="00633605"/>
    <w:rsid w:val="00635DC2"/>
    <w:rsid w:val="00636B9A"/>
    <w:rsid w:val="0064105D"/>
    <w:rsid w:val="00641FD0"/>
    <w:rsid w:val="006428A9"/>
    <w:rsid w:val="00642D41"/>
    <w:rsid w:val="006449E3"/>
    <w:rsid w:val="00644ADA"/>
    <w:rsid w:val="006467DA"/>
    <w:rsid w:val="00647146"/>
    <w:rsid w:val="006551B2"/>
    <w:rsid w:val="00656105"/>
    <w:rsid w:val="00661EE5"/>
    <w:rsid w:val="00662BDB"/>
    <w:rsid w:val="006637C9"/>
    <w:rsid w:val="00665177"/>
    <w:rsid w:val="00665C4A"/>
    <w:rsid w:val="006713F0"/>
    <w:rsid w:val="00672731"/>
    <w:rsid w:val="0067518E"/>
    <w:rsid w:val="006768FB"/>
    <w:rsid w:val="00677556"/>
    <w:rsid w:val="00680528"/>
    <w:rsid w:val="00680B23"/>
    <w:rsid w:val="00692158"/>
    <w:rsid w:val="0069524E"/>
    <w:rsid w:val="006A0D89"/>
    <w:rsid w:val="006A13DD"/>
    <w:rsid w:val="006A1506"/>
    <w:rsid w:val="006A42EF"/>
    <w:rsid w:val="006A538E"/>
    <w:rsid w:val="006A7E36"/>
    <w:rsid w:val="006B03F9"/>
    <w:rsid w:val="006B2F66"/>
    <w:rsid w:val="006B3E29"/>
    <w:rsid w:val="006B59D4"/>
    <w:rsid w:val="006C1281"/>
    <w:rsid w:val="006C153D"/>
    <w:rsid w:val="006C367D"/>
    <w:rsid w:val="006C68EB"/>
    <w:rsid w:val="006D049A"/>
    <w:rsid w:val="006D52B7"/>
    <w:rsid w:val="006D7086"/>
    <w:rsid w:val="006E27DC"/>
    <w:rsid w:val="006E78C2"/>
    <w:rsid w:val="006F1EC7"/>
    <w:rsid w:val="006F2EB0"/>
    <w:rsid w:val="006F2F17"/>
    <w:rsid w:val="006F4870"/>
    <w:rsid w:val="006F4EA6"/>
    <w:rsid w:val="006F6794"/>
    <w:rsid w:val="00700283"/>
    <w:rsid w:val="0070361D"/>
    <w:rsid w:val="00706FF2"/>
    <w:rsid w:val="0070710E"/>
    <w:rsid w:val="00707A96"/>
    <w:rsid w:val="00710AB6"/>
    <w:rsid w:val="00711C2A"/>
    <w:rsid w:val="00722847"/>
    <w:rsid w:val="00723C98"/>
    <w:rsid w:val="007252E0"/>
    <w:rsid w:val="00725A18"/>
    <w:rsid w:val="007303C7"/>
    <w:rsid w:val="00732920"/>
    <w:rsid w:val="00732B0F"/>
    <w:rsid w:val="007359B9"/>
    <w:rsid w:val="00737134"/>
    <w:rsid w:val="00737B7A"/>
    <w:rsid w:val="00742F86"/>
    <w:rsid w:val="00743AD2"/>
    <w:rsid w:val="0075067E"/>
    <w:rsid w:val="00750A99"/>
    <w:rsid w:val="00750D53"/>
    <w:rsid w:val="00754C6D"/>
    <w:rsid w:val="00756781"/>
    <w:rsid w:val="007610AA"/>
    <w:rsid w:val="00761FC2"/>
    <w:rsid w:val="00772990"/>
    <w:rsid w:val="00773584"/>
    <w:rsid w:val="00775291"/>
    <w:rsid w:val="00775EC0"/>
    <w:rsid w:val="007823A4"/>
    <w:rsid w:val="007828B5"/>
    <w:rsid w:val="00783C48"/>
    <w:rsid w:val="00787499"/>
    <w:rsid w:val="007878E8"/>
    <w:rsid w:val="007902A5"/>
    <w:rsid w:val="00790886"/>
    <w:rsid w:val="00791465"/>
    <w:rsid w:val="0079147E"/>
    <w:rsid w:val="00791755"/>
    <w:rsid w:val="00795B93"/>
    <w:rsid w:val="007A10ED"/>
    <w:rsid w:val="007A2178"/>
    <w:rsid w:val="007A45B0"/>
    <w:rsid w:val="007A7DEB"/>
    <w:rsid w:val="007B4280"/>
    <w:rsid w:val="007B6577"/>
    <w:rsid w:val="007B7315"/>
    <w:rsid w:val="007C1EB9"/>
    <w:rsid w:val="007C23D5"/>
    <w:rsid w:val="007C34E9"/>
    <w:rsid w:val="007C6728"/>
    <w:rsid w:val="007C7E65"/>
    <w:rsid w:val="007D0AC8"/>
    <w:rsid w:val="007D1A32"/>
    <w:rsid w:val="007D58E0"/>
    <w:rsid w:val="007D73DA"/>
    <w:rsid w:val="007E3094"/>
    <w:rsid w:val="007E7A70"/>
    <w:rsid w:val="007F202F"/>
    <w:rsid w:val="007F3F49"/>
    <w:rsid w:val="007F58C6"/>
    <w:rsid w:val="007F5942"/>
    <w:rsid w:val="007F738E"/>
    <w:rsid w:val="008021CB"/>
    <w:rsid w:val="008043E3"/>
    <w:rsid w:val="00806378"/>
    <w:rsid w:val="008109E2"/>
    <w:rsid w:val="00810D59"/>
    <w:rsid w:val="00811562"/>
    <w:rsid w:val="00815D1B"/>
    <w:rsid w:val="0081783E"/>
    <w:rsid w:val="00817B2C"/>
    <w:rsid w:val="008220C8"/>
    <w:rsid w:val="008236E5"/>
    <w:rsid w:val="00826AB2"/>
    <w:rsid w:val="00831C82"/>
    <w:rsid w:val="0083489A"/>
    <w:rsid w:val="00834933"/>
    <w:rsid w:val="00836A08"/>
    <w:rsid w:val="00840FF8"/>
    <w:rsid w:val="00841B84"/>
    <w:rsid w:val="00842B2F"/>
    <w:rsid w:val="00844AF2"/>
    <w:rsid w:val="008463E1"/>
    <w:rsid w:val="0084690B"/>
    <w:rsid w:val="0085246F"/>
    <w:rsid w:val="0085298F"/>
    <w:rsid w:val="00861A56"/>
    <w:rsid w:val="00861D34"/>
    <w:rsid w:val="00862F3D"/>
    <w:rsid w:val="00863689"/>
    <w:rsid w:val="00863EE2"/>
    <w:rsid w:val="0086792B"/>
    <w:rsid w:val="008709AF"/>
    <w:rsid w:val="008716A8"/>
    <w:rsid w:val="00871C21"/>
    <w:rsid w:val="008748C4"/>
    <w:rsid w:val="00875683"/>
    <w:rsid w:val="00875B81"/>
    <w:rsid w:val="008837B9"/>
    <w:rsid w:val="00885E03"/>
    <w:rsid w:val="008916E9"/>
    <w:rsid w:val="00891CC0"/>
    <w:rsid w:val="008923B0"/>
    <w:rsid w:val="008959E5"/>
    <w:rsid w:val="008A0CC9"/>
    <w:rsid w:val="008A0D26"/>
    <w:rsid w:val="008A27CA"/>
    <w:rsid w:val="008A3891"/>
    <w:rsid w:val="008A6FCB"/>
    <w:rsid w:val="008A76B2"/>
    <w:rsid w:val="008B0FCE"/>
    <w:rsid w:val="008B116A"/>
    <w:rsid w:val="008B1667"/>
    <w:rsid w:val="008B3B43"/>
    <w:rsid w:val="008B5BBC"/>
    <w:rsid w:val="008B63E9"/>
    <w:rsid w:val="008B665B"/>
    <w:rsid w:val="008C1DD6"/>
    <w:rsid w:val="008C55EE"/>
    <w:rsid w:val="008D0606"/>
    <w:rsid w:val="008D5442"/>
    <w:rsid w:val="008D74F3"/>
    <w:rsid w:val="008E017F"/>
    <w:rsid w:val="008E0E03"/>
    <w:rsid w:val="008E54BE"/>
    <w:rsid w:val="008E6CB5"/>
    <w:rsid w:val="008F0535"/>
    <w:rsid w:val="008F386E"/>
    <w:rsid w:val="00900666"/>
    <w:rsid w:val="00902C7C"/>
    <w:rsid w:val="009032F3"/>
    <w:rsid w:val="009048B5"/>
    <w:rsid w:val="009076E5"/>
    <w:rsid w:val="00912E61"/>
    <w:rsid w:val="009133D6"/>
    <w:rsid w:val="0091444B"/>
    <w:rsid w:val="00920B94"/>
    <w:rsid w:val="0092676F"/>
    <w:rsid w:val="009267C7"/>
    <w:rsid w:val="00927005"/>
    <w:rsid w:val="009274BA"/>
    <w:rsid w:val="0093042A"/>
    <w:rsid w:val="009323CA"/>
    <w:rsid w:val="00933D7F"/>
    <w:rsid w:val="009378AB"/>
    <w:rsid w:val="0094003A"/>
    <w:rsid w:val="009400C1"/>
    <w:rsid w:val="00940D0D"/>
    <w:rsid w:val="00942324"/>
    <w:rsid w:val="009430FE"/>
    <w:rsid w:val="009434D4"/>
    <w:rsid w:val="009457E8"/>
    <w:rsid w:val="00945A14"/>
    <w:rsid w:val="009469F1"/>
    <w:rsid w:val="009501C8"/>
    <w:rsid w:val="009507BC"/>
    <w:rsid w:val="00951C97"/>
    <w:rsid w:val="0095256C"/>
    <w:rsid w:val="009538AF"/>
    <w:rsid w:val="009542EB"/>
    <w:rsid w:val="00956221"/>
    <w:rsid w:val="00956BD4"/>
    <w:rsid w:val="00957609"/>
    <w:rsid w:val="009628CD"/>
    <w:rsid w:val="00965540"/>
    <w:rsid w:val="00966402"/>
    <w:rsid w:val="0097034A"/>
    <w:rsid w:val="009710AE"/>
    <w:rsid w:val="0097196D"/>
    <w:rsid w:val="00974969"/>
    <w:rsid w:val="00974EE3"/>
    <w:rsid w:val="00975DC5"/>
    <w:rsid w:val="009767DD"/>
    <w:rsid w:val="00977060"/>
    <w:rsid w:val="00983278"/>
    <w:rsid w:val="009855C9"/>
    <w:rsid w:val="0098765D"/>
    <w:rsid w:val="00987770"/>
    <w:rsid w:val="00987C39"/>
    <w:rsid w:val="00987D26"/>
    <w:rsid w:val="00992B8C"/>
    <w:rsid w:val="00997945"/>
    <w:rsid w:val="009A2F04"/>
    <w:rsid w:val="009A3990"/>
    <w:rsid w:val="009A4004"/>
    <w:rsid w:val="009A43E4"/>
    <w:rsid w:val="009A67CD"/>
    <w:rsid w:val="009B1C29"/>
    <w:rsid w:val="009B3BD6"/>
    <w:rsid w:val="009C2037"/>
    <w:rsid w:val="009C2CEC"/>
    <w:rsid w:val="009D025E"/>
    <w:rsid w:val="009D0D5A"/>
    <w:rsid w:val="009D1956"/>
    <w:rsid w:val="009E045E"/>
    <w:rsid w:val="009E3065"/>
    <w:rsid w:val="009E52D9"/>
    <w:rsid w:val="009F127E"/>
    <w:rsid w:val="009F1382"/>
    <w:rsid w:val="009F299F"/>
    <w:rsid w:val="009F3762"/>
    <w:rsid w:val="009F3DD2"/>
    <w:rsid w:val="009F400D"/>
    <w:rsid w:val="009F7D49"/>
    <w:rsid w:val="00A01227"/>
    <w:rsid w:val="00A076E6"/>
    <w:rsid w:val="00A10751"/>
    <w:rsid w:val="00A10A4D"/>
    <w:rsid w:val="00A127C3"/>
    <w:rsid w:val="00A13226"/>
    <w:rsid w:val="00A13D99"/>
    <w:rsid w:val="00A1454C"/>
    <w:rsid w:val="00A1581B"/>
    <w:rsid w:val="00A1759E"/>
    <w:rsid w:val="00A17BE7"/>
    <w:rsid w:val="00A20274"/>
    <w:rsid w:val="00A209A9"/>
    <w:rsid w:val="00A21C10"/>
    <w:rsid w:val="00A229BF"/>
    <w:rsid w:val="00A23A67"/>
    <w:rsid w:val="00A301BB"/>
    <w:rsid w:val="00A3221E"/>
    <w:rsid w:val="00A3232C"/>
    <w:rsid w:val="00A33256"/>
    <w:rsid w:val="00A33CFE"/>
    <w:rsid w:val="00A3568E"/>
    <w:rsid w:val="00A36F89"/>
    <w:rsid w:val="00A37206"/>
    <w:rsid w:val="00A415D5"/>
    <w:rsid w:val="00A41A4F"/>
    <w:rsid w:val="00A425B7"/>
    <w:rsid w:val="00A43A5A"/>
    <w:rsid w:val="00A50050"/>
    <w:rsid w:val="00A50223"/>
    <w:rsid w:val="00A536D2"/>
    <w:rsid w:val="00A6065A"/>
    <w:rsid w:val="00A60FE4"/>
    <w:rsid w:val="00A64135"/>
    <w:rsid w:val="00A65055"/>
    <w:rsid w:val="00A706BF"/>
    <w:rsid w:val="00A7354C"/>
    <w:rsid w:val="00A77E4C"/>
    <w:rsid w:val="00A814D8"/>
    <w:rsid w:val="00A830C3"/>
    <w:rsid w:val="00A83729"/>
    <w:rsid w:val="00A858AE"/>
    <w:rsid w:val="00A92821"/>
    <w:rsid w:val="00A96B5F"/>
    <w:rsid w:val="00A9797F"/>
    <w:rsid w:val="00AA081B"/>
    <w:rsid w:val="00AA3A77"/>
    <w:rsid w:val="00AA518B"/>
    <w:rsid w:val="00AA5CAB"/>
    <w:rsid w:val="00AA77F0"/>
    <w:rsid w:val="00AA7B72"/>
    <w:rsid w:val="00AB0DA1"/>
    <w:rsid w:val="00AB0E66"/>
    <w:rsid w:val="00AB10DE"/>
    <w:rsid w:val="00AB3FE6"/>
    <w:rsid w:val="00AB4772"/>
    <w:rsid w:val="00AB4A8F"/>
    <w:rsid w:val="00AB7359"/>
    <w:rsid w:val="00AB7541"/>
    <w:rsid w:val="00AB7C6B"/>
    <w:rsid w:val="00AC27A2"/>
    <w:rsid w:val="00AC4578"/>
    <w:rsid w:val="00AC45BC"/>
    <w:rsid w:val="00AD0E1D"/>
    <w:rsid w:val="00AD1160"/>
    <w:rsid w:val="00AD1C5A"/>
    <w:rsid w:val="00AD2906"/>
    <w:rsid w:val="00AD4AD0"/>
    <w:rsid w:val="00AD4E2F"/>
    <w:rsid w:val="00AD6A8F"/>
    <w:rsid w:val="00AD7393"/>
    <w:rsid w:val="00AD7EFD"/>
    <w:rsid w:val="00AE3A8F"/>
    <w:rsid w:val="00AE65DB"/>
    <w:rsid w:val="00AE6F26"/>
    <w:rsid w:val="00AF1365"/>
    <w:rsid w:val="00AF4288"/>
    <w:rsid w:val="00AF5527"/>
    <w:rsid w:val="00B0019A"/>
    <w:rsid w:val="00B00BA7"/>
    <w:rsid w:val="00B10B4D"/>
    <w:rsid w:val="00B10D0B"/>
    <w:rsid w:val="00B1221D"/>
    <w:rsid w:val="00B143A4"/>
    <w:rsid w:val="00B22ACE"/>
    <w:rsid w:val="00B23645"/>
    <w:rsid w:val="00B25AB8"/>
    <w:rsid w:val="00B26DDB"/>
    <w:rsid w:val="00B325AB"/>
    <w:rsid w:val="00B32B3B"/>
    <w:rsid w:val="00B32CE3"/>
    <w:rsid w:val="00B330B3"/>
    <w:rsid w:val="00B35E2E"/>
    <w:rsid w:val="00B36762"/>
    <w:rsid w:val="00B36889"/>
    <w:rsid w:val="00B40302"/>
    <w:rsid w:val="00B4433D"/>
    <w:rsid w:val="00B45E4A"/>
    <w:rsid w:val="00B4750C"/>
    <w:rsid w:val="00B54A74"/>
    <w:rsid w:val="00B54A9E"/>
    <w:rsid w:val="00B555C0"/>
    <w:rsid w:val="00B5591A"/>
    <w:rsid w:val="00B56BDB"/>
    <w:rsid w:val="00B65CE9"/>
    <w:rsid w:val="00B667B7"/>
    <w:rsid w:val="00B67951"/>
    <w:rsid w:val="00B70246"/>
    <w:rsid w:val="00B73D0F"/>
    <w:rsid w:val="00B73E1D"/>
    <w:rsid w:val="00B74406"/>
    <w:rsid w:val="00B75D9D"/>
    <w:rsid w:val="00B81607"/>
    <w:rsid w:val="00B82879"/>
    <w:rsid w:val="00B835FA"/>
    <w:rsid w:val="00B83934"/>
    <w:rsid w:val="00B87029"/>
    <w:rsid w:val="00B92DDF"/>
    <w:rsid w:val="00B93860"/>
    <w:rsid w:val="00B94394"/>
    <w:rsid w:val="00BA2C4C"/>
    <w:rsid w:val="00BA45A2"/>
    <w:rsid w:val="00BA61FA"/>
    <w:rsid w:val="00BA7CB5"/>
    <w:rsid w:val="00BB006D"/>
    <w:rsid w:val="00BB0C1F"/>
    <w:rsid w:val="00BB15A9"/>
    <w:rsid w:val="00BB4532"/>
    <w:rsid w:val="00BC2EEA"/>
    <w:rsid w:val="00BC3361"/>
    <w:rsid w:val="00BC6F2E"/>
    <w:rsid w:val="00BD063E"/>
    <w:rsid w:val="00BD3336"/>
    <w:rsid w:val="00BD395B"/>
    <w:rsid w:val="00BD4928"/>
    <w:rsid w:val="00BD5629"/>
    <w:rsid w:val="00BD64D1"/>
    <w:rsid w:val="00BE0A95"/>
    <w:rsid w:val="00BE2E9D"/>
    <w:rsid w:val="00BE4786"/>
    <w:rsid w:val="00BE4942"/>
    <w:rsid w:val="00BF33C7"/>
    <w:rsid w:val="00BF5123"/>
    <w:rsid w:val="00BF787F"/>
    <w:rsid w:val="00C018CE"/>
    <w:rsid w:val="00C038A8"/>
    <w:rsid w:val="00C04E24"/>
    <w:rsid w:val="00C06B53"/>
    <w:rsid w:val="00C06C82"/>
    <w:rsid w:val="00C1005C"/>
    <w:rsid w:val="00C106CC"/>
    <w:rsid w:val="00C11245"/>
    <w:rsid w:val="00C12429"/>
    <w:rsid w:val="00C126DA"/>
    <w:rsid w:val="00C14071"/>
    <w:rsid w:val="00C1538A"/>
    <w:rsid w:val="00C1662A"/>
    <w:rsid w:val="00C206A5"/>
    <w:rsid w:val="00C22C01"/>
    <w:rsid w:val="00C2331F"/>
    <w:rsid w:val="00C23932"/>
    <w:rsid w:val="00C24642"/>
    <w:rsid w:val="00C24B2C"/>
    <w:rsid w:val="00C25243"/>
    <w:rsid w:val="00C34D44"/>
    <w:rsid w:val="00C447DB"/>
    <w:rsid w:val="00C46667"/>
    <w:rsid w:val="00C46AC8"/>
    <w:rsid w:val="00C47E45"/>
    <w:rsid w:val="00C50813"/>
    <w:rsid w:val="00C50ADC"/>
    <w:rsid w:val="00C52B54"/>
    <w:rsid w:val="00C613FA"/>
    <w:rsid w:val="00C617DC"/>
    <w:rsid w:val="00C658D6"/>
    <w:rsid w:val="00C65E17"/>
    <w:rsid w:val="00C711B2"/>
    <w:rsid w:val="00C724A3"/>
    <w:rsid w:val="00C72D60"/>
    <w:rsid w:val="00C80217"/>
    <w:rsid w:val="00C80993"/>
    <w:rsid w:val="00C81559"/>
    <w:rsid w:val="00C851B1"/>
    <w:rsid w:val="00C909B6"/>
    <w:rsid w:val="00C911F7"/>
    <w:rsid w:val="00C935CF"/>
    <w:rsid w:val="00C93C15"/>
    <w:rsid w:val="00C93F00"/>
    <w:rsid w:val="00C945B6"/>
    <w:rsid w:val="00C961E9"/>
    <w:rsid w:val="00C964D1"/>
    <w:rsid w:val="00C96739"/>
    <w:rsid w:val="00CA007C"/>
    <w:rsid w:val="00CA30F2"/>
    <w:rsid w:val="00CA32B5"/>
    <w:rsid w:val="00CA37EB"/>
    <w:rsid w:val="00CA4593"/>
    <w:rsid w:val="00CA48ED"/>
    <w:rsid w:val="00CA4C6A"/>
    <w:rsid w:val="00CA602E"/>
    <w:rsid w:val="00CA63EB"/>
    <w:rsid w:val="00CA6B4E"/>
    <w:rsid w:val="00CA7F68"/>
    <w:rsid w:val="00CB0041"/>
    <w:rsid w:val="00CB2172"/>
    <w:rsid w:val="00CB2676"/>
    <w:rsid w:val="00CB2983"/>
    <w:rsid w:val="00CB34F2"/>
    <w:rsid w:val="00CB5665"/>
    <w:rsid w:val="00CB7716"/>
    <w:rsid w:val="00CB77C8"/>
    <w:rsid w:val="00CC0554"/>
    <w:rsid w:val="00CC05B7"/>
    <w:rsid w:val="00CC4247"/>
    <w:rsid w:val="00CC72A5"/>
    <w:rsid w:val="00CC7B5A"/>
    <w:rsid w:val="00CD6044"/>
    <w:rsid w:val="00CD6AB2"/>
    <w:rsid w:val="00CD733C"/>
    <w:rsid w:val="00CD752A"/>
    <w:rsid w:val="00CE274C"/>
    <w:rsid w:val="00CE29FB"/>
    <w:rsid w:val="00CE738D"/>
    <w:rsid w:val="00CF77E4"/>
    <w:rsid w:val="00D00795"/>
    <w:rsid w:val="00D03EAB"/>
    <w:rsid w:val="00D04BB5"/>
    <w:rsid w:val="00D06D5D"/>
    <w:rsid w:val="00D12720"/>
    <w:rsid w:val="00D14A2F"/>
    <w:rsid w:val="00D14AAD"/>
    <w:rsid w:val="00D175D9"/>
    <w:rsid w:val="00D179E1"/>
    <w:rsid w:val="00D200F9"/>
    <w:rsid w:val="00D201F9"/>
    <w:rsid w:val="00D22E71"/>
    <w:rsid w:val="00D26C5F"/>
    <w:rsid w:val="00D32190"/>
    <w:rsid w:val="00D33687"/>
    <w:rsid w:val="00D3507D"/>
    <w:rsid w:val="00D35A0C"/>
    <w:rsid w:val="00D40D53"/>
    <w:rsid w:val="00D41CC0"/>
    <w:rsid w:val="00D41F33"/>
    <w:rsid w:val="00D42470"/>
    <w:rsid w:val="00D42B8F"/>
    <w:rsid w:val="00D45252"/>
    <w:rsid w:val="00D50192"/>
    <w:rsid w:val="00D5216E"/>
    <w:rsid w:val="00D53FAE"/>
    <w:rsid w:val="00D54B0B"/>
    <w:rsid w:val="00D54D49"/>
    <w:rsid w:val="00D555E9"/>
    <w:rsid w:val="00D61907"/>
    <w:rsid w:val="00D6769C"/>
    <w:rsid w:val="00D71CF1"/>
    <w:rsid w:val="00D745DA"/>
    <w:rsid w:val="00D76426"/>
    <w:rsid w:val="00D7733E"/>
    <w:rsid w:val="00D77B41"/>
    <w:rsid w:val="00D83759"/>
    <w:rsid w:val="00D860C0"/>
    <w:rsid w:val="00D870B9"/>
    <w:rsid w:val="00D922E3"/>
    <w:rsid w:val="00D923F8"/>
    <w:rsid w:val="00D9479C"/>
    <w:rsid w:val="00D97335"/>
    <w:rsid w:val="00D97646"/>
    <w:rsid w:val="00DA0301"/>
    <w:rsid w:val="00DA0EAB"/>
    <w:rsid w:val="00DA2087"/>
    <w:rsid w:val="00DA5065"/>
    <w:rsid w:val="00DA5C43"/>
    <w:rsid w:val="00DA645A"/>
    <w:rsid w:val="00DA7E34"/>
    <w:rsid w:val="00DB1E97"/>
    <w:rsid w:val="00DB2E57"/>
    <w:rsid w:val="00DB3AD8"/>
    <w:rsid w:val="00DB3FC0"/>
    <w:rsid w:val="00DB4337"/>
    <w:rsid w:val="00DB505F"/>
    <w:rsid w:val="00DC2256"/>
    <w:rsid w:val="00DC243B"/>
    <w:rsid w:val="00DC3B20"/>
    <w:rsid w:val="00DC4A49"/>
    <w:rsid w:val="00DC5351"/>
    <w:rsid w:val="00DD0A8E"/>
    <w:rsid w:val="00DD251F"/>
    <w:rsid w:val="00DD50A9"/>
    <w:rsid w:val="00DD5163"/>
    <w:rsid w:val="00DD6203"/>
    <w:rsid w:val="00DE08CC"/>
    <w:rsid w:val="00DE1A3D"/>
    <w:rsid w:val="00DE25BA"/>
    <w:rsid w:val="00DE554B"/>
    <w:rsid w:val="00DF118A"/>
    <w:rsid w:val="00DF3C05"/>
    <w:rsid w:val="00DF6263"/>
    <w:rsid w:val="00DF655D"/>
    <w:rsid w:val="00E002C2"/>
    <w:rsid w:val="00E00F60"/>
    <w:rsid w:val="00E03F3F"/>
    <w:rsid w:val="00E07C4C"/>
    <w:rsid w:val="00E12535"/>
    <w:rsid w:val="00E13A67"/>
    <w:rsid w:val="00E20B00"/>
    <w:rsid w:val="00E22786"/>
    <w:rsid w:val="00E24B8E"/>
    <w:rsid w:val="00E26E48"/>
    <w:rsid w:val="00E271CC"/>
    <w:rsid w:val="00E273AA"/>
    <w:rsid w:val="00E31026"/>
    <w:rsid w:val="00E3159B"/>
    <w:rsid w:val="00E3189A"/>
    <w:rsid w:val="00E3215D"/>
    <w:rsid w:val="00E34322"/>
    <w:rsid w:val="00E34B0B"/>
    <w:rsid w:val="00E34E68"/>
    <w:rsid w:val="00E35BEB"/>
    <w:rsid w:val="00E4427A"/>
    <w:rsid w:val="00E44A46"/>
    <w:rsid w:val="00E45C3C"/>
    <w:rsid w:val="00E45E32"/>
    <w:rsid w:val="00E46996"/>
    <w:rsid w:val="00E507FC"/>
    <w:rsid w:val="00E53682"/>
    <w:rsid w:val="00E541FD"/>
    <w:rsid w:val="00E54967"/>
    <w:rsid w:val="00E54CB4"/>
    <w:rsid w:val="00E55815"/>
    <w:rsid w:val="00E56224"/>
    <w:rsid w:val="00E56524"/>
    <w:rsid w:val="00E56E0B"/>
    <w:rsid w:val="00E5722A"/>
    <w:rsid w:val="00E63205"/>
    <w:rsid w:val="00E63382"/>
    <w:rsid w:val="00E64A88"/>
    <w:rsid w:val="00E658A8"/>
    <w:rsid w:val="00E65EF9"/>
    <w:rsid w:val="00E71036"/>
    <w:rsid w:val="00E71D23"/>
    <w:rsid w:val="00E7354B"/>
    <w:rsid w:val="00E74E2D"/>
    <w:rsid w:val="00E80D3E"/>
    <w:rsid w:val="00E82533"/>
    <w:rsid w:val="00E82DED"/>
    <w:rsid w:val="00E83219"/>
    <w:rsid w:val="00E8617F"/>
    <w:rsid w:val="00E86AB1"/>
    <w:rsid w:val="00E86B1D"/>
    <w:rsid w:val="00E8789B"/>
    <w:rsid w:val="00E9017B"/>
    <w:rsid w:val="00E90A85"/>
    <w:rsid w:val="00E93179"/>
    <w:rsid w:val="00E936C7"/>
    <w:rsid w:val="00EA34A9"/>
    <w:rsid w:val="00EA39A2"/>
    <w:rsid w:val="00EA5473"/>
    <w:rsid w:val="00EA6322"/>
    <w:rsid w:val="00EA6676"/>
    <w:rsid w:val="00EA695B"/>
    <w:rsid w:val="00EA6BA9"/>
    <w:rsid w:val="00EB0666"/>
    <w:rsid w:val="00EB0730"/>
    <w:rsid w:val="00EB515C"/>
    <w:rsid w:val="00EC022E"/>
    <w:rsid w:val="00ED0CC7"/>
    <w:rsid w:val="00ED1C79"/>
    <w:rsid w:val="00ED1E62"/>
    <w:rsid w:val="00ED2C62"/>
    <w:rsid w:val="00ED3B14"/>
    <w:rsid w:val="00ED51E3"/>
    <w:rsid w:val="00ED646E"/>
    <w:rsid w:val="00ED6BED"/>
    <w:rsid w:val="00EE06B0"/>
    <w:rsid w:val="00EE171E"/>
    <w:rsid w:val="00EE20DE"/>
    <w:rsid w:val="00EE35C5"/>
    <w:rsid w:val="00EE5972"/>
    <w:rsid w:val="00EE6AC2"/>
    <w:rsid w:val="00EE73B7"/>
    <w:rsid w:val="00EF1051"/>
    <w:rsid w:val="00EF3AF7"/>
    <w:rsid w:val="00EF4563"/>
    <w:rsid w:val="00F0187A"/>
    <w:rsid w:val="00F02C79"/>
    <w:rsid w:val="00F02D89"/>
    <w:rsid w:val="00F03CD4"/>
    <w:rsid w:val="00F1267B"/>
    <w:rsid w:val="00F12EB9"/>
    <w:rsid w:val="00F14D23"/>
    <w:rsid w:val="00F15664"/>
    <w:rsid w:val="00F22465"/>
    <w:rsid w:val="00F247F2"/>
    <w:rsid w:val="00F316D2"/>
    <w:rsid w:val="00F32A31"/>
    <w:rsid w:val="00F33093"/>
    <w:rsid w:val="00F338A3"/>
    <w:rsid w:val="00F4122E"/>
    <w:rsid w:val="00F42FE0"/>
    <w:rsid w:val="00F444C7"/>
    <w:rsid w:val="00F44DB3"/>
    <w:rsid w:val="00F46855"/>
    <w:rsid w:val="00F469D1"/>
    <w:rsid w:val="00F51257"/>
    <w:rsid w:val="00F51F6E"/>
    <w:rsid w:val="00F5444E"/>
    <w:rsid w:val="00F55B84"/>
    <w:rsid w:val="00F55F12"/>
    <w:rsid w:val="00F570C1"/>
    <w:rsid w:val="00F573E4"/>
    <w:rsid w:val="00F65E7E"/>
    <w:rsid w:val="00F67953"/>
    <w:rsid w:val="00F7094D"/>
    <w:rsid w:val="00F724C1"/>
    <w:rsid w:val="00F72D4E"/>
    <w:rsid w:val="00F734D7"/>
    <w:rsid w:val="00F7456A"/>
    <w:rsid w:val="00F76303"/>
    <w:rsid w:val="00F7768C"/>
    <w:rsid w:val="00F77F73"/>
    <w:rsid w:val="00F80B26"/>
    <w:rsid w:val="00F815EA"/>
    <w:rsid w:val="00F81EEC"/>
    <w:rsid w:val="00F82370"/>
    <w:rsid w:val="00F8347D"/>
    <w:rsid w:val="00F841F0"/>
    <w:rsid w:val="00F8501F"/>
    <w:rsid w:val="00F850D3"/>
    <w:rsid w:val="00F91683"/>
    <w:rsid w:val="00F94594"/>
    <w:rsid w:val="00F945A5"/>
    <w:rsid w:val="00F94B66"/>
    <w:rsid w:val="00F97942"/>
    <w:rsid w:val="00FA0BA5"/>
    <w:rsid w:val="00FA143F"/>
    <w:rsid w:val="00FA1571"/>
    <w:rsid w:val="00FA3D44"/>
    <w:rsid w:val="00FA43CA"/>
    <w:rsid w:val="00FA69D5"/>
    <w:rsid w:val="00FB2B31"/>
    <w:rsid w:val="00FB43B4"/>
    <w:rsid w:val="00FB4F87"/>
    <w:rsid w:val="00FB525D"/>
    <w:rsid w:val="00FB72B6"/>
    <w:rsid w:val="00FC215A"/>
    <w:rsid w:val="00FC2F44"/>
    <w:rsid w:val="00FC4AAD"/>
    <w:rsid w:val="00FC5C19"/>
    <w:rsid w:val="00FC5FD6"/>
    <w:rsid w:val="00FC6973"/>
    <w:rsid w:val="00FD0DF9"/>
    <w:rsid w:val="00FD1CF7"/>
    <w:rsid w:val="00FD3E1D"/>
    <w:rsid w:val="00FD4C48"/>
    <w:rsid w:val="00FE21C5"/>
    <w:rsid w:val="00FE4CBC"/>
    <w:rsid w:val="00FE6469"/>
    <w:rsid w:val="00FF072D"/>
    <w:rsid w:val="00FF0BE2"/>
    <w:rsid w:val="00FF14E3"/>
    <w:rsid w:val="00FF2B34"/>
    <w:rsid w:val="00FF5E7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47A76"/>
  <w15:docId w15:val="{3A2BD014-DC11-413F-A39E-181AC7A0B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5A9"/>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DB2E57"/>
    <w:pPr>
      <w:tabs>
        <w:tab w:val="left" w:pos="1320"/>
        <w:tab w:val="right" w:leader="dot" w:pos="9962"/>
      </w:tabs>
      <w:spacing w:after="80"/>
      <w:ind w:left="442"/>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customStyle="1" w:styleId="Mencinsinresolver1">
    <w:name w:val="Mención sin resolver1"/>
    <w:basedOn w:val="Fuentedeprrafopredeter"/>
    <w:uiPriority w:val="99"/>
    <w:semiHidden/>
    <w:unhideWhenUsed/>
    <w:rsid w:val="005B5E38"/>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F573E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F573E4"/>
    <w:rPr>
      <w:rFonts w:eastAsia="Calibri" w:cs="Times New Roman"/>
      <w:b/>
      <w:bCs/>
      <w:sz w:val="20"/>
      <w:szCs w:val="20"/>
    </w:rPr>
  </w:style>
  <w:style w:type="paragraph" w:styleId="Revisin">
    <w:name w:val="Revision"/>
    <w:hidden/>
    <w:uiPriority w:val="99"/>
    <w:semiHidden/>
    <w:rsid w:val="00EC022E"/>
    <w:pPr>
      <w:spacing w:after="0" w:line="240" w:lineRule="auto"/>
    </w:pPr>
  </w:style>
  <w:style w:type="paragraph" w:styleId="Textonotapie">
    <w:name w:val="footnote text"/>
    <w:basedOn w:val="Normal"/>
    <w:link w:val="TextonotapieCar"/>
    <w:uiPriority w:val="99"/>
    <w:semiHidden/>
    <w:unhideWhenUsed/>
    <w:rsid w:val="00E13A6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13A67"/>
    <w:rPr>
      <w:sz w:val="20"/>
      <w:szCs w:val="20"/>
    </w:rPr>
  </w:style>
  <w:style w:type="character" w:styleId="Refdenotaalpie">
    <w:name w:val="footnote reference"/>
    <w:basedOn w:val="Fuentedeprrafopredeter"/>
    <w:uiPriority w:val="99"/>
    <w:semiHidden/>
    <w:unhideWhenUsed/>
    <w:rsid w:val="00E13A67"/>
    <w:rPr>
      <w:vertAlign w:val="superscript"/>
    </w:rPr>
  </w:style>
  <w:style w:type="paragraph" w:styleId="Descripcin">
    <w:name w:val="caption"/>
    <w:basedOn w:val="Normal"/>
    <w:next w:val="Normal"/>
    <w:uiPriority w:val="35"/>
    <w:unhideWhenUsed/>
    <w:qFormat/>
    <w:rsid w:val="0083489A"/>
    <w:pPr>
      <w:spacing w:after="200" w:line="240" w:lineRule="auto"/>
    </w:pPr>
    <w:rPr>
      <w:i/>
      <w:iCs/>
      <w:color w:val="44546A" w:themeColor="text2"/>
      <w:sz w:val="18"/>
      <w:szCs w:val="18"/>
    </w:rPr>
  </w:style>
  <w:style w:type="character" w:styleId="Textodelmarcadordeposicin">
    <w:name w:val="Placeholder Text"/>
    <w:basedOn w:val="Fuentedeprrafopredeter"/>
    <w:uiPriority w:val="99"/>
    <w:semiHidden/>
    <w:rsid w:val="00AD7EF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882833">
      <w:bodyDiv w:val="1"/>
      <w:marLeft w:val="0"/>
      <w:marRight w:val="0"/>
      <w:marTop w:val="0"/>
      <w:marBottom w:val="0"/>
      <w:divBdr>
        <w:top w:val="none" w:sz="0" w:space="0" w:color="auto"/>
        <w:left w:val="none" w:sz="0" w:space="0" w:color="auto"/>
        <w:bottom w:val="none" w:sz="0" w:space="0" w:color="auto"/>
        <w:right w:val="none" w:sz="0" w:space="0" w:color="auto"/>
      </w:divBdr>
    </w:div>
    <w:div w:id="216866357">
      <w:bodyDiv w:val="1"/>
      <w:marLeft w:val="0"/>
      <w:marRight w:val="0"/>
      <w:marTop w:val="0"/>
      <w:marBottom w:val="0"/>
      <w:divBdr>
        <w:top w:val="none" w:sz="0" w:space="0" w:color="auto"/>
        <w:left w:val="none" w:sz="0" w:space="0" w:color="auto"/>
        <w:bottom w:val="none" w:sz="0" w:space="0" w:color="auto"/>
        <w:right w:val="none" w:sz="0" w:space="0" w:color="auto"/>
      </w:divBdr>
    </w:div>
    <w:div w:id="305664765">
      <w:bodyDiv w:val="1"/>
      <w:marLeft w:val="0"/>
      <w:marRight w:val="0"/>
      <w:marTop w:val="0"/>
      <w:marBottom w:val="0"/>
      <w:divBdr>
        <w:top w:val="none" w:sz="0" w:space="0" w:color="auto"/>
        <w:left w:val="none" w:sz="0" w:space="0" w:color="auto"/>
        <w:bottom w:val="none" w:sz="0" w:space="0" w:color="auto"/>
        <w:right w:val="none" w:sz="0" w:space="0" w:color="auto"/>
      </w:divBdr>
    </w:div>
    <w:div w:id="436757649">
      <w:bodyDiv w:val="1"/>
      <w:marLeft w:val="0"/>
      <w:marRight w:val="0"/>
      <w:marTop w:val="0"/>
      <w:marBottom w:val="0"/>
      <w:divBdr>
        <w:top w:val="none" w:sz="0" w:space="0" w:color="auto"/>
        <w:left w:val="none" w:sz="0" w:space="0" w:color="auto"/>
        <w:bottom w:val="none" w:sz="0" w:space="0" w:color="auto"/>
        <w:right w:val="none" w:sz="0" w:space="0" w:color="auto"/>
      </w:divBdr>
    </w:div>
    <w:div w:id="618341786">
      <w:bodyDiv w:val="1"/>
      <w:marLeft w:val="0"/>
      <w:marRight w:val="0"/>
      <w:marTop w:val="0"/>
      <w:marBottom w:val="0"/>
      <w:divBdr>
        <w:top w:val="none" w:sz="0" w:space="0" w:color="auto"/>
        <w:left w:val="none" w:sz="0" w:space="0" w:color="auto"/>
        <w:bottom w:val="none" w:sz="0" w:space="0" w:color="auto"/>
        <w:right w:val="none" w:sz="0" w:space="0" w:color="auto"/>
      </w:divBdr>
    </w:div>
    <w:div w:id="629433633">
      <w:bodyDiv w:val="1"/>
      <w:marLeft w:val="0"/>
      <w:marRight w:val="0"/>
      <w:marTop w:val="0"/>
      <w:marBottom w:val="0"/>
      <w:divBdr>
        <w:top w:val="none" w:sz="0" w:space="0" w:color="auto"/>
        <w:left w:val="none" w:sz="0" w:space="0" w:color="auto"/>
        <w:bottom w:val="none" w:sz="0" w:space="0" w:color="auto"/>
        <w:right w:val="none" w:sz="0" w:space="0" w:color="auto"/>
      </w:divBdr>
    </w:div>
    <w:div w:id="720861205">
      <w:bodyDiv w:val="1"/>
      <w:marLeft w:val="0"/>
      <w:marRight w:val="0"/>
      <w:marTop w:val="0"/>
      <w:marBottom w:val="0"/>
      <w:divBdr>
        <w:top w:val="none" w:sz="0" w:space="0" w:color="auto"/>
        <w:left w:val="none" w:sz="0" w:space="0" w:color="auto"/>
        <w:bottom w:val="none" w:sz="0" w:space="0" w:color="auto"/>
        <w:right w:val="none" w:sz="0" w:space="0" w:color="auto"/>
      </w:divBdr>
    </w:div>
    <w:div w:id="797141333">
      <w:bodyDiv w:val="1"/>
      <w:marLeft w:val="0"/>
      <w:marRight w:val="0"/>
      <w:marTop w:val="0"/>
      <w:marBottom w:val="0"/>
      <w:divBdr>
        <w:top w:val="none" w:sz="0" w:space="0" w:color="auto"/>
        <w:left w:val="none" w:sz="0" w:space="0" w:color="auto"/>
        <w:bottom w:val="none" w:sz="0" w:space="0" w:color="auto"/>
        <w:right w:val="none" w:sz="0" w:space="0" w:color="auto"/>
      </w:divBdr>
    </w:div>
    <w:div w:id="926770720">
      <w:bodyDiv w:val="1"/>
      <w:marLeft w:val="0"/>
      <w:marRight w:val="0"/>
      <w:marTop w:val="0"/>
      <w:marBottom w:val="0"/>
      <w:divBdr>
        <w:top w:val="none" w:sz="0" w:space="0" w:color="auto"/>
        <w:left w:val="none" w:sz="0" w:space="0" w:color="auto"/>
        <w:bottom w:val="none" w:sz="0" w:space="0" w:color="auto"/>
        <w:right w:val="none" w:sz="0" w:space="0" w:color="auto"/>
      </w:divBdr>
      <w:divsChild>
        <w:div w:id="1112288687">
          <w:marLeft w:val="0"/>
          <w:marRight w:val="0"/>
          <w:marTop w:val="0"/>
          <w:marBottom w:val="0"/>
          <w:divBdr>
            <w:top w:val="none" w:sz="0" w:space="0" w:color="auto"/>
            <w:left w:val="none" w:sz="0" w:space="0" w:color="auto"/>
            <w:bottom w:val="none" w:sz="0" w:space="0" w:color="auto"/>
            <w:right w:val="none" w:sz="0" w:space="0" w:color="auto"/>
          </w:divBdr>
        </w:div>
      </w:divsChild>
    </w:div>
    <w:div w:id="1103502318">
      <w:bodyDiv w:val="1"/>
      <w:marLeft w:val="0"/>
      <w:marRight w:val="0"/>
      <w:marTop w:val="0"/>
      <w:marBottom w:val="0"/>
      <w:divBdr>
        <w:top w:val="none" w:sz="0" w:space="0" w:color="auto"/>
        <w:left w:val="none" w:sz="0" w:space="0" w:color="auto"/>
        <w:bottom w:val="none" w:sz="0" w:space="0" w:color="auto"/>
        <w:right w:val="none" w:sz="0" w:space="0" w:color="auto"/>
      </w:divBdr>
    </w:div>
    <w:div w:id="1104493322">
      <w:bodyDiv w:val="1"/>
      <w:marLeft w:val="0"/>
      <w:marRight w:val="0"/>
      <w:marTop w:val="0"/>
      <w:marBottom w:val="0"/>
      <w:divBdr>
        <w:top w:val="none" w:sz="0" w:space="0" w:color="auto"/>
        <w:left w:val="none" w:sz="0" w:space="0" w:color="auto"/>
        <w:bottom w:val="none" w:sz="0" w:space="0" w:color="auto"/>
        <w:right w:val="none" w:sz="0" w:space="0" w:color="auto"/>
      </w:divBdr>
    </w:div>
    <w:div w:id="1560550402">
      <w:bodyDiv w:val="1"/>
      <w:marLeft w:val="0"/>
      <w:marRight w:val="0"/>
      <w:marTop w:val="0"/>
      <w:marBottom w:val="0"/>
      <w:divBdr>
        <w:top w:val="none" w:sz="0" w:space="0" w:color="auto"/>
        <w:left w:val="none" w:sz="0" w:space="0" w:color="auto"/>
        <w:bottom w:val="none" w:sz="0" w:space="0" w:color="auto"/>
        <w:right w:val="none" w:sz="0" w:space="0" w:color="auto"/>
      </w:divBdr>
    </w:div>
    <w:div w:id="1887402647">
      <w:bodyDiv w:val="1"/>
      <w:marLeft w:val="0"/>
      <w:marRight w:val="0"/>
      <w:marTop w:val="0"/>
      <w:marBottom w:val="0"/>
      <w:divBdr>
        <w:top w:val="none" w:sz="0" w:space="0" w:color="auto"/>
        <w:left w:val="none" w:sz="0" w:space="0" w:color="auto"/>
        <w:bottom w:val="none" w:sz="0" w:space="0" w:color="auto"/>
        <w:right w:val="none" w:sz="0" w:space="0" w:color="auto"/>
      </w:divBdr>
    </w:div>
    <w:div w:id="1984849313">
      <w:bodyDiv w:val="1"/>
      <w:marLeft w:val="0"/>
      <w:marRight w:val="0"/>
      <w:marTop w:val="0"/>
      <w:marBottom w:val="0"/>
      <w:divBdr>
        <w:top w:val="none" w:sz="0" w:space="0" w:color="auto"/>
        <w:left w:val="none" w:sz="0" w:space="0" w:color="auto"/>
        <w:bottom w:val="none" w:sz="0" w:space="0" w:color="auto"/>
        <w:right w:val="none" w:sz="0" w:space="0" w:color="auto"/>
      </w:divBdr>
    </w:div>
    <w:div w:id="2029137989">
      <w:bodyDiv w:val="1"/>
      <w:marLeft w:val="0"/>
      <w:marRight w:val="0"/>
      <w:marTop w:val="0"/>
      <w:marBottom w:val="0"/>
      <w:divBdr>
        <w:top w:val="none" w:sz="0" w:space="0" w:color="auto"/>
        <w:left w:val="none" w:sz="0" w:space="0" w:color="auto"/>
        <w:bottom w:val="none" w:sz="0" w:space="0" w:color="auto"/>
        <w:right w:val="none" w:sz="0" w:space="0" w:color="auto"/>
      </w:divBdr>
    </w:div>
    <w:div w:id="205469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fsanc013@codelco.cl" TargetMode="External"/><Relationship Id="rId18" Type="http://schemas.openxmlformats.org/officeDocument/2006/relationships/hyperlink" Target="http://redmonitoreoventanas.cl/iairviro/" TargetMode="Externa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mailto:Fsanc013@codelco.cl" TargetMode="External"/><Relationship Id="rId17" Type="http://schemas.openxmlformats.org/officeDocument/2006/relationships/hyperlink" Target="http://redmonitoreoventanas.cl/iairviro/" TargetMode="External"/><Relationship Id="rId2" Type="http://schemas.openxmlformats.org/officeDocument/2006/relationships/numbering" Target="numbering.xml"/><Relationship Id="rId16" Type="http://schemas.openxmlformats.org/officeDocument/2006/relationships/hyperlink" Target="http://redmonitoreoventanas.cl/iairviro/"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8.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JhC2HdSbWD6JE7W24R37Bs27r0Vr/jP5AMsDuTXyC0c=</DigestValue>
    </Reference>
    <Reference Type="http://www.w3.org/2000/09/xmldsig#Object" URI="#idOfficeObject">
      <DigestMethod Algorithm="http://www.w3.org/2001/04/xmlenc#sha256"/>
      <DigestValue>A5ol1OQgNTziKdnUFYbXFmkHc+PqUSvEITs4Rua7U10=</DigestValue>
    </Reference>
    <Reference Type="http://uri.etsi.org/01903#SignedProperties" URI="#idSignedProperties">
      <Transforms>
        <Transform Algorithm="http://www.w3.org/TR/2001/REC-xml-c14n-20010315"/>
      </Transforms>
      <DigestMethod Algorithm="http://www.w3.org/2001/04/xmlenc#sha256"/>
      <DigestValue>2/AzyhDCZ0rnCeE9kLspjBRCiej+RdHmuWrcQZGMBdY=</DigestValue>
    </Reference>
    <Reference Type="http://www.w3.org/2000/09/xmldsig#Object" URI="#idValidSigLnImg">
      <DigestMethod Algorithm="http://www.w3.org/2001/04/xmlenc#sha256"/>
      <DigestValue>TsAwTePzQleRMKQc6iHhaGACKyK/UsN2UXUd4Q3D0Vg=</DigestValue>
    </Reference>
    <Reference Type="http://www.w3.org/2000/09/xmldsig#Object" URI="#idInvalidSigLnImg">
      <DigestMethod Algorithm="http://www.w3.org/2001/04/xmlenc#sha256"/>
      <DigestValue>XOrq0UldXXNVAYheNFMN89WnqyAieVCmcQDr8Vovfzc=</DigestValue>
    </Reference>
  </SignedInfo>
  <SignatureValue>YByi67/f/ZaaIWNAMMlD8fg/aTTaQbaAGcfZ1apq9u9pq0d03Q/YaXH5+NVoA6/YHt3W/Ht9yyqW
QfA9DYptbghsxnK4ab68mLxG8JAgQ8vp6TXqqzDLsJxIo5cu7XJi0s0KPf1wq3rn60eRvyR2GIpe
NkymaVrpg+eXBjwuPNy4jGf7wSOWdiFo602LNcM3SarBFO7wTzFb6uvAoPWvWScyxVjfyaEwISYE
g+fCtQ/sJasJGz0eVXg/vqa+ITiaqrUhDgCzF4iRUV+WcZwVcYTTg9ssEQb1jjsqAEy/ylAdEOu9
td7m3VigGVZ0LwVimUyHh/643LfOTfVUXyRsnw==</SignatureValue>
  <KeyInfo>
    <X509Data>
      <X509Certificate>MIIH6zCCBtOgAwIBAgIIARvNu0U8mU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MzMzMjIzLUswIwYDVR0SBBwwGqAYBggrBgEEAcEBAqAMFgo5OTU1MTc0MC1LMA0GCSqGSIb3DQEBCwUAA4IBAQCe3RdU0bje/tXkbOM7MKMaY/NhmLfd3vWqxyLx4qLwAzEKbXxYe2S/1P1mFnhfVfJRQMOoV91VEhc0TQ9hGlDqLWcx4OVbtU+zSwbqA8d53SEwC3TukQZmYCRZjAz897yW9GTGs0c1U15TEZyMw97E3iVhBH+Idqv3sgUuLk1PJMXZjCAESEpYpVCH+xpN33LTHr5fLJYN2SiN4THXv8nYqoG6uvUPGsj78zKaPNsZAAfogPbH/XFLjMs6dIUvnZwTYewdEuTM3LAC/8GJcFjkcePlZGTY6YL9yw24kwVDecB5ny6xzXHd1/xGia/Kwj+IXb8JlyYU3mUwaHSnMFw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Transform>
          <Transform Algorithm="http://www.w3.org/TR/2001/REC-xml-c14n-20010315"/>
        </Transforms>
        <DigestMethod Algorithm="http://www.w3.org/2001/04/xmlenc#sha256"/>
        <DigestValue>bUAypx4MdazNEzqzhAUv+mMdSbmK+3/M+FNj8KEVPx0=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CAdga2thGlyhvMdCIMDGpliZZsL5bkvndE/Pa9q/Rw0=</DigestValue>
      </Reference>
      <Reference URI="/word/endnotes.xml?ContentType=application/vnd.openxmlformats-officedocument.wordprocessingml.endnotes+xml">
        <DigestMethod Algorithm="http://www.w3.org/2001/04/xmlenc#sha256"/>
        <DigestValue>49RLd2eyiuhj9HA6UVNzChqkKA04Ev537cX4xj+QK8M=</DigestValue>
      </Reference>
      <Reference URI="/word/fontTable.xml?ContentType=application/vnd.openxmlformats-officedocument.wordprocessingml.fontTable+xml">
        <DigestMethod Algorithm="http://www.w3.org/2001/04/xmlenc#sha256"/>
        <DigestValue>QbO81y0vtjAL7altg6NZH/+RWMLV7yWugbzXB/0nkOE=</DigestValue>
      </Reference>
      <Reference URI="/word/footer1.xml?ContentType=application/vnd.openxmlformats-officedocument.wordprocessingml.footer+xml">
        <DigestMethod Algorithm="http://www.w3.org/2001/04/xmlenc#sha256"/>
        <DigestValue>mpUVhxS/wH0ZhyUhR5+ZoeeCQN25M0rclS009l0JGN8=</DigestValue>
      </Reference>
      <Reference URI="/word/footer2.xml?ContentType=application/vnd.openxmlformats-officedocument.wordprocessingml.footer+xml">
        <DigestMethod Algorithm="http://www.w3.org/2001/04/xmlenc#sha256"/>
        <DigestValue>qh3jqsQ7NCSqwnapVYiUnN2nD2sVE2eP9vfYZhGArrc=</DigestValue>
      </Reference>
      <Reference URI="/word/footnotes.xml?ContentType=application/vnd.openxmlformats-officedocument.wordprocessingml.footnotes+xml">
        <DigestMethod Algorithm="http://www.w3.org/2001/04/xmlenc#sha256"/>
        <DigestValue>EfqR2QsIc1OodGaXrWJqPwY8NBTwWBOptBJ9HZiyozw=</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Q5FWPNp61q9wHDHI4A0m/+773CZkV/BVKxI1vOUmScs=</DigestValue>
      </Reference>
      <Reference URI="/word/media/image3.emf?ContentType=image/x-emf">
        <DigestMethod Algorithm="http://www.w3.org/2001/04/xmlenc#sha256"/>
        <DigestValue>5TQHu6/oogHmCznV1w644xSQRCsmgAvK2adz9pqe53o=</DigestValue>
      </Reference>
      <Reference URI="/word/media/image4.jpeg?ContentType=image/jpeg">
        <DigestMethod Algorithm="http://www.w3.org/2001/04/xmlenc#sha256"/>
        <DigestValue>NiHDmIOLD1U17I/SzSqwf9BQ1B0RMfx4/xbzIobGmqI=</DigestValue>
      </Reference>
      <Reference URI="/word/media/image5.png?ContentType=image/png">
        <DigestMethod Algorithm="http://www.w3.org/2001/04/xmlenc#sha256"/>
        <DigestValue>aDbM0LDdaqdkxUXquXM2YcZCM1mqleCxRKglodxMCyQ=</DigestValue>
      </Reference>
      <Reference URI="/word/media/image6.png?ContentType=image/png">
        <DigestMethod Algorithm="http://www.w3.org/2001/04/xmlenc#sha256"/>
        <DigestValue>Au4b5goDZT4izsLey1j5YjgdICwAfdqFrnyU9l4qr7M=</DigestValue>
      </Reference>
      <Reference URI="/word/media/image7.emf?ContentType=image/x-emf">
        <DigestMethod Algorithm="http://www.w3.org/2001/04/xmlenc#sha256"/>
        <DigestValue>YZAlMD5UhWf2gZYnMFAeZvkFi3ZXC3WhQmc0K/rNWgU=</DigestValue>
      </Reference>
      <Reference URI="/word/media/image8.emf?ContentType=image/x-emf">
        <DigestMethod Algorithm="http://www.w3.org/2001/04/xmlenc#sha256"/>
        <DigestValue>LrUp1+CkXy1gJZmdyezsALGiJxopWq57aIjfKi01miA=</DigestValue>
      </Reference>
      <Reference URI="/word/numbering.xml?ContentType=application/vnd.openxmlformats-officedocument.wordprocessingml.numbering+xml">
        <DigestMethod Algorithm="http://www.w3.org/2001/04/xmlenc#sha256"/>
        <DigestValue>qAH1WcnmQWuhp+md0+y0PjhSCP68bHbo0Zy2s1plMCI=</DigestValue>
      </Reference>
      <Reference URI="/word/settings.xml?ContentType=application/vnd.openxmlformats-officedocument.wordprocessingml.settings+xml">
        <DigestMethod Algorithm="http://www.w3.org/2001/04/xmlenc#sha256"/>
        <DigestValue>hZEGE6d4DEZRxmWIL7pWJaPCgtpThGnsVXWtTeibcus=</DigestValue>
      </Reference>
      <Reference URI="/word/styles.xml?ContentType=application/vnd.openxmlformats-officedocument.wordprocessingml.styles+xml">
        <DigestMethod Algorithm="http://www.w3.org/2001/04/xmlenc#sha256"/>
        <DigestValue>JvR8goqY0FC4vEPnIgNOJ80tTU9roXlbgEq4hHQ3PQQ=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QwR0P4nFR3JpHTYqIwSoy6qC+5nkZRqkjwQkRnkV+aM=</DigestValue>
      </Reference>
    </Manifest>
    <SignatureProperties>
      <SignatureProperty Id="idSignatureTime" Target="#idPackageSignature">
        <mdssi:SignatureTime xmlns:mdssi="http://schemas.openxmlformats.org/package/2006/digital-signature">
          <mdssi:Format>YYYY-MM-DDThh:mm:ssTZD</mdssi:Format>
          <mdssi:Value>2020-04-15T21:59:16Z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JEAAABzAAAAAAAAAAAAAAAtCQAATAcAACBFTUYAAAEAgPgAAAwAAAABAAAAAAAAAAAAAAAAAAAAgAcAADgEAAA1AQAArgAAAAAAAAAAAAAAAAAAAAi3BACwpwIARgAAACwAAAAgAAAARU1GKwFAAQAcAAAAEAAAAAIQwNsBAAAAkAAAAJAAAABGAAAAVHIAAEhyAABFTUYrIkAEAAwAAAAAAAAAHkAJAAwAAAAAAAAAJEABAAwAAAAAAAAAMEACABAAAAAEAAAAAACAPyFABwAMAAAAAAAAAAhAAAWgcQAAlHEAAAIQwNsBAAAAAAAAAAAAAAAAAAAAAAAAAAEAAAD/2P/gABBKRklGAAEBAQCQAJAAAP/hJLRFeGlmAABNTQAqAAAACAAGAAsAAgAAACYAAAhiARIAAwAAAAEAAQAAATEAAgAAACYAAAiIATIAAgAAABQAAAiuh2kABAAAAAEAAAjC6hwABwAACAwAAABWAAARR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2luZG93cyBQaG90byBFZGl0b3IgMTAuMC4xMDAxMS4xNjM4NABXaW5kb3dzIFBob3RvIEVkaXRvciAxMC4wLjEwMDExLjE2Mzg0ADIwMTk6MDY6MjUgMTc6MDI6MjMAAAaQAwACAAAAFAAAERyQBAACAAAAFAAAETCSkQACAAAAAzg1AACSkgACAAAAAzg1AACgAQADAAAAAQABAADqHAAHAAAIDAAACRAAAAAAHOoAA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MDE5OjA2OjI1IDE2OjM5OjIxADIwMTk6MDY6MjUgMTY6Mzk6MjEAAAAABgEDAAMAAAABAAYAAAEaAAUAAAABAAARlAEbAAUAAAABAAARnAEoAAMAAAABAAIAAAIBAAQAAAABAAARpAICAAQAAAABAAATBwAAAAAAAABgAAAAAQAAAGAAAAAB/9j/2wBDAAgGBgcGBQgHBwcJCQgKDBQNDAsLDBkSEw8UHRofHh0aHBwgJC4nICIsIxwcKDcpLDAxNDQ0Hyc5PTgyPC4zNDL/2wBDAQkJCQwLDBgNDRgyIRwhMjIyMjIyMjIyMjIyMjIyMjIyMjIyMjIyMjIyMjIyMjIyMjIyMjIyMjIyMjIyMjIyMjL/wAARCAB0AJIDASE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PD94cGFja2V0IGVuZD0ndyc/Pv/bAEMAAwICAwICAwMDAwQDAwQFCAUFBAQFCgcHBggMCgwMCwoLCw0OEhANDhEOCwsQFhARExQVFRUMDxcYFhQYEhQVFP/bAEMBAwQEBQQFCQUFCRQNCw0UFBQUFBQUFBQUFBQUFBQUFBQUFBQUFBQUFBQUFBQUFBQUFBQUFBQUFBQUFBQUFBQUFP/AABEIAHQAk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</SignatureImage>
          <SignatureComments/>
          <WindowsVersion>10.0</WindowsVersion>
          <OfficeVersion>16.0.12624/20</OfficeVersion>
          <ApplicationVersion>16.0.12624</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2020-04-15T21:59:16Z</xd:SigningTime>
          <xd:SigningCertificate>
            <xd:Cert>
              <xd:CertDigest>
                <DigestMethod Algorithm="http://www.w3.org/2001/04/xmlenc#sha256"/>
                <DigestValue>dHAp00MXYKMwfOuUGGvf8hyXUJxMxE+zcHIxIiqeDeM=</DigestValue>
              </xd:CertDigest>
              <xd:IssuerSerial>
                <X509IssuerName>E=e-sign@esign-la.com, CN=ESign Class 3 Firma Electronica Avanzada para Estado de Chile CA, OU=Terminos de uso en www.esign-la.com/acuerdoterceros, O=E-Sign S.A., C=CL</X509IssuerName>
                <X509SerialNumber>79883622613293384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MKAAAMs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DPABfaL3fg7s8At9ovd6DJGQEAAAAA5tovdzDvzwCgyRkB6JHHYwAAAADokcdjaIz1DqDJGQEAAAAAAAAAAAAAAAAAAAAAUOgZAQAAAAAAAAAAAAAAAAAAAAAAAAAAAAAAAAAAAAAAAAAAAAAAAAAAAAAAAAAAAAAAAAAAAAAAAAAAAAAAALuDLiypD4Uy1O/PAGbHK3cAAAAAAQAAADDvzwD//wAAAAAAAETIK3dEyCt3BPDPAAcAAAAAAAAAAADfdgAAAABUBl//BwAAADzwzwDA6dR2PPDPAAAAAAAAAgAAAAAAAAAAAAAAAAAAAAAAAGTvCwEAAMsCYIz1Dm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cAAAAYAAAABAAAAAAAAAD///8AAAAAACUAAAAMAAAABAAAAEwAAABkAAAAOgAAACcAAABxAQAAZQAAADoAAAAnAAAAOAEAAD8AAAAhAPAAAAAAAAAAAAAAAIA/AAAAAAAAAAAAAIA/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GwAAAAWAAAAcgAAAEIAAACGAAAAAQAAAADAgEGO44BBFgAAAHIAAAAFAAAATAAAAAAAAAAAAAAAAAAAAP//////////WAAAAFgAWABYAFgAWAAAdQkAAAAJAAAACQAAAAkAAAAJ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</Object>
  <Object Id="idInvalidSigLnImg">AQAAAGwAAAAAAAAAAAAAAH8BAAC/AAAAAAAAAAAAAAAkGAAAFgwAACBFTUYAAAEAFKYAAN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M8AF9ovd+DuzwC32i93oMkZAQAAAADm2i93MO/PAKDJGQHokcdjAAAAAOiRx2NojPUOoMkZAQAAAAAAAAAAAAAAAAAAAABQ6BkBAAAAAAAAAAAAAAAAAAAAAAAAAAAAAAAAAAAAAAAAAAAAAAAAAAAAAAAAAAAAAAAAAAAAAAAAAAAAAAAAu4MuLKkPhTLU788AZscrdwAAAAABAAAAMO/PAP//AAAAAAAARMgrd0TIK3cE8M8ABwAAAAAAAAAAAN92AAAAAFQGX/8HAAAAPPDPAMDp1HY88M8AAAAAAAACAAAAAAAAAAAAAAAAAAAAAAAAZO8LAQAAywJgjPUO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zwA907J2oJbPAKySzwAAAAAArJbPAJWfsGLgBuVqwE0RYzCVsGJIwrVigLEPY4iKNRgAAAAAr2OyYsBNEWMUAAAAUMLaEAQC5WoCAAAAtJLPAC4CsmIAl88AAQAAAADCGGNIk88AkVTGeQAAAABclM8AmcyydqySzwAEAAAAAACydjSTzwDg////AAAAAAAAAAAAAAAAkAEAAAAAAAEAAAAAYQByAGkAYQBsAAAAAAAAAAAAAAAAAAAABgAAAAAAAADoG992AAAAAFQGX/8GAAAAEJTPAMDp1HYQlM8AAAAAAAACAAAAAAAAAAAAAAAAAAAAAAAAIMIYY+CTzwBkdgAIAAAAACUAAAAMAAAAAwAAABgAAAAMAAAAAAAAABIAAAAMAAAAAQAAABYAAAAMAAAACAAAAFQAAABUAAAADwAAAEcAAAAjAAAAagAAAAEAAAAAwIBBjuOA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zx/XJ2GHHqMkCZeH62l7L/qCvMrUBK6G/xkpilzg25E=</DigestValue>
    </Reference>
    <Reference Type="http://www.w3.org/2000/09/xmldsig#Object" URI="#idOfficeObject">
      <DigestMethod Algorithm="http://www.w3.org/2001/04/xmlenc#sha256"/>
      <DigestValue>5KuPbtjB4FsXGpg8PpSZvvQftYUtnbM/yuWbQt57CEc=</DigestValue>
    </Reference>
    <Reference Type="http://uri.etsi.org/01903#SignedProperties" URI="#idSignedProperties">
      <Transforms>
        <Transform Algorithm="http://www.w3.org/TR/2001/REC-xml-c14n-20010315"/>
      </Transforms>
      <DigestMethod Algorithm="http://www.w3.org/2001/04/xmlenc#sha256"/>
      <DigestValue>v8yfHsu9dDcELAwhdbfAjM0QncjJaNwIPKuUC2pkO2Q=</DigestValue>
    </Reference>
    <Reference Type="http://www.w3.org/2000/09/xmldsig#Object" URI="#idValidSigLnImg">
      <DigestMethod Algorithm="http://www.w3.org/2001/04/xmlenc#sha256"/>
      <DigestValue>PSEkWsuYECGF+g8LJW4oiFmnvr2oTaZkjfOL5HOBpdI=</DigestValue>
    </Reference>
    <Reference Type="http://www.w3.org/2000/09/xmldsig#Object" URI="#idInvalidSigLnImg">
      <DigestMethod Algorithm="http://www.w3.org/2001/04/xmlenc#sha256"/>
      <DigestValue>PYmSE6XShyWvBMccgzLaZqExMw9JdEQoQpXiWhws4hE=</DigestValue>
    </Reference>
  </SignedInfo>
  <SignatureValue>AiKZ/leo8bkYfrann7h6uEI6/c9waLyb5bdjiznkmT3eN6b20LFuBnIIfgL+lNPONIgjcTo3O7tW
Hm9oU4D46MlOQ0GJxx3v3WiPrHzF7tqUqOUWXjZKRL81TMJLnugJgKwxUqQOsmrcynFMn/lVnPyR
WbRDzY4nXiiTIoSCKGZid/a6+IlBq9MGV2oAmNyuwjTtilEnVx+xvXreyZCPsW++p1uV+MvABRyU
c/W7seqyjLjNAoTKqipyc7DsEbks3aAMQCxcU6ABI7BQHDkAWBZg2HUeqRD4UvlI6Q1J+XE8IvRz
cj4QGLtit2nrQwiUuwkXtgvDPMnNhwSPUrxxzg==</SignatureValue>
  <KeyInfo>
    <X509Data>
      <X509Certificate>MIIH7DCCBtSgAwIBAgIIV/KHYBonRz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I1Nzg5Ny00MCMGA1UdEgQcMBqgGAYIKwYBBAHBAQKgDBYKOTk1NTE3NDAtSzANBgkqhkiG9w0BAQsFAAOCAQEAG7RZ135IJhSJYsM9XE66oCvo6eQO3cZms0BP5TCNnOOSE6ZnWqdSOuIEH0qaAAEqqZeD9BIwD5Xjoz/NvyufC+XLlM2KLT5dD+mnaPB14g26whuBDjYMDd7UR2wBtkboMxrmnMtIh+vPLeT7ofooc+DYGogTGcwz9Um3ULe9jutpCFjCAjYbNSRftDtFHMoQCjjJxGpLA1o10pcbtFrd6k3bK7H8mCfJ0Px0UFDvoaJ34j/c65V1OBKN4l4yJqwyUYtSdS2uGwPfi4Bfy1Gl6RGvDLm13H5Vx5LrG290As6dS42NUZKcP1S3GXYi3MBlQnrGnxiHuOH2kizgjtoW9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bUAypx4MdazNEzqzhAUv+mMdSbmK+3/M+FNj8KEVPx0=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CAdga2thGlyhvMdCIMDGpliZZsL5bkvndE/Pa9q/Rw0=</DigestValue>
      </Reference>
      <Reference URI="/word/endnotes.xml?ContentType=application/vnd.openxmlformats-officedocument.wordprocessingml.endnotes+xml">
        <DigestMethod Algorithm="http://www.w3.org/2001/04/xmlenc#sha256"/>
        <DigestValue>49RLd2eyiuhj9HA6UVNzChqkKA04Ev537cX4xj+QK8M=</DigestValue>
      </Reference>
      <Reference URI="/word/fontTable.xml?ContentType=application/vnd.openxmlformats-officedocument.wordprocessingml.fontTable+xml">
        <DigestMethod Algorithm="http://www.w3.org/2001/04/xmlenc#sha256"/>
        <DigestValue>QbO81y0vtjAL7altg6NZH/+RWMLV7yWugbzXB/0nkOE=</DigestValue>
      </Reference>
      <Reference URI="/word/footer1.xml?ContentType=application/vnd.openxmlformats-officedocument.wordprocessingml.footer+xml">
        <DigestMethod Algorithm="http://www.w3.org/2001/04/xmlenc#sha256"/>
        <DigestValue>mpUVhxS/wH0ZhyUhR5+ZoeeCQN25M0rclS009l0JGN8=</DigestValue>
      </Reference>
      <Reference URI="/word/footer2.xml?ContentType=application/vnd.openxmlformats-officedocument.wordprocessingml.footer+xml">
        <DigestMethod Algorithm="http://www.w3.org/2001/04/xmlenc#sha256"/>
        <DigestValue>qh3jqsQ7NCSqwnapVYiUnN2nD2sVE2eP9vfYZhGArrc=</DigestValue>
      </Reference>
      <Reference URI="/word/footnotes.xml?ContentType=application/vnd.openxmlformats-officedocument.wordprocessingml.footnotes+xml">
        <DigestMethod Algorithm="http://www.w3.org/2001/04/xmlenc#sha256"/>
        <DigestValue>EfqR2QsIc1OodGaXrWJqPwY8NBTwWBOptBJ9HZiyozw=</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Q5FWPNp61q9wHDHI4A0m/+773CZkV/BVKxI1vOUmScs=</DigestValue>
      </Reference>
      <Reference URI="/word/media/image3.emf?ContentType=image/x-emf">
        <DigestMethod Algorithm="http://www.w3.org/2001/04/xmlenc#sha256"/>
        <DigestValue>5TQHu6/oogHmCznV1w644xSQRCsmgAvK2adz9pqe53o=</DigestValue>
      </Reference>
      <Reference URI="/word/media/image4.jpeg?ContentType=image/jpeg">
        <DigestMethod Algorithm="http://www.w3.org/2001/04/xmlenc#sha256"/>
        <DigestValue>NiHDmIOLD1U17I/SzSqwf9BQ1B0RMfx4/xbzIobGmqI=</DigestValue>
      </Reference>
      <Reference URI="/word/media/image5.png?ContentType=image/png">
        <DigestMethod Algorithm="http://www.w3.org/2001/04/xmlenc#sha256"/>
        <DigestValue>aDbM0LDdaqdkxUXquXM2YcZCM1mqleCxRKglodxMCyQ=</DigestValue>
      </Reference>
      <Reference URI="/word/media/image6.png?ContentType=image/png">
        <DigestMethod Algorithm="http://www.w3.org/2001/04/xmlenc#sha256"/>
        <DigestValue>Au4b5goDZT4izsLey1j5YjgdICwAfdqFrnyU9l4qr7M=</DigestValue>
      </Reference>
      <Reference URI="/word/media/image7.emf?ContentType=image/x-emf">
        <DigestMethod Algorithm="http://www.w3.org/2001/04/xmlenc#sha256"/>
        <DigestValue>YZAlMD5UhWf2gZYnMFAeZvkFi3ZXC3WhQmc0K/rNWgU=</DigestValue>
      </Reference>
      <Reference URI="/word/media/image8.emf?ContentType=image/x-emf">
        <DigestMethod Algorithm="http://www.w3.org/2001/04/xmlenc#sha256"/>
        <DigestValue>LrUp1+CkXy1gJZmdyezsALGiJxopWq57aIjfKi01miA=</DigestValue>
      </Reference>
      <Reference URI="/word/numbering.xml?ContentType=application/vnd.openxmlformats-officedocument.wordprocessingml.numbering+xml">
        <DigestMethod Algorithm="http://www.w3.org/2001/04/xmlenc#sha256"/>
        <DigestValue>qAH1WcnmQWuhp+md0+y0PjhSCP68bHbo0Zy2s1plMCI=</DigestValue>
      </Reference>
      <Reference URI="/word/settings.xml?ContentType=application/vnd.openxmlformats-officedocument.wordprocessingml.settings+xml">
        <DigestMethod Algorithm="http://www.w3.org/2001/04/xmlenc#sha256"/>
        <DigestValue>hZEGE6d4DEZRxmWIL7pWJaPCgtpThGnsVXWtTeibcus=</DigestValue>
      </Reference>
      <Reference URI="/word/styles.xml?ContentType=application/vnd.openxmlformats-officedocument.wordprocessingml.styles+xml">
        <DigestMethod Algorithm="http://www.w3.org/2001/04/xmlenc#sha256"/>
        <DigestValue>JvR8goqY0FC4vEPnIgNOJ80tTU9roXlbgEq4hHQ3PQQ=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QwR0P4nFR3JpHTYqIwSoy6qC+5nkZRqkjwQkRnkV+aM=</DigestValue>
      </Reference>
    </Manifest>
    <SignatureProperties>
      <SignatureProperty Id="idSignatureTime" Target="#idPackageSignature">
        <mdssi:SignatureTime xmlns:mdssi="http://schemas.openxmlformats.org/package/2006/digital-signature">
          <mdssi:Format>YYYY-MM-DDThh:mm:ssTZD</mdssi:Format>
          <mdssi:Value>2020-04-16T01:32:05Z</mdssi:Value>
        </mdssi:SignatureTime>
      </SignatureProperty>
    </SignatureProperties>
  </Object>
  <Object Id="idOfficeObject">
    <SignatureProperties>
      <SignatureProperty Id="idOfficeV1Details" Target="#idPackageSignature">
        <SignatureInfoV1 xmlns="http://schemas.microsoft.com/office/2006/digsig">
          <SetupID>{9C03E373-9C6D-413F-800B-C57E9D7312A8}</SetupID>
          <SignatureText/>
          <SignatureImage>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e/9/33v/f997/3/fe/9/33v/f997/3/fe/9/33v/f997/3/fe/9/33v/f997/3/fe/9/33v/f997/3/fe/9/33v/f997/3/fe/9/33v/f997/3/fe/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BMAAAAZAAAAAAAAAAAAAAAggAAAEwAAAAAAAAAAAAAAIM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2020-04-16T01:32:05Z</xd:SigningTime>
          <xd:SigningCertificate>
            <xd:Cert>
              <xd:CertDigest>
                <DigestMethod Algorithm="http://www.w3.org/2001/04/xmlenc#sha256"/>
                <DigestValue>17sd/w2r3zElFmqvLfcHry+qlAsTOND9Ikkl9eKg+Tw=</DigestValue>
              </xd:CertDigest>
              <xd:IssuerSerial>
                <X509IssuerName>E=e-sign@esign-la.com, CN=ESign Class 3 Firma Electronica Avanzada para Estado de Chile CA, OU=Terminos de uso en www.esign-la.com/acuerdoterceros, O=E-Sign S.A., C=CL</X509IssuerName>
                <X509SerialNumber>6337276472489101104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FPY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6AGE0uHe4UzoAzU28d0r5cAD+////NOS3d5Lht3fsMTQM6Jl0ADAwNAxITToAUW76dQAAAAAAAAAAfE46AAYAAABwTjoABgAAAAIAAAAAAAAARDA0DFAALAhEMDQMAAAAAFAALAiYTToAvmb6db5m+nUAAAAAAAgAAAACAAAAAAAAoE06AFFu+nUAAAAAAAAAANZOOgAHAAAAyE46AAcAAAAAAAAAAAAAAMhOOgDYTToAtu35dQAAAAAAAgAAAAA6AAcAAADITjoABwAAAEwS+3UAAAAAAAAAAMhOOgAHAAAAAAAAAAROOgCYMPl1AAAAAAACAADITjo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PQAAAAMAAAAYQAAALgAAABxAAAAAQAAAKsKDUJyHA1CDAAAAGEAAAAcAAAATAAAAAAAAAAAAAAAAAAAAP//////////hAAAAEEAbgBhACAATQBhAHIAaQBhACAARwB1AHQAaQDpAHIAcgBlAHoAIABFAHMAcABpAG4AbwB6AGEACAAAAAcAAAAHAAAABAAAAAwAAAAHAAAABQAAAAMAAAAHAAAABAAAAAkAAAAHAAAABAAAAAMAAAAHAAAABQAAAAUAAAAHAAAABgAAAAQAAAAHAAAABgAAAAgAAAADAAAABwAAAAgAAAAGAAAAB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</Object>
  <Object Id="idInvalidSigLnImg">AQAAAGwAAAAAAAAAAAAAAD8BAACfAAAAAAAAAAAAAAAULAAADRYAACBFTUYAAAEASPo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oAOBJcAAAAAACw0ToAeBhcAGgTXAAg0ToA7gCTaDwWXACGA49oyvq/JwAAAACw0ToArNE6AAAAGgCYj1wA2phId1pDATJwjFwAdAEaAAAAAAAA0ToAgAH/dg1c+nbfW/p2ANE6AGQBAAC+Zvp1vmb6dWiuLgUACAAAAAIAAAAAAAAg0ToAUW76dQAAAAAAAAAAWtI6AAkAAABI0joACQAAAAAAAAAAAAAASNI6AFjROgC27fl1AAAAAAACAAAAADoACQAAAEjSOgAJAAAATBL7dQAAAAAAAAAASNI6AAkAAAAAAAAAhNE6AJgw+XUAAAAAAAIAAEjSOg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DoAYTS4d7hTOgDNTbx3SvlwAP7///805Ld3kuG3d+wxNAzomXQAMDA0DEhNOgBRbvp1AAAAAAAAAAB8TjoABgAAAHBOOgAGAAAAAgAAAAAAAABEMDQMUAAsCEQwNAwAAAAAUAAsCJhNOgC+Zvp1vmb6dQAAAAAACAAAAAIAAAAAAACgTToAUW76dQAAAAAAAAAA1k46AAcAAADITjoABwAAAAAAAAAAAAAAyE46ANhNOgC27fl1AAAAAAACAAAAADoABwAAAMhOOgAHAAAATBL7dQAAAAAAAAAAyE46AAcAAAAAAAAABE46AJgw+XUAAAAAAAIAAMhOO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9AAAAAwAAABhAAAAuAAAAHEAAAABAAAAqwoNQnIcDUIMAAAAYQAAABwAAABMAAAAAAAAAAAAAAAAAAAA//////////+EAAAAQQBuAGEAIABNAGEAcgBpAGEAIABHAHUAdABpAOkAcgByAGUAegAgAEUAcwBwAGkAbgBvAHoAYQAIAAAABwAAAAcAAAAEAAAADAAAAAcAAAAFAAAAAwAAAAcAAAAEAAAACQAAAAcAAAAEAAAAAwAAAAcAAAAFAAAABQAAAAcAAAAGAAAABAAAAAcAAAAGAAAACAAAAAMAAAAHAAAACAAAAAYAAAAH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6A2B19-08B2-41DE-B15B-2ADAFFB58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13363</Words>
  <Characters>73502</Characters>
  <Application>Microsoft Office Word</Application>
  <DocSecurity>0</DocSecurity>
  <Lines>612</Lines>
  <Paragraphs>173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Ricardo Bonilla Leiva</cp:lastModifiedBy>
  <cp:revision>2</cp:revision>
  <cp:lastPrinted>2019-07-09T17:30:00Z</cp:lastPrinted>
  <dcterms:created xsi:type="dcterms:W3CDTF">2020-04-15T21:58:00Z</dcterms:created>
  <dcterms:modified xsi:type="dcterms:W3CDTF">2020-04-15T21:58:00Z</dcterms:modified>
</cp:coreProperties>
</file>