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word/fontTable.xml" ContentType="application/vnd.openxmlformats-officedocument.wordprocessingml.fontTable+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B1CF7C1" w14:textId="77777777" w:rsidR="00D870B9" w:rsidRPr="001029E5" w:rsidRDefault="00B32B3B" w:rsidP="00B32B3B">
      <w:pPr>
        <w:jc w:val="center"/>
        <w:rPr>
          <w:sz w:val="28"/>
          <w:szCs w:val="28"/>
        </w:rPr>
      </w:pPr>
      <w:r>
        <w:rPr>
          <w:noProof/>
          <w:lang w:eastAsia="es-CL"/>
        </w:rPr>
        <w:drawing>
          <wp:inline distT="0" distB="0" distL="0" distR="0" wp14:anchorId="79641F95" wp14:editId="111C83DA">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51599F73" w14:textId="77777777" w:rsidR="00B32B3B" w:rsidRPr="001029E5" w:rsidRDefault="00B32B3B" w:rsidP="00B32B3B">
      <w:pPr>
        <w:jc w:val="center"/>
        <w:rPr>
          <w:sz w:val="28"/>
          <w:szCs w:val="28"/>
        </w:rPr>
      </w:pPr>
    </w:p>
    <w:p w14:paraId="7646CDD3"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155309B2" w14:textId="77777777" w:rsidR="007A7DEB" w:rsidRDefault="007A7DEB" w:rsidP="007A7DEB">
      <w:pPr>
        <w:spacing w:after="0" w:line="240" w:lineRule="auto"/>
        <w:jc w:val="center"/>
        <w:rPr>
          <w:rFonts w:ascii="Calibri" w:eastAsia="Calibri" w:hAnsi="Calibri" w:cs="Calibri"/>
          <w:b/>
          <w:sz w:val="24"/>
          <w:szCs w:val="24"/>
        </w:rPr>
      </w:pPr>
    </w:p>
    <w:p w14:paraId="2DA7B6D3" w14:textId="77777777"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161D893B" w14:textId="77777777" w:rsidR="004B4617" w:rsidRDefault="004B4617" w:rsidP="007A7DEB">
      <w:pPr>
        <w:spacing w:after="0" w:line="240" w:lineRule="auto"/>
        <w:jc w:val="center"/>
        <w:rPr>
          <w:rFonts w:ascii="Calibri" w:eastAsia="Calibri" w:hAnsi="Calibri" w:cs="Calibri"/>
          <w:b/>
          <w:sz w:val="24"/>
          <w:szCs w:val="24"/>
        </w:rPr>
      </w:pPr>
    </w:p>
    <w:p w14:paraId="06266857" w14:textId="77777777" w:rsidR="004B4617" w:rsidRPr="007A7DEB" w:rsidRDefault="004B4617" w:rsidP="007A7DEB">
      <w:pPr>
        <w:spacing w:after="0" w:line="240" w:lineRule="auto"/>
        <w:jc w:val="center"/>
        <w:rPr>
          <w:rFonts w:ascii="Calibri" w:eastAsia="Calibri" w:hAnsi="Calibri" w:cs="Calibri"/>
          <w:b/>
          <w:sz w:val="24"/>
          <w:szCs w:val="24"/>
        </w:rPr>
      </w:pPr>
    </w:p>
    <w:p w14:paraId="0A7D8529" w14:textId="77777777" w:rsidR="004B4617" w:rsidRDefault="001D057A" w:rsidP="007A7DEB">
      <w:pPr>
        <w:spacing w:after="0" w:line="240" w:lineRule="auto"/>
        <w:jc w:val="center"/>
        <w:rPr>
          <w:rFonts w:ascii="Calibri" w:eastAsia="Calibri" w:hAnsi="Calibri" w:cs="Times New Roman"/>
          <w:b/>
          <w:sz w:val="24"/>
          <w:szCs w:val="24"/>
        </w:rPr>
      </w:pPr>
      <w:r w:rsidRPr="001D057A">
        <w:rPr>
          <w:rFonts w:ascii="Calibri" w:eastAsia="Calibri" w:hAnsi="Calibri" w:cs="Times New Roman"/>
          <w:b/>
          <w:sz w:val="24"/>
          <w:szCs w:val="24"/>
        </w:rPr>
        <w:t>FAENA MINERA QUEBRADA BLANCA</w:t>
      </w:r>
    </w:p>
    <w:p w14:paraId="0C6A282D" w14:textId="77777777" w:rsidR="001D057A" w:rsidRDefault="001D057A" w:rsidP="007A7DEB">
      <w:pPr>
        <w:spacing w:after="0" w:line="240" w:lineRule="auto"/>
        <w:jc w:val="center"/>
        <w:rPr>
          <w:rFonts w:ascii="Calibri" w:eastAsia="Calibri" w:hAnsi="Calibri" w:cs="Calibri"/>
          <w:b/>
          <w:sz w:val="24"/>
          <w:szCs w:val="24"/>
        </w:rPr>
      </w:pPr>
    </w:p>
    <w:p w14:paraId="5F93F540" w14:textId="77777777" w:rsidR="00924448" w:rsidRPr="00A331C5" w:rsidRDefault="00924448" w:rsidP="007A7DEB">
      <w:pPr>
        <w:spacing w:after="0" w:line="240" w:lineRule="auto"/>
        <w:jc w:val="center"/>
        <w:rPr>
          <w:rFonts w:ascii="Calibri" w:eastAsia="Calibri" w:hAnsi="Calibri" w:cs="Calibri"/>
          <w:b/>
          <w:sz w:val="24"/>
          <w:szCs w:val="24"/>
        </w:rPr>
      </w:pPr>
    </w:p>
    <w:p w14:paraId="4A348D36" w14:textId="231821F8" w:rsidR="00CB2172" w:rsidRDefault="00E35F52" w:rsidP="007A7DEB">
      <w:pPr>
        <w:spacing w:after="0" w:line="240" w:lineRule="auto"/>
        <w:jc w:val="center"/>
        <w:rPr>
          <w:rFonts w:ascii="Calibri" w:eastAsia="Calibri" w:hAnsi="Calibri" w:cs="Times New Roman"/>
          <w:b/>
          <w:sz w:val="24"/>
          <w:szCs w:val="24"/>
        </w:rPr>
      </w:pPr>
      <w:r w:rsidRPr="00E35F52">
        <w:rPr>
          <w:rFonts w:ascii="Calibri" w:eastAsia="Calibri" w:hAnsi="Calibri" w:cs="Times New Roman"/>
          <w:b/>
          <w:sz w:val="24"/>
          <w:szCs w:val="24"/>
        </w:rPr>
        <w:t>DFZ-2019-752-I-RCA</w:t>
      </w:r>
    </w:p>
    <w:p w14:paraId="5D1A3F36" w14:textId="77777777" w:rsidR="00C85280" w:rsidRDefault="00C85280" w:rsidP="007A7DEB">
      <w:pPr>
        <w:spacing w:after="0" w:line="240" w:lineRule="auto"/>
        <w:jc w:val="center"/>
        <w:rPr>
          <w:rFonts w:ascii="Calibri" w:eastAsia="Calibri" w:hAnsi="Calibri" w:cs="Times New Roman"/>
          <w:b/>
          <w:sz w:val="24"/>
          <w:szCs w:val="24"/>
        </w:rPr>
      </w:pPr>
    </w:p>
    <w:p w14:paraId="52F7D85A" w14:textId="77777777" w:rsidR="00C85280" w:rsidRPr="00A331C5" w:rsidRDefault="00C85280" w:rsidP="007A7DEB">
      <w:pPr>
        <w:spacing w:after="0" w:line="240" w:lineRule="auto"/>
        <w:jc w:val="center"/>
        <w:rPr>
          <w:rFonts w:ascii="Calibri" w:eastAsia="Calibri" w:hAnsi="Calibri" w:cs="Times New Roman"/>
          <w:b/>
          <w:sz w:val="24"/>
          <w:szCs w:val="24"/>
        </w:rPr>
      </w:pPr>
    </w:p>
    <w:p w14:paraId="0933D774" w14:textId="0A8BFF9E" w:rsidR="00CB2172" w:rsidRPr="00A331C5" w:rsidRDefault="003F09CC" w:rsidP="007A7DEB">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ABRIL</w:t>
      </w:r>
      <w:r w:rsidR="003D5EAB">
        <w:rPr>
          <w:rFonts w:ascii="Calibri" w:eastAsia="Calibri" w:hAnsi="Calibri" w:cs="Times New Roman"/>
          <w:b/>
          <w:sz w:val="24"/>
          <w:szCs w:val="24"/>
        </w:rPr>
        <w:t xml:space="preserve"> </w:t>
      </w:r>
      <w:r w:rsidR="00030255" w:rsidRPr="008136DF">
        <w:rPr>
          <w:rFonts w:ascii="Calibri" w:eastAsia="Calibri" w:hAnsi="Calibri" w:cs="Times New Roman"/>
          <w:b/>
          <w:sz w:val="24"/>
          <w:szCs w:val="24"/>
        </w:rPr>
        <w:t>20</w:t>
      </w:r>
      <w:r w:rsidR="003D5EAB">
        <w:rPr>
          <w:rFonts w:ascii="Calibri" w:eastAsia="Calibri" w:hAnsi="Calibri" w:cs="Times New Roman"/>
          <w:b/>
          <w:sz w:val="24"/>
          <w:szCs w:val="24"/>
        </w:rPr>
        <w:t>20</w:t>
      </w:r>
    </w:p>
    <w:p w14:paraId="24DD400E" w14:textId="77777777" w:rsidR="00924448" w:rsidRDefault="00924448" w:rsidP="00924448">
      <w:pPr>
        <w:spacing w:after="0" w:line="240" w:lineRule="auto"/>
        <w:jc w:val="center"/>
        <w:rPr>
          <w:rFonts w:ascii="Calibri" w:eastAsia="Calibri" w:hAnsi="Calibri" w:cs="Times New Roman"/>
          <w:b/>
          <w:sz w:val="24"/>
          <w:szCs w:val="24"/>
        </w:rPr>
      </w:pPr>
    </w:p>
    <w:p w14:paraId="56EF146E" w14:textId="77777777" w:rsidR="00924448" w:rsidRDefault="00924448" w:rsidP="00924448">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83"/>
        <w:gridCol w:w="2292"/>
        <w:gridCol w:w="2513"/>
      </w:tblGrid>
      <w:tr w:rsidR="00924448" w:rsidRPr="007A7DEB" w14:paraId="5983D614" w14:textId="77777777" w:rsidTr="00BB32E6">
        <w:trPr>
          <w:trHeight w:val="567"/>
          <w:jc w:val="center"/>
        </w:trPr>
        <w:tc>
          <w:tcPr>
            <w:tcW w:w="1210" w:type="dxa"/>
            <w:shd w:val="clear" w:color="auto" w:fill="D9D9D9"/>
            <w:vAlign w:val="center"/>
          </w:tcPr>
          <w:p w14:paraId="2CEF9468" w14:textId="77777777" w:rsidR="00924448" w:rsidRPr="007A7DEB" w:rsidRDefault="00924448" w:rsidP="00BB32E6">
            <w:pPr>
              <w:spacing w:after="0" w:line="240" w:lineRule="auto"/>
              <w:jc w:val="center"/>
              <w:rPr>
                <w:rFonts w:ascii="Calibri" w:eastAsia="Calibri" w:hAnsi="Calibri" w:cs="Calibri"/>
                <w:b/>
                <w:sz w:val="18"/>
                <w:szCs w:val="18"/>
                <w:highlight w:val="yellow"/>
              </w:rPr>
            </w:pPr>
          </w:p>
        </w:tc>
        <w:tc>
          <w:tcPr>
            <w:tcW w:w="2471" w:type="dxa"/>
            <w:shd w:val="clear" w:color="auto" w:fill="D9D9D9"/>
            <w:vAlign w:val="center"/>
          </w:tcPr>
          <w:p w14:paraId="7E1D2874" w14:textId="77777777" w:rsidR="00924448" w:rsidRPr="007A7DEB" w:rsidRDefault="00924448" w:rsidP="00BB32E6">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307" w:type="dxa"/>
            <w:shd w:val="clear" w:color="auto" w:fill="D9D9D9"/>
            <w:vAlign w:val="center"/>
          </w:tcPr>
          <w:p w14:paraId="3FA5DFB4" w14:textId="77777777" w:rsidR="00924448" w:rsidRPr="007A7DEB" w:rsidRDefault="00924448" w:rsidP="00BB32E6">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924448" w:rsidRPr="007A7DEB" w14:paraId="1FC64321" w14:textId="77777777" w:rsidTr="00BB32E6">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1B8A75E" w14:textId="77777777" w:rsidR="00924448" w:rsidRPr="007A7DEB" w:rsidRDefault="00924448" w:rsidP="00BB32E6">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471" w:type="dxa"/>
            <w:tcBorders>
              <w:top w:val="single" w:sz="4" w:space="0" w:color="auto"/>
              <w:left w:val="single" w:sz="4" w:space="0" w:color="auto"/>
              <w:bottom w:val="single" w:sz="4" w:space="0" w:color="auto"/>
              <w:right w:val="single" w:sz="4" w:space="0" w:color="auto"/>
            </w:tcBorders>
            <w:vAlign w:val="center"/>
          </w:tcPr>
          <w:p w14:paraId="13F97C6B" w14:textId="03E83797" w:rsidR="00924448" w:rsidRPr="007A7DEB" w:rsidRDefault="00D8000D" w:rsidP="00BB32E6">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Ariel Pliscoff Castillo</w:t>
            </w:r>
          </w:p>
        </w:tc>
        <w:tc>
          <w:tcPr>
            <w:tcW w:w="2307" w:type="dxa"/>
            <w:tcBorders>
              <w:top w:val="single" w:sz="4" w:space="0" w:color="auto"/>
              <w:left w:val="single" w:sz="4" w:space="0" w:color="auto"/>
              <w:bottom w:val="single" w:sz="4" w:space="0" w:color="auto"/>
              <w:right w:val="single" w:sz="4" w:space="0" w:color="auto"/>
            </w:tcBorders>
            <w:vAlign w:val="center"/>
          </w:tcPr>
          <w:p w14:paraId="6526E258" w14:textId="77777777" w:rsidR="00924448" w:rsidRPr="007A7DEB" w:rsidRDefault="003D5EAB" w:rsidP="00BB32E6">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0DFB0B4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8pt;height:57.9pt">
                  <v:imagedata r:id="rId9" o:title=""/>
                  <o:lock v:ext="edit" ungrouping="t" rotation="t" aspectratio="f" cropping="t" verticies="t" text="t" grouping="t"/>
                  <o:signatureline v:ext="edit" id="{679E8941-BA98-47DF-AFDD-E6E4753BA5D9}" provid="{00000000-0000-0000-0000-000000000000}" o:suggestedsigner="Ariel Pliscoff Castillo" o:suggestedsigner2="Jefe División de Fiscalización" o:suggestedsigneremail="Jefe1@sma.gob.cl" issignatureline="t"/>
                </v:shape>
              </w:pict>
            </w:r>
          </w:p>
        </w:tc>
      </w:tr>
      <w:tr w:rsidR="00924448" w:rsidRPr="007A7DEB" w14:paraId="657F7BEF" w14:textId="77777777" w:rsidTr="00BB32E6">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40A17D1" w14:textId="77777777" w:rsidR="00924448" w:rsidRPr="007A7DEB" w:rsidRDefault="00924448" w:rsidP="00BB32E6">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471" w:type="dxa"/>
            <w:tcBorders>
              <w:top w:val="single" w:sz="4" w:space="0" w:color="auto"/>
              <w:left w:val="single" w:sz="4" w:space="0" w:color="auto"/>
              <w:bottom w:val="single" w:sz="4" w:space="0" w:color="auto"/>
              <w:right w:val="single" w:sz="4" w:space="0" w:color="auto"/>
            </w:tcBorders>
            <w:vAlign w:val="center"/>
          </w:tcPr>
          <w:p w14:paraId="624063B2" w14:textId="77777777" w:rsidR="00924448" w:rsidRPr="007A7DEB" w:rsidRDefault="00924448" w:rsidP="00BB32E6">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Valeska Muñoz Torres</w:t>
            </w:r>
          </w:p>
        </w:tc>
        <w:tc>
          <w:tcPr>
            <w:tcW w:w="2307" w:type="dxa"/>
            <w:tcBorders>
              <w:top w:val="single" w:sz="4" w:space="0" w:color="auto"/>
              <w:left w:val="single" w:sz="4" w:space="0" w:color="auto"/>
              <w:bottom w:val="single" w:sz="4" w:space="0" w:color="auto"/>
              <w:right w:val="single" w:sz="4" w:space="0" w:color="auto"/>
            </w:tcBorders>
            <w:vAlign w:val="center"/>
          </w:tcPr>
          <w:p w14:paraId="5B3D9B66" w14:textId="77777777" w:rsidR="00924448" w:rsidRPr="007A7DEB" w:rsidRDefault="003D5EAB" w:rsidP="00BB32E6">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72EB73E8">
                <v:shape id="_x0000_i1026" type="#_x0000_t75" alt="Línea de firma de Microsoft Office..." style="width:114.8pt;height:57.9pt" wrapcoords="-84 0 -84 21262 21600 21262 21600 0 -84 0" o:allowoverlap="f">
                  <v:imagedata r:id="rId10" o:title=""/>
                  <o:lock v:ext="edit" ungrouping="t" rotation="t" aspectratio="f" cropping="t" verticies="t" text="t" grouping="t"/>
                  <o:signatureline v:ext="edit" id="{963CC5CC-7643-42E8-B886-76900EEE7778}" provid="{00000000-0000-0000-0000-000000000000}" o:suggestedsigner="Valeska Muñoz Torres" o:suggestedsigner2="Fiscalizadora DFZ" o:suggestedsigneremail="Fiscalizador 1 @sma.gob.cl" issignatureline="t"/>
                </v:shape>
              </w:pict>
            </w:r>
          </w:p>
        </w:tc>
      </w:tr>
    </w:tbl>
    <w:p w14:paraId="66C25E88" w14:textId="77777777" w:rsidR="007823DB" w:rsidRDefault="007823DB" w:rsidP="007A7DEB">
      <w:pPr>
        <w:spacing w:after="0" w:line="240" w:lineRule="auto"/>
        <w:jc w:val="center"/>
        <w:rPr>
          <w:rFonts w:ascii="Calibri" w:eastAsia="Calibri" w:hAnsi="Calibri" w:cs="Times New Roman"/>
          <w:b/>
          <w:sz w:val="24"/>
          <w:szCs w:val="24"/>
        </w:rPr>
      </w:pPr>
    </w:p>
    <w:p w14:paraId="49B17806" w14:textId="77777777" w:rsidR="00924448" w:rsidRDefault="00924448" w:rsidP="007A7DEB">
      <w:pPr>
        <w:spacing w:after="0" w:line="240" w:lineRule="auto"/>
        <w:jc w:val="center"/>
        <w:rPr>
          <w:rFonts w:ascii="Calibri" w:eastAsia="Calibri" w:hAnsi="Calibri" w:cs="Times New Roman"/>
          <w:b/>
          <w:sz w:val="24"/>
          <w:szCs w:val="24"/>
        </w:rPr>
      </w:pPr>
    </w:p>
    <w:p w14:paraId="3856583F" w14:textId="77777777" w:rsidR="007823DB" w:rsidRPr="007A7DEB" w:rsidRDefault="007823DB" w:rsidP="007A7DEB">
      <w:pPr>
        <w:spacing w:after="0" w:line="240" w:lineRule="auto"/>
        <w:jc w:val="center"/>
        <w:rPr>
          <w:rFonts w:ascii="Calibri" w:eastAsia="Calibri" w:hAnsi="Calibri" w:cs="Times New Roman"/>
          <w:b/>
          <w:sz w:val="24"/>
          <w:szCs w:val="24"/>
        </w:rPr>
      </w:pPr>
    </w:p>
    <w:p w14:paraId="63842919" w14:textId="77777777" w:rsidR="007A7DEB" w:rsidRPr="007A7DEB" w:rsidRDefault="007A7DEB" w:rsidP="007A7DEB">
      <w:pPr>
        <w:spacing w:after="0" w:line="240" w:lineRule="auto"/>
        <w:jc w:val="center"/>
        <w:rPr>
          <w:rFonts w:ascii="Calibri" w:eastAsia="Calibri" w:hAnsi="Calibri" w:cs="Times New Roman"/>
          <w:b/>
          <w:szCs w:val="28"/>
        </w:rPr>
      </w:pPr>
    </w:p>
    <w:p w14:paraId="60299778"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4" w:name="_Toc449106078" w:displacedByCustomXml="next"/>
    <w:bookmarkStart w:id="5" w:name="_Toc13556906" w:displacedByCustomXml="next"/>
    <w:sdt>
      <w:sdtPr>
        <w:rPr>
          <w:lang w:val="es-ES"/>
        </w:rPr>
        <w:id w:val="-818871519"/>
        <w:docPartObj>
          <w:docPartGallery w:val="Table of Contents"/>
          <w:docPartUnique/>
        </w:docPartObj>
      </w:sdtPr>
      <w:sdtEndPr>
        <w:rPr>
          <w:bCs/>
        </w:rPr>
      </w:sdtEndPr>
      <w:sdtContent>
        <w:p w14:paraId="36A4CC4F" w14:textId="77777777" w:rsidR="004438A3" w:rsidRPr="00E66022" w:rsidRDefault="007A7DEB" w:rsidP="007A7DEB">
          <w:pPr>
            <w:spacing w:after="0" w:line="240" w:lineRule="auto"/>
            <w:ind w:left="705" w:hanging="705"/>
            <w:contextualSpacing/>
            <w:outlineLvl w:val="0"/>
            <w:rPr>
              <w:b/>
              <w:bCs/>
              <w:sz w:val="24"/>
              <w:szCs w:val="24"/>
            </w:rPr>
          </w:pPr>
          <w:r w:rsidRPr="00E66022">
            <w:rPr>
              <w:b/>
              <w:bCs/>
              <w:sz w:val="24"/>
              <w:szCs w:val="24"/>
            </w:rPr>
            <w:t>Contenido</w:t>
          </w:r>
          <w:bookmarkEnd w:id="5"/>
          <w:bookmarkEnd w:id="4"/>
        </w:p>
        <w:p w14:paraId="6B3EB3E2" w14:textId="77777777" w:rsidR="00E66022" w:rsidRDefault="00E66022">
          <w:pPr>
            <w:pStyle w:val="TDC1"/>
            <w:tabs>
              <w:tab w:val="right" w:leader="dot" w:pos="9962"/>
            </w:tabs>
            <w:rPr>
              <w:rFonts w:eastAsiaTheme="minorEastAsia"/>
              <w:noProof/>
              <w:lang w:eastAsia="es-CL"/>
            </w:rPr>
          </w:pPr>
          <w:r>
            <w:rPr>
              <w:rFonts w:ascii="Calibri" w:eastAsia="Calibri" w:hAnsi="Calibri" w:cs="Calibri"/>
              <w:b/>
              <w:sz w:val="24"/>
              <w:szCs w:val="20"/>
            </w:rPr>
            <w:fldChar w:fldCharType="begin"/>
          </w:r>
          <w:r>
            <w:rPr>
              <w:rFonts w:ascii="Calibri" w:eastAsia="Calibri" w:hAnsi="Calibri" w:cs="Calibri"/>
              <w:b/>
              <w:sz w:val="24"/>
              <w:szCs w:val="20"/>
            </w:rPr>
            <w:instrText xml:space="preserve"> TOC \o "1-1" \h \z \u </w:instrText>
          </w:r>
          <w:r>
            <w:rPr>
              <w:rFonts w:ascii="Calibri" w:eastAsia="Calibri" w:hAnsi="Calibri" w:cs="Calibri"/>
              <w:b/>
              <w:sz w:val="24"/>
              <w:szCs w:val="20"/>
            </w:rPr>
            <w:fldChar w:fldCharType="separate"/>
          </w:r>
        </w:p>
        <w:p w14:paraId="5F87E65A" w14:textId="79EAB63F" w:rsidR="00E66022" w:rsidRDefault="003D5EAB">
          <w:pPr>
            <w:pStyle w:val="TDC1"/>
            <w:tabs>
              <w:tab w:val="left" w:pos="440"/>
              <w:tab w:val="right" w:leader="dot" w:pos="9962"/>
            </w:tabs>
            <w:rPr>
              <w:rFonts w:eastAsiaTheme="minorEastAsia"/>
              <w:noProof/>
              <w:lang w:eastAsia="es-CL"/>
            </w:rPr>
          </w:pPr>
          <w:hyperlink w:anchor="_Toc13556907" w:history="1">
            <w:r w:rsidR="00E66022" w:rsidRPr="00671C9F">
              <w:rPr>
                <w:rStyle w:val="Hipervnculo"/>
                <w:noProof/>
              </w:rPr>
              <w:t>1</w:t>
            </w:r>
            <w:r w:rsidR="00E66022">
              <w:rPr>
                <w:rFonts w:eastAsiaTheme="minorEastAsia"/>
                <w:noProof/>
                <w:lang w:eastAsia="es-CL"/>
              </w:rPr>
              <w:tab/>
            </w:r>
            <w:r w:rsidR="00E66022" w:rsidRPr="00671C9F">
              <w:rPr>
                <w:rStyle w:val="Hipervnculo"/>
                <w:noProof/>
              </w:rPr>
              <w:t>RESUMEN</w:t>
            </w:r>
            <w:r w:rsidR="00E66022">
              <w:rPr>
                <w:noProof/>
                <w:webHidden/>
              </w:rPr>
              <w:tab/>
            </w:r>
            <w:r w:rsidR="00E66022">
              <w:rPr>
                <w:noProof/>
                <w:webHidden/>
              </w:rPr>
              <w:fldChar w:fldCharType="begin"/>
            </w:r>
            <w:r w:rsidR="00E66022">
              <w:rPr>
                <w:noProof/>
                <w:webHidden/>
              </w:rPr>
              <w:instrText xml:space="preserve"> PAGEREF _Toc13556907 \h </w:instrText>
            </w:r>
            <w:r w:rsidR="00E66022">
              <w:rPr>
                <w:noProof/>
                <w:webHidden/>
              </w:rPr>
            </w:r>
            <w:r w:rsidR="00E66022">
              <w:rPr>
                <w:noProof/>
                <w:webHidden/>
              </w:rPr>
              <w:fldChar w:fldCharType="separate"/>
            </w:r>
            <w:r w:rsidR="000F5DEE">
              <w:rPr>
                <w:noProof/>
                <w:webHidden/>
              </w:rPr>
              <w:t>2</w:t>
            </w:r>
            <w:r w:rsidR="00E66022">
              <w:rPr>
                <w:noProof/>
                <w:webHidden/>
              </w:rPr>
              <w:fldChar w:fldCharType="end"/>
            </w:r>
          </w:hyperlink>
        </w:p>
        <w:p w14:paraId="7B9CF145" w14:textId="61049952" w:rsidR="00E66022" w:rsidRDefault="003D5EAB">
          <w:pPr>
            <w:pStyle w:val="TDC1"/>
            <w:tabs>
              <w:tab w:val="left" w:pos="440"/>
              <w:tab w:val="right" w:leader="dot" w:pos="9962"/>
            </w:tabs>
            <w:rPr>
              <w:rFonts w:eastAsiaTheme="minorEastAsia"/>
              <w:noProof/>
              <w:lang w:eastAsia="es-CL"/>
            </w:rPr>
          </w:pPr>
          <w:hyperlink w:anchor="_Toc13556908" w:history="1">
            <w:r w:rsidR="00E66022" w:rsidRPr="00671C9F">
              <w:rPr>
                <w:rStyle w:val="Hipervnculo"/>
                <w:noProof/>
              </w:rPr>
              <w:t>2</w:t>
            </w:r>
            <w:r w:rsidR="00E66022">
              <w:rPr>
                <w:rFonts w:eastAsiaTheme="minorEastAsia"/>
                <w:noProof/>
                <w:lang w:eastAsia="es-CL"/>
              </w:rPr>
              <w:tab/>
            </w:r>
            <w:r w:rsidR="00E66022" w:rsidRPr="00671C9F">
              <w:rPr>
                <w:rStyle w:val="Hipervnculo"/>
                <w:noProof/>
              </w:rPr>
              <w:t>IDENTIFICACIÓN DE LA UNIDAD FISCALIZABLE</w:t>
            </w:r>
            <w:r w:rsidR="00E66022">
              <w:rPr>
                <w:noProof/>
                <w:webHidden/>
              </w:rPr>
              <w:tab/>
            </w:r>
            <w:r w:rsidR="00E66022">
              <w:rPr>
                <w:noProof/>
                <w:webHidden/>
              </w:rPr>
              <w:fldChar w:fldCharType="begin"/>
            </w:r>
            <w:r w:rsidR="00E66022">
              <w:rPr>
                <w:noProof/>
                <w:webHidden/>
              </w:rPr>
              <w:instrText xml:space="preserve"> PAGEREF _Toc13556908 \h </w:instrText>
            </w:r>
            <w:r w:rsidR="00E66022">
              <w:rPr>
                <w:noProof/>
                <w:webHidden/>
              </w:rPr>
            </w:r>
            <w:r w:rsidR="00E66022">
              <w:rPr>
                <w:noProof/>
                <w:webHidden/>
              </w:rPr>
              <w:fldChar w:fldCharType="separate"/>
            </w:r>
            <w:r w:rsidR="000F5DEE">
              <w:rPr>
                <w:noProof/>
                <w:webHidden/>
              </w:rPr>
              <w:t>2</w:t>
            </w:r>
            <w:r w:rsidR="00E66022">
              <w:rPr>
                <w:noProof/>
                <w:webHidden/>
              </w:rPr>
              <w:fldChar w:fldCharType="end"/>
            </w:r>
          </w:hyperlink>
        </w:p>
        <w:p w14:paraId="4EE0D775" w14:textId="5BD2DDEA" w:rsidR="00E66022" w:rsidRDefault="003D5EAB">
          <w:pPr>
            <w:pStyle w:val="TDC1"/>
            <w:tabs>
              <w:tab w:val="left" w:pos="440"/>
              <w:tab w:val="right" w:leader="dot" w:pos="9962"/>
            </w:tabs>
            <w:rPr>
              <w:rFonts w:eastAsiaTheme="minorEastAsia"/>
              <w:noProof/>
              <w:lang w:eastAsia="es-CL"/>
            </w:rPr>
          </w:pPr>
          <w:hyperlink w:anchor="_Toc13556909" w:history="1">
            <w:r w:rsidR="00E66022" w:rsidRPr="00671C9F">
              <w:rPr>
                <w:rStyle w:val="Hipervnculo"/>
                <w:noProof/>
              </w:rPr>
              <w:t>3</w:t>
            </w:r>
            <w:r w:rsidR="00E66022">
              <w:rPr>
                <w:rFonts w:eastAsiaTheme="minorEastAsia"/>
                <w:noProof/>
                <w:lang w:eastAsia="es-CL"/>
              </w:rPr>
              <w:tab/>
            </w:r>
            <w:r w:rsidR="00E66022" w:rsidRPr="00671C9F">
              <w:rPr>
                <w:rStyle w:val="Hipervnculo"/>
                <w:noProof/>
              </w:rPr>
              <w:t>INSTRUMENTOS DE CARÁCTER AMBIENTAL FISCALIZADOS</w:t>
            </w:r>
            <w:r w:rsidR="00E66022">
              <w:rPr>
                <w:noProof/>
                <w:webHidden/>
              </w:rPr>
              <w:tab/>
            </w:r>
            <w:r w:rsidR="00E66022">
              <w:rPr>
                <w:noProof/>
                <w:webHidden/>
              </w:rPr>
              <w:fldChar w:fldCharType="begin"/>
            </w:r>
            <w:r w:rsidR="00E66022">
              <w:rPr>
                <w:noProof/>
                <w:webHidden/>
              </w:rPr>
              <w:instrText xml:space="preserve"> PAGEREF _Toc13556909 \h </w:instrText>
            </w:r>
            <w:r w:rsidR="00E66022">
              <w:rPr>
                <w:noProof/>
                <w:webHidden/>
              </w:rPr>
            </w:r>
            <w:r w:rsidR="00E66022">
              <w:rPr>
                <w:noProof/>
                <w:webHidden/>
              </w:rPr>
              <w:fldChar w:fldCharType="separate"/>
            </w:r>
            <w:r w:rsidR="000F5DEE">
              <w:rPr>
                <w:noProof/>
                <w:webHidden/>
              </w:rPr>
              <w:t>5</w:t>
            </w:r>
            <w:r w:rsidR="00E66022">
              <w:rPr>
                <w:noProof/>
                <w:webHidden/>
              </w:rPr>
              <w:fldChar w:fldCharType="end"/>
            </w:r>
          </w:hyperlink>
        </w:p>
        <w:p w14:paraId="22B672DB" w14:textId="38190657" w:rsidR="00E66022" w:rsidRDefault="003D5EAB">
          <w:pPr>
            <w:pStyle w:val="TDC1"/>
            <w:tabs>
              <w:tab w:val="left" w:pos="440"/>
              <w:tab w:val="right" w:leader="dot" w:pos="9962"/>
            </w:tabs>
            <w:rPr>
              <w:rFonts w:eastAsiaTheme="minorEastAsia"/>
              <w:noProof/>
              <w:lang w:eastAsia="es-CL"/>
            </w:rPr>
          </w:pPr>
          <w:hyperlink w:anchor="_Toc13556910" w:history="1">
            <w:r w:rsidR="00E66022" w:rsidRPr="00671C9F">
              <w:rPr>
                <w:rStyle w:val="Hipervnculo"/>
                <w:noProof/>
              </w:rPr>
              <w:t>4</w:t>
            </w:r>
            <w:r w:rsidR="00E66022">
              <w:rPr>
                <w:rFonts w:eastAsiaTheme="minorEastAsia"/>
                <w:noProof/>
                <w:lang w:eastAsia="es-CL"/>
              </w:rPr>
              <w:tab/>
            </w:r>
            <w:r w:rsidR="00E66022" w:rsidRPr="00671C9F">
              <w:rPr>
                <w:rStyle w:val="Hipervnculo"/>
                <w:noProof/>
              </w:rPr>
              <w:t>ANTECEDENTES DE LA ACTIVIDAD DE FISCALIZACIÓN</w:t>
            </w:r>
            <w:r w:rsidR="00E66022">
              <w:rPr>
                <w:noProof/>
                <w:webHidden/>
              </w:rPr>
              <w:tab/>
            </w:r>
            <w:r w:rsidR="00E66022">
              <w:rPr>
                <w:noProof/>
                <w:webHidden/>
              </w:rPr>
              <w:fldChar w:fldCharType="begin"/>
            </w:r>
            <w:r w:rsidR="00E66022">
              <w:rPr>
                <w:noProof/>
                <w:webHidden/>
              </w:rPr>
              <w:instrText xml:space="preserve"> PAGEREF _Toc13556910 \h </w:instrText>
            </w:r>
            <w:r w:rsidR="00E66022">
              <w:rPr>
                <w:noProof/>
                <w:webHidden/>
              </w:rPr>
            </w:r>
            <w:r w:rsidR="00E66022">
              <w:rPr>
                <w:noProof/>
                <w:webHidden/>
              </w:rPr>
              <w:fldChar w:fldCharType="separate"/>
            </w:r>
            <w:r w:rsidR="000F5DEE">
              <w:rPr>
                <w:noProof/>
                <w:webHidden/>
              </w:rPr>
              <w:t>5</w:t>
            </w:r>
            <w:r w:rsidR="00E66022">
              <w:rPr>
                <w:noProof/>
                <w:webHidden/>
              </w:rPr>
              <w:fldChar w:fldCharType="end"/>
            </w:r>
          </w:hyperlink>
        </w:p>
        <w:p w14:paraId="4C60FCBF" w14:textId="7AF087B6" w:rsidR="00E66022" w:rsidRDefault="003D5EAB">
          <w:pPr>
            <w:pStyle w:val="TDC1"/>
            <w:tabs>
              <w:tab w:val="left" w:pos="440"/>
              <w:tab w:val="right" w:leader="dot" w:pos="9962"/>
            </w:tabs>
            <w:rPr>
              <w:rFonts w:eastAsiaTheme="minorEastAsia"/>
              <w:noProof/>
              <w:lang w:eastAsia="es-CL"/>
            </w:rPr>
          </w:pPr>
          <w:hyperlink w:anchor="_Toc13556911" w:history="1">
            <w:r w:rsidR="00E66022" w:rsidRPr="00671C9F">
              <w:rPr>
                <w:rStyle w:val="Hipervnculo"/>
                <w:noProof/>
              </w:rPr>
              <w:t>5</w:t>
            </w:r>
            <w:r w:rsidR="00E66022">
              <w:rPr>
                <w:rFonts w:eastAsiaTheme="minorEastAsia"/>
                <w:noProof/>
                <w:lang w:eastAsia="es-CL"/>
              </w:rPr>
              <w:tab/>
            </w:r>
            <w:r w:rsidR="00E66022" w:rsidRPr="00671C9F">
              <w:rPr>
                <w:rStyle w:val="Hipervnculo"/>
                <w:noProof/>
              </w:rPr>
              <w:t>HECHOS CONSTATADOS.</w:t>
            </w:r>
            <w:r w:rsidR="00E66022">
              <w:rPr>
                <w:noProof/>
                <w:webHidden/>
              </w:rPr>
              <w:tab/>
            </w:r>
            <w:r w:rsidR="00E66022">
              <w:rPr>
                <w:noProof/>
                <w:webHidden/>
              </w:rPr>
              <w:fldChar w:fldCharType="begin"/>
            </w:r>
            <w:r w:rsidR="00E66022">
              <w:rPr>
                <w:noProof/>
                <w:webHidden/>
              </w:rPr>
              <w:instrText xml:space="preserve"> PAGEREF _Toc13556911 \h </w:instrText>
            </w:r>
            <w:r w:rsidR="00E66022">
              <w:rPr>
                <w:noProof/>
                <w:webHidden/>
              </w:rPr>
            </w:r>
            <w:r w:rsidR="00E66022">
              <w:rPr>
                <w:noProof/>
                <w:webHidden/>
              </w:rPr>
              <w:fldChar w:fldCharType="separate"/>
            </w:r>
            <w:r w:rsidR="000F5DEE">
              <w:rPr>
                <w:noProof/>
                <w:webHidden/>
              </w:rPr>
              <w:t>11</w:t>
            </w:r>
            <w:r w:rsidR="00E66022">
              <w:rPr>
                <w:noProof/>
                <w:webHidden/>
              </w:rPr>
              <w:fldChar w:fldCharType="end"/>
            </w:r>
          </w:hyperlink>
        </w:p>
        <w:p w14:paraId="3FCD0646" w14:textId="20C082BD" w:rsidR="00E66022" w:rsidRDefault="003D5EAB">
          <w:pPr>
            <w:pStyle w:val="TDC1"/>
            <w:tabs>
              <w:tab w:val="left" w:pos="440"/>
              <w:tab w:val="right" w:leader="dot" w:pos="9962"/>
            </w:tabs>
            <w:rPr>
              <w:rFonts w:eastAsiaTheme="minorEastAsia"/>
              <w:noProof/>
              <w:lang w:eastAsia="es-CL"/>
            </w:rPr>
          </w:pPr>
          <w:hyperlink w:anchor="_Toc13556912" w:history="1">
            <w:r w:rsidR="00E66022" w:rsidRPr="00671C9F">
              <w:rPr>
                <w:rStyle w:val="Hipervnculo"/>
                <w:noProof/>
              </w:rPr>
              <w:t>6</w:t>
            </w:r>
            <w:r w:rsidR="00E66022">
              <w:rPr>
                <w:rFonts w:eastAsiaTheme="minorEastAsia"/>
                <w:noProof/>
                <w:lang w:eastAsia="es-CL"/>
              </w:rPr>
              <w:tab/>
            </w:r>
            <w:r w:rsidR="00E66022" w:rsidRPr="00671C9F">
              <w:rPr>
                <w:rStyle w:val="Hipervnculo"/>
                <w:noProof/>
              </w:rPr>
              <w:t>CONCLUSIONES</w:t>
            </w:r>
            <w:r w:rsidR="00E66022">
              <w:rPr>
                <w:noProof/>
                <w:webHidden/>
              </w:rPr>
              <w:tab/>
            </w:r>
            <w:r w:rsidR="00E66022">
              <w:rPr>
                <w:noProof/>
                <w:webHidden/>
              </w:rPr>
              <w:fldChar w:fldCharType="begin"/>
            </w:r>
            <w:r w:rsidR="00E66022">
              <w:rPr>
                <w:noProof/>
                <w:webHidden/>
              </w:rPr>
              <w:instrText xml:space="preserve"> PAGEREF _Toc13556912 \h </w:instrText>
            </w:r>
            <w:r w:rsidR="00E66022">
              <w:rPr>
                <w:noProof/>
                <w:webHidden/>
              </w:rPr>
            </w:r>
            <w:r w:rsidR="00E66022">
              <w:rPr>
                <w:noProof/>
                <w:webHidden/>
              </w:rPr>
              <w:fldChar w:fldCharType="separate"/>
            </w:r>
            <w:r w:rsidR="000F5DEE">
              <w:rPr>
                <w:noProof/>
                <w:webHidden/>
              </w:rPr>
              <w:t>15</w:t>
            </w:r>
            <w:r w:rsidR="00E66022">
              <w:rPr>
                <w:noProof/>
                <w:webHidden/>
              </w:rPr>
              <w:fldChar w:fldCharType="end"/>
            </w:r>
          </w:hyperlink>
        </w:p>
        <w:p w14:paraId="377691EF" w14:textId="62410F8A" w:rsidR="00E66022" w:rsidRDefault="003D5EAB">
          <w:pPr>
            <w:pStyle w:val="TDC1"/>
            <w:tabs>
              <w:tab w:val="left" w:pos="440"/>
              <w:tab w:val="right" w:leader="dot" w:pos="9962"/>
            </w:tabs>
            <w:rPr>
              <w:rFonts w:eastAsiaTheme="minorEastAsia"/>
              <w:noProof/>
              <w:lang w:eastAsia="es-CL"/>
            </w:rPr>
          </w:pPr>
          <w:hyperlink w:anchor="_Toc13556913" w:history="1">
            <w:r w:rsidR="00E66022" w:rsidRPr="00671C9F">
              <w:rPr>
                <w:rStyle w:val="Hipervnculo"/>
                <w:noProof/>
              </w:rPr>
              <w:t>7</w:t>
            </w:r>
            <w:r w:rsidR="00E66022">
              <w:rPr>
                <w:rFonts w:eastAsiaTheme="minorEastAsia"/>
                <w:noProof/>
                <w:lang w:eastAsia="es-CL"/>
              </w:rPr>
              <w:tab/>
            </w:r>
            <w:r w:rsidR="00E66022" w:rsidRPr="00671C9F">
              <w:rPr>
                <w:rStyle w:val="Hipervnculo"/>
                <w:noProof/>
              </w:rPr>
              <w:t>ANEXOS</w:t>
            </w:r>
            <w:r w:rsidR="00E66022">
              <w:rPr>
                <w:noProof/>
                <w:webHidden/>
              </w:rPr>
              <w:tab/>
            </w:r>
            <w:r w:rsidR="00E66022">
              <w:rPr>
                <w:noProof/>
                <w:webHidden/>
              </w:rPr>
              <w:fldChar w:fldCharType="begin"/>
            </w:r>
            <w:r w:rsidR="00E66022">
              <w:rPr>
                <w:noProof/>
                <w:webHidden/>
              </w:rPr>
              <w:instrText xml:space="preserve"> PAGEREF _Toc13556913 \h </w:instrText>
            </w:r>
            <w:r w:rsidR="00E66022">
              <w:rPr>
                <w:noProof/>
                <w:webHidden/>
              </w:rPr>
            </w:r>
            <w:r w:rsidR="00E66022">
              <w:rPr>
                <w:noProof/>
                <w:webHidden/>
              </w:rPr>
              <w:fldChar w:fldCharType="separate"/>
            </w:r>
            <w:r w:rsidR="000F5DEE">
              <w:rPr>
                <w:noProof/>
                <w:webHidden/>
              </w:rPr>
              <w:t>46</w:t>
            </w:r>
            <w:r w:rsidR="00E66022">
              <w:rPr>
                <w:noProof/>
                <w:webHidden/>
              </w:rPr>
              <w:fldChar w:fldCharType="end"/>
            </w:r>
          </w:hyperlink>
        </w:p>
        <w:p w14:paraId="5AC943E2" w14:textId="10AFD4FF" w:rsidR="007A7DEB" w:rsidRPr="007A7DEB" w:rsidRDefault="00E66022" w:rsidP="007A7DEB">
          <w:pPr>
            <w:spacing w:line="240" w:lineRule="auto"/>
          </w:pPr>
          <w:r>
            <w:rPr>
              <w:rFonts w:ascii="Calibri" w:eastAsia="Calibri" w:hAnsi="Calibri" w:cs="Calibri"/>
              <w:b/>
              <w:sz w:val="24"/>
              <w:szCs w:val="20"/>
            </w:rPr>
            <w:fldChar w:fldCharType="end"/>
          </w:r>
        </w:p>
      </w:sdtContent>
    </w:sdt>
    <w:p w14:paraId="763E0892" w14:textId="77777777" w:rsidR="00E66022" w:rsidRDefault="00E66022">
      <w:pPr>
        <w:rPr>
          <w:rFonts w:ascii="Calibri" w:eastAsia="Calibri" w:hAnsi="Calibri" w:cs="Calibri"/>
          <w:b/>
          <w:sz w:val="24"/>
          <w:szCs w:val="20"/>
        </w:rPr>
      </w:pPr>
      <w:bookmarkStart w:id="6" w:name="_Toc449085405"/>
      <w:r>
        <w:br w:type="page"/>
      </w:r>
    </w:p>
    <w:p w14:paraId="44DBB037" w14:textId="77777777" w:rsidR="00D42470" w:rsidRPr="00D42470" w:rsidRDefault="00D42470" w:rsidP="00987770">
      <w:pPr>
        <w:pStyle w:val="Ttulo1"/>
      </w:pPr>
      <w:bookmarkStart w:id="7" w:name="_Toc13556907"/>
      <w:r w:rsidRPr="00D42470">
        <w:lastRenderedPageBreak/>
        <w:t>RESUMEN</w:t>
      </w:r>
      <w:bookmarkEnd w:id="6"/>
      <w:bookmarkEnd w:id="7"/>
    </w:p>
    <w:p w14:paraId="3B040C77" w14:textId="77777777" w:rsidR="00D42470" w:rsidRPr="00D42470" w:rsidRDefault="00D42470" w:rsidP="00BA5EB7">
      <w:pPr>
        <w:spacing w:after="0"/>
      </w:pPr>
    </w:p>
    <w:p w14:paraId="255F0CF2" w14:textId="0907C352" w:rsidR="00545674" w:rsidRPr="0013084F" w:rsidRDefault="00A331C5" w:rsidP="00A331C5">
      <w:pPr>
        <w:spacing w:after="0" w:line="240" w:lineRule="auto"/>
        <w:jc w:val="both"/>
        <w:rPr>
          <w:rFonts w:eastAsia="Calibri" w:cstheme="minorHAnsi"/>
          <w:sz w:val="20"/>
          <w:szCs w:val="20"/>
        </w:rPr>
      </w:pPr>
      <w:r w:rsidRPr="00A331C5">
        <w:rPr>
          <w:rFonts w:eastAsia="Calibri" w:cstheme="minorHAnsi"/>
          <w:sz w:val="20"/>
          <w:szCs w:val="20"/>
        </w:rPr>
        <w:t>El presente documento da cuenta de los resultados de</w:t>
      </w:r>
      <w:r w:rsidR="007E0C19">
        <w:rPr>
          <w:rFonts w:eastAsia="Calibri" w:cstheme="minorHAnsi"/>
          <w:sz w:val="20"/>
          <w:szCs w:val="20"/>
        </w:rPr>
        <w:t xml:space="preserve"> la</w:t>
      </w:r>
      <w:r w:rsidRPr="00A331C5">
        <w:rPr>
          <w:rFonts w:eastAsia="Calibri" w:cstheme="minorHAnsi"/>
          <w:sz w:val="20"/>
          <w:szCs w:val="20"/>
        </w:rPr>
        <w:t xml:space="preserve"> </w:t>
      </w:r>
      <w:r w:rsidR="00A55717">
        <w:rPr>
          <w:rFonts w:eastAsia="Calibri" w:cstheme="minorHAnsi"/>
          <w:sz w:val="20"/>
          <w:szCs w:val="20"/>
        </w:rPr>
        <w:t>actividad de fiscalización ambiental</w:t>
      </w:r>
      <w:r w:rsidRPr="00A331C5">
        <w:rPr>
          <w:rFonts w:eastAsia="Calibri" w:cstheme="minorHAnsi"/>
          <w:sz w:val="20"/>
          <w:szCs w:val="20"/>
        </w:rPr>
        <w:t xml:space="preserve"> realizada por la Superintendencia del Medio Ambiente </w:t>
      </w:r>
      <w:r w:rsidR="00A55717">
        <w:rPr>
          <w:rFonts w:eastAsia="Calibri" w:cstheme="minorHAnsi"/>
          <w:sz w:val="20"/>
          <w:szCs w:val="20"/>
        </w:rPr>
        <w:t>(</w:t>
      </w:r>
      <w:r w:rsidRPr="00A331C5">
        <w:rPr>
          <w:rFonts w:eastAsia="Calibri" w:cstheme="minorHAnsi"/>
          <w:sz w:val="20"/>
          <w:szCs w:val="20"/>
        </w:rPr>
        <w:t>SMA)</w:t>
      </w:r>
      <w:r w:rsidR="00A55717">
        <w:rPr>
          <w:rFonts w:eastAsia="Calibri" w:cstheme="minorHAnsi"/>
          <w:sz w:val="20"/>
          <w:szCs w:val="20"/>
        </w:rPr>
        <w:t xml:space="preserve"> </w:t>
      </w:r>
      <w:r w:rsidRPr="0013084F">
        <w:rPr>
          <w:rFonts w:eastAsia="Calibri" w:cstheme="minorHAnsi"/>
          <w:sz w:val="20"/>
          <w:szCs w:val="20"/>
        </w:rPr>
        <w:t xml:space="preserve">a la </w:t>
      </w:r>
      <w:r w:rsidR="008B3B13" w:rsidRPr="0013084F">
        <w:rPr>
          <w:rFonts w:eastAsia="Calibri" w:cstheme="minorHAnsi"/>
          <w:sz w:val="20"/>
          <w:szCs w:val="20"/>
        </w:rPr>
        <w:t xml:space="preserve">Unidad Fiscalizable (UF) </w:t>
      </w:r>
      <w:r w:rsidR="00A55717" w:rsidRPr="0013084F">
        <w:rPr>
          <w:rFonts w:eastAsia="Calibri" w:cstheme="minorHAnsi"/>
          <w:sz w:val="20"/>
          <w:szCs w:val="20"/>
        </w:rPr>
        <w:t>“</w:t>
      </w:r>
      <w:r w:rsidR="001D057A" w:rsidRPr="001D057A">
        <w:rPr>
          <w:rFonts w:eastAsia="Calibri" w:cstheme="minorHAnsi"/>
          <w:sz w:val="20"/>
          <w:szCs w:val="20"/>
        </w:rPr>
        <w:t>Faena Minera Quebrada Blanca</w:t>
      </w:r>
      <w:r w:rsidRPr="0013084F">
        <w:rPr>
          <w:rFonts w:eastAsia="Calibri" w:cstheme="minorHAnsi"/>
          <w:sz w:val="20"/>
          <w:szCs w:val="20"/>
        </w:rPr>
        <w:t xml:space="preserve">”, localizada </w:t>
      </w:r>
      <w:r w:rsidR="00A55717" w:rsidRPr="0013084F">
        <w:rPr>
          <w:rFonts w:eastAsia="Calibri" w:cstheme="minorHAnsi"/>
          <w:sz w:val="20"/>
          <w:szCs w:val="20"/>
        </w:rPr>
        <w:t xml:space="preserve">a aproximadamente </w:t>
      </w:r>
      <w:r w:rsidR="001D057A" w:rsidRPr="001D057A">
        <w:rPr>
          <w:rFonts w:eastAsia="Calibri" w:cstheme="minorHAnsi"/>
          <w:sz w:val="20"/>
          <w:szCs w:val="20"/>
        </w:rPr>
        <w:t>a 240 kilómetros al sureste de la ciudad de Iquiqu</w:t>
      </w:r>
      <w:r w:rsidR="00E35F52">
        <w:rPr>
          <w:rFonts w:eastAsia="Calibri" w:cstheme="minorHAnsi"/>
          <w:sz w:val="20"/>
          <w:szCs w:val="20"/>
        </w:rPr>
        <w:t xml:space="preserve">e, </w:t>
      </w:r>
      <w:r w:rsidR="00E35F52" w:rsidRPr="00E35F52">
        <w:rPr>
          <w:rFonts w:eastAsia="Calibri" w:cstheme="minorHAnsi"/>
          <w:sz w:val="20"/>
          <w:szCs w:val="20"/>
        </w:rPr>
        <w:t>comuna de P</w:t>
      </w:r>
      <w:r w:rsidR="00E35F52">
        <w:rPr>
          <w:rFonts w:eastAsia="Calibri" w:cstheme="minorHAnsi"/>
          <w:sz w:val="20"/>
          <w:szCs w:val="20"/>
        </w:rPr>
        <w:t>ica</w:t>
      </w:r>
      <w:r w:rsidR="00E35F52" w:rsidRPr="00E35F52">
        <w:rPr>
          <w:rFonts w:eastAsia="Calibri" w:cstheme="minorHAnsi"/>
          <w:sz w:val="20"/>
          <w:szCs w:val="20"/>
        </w:rPr>
        <w:t xml:space="preserve">, Provincia </w:t>
      </w:r>
      <w:r w:rsidR="00E35F52">
        <w:rPr>
          <w:rFonts w:eastAsia="Calibri" w:cstheme="minorHAnsi"/>
          <w:sz w:val="20"/>
          <w:szCs w:val="20"/>
        </w:rPr>
        <w:t>del Tamarugal</w:t>
      </w:r>
      <w:r w:rsidR="00E35F52" w:rsidRPr="00E35F52">
        <w:rPr>
          <w:rFonts w:eastAsia="Calibri" w:cstheme="minorHAnsi"/>
          <w:sz w:val="20"/>
          <w:szCs w:val="20"/>
        </w:rPr>
        <w:t xml:space="preserve">, Región de Tarapacá. La actividad de inspección fue desarrollada durante </w:t>
      </w:r>
      <w:r w:rsidR="00E35F52">
        <w:rPr>
          <w:rFonts w:eastAsia="Calibri" w:cstheme="minorHAnsi"/>
          <w:sz w:val="20"/>
          <w:szCs w:val="20"/>
        </w:rPr>
        <w:t>los días</w:t>
      </w:r>
      <w:r w:rsidR="00E35F52" w:rsidRPr="00E35F52">
        <w:rPr>
          <w:rFonts w:eastAsia="Calibri" w:cstheme="minorHAnsi"/>
          <w:sz w:val="20"/>
          <w:szCs w:val="20"/>
        </w:rPr>
        <w:t xml:space="preserve"> </w:t>
      </w:r>
      <w:r w:rsidR="00E35F52">
        <w:rPr>
          <w:rFonts w:eastAsia="Calibri" w:cstheme="minorHAnsi"/>
          <w:sz w:val="20"/>
          <w:szCs w:val="20"/>
        </w:rPr>
        <w:t>26 - 27 de marzo y 8 – 9 de octubre de 2019</w:t>
      </w:r>
      <w:r w:rsidR="00E35F52" w:rsidRPr="00E35F52">
        <w:rPr>
          <w:rFonts w:eastAsia="Calibri" w:cstheme="minorHAnsi"/>
          <w:sz w:val="20"/>
          <w:szCs w:val="20"/>
        </w:rPr>
        <w:t>.</w:t>
      </w:r>
    </w:p>
    <w:p w14:paraId="4A805FFA" w14:textId="77777777" w:rsidR="00545674" w:rsidRPr="0013084F" w:rsidRDefault="00545674" w:rsidP="00A331C5">
      <w:pPr>
        <w:spacing w:after="0" w:line="240" w:lineRule="auto"/>
        <w:jc w:val="both"/>
        <w:rPr>
          <w:rFonts w:eastAsia="Calibri" w:cstheme="minorHAnsi"/>
          <w:sz w:val="20"/>
          <w:szCs w:val="20"/>
        </w:rPr>
      </w:pPr>
    </w:p>
    <w:p w14:paraId="21559E9F" w14:textId="129E05C5" w:rsidR="00A331C5" w:rsidRPr="00A331C5" w:rsidRDefault="008B3B13" w:rsidP="00E03C75">
      <w:pPr>
        <w:spacing w:after="0" w:line="240" w:lineRule="auto"/>
        <w:jc w:val="both"/>
        <w:rPr>
          <w:rFonts w:eastAsia="Calibri" w:cstheme="minorHAnsi"/>
          <w:sz w:val="20"/>
          <w:szCs w:val="20"/>
        </w:rPr>
      </w:pPr>
      <w:r>
        <w:rPr>
          <w:rFonts w:eastAsia="Calibri" w:cstheme="minorHAnsi"/>
          <w:sz w:val="20"/>
          <w:szCs w:val="20"/>
        </w:rPr>
        <w:t>Con</w:t>
      </w:r>
      <w:r w:rsidR="00A331C5" w:rsidRPr="00A331C5">
        <w:rPr>
          <w:rFonts w:eastAsia="Calibri" w:cstheme="minorHAnsi"/>
          <w:sz w:val="20"/>
          <w:szCs w:val="20"/>
        </w:rPr>
        <w:t xml:space="preserve"> relación </w:t>
      </w:r>
      <w:r>
        <w:rPr>
          <w:rFonts w:eastAsia="Calibri" w:cstheme="minorHAnsi"/>
          <w:sz w:val="20"/>
          <w:szCs w:val="20"/>
        </w:rPr>
        <w:t>a</w:t>
      </w:r>
      <w:r w:rsidR="00A331C5" w:rsidRPr="00A331C5">
        <w:rPr>
          <w:rFonts w:eastAsia="Calibri" w:cstheme="minorHAnsi"/>
          <w:sz w:val="20"/>
          <w:szCs w:val="20"/>
        </w:rPr>
        <w:t xml:space="preserve"> la </w:t>
      </w:r>
      <w:r>
        <w:rPr>
          <w:rFonts w:eastAsia="Calibri" w:cstheme="minorHAnsi"/>
          <w:sz w:val="20"/>
          <w:szCs w:val="20"/>
        </w:rPr>
        <w:t>UF</w:t>
      </w:r>
      <w:r w:rsidR="008D2FF0">
        <w:rPr>
          <w:rFonts w:eastAsia="Calibri" w:cstheme="minorHAnsi"/>
          <w:sz w:val="20"/>
          <w:szCs w:val="20"/>
        </w:rPr>
        <w:t xml:space="preserve">, </w:t>
      </w:r>
      <w:r w:rsidR="001D057A">
        <w:rPr>
          <w:rFonts w:eastAsia="Calibri" w:cstheme="minorHAnsi"/>
          <w:sz w:val="20"/>
          <w:szCs w:val="20"/>
        </w:rPr>
        <w:t>l</w:t>
      </w:r>
      <w:r w:rsidR="001D057A" w:rsidRPr="001D057A">
        <w:rPr>
          <w:rFonts w:eastAsia="Calibri" w:cstheme="minorHAnsi"/>
          <w:sz w:val="20"/>
          <w:szCs w:val="20"/>
        </w:rPr>
        <w:t xml:space="preserve">a Faena Minera Quebrada Blanca es una mina a rajo abierto ubicada en la </w:t>
      </w:r>
      <w:r w:rsidR="0078150B">
        <w:rPr>
          <w:rFonts w:eastAsia="Calibri" w:cstheme="minorHAnsi"/>
          <w:sz w:val="20"/>
          <w:szCs w:val="20"/>
        </w:rPr>
        <w:t>r</w:t>
      </w:r>
      <w:r w:rsidR="001D057A" w:rsidRPr="001D057A">
        <w:rPr>
          <w:rFonts w:eastAsia="Calibri" w:cstheme="minorHAnsi"/>
          <w:sz w:val="20"/>
          <w:szCs w:val="20"/>
        </w:rPr>
        <w:t>egión de Tarapacá, a una altura de 4.400 metros sobre el nivel del mar y aproximadamente a 240 kilómetros al sureste de la ciudad de Iquique.</w:t>
      </w:r>
      <w:r w:rsidR="00E35F52" w:rsidRPr="00E35F52">
        <w:rPr>
          <w:rFonts w:eastAsia="Calibri" w:cstheme="minorHAnsi"/>
          <w:sz w:val="20"/>
          <w:szCs w:val="20"/>
        </w:rPr>
        <w:t xml:space="preserve"> </w:t>
      </w:r>
      <w:r w:rsidR="00E35F52">
        <w:rPr>
          <w:rFonts w:eastAsia="Calibri" w:cstheme="minorHAnsi"/>
          <w:sz w:val="20"/>
          <w:szCs w:val="20"/>
        </w:rPr>
        <w:t>Por su parte, el</w:t>
      </w:r>
      <w:r w:rsidR="00E35F52" w:rsidRPr="00E35F52">
        <w:rPr>
          <w:rFonts w:eastAsia="Calibri" w:cstheme="minorHAnsi"/>
          <w:sz w:val="20"/>
          <w:szCs w:val="20"/>
        </w:rPr>
        <w:t xml:space="preserve"> proyecto “Quebrada Blanca Fase 2” consiste en la </w:t>
      </w:r>
      <w:r w:rsidR="00082E80">
        <w:rPr>
          <w:rFonts w:eastAsia="Calibri" w:cstheme="minorHAnsi"/>
          <w:sz w:val="20"/>
          <w:szCs w:val="20"/>
        </w:rPr>
        <w:t>construcción de infraestructura de apoyo para la generación de concentrado de cobre en la mina Quebrada Blanca, mediante la construcción de un puerto, planta desalinizadora, pipelines, planta concentradora, tranque de relaves, caminos, líneas de alta tensión e infraestructura anexa que de soporte a esta actividad productiva.</w:t>
      </w:r>
    </w:p>
    <w:p w14:paraId="6CB2F554" w14:textId="77777777" w:rsidR="00A331C5" w:rsidRPr="00A331C5" w:rsidRDefault="00A331C5" w:rsidP="00A331C5">
      <w:pPr>
        <w:spacing w:after="0" w:line="240" w:lineRule="auto"/>
        <w:jc w:val="both"/>
        <w:rPr>
          <w:rFonts w:eastAsia="Calibri" w:cstheme="minorHAnsi"/>
          <w:sz w:val="20"/>
          <w:szCs w:val="20"/>
        </w:rPr>
      </w:pPr>
    </w:p>
    <w:p w14:paraId="2BF2A8BC" w14:textId="31796F5F" w:rsidR="00556C07" w:rsidRDefault="00A331C5" w:rsidP="00F93902">
      <w:pPr>
        <w:spacing w:after="0" w:line="240" w:lineRule="auto"/>
        <w:jc w:val="both"/>
        <w:rPr>
          <w:rFonts w:eastAsia="Calibri" w:cstheme="minorHAnsi"/>
          <w:sz w:val="20"/>
          <w:szCs w:val="20"/>
        </w:rPr>
      </w:pPr>
      <w:r w:rsidRPr="00A331C5">
        <w:rPr>
          <w:rFonts w:eastAsia="Calibri" w:cstheme="minorHAnsi"/>
          <w:sz w:val="20"/>
          <w:szCs w:val="20"/>
        </w:rPr>
        <w:t xml:space="preserve">La materia relevante objeto de la fiscalización </w:t>
      </w:r>
      <w:r w:rsidR="008B3B13">
        <w:rPr>
          <w:rFonts w:eastAsia="Calibri" w:cstheme="minorHAnsi"/>
          <w:sz w:val="20"/>
          <w:szCs w:val="20"/>
        </w:rPr>
        <w:t>fue:</w:t>
      </w:r>
      <w:r w:rsidR="00556C07">
        <w:rPr>
          <w:rFonts w:eastAsia="Calibri" w:cstheme="minorHAnsi"/>
          <w:sz w:val="20"/>
          <w:szCs w:val="20"/>
        </w:rPr>
        <w:t xml:space="preserve"> </w:t>
      </w:r>
      <w:r w:rsidR="006F16F5">
        <w:rPr>
          <w:rFonts w:eastAsia="Calibri" w:cstheme="minorHAnsi"/>
          <w:sz w:val="20"/>
          <w:szCs w:val="20"/>
        </w:rPr>
        <w:t>afectación a fauna, afectac</w:t>
      </w:r>
      <w:r w:rsidR="00E72BEB">
        <w:rPr>
          <w:rFonts w:eastAsia="Calibri" w:cstheme="minorHAnsi"/>
          <w:sz w:val="20"/>
          <w:szCs w:val="20"/>
        </w:rPr>
        <w:t>ión a recursos hidrobiológicos y biota marina, afectación a flora y vegetación, plan de seguimiento de vialidad, manejo de emisiones atmosféricas, manejo de riesgos de remoción en masa, afectación al patrimonio cultural, alteración significativa de sistemas de vida y costumbres de grupos humanos y manejo de recursos hídricos en área mina.</w:t>
      </w:r>
    </w:p>
    <w:p w14:paraId="7EAE871B" w14:textId="77777777" w:rsidR="00A331C5" w:rsidRPr="00A331C5" w:rsidRDefault="00A331C5" w:rsidP="00A331C5">
      <w:pPr>
        <w:spacing w:after="0" w:line="240" w:lineRule="auto"/>
        <w:jc w:val="both"/>
        <w:rPr>
          <w:rFonts w:eastAsia="Calibri" w:cstheme="minorHAnsi"/>
          <w:sz w:val="20"/>
          <w:szCs w:val="20"/>
        </w:rPr>
      </w:pPr>
    </w:p>
    <w:p w14:paraId="64149F5C" w14:textId="77777777" w:rsidR="00D97D65" w:rsidRPr="00194225" w:rsidRDefault="00D97D65">
      <w:pPr>
        <w:rPr>
          <w:rFonts w:ascii="Calibri" w:eastAsia="Calibri" w:hAnsi="Calibri" w:cs="Calibri"/>
          <w:sz w:val="20"/>
          <w:szCs w:val="20"/>
        </w:rPr>
      </w:pPr>
      <w:bookmarkStart w:id="8" w:name="_Toc390777017"/>
      <w:bookmarkStart w:id="9" w:name="_Toc449085406"/>
      <w:bookmarkStart w:id="10" w:name="_Toc13556908"/>
      <w:r w:rsidRPr="00FD7ED9">
        <w:rPr>
          <w:rFonts w:eastAsia="Calibri" w:cstheme="minorHAnsi"/>
          <w:sz w:val="20"/>
          <w:szCs w:val="20"/>
        </w:rPr>
        <w:t xml:space="preserve">Entre </w:t>
      </w:r>
      <w:r w:rsidRPr="00194225">
        <w:rPr>
          <w:rFonts w:eastAsia="Calibri" w:cstheme="minorHAnsi"/>
          <w:sz w:val="20"/>
          <w:szCs w:val="20"/>
        </w:rPr>
        <w:t>los hechos constatados que representan hallazgos se encuentran:</w:t>
      </w:r>
      <w:r w:rsidRPr="00194225">
        <w:rPr>
          <w:rFonts w:ascii="Calibri" w:eastAsia="Calibri" w:hAnsi="Calibri" w:cs="Calibri"/>
          <w:sz w:val="20"/>
          <w:szCs w:val="20"/>
        </w:rPr>
        <w:t xml:space="preserve"> </w:t>
      </w:r>
    </w:p>
    <w:p w14:paraId="7661CA3E" w14:textId="4119242F" w:rsidR="00AB7965" w:rsidRDefault="00FD7ED9" w:rsidP="0076780B">
      <w:pPr>
        <w:pStyle w:val="Prrafodelista"/>
        <w:numPr>
          <w:ilvl w:val="0"/>
          <w:numId w:val="17"/>
        </w:numPr>
        <w:ind w:left="284" w:hanging="284"/>
        <w:rPr>
          <w:sz w:val="20"/>
          <w:szCs w:val="20"/>
        </w:rPr>
      </w:pPr>
      <w:r w:rsidRPr="00194225">
        <w:rPr>
          <w:sz w:val="20"/>
          <w:szCs w:val="20"/>
        </w:rPr>
        <w:t>Durante la inspección ambiental realizada</w:t>
      </w:r>
      <w:r w:rsidR="009D1454">
        <w:rPr>
          <w:sz w:val="20"/>
          <w:szCs w:val="20"/>
        </w:rPr>
        <w:t xml:space="preserve"> los días 26 y 27 de marzo de 2019 a</w:t>
      </w:r>
      <w:r w:rsidRPr="00194225">
        <w:rPr>
          <w:sz w:val="20"/>
          <w:szCs w:val="20"/>
        </w:rPr>
        <w:t xml:space="preserve"> las instalaciones de Quebrada Blanca se visitaron dos sectores con presencia de formaciones de vegetación azonal</w:t>
      </w:r>
      <w:r w:rsidR="009D1454">
        <w:rPr>
          <w:sz w:val="20"/>
          <w:szCs w:val="20"/>
        </w:rPr>
        <w:t>:</w:t>
      </w:r>
      <w:r w:rsidRPr="00194225">
        <w:rPr>
          <w:sz w:val="20"/>
          <w:szCs w:val="20"/>
        </w:rPr>
        <w:t xml:space="preserve"> sector Ciénaga Grande y Quebrada El Carmen. En ambos lugares se constató la ausencia de elementos que delimiten y/o restrinjan el acceso</w:t>
      </w:r>
      <w:r w:rsidR="00AB7965" w:rsidRPr="00194225">
        <w:rPr>
          <w:sz w:val="20"/>
          <w:szCs w:val="20"/>
        </w:rPr>
        <w:t>, como se e</w:t>
      </w:r>
      <w:r w:rsidR="00396BD4">
        <w:rPr>
          <w:sz w:val="20"/>
          <w:szCs w:val="20"/>
        </w:rPr>
        <w:t>stablece</w:t>
      </w:r>
      <w:r w:rsidR="00AB7965" w:rsidRPr="00194225">
        <w:rPr>
          <w:sz w:val="20"/>
          <w:szCs w:val="20"/>
        </w:rPr>
        <w:t xml:space="preserve"> en el Considerando 7.1.2.2. de la RCA N°72/2016.</w:t>
      </w:r>
    </w:p>
    <w:p w14:paraId="05E37A0E" w14:textId="77777777" w:rsidR="00194225" w:rsidRPr="00194225" w:rsidRDefault="00194225" w:rsidP="00194225">
      <w:pPr>
        <w:pStyle w:val="Prrafodelista"/>
        <w:ind w:left="284"/>
        <w:rPr>
          <w:sz w:val="20"/>
          <w:szCs w:val="20"/>
        </w:rPr>
      </w:pPr>
    </w:p>
    <w:p w14:paraId="2E1C69AB" w14:textId="02CE1C65" w:rsidR="00AB7965" w:rsidRDefault="00FD7ED9" w:rsidP="0076780B">
      <w:pPr>
        <w:pStyle w:val="Prrafodelista"/>
        <w:numPr>
          <w:ilvl w:val="0"/>
          <w:numId w:val="17"/>
        </w:numPr>
        <w:ind w:left="284" w:hanging="284"/>
        <w:rPr>
          <w:sz w:val="20"/>
          <w:szCs w:val="20"/>
        </w:rPr>
      </w:pPr>
      <w:r w:rsidRPr="00194225">
        <w:rPr>
          <w:sz w:val="20"/>
          <w:szCs w:val="20"/>
        </w:rPr>
        <w:t>Se verificó que en el sector Ciénaga Grande, el porcentaje de cobertura de vegetación azonal disminuyó aproximadamente en un 20%, respecto a lo medido el año 2017, constatándose que el sector ha sido intervenido producto de acarreos rocosos desde las laderas</w:t>
      </w:r>
      <w:r w:rsidR="00AB7965" w:rsidRPr="00194225">
        <w:rPr>
          <w:sz w:val="20"/>
          <w:szCs w:val="20"/>
        </w:rPr>
        <w:t>. Cabe señalar que en el Considerando 7.1.2.2. de la RCA N°72/2016, se establece como indicador de cumplimiento el 100% de no afectación de flora singular y formaciones vegetacionales azonales en áreas de delimitación y/o restricción.</w:t>
      </w:r>
    </w:p>
    <w:p w14:paraId="6F01EB7A" w14:textId="77777777" w:rsidR="00194225" w:rsidRDefault="00194225" w:rsidP="00194225">
      <w:pPr>
        <w:pStyle w:val="Prrafodelista"/>
        <w:ind w:left="284"/>
        <w:rPr>
          <w:sz w:val="20"/>
          <w:szCs w:val="20"/>
        </w:rPr>
      </w:pPr>
    </w:p>
    <w:p w14:paraId="09264324" w14:textId="15D71658" w:rsidR="00AB7965" w:rsidRPr="00194225" w:rsidRDefault="00FD7ED9" w:rsidP="0076780B">
      <w:pPr>
        <w:pStyle w:val="Prrafodelista"/>
        <w:numPr>
          <w:ilvl w:val="0"/>
          <w:numId w:val="17"/>
        </w:numPr>
        <w:ind w:left="284" w:hanging="284"/>
        <w:rPr>
          <w:sz w:val="20"/>
          <w:szCs w:val="20"/>
        </w:rPr>
      </w:pPr>
      <w:r w:rsidRPr="00194225">
        <w:rPr>
          <w:sz w:val="20"/>
          <w:szCs w:val="20"/>
        </w:rPr>
        <w:t xml:space="preserve">Se constató que el titular implementó una medida diferente a la evaluada y aprobada para </w:t>
      </w:r>
      <w:r w:rsidRPr="00194225">
        <w:rPr>
          <w:i/>
          <w:iCs/>
          <w:sz w:val="20"/>
          <w:szCs w:val="20"/>
        </w:rPr>
        <w:t>Lagidium viscacia</w:t>
      </w:r>
      <w:r w:rsidRPr="00194225">
        <w:rPr>
          <w:sz w:val="20"/>
          <w:szCs w:val="20"/>
        </w:rPr>
        <w:t xml:space="preserve"> (MM-4), correspondiente a la perturbación controlada, la cual según consta en lo informado por </w:t>
      </w:r>
      <w:r w:rsidR="00BE563D">
        <w:rPr>
          <w:sz w:val="20"/>
          <w:szCs w:val="20"/>
        </w:rPr>
        <w:t>la empresa</w:t>
      </w:r>
      <w:r w:rsidRPr="00194225">
        <w:rPr>
          <w:sz w:val="20"/>
          <w:szCs w:val="20"/>
        </w:rPr>
        <w:t>, no fue efectiva, ya que, al momento de ejecutar las actividades de escarpe en el sector, se verificó que las vizcachas seguían en el mismo lugar.</w:t>
      </w:r>
      <w:r w:rsidR="00AB7965" w:rsidRPr="00194225">
        <w:rPr>
          <w:sz w:val="20"/>
          <w:szCs w:val="20"/>
        </w:rPr>
        <w:t xml:space="preserve"> En el marco de esta misma medida (MM-4 para </w:t>
      </w:r>
      <w:r w:rsidR="00AB7965" w:rsidRPr="00194225">
        <w:rPr>
          <w:i/>
          <w:iCs/>
          <w:sz w:val="20"/>
          <w:szCs w:val="20"/>
        </w:rPr>
        <w:t>Lagidium viscacia</w:t>
      </w:r>
      <w:r w:rsidR="00AB7965" w:rsidRPr="00194225">
        <w:rPr>
          <w:sz w:val="20"/>
          <w:szCs w:val="20"/>
        </w:rPr>
        <w:t>), l</w:t>
      </w:r>
      <w:r w:rsidRPr="00194225">
        <w:rPr>
          <w:sz w:val="20"/>
          <w:szCs w:val="20"/>
        </w:rPr>
        <w:t>a ejecución de actividades de escarpe y movimientos de tierra en el sector Depósito de Relaves N°7 debía ser implementada “</w:t>
      </w:r>
      <w:r w:rsidRPr="0078150B">
        <w:rPr>
          <w:i/>
          <w:iCs/>
          <w:sz w:val="20"/>
          <w:szCs w:val="20"/>
        </w:rPr>
        <w:t>de manera previa al desarrollo de las actividades que implicaran la intervención de sus hábitats</w:t>
      </w:r>
      <w:r w:rsidRPr="00194225">
        <w:rPr>
          <w:sz w:val="20"/>
          <w:szCs w:val="20"/>
        </w:rPr>
        <w:t>”</w:t>
      </w:r>
      <w:r w:rsidR="00AB7965" w:rsidRPr="00194225">
        <w:rPr>
          <w:sz w:val="20"/>
          <w:szCs w:val="20"/>
        </w:rPr>
        <w:t xml:space="preserve"> </w:t>
      </w:r>
      <w:r w:rsidRPr="00194225">
        <w:rPr>
          <w:sz w:val="20"/>
          <w:szCs w:val="20"/>
        </w:rPr>
        <w:t>de acuerdo a lo señalado en el ítem “</w:t>
      </w:r>
      <w:r w:rsidRPr="0078150B">
        <w:rPr>
          <w:i/>
          <w:iCs/>
          <w:sz w:val="20"/>
          <w:szCs w:val="20"/>
        </w:rPr>
        <w:t>Forma y oportunidad de implementación</w:t>
      </w:r>
      <w:r w:rsidRPr="00194225">
        <w:rPr>
          <w:sz w:val="20"/>
          <w:szCs w:val="20"/>
        </w:rPr>
        <w:t>”.</w:t>
      </w:r>
      <w:r w:rsidR="00AB7965" w:rsidRPr="00194225">
        <w:rPr>
          <w:sz w:val="20"/>
          <w:szCs w:val="20"/>
        </w:rPr>
        <w:t xml:space="preserve"> </w:t>
      </w:r>
    </w:p>
    <w:p w14:paraId="5976094A" w14:textId="77777777" w:rsidR="00194225" w:rsidRDefault="00FD7ED9" w:rsidP="00194225">
      <w:pPr>
        <w:pStyle w:val="Prrafodelista"/>
        <w:ind w:left="284"/>
        <w:rPr>
          <w:sz w:val="20"/>
          <w:szCs w:val="20"/>
        </w:rPr>
      </w:pPr>
      <w:r w:rsidRPr="00194225">
        <w:rPr>
          <w:sz w:val="20"/>
          <w:szCs w:val="20"/>
        </w:rPr>
        <w:t xml:space="preserve">En conclusión, el plan de rescate y relocalización de la especie </w:t>
      </w:r>
      <w:bookmarkStart w:id="11" w:name="_Hlk35452864"/>
      <w:r w:rsidRPr="00194225">
        <w:rPr>
          <w:i/>
          <w:iCs/>
          <w:sz w:val="20"/>
          <w:szCs w:val="20"/>
        </w:rPr>
        <w:t>Lagidium viscacia</w:t>
      </w:r>
      <w:r w:rsidRPr="00194225">
        <w:rPr>
          <w:sz w:val="20"/>
          <w:szCs w:val="20"/>
        </w:rPr>
        <w:t xml:space="preserve"> </w:t>
      </w:r>
      <w:bookmarkEnd w:id="11"/>
      <w:r w:rsidRPr="00194225">
        <w:rPr>
          <w:sz w:val="20"/>
          <w:szCs w:val="20"/>
        </w:rPr>
        <w:t>no fue implementad</w:t>
      </w:r>
      <w:r w:rsidR="00AB7965" w:rsidRPr="00194225">
        <w:rPr>
          <w:sz w:val="20"/>
          <w:szCs w:val="20"/>
        </w:rPr>
        <w:t>o</w:t>
      </w:r>
      <w:r w:rsidRPr="00194225">
        <w:rPr>
          <w:sz w:val="20"/>
          <w:szCs w:val="20"/>
        </w:rPr>
        <w:t xml:space="preserve"> a cabalidad antes de la intervención de las obras, verific</w:t>
      </w:r>
      <w:r w:rsidR="00AB7965" w:rsidRPr="00194225">
        <w:rPr>
          <w:sz w:val="20"/>
          <w:szCs w:val="20"/>
        </w:rPr>
        <w:t>á</w:t>
      </w:r>
      <w:r w:rsidRPr="00194225">
        <w:rPr>
          <w:sz w:val="20"/>
          <w:szCs w:val="20"/>
        </w:rPr>
        <w:t>ndo</w:t>
      </w:r>
      <w:r w:rsidR="00AB7965" w:rsidRPr="00194225">
        <w:rPr>
          <w:sz w:val="20"/>
          <w:szCs w:val="20"/>
        </w:rPr>
        <w:t>se</w:t>
      </w:r>
      <w:r w:rsidRPr="00194225">
        <w:rPr>
          <w:sz w:val="20"/>
          <w:szCs w:val="20"/>
        </w:rPr>
        <w:t xml:space="preserve"> varias vizcacheras en el sitio intervenido, por lo cual, y según antecedentes aportado</w:t>
      </w:r>
      <w:r w:rsidR="00AB7965" w:rsidRPr="00194225">
        <w:rPr>
          <w:sz w:val="20"/>
          <w:szCs w:val="20"/>
        </w:rPr>
        <w:t>s</w:t>
      </w:r>
      <w:r w:rsidRPr="00194225">
        <w:rPr>
          <w:sz w:val="20"/>
          <w:szCs w:val="20"/>
        </w:rPr>
        <w:t xml:space="preserve"> en terreno por el titular, el Depósito de Relaves N°7 no fue debidamente liberado de individuos de vizcachas, generando una afectación directa a la población residente en ese sector.</w:t>
      </w:r>
    </w:p>
    <w:p w14:paraId="5EEA692B" w14:textId="77777777" w:rsidR="00194225" w:rsidRDefault="00194225" w:rsidP="00194225">
      <w:pPr>
        <w:pStyle w:val="Prrafodelista"/>
        <w:ind w:left="284"/>
        <w:rPr>
          <w:sz w:val="20"/>
          <w:szCs w:val="20"/>
        </w:rPr>
      </w:pPr>
    </w:p>
    <w:p w14:paraId="5010C745" w14:textId="6DAE9DD8" w:rsidR="00FD7ED9" w:rsidRPr="00194225" w:rsidRDefault="00FD7ED9" w:rsidP="0076780B">
      <w:pPr>
        <w:pStyle w:val="Prrafodelista"/>
        <w:numPr>
          <w:ilvl w:val="0"/>
          <w:numId w:val="17"/>
        </w:numPr>
        <w:ind w:left="284" w:hanging="284"/>
        <w:rPr>
          <w:sz w:val="20"/>
          <w:szCs w:val="20"/>
        </w:rPr>
      </w:pPr>
      <w:r w:rsidRPr="00194225">
        <w:rPr>
          <w:sz w:val="20"/>
          <w:szCs w:val="20"/>
        </w:rPr>
        <w:t>De acuerdo a los constatado en informe</w:t>
      </w:r>
      <w:r w:rsidR="00AB7965" w:rsidRPr="00194225">
        <w:rPr>
          <w:sz w:val="20"/>
          <w:szCs w:val="20"/>
        </w:rPr>
        <w:t>s</w:t>
      </w:r>
      <w:r w:rsidRPr="00194225">
        <w:rPr>
          <w:sz w:val="20"/>
          <w:szCs w:val="20"/>
        </w:rPr>
        <w:t xml:space="preserve"> de seguimiento ambiental </w:t>
      </w:r>
      <w:r w:rsidR="00AB7965" w:rsidRPr="00194225">
        <w:rPr>
          <w:sz w:val="20"/>
          <w:szCs w:val="20"/>
        </w:rPr>
        <w:t>de las medidas</w:t>
      </w:r>
      <w:r w:rsidR="00194225" w:rsidRPr="00194225">
        <w:rPr>
          <w:sz w:val="20"/>
          <w:szCs w:val="20"/>
        </w:rPr>
        <w:t xml:space="preserve"> </w:t>
      </w:r>
      <w:r w:rsidR="00AB7965" w:rsidRPr="00194225">
        <w:rPr>
          <w:sz w:val="20"/>
          <w:szCs w:val="20"/>
        </w:rPr>
        <w:t xml:space="preserve">MM-14, MM-9 </w:t>
      </w:r>
      <w:r w:rsidR="00194225" w:rsidRPr="00194225">
        <w:rPr>
          <w:sz w:val="20"/>
          <w:szCs w:val="20"/>
        </w:rPr>
        <w:t xml:space="preserve">y </w:t>
      </w:r>
      <w:r w:rsidR="00AB7965" w:rsidRPr="00194225">
        <w:rPr>
          <w:sz w:val="20"/>
          <w:szCs w:val="20"/>
        </w:rPr>
        <w:t>MC-8</w:t>
      </w:r>
      <w:r w:rsidR="00194225" w:rsidRPr="00194225">
        <w:rPr>
          <w:sz w:val="20"/>
          <w:szCs w:val="20"/>
        </w:rPr>
        <w:t>, y la exigencia establecida en el Considerando 12.1.22 de la RCA N°74/2018,</w:t>
      </w:r>
      <w:r w:rsidR="00AB7965" w:rsidRPr="00194225">
        <w:rPr>
          <w:sz w:val="20"/>
          <w:szCs w:val="20"/>
        </w:rPr>
        <w:t xml:space="preserve"> </w:t>
      </w:r>
      <w:r w:rsidRPr="00194225">
        <w:rPr>
          <w:sz w:val="20"/>
          <w:szCs w:val="20"/>
        </w:rPr>
        <w:t>esta Superintendencia pudo verificar que la empresa se encuentra llevando a cabo las acciones comprometidas para dar cumplimiento a la exigencia en análisis. No obstante, de acuerdo a lo reportado por CONADI, el titular deberá adjuntar en los próximos informes todos los medios de verificación señalados en la RCA que permitan constatar el cumplimiento de dichas exigencias y que no fueron incluidos en el reporte analizado.</w:t>
      </w:r>
    </w:p>
    <w:p w14:paraId="3D41149B" w14:textId="77777777" w:rsidR="00194225" w:rsidRDefault="00194225" w:rsidP="00194225">
      <w:pPr>
        <w:pStyle w:val="Prrafodelista"/>
        <w:ind w:left="284"/>
        <w:rPr>
          <w:sz w:val="20"/>
          <w:szCs w:val="20"/>
        </w:rPr>
      </w:pPr>
    </w:p>
    <w:p w14:paraId="03877341" w14:textId="61D180A5" w:rsidR="00FD7ED9" w:rsidRPr="00194225" w:rsidRDefault="00194225" w:rsidP="0076780B">
      <w:pPr>
        <w:pStyle w:val="Prrafodelista"/>
        <w:numPr>
          <w:ilvl w:val="0"/>
          <w:numId w:val="17"/>
        </w:numPr>
        <w:ind w:left="284" w:hanging="284"/>
        <w:rPr>
          <w:sz w:val="20"/>
          <w:szCs w:val="20"/>
        </w:rPr>
      </w:pPr>
      <w:r w:rsidRPr="00194225">
        <w:rPr>
          <w:sz w:val="20"/>
          <w:szCs w:val="20"/>
        </w:rPr>
        <w:t>Finalmente</w:t>
      </w:r>
      <w:r w:rsidR="00FD7ED9" w:rsidRPr="00194225">
        <w:rPr>
          <w:sz w:val="20"/>
          <w:szCs w:val="20"/>
        </w:rPr>
        <w:t>, con respecto a la medida MC-8, el titular deberá dar aviso a CONADI y SMA sobre los motivos de atraso y la fecha definitiva de implementación de las actividades de cada una de las líneas de trabajo, como lo establece la medida.</w:t>
      </w:r>
    </w:p>
    <w:p w14:paraId="02633849" w14:textId="250F1E79" w:rsidR="008B3B13" w:rsidRPr="00FD7ED9" w:rsidRDefault="008B3B13" w:rsidP="00FD7ED9">
      <w:pPr>
        <w:rPr>
          <w:rFonts w:ascii="Calibri" w:eastAsia="Calibri" w:hAnsi="Calibri" w:cs="Calibri"/>
          <w:b/>
          <w:sz w:val="24"/>
          <w:szCs w:val="20"/>
        </w:rPr>
      </w:pPr>
      <w:r>
        <w:br w:type="page"/>
      </w:r>
    </w:p>
    <w:p w14:paraId="3372FC85" w14:textId="77777777" w:rsidR="00D42470" w:rsidRDefault="00D42470" w:rsidP="00987770">
      <w:pPr>
        <w:pStyle w:val="Ttulo1"/>
      </w:pPr>
      <w:r w:rsidRPr="00D42470">
        <w:lastRenderedPageBreak/>
        <w:t xml:space="preserve">IDENTIFICACIÓN </w:t>
      </w:r>
      <w:bookmarkEnd w:id="8"/>
      <w:r w:rsidRPr="00D42470">
        <w:t>DE LA UNIDAD FISCALIZABLE</w:t>
      </w:r>
      <w:bookmarkEnd w:id="9"/>
      <w:bookmarkEnd w:id="10"/>
    </w:p>
    <w:p w14:paraId="5D4E5667" w14:textId="77777777" w:rsidR="0007552A" w:rsidRPr="0007552A" w:rsidRDefault="0007552A" w:rsidP="00987770">
      <w:pPr>
        <w:pStyle w:val="Ttulo1"/>
        <w:numPr>
          <w:ilvl w:val="0"/>
          <w:numId w:val="0"/>
        </w:numPr>
        <w:ind w:left="718"/>
      </w:pPr>
    </w:p>
    <w:p w14:paraId="2155A754" w14:textId="77777777" w:rsidR="00D42470" w:rsidRDefault="00D42470" w:rsidP="00987770">
      <w:pPr>
        <w:pStyle w:val="Ttulo2"/>
      </w:pPr>
      <w:bookmarkStart w:id="12" w:name="_Toc449085407"/>
      <w:bookmarkStart w:id="13" w:name="_Toc449106081"/>
      <w:r w:rsidRPr="00D42470">
        <w:t>Antecedentes Generales</w:t>
      </w:r>
      <w:bookmarkEnd w:id="12"/>
      <w:bookmarkEnd w:id="1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03C75" w:rsidRPr="00D42470" w14:paraId="32F8EAF4" w14:textId="77777777" w:rsidTr="0078072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E01094B" w14:textId="77777777" w:rsidR="00E03C75" w:rsidRPr="00D42470" w:rsidRDefault="00E03C75" w:rsidP="0078072B">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38CE82E6" w14:textId="77777777" w:rsidR="00E03C75" w:rsidRPr="00D42470" w:rsidRDefault="001D057A" w:rsidP="0078072B">
            <w:pPr>
              <w:spacing w:after="0" w:line="240" w:lineRule="auto"/>
              <w:jc w:val="both"/>
              <w:rPr>
                <w:rFonts w:ascii="Calibri" w:eastAsia="Calibri" w:hAnsi="Calibri" w:cs="Calibri"/>
                <w:b/>
                <w:sz w:val="20"/>
                <w:szCs w:val="20"/>
              </w:rPr>
            </w:pPr>
            <w:r w:rsidRPr="001D057A">
              <w:rPr>
                <w:rFonts w:ascii="Calibri" w:eastAsia="Calibri" w:hAnsi="Calibri" w:cs="Calibri"/>
                <w:sz w:val="20"/>
                <w:szCs w:val="20"/>
              </w:rPr>
              <w:t>Faena Minera Quebrada Blanca.</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658086BF" w14:textId="77777777" w:rsidR="00E03C75" w:rsidRDefault="00E03C75" w:rsidP="0078072B">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14:paraId="0EBE3B63" w14:textId="77777777" w:rsidR="00E03C75" w:rsidRPr="009C0ABD" w:rsidRDefault="00C26C50" w:rsidP="0078072B">
            <w:pPr>
              <w:spacing w:after="0" w:line="240" w:lineRule="auto"/>
              <w:jc w:val="both"/>
              <w:rPr>
                <w:rFonts w:ascii="Calibri" w:eastAsia="Calibri" w:hAnsi="Calibri" w:cs="Calibri"/>
                <w:sz w:val="20"/>
                <w:szCs w:val="20"/>
                <w:lang w:eastAsia="es-ES"/>
              </w:rPr>
            </w:pPr>
            <w:r>
              <w:rPr>
                <w:rFonts w:ascii="Calibri" w:eastAsia="Calibri" w:hAnsi="Calibri" w:cs="Calibri"/>
                <w:sz w:val="20"/>
                <w:szCs w:val="20"/>
                <w:lang w:eastAsia="es-ES"/>
              </w:rPr>
              <w:t>Operación</w:t>
            </w:r>
          </w:p>
        </w:tc>
      </w:tr>
      <w:tr w:rsidR="00E03C75" w:rsidRPr="00D42470" w14:paraId="1F152B89" w14:textId="77777777" w:rsidTr="0078072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25A7001" w14:textId="77777777" w:rsidR="00E03C75" w:rsidRPr="00D42470" w:rsidRDefault="00E03C75" w:rsidP="0078072B">
            <w:pPr>
              <w:spacing w:after="0" w:line="240" w:lineRule="auto"/>
              <w:jc w:val="both"/>
              <w:rPr>
                <w:rFonts w:ascii="Calibri" w:eastAsia="Calibri" w:hAnsi="Calibri" w:cs="Calibri"/>
                <w:b/>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sidR="00C26C50">
              <w:rPr>
                <w:rFonts w:ascii="Calibri" w:eastAsia="Calibri" w:hAnsi="Calibri" w:cs="Calibri"/>
                <w:sz w:val="20"/>
                <w:szCs w:val="20"/>
              </w:rPr>
              <w:t>Tarapacá</w:t>
            </w:r>
          </w:p>
        </w:tc>
        <w:tc>
          <w:tcPr>
            <w:tcW w:w="2296" w:type="pct"/>
            <w:vMerge w:val="restart"/>
            <w:tcBorders>
              <w:top w:val="single" w:sz="4" w:space="0" w:color="auto"/>
              <w:left w:val="single" w:sz="4" w:space="0" w:color="auto"/>
              <w:right w:val="single" w:sz="4" w:space="0" w:color="auto"/>
            </w:tcBorders>
            <w:shd w:val="clear" w:color="auto" w:fill="FFFFFF"/>
            <w:hideMark/>
          </w:tcPr>
          <w:p w14:paraId="32879647" w14:textId="77777777" w:rsidR="00E03C75" w:rsidRDefault="00E03C75" w:rsidP="0078072B">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169CF950" w14:textId="1F1F0DE6" w:rsidR="00E03C75" w:rsidRPr="00D42470" w:rsidRDefault="00B35BD8" w:rsidP="006A7EC8">
            <w:pPr>
              <w:spacing w:after="100" w:line="276" w:lineRule="auto"/>
              <w:ind w:left="46"/>
              <w:jc w:val="both"/>
              <w:rPr>
                <w:rFonts w:ascii="Calibri" w:eastAsia="Calibri" w:hAnsi="Calibri" w:cs="Calibri"/>
                <w:sz w:val="20"/>
                <w:szCs w:val="20"/>
              </w:rPr>
            </w:pPr>
            <w:r>
              <w:rPr>
                <w:rFonts w:ascii="Calibri" w:eastAsia="Calibri" w:hAnsi="Calibri" w:cs="Calibri"/>
                <w:sz w:val="20"/>
                <w:szCs w:val="20"/>
              </w:rPr>
              <w:t>Camino Col</w:t>
            </w:r>
            <w:r w:rsidR="005C13F2">
              <w:rPr>
                <w:rFonts w:ascii="Calibri" w:eastAsia="Calibri" w:hAnsi="Calibri" w:cs="Calibri"/>
                <w:sz w:val="20"/>
                <w:szCs w:val="20"/>
              </w:rPr>
              <w:t>onia</w:t>
            </w:r>
            <w:r>
              <w:rPr>
                <w:rFonts w:ascii="Calibri" w:eastAsia="Calibri" w:hAnsi="Calibri" w:cs="Calibri"/>
                <w:sz w:val="20"/>
                <w:szCs w:val="20"/>
              </w:rPr>
              <w:t xml:space="preserve"> Pintados km. 138</w:t>
            </w:r>
          </w:p>
        </w:tc>
      </w:tr>
      <w:tr w:rsidR="00E03C75" w:rsidRPr="00D42470" w14:paraId="6781D784" w14:textId="77777777" w:rsidTr="0078072B">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A33E676" w14:textId="77777777" w:rsidR="00E03C75" w:rsidRPr="00D42470" w:rsidRDefault="00E03C75" w:rsidP="0078072B">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r w:rsidR="001D057A" w:rsidRPr="001D057A">
              <w:rPr>
                <w:rFonts w:ascii="Calibri" w:eastAsia="Calibri" w:hAnsi="Calibri" w:cs="Calibri"/>
                <w:sz w:val="20"/>
                <w:szCs w:val="20"/>
              </w:rPr>
              <w:t>Del Tamarugal.</w:t>
            </w:r>
          </w:p>
        </w:tc>
        <w:tc>
          <w:tcPr>
            <w:tcW w:w="2296" w:type="pct"/>
            <w:vMerge/>
            <w:tcBorders>
              <w:left w:val="single" w:sz="4" w:space="0" w:color="auto"/>
              <w:right w:val="single" w:sz="4" w:space="0" w:color="auto"/>
            </w:tcBorders>
            <w:shd w:val="clear" w:color="auto" w:fill="FFFFFF"/>
          </w:tcPr>
          <w:p w14:paraId="041CFF7C" w14:textId="77777777" w:rsidR="00E03C75" w:rsidRPr="00D42470" w:rsidRDefault="00E03C75" w:rsidP="0078072B">
            <w:pPr>
              <w:spacing w:after="0" w:line="240" w:lineRule="auto"/>
              <w:ind w:left="188"/>
              <w:jc w:val="both"/>
              <w:rPr>
                <w:rFonts w:ascii="Calibri" w:eastAsia="Calibri" w:hAnsi="Calibri" w:cs="Calibri"/>
                <w:b/>
                <w:sz w:val="20"/>
                <w:szCs w:val="20"/>
              </w:rPr>
            </w:pPr>
          </w:p>
        </w:tc>
      </w:tr>
      <w:tr w:rsidR="00E03C75" w:rsidRPr="00D42470" w14:paraId="5291DF3A" w14:textId="77777777" w:rsidTr="0078072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B35C7E1" w14:textId="77777777" w:rsidR="00E03C75" w:rsidRPr="00B35BD8" w:rsidRDefault="00E03C75" w:rsidP="0078072B">
            <w:pPr>
              <w:spacing w:after="100" w:line="276" w:lineRule="auto"/>
              <w:jc w:val="both"/>
              <w:rPr>
                <w:rFonts w:ascii="Calibri" w:eastAsia="Calibri" w:hAnsi="Calibri" w:cs="Calibri"/>
                <w:sz w:val="20"/>
                <w:szCs w:val="20"/>
              </w:rPr>
            </w:pPr>
            <w:r w:rsidRPr="00B35BD8">
              <w:rPr>
                <w:rFonts w:ascii="Calibri" w:eastAsia="Calibri" w:hAnsi="Calibri" w:cs="Calibri"/>
                <w:b/>
                <w:sz w:val="20"/>
                <w:szCs w:val="20"/>
              </w:rPr>
              <w:t>Comuna:</w:t>
            </w:r>
            <w:r w:rsidRPr="00B35BD8">
              <w:rPr>
                <w:rFonts w:ascii="Calibri" w:eastAsia="Calibri" w:hAnsi="Calibri" w:cs="Calibri"/>
                <w:sz w:val="20"/>
                <w:szCs w:val="20"/>
              </w:rPr>
              <w:t xml:space="preserve"> </w:t>
            </w:r>
            <w:r w:rsidR="001D057A" w:rsidRPr="00B35BD8">
              <w:rPr>
                <w:rFonts w:ascii="Calibri" w:eastAsia="Calibri" w:hAnsi="Calibri" w:cs="Calibri"/>
                <w:sz w:val="20"/>
                <w:szCs w:val="20"/>
              </w:rPr>
              <w:t>Pica.</w:t>
            </w:r>
          </w:p>
        </w:tc>
        <w:tc>
          <w:tcPr>
            <w:tcW w:w="2296" w:type="pct"/>
            <w:vMerge/>
            <w:tcBorders>
              <w:left w:val="single" w:sz="4" w:space="0" w:color="auto"/>
              <w:bottom w:val="single" w:sz="4" w:space="0" w:color="auto"/>
              <w:right w:val="single" w:sz="4" w:space="0" w:color="auto"/>
            </w:tcBorders>
            <w:shd w:val="clear" w:color="auto" w:fill="FFFFFF"/>
          </w:tcPr>
          <w:p w14:paraId="5941F647" w14:textId="77777777" w:rsidR="00E03C75" w:rsidRPr="00D42470" w:rsidRDefault="00E03C75" w:rsidP="0078072B">
            <w:pPr>
              <w:spacing w:after="0" w:line="240" w:lineRule="auto"/>
              <w:ind w:left="188"/>
              <w:jc w:val="both"/>
              <w:rPr>
                <w:rFonts w:ascii="Calibri" w:eastAsia="Calibri" w:hAnsi="Calibri" w:cs="Calibri"/>
                <w:b/>
                <w:sz w:val="20"/>
                <w:szCs w:val="20"/>
              </w:rPr>
            </w:pPr>
          </w:p>
        </w:tc>
      </w:tr>
      <w:tr w:rsidR="00E03C75" w:rsidRPr="00D42470" w14:paraId="68F7CD7D" w14:textId="77777777" w:rsidTr="0078072B">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12DA151" w14:textId="77777777" w:rsidR="00E03C75" w:rsidRPr="00B35BD8" w:rsidRDefault="00E03C75" w:rsidP="0078072B">
            <w:pPr>
              <w:spacing w:after="100" w:line="276" w:lineRule="auto"/>
              <w:jc w:val="both"/>
              <w:rPr>
                <w:rFonts w:ascii="Calibri" w:eastAsia="Calibri" w:hAnsi="Calibri" w:cs="Calibri"/>
                <w:sz w:val="20"/>
                <w:szCs w:val="20"/>
              </w:rPr>
            </w:pPr>
            <w:r w:rsidRPr="00B35BD8">
              <w:rPr>
                <w:rFonts w:ascii="Calibri" w:eastAsia="Calibri" w:hAnsi="Calibri" w:cs="Calibri"/>
                <w:b/>
                <w:sz w:val="20"/>
                <w:szCs w:val="20"/>
              </w:rPr>
              <w:t>Titular(es) de la unidad fiscalizable:</w:t>
            </w:r>
            <w:r w:rsidRPr="00B35BD8">
              <w:rPr>
                <w:rFonts w:ascii="Calibri" w:eastAsia="Calibri" w:hAnsi="Calibri" w:cs="Calibri"/>
                <w:sz w:val="20"/>
                <w:szCs w:val="20"/>
              </w:rPr>
              <w:t xml:space="preserve">  </w:t>
            </w:r>
          </w:p>
          <w:p w14:paraId="0E9273D3" w14:textId="77777777" w:rsidR="00E03C75" w:rsidRPr="00B35BD8" w:rsidRDefault="001D057A" w:rsidP="0078072B">
            <w:pPr>
              <w:spacing w:after="100" w:line="276" w:lineRule="auto"/>
              <w:jc w:val="both"/>
              <w:rPr>
                <w:rFonts w:ascii="Calibri" w:eastAsia="Calibri" w:hAnsi="Calibri" w:cs="Calibri"/>
                <w:sz w:val="20"/>
                <w:szCs w:val="20"/>
                <w:lang w:eastAsia="es-ES"/>
              </w:rPr>
            </w:pPr>
            <w:r w:rsidRPr="00B35BD8">
              <w:rPr>
                <w:rFonts w:ascii="Calibri" w:eastAsia="Calibri" w:hAnsi="Calibri" w:cs="Calibri"/>
                <w:sz w:val="20"/>
                <w:szCs w:val="20"/>
              </w:rPr>
              <w:t>Compañía Minera Teck Quebrada Blanca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721F80" w14:textId="77777777" w:rsidR="00860A5B" w:rsidRPr="009720B2" w:rsidRDefault="00E03C75" w:rsidP="0078072B">
            <w:pPr>
              <w:spacing w:after="100" w:line="276" w:lineRule="auto"/>
              <w:jc w:val="both"/>
              <w:rPr>
                <w:rFonts w:ascii="Calibri" w:eastAsia="Calibri" w:hAnsi="Calibri" w:cs="Calibri"/>
                <w:sz w:val="20"/>
                <w:szCs w:val="20"/>
              </w:rPr>
            </w:pPr>
            <w:r w:rsidRPr="009720B2">
              <w:rPr>
                <w:rFonts w:ascii="Calibri" w:eastAsia="Calibri" w:hAnsi="Calibri" w:cs="Calibri"/>
                <w:b/>
                <w:sz w:val="20"/>
                <w:szCs w:val="20"/>
              </w:rPr>
              <w:t>RUT o RUN:</w:t>
            </w:r>
            <w:r w:rsidRPr="009720B2">
              <w:rPr>
                <w:rFonts w:ascii="Calibri" w:eastAsia="Calibri" w:hAnsi="Calibri" w:cs="Calibri"/>
                <w:sz w:val="20"/>
                <w:szCs w:val="20"/>
              </w:rPr>
              <w:t xml:space="preserve"> </w:t>
            </w:r>
          </w:p>
          <w:p w14:paraId="6C2F2DAA" w14:textId="77777777" w:rsidR="00E03C75" w:rsidRPr="009720B2" w:rsidRDefault="001D057A" w:rsidP="0078072B">
            <w:pPr>
              <w:spacing w:after="100" w:line="276" w:lineRule="auto"/>
              <w:jc w:val="both"/>
              <w:rPr>
                <w:rFonts w:ascii="Calibri" w:eastAsia="Calibri" w:hAnsi="Calibri" w:cs="Calibri"/>
                <w:sz w:val="20"/>
                <w:szCs w:val="20"/>
                <w:lang w:val="es-ES" w:eastAsia="es-ES"/>
              </w:rPr>
            </w:pPr>
            <w:r w:rsidRPr="009720B2">
              <w:rPr>
                <w:rFonts w:ascii="Calibri" w:eastAsia="Calibri" w:hAnsi="Calibri" w:cs="Calibri"/>
                <w:sz w:val="20"/>
                <w:szCs w:val="20"/>
              </w:rPr>
              <w:t>96.567.040-8</w:t>
            </w:r>
          </w:p>
        </w:tc>
      </w:tr>
      <w:tr w:rsidR="00C26C50" w:rsidRPr="00D42470" w14:paraId="4B06652F" w14:textId="77777777" w:rsidTr="0078072B">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59322A2" w14:textId="77777777" w:rsidR="00860A5B" w:rsidRPr="00B35BD8" w:rsidRDefault="00C26C50" w:rsidP="00C26C50">
            <w:pPr>
              <w:spacing w:after="100" w:line="276" w:lineRule="auto"/>
              <w:jc w:val="both"/>
              <w:rPr>
                <w:rFonts w:ascii="Calibri" w:eastAsia="Calibri" w:hAnsi="Calibri" w:cs="Calibri"/>
                <w:sz w:val="20"/>
                <w:szCs w:val="20"/>
              </w:rPr>
            </w:pPr>
            <w:r w:rsidRPr="00B35BD8">
              <w:rPr>
                <w:rFonts w:ascii="Calibri" w:eastAsia="Calibri" w:hAnsi="Calibri" w:cs="Calibri"/>
                <w:b/>
                <w:sz w:val="20"/>
                <w:szCs w:val="20"/>
              </w:rPr>
              <w:t>Domicilio titular(es):</w:t>
            </w:r>
            <w:r w:rsidRPr="00B35BD8">
              <w:rPr>
                <w:rFonts w:ascii="Calibri" w:eastAsia="Calibri" w:hAnsi="Calibri" w:cs="Calibri"/>
                <w:sz w:val="20"/>
                <w:szCs w:val="20"/>
              </w:rPr>
              <w:t xml:space="preserve"> </w:t>
            </w:r>
          </w:p>
          <w:p w14:paraId="78A45BBE" w14:textId="77777777" w:rsidR="00C26C50" w:rsidRPr="00B35BD8" w:rsidRDefault="001D057A" w:rsidP="00C26C50">
            <w:pPr>
              <w:spacing w:after="100" w:line="276" w:lineRule="auto"/>
              <w:jc w:val="both"/>
              <w:rPr>
                <w:rFonts w:ascii="Calibri" w:eastAsia="Calibri" w:hAnsi="Calibri" w:cs="Calibri"/>
                <w:sz w:val="20"/>
                <w:szCs w:val="20"/>
              </w:rPr>
            </w:pPr>
            <w:r w:rsidRPr="00B35BD8">
              <w:rPr>
                <w:rFonts w:ascii="Calibri" w:eastAsia="Calibri" w:hAnsi="Calibri" w:cs="Calibri"/>
                <w:sz w:val="20"/>
                <w:szCs w:val="20"/>
              </w:rPr>
              <w:t xml:space="preserve">Esmeralda N° 340, piso </w:t>
            </w:r>
            <w:r w:rsidR="009720B2">
              <w:rPr>
                <w:rFonts w:ascii="Calibri" w:eastAsia="Calibri" w:hAnsi="Calibri" w:cs="Calibri"/>
                <w:sz w:val="20"/>
                <w:szCs w:val="20"/>
              </w:rPr>
              <w:t>9</w:t>
            </w:r>
            <w:r w:rsidRPr="00B35BD8">
              <w:rPr>
                <w:rFonts w:ascii="Calibri" w:eastAsia="Calibri" w:hAnsi="Calibri" w:cs="Calibri"/>
                <w:sz w:val="20"/>
                <w:szCs w:val="20"/>
              </w:rPr>
              <w:t>, Iquique.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4607F62" w14:textId="77777777" w:rsidR="00C26C50" w:rsidRPr="009720B2" w:rsidRDefault="00C26C50" w:rsidP="00C26C50">
            <w:pPr>
              <w:spacing w:after="100" w:line="276" w:lineRule="auto"/>
              <w:jc w:val="both"/>
              <w:rPr>
                <w:rFonts w:ascii="Calibri" w:eastAsia="Calibri" w:hAnsi="Calibri" w:cs="Calibri"/>
                <w:sz w:val="20"/>
                <w:szCs w:val="20"/>
              </w:rPr>
            </w:pPr>
            <w:r w:rsidRPr="009720B2">
              <w:rPr>
                <w:rFonts w:ascii="Calibri" w:eastAsia="Calibri" w:hAnsi="Calibri" w:cs="Calibri"/>
                <w:b/>
                <w:sz w:val="20"/>
                <w:szCs w:val="20"/>
              </w:rPr>
              <w:t>Correo electrónico:</w:t>
            </w:r>
            <w:r w:rsidRPr="009720B2">
              <w:rPr>
                <w:rFonts w:ascii="Calibri" w:eastAsia="Calibri" w:hAnsi="Calibri" w:cs="Calibri"/>
                <w:sz w:val="20"/>
                <w:szCs w:val="20"/>
              </w:rPr>
              <w:t xml:space="preserve"> </w:t>
            </w:r>
          </w:p>
          <w:p w14:paraId="1503BA15" w14:textId="77777777" w:rsidR="00C26C50" w:rsidRPr="009720B2" w:rsidRDefault="00C26C50" w:rsidP="00C26C50">
            <w:pPr>
              <w:spacing w:after="100" w:line="276" w:lineRule="auto"/>
              <w:jc w:val="both"/>
              <w:rPr>
                <w:rFonts w:ascii="Calibri" w:eastAsia="Calibri" w:hAnsi="Calibri" w:cs="Calibri"/>
                <w:sz w:val="20"/>
                <w:szCs w:val="20"/>
                <w:lang w:val="es-ES" w:eastAsia="es-ES"/>
              </w:rPr>
            </w:pPr>
          </w:p>
        </w:tc>
      </w:tr>
      <w:tr w:rsidR="00C26C50" w:rsidRPr="00D42470" w14:paraId="62E72697" w14:textId="77777777" w:rsidTr="0078072B">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F64A6B2" w14:textId="77777777" w:rsidR="00C26C50" w:rsidRPr="00B35BD8" w:rsidRDefault="00C26C50" w:rsidP="00C26C50">
            <w:pPr>
              <w:spacing w:after="0" w:line="240" w:lineRule="auto"/>
              <w:rPr>
                <w:rFonts w:ascii="Calibri" w:eastAsia="Calibri" w:hAnsi="Calibri" w:cs="Calibri"/>
                <w:b/>
                <w:sz w:val="20"/>
                <w:szCs w:val="20"/>
                <w:highlight w:val="yellow"/>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35BE6B5" w14:textId="77777777" w:rsidR="00C26C50" w:rsidRPr="009720B2" w:rsidRDefault="00C26C50" w:rsidP="00C26C50">
            <w:pPr>
              <w:spacing w:after="100" w:line="276" w:lineRule="auto"/>
              <w:jc w:val="both"/>
              <w:rPr>
                <w:rFonts w:ascii="Calibri" w:eastAsia="Calibri" w:hAnsi="Calibri" w:cs="Calibri"/>
                <w:sz w:val="20"/>
                <w:szCs w:val="20"/>
              </w:rPr>
            </w:pPr>
            <w:r w:rsidRPr="009720B2">
              <w:rPr>
                <w:rFonts w:ascii="Calibri" w:eastAsia="Calibri" w:hAnsi="Calibri" w:cs="Calibri"/>
                <w:b/>
                <w:sz w:val="20"/>
                <w:szCs w:val="20"/>
              </w:rPr>
              <w:t>Teléfono:</w:t>
            </w:r>
            <w:r w:rsidRPr="009720B2">
              <w:rPr>
                <w:rFonts w:ascii="Calibri" w:eastAsia="Calibri" w:hAnsi="Calibri" w:cs="Calibri"/>
                <w:sz w:val="20"/>
                <w:szCs w:val="20"/>
              </w:rPr>
              <w:t xml:space="preserve"> </w:t>
            </w:r>
          </w:p>
          <w:p w14:paraId="57AEAB1C" w14:textId="024DCC07" w:rsidR="00C26C50" w:rsidRPr="009720B2" w:rsidRDefault="001D057A" w:rsidP="00C26C50">
            <w:pPr>
              <w:spacing w:after="100" w:line="276" w:lineRule="auto"/>
              <w:jc w:val="both"/>
              <w:rPr>
                <w:rFonts w:eastAsia="Calibri" w:cstheme="minorHAnsi"/>
                <w:sz w:val="20"/>
                <w:szCs w:val="20"/>
                <w:lang w:val="es-ES" w:eastAsia="es-ES"/>
              </w:rPr>
            </w:pPr>
            <w:r w:rsidRPr="009720B2">
              <w:rPr>
                <w:rFonts w:cstheme="minorHAnsi"/>
                <w:color w:val="000000"/>
                <w:sz w:val="20"/>
                <w:szCs w:val="20"/>
                <w:shd w:val="clear" w:color="auto" w:fill="FFFFFF"/>
              </w:rPr>
              <w:t xml:space="preserve">56 </w:t>
            </w:r>
            <w:r w:rsidR="00D97D65">
              <w:rPr>
                <w:rFonts w:cstheme="minorHAnsi"/>
                <w:color w:val="000000"/>
                <w:sz w:val="20"/>
                <w:szCs w:val="20"/>
                <w:shd w:val="clear" w:color="auto" w:fill="FFFFFF"/>
              </w:rPr>
              <w:t>-</w:t>
            </w:r>
            <w:r w:rsidRPr="009720B2">
              <w:rPr>
                <w:rFonts w:cstheme="minorHAnsi"/>
                <w:color w:val="000000"/>
                <w:sz w:val="20"/>
                <w:szCs w:val="20"/>
                <w:shd w:val="clear" w:color="auto" w:fill="FFFFFF"/>
              </w:rPr>
              <w:t xml:space="preserve"> </w:t>
            </w:r>
            <w:r w:rsidR="009720B2">
              <w:rPr>
                <w:rFonts w:cstheme="minorHAnsi"/>
                <w:color w:val="000000"/>
                <w:sz w:val="20"/>
                <w:szCs w:val="20"/>
                <w:shd w:val="clear" w:color="auto" w:fill="FFFFFF"/>
              </w:rPr>
              <w:t>2 - 24645700</w:t>
            </w:r>
          </w:p>
        </w:tc>
      </w:tr>
      <w:tr w:rsidR="00E03C75" w:rsidRPr="00D42470" w14:paraId="006D8F4E" w14:textId="77777777" w:rsidTr="0078072B">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8C04B64" w14:textId="77777777" w:rsidR="00E03C75" w:rsidRPr="009720B2" w:rsidRDefault="00E03C75" w:rsidP="0078072B">
            <w:pPr>
              <w:spacing w:after="100" w:line="276" w:lineRule="auto"/>
              <w:jc w:val="both"/>
              <w:rPr>
                <w:rFonts w:ascii="Calibri" w:eastAsia="Calibri" w:hAnsi="Calibri" w:cs="Calibri"/>
                <w:sz w:val="20"/>
                <w:szCs w:val="20"/>
              </w:rPr>
            </w:pPr>
            <w:r w:rsidRPr="009720B2">
              <w:rPr>
                <w:rFonts w:ascii="Calibri" w:eastAsia="Calibri" w:hAnsi="Calibri" w:cs="Calibri"/>
                <w:b/>
                <w:sz w:val="20"/>
                <w:szCs w:val="20"/>
              </w:rPr>
              <w:t>Identificación representante(s) legal(es):</w:t>
            </w:r>
            <w:r w:rsidRPr="009720B2">
              <w:rPr>
                <w:rFonts w:ascii="Calibri" w:eastAsia="Calibri" w:hAnsi="Calibri" w:cs="Calibri"/>
                <w:sz w:val="20"/>
                <w:szCs w:val="20"/>
              </w:rPr>
              <w:t xml:space="preserve"> </w:t>
            </w:r>
          </w:p>
          <w:p w14:paraId="641921AE" w14:textId="77777777" w:rsidR="00E03C75" w:rsidRPr="009720B2" w:rsidRDefault="001D62BF" w:rsidP="0078072B">
            <w:pPr>
              <w:spacing w:after="100" w:line="276" w:lineRule="auto"/>
              <w:jc w:val="both"/>
              <w:rPr>
                <w:rFonts w:ascii="Calibri" w:eastAsia="Calibri" w:hAnsi="Calibri" w:cs="Calibri"/>
                <w:sz w:val="20"/>
                <w:szCs w:val="20"/>
              </w:rPr>
            </w:pPr>
            <w:r>
              <w:rPr>
                <w:rFonts w:ascii="Calibri" w:eastAsia="Calibri" w:hAnsi="Calibri" w:cs="Calibri"/>
                <w:sz w:val="20"/>
                <w:szCs w:val="20"/>
              </w:rPr>
              <w:t>Enrique Castro Gatica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32DEEB2" w14:textId="77777777" w:rsidR="00E03C75" w:rsidRPr="009720B2" w:rsidRDefault="00E03C75" w:rsidP="0078072B">
            <w:pPr>
              <w:spacing w:after="100" w:line="276" w:lineRule="auto"/>
              <w:jc w:val="both"/>
              <w:rPr>
                <w:rFonts w:ascii="Calibri" w:eastAsia="Calibri" w:hAnsi="Calibri" w:cs="Calibri"/>
                <w:sz w:val="20"/>
                <w:szCs w:val="20"/>
              </w:rPr>
            </w:pPr>
            <w:r w:rsidRPr="009720B2">
              <w:rPr>
                <w:rFonts w:ascii="Calibri" w:eastAsia="Calibri" w:hAnsi="Calibri" w:cs="Calibri"/>
                <w:b/>
                <w:sz w:val="20"/>
                <w:szCs w:val="20"/>
              </w:rPr>
              <w:t>RUT o RUN:</w:t>
            </w:r>
            <w:r w:rsidRPr="009720B2">
              <w:rPr>
                <w:rFonts w:ascii="Calibri" w:eastAsia="Calibri" w:hAnsi="Calibri" w:cs="Calibri"/>
                <w:sz w:val="20"/>
                <w:szCs w:val="20"/>
              </w:rPr>
              <w:t xml:space="preserve"> </w:t>
            </w:r>
          </w:p>
          <w:p w14:paraId="042AFE61" w14:textId="77777777" w:rsidR="00E03C75" w:rsidRPr="009720B2" w:rsidRDefault="001D62BF" w:rsidP="0078072B">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lang w:val="es-ES" w:eastAsia="es-ES"/>
              </w:rPr>
              <w:t>9.375.875-7</w:t>
            </w:r>
          </w:p>
        </w:tc>
      </w:tr>
      <w:tr w:rsidR="00E03C75" w:rsidRPr="00D42470" w14:paraId="198F4244" w14:textId="77777777" w:rsidTr="0078072B">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61F626E" w14:textId="77777777" w:rsidR="00E03C75" w:rsidRPr="009720B2" w:rsidRDefault="00E03C75" w:rsidP="0078072B">
            <w:pPr>
              <w:spacing w:after="100" w:line="276" w:lineRule="auto"/>
              <w:jc w:val="both"/>
              <w:rPr>
                <w:rFonts w:ascii="Calibri" w:eastAsia="Calibri" w:hAnsi="Calibri" w:cs="Calibri"/>
                <w:sz w:val="20"/>
                <w:szCs w:val="20"/>
              </w:rPr>
            </w:pPr>
            <w:r w:rsidRPr="009720B2">
              <w:rPr>
                <w:rFonts w:ascii="Calibri" w:eastAsia="Calibri" w:hAnsi="Calibri" w:cs="Calibri"/>
                <w:b/>
                <w:sz w:val="20"/>
                <w:szCs w:val="20"/>
              </w:rPr>
              <w:t>Domicilio representante(s) legal(es):</w:t>
            </w:r>
            <w:r w:rsidRPr="009720B2">
              <w:rPr>
                <w:rFonts w:ascii="Calibri" w:eastAsia="Calibri" w:hAnsi="Calibri" w:cs="Calibri"/>
                <w:sz w:val="20"/>
                <w:szCs w:val="20"/>
              </w:rPr>
              <w:t xml:space="preserve"> </w:t>
            </w:r>
          </w:p>
          <w:p w14:paraId="7D0FC730" w14:textId="77777777" w:rsidR="002B0B0A" w:rsidRPr="009720B2" w:rsidRDefault="001D62BF" w:rsidP="0078072B">
            <w:pPr>
              <w:spacing w:after="100" w:line="276" w:lineRule="auto"/>
              <w:jc w:val="both"/>
              <w:rPr>
                <w:rFonts w:ascii="Calibri" w:eastAsia="Calibri" w:hAnsi="Calibri" w:cs="Calibri"/>
                <w:sz w:val="20"/>
                <w:szCs w:val="20"/>
                <w:lang w:val="es-ES" w:eastAsia="es-ES"/>
              </w:rPr>
            </w:pPr>
            <w:r w:rsidRPr="001D62BF">
              <w:rPr>
                <w:rFonts w:ascii="Calibri" w:eastAsia="Calibri" w:hAnsi="Calibri" w:cs="Calibri"/>
                <w:sz w:val="20"/>
                <w:szCs w:val="20"/>
                <w:lang w:val="es-ES" w:eastAsia="es-ES"/>
              </w:rPr>
              <w:t>Esmeralda N° 340, piso 9, Iquique.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1596EBC" w14:textId="77777777" w:rsidR="00E03C75" w:rsidRPr="009720B2" w:rsidRDefault="00E03C75" w:rsidP="0078072B">
            <w:pPr>
              <w:spacing w:after="100" w:line="276" w:lineRule="auto"/>
              <w:jc w:val="both"/>
              <w:rPr>
                <w:rFonts w:ascii="Calibri" w:eastAsia="Calibri" w:hAnsi="Calibri" w:cs="Calibri"/>
                <w:sz w:val="20"/>
                <w:szCs w:val="20"/>
              </w:rPr>
            </w:pPr>
            <w:r w:rsidRPr="009720B2">
              <w:rPr>
                <w:rFonts w:ascii="Calibri" w:eastAsia="Calibri" w:hAnsi="Calibri" w:cs="Calibri"/>
                <w:b/>
                <w:sz w:val="20"/>
                <w:szCs w:val="20"/>
              </w:rPr>
              <w:t>Correo electrónico:</w:t>
            </w:r>
            <w:r w:rsidRPr="009720B2">
              <w:rPr>
                <w:rFonts w:ascii="Calibri" w:eastAsia="Calibri" w:hAnsi="Calibri" w:cs="Calibri"/>
                <w:sz w:val="20"/>
                <w:szCs w:val="20"/>
              </w:rPr>
              <w:t xml:space="preserve"> </w:t>
            </w:r>
          </w:p>
          <w:p w14:paraId="3EFA0B46" w14:textId="77777777" w:rsidR="00E03C75" w:rsidRPr="009720B2" w:rsidRDefault="001D62BF" w:rsidP="0078072B">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lang w:val="es-ES" w:eastAsia="es-ES"/>
              </w:rPr>
              <w:t>Enrique.castro@teck.com</w:t>
            </w:r>
          </w:p>
        </w:tc>
      </w:tr>
      <w:tr w:rsidR="00E03C75" w:rsidRPr="00D42470" w14:paraId="236EE096" w14:textId="77777777" w:rsidTr="0078072B">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7EDE945" w14:textId="77777777" w:rsidR="00E03C75" w:rsidRPr="009720B2" w:rsidRDefault="00E03C75" w:rsidP="0078072B">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D1AC93D" w14:textId="77777777" w:rsidR="00E03C75" w:rsidRPr="009720B2" w:rsidRDefault="00E03C75" w:rsidP="0078072B">
            <w:pPr>
              <w:spacing w:after="100" w:line="276" w:lineRule="auto"/>
              <w:jc w:val="both"/>
              <w:rPr>
                <w:rFonts w:ascii="Calibri" w:eastAsia="Calibri" w:hAnsi="Calibri" w:cs="Calibri"/>
                <w:sz w:val="20"/>
                <w:szCs w:val="20"/>
              </w:rPr>
            </w:pPr>
            <w:r w:rsidRPr="009720B2">
              <w:rPr>
                <w:rFonts w:ascii="Calibri" w:eastAsia="Calibri" w:hAnsi="Calibri" w:cs="Calibri"/>
                <w:b/>
                <w:sz w:val="20"/>
                <w:szCs w:val="20"/>
              </w:rPr>
              <w:t>Teléfono:</w:t>
            </w:r>
            <w:r w:rsidRPr="009720B2">
              <w:rPr>
                <w:rFonts w:ascii="Calibri" w:eastAsia="Calibri" w:hAnsi="Calibri" w:cs="Calibri"/>
                <w:sz w:val="20"/>
                <w:szCs w:val="20"/>
              </w:rPr>
              <w:t xml:space="preserve"> </w:t>
            </w:r>
          </w:p>
          <w:p w14:paraId="37A72CCF" w14:textId="2D18C54A" w:rsidR="00E03C75" w:rsidRPr="009720B2" w:rsidRDefault="001D62BF" w:rsidP="0078072B">
            <w:pPr>
              <w:spacing w:after="100" w:line="276" w:lineRule="auto"/>
              <w:jc w:val="both"/>
              <w:rPr>
                <w:rFonts w:eastAsia="Calibri" w:cstheme="minorHAnsi"/>
                <w:sz w:val="20"/>
                <w:szCs w:val="20"/>
                <w:lang w:val="es-ES" w:eastAsia="es-ES"/>
              </w:rPr>
            </w:pPr>
            <w:r w:rsidRPr="009720B2">
              <w:rPr>
                <w:rFonts w:cstheme="minorHAnsi"/>
                <w:color w:val="000000"/>
                <w:sz w:val="20"/>
                <w:szCs w:val="20"/>
                <w:shd w:val="clear" w:color="auto" w:fill="FFFFFF"/>
              </w:rPr>
              <w:t>56</w:t>
            </w:r>
            <w:r w:rsidR="00D97D65">
              <w:rPr>
                <w:rFonts w:cstheme="minorHAnsi"/>
                <w:color w:val="000000"/>
                <w:sz w:val="20"/>
                <w:szCs w:val="20"/>
                <w:shd w:val="clear" w:color="auto" w:fill="FFFFFF"/>
              </w:rPr>
              <w:t xml:space="preserve"> -</w:t>
            </w:r>
            <w:r w:rsidRPr="009720B2">
              <w:rPr>
                <w:rFonts w:cstheme="minorHAnsi"/>
                <w:color w:val="000000"/>
                <w:sz w:val="20"/>
                <w:szCs w:val="20"/>
                <w:shd w:val="clear" w:color="auto" w:fill="FFFFFF"/>
              </w:rPr>
              <w:t xml:space="preserve"> </w:t>
            </w:r>
            <w:r>
              <w:rPr>
                <w:rFonts w:cstheme="minorHAnsi"/>
                <w:color w:val="000000"/>
                <w:sz w:val="20"/>
                <w:szCs w:val="20"/>
                <w:shd w:val="clear" w:color="auto" w:fill="FFFFFF"/>
              </w:rPr>
              <w:t>2 - 24645700</w:t>
            </w:r>
          </w:p>
        </w:tc>
      </w:tr>
    </w:tbl>
    <w:p w14:paraId="5A7CB619" w14:textId="77777777" w:rsidR="00E03C75" w:rsidRPr="00E03C75" w:rsidRDefault="00E03C75" w:rsidP="00E03C75"/>
    <w:p w14:paraId="7D62D1BE" w14:textId="77777777" w:rsidR="00D42470" w:rsidRPr="00D42470" w:rsidRDefault="00D42470" w:rsidP="00C20AC8">
      <w:pPr>
        <w:numPr>
          <w:ilvl w:val="1"/>
          <w:numId w:val="4"/>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4" w:name="_Toc352840379"/>
      <w:bookmarkStart w:id="15" w:name="_Toc352841439"/>
      <w:bookmarkStart w:id="16" w:name="_Toc353998106"/>
      <w:bookmarkStart w:id="17" w:name="_Toc353998179"/>
      <w:bookmarkStart w:id="18" w:name="_Toc382383533"/>
      <w:bookmarkStart w:id="19" w:name="_Toc382472355"/>
      <w:bookmarkStart w:id="20" w:name="_Toc390184267"/>
      <w:bookmarkStart w:id="21" w:name="_Toc390359998"/>
      <w:bookmarkStart w:id="22" w:name="_Toc390777019"/>
    </w:p>
    <w:p w14:paraId="53155F1B" w14:textId="77777777" w:rsidR="00D42470" w:rsidRPr="00D42470" w:rsidRDefault="00D42470" w:rsidP="00EF1051">
      <w:pPr>
        <w:pStyle w:val="Ttulo2"/>
      </w:pPr>
      <w:bookmarkStart w:id="23" w:name="_Toc449085408"/>
      <w:bookmarkStart w:id="24" w:name="_Toc449106082"/>
      <w:r w:rsidRPr="00D42470">
        <w:lastRenderedPageBreak/>
        <w:t>Ubicación</w:t>
      </w:r>
      <w:bookmarkEnd w:id="14"/>
      <w:bookmarkEnd w:id="15"/>
      <w:bookmarkEnd w:id="16"/>
      <w:bookmarkEnd w:id="17"/>
      <w:bookmarkEnd w:id="18"/>
      <w:bookmarkEnd w:id="19"/>
      <w:r w:rsidRPr="00D42470">
        <w:t xml:space="preserve"> y Layout</w:t>
      </w:r>
      <w:bookmarkEnd w:id="20"/>
      <w:bookmarkEnd w:id="21"/>
      <w:bookmarkEnd w:id="22"/>
      <w:bookmarkEnd w:id="23"/>
      <w:bookmarkEnd w:id="2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14:paraId="6DF1C79E"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75EE7D06" w14:textId="77777777" w:rsidR="00D42470" w:rsidRDefault="00D42470" w:rsidP="00D42470">
            <w:pPr>
              <w:spacing w:after="0" w:line="240" w:lineRule="auto"/>
              <w:jc w:val="both"/>
              <w:rPr>
                <w:rFonts w:ascii="Calibri" w:eastAsia="Calibri" w:hAnsi="Calibri" w:cs="Times New Roman"/>
                <w:sz w:val="20"/>
                <w:szCs w:val="20"/>
              </w:rPr>
            </w:pPr>
            <w:bookmarkStart w:id="25" w:name="_Toc352840382"/>
            <w:bookmarkStart w:id="26" w:name="_Toc352841442"/>
            <w:bookmarkStart w:id="27" w:name="_Toc352940732"/>
            <w:bookmarkStart w:id="28" w:name="_Toc353998108"/>
            <w:bookmarkStart w:id="29" w:name="_Toc353998181"/>
            <w:r w:rsidRPr="00D42470">
              <w:rPr>
                <w:rFonts w:ascii="Calibri" w:eastAsia="Calibri" w:hAnsi="Calibri" w:cs="Times New Roman"/>
                <w:b/>
              </w:rPr>
              <w:t xml:space="preserve">Figura 1. Mapa de ubicación local </w:t>
            </w:r>
            <w:r w:rsidRPr="00D42470">
              <w:rPr>
                <w:rFonts w:ascii="Calibri" w:eastAsia="Calibri" w:hAnsi="Calibri" w:cs="Times New Roman"/>
                <w:b/>
                <w:sz w:val="20"/>
                <w:szCs w:val="20"/>
              </w:rPr>
              <w:t>(</w:t>
            </w:r>
            <w:r w:rsidRPr="00D42470">
              <w:rPr>
                <w:rFonts w:ascii="Calibri" w:eastAsia="Calibri" w:hAnsi="Calibri" w:cs="Times New Roman"/>
                <w:sz w:val="20"/>
                <w:szCs w:val="20"/>
              </w:rPr>
              <w:t xml:space="preserve">Fuente: </w:t>
            </w:r>
            <w:bookmarkEnd w:id="25"/>
            <w:bookmarkEnd w:id="26"/>
            <w:bookmarkEnd w:id="27"/>
            <w:bookmarkEnd w:id="28"/>
            <w:bookmarkEnd w:id="29"/>
            <w:r w:rsidR="002B0B0A">
              <w:rPr>
                <w:rFonts w:ascii="Calibri" w:eastAsia="Calibri" w:hAnsi="Calibri" w:cs="Times New Roman"/>
                <w:sz w:val="20"/>
                <w:szCs w:val="20"/>
              </w:rPr>
              <w:t>Elaboración propia con antecedentes de la inspección ambiental)</w:t>
            </w:r>
          </w:p>
          <w:p w14:paraId="593F56CC" w14:textId="77777777" w:rsidR="00D42470" w:rsidRPr="00D42470" w:rsidRDefault="007A7AB8" w:rsidP="004A1F55">
            <w:pPr>
              <w:spacing w:after="0" w:line="240" w:lineRule="auto"/>
              <w:jc w:val="center"/>
              <w:rPr>
                <w:rFonts w:ascii="Calibri" w:eastAsia="Calibri" w:hAnsi="Calibri" w:cs="Calibri"/>
                <w:b/>
                <w:noProof/>
                <w:sz w:val="24"/>
                <w:szCs w:val="20"/>
                <w:lang w:eastAsia="es-CL"/>
              </w:rPr>
            </w:pPr>
            <w:r>
              <w:rPr>
                <w:noProof/>
              </w:rPr>
              <mc:AlternateContent>
                <mc:Choice Requires="wps">
                  <w:drawing>
                    <wp:anchor distT="0" distB="0" distL="114300" distR="114300" simplePos="0" relativeHeight="251700224" behindDoc="0" locked="0" layoutInCell="1" allowOverlap="1" wp14:anchorId="4DCA8D6E" wp14:editId="6EA0A26E">
                      <wp:simplePos x="0" y="0"/>
                      <wp:positionH relativeFrom="column">
                        <wp:posOffset>3890494</wp:posOffset>
                      </wp:positionH>
                      <wp:positionV relativeFrom="paragraph">
                        <wp:posOffset>3846364</wp:posOffset>
                      </wp:positionV>
                      <wp:extent cx="708264" cy="221993"/>
                      <wp:effectExtent l="14605" t="0" r="49530" b="0"/>
                      <wp:wrapNone/>
                      <wp:docPr id="9" name="Cuadro de texto 9"/>
                      <wp:cNvGraphicFramePr/>
                      <a:graphic xmlns:a="http://schemas.openxmlformats.org/drawingml/2006/main">
                        <a:graphicData uri="http://schemas.microsoft.com/office/word/2010/wordprocessingShape">
                          <wps:wsp>
                            <wps:cNvSpPr txBox="1"/>
                            <wps:spPr>
                              <a:xfrm rot="4354346">
                                <a:off x="0" y="0"/>
                                <a:ext cx="708264" cy="221993"/>
                              </a:xfrm>
                              <a:prstGeom prst="rect">
                                <a:avLst/>
                              </a:prstGeom>
                              <a:noFill/>
                              <a:ln w="6350">
                                <a:noFill/>
                              </a:ln>
                            </wps:spPr>
                            <wps:txbx>
                              <w:txbxContent>
                                <w:p w14:paraId="6E6ED14B" w14:textId="77777777" w:rsidR="003D5EAB" w:rsidRPr="007A7AB8" w:rsidRDefault="003D5EAB">
                                  <w:pPr>
                                    <w:rPr>
                                      <w:b/>
                                      <w:bCs/>
                                      <w:color w:val="FF0000"/>
                                      <w:sz w:val="14"/>
                                      <w:szCs w:val="14"/>
                                    </w:rPr>
                                  </w:pPr>
                                  <w:r w:rsidRPr="007A7AB8">
                                    <w:rPr>
                                      <w:b/>
                                      <w:bCs/>
                                      <w:color w:val="FF0000"/>
                                      <w:sz w:val="14"/>
                                      <w:szCs w:val="14"/>
                                    </w:rPr>
                                    <w:t>Ruta-5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DCA8D6E" id="_x0000_t202" coordsize="21600,21600" o:spt="202" path="m,l,21600r21600,l21600,xe">
                      <v:stroke joinstyle="miter"/>
                      <v:path gradientshapeok="t" o:connecttype="rect"/>
                    </v:shapetype>
                    <v:shape id="Cuadro de texto 9" o:spid="_x0000_s1026" type="#_x0000_t202" style="position:absolute;left:0;text-align:left;margin-left:306.35pt;margin-top:302.85pt;width:55.75pt;height:17.5pt;rotation:4756107fd;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" filled="f" stroked="f" strokeweight=".5pt">
                      <v:textbox>
                        <w:txbxContent>
                          <w:p w14:paraId="6E6ED14B" w14:textId="77777777" w:rsidR="003D5EAB" w:rsidRPr="007A7AB8" w:rsidRDefault="003D5EAB">
                            <w:pPr>
                              <w:rPr>
                                <w:b/>
                                <w:bCs/>
                                <w:color w:val="FF0000"/>
                                <w:sz w:val="14"/>
                                <w:szCs w:val="14"/>
                              </w:rPr>
                            </w:pPr>
                            <w:r w:rsidRPr="007A7AB8">
                              <w:rPr>
                                <w:b/>
                                <w:bCs/>
                                <w:color w:val="FF0000"/>
                                <w:sz w:val="14"/>
                                <w:szCs w:val="14"/>
                              </w:rPr>
                              <w:t>Ruta-5</w:t>
                            </w:r>
                          </w:p>
                        </w:txbxContent>
                      </v:textbox>
                    </v:shape>
                  </w:pict>
                </mc:Fallback>
              </mc:AlternateContent>
            </w:r>
            <w:r>
              <w:rPr>
                <w:noProof/>
              </w:rPr>
              <mc:AlternateContent>
                <mc:Choice Requires="wps">
                  <w:drawing>
                    <wp:anchor distT="0" distB="0" distL="114300" distR="114300" simplePos="0" relativeHeight="251699200" behindDoc="0" locked="0" layoutInCell="1" allowOverlap="1" wp14:anchorId="23843E43" wp14:editId="23556430">
                      <wp:simplePos x="0" y="0"/>
                      <wp:positionH relativeFrom="column">
                        <wp:posOffset>2484792</wp:posOffset>
                      </wp:positionH>
                      <wp:positionV relativeFrom="paragraph">
                        <wp:posOffset>1278049</wp:posOffset>
                      </wp:positionV>
                      <wp:extent cx="977827" cy="665979"/>
                      <wp:effectExtent l="0" t="0" r="0" b="1270"/>
                      <wp:wrapNone/>
                      <wp:docPr id="8" name="Cuadro de texto 8"/>
                      <wp:cNvGraphicFramePr/>
                      <a:graphic xmlns:a="http://schemas.openxmlformats.org/drawingml/2006/main">
                        <a:graphicData uri="http://schemas.microsoft.com/office/word/2010/wordprocessingShape">
                          <wps:wsp>
                            <wps:cNvSpPr txBox="1"/>
                            <wps:spPr>
                              <a:xfrm>
                                <a:off x="0" y="0"/>
                                <a:ext cx="977827" cy="665979"/>
                              </a:xfrm>
                              <a:prstGeom prst="rect">
                                <a:avLst/>
                              </a:prstGeom>
                              <a:noFill/>
                              <a:ln w="6350">
                                <a:noFill/>
                              </a:ln>
                            </wps:spPr>
                            <wps:txbx>
                              <w:txbxContent>
                                <w:p w14:paraId="7E2FC7A1" w14:textId="77777777" w:rsidR="003D5EAB" w:rsidRPr="007A7AB8" w:rsidRDefault="003D5EAB">
                                  <w:pPr>
                                    <w:rPr>
                                      <w:b/>
                                      <w:bCs/>
                                      <w:sz w:val="18"/>
                                      <w:szCs w:val="18"/>
                                    </w:rPr>
                                  </w:pPr>
                                  <w:r w:rsidRPr="007A7AB8">
                                    <w:rPr>
                                      <w:b/>
                                      <w:bCs/>
                                      <w:sz w:val="18"/>
                                      <w:szCs w:val="18"/>
                                    </w:rPr>
                                    <w:t>Iquique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843E43" id="Cuadro de texto 8" o:spid="_x0000_s1027" type="#_x0000_t202" style="position:absolute;left:0;text-align:left;margin-left:195.65pt;margin-top:100.65pt;width:77pt;height:52.4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" filled="f" stroked="f" strokeweight=".5pt">
                      <v:textbox>
                        <w:txbxContent>
                          <w:p w14:paraId="7E2FC7A1" w14:textId="77777777" w:rsidR="003D5EAB" w:rsidRPr="007A7AB8" w:rsidRDefault="003D5EAB">
                            <w:pPr>
                              <w:rPr>
                                <w:b/>
                                <w:bCs/>
                                <w:sz w:val="18"/>
                                <w:szCs w:val="18"/>
                              </w:rPr>
                            </w:pPr>
                            <w:r w:rsidRPr="007A7AB8">
                              <w:rPr>
                                <w:b/>
                                <w:bCs/>
                                <w:sz w:val="18"/>
                                <w:szCs w:val="18"/>
                              </w:rPr>
                              <w:t>Iquique</w:t>
                            </w:r>
                          </w:p>
                        </w:txbxContent>
                      </v:textbox>
                    </v:shape>
                  </w:pict>
                </mc:Fallback>
              </mc:AlternateContent>
            </w:r>
            <w:r>
              <w:rPr>
                <w:noProof/>
              </w:rPr>
              <mc:AlternateContent>
                <mc:Choice Requires="wps">
                  <w:drawing>
                    <wp:anchor distT="0" distB="0" distL="114300" distR="114300" simplePos="0" relativeHeight="251698176" behindDoc="0" locked="0" layoutInCell="1" allowOverlap="1" wp14:anchorId="1DF142BB" wp14:editId="4B99C9BD">
                      <wp:simplePos x="0" y="0"/>
                      <wp:positionH relativeFrom="column">
                        <wp:posOffset>5582167</wp:posOffset>
                      </wp:positionH>
                      <wp:positionV relativeFrom="paragraph">
                        <wp:posOffset>3333758</wp:posOffset>
                      </wp:positionV>
                      <wp:extent cx="914400" cy="586696"/>
                      <wp:effectExtent l="0" t="0" r="0" b="4445"/>
                      <wp:wrapNone/>
                      <wp:docPr id="7" name="Cuadro de texto 7"/>
                      <wp:cNvGraphicFramePr/>
                      <a:graphic xmlns:a="http://schemas.openxmlformats.org/drawingml/2006/main">
                        <a:graphicData uri="http://schemas.microsoft.com/office/word/2010/wordprocessingShape">
                          <wps:wsp>
                            <wps:cNvSpPr txBox="1"/>
                            <wps:spPr>
                              <a:xfrm>
                                <a:off x="0" y="0"/>
                                <a:ext cx="914400" cy="586696"/>
                              </a:xfrm>
                              <a:prstGeom prst="rect">
                                <a:avLst/>
                              </a:prstGeom>
                              <a:noFill/>
                              <a:ln w="6350">
                                <a:noFill/>
                              </a:ln>
                            </wps:spPr>
                            <wps:txbx>
                              <w:txbxContent>
                                <w:p w14:paraId="4D425214" w14:textId="77777777" w:rsidR="003D5EAB" w:rsidRPr="007A7AB8" w:rsidRDefault="003D5EAB" w:rsidP="007A7AB8">
                                  <w:pPr>
                                    <w:spacing w:after="0"/>
                                    <w:jc w:val="center"/>
                                    <w:rPr>
                                      <w:b/>
                                      <w:bCs/>
                                      <w:sz w:val="16"/>
                                      <w:szCs w:val="16"/>
                                    </w:rPr>
                                  </w:pPr>
                                  <w:r w:rsidRPr="007A7AB8">
                                    <w:rPr>
                                      <w:b/>
                                      <w:bCs/>
                                      <w:sz w:val="16"/>
                                      <w:szCs w:val="16"/>
                                    </w:rPr>
                                    <w:t>Faena Minera</w:t>
                                  </w:r>
                                </w:p>
                                <w:p w14:paraId="0453A954" w14:textId="77777777" w:rsidR="003D5EAB" w:rsidRPr="007A7AB8" w:rsidRDefault="003D5EAB" w:rsidP="007A7AB8">
                                  <w:pPr>
                                    <w:spacing w:after="0"/>
                                    <w:jc w:val="center"/>
                                    <w:rPr>
                                      <w:b/>
                                      <w:bCs/>
                                      <w:sz w:val="16"/>
                                      <w:szCs w:val="16"/>
                                    </w:rPr>
                                  </w:pPr>
                                  <w:r w:rsidRPr="007A7AB8">
                                    <w:rPr>
                                      <w:b/>
                                      <w:bCs/>
                                      <w:sz w:val="16"/>
                                      <w:szCs w:val="16"/>
                                    </w:rPr>
                                    <w:t>Quebrada Blanca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DF142BB" id="Cuadro de texto 7" o:spid="_x0000_s1028" type="#_x0000_t202" style="position:absolute;left:0;text-align:left;margin-left:439.55pt;margin-top:262.5pt;width:1in;height:46.2pt;z-index:2516981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" filled="f" stroked="f" strokeweight=".5pt">
                      <v:textbox>
                        <w:txbxContent>
                          <w:p w14:paraId="4D425214" w14:textId="77777777" w:rsidR="003D5EAB" w:rsidRPr="007A7AB8" w:rsidRDefault="003D5EAB" w:rsidP="007A7AB8">
                            <w:pPr>
                              <w:spacing w:after="0"/>
                              <w:jc w:val="center"/>
                              <w:rPr>
                                <w:b/>
                                <w:bCs/>
                                <w:sz w:val="16"/>
                                <w:szCs w:val="16"/>
                              </w:rPr>
                            </w:pPr>
                            <w:r w:rsidRPr="007A7AB8">
                              <w:rPr>
                                <w:b/>
                                <w:bCs/>
                                <w:sz w:val="16"/>
                                <w:szCs w:val="16"/>
                              </w:rPr>
                              <w:t>Faena Minera</w:t>
                            </w:r>
                          </w:p>
                          <w:p w14:paraId="0453A954" w14:textId="77777777" w:rsidR="003D5EAB" w:rsidRPr="007A7AB8" w:rsidRDefault="003D5EAB" w:rsidP="007A7AB8">
                            <w:pPr>
                              <w:spacing w:after="0"/>
                              <w:jc w:val="center"/>
                              <w:rPr>
                                <w:b/>
                                <w:bCs/>
                                <w:sz w:val="16"/>
                                <w:szCs w:val="16"/>
                              </w:rPr>
                            </w:pPr>
                            <w:r w:rsidRPr="007A7AB8">
                              <w:rPr>
                                <w:b/>
                                <w:bCs/>
                                <w:sz w:val="16"/>
                                <w:szCs w:val="16"/>
                              </w:rPr>
                              <w:t>Quebrada Blanca</w:t>
                            </w:r>
                          </w:p>
                        </w:txbxContent>
                      </v:textbox>
                    </v:shape>
                  </w:pict>
                </mc:Fallback>
              </mc:AlternateContent>
            </w:r>
            <w:r>
              <w:rPr>
                <w:noProof/>
              </w:rPr>
              <w:drawing>
                <wp:inline distT="0" distB="0" distL="0" distR="0" wp14:anchorId="65DD2E46" wp14:editId="714532BB">
                  <wp:extent cx="7584763" cy="4893882"/>
                  <wp:effectExtent l="0" t="0" r="0" b="254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609875" cy="4910085"/>
                          </a:xfrm>
                          <a:prstGeom prst="rect">
                            <a:avLst/>
                          </a:prstGeom>
                        </pic:spPr>
                      </pic:pic>
                    </a:graphicData>
                  </a:graphic>
                </wp:inline>
              </w:drawing>
            </w:r>
          </w:p>
        </w:tc>
      </w:tr>
      <w:tr w:rsidR="007A7AB8" w:rsidRPr="00D42470" w14:paraId="481D4837" w14:textId="77777777" w:rsidTr="00556C92">
        <w:trPr>
          <w:trHeight w:val="229"/>
          <w:jc w:val="center"/>
        </w:trPr>
        <w:tc>
          <w:tcPr>
            <w:tcW w:w="1798" w:type="pct"/>
            <w:shd w:val="clear" w:color="auto" w:fill="FFFFFF"/>
            <w:tcMar>
              <w:top w:w="58" w:type="dxa"/>
              <w:left w:w="58" w:type="dxa"/>
              <w:bottom w:w="58" w:type="dxa"/>
              <w:right w:w="58" w:type="dxa"/>
            </w:tcMar>
            <w:hideMark/>
          </w:tcPr>
          <w:p w14:paraId="6F83EDBC" w14:textId="77777777" w:rsidR="007A7AB8" w:rsidRPr="00D42470" w:rsidRDefault="007A7AB8" w:rsidP="007A7AB8">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Coordenadas UTM de referencia</w:t>
            </w:r>
            <w:r w:rsidRPr="002B0B0A">
              <w:rPr>
                <w:rFonts w:ascii="Calibri" w:eastAsia="Calibri" w:hAnsi="Calibri" w:cs="Calibri"/>
                <w:b/>
                <w:sz w:val="20"/>
                <w:szCs w:val="18"/>
              </w:rPr>
              <w:t>: DATUM WGS 84</w:t>
            </w:r>
          </w:p>
        </w:tc>
        <w:tc>
          <w:tcPr>
            <w:tcW w:w="928" w:type="pct"/>
            <w:shd w:val="clear" w:color="auto" w:fill="FFFFFF"/>
          </w:tcPr>
          <w:p w14:paraId="33443085" w14:textId="77777777" w:rsidR="007A7AB8" w:rsidRPr="00D42470" w:rsidRDefault="007A7AB8" w:rsidP="007A7AB8">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Pr>
                <w:rFonts w:ascii="Calibri" w:eastAsia="Calibri" w:hAnsi="Calibri" w:cs="Calibri"/>
                <w:b/>
                <w:sz w:val="20"/>
                <w:szCs w:val="18"/>
              </w:rPr>
              <w:t xml:space="preserve"> 19</w:t>
            </w:r>
          </w:p>
        </w:tc>
        <w:tc>
          <w:tcPr>
            <w:tcW w:w="1146" w:type="pct"/>
            <w:shd w:val="clear" w:color="auto" w:fill="FFFFFF"/>
          </w:tcPr>
          <w:p w14:paraId="5A063575" w14:textId="77777777" w:rsidR="007A7AB8" w:rsidRPr="007A7AB8" w:rsidRDefault="007A7AB8" w:rsidP="007A7AB8">
            <w:pPr>
              <w:spacing w:after="0" w:line="240" w:lineRule="auto"/>
              <w:jc w:val="both"/>
              <w:rPr>
                <w:rFonts w:ascii="Calibri" w:eastAsia="Calibri" w:hAnsi="Calibri" w:cs="Calibri"/>
                <w:b/>
                <w:sz w:val="20"/>
                <w:szCs w:val="18"/>
              </w:rPr>
            </w:pPr>
            <w:r w:rsidRPr="007A7AB8">
              <w:rPr>
                <w:rFonts w:ascii="Calibri" w:eastAsia="Calibri" w:hAnsi="Calibri" w:cs="Calibri"/>
                <w:b/>
                <w:sz w:val="20"/>
                <w:szCs w:val="18"/>
              </w:rPr>
              <w:t xml:space="preserve">UTM N: </w:t>
            </w:r>
            <w:r w:rsidRPr="007A7AB8">
              <w:rPr>
                <w:rFonts w:ascii="Calibri" w:eastAsia="Calibri" w:hAnsi="Calibri" w:cs="Calibri"/>
                <w:bCs/>
                <w:sz w:val="20"/>
                <w:szCs w:val="18"/>
              </w:rPr>
              <w:t>7.677.550 m</w:t>
            </w:r>
          </w:p>
        </w:tc>
        <w:tc>
          <w:tcPr>
            <w:tcW w:w="1128" w:type="pct"/>
            <w:shd w:val="clear" w:color="auto" w:fill="FFFFFF"/>
          </w:tcPr>
          <w:p w14:paraId="3B3DACDC" w14:textId="77777777" w:rsidR="007A7AB8" w:rsidRPr="007A7AB8" w:rsidRDefault="007A7AB8" w:rsidP="007A7AB8">
            <w:pPr>
              <w:spacing w:after="0" w:line="240" w:lineRule="auto"/>
              <w:jc w:val="both"/>
              <w:rPr>
                <w:rFonts w:ascii="Calibri" w:eastAsia="Calibri" w:hAnsi="Calibri" w:cs="Calibri"/>
                <w:b/>
                <w:sz w:val="20"/>
                <w:szCs w:val="18"/>
              </w:rPr>
            </w:pPr>
            <w:r w:rsidRPr="007A7AB8">
              <w:rPr>
                <w:rFonts w:ascii="Calibri" w:eastAsia="Calibri" w:hAnsi="Calibri" w:cs="Calibri"/>
                <w:b/>
                <w:sz w:val="20"/>
                <w:szCs w:val="18"/>
              </w:rPr>
              <w:t xml:space="preserve">UTM E: </w:t>
            </w:r>
            <w:r w:rsidRPr="007A7AB8">
              <w:rPr>
                <w:rFonts w:ascii="Calibri" w:eastAsia="Calibri" w:hAnsi="Calibri" w:cs="Calibri"/>
                <w:bCs/>
                <w:sz w:val="20"/>
                <w:szCs w:val="18"/>
              </w:rPr>
              <w:t>521.113 m</w:t>
            </w:r>
          </w:p>
        </w:tc>
      </w:tr>
      <w:tr w:rsidR="00D42470" w:rsidRPr="00D42470" w14:paraId="0A61F613" w14:textId="77777777" w:rsidTr="00406BAF">
        <w:trPr>
          <w:trHeight w:val="266"/>
          <w:jc w:val="center"/>
        </w:trPr>
        <w:tc>
          <w:tcPr>
            <w:tcW w:w="5000" w:type="pct"/>
            <w:gridSpan w:val="4"/>
            <w:shd w:val="clear" w:color="auto" w:fill="FFFFFF"/>
            <w:tcMar>
              <w:top w:w="58" w:type="dxa"/>
              <w:left w:w="58" w:type="dxa"/>
              <w:bottom w:w="58" w:type="dxa"/>
              <w:right w:w="58" w:type="dxa"/>
            </w:tcMar>
          </w:tcPr>
          <w:p w14:paraId="26684D15" w14:textId="49099F8E" w:rsidR="00D42470" w:rsidRPr="00D42470" w:rsidRDefault="00D42470" w:rsidP="0022677A">
            <w:pPr>
              <w:spacing w:after="0" w:line="240" w:lineRule="auto"/>
              <w:jc w:val="both"/>
              <w:rPr>
                <w:rFonts w:ascii="Calibri" w:eastAsia="Calibri" w:hAnsi="Calibri" w:cs="Calibri"/>
                <w:b/>
                <w:color w:val="FF0000"/>
                <w:sz w:val="20"/>
                <w:szCs w:val="18"/>
              </w:rPr>
            </w:pPr>
            <w:r w:rsidRPr="00D42470">
              <w:rPr>
                <w:rFonts w:ascii="Calibri" w:eastAsia="Calibri" w:hAnsi="Calibri" w:cs="Calibri"/>
                <w:b/>
                <w:sz w:val="20"/>
                <w:szCs w:val="18"/>
              </w:rPr>
              <w:t xml:space="preserve">Ruta de acceso: </w:t>
            </w:r>
            <w:r w:rsidR="00BA5EB7">
              <w:rPr>
                <w:rFonts w:ascii="Calibri" w:eastAsia="Calibri" w:hAnsi="Calibri" w:cs="Calibri"/>
                <w:bCs/>
                <w:sz w:val="20"/>
                <w:szCs w:val="18"/>
              </w:rPr>
              <w:t>Desde Ruta 5</w:t>
            </w:r>
            <w:r w:rsidR="005E6A55">
              <w:rPr>
                <w:rFonts w:ascii="Calibri" w:eastAsia="Calibri" w:hAnsi="Calibri" w:cs="Calibri"/>
                <w:bCs/>
                <w:sz w:val="20"/>
                <w:szCs w:val="18"/>
              </w:rPr>
              <w:t xml:space="preserve"> se accede por Camino Pintados</w:t>
            </w:r>
            <w:r w:rsidR="00D97D65">
              <w:rPr>
                <w:rFonts w:ascii="Calibri" w:eastAsia="Calibri" w:hAnsi="Calibri" w:cs="Calibri"/>
                <w:bCs/>
                <w:sz w:val="20"/>
                <w:szCs w:val="18"/>
              </w:rPr>
              <w:t xml:space="preserve"> hasta</w:t>
            </w:r>
            <w:r w:rsidR="00072C17">
              <w:rPr>
                <w:rFonts w:ascii="Calibri" w:eastAsia="Calibri" w:hAnsi="Calibri" w:cs="Calibri"/>
                <w:bCs/>
                <w:sz w:val="20"/>
                <w:szCs w:val="18"/>
              </w:rPr>
              <w:t xml:space="preserve"> el kilómetro 138 donde se accede</w:t>
            </w:r>
            <w:r w:rsidR="00D97D65">
              <w:rPr>
                <w:rFonts w:ascii="Calibri" w:eastAsia="Calibri" w:hAnsi="Calibri" w:cs="Calibri"/>
                <w:bCs/>
                <w:sz w:val="20"/>
                <w:szCs w:val="18"/>
              </w:rPr>
              <w:t xml:space="preserve"> </w:t>
            </w:r>
            <w:r w:rsidR="00072C17">
              <w:rPr>
                <w:rFonts w:ascii="Calibri" w:eastAsia="Calibri" w:hAnsi="Calibri" w:cs="Calibri"/>
                <w:bCs/>
                <w:sz w:val="20"/>
                <w:szCs w:val="18"/>
              </w:rPr>
              <w:t>a</w:t>
            </w:r>
            <w:r w:rsidR="00D97D65">
              <w:rPr>
                <w:rFonts w:ascii="Calibri" w:eastAsia="Calibri" w:hAnsi="Calibri" w:cs="Calibri"/>
                <w:bCs/>
                <w:sz w:val="20"/>
                <w:szCs w:val="18"/>
              </w:rPr>
              <w:t>l área mina</w:t>
            </w:r>
          </w:p>
        </w:tc>
      </w:tr>
    </w:tbl>
    <w:p w14:paraId="6B29E967" w14:textId="77777777"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p w14:paraId="41EBFE97" w14:textId="77777777" w:rsidR="00D42470" w:rsidRDefault="00D42470" w:rsidP="00987770">
      <w:pPr>
        <w:pStyle w:val="Ttulo1"/>
      </w:pPr>
      <w:bookmarkStart w:id="30" w:name="_Toc390777020"/>
      <w:bookmarkStart w:id="31" w:name="_Toc449085409"/>
      <w:bookmarkStart w:id="32" w:name="_Toc13556909"/>
      <w:r w:rsidRPr="00D42470">
        <w:lastRenderedPageBreak/>
        <w:t>INSTRUMENTOS DE CARÁCTER AMBIENTAL FISCALIZADOS</w:t>
      </w:r>
      <w:bookmarkEnd w:id="30"/>
      <w:bookmarkEnd w:id="31"/>
      <w:bookmarkEnd w:id="32"/>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16"/>
        <w:gridCol w:w="1296"/>
        <w:gridCol w:w="1135"/>
        <w:gridCol w:w="868"/>
        <w:gridCol w:w="1609"/>
        <w:gridCol w:w="4394"/>
      </w:tblGrid>
      <w:tr w:rsidR="005933B2" w:rsidRPr="00D42470" w14:paraId="3C3064BB" w14:textId="77777777" w:rsidTr="006A7EC8">
        <w:trPr>
          <w:trHeight w:val="404"/>
        </w:trPr>
        <w:tc>
          <w:tcPr>
            <w:tcW w:w="9918" w:type="dxa"/>
            <w:gridSpan w:val="6"/>
            <w:shd w:val="clear" w:color="000000" w:fill="D9D9D9"/>
            <w:noWrap/>
          </w:tcPr>
          <w:p w14:paraId="1592CF89" w14:textId="77777777" w:rsidR="005933B2" w:rsidRPr="00D42470" w:rsidRDefault="005933B2" w:rsidP="002D3B77">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w:t>
            </w:r>
            <w:r w:rsidR="002B0B0A">
              <w:rPr>
                <w:rFonts w:ascii="Calibri" w:eastAsia="Times New Roman" w:hAnsi="Calibri" w:cs="Calibri"/>
                <w:b/>
                <w:bCs/>
                <w:color w:val="000000"/>
                <w:sz w:val="20"/>
                <w:szCs w:val="20"/>
                <w:lang w:eastAsia="es-CL"/>
              </w:rPr>
              <w:t>arácter Ambiental fiscalizados.</w:t>
            </w:r>
          </w:p>
        </w:tc>
      </w:tr>
      <w:tr w:rsidR="00E31C22" w:rsidRPr="00D42470" w14:paraId="045641BA" w14:textId="77777777" w:rsidTr="00737CE2">
        <w:trPr>
          <w:trHeight w:val="498"/>
        </w:trPr>
        <w:tc>
          <w:tcPr>
            <w:tcW w:w="616" w:type="dxa"/>
            <w:shd w:val="clear" w:color="auto" w:fill="auto"/>
            <w:vAlign w:val="center"/>
            <w:hideMark/>
          </w:tcPr>
          <w:p w14:paraId="279528FC" w14:textId="77777777" w:rsidR="00E31C22" w:rsidRPr="00D42470" w:rsidRDefault="00E31C22"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1296" w:type="dxa"/>
            <w:shd w:val="clear" w:color="auto" w:fill="auto"/>
            <w:vAlign w:val="center"/>
            <w:hideMark/>
          </w:tcPr>
          <w:p w14:paraId="2052173A" w14:textId="77777777" w:rsidR="00E31C22" w:rsidRPr="00D42470" w:rsidRDefault="00E31C22"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1135" w:type="dxa"/>
            <w:shd w:val="clear" w:color="auto" w:fill="auto"/>
            <w:vAlign w:val="center"/>
            <w:hideMark/>
          </w:tcPr>
          <w:p w14:paraId="0851D115" w14:textId="77777777" w:rsidR="00E31C22" w:rsidRPr="00D42470" w:rsidRDefault="00E31C22"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14:paraId="45CED145" w14:textId="77777777" w:rsidR="00E31C22" w:rsidRPr="00D42470" w:rsidRDefault="00E31C22"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868" w:type="dxa"/>
            <w:vAlign w:val="center"/>
          </w:tcPr>
          <w:p w14:paraId="2A3F1836" w14:textId="77777777" w:rsidR="00E31C22" w:rsidRPr="00D42470" w:rsidRDefault="00E31C22"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1609" w:type="dxa"/>
            <w:shd w:val="clear" w:color="auto" w:fill="auto"/>
            <w:vAlign w:val="center"/>
            <w:hideMark/>
          </w:tcPr>
          <w:p w14:paraId="5190A8C8" w14:textId="77777777" w:rsidR="00E31C22" w:rsidRPr="00D42470" w:rsidRDefault="00E31C22"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4394" w:type="dxa"/>
            <w:shd w:val="clear" w:color="auto" w:fill="auto"/>
            <w:vAlign w:val="center"/>
            <w:hideMark/>
          </w:tcPr>
          <w:p w14:paraId="35A7E057" w14:textId="77777777" w:rsidR="00E31C22" w:rsidRPr="00D42470" w:rsidRDefault="00E31C22" w:rsidP="002B0B0A">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r>
      <w:tr w:rsidR="00E31C22" w:rsidRPr="00D42470" w14:paraId="7A39DD0B" w14:textId="77777777" w:rsidTr="00737CE2">
        <w:trPr>
          <w:trHeight w:val="498"/>
        </w:trPr>
        <w:tc>
          <w:tcPr>
            <w:tcW w:w="616" w:type="dxa"/>
            <w:shd w:val="clear" w:color="auto" w:fill="auto"/>
            <w:noWrap/>
            <w:vAlign w:val="center"/>
          </w:tcPr>
          <w:p w14:paraId="7C24210F" w14:textId="4E2434EF" w:rsidR="00E31C22" w:rsidRPr="00D42470" w:rsidRDefault="00556C07"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2</w:t>
            </w:r>
          </w:p>
        </w:tc>
        <w:tc>
          <w:tcPr>
            <w:tcW w:w="1296" w:type="dxa"/>
            <w:shd w:val="clear" w:color="auto" w:fill="auto"/>
            <w:noWrap/>
            <w:vAlign w:val="center"/>
          </w:tcPr>
          <w:p w14:paraId="111527E6" w14:textId="77777777" w:rsidR="00E31C22" w:rsidRPr="00D42470" w:rsidRDefault="00E31C22"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w:t>
            </w:r>
          </w:p>
        </w:tc>
        <w:tc>
          <w:tcPr>
            <w:tcW w:w="1135" w:type="dxa"/>
            <w:shd w:val="clear" w:color="auto" w:fill="auto"/>
            <w:noWrap/>
            <w:vAlign w:val="center"/>
          </w:tcPr>
          <w:p w14:paraId="73A8684F" w14:textId="77777777" w:rsidR="00E31C22" w:rsidRPr="00D42470" w:rsidRDefault="00E759EB"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72</w:t>
            </w:r>
          </w:p>
        </w:tc>
        <w:tc>
          <w:tcPr>
            <w:tcW w:w="868" w:type="dxa"/>
            <w:vAlign w:val="center"/>
          </w:tcPr>
          <w:p w14:paraId="1EB6A306" w14:textId="77777777" w:rsidR="00E31C22" w:rsidRPr="00D42470" w:rsidRDefault="00E759EB"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2016</w:t>
            </w:r>
          </w:p>
        </w:tc>
        <w:tc>
          <w:tcPr>
            <w:tcW w:w="1609" w:type="dxa"/>
            <w:shd w:val="clear" w:color="auto" w:fill="auto"/>
            <w:noWrap/>
            <w:vAlign w:val="center"/>
          </w:tcPr>
          <w:p w14:paraId="5F98EEA0" w14:textId="77777777" w:rsidR="00E31C22" w:rsidRPr="00D42470" w:rsidRDefault="00E759EB" w:rsidP="00D42470">
            <w:pPr>
              <w:spacing w:after="0" w:line="0" w:lineRule="atLeast"/>
              <w:jc w:val="center"/>
              <w:rPr>
                <w:rFonts w:ascii="Calibri" w:eastAsia="Calibri" w:hAnsi="Calibri" w:cs="Times New Roman"/>
                <w:color w:val="000000"/>
                <w:sz w:val="20"/>
              </w:rPr>
            </w:pPr>
            <w:r w:rsidRPr="00E759EB">
              <w:rPr>
                <w:rFonts w:ascii="Calibri" w:eastAsia="Calibri" w:hAnsi="Calibri" w:cs="Times New Roman"/>
                <w:color w:val="000000"/>
                <w:sz w:val="20"/>
              </w:rPr>
              <w:t>SEA</w:t>
            </w:r>
            <w:r w:rsidR="00727BC1">
              <w:rPr>
                <w:rFonts w:ascii="Calibri" w:eastAsia="Calibri" w:hAnsi="Calibri" w:cs="Times New Roman"/>
                <w:color w:val="000000"/>
                <w:sz w:val="20"/>
              </w:rPr>
              <w:t>, Región de Tarapacá</w:t>
            </w:r>
          </w:p>
        </w:tc>
        <w:tc>
          <w:tcPr>
            <w:tcW w:w="4394" w:type="dxa"/>
            <w:shd w:val="clear" w:color="auto" w:fill="auto"/>
            <w:noWrap/>
            <w:vAlign w:val="center"/>
          </w:tcPr>
          <w:p w14:paraId="09075AFA" w14:textId="77777777" w:rsidR="00E31C22" w:rsidRPr="00556C07" w:rsidRDefault="00E759EB" w:rsidP="00E31C22">
            <w:pPr>
              <w:spacing w:after="0" w:line="0" w:lineRule="atLeast"/>
              <w:jc w:val="both"/>
              <w:rPr>
                <w:rFonts w:ascii="Calibri" w:eastAsia="Calibri" w:hAnsi="Calibri" w:cs="Times New Roman"/>
                <w:color w:val="000000"/>
                <w:sz w:val="20"/>
              </w:rPr>
            </w:pPr>
            <w:r w:rsidRPr="00556C07">
              <w:rPr>
                <w:rFonts w:ascii="Calibri" w:eastAsia="Calibri" w:hAnsi="Calibri" w:cs="Times New Roman"/>
                <w:color w:val="000000"/>
                <w:sz w:val="20"/>
              </w:rPr>
              <w:t>Actualización Proyecto Minero Quebrada Blanca</w:t>
            </w:r>
          </w:p>
        </w:tc>
      </w:tr>
      <w:tr w:rsidR="00E31C22" w:rsidRPr="00D42470" w14:paraId="7C4774DE" w14:textId="77777777" w:rsidTr="00737CE2">
        <w:trPr>
          <w:trHeight w:val="498"/>
        </w:trPr>
        <w:tc>
          <w:tcPr>
            <w:tcW w:w="616" w:type="dxa"/>
            <w:shd w:val="clear" w:color="auto" w:fill="auto"/>
            <w:noWrap/>
            <w:vAlign w:val="center"/>
          </w:tcPr>
          <w:p w14:paraId="18E1DFFE" w14:textId="5E0F9747" w:rsidR="00E31C22" w:rsidRDefault="00556C07" w:rsidP="00DE529B">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3</w:t>
            </w:r>
          </w:p>
        </w:tc>
        <w:tc>
          <w:tcPr>
            <w:tcW w:w="1296" w:type="dxa"/>
            <w:shd w:val="clear" w:color="auto" w:fill="auto"/>
            <w:noWrap/>
            <w:vAlign w:val="center"/>
          </w:tcPr>
          <w:p w14:paraId="2C5AC374" w14:textId="77777777" w:rsidR="00E31C22" w:rsidRPr="00556C07" w:rsidRDefault="00E31C22" w:rsidP="00DE529B">
            <w:pPr>
              <w:spacing w:after="0"/>
              <w:jc w:val="center"/>
              <w:rPr>
                <w:rFonts w:ascii="Calibri" w:eastAsia="Calibri" w:hAnsi="Calibri" w:cs="Times New Roman"/>
                <w:color w:val="000000"/>
                <w:sz w:val="20"/>
              </w:rPr>
            </w:pPr>
            <w:r w:rsidRPr="00556C07">
              <w:rPr>
                <w:rFonts w:ascii="Calibri" w:eastAsia="Calibri" w:hAnsi="Calibri" w:cs="Times New Roman"/>
                <w:color w:val="000000"/>
                <w:sz w:val="20"/>
              </w:rPr>
              <w:t>RCA</w:t>
            </w:r>
          </w:p>
        </w:tc>
        <w:tc>
          <w:tcPr>
            <w:tcW w:w="1135" w:type="dxa"/>
            <w:shd w:val="clear" w:color="auto" w:fill="auto"/>
            <w:noWrap/>
            <w:vAlign w:val="center"/>
          </w:tcPr>
          <w:p w14:paraId="31090B1D" w14:textId="77777777" w:rsidR="00E31C22" w:rsidRDefault="00E759EB" w:rsidP="00DE529B">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74</w:t>
            </w:r>
          </w:p>
        </w:tc>
        <w:tc>
          <w:tcPr>
            <w:tcW w:w="868" w:type="dxa"/>
            <w:vAlign w:val="center"/>
          </w:tcPr>
          <w:p w14:paraId="42FC266F" w14:textId="77777777" w:rsidR="00E31C22" w:rsidRDefault="00E31C22" w:rsidP="00DE529B">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201</w:t>
            </w:r>
            <w:r w:rsidR="00E759EB">
              <w:rPr>
                <w:rFonts w:ascii="Calibri" w:eastAsia="Calibri" w:hAnsi="Calibri" w:cs="Times New Roman"/>
                <w:color w:val="000000"/>
                <w:sz w:val="20"/>
              </w:rPr>
              <w:t>8</w:t>
            </w:r>
          </w:p>
        </w:tc>
        <w:tc>
          <w:tcPr>
            <w:tcW w:w="1609" w:type="dxa"/>
            <w:shd w:val="clear" w:color="auto" w:fill="auto"/>
            <w:noWrap/>
            <w:vAlign w:val="center"/>
          </w:tcPr>
          <w:p w14:paraId="5E5B546D" w14:textId="77777777" w:rsidR="00E31C22" w:rsidRDefault="00E31C22" w:rsidP="00DE529B">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SEA</w:t>
            </w:r>
            <w:r w:rsidR="00727BC1">
              <w:rPr>
                <w:rFonts w:ascii="Calibri" w:eastAsia="Calibri" w:hAnsi="Calibri" w:cs="Times New Roman"/>
                <w:color w:val="000000"/>
                <w:sz w:val="20"/>
              </w:rPr>
              <w:t>, Región de Tarapacá</w:t>
            </w:r>
          </w:p>
        </w:tc>
        <w:tc>
          <w:tcPr>
            <w:tcW w:w="4394" w:type="dxa"/>
            <w:shd w:val="clear" w:color="auto" w:fill="auto"/>
            <w:noWrap/>
            <w:vAlign w:val="center"/>
          </w:tcPr>
          <w:p w14:paraId="70C2CD36" w14:textId="77777777" w:rsidR="00E31C22" w:rsidRPr="00556C07" w:rsidRDefault="00E759EB" w:rsidP="00E31C22">
            <w:pPr>
              <w:spacing w:after="0" w:line="0" w:lineRule="atLeast"/>
              <w:jc w:val="both"/>
              <w:rPr>
                <w:rFonts w:ascii="Calibri" w:eastAsia="Calibri" w:hAnsi="Calibri" w:cs="Times New Roman"/>
                <w:color w:val="000000"/>
                <w:sz w:val="20"/>
              </w:rPr>
            </w:pPr>
            <w:r w:rsidRPr="00556C07">
              <w:rPr>
                <w:rFonts w:ascii="Calibri" w:eastAsia="Calibri" w:hAnsi="Calibri" w:cs="Times New Roman"/>
                <w:color w:val="000000"/>
                <w:sz w:val="20"/>
              </w:rPr>
              <w:t>Proyecto Minero Quebrada Blanca Fase 2</w:t>
            </w:r>
          </w:p>
        </w:tc>
      </w:tr>
    </w:tbl>
    <w:p w14:paraId="5C5B6A59" w14:textId="77777777" w:rsidR="00D42470" w:rsidRPr="00D42470" w:rsidRDefault="00D42470" w:rsidP="00DE529B">
      <w:pPr>
        <w:spacing w:after="0" w:line="240" w:lineRule="auto"/>
        <w:contextualSpacing/>
        <w:jc w:val="center"/>
        <w:outlineLvl w:val="0"/>
        <w:rPr>
          <w:rFonts w:ascii="Calibri" w:eastAsia="Calibri" w:hAnsi="Calibri" w:cs="Calibri"/>
          <w:b/>
          <w:sz w:val="24"/>
          <w:szCs w:val="24"/>
        </w:rPr>
      </w:pPr>
    </w:p>
    <w:p w14:paraId="3A0BC25B" w14:textId="77777777" w:rsidR="00D42470" w:rsidRDefault="00D42470" w:rsidP="00987770">
      <w:pPr>
        <w:pStyle w:val="Ttulo1"/>
      </w:pPr>
      <w:bookmarkStart w:id="33" w:name="_Toc352840385"/>
      <w:bookmarkStart w:id="34" w:name="_Toc352841445"/>
      <w:bookmarkStart w:id="35" w:name="_Toc447875232"/>
      <w:bookmarkStart w:id="36" w:name="_Toc449085410"/>
      <w:bookmarkStart w:id="37" w:name="_Toc13556910"/>
      <w:r w:rsidRPr="00D42470">
        <w:t>ANTECEDENTES DE LA ACTIVIDAD DE FISCALIZACIÓN</w:t>
      </w:r>
      <w:bookmarkEnd w:id="33"/>
      <w:bookmarkEnd w:id="34"/>
      <w:bookmarkEnd w:id="35"/>
      <w:bookmarkEnd w:id="36"/>
      <w:bookmarkEnd w:id="37"/>
    </w:p>
    <w:p w14:paraId="702BF7B8" w14:textId="77777777" w:rsidR="00D42470" w:rsidRDefault="00D42470" w:rsidP="00987770">
      <w:pPr>
        <w:pStyle w:val="Ttulo2"/>
      </w:pPr>
      <w:bookmarkStart w:id="38" w:name="_Toc352840386"/>
      <w:bookmarkStart w:id="39" w:name="_Toc352841446"/>
      <w:bookmarkStart w:id="40" w:name="_Toc353998112"/>
      <w:bookmarkStart w:id="41" w:name="_Toc353998185"/>
      <w:bookmarkStart w:id="42" w:name="_Toc382383537"/>
      <w:bookmarkStart w:id="43" w:name="_Toc382472359"/>
      <w:bookmarkStart w:id="44" w:name="_Toc390184270"/>
      <w:bookmarkStart w:id="45" w:name="_Toc390360001"/>
      <w:bookmarkStart w:id="46" w:name="_Toc390777022"/>
      <w:bookmarkStart w:id="47" w:name="_Toc447875233"/>
      <w:bookmarkStart w:id="48" w:name="_Toc449085411"/>
      <w:bookmarkStart w:id="49" w:name="_Toc449106085"/>
      <w:r w:rsidRPr="00D42470">
        <w:t>Motivo de la Actividad de Fiscalización</w:t>
      </w:r>
      <w:bookmarkEnd w:id="38"/>
      <w:bookmarkEnd w:id="39"/>
      <w:bookmarkEnd w:id="40"/>
      <w:bookmarkEnd w:id="41"/>
      <w:bookmarkEnd w:id="42"/>
      <w:bookmarkEnd w:id="43"/>
      <w:bookmarkEnd w:id="44"/>
      <w:bookmarkEnd w:id="45"/>
      <w:bookmarkEnd w:id="46"/>
      <w:bookmarkEnd w:id="47"/>
      <w:bookmarkEnd w:id="48"/>
      <w:bookmarkEnd w:id="49"/>
    </w:p>
    <w:tbl>
      <w:tblPr>
        <w:tblStyle w:val="Tablaconcuadrcula"/>
        <w:tblW w:w="5000" w:type="pct"/>
        <w:tblLook w:val="04A0" w:firstRow="1" w:lastRow="0" w:firstColumn="1" w:lastColumn="0" w:noHBand="0" w:noVBand="1"/>
      </w:tblPr>
      <w:tblGrid>
        <w:gridCol w:w="490"/>
        <w:gridCol w:w="1921"/>
        <w:gridCol w:w="7551"/>
      </w:tblGrid>
      <w:tr w:rsidR="00D42470" w:rsidRPr="00D42470" w14:paraId="4BC91031" w14:textId="77777777" w:rsidTr="003D4FF5">
        <w:trPr>
          <w:trHeight w:val="350"/>
        </w:trPr>
        <w:tc>
          <w:tcPr>
            <w:tcW w:w="1210" w:type="pct"/>
            <w:gridSpan w:val="2"/>
            <w:vAlign w:val="center"/>
          </w:tcPr>
          <w:p w14:paraId="61CB45CD" w14:textId="77777777" w:rsidR="00D42470" w:rsidRPr="00D42470" w:rsidRDefault="00D42470" w:rsidP="00D42470">
            <w:pPr>
              <w:rPr>
                <w:b/>
              </w:rPr>
            </w:pPr>
            <w:r w:rsidRPr="00D42470">
              <w:rPr>
                <w:b/>
              </w:rPr>
              <w:t>Motivo</w:t>
            </w:r>
          </w:p>
        </w:tc>
        <w:tc>
          <w:tcPr>
            <w:tcW w:w="3790" w:type="pct"/>
            <w:vAlign w:val="center"/>
          </w:tcPr>
          <w:p w14:paraId="4E41C255" w14:textId="77777777" w:rsidR="00D42470" w:rsidRPr="00D42470" w:rsidRDefault="00D42470" w:rsidP="00D42470">
            <w:pPr>
              <w:rPr>
                <w:b/>
              </w:rPr>
            </w:pPr>
            <w:r w:rsidRPr="00D42470">
              <w:rPr>
                <w:b/>
              </w:rPr>
              <w:t>Descripción</w:t>
            </w:r>
          </w:p>
        </w:tc>
      </w:tr>
      <w:tr w:rsidR="00D42470" w:rsidRPr="00D42470" w14:paraId="69D4D913" w14:textId="77777777" w:rsidTr="003D4FF5">
        <w:trPr>
          <w:trHeight w:val="481"/>
        </w:trPr>
        <w:tc>
          <w:tcPr>
            <w:tcW w:w="246" w:type="pct"/>
            <w:vAlign w:val="center"/>
          </w:tcPr>
          <w:p w14:paraId="7B7F156B" w14:textId="10AA8684" w:rsidR="00D42470" w:rsidRPr="00D42470" w:rsidRDefault="00556C07" w:rsidP="00D42470">
            <w:pPr>
              <w:jc w:val="center"/>
            </w:pPr>
            <w:r>
              <w:t>X</w:t>
            </w:r>
          </w:p>
        </w:tc>
        <w:tc>
          <w:tcPr>
            <w:tcW w:w="964" w:type="pct"/>
            <w:vAlign w:val="center"/>
          </w:tcPr>
          <w:p w14:paraId="5565A01B" w14:textId="77777777" w:rsidR="00D42470" w:rsidRPr="00D42470" w:rsidRDefault="00D42470" w:rsidP="00D42470">
            <w:r w:rsidRPr="00D42470">
              <w:t>Programada</w:t>
            </w:r>
          </w:p>
        </w:tc>
        <w:tc>
          <w:tcPr>
            <w:tcW w:w="3790" w:type="pct"/>
            <w:vAlign w:val="center"/>
          </w:tcPr>
          <w:p w14:paraId="36BC1DED" w14:textId="5B094E05" w:rsidR="00D42470" w:rsidRPr="00D42470" w:rsidRDefault="00FA609E" w:rsidP="00BE563D">
            <w:pPr>
              <w:jc w:val="both"/>
            </w:pPr>
            <w:r w:rsidRPr="00FA609E">
              <w:t>Según Resolución SMA N°1.637 del 28 de diciembre de 2018 que fija Programa y Subprogramas Sectoriales de Fiscalización Ambiental de Resoluciones de Calificación Ambiental para el año 2019.</w:t>
            </w:r>
          </w:p>
        </w:tc>
      </w:tr>
    </w:tbl>
    <w:p w14:paraId="201AD0A3" w14:textId="77777777" w:rsidR="005933B2" w:rsidRPr="00594983" w:rsidRDefault="005933B2" w:rsidP="005933B2">
      <w:pPr>
        <w:spacing w:after="0" w:line="240" w:lineRule="auto"/>
        <w:ind w:left="576"/>
        <w:contextualSpacing/>
        <w:outlineLvl w:val="0"/>
        <w:rPr>
          <w:rFonts w:ascii="Calibri" w:eastAsia="Calibri" w:hAnsi="Calibri" w:cs="Calibri"/>
          <w:b/>
          <w:sz w:val="24"/>
          <w:szCs w:val="20"/>
        </w:rPr>
      </w:pPr>
      <w:bookmarkStart w:id="50" w:name="_Toc352840387"/>
      <w:bookmarkStart w:id="51" w:name="_Toc352841447"/>
      <w:bookmarkStart w:id="52" w:name="_Toc353998113"/>
      <w:bookmarkStart w:id="53" w:name="_Toc353998186"/>
      <w:bookmarkStart w:id="54" w:name="_Toc382383538"/>
      <w:bookmarkStart w:id="55" w:name="_Toc382472360"/>
      <w:bookmarkStart w:id="56" w:name="_Toc390184271"/>
      <w:bookmarkStart w:id="57" w:name="_Toc390360002"/>
      <w:bookmarkStart w:id="58" w:name="_Toc390777023"/>
      <w:bookmarkStart w:id="59" w:name="_Toc447875234"/>
      <w:bookmarkStart w:id="60" w:name="_Toc449085412"/>
      <w:bookmarkStart w:id="61" w:name="_Toc449106086"/>
    </w:p>
    <w:p w14:paraId="3FC2CA17" w14:textId="77777777" w:rsidR="00D42470" w:rsidRPr="00594983" w:rsidRDefault="00D42470" w:rsidP="005A15CB">
      <w:pPr>
        <w:pStyle w:val="Ttulo2"/>
      </w:pPr>
      <w:r w:rsidRPr="005A15CB">
        <w:t>Materia</w:t>
      </w:r>
      <w:r w:rsidRPr="00594983">
        <w:t xml:space="preserve"> Específica Objeto de la Fiscalización Ambiental</w:t>
      </w:r>
      <w:bookmarkEnd w:id="50"/>
      <w:bookmarkEnd w:id="51"/>
      <w:bookmarkEnd w:id="52"/>
      <w:bookmarkEnd w:id="53"/>
      <w:bookmarkEnd w:id="54"/>
      <w:bookmarkEnd w:id="55"/>
      <w:bookmarkEnd w:id="56"/>
      <w:bookmarkEnd w:id="57"/>
      <w:bookmarkEnd w:id="58"/>
      <w:bookmarkEnd w:id="59"/>
      <w:bookmarkEnd w:id="60"/>
      <w:bookmarkEnd w:id="6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7AF62BCB" w14:textId="77777777" w:rsidTr="00594983">
        <w:trPr>
          <w:trHeight w:val="45"/>
          <w:jc w:val="center"/>
        </w:trPr>
        <w:tc>
          <w:tcPr>
            <w:tcW w:w="5000" w:type="pct"/>
            <w:tcBorders>
              <w:top w:val="single" w:sz="4" w:space="0" w:color="auto"/>
              <w:left w:val="single" w:sz="4" w:space="0" w:color="auto"/>
              <w:bottom w:val="single" w:sz="4" w:space="0" w:color="auto"/>
              <w:right w:val="single" w:sz="4" w:space="0" w:color="auto"/>
            </w:tcBorders>
            <w:vAlign w:val="center"/>
          </w:tcPr>
          <w:p w14:paraId="2B708DC1" w14:textId="3D26B6A0" w:rsidR="000213A5" w:rsidRPr="000213A5" w:rsidRDefault="000213A5" w:rsidP="000213A5">
            <w:pPr>
              <w:numPr>
                <w:ilvl w:val="0"/>
                <w:numId w:val="3"/>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A</w:t>
            </w:r>
            <w:r w:rsidRPr="00556C07">
              <w:rPr>
                <w:rFonts w:ascii="Calibri" w:eastAsia="Times New Roman" w:hAnsi="Calibri" w:cs="Calibri"/>
                <w:sz w:val="20"/>
                <w:szCs w:val="16"/>
                <w:lang w:eastAsia="es-CL"/>
              </w:rPr>
              <w:t>fectación a fauna</w:t>
            </w:r>
            <w:r>
              <w:rPr>
                <w:rFonts w:ascii="Calibri" w:eastAsia="Times New Roman" w:hAnsi="Calibri" w:cs="Calibri"/>
                <w:sz w:val="20"/>
                <w:szCs w:val="16"/>
                <w:lang w:eastAsia="es-CL"/>
              </w:rPr>
              <w:t>.</w:t>
            </w:r>
          </w:p>
          <w:p w14:paraId="3162AFD3" w14:textId="744FE0B3" w:rsidR="00556C07" w:rsidRDefault="00556C07" w:rsidP="00594983">
            <w:pPr>
              <w:numPr>
                <w:ilvl w:val="0"/>
                <w:numId w:val="3"/>
              </w:numPr>
              <w:spacing w:after="0" w:line="276" w:lineRule="auto"/>
              <w:contextualSpacing/>
              <w:jc w:val="both"/>
              <w:rPr>
                <w:rFonts w:ascii="Calibri" w:eastAsia="Times New Roman" w:hAnsi="Calibri" w:cs="Calibri"/>
                <w:sz w:val="20"/>
                <w:szCs w:val="16"/>
                <w:lang w:eastAsia="es-CL"/>
              </w:rPr>
            </w:pPr>
            <w:r w:rsidRPr="00556C07">
              <w:rPr>
                <w:rFonts w:ascii="Calibri" w:eastAsia="Times New Roman" w:hAnsi="Calibri" w:cs="Calibri"/>
                <w:sz w:val="20"/>
                <w:szCs w:val="16"/>
                <w:lang w:eastAsia="es-CL"/>
              </w:rPr>
              <w:t>Afectación a recursos hidrobiológicos</w:t>
            </w:r>
            <w:r w:rsidR="00D05B6E">
              <w:rPr>
                <w:rFonts w:ascii="Calibri" w:eastAsia="Times New Roman" w:hAnsi="Calibri" w:cs="Calibri"/>
                <w:sz w:val="20"/>
                <w:szCs w:val="16"/>
                <w:lang w:eastAsia="es-CL"/>
              </w:rPr>
              <w:t xml:space="preserve"> y biota marina.</w:t>
            </w:r>
          </w:p>
          <w:p w14:paraId="5A6A4FDB" w14:textId="3D7DAD67" w:rsidR="00556C07" w:rsidRDefault="00E17BC4" w:rsidP="00594983">
            <w:pPr>
              <w:numPr>
                <w:ilvl w:val="0"/>
                <w:numId w:val="3"/>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A</w:t>
            </w:r>
            <w:r w:rsidR="00556C07" w:rsidRPr="00556C07">
              <w:rPr>
                <w:rFonts w:ascii="Calibri" w:eastAsia="Times New Roman" w:hAnsi="Calibri" w:cs="Calibri"/>
                <w:sz w:val="20"/>
                <w:szCs w:val="16"/>
                <w:lang w:eastAsia="es-CL"/>
              </w:rPr>
              <w:t>fectación a flora y vegetación</w:t>
            </w:r>
            <w:r>
              <w:rPr>
                <w:rFonts w:ascii="Calibri" w:eastAsia="Times New Roman" w:hAnsi="Calibri" w:cs="Calibri"/>
                <w:sz w:val="20"/>
                <w:szCs w:val="16"/>
                <w:lang w:eastAsia="es-CL"/>
              </w:rPr>
              <w:t>.</w:t>
            </w:r>
          </w:p>
          <w:p w14:paraId="197226D5" w14:textId="5F152B7D" w:rsidR="00B543E6" w:rsidRDefault="00B543E6" w:rsidP="00594983">
            <w:pPr>
              <w:numPr>
                <w:ilvl w:val="0"/>
                <w:numId w:val="3"/>
              </w:numPr>
              <w:spacing w:after="0" w:line="276" w:lineRule="auto"/>
              <w:contextualSpacing/>
              <w:jc w:val="both"/>
              <w:rPr>
                <w:rFonts w:ascii="Calibri" w:eastAsia="Times New Roman" w:hAnsi="Calibri" w:cs="Calibri"/>
                <w:sz w:val="20"/>
                <w:szCs w:val="16"/>
                <w:lang w:eastAsia="es-CL"/>
              </w:rPr>
            </w:pPr>
            <w:r w:rsidRPr="00B543E6">
              <w:rPr>
                <w:rFonts w:ascii="Calibri" w:eastAsia="Times New Roman" w:hAnsi="Calibri" w:cs="Calibri"/>
                <w:sz w:val="20"/>
                <w:szCs w:val="16"/>
                <w:lang w:eastAsia="es-CL"/>
              </w:rPr>
              <w:t>Plan de seguimiento de vialidad.</w:t>
            </w:r>
          </w:p>
          <w:p w14:paraId="2D4D7BD0" w14:textId="5B8B8327" w:rsidR="00556C07" w:rsidRDefault="00E17BC4" w:rsidP="00594983">
            <w:pPr>
              <w:numPr>
                <w:ilvl w:val="0"/>
                <w:numId w:val="3"/>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M</w:t>
            </w:r>
            <w:r w:rsidR="00556C07" w:rsidRPr="00556C07">
              <w:rPr>
                <w:rFonts w:ascii="Calibri" w:eastAsia="Times New Roman" w:hAnsi="Calibri" w:cs="Calibri"/>
                <w:sz w:val="20"/>
                <w:szCs w:val="16"/>
                <w:lang w:eastAsia="es-CL"/>
              </w:rPr>
              <w:t>anejo de emisiones atmosférica</w:t>
            </w:r>
            <w:r>
              <w:rPr>
                <w:rFonts w:ascii="Calibri" w:eastAsia="Times New Roman" w:hAnsi="Calibri" w:cs="Calibri"/>
                <w:sz w:val="20"/>
                <w:szCs w:val="16"/>
                <w:lang w:eastAsia="es-CL"/>
              </w:rPr>
              <w:t>s.</w:t>
            </w:r>
            <w:r w:rsidR="00556C07" w:rsidRPr="00556C07">
              <w:rPr>
                <w:rFonts w:ascii="Calibri" w:eastAsia="Times New Roman" w:hAnsi="Calibri" w:cs="Calibri"/>
                <w:sz w:val="20"/>
                <w:szCs w:val="16"/>
                <w:lang w:eastAsia="es-CL"/>
              </w:rPr>
              <w:t xml:space="preserve"> </w:t>
            </w:r>
          </w:p>
          <w:p w14:paraId="0CF2AB4D" w14:textId="4FABA3D4" w:rsidR="00556C07" w:rsidRDefault="00E17BC4" w:rsidP="00594983">
            <w:pPr>
              <w:numPr>
                <w:ilvl w:val="0"/>
                <w:numId w:val="3"/>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M</w:t>
            </w:r>
            <w:r w:rsidR="00556C07">
              <w:rPr>
                <w:rFonts w:ascii="Calibri" w:eastAsia="Times New Roman" w:hAnsi="Calibri" w:cs="Calibri"/>
                <w:sz w:val="20"/>
                <w:szCs w:val="16"/>
                <w:lang w:eastAsia="es-CL"/>
              </w:rPr>
              <w:t xml:space="preserve">anejo de </w:t>
            </w:r>
            <w:r w:rsidR="00556C07" w:rsidRPr="00556C07">
              <w:rPr>
                <w:rFonts w:ascii="Calibri" w:eastAsia="Times New Roman" w:hAnsi="Calibri" w:cs="Calibri"/>
                <w:sz w:val="20"/>
                <w:szCs w:val="16"/>
                <w:lang w:eastAsia="es-CL"/>
              </w:rPr>
              <w:t>riesgos de remoción en masa</w:t>
            </w:r>
            <w:r>
              <w:rPr>
                <w:rFonts w:ascii="Calibri" w:eastAsia="Times New Roman" w:hAnsi="Calibri" w:cs="Calibri"/>
                <w:sz w:val="20"/>
                <w:szCs w:val="16"/>
                <w:lang w:eastAsia="es-CL"/>
              </w:rPr>
              <w:t>.</w:t>
            </w:r>
          </w:p>
          <w:p w14:paraId="06B8DC9A" w14:textId="1EC0460B" w:rsidR="00CE2181" w:rsidRDefault="00CE2181" w:rsidP="00594983">
            <w:pPr>
              <w:numPr>
                <w:ilvl w:val="0"/>
                <w:numId w:val="3"/>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Afectación al patrimonio cultural.</w:t>
            </w:r>
          </w:p>
          <w:p w14:paraId="6577FE0F" w14:textId="77777777" w:rsidR="00CE2181" w:rsidRDefault="00CE2181" w:rsidP="004661DF">
            <w:pPr>
              <w:numPr>
                <w:ilvl w:val="0"/>
                <w:numId w:val="3"/>
              </w:numPr>
              <w:spacing w:after="0" w:line="276" w:lineRule="auto"/>
              <w:contextualSpacing/>
              <w:jc w:val="both"/>
              <w:rPr>
                <w:rFonts w:ascii="Calibri" w:eastAsia="Times New Roman" w:hAnsi="Calibri" w:cs="Calibri"/>
                <w:sz w:val="20"/>
                <w:szCs w:val="16"/>
                <w:lang w:eastAsia="es-CL"/>
              </w:rPr>
            </w:pPr>
            <w:r w:rsidRPr="00CE2181">
              <w:rPr>
                <w:rFonts w:ascii="Calibri" w:eastAsia="Times New Roman" w:hAnsi="Calibri" w:cs="Calibri"/>
                <w:sz w:val="20"/>
                <w:szCs w:val="16"/>
                <w:lang w:eastAsia="es-CL"/>
              </w:rPr>
              <w:t>Alteración significativa de sistemas de vida y costumbres de grupos humanos</w:t>
            </w:r>
            <w:r>
              <w:rPr>
                <w:rFonts w:ascii="Calibri" w:eastAsia="Times New Roman" w:hAnsi="Calibri" w:cs="Calibri"/>
                <w:sz w:val="20"/>
                <w:szCs w:val="16"/>
                <w:lang w:eastAsia="es-CL"/>
              </w:rPr>
              <w:t>.</w:t>
            </w:r>
          </w:p>
          <w:p w14:paraId="72712DC7" w14:textId="3C1A6E57" w:rsidR="00D05B6E" w:rsidRPr="00D05B6E" w:rsidRDefault="00D05B6E" w:rsidP="00D05B6E">
            <w:pPr>
              <w:pStyle w:val="Prrafodelista"/>
              <w:numPr>
                <w:ilvl w:val="0"/>
                <w:numId w:val="3"/>
              </w:numPr>
              <w:rPr>
                <w:rFonts w:ascii="Calibri" w:eastAsia="Times New Roman" w:hAnsi="Calibri" w:cs="Calibri"/>
                <w:sz w:val="20"/>
                <w:szCs w:val="16"/>
                <w:lang w:eastAsia="es-CL"/>
              </w:rPr>
            </w:pPr>
            <w:r w:rsidRPr="00D05B6E">
              <w:rPr>
                <w:rFonts w:ascii="Calibri" w:eastAsia="Times New Roman" w:hAnsi="Calibri" w:cs="Calibri"/>
                <w:sz w:val="20"/>
                <w:szCs w:val="16"/>
                <w:lang w:eastAsia="es-CL"/>
              </w:rPr>
              <w:t>Manejo de recursos hídricos en área mina</w:t>
            </w:r>
            <w:r>
              <w:rPr>
                <w:rFonts w:ascii="Calibri" w:eastAsia="Times New Roman" w:hAnsi="Calibri" w:cs="Calibri"/>
                <w:sz w:val="20"/>
                <w:szCs w:val="16"/>
                <w:lang w:eastAsia="es-CL"/>
              </w:rPr>
              <w:t>.</w:t>
            </w:r>
          </w:p>
        </w:tc>
      </w:tr>
    </w:tbl>
    <w:p w14:paraId="50FAF85E" w14:textId="7A8BEEE3" w:rsidR="005933B2" w:rsidRDefault="005933B2" w:rsidP="00D42470">
      <w:pPr>
        <w:spacing w:after="0" w:line="240" w:lineRule="auto"/>
        <w:jc w:val="both"/>
        <w:rPr>
          <w:rFonts w:ascii="Calibri" w:eastAsia="Calibri" w:hAnsi="Calibri" w:cs="Times New Roman"/>
        </w:rPr>
      </w:pPr>
    </w:p>
    <w:p w14:paraId="2BE9E16D" w14:textId="77777777" w:rsidR="005A15CB" w:rsidRPr="005A15CB" w:rsidRDefault="005A15CB" w:rsidP="005A15CB">
      <w:pPr>
        <w:pStyle w:val="Ttulo2"/>
      </w:pPr>
      <w:bookmarkStart w:id="62" w:name="_Toc449106087"/>
      <w:bookmarkStart w:id="63" w:name="_Toc449085413"/>
      <w:bookmarkStart w:id="64" w:name="_Toc447875235"/>
      <w:bookmarkStart w:id="65" w:name="_Toc390777024"/>
      <w:bookmarkStart w:id="66" w:name="_Toc390360003"/>
      <w:bookmarkStart w:id="67" w:name="_Toc390184272"/>
      <w:bookmarkStart w:id="68" w:name="_Toc382472361"/>
      <w:bookmarkStart w:id="69" w:name="_Toc382383539"/>
      <w:bookmarkStart w:id="70" w:name="_Toc353998187"/>
      <w:bookmarkStart w:id="71" w:name="_Toc353998114"/>
      <w:bookmarkStart w:id="72" w:name="_Toc352841448"/>
      <w:bookmarkStart w:id="73" w:name="_Toc352840388"/>
      <w:bookmarkStart w:id="74" w:name="_Toc352162789"/>
      <w:bookmarkStart w:id="75" w:name="_Toc352162452"/>
      <w:bookmarkStart w:id="76" w:name="_Toc449085417"/>
      <w:bookmarkStart w:id="77" w:name="_Toc449106091"/>
      <w:bookmarkStart w:id="78" w:name="_Toc352840392"/>
      <w:bookmarkStart w:id="79" w:name="_Toc352841452"/>
      <w:r w:rsidRPr="005A15CB">
        <w:t>Aspectos relativos a la ejecución de la Inspección Ambiental</w:t>
      </w:r>
      <w:bookmarkStart w:id="80" w:name="_Toc447875236"/>
      <w:bookmarkStart w:id="81" w:name="_Toc390777025"/>
      <w:bookmarkStart w:id="82" w:name="_Toc390360004"/>
      <w:bookmarkStart w:id="83" w:name="_Toc390184273"/>
      <w:bookmarkStart w:id="84" w:name="_Toc382472362"/>
      <w:bookmarkStart w:id="85" w:name="_Toc382383540"/>
      <w:bookmarkStart w:id="86" w:name="_Toc353998188"/>
      <w:bookmarkStart w:id="87" w:name="_Toc353998115"/>
      <w:bookmarkEnd w:id="62"/>
      <w:bookmarkEnd w:id="63"/>
      <w:bookmarkEnd w:id="64"/>
      <w:bookmarkEnd w:id="65"/>
      <w:bookmarkEnd w:id="66"/>
      <w:bookmarkEnd w:id="67"/>
      <w:bookmarkEnd w:id="68"/>
      <w:bookmarkEnd w:id="69"/>
      <w:bookmarkEnd w:id="70"/>
      <w:bookmarkEnd w:id="71"/>
      <w:bookmarkEnd w:id="72"/>
      <w:bookmarkEnd w:id="73"/>
      <w:bookmarkEnd w:id="74"/>
      <w:bookmarkEnd w:id="75"/>
    </w:p>
    <w:p w14:paraId="78894F70" w14:textId="12C74326" w:rsidR="005A15CB" w:rsidRDefault="005A15CB" w:rsidP="005A15CB">
      <w:pPr>
        <w:pStyle w:val="Ttulo3"/>
        <w:spacing w:line="240" w:lineRule="auto"/>
        <w:contextualSpacing/>
        <w:jc w:val="both"/>
      </w:pPr>
      <w:bookmarkStart w:id="88" w:name="_Toc449106088"/>
      <w:bookmarkStart w:id="89" w:name="_Toc449085414"/>
      <w:r>
        <w:t xml:space="preserve">Ejecución de la inspección </w:t>
      </w:r>
      <w:bookmarkEnd w:id="80"/>
      <w:bookmarkEnd w:id="81"/>
      <w:bookmarkEnd w:id="82"/>
      <w:bookmarkEnd w:id="83"/>
      <w:bookmarkEnd w:id="84"/>
      <w:bookmarkEnd w:id="85"/>
      <w:bookmarkEnd w:id="86"/>
      <w:bookmarkEnd w:id="87"/>
      <w:bookmarkEnd w:id="88"/>
      <w:bookmarkEnd w:id="8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5A15CB" w14:paraId="0C2F6AE9" w14:textId="77777777" w:rsidTr="005A15CB">
        <w:trPr>
          <w:trHeight w:val="185"/>
          <w:jc w:val="center"/>
        </w:trPr>
        <w:tc>
          <w:tcPr>
            <w:tcW w:w="2558" w:type="pct"/>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46B965DC" w14:textId="69D8A28E" w:rsidR="005A15CB" w:rsidRPr="005A15CB" w:rsidRDefault="005A15CB">
            <w:pPr>
              <w:spacing w:after="0" w:line="0" w:lineRule="atLeast"/>
              <w:rPr>
                <w:rFonts w:ascii="Calibri" w:eastAsia="Calibri" w:hAnsi="Calibri" w:cs="Times New Roman"/>
                <w:b/>
                <w:sz w:val="20"/>
                <w:szCs w:val="20"/>
              </w:rPr>
            </w:pPr>
            <w:r w:rsidRPr="005A15CB">
              <w:rPr>
                <w:rFonts w:ascii="Calibri" w:eastAsia="Calibri" w:hAnsi="Calibri" w:cs="Times New Roman"/>
                <w:b/>
                <w:sz w:val="20"/>
                <w:szCs w:val="20"/>
              </w:rPr>
              <w:t>Existió oposición al ingreso:</w:t>
            </w:r>
            <w:r w:rsidRPr="005A15CB">
              <w:rPr>
                <w:rFonts w:ascii="Calibri" w:eastAsia="Calibri" w:hAnsi="Calibri" w:cs="Times New Roman"/>
                <w:sz w:val="20"/>
                <w:szCs w:val="20"/>
              </w:rPr>
              <w:t xml:space="preserve"> 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1859199" w14:textId="287F04D1" w:rsidR="005A15CB" w:rsidRPr="005A15CB" w:rsidRDefault="005A15CB">
            <w:pPr>
              <w:spacing w:after="0" w:line="0" w:lineRule="atLeast"/>
              <w:rPr>
                <w:rFonts w:ascii="Calibri" w:eastAsia="Calibri" w:hAnsi="Calibri" w:cs="Times New Roman"/>
                <w:b/>
                <w:sz w:val="20"/>
                <w:szCs w:val="20"/>
              </w:rPr>
            </w:pPr>
            <w:r w:rsidRPr="005A15CB">
              <w:rPr>
                <w:rFonts w:ascii="Calibri" w:eastAsia="Calibri" w:hAnsi="Calibri" w:cs="Times New Roman"/>
                <w:b/>
                <w:sz w:val="20"/>
                <w:szCs w:val="20"/>
              </w:rPr>
              <w:t xml:space="preserve">Existió auxilio de fuerza pública: </w:t>
            </w:r>
            <w:r w:rsidRPr="005A15CB">
              <w:rPr>
                <w:rFonts w:ascii="Calibri" w:eastAsia="Calibri" w:hAnsi="Calibri" w:cs="Times New Roman"/>
                <w:sz w:val="20"/>
                <w:szCs w:val="20"/>
              </w:rPr>
              <w:t>NO</w:t>
            </w:r>
          </w:p>
        </w:tc>
      </w:tr>
      <w:tr w:rsidR="005A15CB" w14:paraId="083717F6" w14:textId="77777777" w:rsidTr="005A15CB">
        <w:trPr>
          <w:trHeight w:val="185"/>
          <w:jc w:val="center"/>
        </w:trPr>
        <w:tc>
          <w:tcPr>
            <w:tcW w:w="2558" w:type="pct"/>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12251555" w14:textId="0E9FAEF2" w:rsidR="005A15CB" w:rsidRPr="005A15CB" w:rsidRDefault="005A15CB">
            <w:pPr>
              <w:spacing w:after="0" w:line="0" w:lineRule="atLeast"/>
              <w:rPr>
                <w:rFonts w:ascii="Calibri" w:eastAsia="Calibri" w:hAnsi="Calibri" w:cs="Times New Roman"/>
                <w:b/>
                <w:sz w:val="20"/>
                <w:szCs w:val="20"/>
              </w:rPr>
            </w:pPr>
            <w:r w:rsidRPr="005A15CB">
              <w:rPr>
                <w:rFonts w:ascii="Calibri" w:eastAsia="Calibri" w:hAnsi="Calibri" w:cs="Times New Roman"/>
                <w:b/>
                <w:sz w:val="20"/>
                <w:szCs w:val="20"/>
              </w:rPr>
              <w:t xml:space="preserve">Existió colaboración por parte de los fiscalizados: </w:t>
            </w:r>
            <w:r w:rsidRPr="005A15CB">
              <w:rPr>
                <w:rFonts w:ascii="Calibri" w:eastAsia="Calibri" w:hAnsi="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3B0298F" w14:textId="69ACF08A" w:rsidR="005A15CB" w:rsidRPr="005A15CB" w:rsidRDefault="005A15CB">
            <w:pPr>
              <w:spacing w:after="0" w:line="0" w:lineRule="atLeast"/>
              <w:rPr>
                <w:rFonts w:ascii="Calibri" w:eastAsia="Calibri" w:hAnsi="Calibri" w:cs="Times New Roman"/>
                <w:b/>
                <w:sz w:val="20"/>
                <w:szCs w:val="20"/>
              </w:rPr>
            </w:pPr>
            <w:r w:rsidRPr="005A15CB">
              <w:rPr>
                <w:rFonts w:ascii="Calibri" w:eastAsia="Calibri" w:hAnsi="Calibri" w:cs="Times New Roman"/>
                <w:b/>
                <w:sz w:val="20"/>
                <w:szCs w:val="20"/>
              </w:rPr>
              <w:t xml:space="preserve">Existió trato respetuoso y deferente: </w:t>
            </w:r>
            <w:r w:rsidRPr="005A15CB">
              <w:rPr>
                <w:rFonts w:ascii="Calibri" w:eastAsia="Calibri" w:hAnsi="Calibri" w:cs="Times New Roman"/>
                <w:sz w:val="20"/>
                <w:szCs w:val="20"/>
              </w:rPr>
              <w:t xml:space="preserve">SI </w:t>
            </w:r>
          </w:p>
        </w:tc>
      </w:tr>
      <w:tr w:rsidR="005A15CB" w14:paraId="2176DBE0" w14:textId="77777777" w:rsidTr="005A15C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449EF702" w14:textId="46DB0A95" w:rsidR="005A15CB" w:rsidRDefault="005A15CB">
            <w:pPr>
              <w:spacing w:after="0" w:line="0" w:lineRule="atLeast"/>
              <w:rPr>
                <w:rFonts w:ascii="Calibri" w:eastAsia="Calibri" w:hAnsi="Calibri" w:cs="Times New Roman"/>
                <w:b/>
                <w:sz w:val="20"/>
                <w:szCs w:val="20"/>
              </w:rPr>
            </w:pPr>
            <w:r>
              <w:rPr>
                <w:rFonts w:ascii="Calibri" w:eastAsia="Calibri" w:hAnsi="Calibri" w:cs="Times New Roman"/>
                <w:b/>
                <w:sz w:val="20"/>
                <w:szCs w:val="20"/>
              </w:rPr>
              <w:t>Observaciones:</w:t>
            </w:r>
            <w:r>
              <w:rPr>
                <w:rFonts w:ascii="Calibri" w:eastAsia="Calibri" w:hAnsi="Calibri" w:cs="Times New Roman"/>
                <w:b/>
                <w:color w:val="FF0000"/>
                <w:sz w:val="20"/>
                <w:szCs w:val="20"/>
              </w:rPr>
              <w:t xml:space="preserve"> </w:t>
            </w:r>
            <w:r w:rsidRPr="005A15CB">
              <w:rPr>
                <w:rFonts w:ascii="Calibri" w:eastAsia="Calibri" w:hAnsi="Calibri" w:cs="Times New Roman"/>
                <w:bCs/>
                <w:sz w:val="20"/>
                <w:szCs w:val="20"/>
              </w:rPr>
              <w:t>sin observaciones</w:t>
            </w:r>
          </w:p>
        </w:tc>
      </w:tr>
    </w:tbl>
    <w:p w14:paraId="67DDD32D" w14:textId="7A0EF7A5" w:rsidR="004661DF" w:rsidRDefault="004661DF" w:rsidP="005A15CB">
      <w:bookmarkStart w:id="90" w:name="_Toc390184274"/>
      <w:bookmarkStart w:id="91" w:name="_Toc449106089"/>
      <w:bookmarkStart w:id="92" w:name="_Toc449085415"/>
      <w:bookmarkStart w:id="93" w:name="_Toc447875237"/>
      <w:bookmarkStart w:id="94" w:name="_Toc390777026"/>
      <w:bookmarkStart w:id="95" w:name="_Toc390360005"/>
      <w:bookmarkStart w:id="96" w:name="_Toc352841450"/>
      <w:bookmarkStart w:id="97" w:name="_Toc352840390"/>
      <w:bookmarkStart w:id="98" w:name="_Toc382472363"/>
      <w:bookmarkStart w:id="99" w:name="_Toc382383541"/>
      <w:bookmarkStart w:id="100" w:name="_Toc353998190"/>
      <w:bookmarkStart w:id="101" w:name="_Toc353998117"/>
    </w:p>
    <w:p w14:paraId="164C8362" w14:textId="77777777" w:rsidR="00E551F4" w:rsidRDefault="004661DF">
      <w:pPr>
        <w:sectPr w:rsidR="00E551F4">
          <w:pgSz w:w="12240" w:h="15840"/>
          <w:pgMar w:top="1134" w:right="1134" w:bottom="1134" w:left="1134" w:header="708" w:footer="708" w:gutter="0"/>
          <w:cols w:space="720"/>
        </w:sectPr>
      </w:pPr>
      <w:r>
        <w:br w:type="page"/>
      </w:r>
    </w:p>
    <w:p w14:paraId="43FB4508" w14:textId="5C31C95F" w:rsidR="005A15CB" w:rsidRDefault="005A15CB" w:rsidP="005A15CB">
      <w:pPr>
        <w:pStyle w:val="Ttulo3"/>
        <w:spacing w:line="256" w:lineRule="auto"/>
        <w:rPr>
          <w:rFonts w:eastAsia="Calibri"/>
        </w:rPr>
      </w:pPr>
      <w:r>
        <w:rPr>
          <w:rFonts w:eastAsia="Calibri"/>
        </w:rPr>
        <w:lastRenderedPageBreak/>
        <w:t xml:space="preserve">Esquema de recorrido </w:t>
      </w:r>
      <w:bookmarkEnd w:id="90"/>
      <w:bookmarkEnd w:id="91"/>
      <w:bookmarkEnd w:id="92"/>
      <w:bookmarkEnd w:id="93"/>
      <w:bookmarkEnd w:id="94"/>
      <w:bookmarkEnd w:id="95"/>
    </w:p>
    <w:p w14:paraId="19941C06" w14:textId="2959C115" w:rsidR="005A15CB" w:rsidRDefault="005A15CB" w:rsidP="005A15CB">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13562"/>
      </w:tblGrid>
      <w:tr w:rsidR="005A15CB" w14:paraId="3044DA7A" w14:textId="77777777" w:rsidTr="00E551F4">
        <w:tc>
          <w:tcPr>
            <w:tcW w:w="5000" w:type="pct"/>
            <w:tcBorders>
              <w:top w:val="single" w:sz="4" w:space="0" w:color="auto"/>
              <w:left w:val="single" w:sz="4" w:space="0" w:color="auto"/>
              <w:bottom w:val="single" w:sz="4" w:space="0" w:color="auto"/>
              <w:right w:val="single" w:sz="4" w:space="0" w:color="auto"/>
            </w:tcBorders>
            <w:vAlign w:val="center"/>
          </w:tcPr>
          <w:p w14:paraId="5FADF961" w14:textId="0678A0DC" w:rsidR="005A15CB" w:rsidRDefault="001677E8" w:rsidP="00E551F4">
            <w:pPr>
              <w:spacing w:before="120" w:after="120"/>
            </w:pPr>
            <w:r>
              <w:rPr>
                <w:rFonts w:cs="Calibri"/>
                <w:b/>
                <w:noProof/>
              </w:rPr>
              <w:drawing>
                <wp:anchor distT="0" distB="0" distL="114300" distR="114300" simplePos="0" relativeHeight="251715584" behindDoc="0" locked="0" layoutInCell="1" allowOverlap="1" wp14:anchorId="74016BAA" wp14:editId="4B658347">
                  <wp:simplePos x="0" y="0"/>
                  <wp:positionH relativeFrom="column">
                    <wp:posOffset>7242175</wp:posOffset>
                  </wp:positionH>
                  <wp:positionV relativeFrom="paragraph">
                    <wp:posOffset>140970</wp:posOffset>
                  </wp:positionV>
                  <wp:extent cx="1152525" cy="923925"/>
                  <wp:effectExtent l="0" t="0" r="9525" b="9525"/>
                  <wp:wrapNone/>
                  <wp:docPr id="454" name="Imagen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52525" cy="923925"/>
                          </a:xfrm>
                          <a:prstGeom prst="rect">
                            <a:avLst/>
                          </a:prstGeom>
                          <a:noFill/>
                        </pic:spPr>
                      </pic:pic>
                    </a:graphicData>
                  </a:graphic>
                  <wp14:sizeRelH relativeFrom="page">
                    <wp14:pctWidth>0</wp14:pctWidth>
                  </wp14:sizeRelH>
                  <wp14:sizeRelV relativeFrom="page">
                    <wp14:pctHeight>0</wp14:pctHeight>
                  </wp14:sizeRelV>
                </wp:anchor>
              </w:drawing>
            </w:r>
            <w:r w:rsidRPr="001677E8">
              <w:rPr>
                <w:noProof/>
              </w:rPr>
              <w:drawing>
                <wp:anchor distT="0" distB="0" distL="114300" distR="114300" simplePos="0" relativeHeight="251712512" behindDoc="0" locked="0" layoutInCell="1" allowOverlap="1" wp14:anchorId="45E2E3A8" wp14:editId="305DC3A1">
                  <wp:simplePos x="0" y="0"/>
                  <wp:positionH relativeFrom="column">
                    <wp:posOffset>65405</wp:posOffset>
                  </wp:positionH>
                  <wp:positionV relativeFrom="paragraph">
                    <wp:posOffset>4644390</wp:posOffset>
                  </wp:positionV>
                  <wp:extent cx="224155" cy="429260"/>
                  <wp:effectExtent l="0" t="0" r="4445" b="8890"/>
                  <wp:wrapNone/>
                  <wp:docPr id="452" name="Imagen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224155" cy="429260"/>
                          </a:xfrm>
                          <a:prstGeom prst="rect">
                            <a:avLst/>
                          </a:prstGeom>
                        </pic:spPr>
                      </pic:pic>
                    </a:graphicData>
                  </a:graphic>
                  <wp14:sizeRelH relativeFrom="page">
                    <wp14:pctWidth>0</wp14:pctWidth>
                  </wp14:sizeRelH>
                  <wp14:sizeRelV relativeFrom="page">
                    <wp14:pctHeight>0</wp14:pctHeight>
                  </wp14:sizeRelV>
                </wp:anchor>
              </w:drawing>
            </w:r>
            <w:r w:rsidR="00905CAA">
              <w:rPr>
                <w:noProof/>
              </w:rPr>
              <mc:AlternateContent>
                <mc:Choice Requires="wps">
                  <w:drawing>
                    <wp:anchor distT="0" distB="0" distL="114300" distR="114300" simplePos="0" relativeHeight="251709440" behindDoc="0" locked="0" layoutInCell="1" allowOverlap="1" wp14:anchorId="65A6CA4B" wp14:editId="63B09E0D">
                      <wp:simplePos x="0" y="0"/>
                      <wp:positionH relativeFrom="column">
                        <wp:posOffset>6037580</wp:posOffset>
                      </wp:positionH>
                      <wp:positionV relativeFrom="paragraph">
                        <wp:posOffset>4323080</wp:posOffset>
                      </wp:positionV>
                      <wp:extent cx="1086485" cy="379095"/>
                      <wp:effectExtent l="0" t="0" r="37465" b="20955"/>
                      <wp:wrapNone/>
                      <wp:docPr id="27" name="Globo: flecha derecha 27"/>
                      <wp:cNvGraphicFramePr/>
                      <a:graphic xmlns:a="http://schemas.openxmlformats.org/drawingml/2006/main">
                        <a:graphicData uri="http://schemas.microsoft.com/office/word/2010/wordprocessingShape">
                          <wps:wsp>
                            <wps:cNvSpPr/>
                            <wps:spPr>
                              <a:xfrm>
                                <a:off x="0" y="0"/>
                                <a:ext cx="1086485" cy="379095"/>
                              </a:xfrm>
                              <a:prstGeom prst="rightArrow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28F7E6D" w14:textId="158696BF" w:rsidR="003D5EAB" w:rsidRPr="00905CAA" w:rsidRDefault="003D5EAB" w:rsidP="00905CAA">
                                  <w:pPr>
                                    <w:jc w:val="center"/>
                                    <w:rPr>
                                      <w:b/>
                                      <w:bCs/>
                                    </w:rPr>
                                  </w:pPr>
                                  <w:r w:rsidRPr="00905CAA">
                                    <w:rPr>
                                      <w:b/>
                                      <w:bCs/>
                                    </w:rPr>
                                    <w:t>LAGUNA CEUSIS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A6CA4B"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Globo: flecha derecha 27" o:spid="_x0000_s1029" type="#_x0000_t78" style="position:absolute;margin-left:475.4pt;margin-top:340.4pt;width:85.55pt;height:29.8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" adj="14035,,19716" fillcolor="#5b9bd5 [3204]" strokecolor="#1f4d78 [1604]" strokeweight="1pt">
                      <v:textbox inset="0,0,0,0">
                        <w:txbxContent>
                          <w:p w14:paraId="628F7E6D" w14:textId="158696BF" w:rsidR="003D5EAB" w:rsidRPr="00905CAA" w:rsidRDefault="003D5EAB" w:rsidP="00905CAA">
                            <w:pPr>
                              <w:jc w:val="center"/>
                              <w:rPr>
                                <w:b/>
                                <w:bCs/>
                              </w:rPr>
                            </w:pPr>
                            <w:r w:rsidRPr="00905CAA">
                              <w:rPr>
                                <w:b/>
                                <w:bCs/>
                              </w:rPr>
                              <w:t>LAGUNA CEUSIS</w:t>
                            </w:r>
                          </w:p>
                        </w:txbxContent>
                      </v:textbox>
                    </v:shape>
                  </w:pict>
                </mc:Fallback>
              </mc:AlternateContent>
            </w:r>
            <w:r w:rsidR="00905CAA">
              <w:rPr>
                <w:noProof/>
              </w:rPr>
              <mc:AlternateContent>
                <mc:Choice Requires="wps">
                  <w:drawing>
                    <wp:anchor distT="0" distB="0" distL="114300" distR="114300" simplePos="0" relativeHeight="251708416" behindDoc="0" locked="0" layoutInCell="1" allowOverlap="1" wp14:anchorId="1C067174" wp14:editId="12D3DE81">
                      <wp:simplePos x="0" y="0"/>
                      <wp:positionH relativeFrom="column">
                        <wp:posOffset>680720</wp:posOffset>
                      </wp:positionH>
                      <wp:positionV relativeFrom="paragraph">
                        <wp:posOffset>1304290</wp:posOffset>
                      </wp:positionV>
                      <wp:extent cx="982345" cy="387985"/>
                      <wp:effectExtent l="0" t="0" r="46355" b="12065"/>
                      <wp:wrapNone/>
                      <wp:docPr id="20" name="Globo: flecha derecha 20"/>
                      <wp:cNvGraphicFramePr/>
                      <a:graphic xmlns:a="http://schemas.openxmlformats.org/drawingml/2006/main">
                        <a:graphicData uri="http://schemas.microsoft.com/office/word/2010/wordprocessingShape">
                          <wps:wsp>
                            <wps:cNvSpPr/>
                            <wps:spPr>
                              <a:xfrm>
                                <a:off x="0" y="0"/>
                                <a:ext cx="982345" cy="387985"/>
                              </a:xfrm>
                              <a:prstGeom prst="rightArrow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FBAC660" w14:textId="4C314BE5" w:rsidR="003D5EAB" w:rsidRPr="00905CAA" w:rsidRDefault="003D5EAB" w:rsidP="00905CAA">
                                  <w:pPr>
                                    <w:jc w:val="center"/>
                                    <w:rPr>
                                      <w:b/>
                                      <w:bCs/>
                                    </w:rPr>
                                  </w:pPr>
                                  <w:r w:rsidRPr="00905CAA">
                                    <w:rPr>
                                      <w:b/>
                                      <w:bCs/>
                                    </w:rPr>
                                    <w:t>ÁREA MINA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067174" id="Globo: flecha derecha 20" o:spid="_x0000_s1030" type="#_x0000_t78" style="position:absolute;margin-left:53.6pt;margin-top:102.7pt;width:77.35pt;height:30.5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" adj="14035,,19467" fillcolor="#5b9bd5 [3204]" strokecolor="#1f4d78 [1604]" strokeweight="1pt">
                      <v:textbox inset="0,0,0,0">
                        <w:txbxContent>
                          <w:p w14:paraId="0FBAC660" w14:textId="4C314BE5" w:rsidR="003D5EAB" w:rsidRPr="00905CAA" w:rsidRDefault="003D5EAB" w:rsidP="00905CAA">
                            <w:pPr>
                              <w:jc w:val="center"/>
                              <w:rPr>
                                <w:b/>
                                <w:bCs/>
                              </w:rPr>
                            </w:pPr>
                            <w:r w:rsidRPr="00905CAA">
                              <w:rPr>
                                <w:b/>
                                <w:bCs/>
                              </w:rPr>
                              <w:t>ÁREA MINA</w:t>
                            </w:r>
                          </w:p>
                        </w:txbxContent>
                      </v:textbox>
                    </v:shape>
                  </w:pict>
                </mc:Fallback>
              </mc:AlternateContent>
            </w:r>
            <w:r w:rsidR="00E551F4">
              <w:rPr>
                <w:noProof/>
              </w:rPr>
              <w:drawing>
                <wp:inline distT="0" distB="0" distL="0" distR="0" wp14:anchorId="3DF5FDBF" wp14:editId="57C9C841">
                  <wp:extent cx="8454973" cy="5080958"/>
                  <wp:effectExtent l="0" t="0" r="3810" b="571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8461257" cy="5084735"/>
                          </a:xfrm>
                          <a:prstGeom prst="rect">
                            <a:avLst/>
                          </a:prstGeom>
                        </pic:spPr>
                      </pic:pic>
                    </a:graphicData>
                  </a:graphic>
                </wp:inline>
              </w:drawing>
            </w:r>
          </w:p>
        </w:tc>
      </w:tr>
      <w:tr w:rsidR="00E551F4" w14:paraId="12441D13" w14:textId="77777777" w:rsidTr="00E72BEB">
        <w:tc>
          <w:tcPr>
            <w:tcW w:w="5000" w:type="pct"/>
            <w:tcBorders>
              <w:top w:val="single" w:sz="4" w:space="0" w:color="auto"/>
              <w:left w:val="single" w:sz="4" w:space="0" w:color="auto"/>
              <w:bottom w:val="single" w:sz="4" w:space="0" w:color="auto"/>
              <w:right w:val="single" w:sz="4" w:space="0" w:color="auto"/>
            </w:tcBorders>
            <w:vAlign w:val="center"/>
          </w:tcPr>
          <w:p w14:paraId="2383CC5F" w14:textId="52765CC5" w:rsidR="00E551F4" w:rsidRDefault="001677E8" w:rsidP="00E551F4">
            <w:pPr>
              <w:spacing w:before="120" w:after="120"/>
              <w:jc w:val="center"/>
            </w:pPr>
            <w:r>
              <w:rPr>
                <w:noProof/>
              </w:rPr>
              <w:lastRenderedPageBreak/>
              <mc:AlternateContent>
                <mc:Choice Requires="wps">
                  <w:drawing>
                    <wp:anchor distT="0" distB="0" distL="114300" distR="114300" simplePos="0" relativeHeight="251710464" behindDoc="0" locked="0" layoutInCell="1" allowOverlap="1" wp14:anchorId="7C70302B" wp14:editId="005B161D">
                      <wp:simplePos x="0" y="0"/>
                      <wp:positionH relativeFrom="column">
                        <wp:posOffset>2564765</wp:posOffset>
                      </wp:positionH>
                      <wp:positionV relativeFrom="paragraph">
                        <wp:posOffset>2867660</wp:posOffset>
                      </wp:positionV>
                      <wp:extent cx="1000125" cy="422275"/>
                      <wp:effectExtent l="0" t="0" r="47625" b="15875"/>
                      <wp:wrapNone/>
                      <wp:docPr id="29" name="Globo: flecha derecha 29"/>
                      <wp:cNvGraphicFramePr/>
                      <a:graphic xmlns:a="http://schemas.openxmlformats.org/drawingml/2006/main">
                        <a:graphicData uri="http://schemas.microsoft.com/office/word/2010/wordprocessingShape">
                          <wps:wsp>
                            <wps:cNvSpPr/>
                            <wps:spPr>
                              <a:xfrm>
                                <a:off x="0" y="0"/>
                                <a:ext cx="1000125" cy="422275"/>
                              </a:xfrm>
                              <a:prstGeom prst="rightArrow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9F2E060" w14:textId="564C4927" w:rsidR="003D5EAB" w:rsidRPr="00905CAA" w:rsidRDefault="003D5EAB" w:rsidP="00905CAA">
                                  <w:pPr>
                                    <w:jc w:val="center"/>
                                    <w:rPr>
                                      <w:b/>
                                      <w:bCs/>
                                    </w:rPr>
                                  </w:pPr>
                                  <w:r w:rsidRPr="00905CAA">
                                    <w:rPr>
                                      <w:b/>
                                      <w:bCs/>
                                    </w:rPr>
                                    <w:t>ÁREA PUERTO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70302B" id="Globo: flecha derecha 29" o:spid="_x0000_s1031" type="#_x0000_t78" style="position:absolute;left:0;text-align:left;margin-left:201.95pt;margin-top:225.8pt;width:78.75pt;height:33.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" adj="14035,,19320" fillcolor="#5b9bd5 [3204]" strokecolor="#1f4d78 [1604]" strokeweight="1pt">
                      <v:textbox inset="0,0,0,0">
                        <w:txbxContent>
                          <w:p w14:paraId="59F2E060" w14:textId="564C4927" w:rsidR="003D5EAB" w:rsidRPr="00905CAA" w:rsidRDefault="003D5EAB" w:rsidP="00905CAA">
                            <w:pPr>
                              <w:jc w:val="center"/>
                              <w:rPr>
                                <w:b/>
                                <w:bCs/>
                              </w:rPr>
                            </w:pPr>
                            <w:r w:rsidRPr="00905CAA">
                              <w:rPr>
                                <w:b/>
                                <w:bCs/>
                              </w:rPr>
                              <w:t>ÁREA PUERTO</w:t>
                            </w:r>
                          </w:p>
                        </w:txbxContent>
                      </v:textbox>
                    </v:shape>
                  </w:pict>
                </mc:Fallback>
              </mc:AlternateContent>
            </w:r>
            <w:r w:rsidRPr="001677E8">
              <w:rPr>
                <w:noProof/>
              </w:rPr>
              <w:drawing>
                <wp:anchor distT="0" distB="0" distL="114300" distR="114300" simplePos="0" relativeHeight="251714560" behindDoc="0" locked="0" layoutInCell="1" allowOverlap="1" wp14:anchorId="3F031DEC" wp14:editId="60E0375D">
                  <wp:simplePos x="0" y="0"/>
                  <wp:positionH relativeFrom="column">
                    <wp:posOffset>7352665</wp:posOffset>
                  </wp:positionH>
                  <wp:positionV relativeFrom="paragraph">
                    <wp:posOffset>5475605</wp:posOffset>
                  </wp:positionV>
                  <wp:extent cx="224155" cy="429260"/>
                  <wp:effectExtent l="0" t="0" r="4445" b="8890"/>
                  <wp:wrapNone/>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224155" cy="429260"/>
                          </a:xfrm>
                          <a:prstGeom prst="rect">
                            <a:avLst/>
                          </a:prstGeom>
                        </pic:spPr>
                      </pic:pic>
                    </a:graphicData>
                  </a:graphic>
                  <wp14:sizeRelH relativeFrom="page">
                    <wp14:pctWidth>0</wp14:pctWidth>
                  </wp14:sizeRelH>
                  <wp14:sizeRelV relativeFrom="page">
                    <wp14:pctHeight>0</wp14:pctHeight>
                  </wp14:sizeRelV>
                </wp:anchor>
              </w:drawing>
            </w:r>
            <w:r w:rsidRPr="001677E8">
              <w:rPr>
                <w:noProof/>
              </w:rPr>
              <w:drawing>
                <wp:anchor distT="0" distB="0" distL="114300" distR="114300" simplePos="0" relativeHeight="251716608" behindDoc="0" locked="0" layoutInCell="1" allowOverlap="1" wp14:anchorId="09C704D0" wp14:editId="7C55430B">
                  <wp:simplePos x="0" y="0"/>
                  <wp:positionH relativeFrom="column">
                    <wp:posOffset>6416040</wp:posOffset>
                  </wp:positionH>
                  <wp:positionV relativeFrom="paragraph">
                    <wp:posOffset>145415</wp:posOffset>
                  </wp:positionV>
                  <wp:extent cx="1155700" cy="526415"/>
                  <wp:effectExtent l="0" t="0" r="6350" b="6985"/>
                  <wp:wrapNone/>
                  <wp:docPr id="455" name="Imagen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55700" cy="526415"/>
                          </a:xfrm>
                          <a:prstGeom prst="rect">
                            <a:avLst/>
                          </a:prstGeom>
                          <a:noFill/>
                          <a:ln>
                            <a:noFill/>
                          </a:ln>
                        </pic:spPr>
                      </pic:pic>
                    </a:graphicData>
                  </a:graphic>
                  <wp14:sizeRelH relativeFrom="page">
                    <wp14:pctWidth>0</wp14:pctWidth>
                  </wp14:sizeRelH>
                  <wp14:sizeRelV relativeFrom="page">
                    <wp14:pctHeight>0</wp14:pctHeight>
                  </wp14:sizeRelV>
                </wp:anchor>
              </w:drawing>
            </w:r>
            <w:r w:rsidR="00E551F4">
              <w:rPr>
                <w:noProof/>
              </w:rPr>
              <w:drawing>
                <wp:inline distT="0" distB="0" distL="0" distR="0" wp14:anchorId="175A03E1" wp14:editId="4C108FB7">
                  <wp:extent cx="6840748" cy="5944744"/>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866568" cy="5967182"/>
                          </a:xfrm>
                          <a:prstGeom prst="rect">
                            <a:avLst/>
                          </a:prstGeom>
                        </pic:spPr>
                      </pic:pic>
                    </a:graphicData>
                  </a:graphic>
                </wp:inline>
              </w:drawing>
            </w:r>
          </w:p>
        </w:tc>
      </w:tr>
    </w:tbl>
    <w:p w14:paraId="5A1C2899" w14:textId="77777777" w:rsidR="00E551F4" w:rsidRDefault="00E551F4" w:rsidP="00E551F4">
      <w:pPr>
        <w:sectPr w:rsidR="00E551F4" w:rsidSect="00E551F4">
          <w:pgSz w:w="15840" w:h="12240" w:orient="landscape"/>
          <w:pgMar w:top="1134" w:right="1134" w:bottom="1134" w:left="1134" w:header="708" w:footer="708" w:gutter="0"/>
          <w:cols w:space="720"/>
          <w:docGrid w:linePitch="299"/>
        </w:sectPr>
      </w:pPr>
    </w:p>
    <w:p w14:paraId="7C13AED5" w14:textId="6EE646B2" w:rsidR="005A15CB" w:rsidRDefault="005A15CB" w:rsidP="00E72BEB">
      <w:pPr>
        <w:pStyle w:val="Ttulo3"/>
        <w:spacing w:line="256" w:lineRule="auto"/>
      </w:pPr>
      <w:bookmarkStart w:id="102" w:name="_Toc449106090"/>
      <w:bookmarkStart w:id="103" w:name="_Toc449085416"/>
      <w:bookmarkStart w:id="104" w:name="_Toc447875238"/>
      <w:bookmarkStart w:id="105" w:name="_Toc390777027"/>
      <w:bookmarkStart w:id="106" w:name="_Toc390360006"/>
      <w:bookmarkStart w:id="107" w:name="_Toc390184275"/>
      <w:r>
        <w:lastRenderedPageBreak/>
        <w:t>Detalle del Recorrido de la Inspección</w:t>
      </w:r>
      <w:bookmarkEnd w:id="96"/>
      <w:bookmarkEnd w:id="97"/>
      <w:r>
        <w:t xml:space="preserve"> </w:t>
      </w:r>
      <w:bookmarkEnd w:id="98"/>
      <w:bookmarkEnd w:id="99"/>
      <w:bookmarkEnd w:id="100"/>
      <w:bookmarkEnd w:id="101"/>
      <w:bookmarkEnd w:id="102"/>
      <w:bookmarkEnd w:id="103"/>
      <w:bookmarkEnd w:id="104"/>
      <w:bookmarkEnd w:id="105"/>
      <w:bookmarkEnd w:id="106"/>
      <w:bookmarkEnd w:id="107"/>
    </w:p>
    <w:p w14:paraId="67187E38" w14:textId="4A66A2BD" w:rsidR="005A15CB" w:rsidRDefault="005A15CB" w:rsidP="00E72BEB">
      <w:pPr>
        <w:pStyle w:val="Ttulo4"/>
        <w:spacing w:line="256" w:lineRule="auto"/>
      </w:pPr>
      <w:r>
        <w:t>Primer día de inspección (</w:t>
      </w:r>
      <w:r w:rsidR="00FA609E">
        <w:t>26</w:t>
      </w:r>
      <w:r>
        <w:t>/</w:t>
      </w:r>
      <w:r w:rsidR="00FA609E">
        <w:t>03</w:t>
      </w:r>
      <w:r>
        <w:t>/</w:t>
      </w:r>
      <w:r w:rsidR="00FA609E">
        <w:t>2019</w:t>
      </w:r>
      <w: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3"/>
        <w:gridCol w:w="4076"/>
        <w:gridCol w:w="4473"/>
      </w:tblGrid>
      <w:tr w:rsidR="001D1330" w14:paraId="5F2DC41B" w14:textId="407B6717" w:rsidTr="000F5DEE">
        <w:trPr>
          <w:trHeight w:val="397"/>
          <w:tblHeader/>
          <w:jc w:val="center"/>
        </w:trPr>
        <w:tc>
          <w:tcPr>
            <w:tcW w:w="709" w:type="pct"/>
            <w:shd w:val="clear" w:color="auto" w:fill="D9D9D9"/>
            <w:vAlign w:val="center"/>
            <w:hideMark/>
          </w:tcPr>
          <w:p w14:paraId="31AF08C1" w14:textId="77777777" w:rsidR="001D1330" w:rsidRDefault="001D1330" w:rsidP="001D1330">
            <w:pPr>
              <w:spacing w:after="0" w:line="240" w:lineRule="auto"/>
              <w:jc w:val="center"/>
              <w:rPr>
                <w:rFonts w:ascii="Calibri" w:eastAsia="Calibri" w:hAnsi="Calibri" w:cs="Calibri"/>
                <w:b/>
                <w:sz w:val="20"/>
                <w:szCs w:val="20"/>
                <w:lang w:val="es-ES_tradnl"/>
              </w:rPr>
            </w:pPr>
            <w:r>
              <w:rPr>
                <w:rFonts w:ascii="Calibri" w:eastAsia="Calibri" w:hAnsi="Calibri" w:cs="Calibri"/>
                <w:b/>
                <w:sz w:val="20"/>
                <w:szCs w:val="20"/>
                <w:lang w:val="es-ES_tradnl"/>
              </w:rPr>
              <w:t>N° de estación</w:t>
            </w:r>
          </w:p>
        </w:tc>
        <w:tc>
          <w:tcPr>
            <w:tcW w:w="2046" w:type="pct"/>
            <w:shd w:val="clear" w:color="auto" w:fill="D9D9D9"/>
            <w:vAlign w:val="center"/>
            <w:hideMark/>
          </w:tcPr>
          <w:p w14:paraId="22EFA8DC" w14:textId="5AE83520" w:rsidR="001D1330" w:rsidRDefault="001D1330" w:rsidP="001D1330">
            <w:pPr>
              <w:spacing w:after="0" w:line="240" w:lineRule="auto"/>
              <w:ind w:left="57" w:right="57"/>
              <w:jc w:val="center"/>
              <w:rPr>
                <w:rFonts w:ascii="Calibri" w:eastAsia="Calibri" w:hAnsi="Calibri" w:cs="Calibri"/>
                <w:b/>
                <w:sz w:val="20"/>
                <w:szCs w:val="20"/>
              </w:rPr>
            </w:pPr>
            <w:r>
              <w:rPr>
                <w:rFonts w:ascii="Calibri" w:eastAsia="Calibri" w:hAnsi="Calibri" w:cs="Calibri"/>
                <w:b/>
                <w:sz w:val="20"/>
                <w:szCs w:val="20"/>
              </w:rPr>
              <w:t>Nombre</w:t>
            </w:r>
          </w:p>
        </w:tc>
        <w:tc>
          <w:tcPr>
            <w:tcW w:w="2245" w:type="pct"/>
            <w:shd w:val="clear" w:color="auto" w:fill="D9D9D9"/>
            <w:vAlign w:val="center"/>
          </w:tcPr>
          <w:p w14:paraId="592EAFA0" w14:textId="7F9D1EE0" w:rsidR="001D1330" w:rsidRDefault="001D1330" w:rsidP="001D1330">
            <w:pPr>
              <w:spacing w:after="0" w:line="240" w:lineRule="auto"/>
              <w:ind w:left="57" w:right="57"/>
              <w:jc w:val="center"/>
              <w:rPr>
                <w:rFonts w:ascii="Calibri" w:eastAsia="Calibri" w:hAnsi="Calibri" w:cs="Calibri"/>
                <w:b/>
                <w:sz w:val="20"/>
                <w:szCs w:val="20"/>
              </w:rPr>
            </w:pPr>
            <w:r>
              <w:rPr>
                <w:rFonts w:ascii="Calibri" w:eastAsia="Calibri" w:hAnsi="Calibri" w:cs="Calibri"/>
                <w:b/>
                <w:sz w:val="20"/>
                <w:szCs w:val="20"/>
              </w:rPr>
              <w:t>Descripción de estación</w:t>
            </w:r>
          </w:p>
        </w:tc>
      </w:tr>
      <w:tr w:rsidR="001D1330" w14:paraId="29A71EAD" w14:textId="6F1477E5" w:rsidTr="000F5DEE">
        <w:trPr>
          <w:trHeight w:val="340"/>
          <w:jc w:val="center"/>
        </w:trPr>
        <w:tc>
          <w:tcPr>
            <w:tcW w:w="709" w:type="pct"/>
            <w:noWrap/>
            <w:vAlign w:val="center"/>
          </w:tcPr>
          <w:p w14:paraId="12252EED" w14:textId="0B50A7E5" w:rsidR="001D1330" w:rsidRDefault="001D1330" w:rsidP="001D1330">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2046" w:type="pct"/>
            <w:vAlign w:val="center"/>
          </w:tcPr>
          <w:p w14:paraId="3785F8D0" w14:textId="7D6BEE5F" w:rsidR="001D1330" w:rsidRDefault="001D1330" w:rsidP="001D1330">
            <w:pPr>
              <w:spacing w:after="0" w:line="240" w:lineRule="auto"/>
              <w:rPr>
                <w:rFonts w:ascii="Calibri" w:eastAsia="Times New Roman" w:hAnsi="Calibri" w:cs="Calibri"/>
                <w:sz w:val="20"/>
                <w:szCs w:val="20"/>
                <w:lang w:val="es-ES_tradnl" w:eastAsia="es-CL"/>
              </w:rPr>
            </w:pPr>
            <w:r w:rsidRPr="00FA609E">
              <w:rPr>
                <w:rFonts w:ascii="Calibri" w:eastAsia="Times New Roman" w:hAnsi="Calibri" w:cs="Calibri"/>
                <w:sz w:val="20"/>
                <w:szCs w:val="20"/>
                <w:lang w:val="es-ES_tradnl" w:eastAsia="es-CL"/>
              </w:rPr>
              <w:t>Quebrada Ciénaga Grande</w:t>
            </w:r>
          </w:p>
        </w:tc>
        <w:tc>
          <w:tcPr>
            <w:tcW w:w="2245" w:type="pct"/>
            <w:vAlign w:val="center"/>
          </w:tcPr>
          <w:p w14:paraId="7F48862C" w14:textId="1535BEF8" w:rsidR="001D1330" w:rsidRPr="00FA609E" w:rsidRDefault="001D1330" w:rsidP="001D1330">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Sector área mina</w:t>
            </w:r>
          </w:p>
        </w:tc>
      </w:tr>
      <w:tr w:rsidR="001D1330" w14:paraId="4C238F64" w14:textId="1C503B1A" w:rsidTr="000F5DEE">
        <w:trPr>
          <w:trHeight w:val="340"/>
          <w:jc w:val="center"/>
        </w:trPr>
        <w:tc>
          <w:tcPr>
            <w:tcW w:w="709" w:type="pct"/>
            <w:noWrap/>
            <w:vAlign w:val="center"/>
          </w:tcPr>
          <w:p w14:paraId="2DAD6A42" w14:textId="420B6C12" w:rsidR="001D1330" w:rsidRDefault="001D1330" w:rsidP="001D1330">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2046" w:type="pct"/>
            <w:vAlign w:val="center"/>
          </w:tcPr>
          <w:p w14:paraId="70D23AB8" w14:textId="58A4F8F6" w:rsidR="001D1330" w:rsidRDefault="001D1330" w:rsidP="001D1330">
            <w:pPr>
              <w:spacing w:after="0" w:line="240" w:lineRule="auto"/>
              <w:rPr>
                <w:rFonts w:ascii="Calibri" w:eastAsia="Times New Roman" w:hAnsi="Calibri" w:cs="Calibri"/>
                <w:sz w:val="20"/>
                <w:szCs w:val="20"/>
                <w:lang w:val="es-ES_tradnl" w:eastAsia="es-CL"/>
              </w:rPr>
            </w:pPr>
            <w:r w:rsidRPr="00FA609E">
              <w:rPr>
                <w:rFonts w:ascii="Calibri" w:eastAsia="Times New Roman" w:hAnsi="Calibri" w:cs="Calibri"/>
                <w:sz w:val="20"/>
                <w:szCs w:val="20"/>
                <w:lang w:val="es-ES_tradnl" w:eastAsia="es-CL"/>
              </w:rPr>
              <w:t>Quebrada del Carmen</w:t>
            </w:r>
          </w:p>
        </w:tc>
        <w:tc>
          <w:tcPr>
            <w:tcW w:w="2245" w:type="pct"/>
            <w:vAlign w:val="center"/>
          </w:tcPr>
          <w:p w14:paraId="4CF80453" w14:textId="7D269FEF" w:rsidR="001D1330" w:rsidRPr="00FA609E" w:rsidRDefault="001D1330" w:rsidP="001D1330">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Sector área mina</w:t>
            </w:r>
          </w:p>
        </w:tc>
      </w:tr>
      <w:tr w:rsidR="001D1330" w14:paraId="681B1E04" w14:textId="61CAC09D" w:rsidTr="000F5DEE">
        <w:trPr>
          <w:trHeight w:val="340"/>
          <w:jc w:val="center"/>
        </w:trPr>
        <w:tc>
          <w:tcPr>
            <w:tcW w:w="709" w:type="pct"/>
            <w:noWrap/>
            <w:vAlign w:val="center"/>
          </w:tcPr>
          <w:p w14:paraId="0B40D48F" w14:textId="4B3DC96D" w:rsidR="001D1330" w:rsidRDefault="001D1330" w:rsidP="001D1330">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2046" w:type="pct"/>
            <w:vAlign w:val="center"/>
          </w:tcPr>
          <w:p w14:paraId="512734A2" w14:textId="0E007347" w:rsidR="001D1330" w:rsidRDefault="001D1330" w:rsidP="001D1330">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Obras tempranas</w:t>
            </w:r>
          </w:p>
        </w:tc>
        <w:tc>
          <w:tcPr>
            <w:tcW w:w="2245" w:type="pct"/>
            <w:vAlign w:val="center"/>
          </w:tcPr>
          <w:p w14:paraId="3A4C266B" w14:textId="4DD29F31" w:rsidR="001D1330" w:rsidRDefault="001D1330" w:rsidP="001D1330">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Sector área mina</w:t>
            </w:r>
          </w:p>
        </w:tc>
      </w:tr>
      <w:tr w:rsidR="001D1330" w14:paraId="7F037FAA" w14:textId="166AB97B" w:rsidTr="000F5DEE">
        <w:trPr>
          <w:trHeight w:val="340"/>
          <w:jc w:val="center"/>
        </w:trPr>
        <w:tc>
          <w:tcPr>
            <w:tcW w:w="709" w:type="pct"/>
            <w:noWrap/>
            <w:vAlign w:val="center"/>
          </w:tcPr>
          <w:p w14:paraId="735B6042" w14:textId="1C65411A" w:rsidR="001D1330" w:rsidRDefault="001D1330" w:rsidP="001D1330">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tc>
        <w:tc>
          <w:tcPr>
            <w:tcW w:w="2046" w:type="pct"/>
            <w:vAlign w:val="center"/>
          </w:tcPr>
          <w:p w14:paraId="1388B7E5" w14:textId="5273CAB5" w:rsidR="001D1330" w:rsidRDefault="001D1330" w:rsidP="001D1330">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Depósito de Relaves N°7</w:t>
            </w:r>
          </w:p>
        </w:tc>
        <w:tc>
          <w:tcPr>
            <w:tcW w:w="2245" w:type="pct"/>
            <w:vAlign w:val="center"/>
          </w:tcPr>
          <w:p w14:paraId="175A58A9" w14:textId="6F5A6ED5" w:rsidR="001D1330" w:rsidRDefault="001D1330" w:rsidP="001D1330">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Sector de quebradas al sur del área mina</w:t>
            </w:r>
          </w:p>
        </w:tc>
      </w:tr>
    </w:tbl>
    <w:p w14:paraId="3142D457" w14:textId="6D26643C" w:rsidR="005A15CB" w:rsidRDefault="005A15CB" w:rsidP="005A15CB">
      <w:pPr>
        <w:spacing w:after="0" w:line="240" w:lineRule="auto"/>
        <w:rPr>
          <w:rFonts w:ascii="Calibri" w:eastAsia="Calibri" w:hAnsi="Calibri" w:cs="Calibri"/>
          <w:b/>
          <w:bCs/>
          <w:sz w:val="20"/>
          <w:szCs w:val="20"/>
        </w:rPr>
      </w:pPr>
    </w:p>
    <w:p w14:paraId="74E038BF" w14:textId="77777777" w:rsidR="00FA609E" w:rsidRDefault="00FA609E" w:rsidP="005A15CB">
      <w:pPr>
        <w:spacing w:after="0" w:line="240" w:lineRule="auto"/>
        <w:rPr>
          <w:rFonts w:ascii="Calibri" w:eastAsia="Calibri" w:hAnsi="Calibri" w:cs="Calibri"/>
          <w:b/>
          <w:bCs/>
          <w:sz w:val="20"/>
          <w:szCs w:val="20"/>
        </w:rPr>
      </w:pPr>
    </w:p>
    <w:p w14:paraId="03391CD8" w14:textId="33D4D4E7" w:rsidR="00FA609E" w:rsidRDefault="0078150B" w:rsidP="00FA609E">
      <w:pPr>
        <w:pStyle w:val="Ttulo4"/>
        <w:spacing w:line="256" w:lineRule="auto"/>
      </w:pPr>
      <w:r>
        <w:t>Segundo</w:t>
      </w:r>
      <w:r w:rsidR="00FA609E">
        <w:t xml:space="preserve"> día de inspección (27/03/2019)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3"/>
        <w:gridCol w:w="4076"/>
        <w:gridCol w:w="4473"/>
      </w:tblGrid>
      <w:tr w:rsidR="001D1330" w14:paraId="3B0878C2" w14:textId="76062383" w:rsidTr="000F5DEE">
        <w:trPr>
          <w:trHeight w:val="397"/>
          <w:tblHeader/>
          <w:jc w:val="center"/>
        </w:trPr>
        <w:tc>
          <w:tcPr>
            <w:tcW w:w="709" w:type="pct"/>
            <w:shd w:val="clear" w:color="auto" w:fill="D9D9D9"/>
            <w:vAlign w:val="center"/>
            <w:hideMark/>
          </w:tcPr>
          <w:p w14:paraId="3DE47DC2" w14:textId="77777777" w:rsidR="001D1330" w:rsidRDefault="001D1330" w:rsidP="001D1330">
            <w:pPr>
              <w:spacing w:after="0" w:line="240" w:lineRule="auto"/>
              <w:jc w:val="center"/>
              <w:rPr>
                <w:rFonts w:ascii="Calibri" w:eastAsia="Calibri" w:hAnsi="Calibri" w:cs="Calibri"/>
                <w:b/>
                <w:sz w:val="20"/>
                <w:szCs w:val="20"/>
                <w:lang w:val="es-ES_tradnl"/>
              </w:rPr>
            </w:pPr>
            <w:r>
              <w:rPr>
                <w:rFonts w:ascii="Calibri" w:eastAsia="Calibri" w:hAnsi="Calibri" w:cs="Calibri"/>
                <w:b/>
                <w:sz w:val="20"/>
                <w:szCs w:val="20"/>
                <w:lang w:val="es-ES_tradnl"/>
              </w:rPr>
              <w:t>N° de estación</w:t>
            </w:r>
          </w:p>
        </w:tc>
        <w:tc>
          <w:tcPr>
            <w:tcW w:w="2046" w:type="pct"/>
            <w:shd w:val="clear" w:color="auto" w:fill="D9D9D9"/>
            <w:vAlign w:val="center"/>
            <w:hideMark/>
          </w:tcPr>
          <w:p w14:paraId="01B9413D" w14:textId="49B6654B" w:rsidR="001D1330" w:rsidRDefault="001D1330" w:rsidP="001D1330">
            <w:pPr>
              <w:spacing w:after="0" w:line="240" w:lineRule="auto"/>
              <w:ind w:left="57" w:right="57"/>
              <w:jc w:val="center"/>
              <w:rPr>
                <w:rFonts w:ascii="Calibri" w:eastAsia="Calibri" w:hAnsi="Calibri" w:cs="Calibri"/>
                <w:b/>
                <w:sz w:val="20"/>
                <w:szCs w:val="20"/>
              </w:rPr>
            </w:pPr>
            <w:r>
              <w:rPr>
                <w:rFonts w:ascii="Calibri" w:eastAsia="Calibri" w:hAnsi="Calibri" w:cs="Calibri"/>
                <w:b/>
                <w:sz w:val="20"/>
                <w:szCs w:val="20"/>
              </w:rPr>
              <w:t xml:space="preserve">Nombre </w:t>
            </w:r>
          </w:p>
        </w:tc>
        <w:tc>
          <w:tcPr>
            <w:tcW w:w="2245" w:type="pct"/>
            <w:shd w:val="clear" w:color="auto" w:fill="D9D9D9"/>
            <w:vAlign w:val="center"/>
          </w:tcPr>
          <w:p w14:paraId="648D587E" w14:textId="460ABE96" w:rsidR="001D1330" w:rsidRDefault="001D1330" w:rsidP="001D1330">
            <w:pPr>
              <w:spacing w:after="0" w:line="240" w:lineRule="auto"/>
              <w:ind w:left="57" w:right="57"/>
              <w:jc w:val="center"/>
              <w:rPr>
                <w:rFonts w:ascii="Calibri" w:eastAsia="Calibri" w:hAnsi="Calibri" w:cs="Calibri"/>
                <w:b/>
                <w:sz w:val="20"/>
                <w:szCs w:val="20"/>
              </w:rPr>
            </w:pPr>
            <w:r>
              <w:rPr>
                <w:rFonts w:ascii="Calibri" w:eastAsia="Calibri" w:hAnsi="Calibri" w:cs="Calibri"/>
                <w:b/>
                <w:sz w:val="20"/>
                <w:szCs w:val="20"/>
              </w:rPr>
              <w:t>Descripción de estación</w:t>
            </w:r>
          </w:p>
        </w:tc>
      </w:tr>
      <w:tr w:rsidR="001D1330" w14:paraId="17A78E3C" w14:textId="1D88B603" w:rsidTr="000F5DEE">
        <w:trPr>
          <w:trHeight w:val="340"/>
          <w:jc w:val="center"/>
        </w:trPr>
        <w:tc>
          <w:tcPr>
            <w:tcW w:w="709" w:type="pct"/>
            <w:noWrap/>
            <w:vAlign w:val="center"/>
          </w:tcPr>
          <w:p w14:paraId="4F0D7BC7" w14:textId="09381239" w:rsidR="001D1330" w:rsidRDefault="001D1330" w:rsidP="001D1330">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5</w:t>
            </w:r>
          </w:p>
        </w:tc>
        <w:tc>
          <w:tcPr>
            <w:tcW w:w="2046" w:type="pct"/>
            <w:vAlign w:val="center"/>
          </w:tcPr>
          <w:p w14:paraId="53524ED8" w14:textId="215A37D1" w:rsidR="001D1330" w:rsidRDefault="001D1330" w:rsidP="001D1330">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Laguna Ceusis 1</w:t>
            </w:r>
          </w:p>
        </w:tc>
        <w:tc>
          <w:tcPr>
            <w:tcW w:w="2245" w:type="pct"/>
            <w:vAlign w:val="center"/>
          </w:tcPr>
          <w:p w14:paraId="20BB5B92" w14:textId="153D9125" w:rsidR="001D1330" w:rsidRDefault="001D1330" w:rsidP="001D1330">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A apróx. 15 kilómetros al sureste del área mina </w:t>
            </w:r>
          </w:p>
        </w:tc>
      </w:tr>
      <w:tr w:rsidR="001D1330" w14:paraId="2F716AF1" w14:textId="4EB4B8A5" w:rsidTr="000F5DEE">
        <w:trPr>
          <w:trHeight w:val="340"/>
          <w:jc w:val="center"/>
        </w:trPr>
        <w:tc>
          <w:tcPr>
            <w:tcW w:w="709" w:type="pct"/>
            <w:noWrap/>
            <w:vAlign w:val="center"/>
          </w:tcPr>
          <w:p w14:paraId="12085E81" w14:textId="2A40F9E2" w:rsidR="001D1330" w:rsidRDefault="001D1330" w:rsidP="001D1330">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6</w:t>
            </w:r>
          </w:p>
        </w:tc>
        <w:tc>
          <w:tcPr>
            <w:tcW w:w="2046" w:type="pct"/>
            <w:vAlign w:val="center"/>
          </w:tcPr>
          <w:p w14:paraId="661E3202" w14:textId="38440771" w:rsidR="001D1330" w:rsidRDefault="001D1330" w:rsidP="001D1330">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Laguna Ceusis 2</w:t>
            </w:r>
          </w:p>
        </w:tc>
        <w:tc>
          <w:tcPr>
            <w:tcW w:w="2245" w:type="pct"/>
            <w:vAlign w:val="center"/>
          </w:tcPr>
          <w:p w14:paraId="061C6C29" w14:textId="78D3FD09" w:rsidR="001D1330" w:rsidRDefault="001D1330" w:rsidP="001D1330">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A apróx. 15 kilómetros al sureste del área mina</w:t>
            </w:r>
          </w:p>
        </w:tc>
      </w:tr>
    </w:tbl>
    <w:p w14:paraId="7998C494" w14:textId="77C6DEE6" w:rsidR="00FA609E" w:rsidRDefault="00FA609E" w:rsidP="005A15CB">
      <w:pPr>
        <w:spacing w:after="0" w:line="240" w:lineRule="auto"/>
        <w:rPr>
          <w:rFonts w:ascii="Calibri" w:eastAsia="Calibri" w:hAnsi="Calibri" w:cs="Calibri"/>
          <w:b/>
          <w:bCs/>
          <w:sz w:val="20"/>
          <w:szCs w:val="20"/>
        </w:rPr>
      </w:pPr>
    </w:p>
    <w:p w14:paraId="236206AE" w14:textId="02A7150F" w:rsidR="00FA609E" w:rsidRDefault="00FA609E" w:rsidP="005A15CB">
      <w:pPr>
        <w:spacing w:after="0" w:line="240" w:lineRule="auto"/>
        <w:rPr>
          <w:rFonts w:ascii="Calibri" w:eastAsia="Calibri" w:hAnsi="Calibri" w:cs="Calibri"/>
          <w:b/>
          <w:bCs/>
          <w:sz w:val="20"/>
          <w:szCs w:val="20"/>
        </w:rPr>
      </w:pPr>
    </w:p>
    <w:p w14:paraId="5070F1A3" w14:textId="010BDD33" w:rsidR="00FA609E" w:rsidRDefault="0078150B" w:rsidP="00FA609E">
      <w:pPr>
        <w:pStyle w:val="Ttulo4"/>
        <w:spacing w:line="256" w:lineRule="auto"/>
      </w:pPr>
      <w:r>
        <w:t>Terce</w:t>
      </w:r>
      <w:r w:rsidR="00FA609E">
        <w:t xml:space="preserve">r día de inspección (08/10/2019)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3"/>
        <w:gridCol w:w="4076"/>
        <w:gridCol w:w="4473"/>
      </w:tblGrid>
      <w:tr w:rsidR="001D1330" w14:paraId="1BE85E69" w14:textId="58C1EBB1" w:rsidTr="000F5DEE">
        <w:trPr>
          <w:trHeight w:val="397"/>
          <w:tblHeader/>
          <w:jc w:val="center"/>
        </w:trPr>
        <w:tc>
          <w:tcPr>
            <w:tcW w:w="709" w:type="pct"/>
            <w:shd w:val="clear" w:color="auto" w:fill="D9D9D9"/>
            <w:vAlign w:val="center"/>
            <w:hideMark/>
          </w:tcPr>
          <w:p w14:paraId="17F2CA17" w14:textId="77777777" w:rsidR="001D1330" w:rsidRDefault="001D1330" w:rsidP="001D1330">
            <w:pPr>
              <w:spacing w:after="0" w:line="240" w:lineRule="auto"/>
              <w:jc w:val="center"/>
              <w:rPr>
                <w:rFonts w:ascii="Calibri" w:eastAsia="Calibri" w:hAnsi="Calibri" w:cs="Calibri"/>
                <w:b/>
                <w:sz w:val="20"/>
                <w:szCs w:val="20"/>
                <w:lang w:val="es-ES_tradnl"/>
              </w:rPr>
            </w:pPr>
            <w:r>
              <w:rPr>
                <w:rFonts w:ascii="Calibri" w:eastAsia="Calibri" w:hAnsi="Calibri" w:cs="Calibri"/>
                <w:b/>
                <w:sz w:val="20"/>
                <w:szCs w:val="20"/>
                <w:lang w:val="es-ES_tradnl"/>
              </w:rPr>
              <w:t>N° de estación</w:t>
            </w:r>
          </w:p>
        </w:tc>
        <w:tc>
          <w:tcPr>
            <w:tcW w:w="2046" w:type="pct"/>
            <w:shd w:val="clear" w:color="auto" w:fill="D9D9D9"/>
            <w:vAlign w:val="center"/>
            <w:hideMark/>
          </w:tcPr>
          <w:p w14:paraId="583F9FF5" w14:textId="7558DA11" w:rsidR="001D1330" w:rsidRDefault="001D1330" w:rsidP="001D1330">
            <w:pPr>
              <w:spacing w:after="0" w:line="240" w:lineRule="auto"/>
              <w:ind w:left="57" w:right="57"/>
              <w:jc w:val="center"/>
              <w:rPr>
                <w:rFonts w:ascii="Calibri" w:eastAsia="Calibri" w:hAnsi="Calibri" w:cs="Calibri"/>
                <w:b/>
                <w:sz w:val="20"/>
                <w:szCs w:val="20"/>
              </w:rPr>
            </w:pPr>
            <w:r>
              <w:rPr>
                <w:rFonts w:ascii="Calibri" w:eastAsia="Calibri" w:hAnsi="Calibri" w:cs="Calibri"/>
                <w:b/>
                <w:sz w:val="20"/>
                <w:szCs w:val="20"/>
              </w:rPr>
              <w:t xml:space="preserve">Nombre </w:t>
            </w:r>
          </w:p>
        </w:tc>
        <w:tc>
          <w:tcPr>
            <w:tcW w:w="2245" w:type="pct"/>
            <w:shd w:val="clear" w:color="auto" w:fill="D9D9D9"/>
            <w:vAlign w:val="center"/>
          </w:tcPr>
          <w:p w14:paraId="227BCF8D" w14:textId="70B389AE" w:rsidR="001D1330" w:rsidRDefault="001D1330" w:rsidP="001D1330">
            <w:pPr>
              <w:spacing w:after="0" w:line="240" w:lineRule="auto"/>
              <w:ind w:left="57" w:right="57"/>
              <w:jc w:val="center"/>
              <w:rPr>
                <w:rFonts w:ascii="Calibri" w:eastAsia="Calibri" w:hAnsi="Calibri" w:cs="Calibri"/>
                <w:b/>
                <w:sz w:val="20"/>
                <w:szCs w:val="20"/>
              </w:rPr>
            </w:pPr>
            <w:r>
              <w:rPr>
                <w:rFonts w:ascii="Calibri" w:eastAsia="Calibri" w:hAnsi="Calibri" w:cs="Calibri"/>
                <w:b/>
                <w:sz w:val="20"/>
                <w:szCs w:val="20"/>
              </w:rPr>
              <w:t>Descripción de estación</w:t>
            </w:r>
          </w:p>
        </w:tc>
      </w:tr>
      <w:tr w:rsidR="001D1330" w14:paraId="6F47CB68" w14:textId="02D61D6F" w:rsidTr="000F5DEE">
        <w:trPr>
          <w:trHeight w:val="340"/>
          <w:jc w:val="center"/>
        </w:trPr>
        <w:tc>
          <w:tcPr>
            <w:tcW w:w="709" w:type="pct"/>
            <w:noWrap/>
            <w:vAlign w:val="center"/>
          </w:tcPr>
          <w:p w14:paraId="3C7AA4E8" w14:textId="55F82D8D" w:rsidR="001D1330" w:rsidRDefault="001D1330" w:rsidP="001D1330">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7</w:t>
            </w:r>
          </w:p>
        </w:tc>
        <w:tc>
          <w:tcPr>
            <w:tcW w:w="2046" w:type="pct"/>
            <w:vAlign w:val="center"/>
          </w:tcPr>
          <w:p w14:paraId="48152C0D" w14:textId="5DE593C5" w:rsidR="001D1330" w:rsidRDefault="001D1330" w:rsidP="001D1330">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Sector Muelle</w:t>
            </w:r>
          </w:p>
        </w:tc>
        <w:tc>
          <w:tcPr>
            <w:tcW w:w="2245" w:type="pct"/>
            <w:vAlign w:val="center"/>
          </w:tcPr>
          <w:p w14:paraId="6B33CA31" w14:textId="20BB6B85" w:rsidR="001D1330" w:rsidRDefault="001D1330" w:rsidP="001D1330">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Área puerto (sector Patache)</w:t>
            </w:r>
          </w:p>
        </w:tc>
      </w:tr>
      <w:tr w:rsidR="001D1330" w14:paraId="23488E1F" w14:textId="3CE0B3B6" w:rsidTr="000F5DEE">
        <w:trPr>
          <w:trHeight w:val="340"/>
          <w:jc w:val="center"/>
        </w:trPr>
        <w:tc>
          <w:tcPr>
            <w:tcW w:w="709" w:type="pct"/>
            <w:noWrap/>
            <w:vAlign w:val="center"/>
          </w:tcPr>
          <w:p w14:paraId="30534912" w14:textId="33A0ED79" w:rsidR="001D1330" w:rsidRDefault="001D1330" w:rsidP="001D1330">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8</w:t>
            </w:r>
          </w:p>
        </w:tc>
        <w:tc>
          <w:tcPr>
            <w:tcW w:w="2046" w:type="pct"/>
            <w:vAlign w:val="center"/>
          </w:tcPr>
          <w:p w14:paraId="06270DC9" w14:textId="444F7EED" w:rsidR="001D1330" w:rsidRDefault="001D1330" w:rsidP="001D1330">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Lanzadera</w:t>
            </w:r>
          </w:p>
        </w:tc>
        <w:tc>
          <w:tcPr>
            <w:tcW w:w="2245" w:type="pct"/>
            <w:vAlign w:val="center"/>
          </w:tcPr>
          <w:p w14:paraId="135B2BE8" w14:textId="19CFDA63" w:rsidR="001D1330" w:rsidRDefault="001D1330" w:rsidP="001D1330">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Área puerto (sector Patache)</w:t>
            </w:r>
          </w:p>
        </w:tc>
      </w:tr>
    </w:tbl>
    <w:p w14:paraId="5EDF9DBD" w14:textId="77777777" w:rsidR="00FA609E" w:rsidRDefault="00FA609E" w:rsidP="005A15CB">
      <w:pPr>
        <w:spacing w:after="0" w:line="240" w:lineRule="auto"/>
        <w:rPr>
          <w:rFonts w:ascii="Calibri" w:eastAsia="Calibri" w:hAnsi="Calibri" w:cs="Calibri"/>
          <w:b/>
          <w:bCs/>
          <w:sz w:val="20"/>
          <w:szCs w:val="20"/>
        </w:rPr>
      </w:pPr>
    </w:p>
    <w:p w14:paraId="19ED5BEB" w14:textId="77777777" w:rsidR="00FA609E" w:rsidRDefault="00FA609E" w:rsidP="00FA609E">
      <w:pPr>
        <w:spacing w:after="0" w:line="240" w:lineRule="auto"/>
        <w:rPr>
          <w:rFonts w:ascii="Calibri" w:eastAsia="Calibri" w:hAnsi="Calibri" w:cs="Calibri"/>
          <w:b/>
          <w:bCs/>
          <w:sz w:val="20"/>
          <w:szCs w:val="20"/>
        </w:rPr>
      </w:pPr>
    </w:p>
    <w:p w14:paraId="41EBFEA4" w14:textId="6FC5852B" w:rsidR="00FA609E" w:rsidRDefault="0078150B" w:rsidP="00FA609E">
      <w:pPr>
        <w:pStyle w:val="Ttulo4"/>
        <w:spacing w:line="256" w:lineRule="auto"/>
      </w:pPr>
      <w:r>
        <w:t>Cuarto</w:t>
      </w:r>
      <w:r w:rsidR="00FA609E">
        <w:t xml:space="preserve"> día de inspección (09/10/2019)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3"/>
        <w:gridCol w:w="4076"/>
        <w:gridCol w:w="4473"/>
      </w:tblGrid>
      <w:tr w:rsidR="00FA609E" w14:paraId="67E9B1D0" w14:textId="25617555" w:rsidTr="000F5DEE">
        <w:trPr>
          <w:trHeight w:val="397"/>
          <w:tblHeader/>
          <w:jc w:val="center"/>
        </w:trPr>
        <w:tc>
          <w:tcPr>
            <w:tcW w:w="709" w:type="pct"/>
            <w:shd w:val="clear" w:color="auto" w:fill="D9D9D9"/>
            <w:vAlign w:val="center"/>
            <w:hideMark/>
          </w:tcPr>
          <w:p w14:paraId="1594C33B" w14:textId="77777777" w:rsidR="00FA609E" w:rsidRDefault="00FA609E" w:rsidP="00E72BEB">
            <w:pPr>
              <w:spacing w:after="0" w:line="240" w:lineRule="auto"/>
              <w:jc w:val="center"/>
              <w:rPr>
                <w:rFonts w:ascii="Calibri" w:eastAsia="Calibri" w:hAnsi="Calibri" w:cs="Calibri"/>
                <w:b/>
                <w:sz w:val="20"/>
                <w:szCs w:val="20"/>
                <w:lang w:val="es-ES_tradnl"/>
              </w:rPr>
            </w:pPr>
            <w:r>
              <w:rPr>
                <w:rFonts w:ascii="Calibri" w:eastAsia="Calibri" w:hAnsi="Calibri" w:cs="Calibri"/>
                <w:b/>
                <w:sz w:val="20"/>
                <w:szCs w:val="20"/>
                <w:lang w:val="es-ES_tradnl"/>
              </w:rPr>
              <w:t>N° de estación</w:t>
            </w:r>
          </w:p>
        </w:tc>
        <w:tc>
          <w:tcPr>
            <w:tcW w:w="2046" w:type="pct"/>
            <w:shd w:val="clear" w:color="auto" w:fill="D9D9D9"/>
            <w:vAlign w:val="center"/>
            <w:hideMark/>
          </w:tcPr>
          <w:p w14:paraId="07126642" w14:textId="3D84E6BD" w:rsidR="00FA609E" w:rsidRDefault="00FA609E" w:rsidP="00E72BEB">
            <w:pPr>
              <w:spacing w:after="0" w:line="240" w:lineRule="auto"/>
              <w:ind w:left="57" w:right="57"/>
              <w:jc w:val="center"/>
              <w:rPr>
                <w:rFonts w:ascii="Calibri" w:eastAsia="Calibri" w:hAnsi="Calibri" w:cs="Calibri"/>
                <w:b/>
                <w:sz w:val="20"/>
                <w:szCs w:val="20"/>
              </w:rPr>
            </w:pPr>
            <w:r>
              <w:rPr>
                <w:rFonts w:ascii="Calibri" w:eastAsia="Calibri" w:hAnsi="Calibri" w:cs="Calibri"/>
                <w:b/>
                <w:sz w:val="20"/>
                <w:szCs w:val="20"/>
              </w:rPr>
              <w:t>Nombre</w:t>
            </w:r>
          </w:p>
        </w:tc>
        <w:tc>
          <w:tcPr>
            <w:tcW w:w="2245" w:type="pct"/>
            <w:shd w:val="clear" w:color="auto" w:fill="D9D9D9"/>
            <w:vAlign w:val="center"/>
          </w:tcPr>
          <w:p w14:paraId="26DF0AFB" w14:textId="031C911F" w:rsidR="00FA609E" w:rsidRDefault="00FA609E" w:rsidP="00E72BEB">
            <w:pPr>
              <w:spacing w:after="0" w:line="240" w:lineRule="auto"/>
              <w:ind w:left="57" w:right="57"/>
              <w:jc w:val="center"/>
              <w:rPr>
                <w:rFonts w:ascii="Calibri" w:eastAsia="Calibri" w:hAnsi="Calibri" w:cs="Calibri"/>
                <w:b/>
                <w:sz w:val="20"/>
                <w:szCs w:val="20"/>
              </w:rPr>
            </w:pPr>
            <w:r>
              <w:rPr>
                <w:rFonts w:ascii="Calibri" w:eastAsia="Calibri" w:hAnsi="Calibri" w:cs="Calibri"/>
                <w:b/>
                <w:sz w:val="20"/>
                <w:szCs w:val="20"/>
              </w:rPr>
              <w:t>Descripción de estación</w:t>
            </w:r>
          </w:p>
        </w:tc>
      </w:tr>
      <w:tr w:rsidR="00FA609E" w14:paraId="55CBC852" w14:textId="55B51580" w:rsidTr="000F5DEE">
        <w:trPr>
          <w:trHeight w:val="340"/>
          <w:jc w:val="center"/>
        </w:trPr>
        <w:tc>
          <w:tcPr>
            <w:tcW w:w="709" w:type="pct"/>
            <w:noWrap/>
            <w:vAlign w:val="center"/>
          </w:tcPr>
          <w:p w14:paraId="0B576F7A" w14:textId="30E74539" w:rsidR="00FA609E" w:rsidRDefault="00FA609E" w:rsidP="00E72BEB">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9</w:t>
            </w:r>
          </w:p>
        </w:tc>
        <w:tc>
          <w:tcPr>
            <w:tcW w:w="2046" w:type="pct"/>
            <w:vAlign w:val="center"/>
          </w:tcPr>
          <w:p w14:paraId="345C58EA" w14:textId="456880C6" w:rsidR="00FA609E" w:rsidRDefault="00FA609E" w:rsidP="00E72BEB">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PT-01</w:t>
            </w:r>
          </w:p>
        </w:tc>
        <w:tc>
          <w:tcPr>
            <w:tcW w:w="2245" w:type="pct"/>
            <w:vAlign w:val="center"/>
          </w:tcPr>
          <w:p w14:paraId="1F06B2EF" w14:textId="112CFB78" w:rsidR="00FA609E" w:rsidRDefault="00FA609E" w:rsidP="00E72BEB">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Punto según </w:t>
            </w:r>
            <w:r w:rsidRPr="00FA609E">
              <w:rPr>
                <w:rFonts w:ascii="Calibri" w:eastAsia="Times New Roman" w:hAnsi="Calibri" w:cs="Calibri"/>
                <w:sz w:val="20"/>
                <w:szCs w:val="20"/>
                <w:lang w:val="es-ES_tradnl" w:eastAsia="es-CL"/>
              </w:rPr>
              <w:t>Resolución N°177/2018</w:t>
            </w:r>
            <w:r>
              <w:rPr>
                <w:rFonts w:ascii="Calibri" w:eastAsia="Times New Roman" w:hAnsi="Calibri" w:cs="Calibri"/>
                <w:sz w:val="20"/>
                <w:szCs w:val="20"/>
                <w:lang w:val="es-ES_tradnl" w:eastAsia="es-CL"/>
              </w:rPr>
              <w:t xml:space="preserve"> de la CONAF</w:t>
            </w:r>
            <w:r w:rsidR="001D1330">
              <w:rPr>
                <w:rStyle w:val="Refdenotaalpie"/>
                <w:rFonts w:ascii="Calibri" w:eastAsia="Times New Roman" w:hAnsi="Calibri" w:cs="Calibri"/>
                <w:sz w:val="20"/>
                <w:szCs w:val="20"/>
                <w:lang w:val="es-ES_tradnl" w:eastAsia="es-CL"/>
              </w:rPr>
              <w:footnoteReference w:id="1"/>
            </w:r>
          </w:p>
        </w:tc>
      </w:tr>
      <w:tr w:rsidR="00FA609E" w14:paraId="61B64A0F" w14:textId="5F0B2FB9" w:rsidTr="000F5DEE">
        <w:trPr>
          <w:trHeight w:val="340"/>
          <w:jc w:val="center"/>
        </w:trPr>
        <w:tc>
          <w:tcPr>
            <w:tcW w:w="709" w:type="pct"/>
            <w:noWrap/>
            <w:vAlign w:val="center"/>
          </w:tcPr>
          <w:p w14:paraId="05D0DE4A" w14:textId="3C0BFBA1" w:rsidR="00FA609E" w:rsidRDefault="00FA609E" w:rsidP="00FA609E">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10</w:t>
            </w:r>
          </w:p>
        </w:tc>
        <w:tc>
          <w:tcPr>
            <w:tcW w:w="2046" w:type="pct"/>
            <w:vAlign w:val="center"/>
          </w:tcPr>
          <w:p w14:paraId="38EC70F5" w14:textId="3B4C1875" w:rsidR="00FA609E" w:rsidRDefault="00FA609E" w:rsidP="00FA609E">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PT-02A</w:t>
            </w:r>
          </w:p>
        </w:tc>
        <w:tc>
          <w:tcPr>
            <w:tcW w:w="2245" w:type="pct"/>
            <w:vAlign w:val="center"/>
          </w:tcPr>
          <w:p w14:paraId="4B32AF30" w14:textId="52E22AF7" w:rsidR="00FA609E" w:rsidRDefault="00FA609E" w:rsidP="00FA609E">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Punto según </w:t>
            </w:r>
            <w:r w:rsidRPr="00FA609E">
              <w:rPr>
                <w:rFonts w:ascii="Calibri" w:eastAsia="Times New Roman" w:hAnsi="Calibri" w:cs="Calibri"/>
                <w:sz w:val="20"/>
                <w:szCs w:val="20"/>
                <w:lang w:val="es-ES_tradnl" w:eastAsia="es-CL"/>
              </w:rPr>
              <w:t>Resolución N°177/2018</w:t>
            </w:r>
            <w:r>
              <w:rPr>
                <w:rFonts w:ascii="Calibri" w:eastAsia="Times New Roman" w:hAnsi="Calibri" w:cs="Calibri"/>
                <w:sz w:val="20"/>
                <w:szCs w:val="20"/>
                <w:lang w:val="es-ES_tradnl" w:eastAsia="es-CL"/>
              </w:rPr>
              <w:t xml:space="preserve"> de la CONAF</w:t>
            </w:r>
          </w:p>
        </w:tc>
      </w:tr>
      <w:tr w:rsidR="00FA609E" w14:paraId="68D379FC" w14:textId="72779C40" w:rsidTr="000F5DEE">
        <w:trPr>
          <w:trHeight w:val="340"/>
          <w:jc w:val="center"/>
        </w:trPr>
        <w:tc>
          <w:tcPr>
            <w:tcW w:w="709" w:type="pct"/>
            <w:noWrap/>
            <w:vAlign w:val="center"/>
          </w:tcPr>
          <w:p w14:paraId="2DDCAF30" w14:textId="359DC13C" w:rsidR="00FA609E" w:rsidRDefault="00FA609E" w:rsidP="00FA609E">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11</w:t>
            </w:r>
          </w:p>
        </w:tc>
        <w:tc>
          <w:tcPr>
            <w:tcW w:w="2046" w:type="pct"/>
            <w:vAlign w:val="center"/>
          </w:tcPr>
          <w:p w14:paraId="06398C99" w14:textId="494D6668" w:rsidR="00FA609E" w:rsidRDefault="00FA609E" w:rsidP="00FA609E">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PT-05</w:t>
            </w:r>
          </w:p>
        </w:tc>
        <w:tc>
          <w:tcPr>
            <w:tcW w:w="2245" w:type="pct"/>
            <w:vAlign w:val="center"/>
          </w:tcPr>
          <w:p w14:paraId="71B23EF4" w14:textId="49972C15" w:rsidR="00FA609E" w:rsidRDefault="00FA609E" w:rsidP="00FA609E">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Punto según </w:t>
            </w:r>
            <w:r w:rsidRPr="00FA609E">
              <w:rPr>
                <w:rFonts w:ascii="Calibri" w:eastAsia="Times New Roman" w:hAnsi="Calibri" w:cs="Calibri"/>
                <w:sz w:val="20"/>
                <w:szCs w:val="20"/>
                <w:lang w:val="es-ES_tradnl" w:eastAsia="es-CL"/>
              </w:rPr>
              <w:t>Resolución N°177/2018</w:t>
            </w:r>
            <w:r>
              <w:rPr>
                <w:rFonts w:ascii="Calibri" w:eastAsia="Times New Roman" w:hAnsi="Calibri" w:cs="Calibri"/>
                <w:sz w:val="20"/>
                <w:szCs w:val="20"/>
                <w:lang w:val="es-ES_tradnl" w:eastAsia="es-CL"/>
              </w:rPr>
              <w:t xml:space="preserve"> de la CONAF</w:t>
            </w:r>
          </w:p>
        </w:tc>
      </w:tr>
      <w:tr w:rsidR="00FA609E" w14:paraId="5C268C94" w14:textId="5E2612A5" w:rsidTr="000F5DEE">
        <w:trPr>
          <w:trHeight w:val="340"/>
          <w:jc w:val="center"/>
        </w:trPr>
        <w:tc>
          <w:tcPr>
            <w:tcW w:w="709" w:type="pct"/>
            <w:noWrap/>
            <w:vAlign w:val="center"/>
          </w:tcPr>
          <w:p w14:paraId="13FB9F6D" w14:textId="3D441AD0" w:rsidR="00FA609E" w:rsidRDefault="00FA609E" w:rsidP="00E72BEB">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12</w:t>
            </w:r>
          </w:p>
        </w:tc>
        <w:tc>
          <w:tcPr>
            <w:tcW w:w="2046" w:type="pct"/>
            <w:vAlign w:val="center"/>
          </w:tcPr>
          <w:p w14:paraId="371FDB23" w14:textId="46CFD25C" w:rsidR="00FA609E" w:rsidRDefault="00FA609E" w:rsidP="00E72BEB">
            <w:pPr>
              <w:spacing w:after="0" w:line="240" w:lineRule="auto"/>
              <w:rPr>
                <w:rFonts w:ascii="Calibri" w:eastAsia="Times New Roman" w:hAnsi="Calibri" w:cs="Calibri"/>
                <w:sz w:val="20"/>
                <w:szCs w:val="20"/>
                <w:lang w:val="es-ES_tradnl" w:eastAsia="es-CL"/>
              </w:rPr>
            </w:pPr>
            <w:r w:rsidRPr="00FA609E">
              <w:rPr>
                <w:rFonts w:ascii="Calibri" w:eastAsia="Times New Roman" w:hAnsi="Calibri" w:cs="Calibri"/>
                <w:sz w:val="20"/>
                <w:szCs w:val="20"/>
                <w:lang w:val="es-ES_tradnl" w:eastAsia="es-CL"/>
              </w:rPr>
              <w:t>Botadero Inferior N°8</w:t>
            </w:r>
          </w:p>
        </w:tc>
        <w:tc>
          <w:tcPr>
            <w:tcW w:w="2245" w:type="pct"/>
            <w:vAlign w:val="center"/>
          </w:tcPr>
          <w:p w14:paraId="75A63574" w14:textId="4DFA8BE6" w:rsidR="00FA609E" w:rsidRDefault="001D1330" w:rsidP="00E72BEB">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Sector área mina</w:t>
            </w:r>
          </w:p>
        </w:tc>
      </w:tr>
      <w:tr w:rsidR="00FA609E" w14:paraId="64E0EE62" w14:textId="045DAA77" w:rsidTr="000F5DEE">
        <w:trPr>
          <w:trHeight w:val="340"/>
          <w:jc w:val="center"/>
        </w:trPr>
        <w:tc>
          <w:tcPr>
            <w:tcW w:w="709" w:type="pct"/>
            <w:noWrap/>
            <w:vAlign w:val="center"/>
          </w:tcPr>
          <w:p w14:paraId="7763220B" w14:textId="4BC558AD" w:rsidR="00FA609E" w:rsidRDefault="00FA609E" w:rsidP="00E72BEB">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13</w:t>
            </w:r>
          </w:p>
        </w:tc>
        <w:tc>
          <w:tcPr>
            <w:tcW w:w="2046" w:type="pct"/>
            <w:vAlign w:val="center"/>
          </w:tcPr>
          <w:p w14:paraId="311DF230" w14:textId="7C4CA3DE" w:rsidR="00FA609E" w:rsidRDefault="00FA609E" w:rsidP="00E72BEB">
            <w:pPr>
              <w:spacing w:after="0" w:line="240" w:lineRule="auto"/>
              <w:rPr>
                <w:rFonts w:ascii="Calibri" w:eastAsia="Times New Roman" w:hAnsi="Calibri" w:cs="Calibri"/>
                <w:sz w:val="20"/>
                <w:szCs w:val="20"/>
                <w:lang w:val="es-ES_tradnl" w:eastAsia="es-CL"/>
              </w:rPr>
            </w:pPr>
            <w:r w:rsidRPr="00FA609E">
              <w:rPr>
                <w:rFonts w:ascii="Calibri" w:eastAsia="Times New Roman" w:hAnsi="Calibri" w:cs="Calibri"/>
                <w:sz w:val="20"/>
                <w:szCs w:val="20"/>
                <w:lang w:val="es-ES_tradnl" w:eastAsia="es-CL"/>
              </w:rPr>
              <w:t>Sector donde se construye muro ataguía y muro tranque</w:t>
            </w:r>
          </w:p>
        </w:tc>
        <w:tc>
          <w:tcPr>
            <w:tcW w:w="2245" w:type="pct"/>
            <w:vAlign w:val="center"/>
          </w:tcPr>
          <w:p w14:paraId="18614C82" w14:textId="51B48A2F" w:rsidR="00FA609E" w:rsidRDefault="001D1330" w:rsidP="00E72BEB">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Sector de quebradas al sur del área mina</w:t>
            </w:r>
          </w:p>
        </w:tc>
      </w:tr>
      <w:tr w:rsidR="00FA609E" w14:paraId="5C49AB55" w14:textId="67C0D052" w:rsidTr="000F5DEE">
        <w:trPr>
          <w:trHeight w:val="340"/>
          <w:jc w:val="center"/>
        </w:trPr>
        <w:tc>
          <w:tcPr>
            <w:tcW w:w="709" w:type="pct"/>
            <w:noWrap/>
            <w:vAlign w:val="center"/>
          </w:tcPr>
          <w:p w14:paraId="2426025D" w14:textId="126E4D65" w:rsidR="00FA609E" w:rsidRDefault="00FA609E" w:rsidP="00E72BEB">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14</w:t>
            </w:r>
          </w:p>
        </w:tc>
        <w:tc>
          <w:tcPr>
            <w:tcW w:w="2046" w:type="pct"/>
            <w:vAlign w:val="center"/>
          </w:tcPr>
          <w:p w14:paraId="61357EAD" w14:textId="2F2F3EAA" w:rsidR="00FA609E" w:rsidRDefault="00FA609E" w:rsidP="00E72BEB">
            <w:pPr>
              <w:spacing w:after="0" w:line="240" w:lineRule="auto"/>
              <w:rPr>
                <w:rFonts w:ascii="Calibri" w:eastAsia="Times New Roman" w:hAnsi="Calibri" w:cs="Calibri"/>
                <w:sz w:val="20"/>
                <w:szCs w:val="20"/>
                <w:lang w:val="es-ES_tradnl" w:eastAsia="es-CL"/>
              </w:rPr>
            </w:pPr>
            <w:r w:rsidRPr="00FA609E">
              <w:rPr>
                <w:rFonts w:ascii="Calibri" w:eastAsia="Times New Roman" w:hAnsi="Calibri" w:cs="Calibri"/>
                <w:sz w:val="20"/>
                <w:szCs w:val="20"/>
                <w:lang w:val="es-ES_tradnl" w:eastAsia="es-CL"/>
              </w:rPr>
              <w:t>Sector donde se construyen piscinas de infiltración</w:t>
            </w:r>
          </w:p>
        </w:tc>
        <w:tc>
          <w:tcPr>
            <w:tcW w:w="2245" w:type="pct"/>
            <w:vAlign w:val="center"/>
          </w:tcPr>
          <w:p w14:paraId="6B04C35C" w14:textId="16260E42" w:rsidR="00FA609E" w:rsidRDefault="001D1330" w:rsidP="00E72BEB">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Sector de quebradas al sur del área mina</w:t>
            </w:r>
          </w:p>
        </w:tc>
      </w:tr>
      <w:tr w:rsidR="00FA609E" w14:paraId="13829DF9" w14:textId="30C79E01" w:rsidTr="000F5DEE">
        <w:trPr>
          <w:trHeight w:val="340"/>
          <w:jc w:val="center"/>
        </w:trPr>
        <w:tc>
          <w:tcPr>
            <w:tcW w:w="709" w:type="pct"/>
            <w:noWrap/>
            <w:vAlign w:val="center"/>
          </w:tcPr>
          <w:p w14:paraId="113EB8B8" w14:textId="734D14ED" w:rsidR="00FA609E" w:rsidRDefault="00FA609E" w:rsidP="00E72BEB">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15</w:t>
            </w:r>
          </w:p>
        </w:tc>
        <w:tc>
          <w:tcPr>
            <w:tcW w:w="2046" w:type="pct"/>
            <w:vAlign w:val="center"/>
          </w:tcPr>
          <w:p w14:paraId="2E412058" w14:textId="5FAAA8EA" w:rsidR="00FA609E" w:rsidRDefault="00FA609E" w:rsidP="00E72BEB">
            <w:pPr>
              <w:spacing w:after="0" w:line="240" w:lineRule="auto"/>
              <w:rPr>
                <w:rFonts w:ascii="Calibri" w:eastAsia="Times New Roman" w:hAnsi="Calibri" w:cs="Calibri"/>
                <w:sz w:val="20"/>
                <w:szCs w:val="20"/>
                <w:lang w:val="es-ES_tradnl" w:eastAsia="es-CL"/>
              </w:rPr>
            </w:pPr>
            <w:r w:rsidRPr="00FA609E">
              <w:rPr>
                <w:rFonts w:ascii="Calibri" w:eastAsia="Times New Roman" w:hAnsi="Calibri" w:cs="Calibri"/>
                <w:sz w:val="20"/>
                <w:szCs w:val="20"/>
                <w:lang w:val="es-ES_tradnl" w:eastAsia="es-CL"/>
              </w:rPr>
              <w:t>Sector donde se construye la zanja cortafugas</w:t>
            </w:r>
          </w:p>
        </w:tc>
        <w:tc>
          <w:tcPr>
            <w:tcW w:w="2245" w:type="pct"/>
            <w:vAlign w:val="center"/>
          </w:tcPr>
          <w:p w14:paraId="75055052" w14:textId="4CFDC401" w:rsidR="00FA609E" w:rsidRDefault="001D1330" w:rsidP="00E72BEB">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Sector de quebradas al sur del área mina</w:t>
            </w:r>
          </w:p>
        </w:tc>
      </w:tr>
      <w:tr w:rsidR="00FA609E" w14:paraId="667C4219" w14:textId="77777777" w:rsidTr="000F5DEE">
        <w:trPr>
          <w:trHeight w:val="340"/>
          <w:jc w:val="center"/>
        </w:trPr>
        <w:tc>
          <w:tcPr>
            <w:tcW w:w="709" w:type="pct"/>
            <w:noWrap/>
            <w:vAlign w:val="center"/>
          </w:tcPr>
          <w:p w14:paraId="08234459" w14:textId="5BF7D94A" w:rsidR="00FA609E" w:rsidRDefault="00FA609E" w:rsidP="00E72BEB">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16</w:t>
            </w:r>
          </w:p>
        </w:tc>
        <w:tc>
          <w:tcPr>
            <w:tcW w:w="2046" w:type="pct"/>
            <w:vAlign w:val="center"/>
          </w:tcPr>
          <w:p w14:paraId="4C01D1E3" w14:textId="72814E2A" w:rsidR="00FA609E" w:rsidRPr="00FA609E" w:rsidRDefault="00FA609E" w:rsidP="00E72BEB">
            <w:pPr>
              <w:spacing w:after="0" w:line="240" w:lineRule="auto"/>
              <w:rPr>
                <w:rFonts w:ascii="Calibri" w:eastAsia="Times New Roman" w:hAnsi="Calibri" w:cs="Calibri"/>
                <w:sz w:val="20"/>
                <w:szCs w:val="20"/>
                <w:lang w:val="es-ES_tradnl" w:eastAsia="es-CL"/>
              </w:rPr>
            </w:pPr>
            <w:r w:rsidRPr="00FA609E">
              <w:rPr>
                <w:rFonts w:ascii="Calibri" w:eastAsia="Times New Roman" w:hAnsi="Calibri" w:cs="Calibri"/>
                <w:sz w:val="20"/>
                <w:szCs w:val="20"/>
                <w:lang w:val="es-ES_tradnl" w:eastAsia="es-CL"/>
              </w:rPr>
              <w:t>Sector donde se construye la concentradora.</w:t>
            </w:r>
          </w:p>
        </w:tc>
        <w:tc>
          <w:tcPr>
            <w:tcW w:w="2245" w:type="pct"/>
            <w:vAlign w:val="center"/>
          </w:tcPr>
          <w:p w14:paraId="7CDDDD35" w14:textId="1FD5D079" w:rsidR="00FA609E" w:rsidRDefault="001D1330" w:rsidP="00E72BEB">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Sector área mina</w:t>
            </w:r>
          </w:p>
        </w:tc>
      </w:tr>
    </w:tbl>
    <w:p w14:paraId="7C31B4AD" w14:textId="77777777" w:rsidR="00FA609E" w:rsidRDefault="00FA609E" w:rsidP="005A15CB">
      <w:pPr>
        <w:spacing w:after="0" w:line="240" w:lineRule="auto"/>
        <w:rPr>
          <w:rFonts w:ascii="Calibri" w:eastAsia="Calibri" w:hAnsi="Calibri" w:cs="Calibri"/>
          <w:b/>
          <w:bCs/>
          <w:sz w:val="20"/>
          <w:szCs w:val="20"/>
        </w:rPr>
      </w:pPr>
    </w:p>
    <w:p w14:paraId="444594CB" w14:textId="74BA4917" w:rsidR="00FA609E" w:rsidRDefault="00FA609E" w:rsidP="005A15CB">
      <w:pPr>
        <w:spacing w:after="0" w:line="240" w:lineRule="auto"/>
        <w:rPr>
          <w:rFonts w:ascii="Calibri" w:eastAsia="Calibri" w:hAnsi="Calibri" w:cs="Calibri"/>
          <w:b/>
          <w:bCs/>
          <w:sz w:val="20"/>
          <w:szCs w:val="20"/>
        </w:rPr>
        <w:sectPr w:rsidR="00FA609E">
          <w:pgSz w:w="12240" w:h="15840"/>
          <w:pgMar w:top="1134" w:right="1134" w:bottom="1134" w:left="1134" w:header="708" w:footer="708" w:gutter="0"/>
          <w:cols w:space="720"/>
        </w:sectPr>
      </w:pPr>
    </w:p>
    <w:p w14:paraId="4716FE19" w14:textId="3FD2B89F" w:rsidR="00F67953" w:rsidRDefault="00D42470" w:rsidP="005A15CB">
      <w:pPr>
        <w:pStyle w:val="Ttulo2"/>
      </w:pPr>
      <w:r w:rsidRPr="00D42470">
        <w:lastRenderedPageBreak/>
        <w:t>Revisión Documental</w:t>
      </w:r>
      <w:bookmarkEnd w:id="76"/>
      <w:bookmarkEnd w:id="7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8"/>
        <w:gridCol w:w="3482"/>
        <w:gridCol w:w="3210"/>
        <w:gridCol w:w="1260"/>
        <w:gridCol w:w="1522"/>
      </w:tblGrid>
      <w:tr w:rsidR="000C656C" w:rsidRPr="00ED2C6C" w14:paraId="6DC7A6A6" w14:textId="77777777" w:rsidTr="000C656C">
        <w:trPr>
          <w:trHeight w:val="761"/>
        </w:trPr>
        <w:tc>
          <w:tcPr>
            <w:tcW w:w="488" w:type="dxa"/>
            <w:shd w:val="clear" w:color="auto" w:fill="D9D9D9"/>
            <w:vAlign w:val="center"/>
          </w:tcPr>
          <w:p w14:paraId="581ED7A7" w14:textId="77777777" w:rsidR="006373B8" w:rsidRPr="00ED2C6C" w:rsidRDefault="006373B8" w:rsidP="0022677A">
            <w:pPr>
              <w:spacing w:after="0" w:line="240" w:lineRule="auto"/>
              <w:jc w:val="center"/>
              <w:rPr>
                <w:rFonts w:ascii="Calibri" w:eastAsia="Calibri" w:hAnsi="Calibri" w:cs="Times New Roman"/>
                <w:b/>
                <w:bCs/>
                <w:sz w:val="18"/>
                <w:szCs w:val="18"/>
                <w:lang w:val="es-ES" w:eastAsia="es-ES"/>
              </w:rPr>
            </w:pPr>
            <w:r w:rsidRPr="00ED2C6C">
              <w:rPr>
                <w:rFonts w:ascii="Calibri" w:eastAsia="Calibri" w:hAnsi="Calibri" w:cs="Times New Roman"/>
                <w:b/>
                <w:bCs/>
                <w:sz w:val="18"/>
                <w:szCs w:val="18"/>
                <w:lang w:val="es-ES" w:eastAsia="es-ES"/>
              </w:rPr>
              <w:t>ID</w:t>
            </w:r>
          </w:p>
        </w:tc>
        <w:tc>
          <w:tcPr>
            <w:tcW w:w="3482" w:type="dxa"/>
            <w:shd w:val="clear" w:color="auto" w:fill="D9D9D9"/>
            <w:tcMar>
              <w:top w:w="0" w:type="dxa"/>
              <w:left w:w="108" w:type="dxa"/>
              <w:bottom w:w="0" w:type="dxa"/>
              <w:right w:w="108" w:type="dxa"/>
            </w:tcMar>
            <w:vAlign w:val="center"/>
          </w:tcPr>
          <w:p w14:paraId="324401F4" w14:textId="77777777" w:rsidR="006373B8" w:rsidRPr="00ED2C6C" w:rsidRDefault="006373B8" w:rsidP="0022677A">
            <w:pPr>
              <w:spacing w:after="0" w:line="240" w:lineRule="auto"/>
              <w:jc w:val="center"/>
              <w:rPr>
                <w:rFonts w:ascii="Calibri" w:eastAsia="Calibri" w:hAnsi="Calibri" w:cs="Times New Roman"/>
                <w:b/>
                <w:bCs/>
                <w:sz w:val="18"/>
                <w:szCs w:val="18"/>
                <w:lang w:val="es-ES" w:eastAsia="es-ES"/>
              </w:rPr>
            </w:pPr>
            <w:r w:rsidRPr="00ED2C6C">
              <w:rPr>
                <w:rFonts w:ascii="Calibri" w:eastAsia="Calibri" w:hAnsi="Calibri" w:cs="Times New Roman"/>
                <w:b/>
                <w:bCs/>
                <w:sz w:val="18"/>
                <w:szCs w:val="18"/>
                <w:lang w:val="es-ES" w:eastAsia="es-ES"/>
              </w:rPr>
              <w:t>Nombre del documento revisado</w:t>
            </w:r>
          </w:p>
        </w:tc>
        <w:tc>
          <w:tcPr>
            <w:tcW w:w="3210" w:type="dxa"/>
            <w:shd w:val="clear" w:color="auto" w:fill="D9D9D9"/>
            <w:vAlign w:val="center"/>
          </w:tcPr>
          <w:p w14:paraId="760BB0C6" w14:textId="77777777" w:rsidR="006373B8" w:rsidRPr="00ED2C6C" w:rsidRDefault="006373B8" w:rsidP="00EC265E">
            <w:pPr>
              <w:spacing w:after="0" w:line="240" w:lineRule="auto"/>
              <w:jc w:val="center"/>
              <w:rPr>
                <w:rFonts w:ascii="Calibri" w:eastAsia="Calibri" w:hAnsi="Calibri" w:cs="Times New Roman"/>
                <w:b/>
                <w:bCs/>
                <w:sz w:val="18"/>
                <w:szCs w:val="18"/>
                <w:lang w:val="es-ES" w:eastAsia="es-ES"/>
              </w:rPr>
            </w:pPr>
            <w:r w:rsidRPr="00ED2C6C">
              <w:rPr>
                <w:rFonts w:ascii="Calibri" w:eastAsia="Calibri" w:hAnsi="Calibri" w:cs="Times New Roman"/>
                <w:b/>
                <w:bCs/>
                <w:sz w:val="18"/>
                <w:szCs w:val="18"/>
                <w:lang w:val="es-ES" w:eastAsia="es-ES"/>
              </w:rPr>
              <w:t>Origen</w:t>
            </w:r>
          </w:p>
        </w:tc>
        <w:tc>
          <w:tcPr>
            <w:tcW w:w="1260" w:type="dxa"/>
            <w:shd w:val="clear" w:color="auto" w:fill="D9D9D9"/>
            <w:vAlign w:val="center"/>
          </w:tcPr>
          <w:p w14:paraId="3E5B1084" w14:textId="0E65689F" w:rsidR="006373B8" w:rsidRPr="00ED2C6C" w:rsidRDefault="006373B8" w:rsidP="0022677A">
            <w:pPr>
              <w:spacing w:after="0" w:line="240" w:lineRule="auto"/>
              <w:jc w:val="center"/>
              <w:rPr>
                <w:rFonts w:ascii="Calibri" w:eastAsia="Calibri" w:hAnsi="Calibri" w:cs="Times New Roman"/>
                <w:b/>
                <w:bCs/>
                <w:sz w:val="18"/>
                <w:szCs w:val="18"/>
                <w:lang w:val="es-ES" w:eastAsia="es-ES"/>
              </w:rPr>
            </w:pPr>
            <w:r w:rsidRPr="00ED2C6C">
              <w:rPr>
                <w:rFonts w:ascii="Calibri" w:eastAsia="Calibri" w:hAnsi="Calibri" w:cs="Times New Roman"/>
                <w:b/>
                <w:bCs/>
                <w:sz w:val="18"/>
                <w:szCs w:val="18"/>
                <w:lang w:val="es-ES" w:eastAsia="es-ES"/>
              </w:rPr>
              <w:t>Organismo encomendado</w:t>
            </w:r>
          </w:p>
        </w:tc>
        <w:tc>
          <w:tcPr>
            <w:tcW w:w="1522" w:type="dxa"/>
            <w:shd w:val="clear" w:color="auto" w:fill="D9D9D9"/>
            <w:vAlign w:val="center"/>
          </w:tcPr>
          <w:p w14:paraId="3989928B" w14:textId="7C540545" w:rsidR="006373B8" w:rsidRPr="00ED2C6C" w:rsidRDefault="006373B8" w:rsidP="0022677A">
            <w:pPr>
              <w:spacing w:after="0" w:line="240" w:lineRule="auto"/>
              <w:jc w:val="center"/>
              <w:rPr>
                <w:rFonts w:ascii="Calibri" w:eastAsia="Calibri" w:hAnsi="Calibri" w:cs="Times New Roman"/>
                <w:b/>
                <w:bCs/>
                <w:sz w:val="18"/>
                <w:szCs w:val="18"/>
                <w:lang w:val="es-ES" w:eastAsia="es-ES"/>
              </w:rPr>
            </w:pPr>
            <w:r w:rsidRPr="00ED2C6C">
              <w:rPr>
                <w:rFonts w:ascii="Calibri" w:eastAsia="Calibri" w:hAnsi="Calibri" w:cs="Times New Roman"/>
                <w:b/>
                <w:bCs/>
                <w:sz w:val="18"/>
                <w:szCs w:val="18"/>
                <w:lang w:val="es-ES" w:eastAsia="es-ES"/>
              </w:rPr>
              <w:t xml:space="preserve">Observaciones </w:t>
            </w:r>
          </w:p>
        </w:tc>
      </w:tr>
      <w:tr w:rsidR="000C656C" w:rsidRPr="00ED2C6C" w14:paraId="193A7179" w14:textId="77777777" w:rsidTr="000C656C">
        <w:trPr>
          <w:trHeight w:hRule="exact" w:val="817"/>
        </w:trPr>
        <w:tc>
          <w:tcPr>
            <w:tcW w:w="488" w:type="dxa"/>
            <w:vAlign w:val="center"/>
          </w:tcPr>
          <w:p w14:paraId="1F6E5C0A" w14:textId="1AB2071B" w:rsidR="006373B8" w:rsidRPr="00ED2C6C" w:rsidRDefault="006373B8" w:rsidP="00151B25">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1</w:t>
            </w:r>
          </w:p>
        </w:tc>
        <w:tc>
          <w:tcPr>
            <w:tcW w:w="3482" w:type="dxa"/>
            <w:tcMar>
              <w:top w:w="0" w:type="dxa"/>
              <w:left w:w="108" w:type="dxa"/>
              <w:bottom w:w="0" w:type="dxa"/>
              <w:right w:w="108" w:type="dxa"/>
            </w:tcMar>
            <w:vAlign w:val="center"/>
          </w:tcPr>
          <w:p w14:paraId="67CD9D02" w14:textId="789D71E9" w:rsidR="006373B8" w:rsidRPr="00ED2C6C" w:rsidRDefault="006373B8" w:rsidP="00151B25">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Acta de Inspección Ambiental de fecha 26 de marzo de 2019 (Anexo N°1).</w:t>
            </w:r>
          </w:p>
        </w:tc>
        <w:tc>
          <w:tcPr>
            <w:tcW w:w="3210" w:type="dxa"/>
            <w:vAlign w:val="center"/>
          </w:tcPr>
          <w:p w14:paraId="560D4A77" w14:textId="13FB2895" w:rsidR="006373B8" w:rsidRPr="00ED2C6C" w:rsidRDefault="006373B8" w:rsidP="00EE76EA">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Ord. SMA N°40/2019 de fecha 20 de marzo de 2019, encomienda a SAG actividades de fiscalización.</w:t>
            </w:r>
          </w:p>
        </w:tc>
        <w:tc>
          <w:tcPr>
            <w:tcW w:w="1260" w:type="dxa"/>
            <w:vAlign w:val="center"/>
          </w:tcPr>
          <w:p w14:paraId="6F71BC73" w14:textId="71E694E5" w:rsidR="006373B8" w:rsidRPr="00ED2C6C" w:rsidRDefault="006373B8" w:rsidP="00EE76EA">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SAG</w:t>
            </w:r>
          </w:p>
        </w:tc>
        <w:tc>
          <w:tcPr>
            <w:tcW w:w="1522" w:type="dxa"/>
            <w:vAlign w:val="center"/>
          </w:tcPr>
          <w:p w14:paraId="56EE90EB" w14:textId="62CE3EC6" w:rsidR="006373B8" w:rsidRPr="00ED2C6C" w:rsidRDefault="00713A1C" w:rsidP="00EE76EA">
            <w:pPr>
              <w:spacing w:after="0" w:line="240" w:lineRule="auto"/>
              <w:jc w:val="center"/>
              <w:rPr>
                <w:rFonts w:ascii="Calibri" w:eastAsia="Calibri" w:hAnsi="Calibri" w:cs="Times New Roman"/>
                <w:sz w:val="18"/>
                <w:szCs w:val="18"/>
                <w:lang w:val="es-ES"/>
              </w:rPr>
            </w:pPr>
            <w:r>
              <w:rPr>
                <w:rFonts w:ascii="Calibri" w:eastAsia="Calibri" w:hAnsi="Calibri" w:cs="Times New Roman"/>
                <w:sz w:val="18"/>
                <w:szCs w:val="18"/>
                <w:lang w:val="es-ES"/>
              </w:rPr>
              <w:t>--</w:t>
            </w:r>
          </w:p>
        </w:tc>
      </w:tr>
      <w:tr w:rsidR="000C656C" w:rsidRPr="00ED2C6C" w14:paraId="1367B72F" w14:textId="77777777" w:rsidTr="000C656C">
        <w:trPr>
          <w:trHeight w:hRule="exact" w:val="817"/>
        </w:trPr>
        <w:tc>
          <w:tcPr>
            <w:tcW w:w="488" w:type="dxa"/>
            <w:vAlign w:val="center"/>
          </w:tcPr>
          <w:p w14:paraId="1F512B70" w14:textId="0A710495" w:rsidR="006373B8" w:rsidRPr="00ED2C6C" w:rsidRDefault="006373B8" w:rsidP="00151B25">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2</w:t>
            </w:r>
          </w:p>
        </w:tc>
        <w:tc>
          <w:tcPr>
            <w:tcW w:w="3482" w:type="dxa"/>
            <w:tcMar>
              <w:top w:w="0" w:type="dxa"/>
              <w:left w:w="108" w:type="dxa"/>
              <w:bottom w:w="0" w:type="dxa"/>
              <w:right w:w="108" w:type="dxa"/>
            </w:tcMar>
            <w:vAlign w:val="center"/>
          </w:tcPr>
          <w:p w14:paraId="07FC285B" w14:textId="1F9D80BE" w:rsidR="006373B8" w:rsidRPr="00ED2C6C" w:rsidRDefault="006373B8" w:rsidP="00151B25">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Acta de Inspección Ambiental de fecha 27 de marzo de 2019 (Anexo N°2).</w:t>
            </w:r>
          </w:p>
        </w:tc>
        <w:tc>
          <w:tcPr>
            <w:tcW w:w="3210" w:type="dxa"/>
            <w:vAlign w:val="center"/>
          </w:tcPr>
          <w:p w14:paraId="6FA4D52A" w14:textId="6385A10F" w:rsidR="006373B8" w:rsidRPr="00ED2C6C" w:rsidRDefault="006373B8" w:rsidP="00EE76EA">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Ord. SMA N°40/2019 de fecha 20 de marzo de 2019, encomienda a SAG actividades de fiscalización.</w:t>
            </w:r>
          </w:p>
        </w:tc>
        <w:tc>
          <w:tcPr>
            <w:tcW w:w="1260" w:type="dxa"/>
            <w:vAlign w:val="center"/>
          </w:tcPr>
          <w:p w14:paraId="2A81E28A" w14:textId="6B1DEDBD" w:rsidR="006373B8" w:rsidRPr="00ED2C6C" w:rsidRDefault="006373B8" w:rsidP="00EE76EA">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SAG</w:t>
            </w:r>
          </w:p>
        </w:tc>
        <w:tc>
          <w:tcPr>
            <w:tcW w:w="1522" w:type="dxa"/>
            <w:vAlign w:val="center"/>
          </w:tcPr>
          <w:p w14:paraId="2192AF9C" w14:textId="672B66E7" w:rsidR="006373B8" w:rsidRPr="00ED2C6C" w:rsidRDefault="00713A1C" w:rsidP="00EE76EA">
            <w:pPr>
              <w:spacing w:after="0" w:line="240" w:lineRule="auto"/>
              <w:jc w:val="center"/>
              <w:rPr>
                <w:rFonts w:ascii="Calibri" w:eastAsia="Calibri" w:hAnsi="Calibri" w:cs="Times New Roman"/>
                <w:sz w:val="18"/>
                <w:szCs w:val="18"/>
                <w:lang w:val="es-ES"/>
              </w:rPr>
            </w:pPr>
            <w:r>
              <w:rPr>
                <w:rFonts w:ascii="Calibri" w:eastAsia="Calibri" w:hAnsi="Calibri" w:cs="Times New Roman"/>
                <w:sz w:val="18"/>
                <w:szCs w:val="18"/>
                <w:lang w:val="es-ES"/>
              </w:rPr>
              <w:t>--</w:t>
            </w:r>
          </w:p>
        </w:tc>
      </w:tr>
      <w:tr w:rsidR="000C656C" w:rsidRPr="00ED2C6C" w14:paraId="3A61893D" w14:textId="77777777" w:rsidTr="000C656C">
        <w:trPr>
          <w:trHeight w:hRule="exact" w:val="857"/>
        </w:trPr>
        <w:tc>
          <w:tcPr>
            <w:tcW w:w="488" w:type="dxa"/>
            <w:vAlign w:val="center"/>
          </w:tcPr>
          <w:p w14:paraId="0CEB52CE" w14:textId="4A60C66B" w:rsidR="006373B8" w:rsidRPr="00ED2C6C" w:rsidRDefault="006373B8" w:rsidP="00151B25">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3</w:t>
            </w:r>
          </w:p>
        </w:tc>
        <w:tc>
          <w:tcPr>
            <w:tcW w:w="3482" w:type="dxa"/>
            <w:tcMar>
              <w:top w:w="0" w:type="dxa"/>
              <w:left w:w="108" w:type="dxa"/>
              <w:bottom w:w="0" w:type="dxa"/>
              <w:right w:w="108" w:type="dxa"/>
            </w:tcMar>
            <w:vAlign w:val="center"/>
          </w:tcPr>
          <w:p w14:paraId="3AD45C50" w14:textId="47FD954F" w:rsidR="006373B8" w:rsidRPr="00ED2C6C" w:rsidRDefault="006373B8" w:rsidP="00E87187">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Carta GG/054/19 de Compañía Minera Teck Quebrada Blanca S.A. de fecha 15 de abril de 2019 (Anexo N°3).</w:t>
            </w:r>
          </w:p>
        </w:tc>
        <w:tc>
          <w:tcPr>
            <w:tcW w:w="3210" w:type="dxa"/>
            <w:vAlign w:val="center"/>
          </w:tcPr>
          <w:p w14:paraId="7FE63ABB" w14:textId="579CBF06" w:rsidR="006373B8" w:rsidRPr="00ED2C6C" w:rsidRDefault="006373B8" w:rsidP="00151B25">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Responde a solicitud de información de actas de fiscalización de fechas 26 y 27 de marzo de 2019.</w:t>
            </w:r>
          </w:p>
        </w:tc>
        <w:tc>
          <w:tcPr>
            <w:tcW w:w="1260" w:type="dxa"/>
            <w:vAlign w:val="center"/>
          </w:tcPr>
          <w:p w14:paraId="51AEE598" w14:textId="340BBBEA" w:rsidR="006373B8" w:rsidRPr="00ED2C6C" w:rsidRDefault="006373B8" w:rsidP="00151B25">
            <w:pPr>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SAG</w:t>
            </w:r>
          </w:p>
        </w:tc>
        <w:tc>
          <w:tcPr>
            <w:tcW w:w="1522" w:type="dxa"/>
            <w:vAlign w:val="center"/>
          </w:tcPr>
          <w:p w14:paraId="3E6817B0" w14:textId="305008A9" w:rsidR="006373B8" w:rsidRPr="00ED2C6C" w:rsidRDefault="00713A1C" w:rsidP="00151B25">
            <w:pPr>
              <w:jc w:val="center"/>
              <w:rPr>
                <w:rFonts w:ascii="Calibri" w:eastAsia="Calibri" w:hAnsi="Calibri" w:cs="Times New Roman"/>
                <w:sz w:val="18"/>
                <w:szCs w:val="18"/>
                <w:lang w:val="es-ES"/>
              </w:rPr>
            </w:pPr>
            <w:r>
              <w:rPr>
                <w:rFonts w:ascii="Calibri" w:eastAsia="Calibri" w:hAnsi="Calibri" w:cs="Times New Roman"/>
                <w:sz w:val="18"/>
                <w:szCs w:val="18"/>
                <w:lang w:val="es-ES"/>
              </w:rPr>
              <w:t>--</w:t>
            </w:r>
          </w:p>
        </w:tc>
      </w:tr>
      <w:tr w:rsidR="000C656C" w:rsidRPr="00ED2C6C" w14:paraId="09032A3B" w14:textId="77777777" w:rsidTr="000C656C">
        <w:trPr>
          <w:trHeight w:hRule="exact" w:val="840"/>
        </w:trPr>
        <w:tc>
          <w:tcPr>
            <w:tcW w:w="488" w:type="dxa"/>
            <w:vAlign w:val="center"/>
          </w:tcPr>
          <w:p w14:paraId="45B78BF3" w14:textId="4FD48DDE" w:rsidR="006373B8" w:rsidRPr="00ED2C6C" w:rsidRDefault="006373B8" w:rsidP="00151B25">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4</w:t>
            </w:r>
          </w:p>
        </w:tc>
        <w:tc>
          <w:tcPr>
            <w:tcW w:w="3482" w:type="dxa"/>
            <w:tcMar>
              <w:top w:w="0" w:type="dxa"/>
              <w:left w:w="108" w:type="dxa"/>
              <w:bottom w:w="0" w:type="dxa"/>
              <w:right w:w="108" w:type="dxa"/>
            </w:tcMar>
            <w:vAlign w:val="center"/>
          </w:tcPr>
          <w:p w14:paraId="2D80D480" w14:textId="5EBC1F71" w:rsidR="006373B8" w:rsidRPr="00ED2C6C" w:rsidRDefault="006373B8" w:rsidP="00151B25">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Carta GG/055/19 de Compañía Minera Teck Quebrada Blanca S.A. de fecha 22 de abril de 2019 (Anexo N°4).</w:t>
            </w:r>
          </w:p>
        </w:tc>
        <w:tc>
          <w:tcPr>
            <w:tcW w:w="3210" w:type="dxa"/>
            <w:vAlign w:val="center"/>
          </w:tcPr>
          <w:p w14:paraId="42650991" w14:textId="28F9A69A" w:rsidR="006373B8" w:rsidRPr="00ED2C6C" w:rsidRDefault="006373B8" w:rsidP="00151B25">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Responde a solicitud de información de actas de fiscalización de fechas 26 y 27 de marzo de 2019.</w:t>
            </w:r>
          </w:p>
        </w:tc>
        <w:tc>
          <w:tcPr>
            <w:tcW w:w="1260" w:type="dxa"/>
            <w:vAlign w:val="center"/>
          </w:tcPr>
          <w:p w14:paraId="5F5A4353" w14:textId="1BDD09C2" w:rsidR="006373B8" w:rsidRPr="00ED2C6C" w:rsidRDefault="006373B8" w:rsidP="00151B25">
            <w:pPr>
              <w:jc w:val="center"/>
              <w:rPr>
                <w:rFonts w:ascii="Calibri" w:eastAsia="Calibri" w:hAnsi="Calibri" w:cs="Times New Roman"/>
                <w:sz w:val="18"/>
                <w:szCs w:val="18"/>
                <w:lang w:val="es-ES" w:eastAsia="es-ES"/>
              </w:rPr>
            </w:pPr>
            <w:r w:rsidRPr="00ED2C6C">
              <w:rPr>
                <w:rFonts w:ascii="Calibri" w:eastAsia="Calibri" w:hAnsi="Calibri" w:cs="Times New Roman"/>
                <w:sz w:val="18"/>
                <w:szCs w:val="18"/>
                <w:lang w:val="es-ES" w:eastAsia="es-ES"/>
              </w:rPr>
              <w:t>SAG</w:t>
            </w:r>
          </w:p>
        </w:tc>
        <w:tc>
          <w:tcPr>
            <w:tcW w:w="1522" w:type="dxa"/>
            <w:vAlign w:val="center"/>
          </w:tcPr>
          <w:p w14:paraId="392CDC10" w14:textId="3DAADFD8" w:rsidR="006373B8" w:rsidRPr="00ED2C6C" w:rsidRDefault="006373B8" w:rsidP="00713A1C">
            <w:pPr>
              <w:spacing w:after="0" w:line="240" w:lineRule="auto"/>
              <w:jc w:val="center"/>
              <w:rPr>
                <w:rFonts w:ascii="Calibri" w:eastAsia="Calibri" w:hAnsi="Calibri" w:cs="Times New Roman"/>
                <w:sz w:val="18"/>
                <w:szCs w:val="18"/>
                <w:lang w:val="es-ES" w:eastAsia="es-ES"/>
              </w:rPr>
            </w:pPr>
            <w:r w:rsidRPr="00ED2C6C">
              <w:rPr>
                <w:rFonts w:ascii="Calibri" w:eastAsia="Calibri" w:hAnsi="Calibri" w:cs="Times New Roman"/>
                <w:sz w:val="18"/>
                <w:szCs w:val="18"/>
                <w:lang w:val="es-ES"/>
              </w:rPr>
              <w:t>Corrige documento anexo a Carta GG/054/19.</w:t>
            </w:r>
          </w:p>
        </w:tc>
      </w:tr>
      <w:tr w:rsidR="000C656C" w:rsidRPr="00ED2C6C" w14:paraId="3C450B63" w14:textId="77777777" w:rsidTr="000C656C">
        <w:trPr>
          <w:trHeight w:hRule="exact" w:val="853"/>
        </w:trPr>
        <w:tc>
          <w:tcPr>
            <w:tcW w:w="488" w:type="dxa"/>
            <w:vAlign w:val="center"/>
          </w:tcPr>
          <w:p w14:paraId="5977D9CC" w14:textId="2089A57F" w:rsidR="006373B8" w:rsidRPr="00ED2C6C" w:rsidRDefault="006373B8" w:rsidP="00151B25">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5</w:t>
            </w:r>
          </w:p>
        </w:tc>
        <w:tc>
          <w:tcPr>
            <w:tcW w:w="3482" w:type="dxa"/>
            <w:tcMar>
              <w:top w:w="0" w:type="dxa"/>
              <w:left w:w="108" w:type="dxa"/>
              <w:bottom w:w="0" w:type="dxa"/>
              <w:right w:w="108" w:type="dxa"/>
            </w:tcMar>
            <w:vAlign w:val="center"/>
          </w:tcPr>
          <w:p w14:paraId="65EB4212" w14:textId="367C8C49" w:rsidR="006373B8" w:rsidRPr="00ED2C6C" w:rsidRDefault="006373B8" w:rsidP="00151B25">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Ord. SAG N°342/2019 de fecha 21 de junio de 2019, envía reporte técnico de la unidad fiscalizada (Anexo N°5).</w:t>
            </w:r>
          </w:p>
        </w:tc>
        <w:tc>
          <w:tcPr>
            <w:tcW w:w="3210" w:type="dxa"/>
            <w:vAlign w:val="center"/>
          </w:tcPr>
          <w:p w14:paraId="0D529A03" w14:textId="4BAE96C0" w:rsidR="006373B8" w:rsidRPr="00ED2C6C" w:rsidRDefault="006373B8" w:rsidP="00151B25">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Ord. SMA N°85/2019 de fecha 13 de mayo de 2019, solicita a SAG revisión de antecedentes que indica.</w:t>
            </w:r>
          </w:p>
        </w:tc>
        <w:tc>
          <w:tcPr>
            <w:tcW w:w="1260" w:type="dxa"/>
            <w:vAlign w:val="center"/>
          </w:tcPr>
          <w:p w14:paraId="33D5B334" w14:textId="11FB607E" w:rsidR="006373B8" w:rsidRPr="00ED2C6C" w:rsidRDefault="006373B8" w:rsidP="00151B25">
            <w:pPr>
              <w:jc w:val="center"/>
              <w:rPr>
                <w:rFonts w:ascii="Calibri" w:eastAsia="Calibri" w:hAnsi="Calibri" w:cs="Times New Roman"/>
                <w:sz w:val="18"/>
                <w:szCs w:val="18"/>
                <w:lang w:val="es-ES" w:eastAsia="es-ES"/>
              </w:rPr>
            </w:pPr>
            <w:r w:rsidRPr="00ED2C6C">
              <w:rPr>
                <w:rFonts w:ascii="Calibri" w:eastAsia="Calibri" w:hAnsi="Calibri" w:cs="Times New Roman"/>
                <w:sz w:val="18"/>
                <w:szCs w:val="18"/>
                <w:lang w:val="es-ES" w:eastAsia="es-ES"/>
              </w:rPr>
              <w:t>--</w:t>
            </w:r>
          </w:p>
        </w:tc>
        <w:tc>
          <w:tcPr>
            <w:tcW w:w="1522" w:type="dxa"/>
            <w:vAlign w:val="center"/>
          </w:tcPr>
          <w:p w14:paraId="34EB2707" w14:textId="1F942E25" w:rsidR="006373B8" w:rsidRPr="00ED2C6C" w:rsidRDefault="00713A1C" w:rsidP="00151B25">
            <w:pPr>
              <w:jc w:val="center"/>
              <w:rPr>
                <w:rFonts w:ascii="Calibri" w:eastAsia="Calibri" w:hAnsi="Calibri" w:cs="Times New Roman"/>
                <w:sz w:val="18"/>
                <w:szCs w:val="18"/>
                <w:lang w:val="es-ES" w:eastAsia="es-ES"/>
              </w:rPr>
            </w:pPr>
            <w:r>
              <w:rPr>
                <w:rFonts w:ascii="Calibri" w:eastAsia="Calibri" w:hAnsi="Calibri" w:cs="Times New Roman"/>
                <w:sz w:val="18"/>
                <w:szCs w:val="18"/>
                <w:lang w:val="es-ES" w:eastAsia="es-ES"/>
              </w:rPr>
              <w:t>--</w:t>
            </w:r>
          </w:p>
        </w:tc>
      </w:tr>
      <w:tr w:rsidR="000C656C" w:rsidRPr="00ED2C6C" w14:paraId="2831EAA7" w14:textId="77777777" w:rsidTr="000C656C">
        <w:trPr>
          <w:trHeight w:hRule="exact" w:val="992"/>
        </w:trPr>
        <w:tc>
          <w:tcPr>
            <w:tcW w:w="488" w:type="dxa"/>
            <w:vAlign w:val="center"/>
          </w:tcPr>
          <w:p w14:paraId="0A11CEAD" w14:textId="7624DD18" w:rsidR="006373B8" w:rsidRPr="00ED2C6C" w:rsidRDefault="006373B8" w:rsidP="00151B25">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6</w:t>
            </w:r>
          </w:p>
        </w:tc>
        <w:tc>
          <w:tcPr>
            <w:tcW w:w="3482" w:type="dxa"/>
            <w:tcMar>
              <w:top w:w="0" w:type="dxa"/>
              <w:left w:w="108" w:type="dxa"/>
              <w:bottom w:w="0" w:type="dxa"/>
              <w:right w:w="108" w:type="dxa"/>
            </w:tcMar>
            <w:vAlign w:val="center"/>
          </w:tcPr>
          <w:p w14:paraId="68327319" w14:textId="35C6155A" w:rsidR="006373B8" w:rsidRPr="00ED2C6C" w:rsidRDefault="006373B8" w:rsidP="00151B25">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 xml:space="preserve">Acta de Inspección Ambiental de fecha 8 de octubre de 2019 (Anexo N°6). </w:t>
            </w:r>
          </w:p>
        </w:tc>
        <w:tc>
          <w:tcPr>
            <w:tcW w:w="3210" w:type="dxa"/>
            <w:vAlign w:val="center"/>
          </w:tcPr>
          <w:p w14:paraId="72768562" w14:textId="2543CEA6" w:rsidR="006373B8" w:rsidRPr="00ED2C6C" w:rsidRDefault="006373B8" w:rsidP="00151B25">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Ord. SMA N°174/2019 de fecha 19 de agosto de 2019, encomienda actividad de fiscalización ambiental e invita a reunión de coordinación.</w:t>
            </w:r>
          </w:p>
        </w:tc>
        <w:tc>
          <w:tcPr>
            <w:tcW w:w="1260" w:type="dxa"/>
            <w:vAlign w:val="center"/>
          </w:tcPr>
          <w:p w14:paraId="057587AE" w14:textId="5DD2BB8C" w:rsidR="006373B8" w:rsidRPr="00ED2C6C" w:rsidRDefault="006373B8" w:rsidP="006373B8">
            <w:pPr>
              <w:jc w:val="center"/>
              <w:rPr>
                <w:rFonts w:ascii="Calibri" w:eastAsia="Calibri" w:hAnsi="Calibri" w:cs="Times New Roman"/>
                <w:sz w:val="18"/>
                <w:szCs w:val="18"/>
                <w:lang w:val="es-ES" w:eastAsia="es-ES"/>
              </w:rPr>
            </w:pPr>
            <w:r w:rsidRPr="00ED2C6C">
              <w:rPr>
                <w:rFonts w:ascii="Calibri" w:eastAsia="Calibri" w:hAnsi="Calibri" w:cs="Times New Roman"/>
                <w:sz w:val="18"/>
                <w:szCs w:val="18"/>
                <w:lang w:val="es-ES" w:eastAsia="es-ES"/>
              </w:rPr>
              <w:t>DIRECTEMAR SERNAPESCA</w:t>
            </w:r>
          </w:p>
        </w:tc>
        <w:tc>
          <w:tcPr>
            <w:tcW w:w="1522" w:type="dxa"/>
            <w:vAlign w:val="center"/>
          </w:tcPr>
          <w:p w14:paraId="47E7F1BE" w14:textId="29A3296C" w:rsidR="006373B8" w:rsidRPr="00ED2C6C" w:rsidRDefault="00713A1C" w:rsidP="00151B25">
            <w:pPr>
              <w:jc w:val="center"/>
              <w:rPr>
                <w:rFonts w:ascii="Calibri" w:eastAsia="Calibri" w:hAnsi="Calibri" w:cs="Times New Roman"/>
                <w:sz w:val="18"/>
                <w:szCs w:val="18"/>
                <w:lang w:val="es-ES" w:eastAsia="es-ES"/>
              </w:rPr>
            </w:pPr>
            <w:r>
              <w:rPr>
                <w:rFonts w:ascii="Calibri" w:eastAsia="Calibri" w:hAnsi="Calibri" w:cs="Times New Roman"/>
                <w:sz w:val="18"/>
                <w:szCs w:val="18"/>
                <w:lang w:val="es-ES" w:eastAsia="es-ES"/>
              </w:rPr>
              <w:t>--</w:t>
            </w:r>
          </w:p>
        </w:tc>
      </w:tr>
      <w:tr w:rsidR="000C656C" w:rsidRPr="00ED2C6C" w14:paraId="25BBBE71" w14:textId="77777777" w:rsidTr="000C656C">
        <w:trPr>
          <w:trHeight w:hRule="exact" w:val="992"/>
        </w:trPr>
        <w:tc>
          <w:tcPr>
            <w:tcW w:w="488" w:type="dxa"/>
            <w:vAlign w:val="center"/>
          </w:tcPr>
          <w:p w14:paraId="0F0473D0" w14:textId="7F42DA20" w:rsidR="006373B8" w:rsidRPr="00ED2C6C" w:rsidRDefault="006373B8" w:rsidP="00151B25">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7</w:t>
            </w:r>
          </w:p>
        </w:tc>
        <w:tc>
          <w:tcPr>
            <w:tcW w:w="3482" w:type="dxa"/>
            <w:tcMar>
              <w:top w:w="0" w:type="dxa"/>
              <w:left w:w="108" w:type="dxa"/>
              <w:bottom w:w="0" w:type="dxa"/>
              <w:right w:w="108" w:type="dxa"/>
            </w:tcMar>
            <w:vAlign w:val="center"/>
          </w:tcPr>
          <w:p w14:paraId="38DBA1D8" w14:textId="0BF14953" w:rsidR="006373B8" w:rsidRPr="00ED2C6C" w:rsidRDefault="006373B8" w:rsidP="00151B25">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Acta de Inspección Ambiental de fecha 9 de octubre de 2019 (Anexo N°7).</w:t>
            </w:r>
          </w:p>
        </w:tc>
        <w:tc>
          <w:tcPr>
            <w:tcW w:w="3210" w:type="dxa"/>
            <w:vAlign w:val="center"/>
          </w:tcPr>
          <w:p w14:paraId="5CDCA68C" w14:textId="0AAA1F38" w:rsidR="006373B8" w:rsidRPr="00ED2C6C" w:rsidRDefault="006373B8" w:rsidP="00151B25">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Ord. SMA N°174/2019 de fecha 19 de agosto de 2019, encomienda actividad de fiscalización ambiental e invita a reunión de coordinación.</w:t>
            </w:r>
          </w:p>
        </w:tc>
        <w:tc>
          <w:tcPr>
            <w:tcW w:w="1260" w:type="dxa"/>
            <w:vAlign w:val="center"/>
          </w:tcPr>
          <w:p w14:paraId="018A537E" w14:textId="6CFE0BDA" w:rsidR="006373B8" w:rsidRPr="00ED2C6C" w:rsidRDefault="006373B8" w:rsidP="006373B8">
            <w:pPr>
              <w:jc w:val="center"/>
              <w:rPr>
                <w:rFonts w:ascii="Calibri" w:eastAsia="Calibri" w:hAnsi="Calibri" w:cs="Times New Roman"/>
                <w:sz w:val="18"/>
                <w:szCs w:val="18"/>
                <w:lang w:val="es-ES" w:eastAsia="es-ES"/>
              </w:rPr>
            </w:pPr>
            <w:r w:rsidRPr="00ED2C6C">
              <w:rPr>
                <w:rFonts w:ascii="Calibri" w:eastAsia="Calibri" w:hAnsi="Calibri" w:cs="Times New Roman"/>
                <w:sz w:val="18"/>
                <w:szCs w:val="18"/>
                <w:lang w:val="es-ES" w:eastAsia="es-ES"/>
              </w:rPr>
              <w:t>SERNAGEOMIN CONAF</w:t>
            </w:r>
          </w:p>
        </w:tc>
        <w:tc>
          <w:tcPr>
            <w:tcW w:w="1522" w:type="dxa"/>
            <w:vAlign w:val="center"/>
          </w:tcPr>
          <w:p w14:paraId="17EE22DA" w14:textId="013561DF" w:rsidR="006373B8" w:rsidRPr="00ED2C6C" w:rsidRDefault="00713A1C" w:rsidP="00151B25">
            <w:pPr>
              <w:jc w:val="center"/>
              <w:rPr>
                <w:rFonts w:ascii="Calibri" w:eastAsia="Calibri" w:hAnsi="Calibri" w:cs="Times New Roman"/>
                <w:sz w:val="18"/>
                <w:szCs w:val="18"/>
                <w:lang w:val="es-ES" w:eastAsia="es-ES"/>
              </w:rPr>
            </w:pPr>
            <w:r>
              <w:rPr>
                <w:rFonts w:ascii="Calibri" w:eastAsia="Calibri" w:hAnsi="Calibri" w:cs="Times New Roman"/>
                <w:sz w:val="18"/>
                <w:szCs w:val="18"/>
                <w:lang w:val="es-ES" w:eastAsia="es-ES"/>
              </w:rPr>
              <w:t>--</w:t>
            </w:r>
          </w:p>
        </w:tc>
      </w:tr>
      <w:tr w:rsidR="000C656C" w:rsidRPr="00ED2C6C" w14:paraId="32AA2322" w14:textId="77777777" w:rsidTr="000C656C">
        <w:trPr>
          <w:trHeight w:hRule="exact" w:val="1302"/>
        </w:trPr>
        <w:tc>
          <w:tcPr>
            <w:tcW w:w="488" w:type="dxa"/>
            <w:vAlign w:val="center"/>
          </w:tcPr>
          <w:p w14:paraId="1E03E056" w14:textId="009F067E" w:rsidR="006373B8" w:rsidRPr="00ED2C6C" w:rsidRDefault="006373B8" w:rsidP="00151B25">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8</w:t>
            </w:r>
          </w:p>
        </w:tc>
        <w:tc>
          <w:tcPr>
            <w:tcW w:w="3482" w:type="dxa"/>
            <w:tcMar>
              <w:top w:w="0" w:type="dxa"/>
              <w:left w:w="108" w:type="dxa"/>
              <w:bottom w:w="0" w:type="dxa"/>
              <w:right w:w="108" w:type="dxa"/>
            </w:tcMar>
            <w:vAlign w:val="center"/>
          </w:tcPr>
          <w:p w14:paraId="15C20AA7" w14:textId="5C342AFB" w:rsidR="006373B8" w:rsidRPr="00ED2C6C" w:rsidRDefault="006373B8" w:rsidP="00151B25">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Carta GG/134/19 de Compañía Minera Teck Quebrada Blanca S.A. de fecha 06 de noviembre de 2019</w:t>
            </w:r>
            <w:r w:rsidR="000C656C" w:rsidRPr="00ED2C6C">
              <w:rPr>
                <w:rFonts w:ascii="Calibri" w:eastAsia="Calibri" w:hAnsi="Calibri" w:cs="Times New Roman"/>
                <w:sz w:val="18"/>
                <w:szCs w:val="18"/>
                <w:lang w:val="es-ES"/>
              </w:rPr>
              <w:t xml:space="preserve"> (Anexo N°8)</w:t>
            </w:r>
            <w:r w:rsidRPr="00ED2C6C">
              <w:rPr>
                <w:rFonts w:ascii="Calibri" w:eastAsia="Calibri" w:hAnsi="Calibri" w:cs="Times New Roman"/>
                <w:sz w:val="18"/>
                <w:szCs w:val="18"/>
                <w:lang w:val="es-ES"/>
              </w:rPr>
              <w:t>.</w:t>
            </w:r>
          </w:p>
        </w:tc>
        <w:tc>
          <w:tcPr>
            <w:tcW w:w="3210" w:type="dxa"/>
            <w:vAlign w:val="center"/>
          </w:tcPr>
          <w:p w14:paraId="501F601D" w14:textId="093EA448" w:rsidR="006373B8" w:rsidRPr="00ED2C6C" w:rsidRDefault="006373B8" w:rsidP="00151B25">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Responde a solicitud de información de actas de fiscalización de fechas 8 y 9 de octubre de 2019.</w:t>
            </w:r>
          </w:p>
        </w:tc>
        <w:tc>
          <w:tcPr>
            <w:tcW w:w="1260" w:type="dxa"/>
          </w:tcPr>
          <w:p w14:paraId="661FC57A" w14:textId="1340C14F" w:rsidR="006373B8" w:rsidRPr="00ED2C6C" w:rsidRDefault="006373B8" w:rsidP="006373B8">
            <w:pPr>
              <w:jc w:val="center"/>
              <w:rPr>
                <w:rFonts w:ascii="Calibri" w:eastAsia="Calibri" w:hAnsi="Calibri" w:cs="Times New Roman"/>
                <w:sz w:val="18"/>
                <w:szCs w:val="18"/>
                <w:lang w:val="es-ES" w:eastAsia="es-ES"/>
              </w:rPr>
            </w:pPr>
            <w:r w:rsidRPr="00ED2C6C">
              <w:rPr>
                <w:rFonts w:ascii="Calibri" w:eastAsia="Calibri" w:hAnsi="Calibri" w:cs="Times New Roman"/>
                <w:sz w:val="18"/>
                <w:szCs w:val="18"/>
                <w:lang w:val="es-ES" w:eastAsia="es-ES"/>
              </w:rPr>
              <w:t>CONAF DIRECTEMAR SERNAGEOMIN SERNAPESCA VIALIDAD</w:t>
            </w:r>
          </w:p>
        </w:tc>
        <w:tc>
          <w:tcPr>
            <w:tcW w:w="1522" w:type="dxa"/>
            <w:vAlign w:val="center"/>
          </w:tcPr>
          <w:p w14:paraId="5EB72242" w14:textId="0E3697F3" w:rsidR="006373B8" w:rsidRPr="00ED2C6C" w:rsidRDefault="00713A1C" w:rsidP="00151B25">
            <w:pPr>
              <w:jc w:val="center"/>
              <w:rPr>
                <w:rFonts w:ascii="Calibri" w:eastAsia="Calibri" w:hAnsi="Calibri" w:cs="Times New Roman"/>
                <w:sz w:val="18"/>
                <w:szCs w:val="18"/>
                <w:lang w:val="es-ES" w:eastAsia="es-ES"/>
              </w:rPr>
            </w:pPr>
            <w:r>
              <w:rPr>
                <w:rFonts w:ascii="Calibri" w:eastAsia="Calibri" w:hAnsi="Calibri" w:cs="Times New Roman"/>
                <w:sz w:val="18"/>
                <w:szCs w:val="18"/>
                <w:lang w:val="es-ES" w:eastAsia="es-ES"/>
              </w:rPr>
              <w:t>--</w:t>
            </w:r>
          </w:p>
        </w:tc>
      </w:tr>
      <w:tr w:rsidR="000C656C" w:rsidRPr="00ED2C6C" w14:paraId="30021A04" w14:textId="77777777" w:rsidTr="000C656C">
        <w:trPr>
          <w:trHeight w:hRule="exact" w:val="1302"/>
        </w:trPr>
        <w:tc>
          <w:tcPr>
            <w:tcW w:w="488" w:type="dxa"/>
            <w:vAlign w:val="center"/>
          </w:tcPr>
          <w:p w14:paraId="4022B3CD" w14:textId="122A63F8" w:rsidR="000C656C" w:rsidRPr="00ED2C6C" w:rsidRDefault="000C656C" w:rsidP="000C656C">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9</w:t>
            </w:r>
          </w:p>
        </w:tc>
        <w:tc>
          <w:tcPr>
            <w:tcW w:w="3482" w:type="dxa"/>
            <w:tcMar>
              <w:top w:w="0" w:type="dxa"/>
              <w:left w:w="108" w:type="dxa"/>
              <w:bottom w:w="0" w:type="dxa"/>
              <w:right w:w="108" w:type="dxa"/>
            </w:tcMar>
            <w:vAlign w:val="center"/>
          </w:tcPr>
          <w:p w14:paraId="0E58890E" w14:textId="075AFFEA" w:rsidR="000C656C" w:rsidRPr="00ED2C6C" w:rsidRDefault="000C656C" w:rsidP="000C656C">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 xml:space="preserve">Ord. GM </w:t>
            </w:r>
            <w:r w:rsidR="00396BD4" w:rsidRPr="00ED2C6C">
              <w:rPr>
                <w:rFonts w:ascii="Calibri" w:eastAsia="Calibri" w:hAnsi="Calibri" w:cs="Times New Roman"/>
                <w:sz w:val="18"/>
                <w:szCs w:val="18"/>
                <w:lang w:val="es-ES"/>
              </w:rPr>
              <w:t>Iquique</w:t>
            </w:r>
            <w:r w:rsidRPr="00ED2C6C">
              <w:rPr>
                <w:rFonts w:ascii="Calibri" w:eastAsia="Calibri" w:hAnsi="Calibri" w:cs="Times New Roman"/>
                <w:sz w:val="18"/>
                <w:szCs w:val="18"/>
                <w:lang w:val="es-ES"/>
              </w:rPr>
              <w:t xml:space="preserve"> N°12.600/18 de fecha 10 de enero de 2020, se pronuncia sobre revisión de antecedentes (Anexo N°9).</w:t>
            </w:r>
          </w:p>
        </w:tc>
        <w:tc>
          <w:tcPr>
            <w:tcW w:w="3210" w:type="dxa"/>
            <w:vAlign w:val="center"/>
          </w:tcPr>
          <w:p w14:paraId="758E9FCC" w14:textId="508F6A78" w:rsidR="000C656C" w:rsidRPr="00ED2C6C" w:rsidRDefault="000C656C" w:rsidP="000C656C">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Ord. SMA N°189/2019 de fecha 13 de diciembre de 2019, solicita revisión de antecedentes que indica.</w:t>
            </w:r>
          </w:p>
        </w:tc>
        <w:tc>
          <w:tcPr>
            <w:tcW w:w="1260" w:type="dxa"/>
            <w:vAlign w:val="center"/>
          </w:tcPr>
          <w:p w14:paraId="7B953A69" w14:textId="713E0817" w:rsidR="000C656C" w:rsidRPr="00ED2C6C" w:rsidRDefault="000C656C" w:rsidP="000C656C">
            <w:pPr>
              <w:jc w:val="center"/>
              <w:rPr>
                <w:rFonts w:ascii="Calibri" w:eastAsia="Calibri" w:hAnsi="Calibri" w:cs="Times New Roman"/>
                <w:sz w:val="18"/>
                <w:szCs w:val="18"/>
                <w:lang w:val="es-ES" w:eastAsia="es-ES"/>
              </w:rPr>
            </w:pPr>
            <w:r w:rsidRPr="00ED2C6C">
              <w:rPr>
                <w:rFonts w:ascii="Calibri" w:eastAsia="Calibri" w:hAnsi="Calibri" w:cs="Times New Roman"/>
                <w:sz w:val="18"/>
                <w:szCs w:val="18"/>
                <w:lang w:val="es-ES" w:eastAsia="es-ES"/>
              </w:rPr>
              <w:t>--</w:t>
            </w:r>
          </w:p>
        </w:tc>
        <w:tc>
          <w:tcPr>
            <w:tcW w:w="1522" w:type="dxa"/>
            <w:vAlign w:val="center"/>
          </w:tcPr>
          <w:p w14:paraId="26EEBE2A" w14:textId="64CC5F9D" w:rsidR="000C656C" w:rsidRPr="00ED2C6C" w:rsidRDefault="00713A1C" w:rsidP="000C656C">
            <w:pPr>
              <w:jc w:val="center"/>
              <w:rPr>
                <w:rFonts w:ascii="Calibri" w:eastAsia="Calibri" w:hAnsi="Calibri" w:cs="Times New Roman"/>
                <w:sz w:val="18"/>
                <w:szCs w:val="18"/>
                <w:lang w:val="es-ES" w:eastAsia="es-ES"/>
              </w:rPr>
            </w:pPr>
            <w:r>
              <w:rPr>
                <w:rFonts w:ascii="Calibri" w:eastAsia="Calibri" w:hAnsi="Calibri" w:cs="Times New Roman"/>
                <w:sz w:val="18"/>
                <w:szCs w:val="18"/>
                <w:lang w:val="es-ES" w:eastAsia="es-ES"/>
              </w:rPr>
              <w:t>--</w:t>
            </w:r>
          </w:p>
        </w:tc>
      </w:tr>
      <w:tr w:rsidR="000C656C" w:rsidRPr="00ED2C6C" w14:paraId="6A7F9693" w14:textId="77777777" w:rsidTr="000C656C">
        <w:trPr>
          <w:trHeight w:hRule="exact" w:val="1302"/>
        </w:trPr>
        <w:tc>
          <w:tcPr>
            <w:tcW w:w="488" w:type="dxa"/>
            <w:vAlign w:val="center"/>
          </w:tcPr>
          <w:p w14:paraId="5C7365F5" w14:textId="4FA328BE" w:rsidR="000C656C" w:rsidRPr="00ED2C6C" w:rsidRDefault="000C656C" w:rsidP="000C656C">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10</w:t>
            </w:r>
          </w:p>
        </w:tc>
        <w:tc>
          <w:tcPr>
            <w:tcW w:w="3482" w:type="dxa"/>
            <w:tcMar>
              <w:top w:w="0" w:type="dxa"/>
              <w:left w:w="108" w:type="dxa"/>
              <w:bottom w:w="0" w:type="dxa"/>
              <w:right w:w="108" w:type="dxa"/>
            </w:tcMar>
            <w:vAlign w:val="center"/>
          </w:tcPr>
          <w:p w14:paraId="521B42F7" w14:textId="0C8A9EEE" w:rsidR="000C656C" w:rsidRPr="00ED2C6C" w:rsidRDefault="000C656C" w:rsidP="000C656C">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Ord. Sernapesca N°008560/2019 de fecha 13 de enero de 2020, emite informe sobre seguimiento ambiental de la UF “Faena Minera Quebrada Blanca” (Anexo N°10).</w:t>
            </w:r>
          </w:p>
        </w:tc>
        <w:tc>
          <w:tcPr>
            <w:tcW w:w="3210" w:type="dxa"/>
            <w:vAlign w:val="center"/>
          </w:tcPr>
          <w:p w14:paraId="7AE4EB33" w14:textId="71061A43" w:rsidR="000C656C" w:rsidRPr="00ED2C6C" w:rsidRDefault="000C656C" w:rsidP="000C656C">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Ord. SMA N°189/2019 de fecha 13 de diciembre de 2019, solicita revisión de antecedentes que indica.</w:t>
            </w:r>
          </w:p>
        </w:tc>
        <w:tc>
          <w:tcPr>
            <w:tcW w:w="1260" w:type="dxa"/>
            <w:vAlign w:val="center"/>
          </w:tcPr>
          <w:p w14:paraId="3B1FEBD4" w14:textId="0BC9D28C" w:rsidR="000C656C" w:rsidRPr="00ED2C6C" w:rsidRDefault="000C656C" w:rsidP="000C656C">
            <w:pPr>
              <w:jc w:val="center"/>
              <w:rPr>
                <w:rFonts w:ascii="Calibri" w:eastAsia="Calibri" w:hAnsi="Calibri" w:cs="Times New Roman"/>
                <w:sz w:val="18"/>
                <w:szCs w:val="18"/>
                <w:lang w:val="es-ES" w:eastAsia="es-ES"/>
              </w:rPr>
            </w:pPr>
            <w:r w:rsidRPr="00ED2C6C">
              <w:rPr>
                <w:rFonts w:ascii="Calibri" w:eastAsia="Calibri" w:hAnsi="Calibri" w:cs="Times New Roman"/>
                <w:sz w:val="18"/>
                <w:szCs w:val="18"/>
                <w:lang w:val="es-ES" w:eastAsia="es-ES"/>
              </w:rPr>
              <w:t>--</w:t>
            </w:r>
          </w:p>
        </w:tc>
        <w:tc>
          <w:tcPr>
            <w:tcW w:w="1522" w:type="dxa"/>
            <w:vAlign w:val="center"/>
          </w:tcPr>
          <w:p w14:paraId="52A6F7DC" w14:textId="461F0FF6" w:rsidR="000C656C" w:rsidRPr="00ED2C6C" w:rsidRDefault="00713A1C" w:rsidP="000C656C">
            <w:pPr>
              <w:jc w:val="center"/>
              <w:rPr>
                <w:rFonts w:ascii="Calibri" w:eastAsia="Calibri" w:hAnsi="Calibri" w:cs="Times New Roman"/>
                <w:sz w:val="18"/>
                <w:szCs w:val="18"/>
                <w:lang w:val="es-ES" w:eastAsia="es-ES"/>
              </w:rPr>
            </w:pPr>
            <w:r>
              <w:rPr>
                <w:rFonts w:ascii="Calibri" w:eastAsia="Calibri" w:hAnsi="Calibri" w:cs="Times New Roman"/>
                <w:sz w:val="18"/>
                <w:szCs w:val="18"/>
                <w:lang w:val="es-ES" w:eastAsia="es-ES"/>
              </w:rPr>
              <w:t>--</w:t>
            </w:r>
          </w:p>
        </w:tc>
      </w:tr>
      <w:tr w:rsidR="00AD34C1" w:rsidRPr="00ED2C6C" w14:paraId="3017332B" w14:textId="77777777" w:rsidTr="000C656C">
        <w:trPr>
          <w:trHeight w:hRule="exact" w:val="1302"/>
        </w:trPr>
        <w:tc>
          <w:tcPr>
            <w:tcW w:w="488" w:type="dxa"/>
            <w:vAlign w:val="center"/>
          </w:tcPr>
          <w:p w14:paraId="751FDD19" w14:textId="17A49E8E" w:rsidR="00AD34C1" w:rsidRPr="00ED2C6C" w:rsidRDefault="00AD34C1" w:rsidP="00AD34C1">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11</w:t>
            </w:r>
          </w:p>
        </w:tc>
        <w:tc>
          <w:tcPr>
            <w:tcW w:w="3482" w:type="dxa"/>
            <w:tcMar>
              <w:top w:w="0" w:type="dxa"/>
              <w:left w:w="108" w:type="dxa"/>
              <w:bottom w:w="0" w:type="dxa"/>
              <w:right w:w="108" w:type="dxa"/>
            </w:tcMar>
            <w:vAlign w:val="center"/>
          </w:tcPr>
          <w:p w14:paraId="6272062F" w14:textId="5A264312" w:rsidR="00AD34C1" w:rsidRPr="00ED2C6C" w:rsidRDefault="00AD34C1" w:rsidP="00AD34C1">
            <w:pPr>
              <w:spacing w:after="0" w:line="240" w:lineRule="auto"/>
              <w:jc w:val="center"/>
              <w:rPr>
                <w:rFonts w:ascii="Calibri" w:eastAsia="Calibri" w:hAnsi="Calibri" w:cs="Times New Roman"/>
                <w:sz w:val="18"/>
                <w:szCs w:val="18"/>
                <w:lang w:val="es-ES"/>
              </w:rPr>
            </w:pPr>
            <w:r w:rsidRPr="000F5DEE">
              <w:rPr>
                <w:rFonts w:ascii="Calibri" w:eastAsia="Calibri" w:hAnsi="Calibri" w:cs="Times New Roman"/>
                <w:sz w:val="18"/>
                <w:szCs w:val="18"/>
                <w:lang w:val="es-ES"/>
              </w:rPr>
              <w:t>Ord. CONAF N°1/20</w:t>
            </w:r>
            <w:r w:rsidR="000F5DEE" w:rsidRPr="000F5DEE">
              <w:rPr>
                <w:rFonts w:ascii="Calibri" w:eastAsia="Calibri" w:hAnsi="Calibri" w:cs="Times New Roman"/>
                <w:sz w:val="18"/>
                <w:szCs w:val="18"/>
                <w:lang w:val="es-ES"/>
              </w:rPr>
              <w:t>20</w:t>
            </w:r>
            <w:r w:rsidR="00DE5244" w:rsidRPr="000F5DEE">
              <w:rPr>
                <w:rFonts w:ascii="Calibri" w:eastAsia="Calibri" w:hAnsi="Calibri" w:cs="Times New Roman"/>
                <w:sz w:val="18"/>
                <w:szCs w:val="18"/>
                <w:lang w:val="es-ES"/>
              </w:rPr>
              <w:t xml:space="preserve"> </w:t>
            </w:r>
            <w:r w:rsidRPr="000F5DEE">
              <w:rPr>
                <w:rFonts w:ascii="Calibri" w:eastAsia="Calibri" w:hAnsi="Calibri" w:cs="Times New Roman"/>
                <w:sz w:val="18"/>
                <w:szCs w:val="18"/>
                <w:lang w:val="es-ES"/>
              </w:rPr>
              <w:t xml:space="preserve">de fecha </w:t>
            </w:r>
            <w:r w:rsidR="00DE5244" w:rsidRPr="000F5DEE">
              <w:rPr>
                <w:rFonts w:ascii="Calibri" w:eastAsia="Calibri" w:hAnsi="Calibri" w:cs="Times New Roman"/>
                <w:sz w:val="18"/>
                <w:szCs w:val="18"/>
                <w:lang w:val="es-ES"/>
              </w:rPr>
              <w:t>02 de enero de 2020, Examen de información ambiental QB</w:t>
            </w:r>
            <w:r w:rsidRPr="000F5DEE">
              <w:rPr>
                <w:rFonts w:ascii="Calibri" w:eastAsia="Calibri" w:hAnsi="Calibri" w:cs="Times New Roman"/>
                <w:sz w:val="18"/>
                <w:szCs w:val="18"/>
                <w:lang w:val="es-ES"/>
              </w:rPr>
              <w:t xml:space="preserve"> (</w:t>
            </w:r>
            <w:r w:rsidRPr="00ED2C6C">
              <w:rPr>
                <w:rFonts w:ascii="Calibri" w:eastAsia="Calibri" w:hAnsi="Calibri" w:cs="Times New Roman"/>
                <w:sz w:val="18"/>
                <w:szCs w:val="18"/>
                <w:lang w:val="es-ES"/>
              </w:rPr>
              <w:t>Anexo N°11).</w:t>
            </w:r>
          </w:p>
        </w:tc>
        <w:tc>
          <w:tcPr>
            <w:tcW w:w="3210" w:type="dxa"/>
            <w:vAlign w:val="center"/>
          </w:tcPr>
          <w:p w14:paraId="4B642DE3" w14:textId="6FDC0C14" w:rsidR="00AD34C1" w:rsidRPr="00ED2C6C" w:rsidRDefault="00AD34C1" w:rsidP="00AD34C1">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Ord. SMA N°189/2019 de fecha 13 de diciembre de 2019, solicita revisión de antecedentes que indica.</w:t>
            </w:r>
          </w:p>
        </w:tc>
        <w:tc>
          <w:tcPr>
            <w:tcW w:w="1260" w:type="dxa"/>
            <w:vAlign w:val="center"/>
          </w:tcPr>
          <w:p w14:paraId="5D413E1F" w14:textId="08D7870E" w:rsidR="00AD34C1" w:rsidRPr="00ED2C6C" w:rsidRDefault="005A20A9" w:rsidP="00AD34C1">
            <w:pPr>
              <w:jc w:val="center"/>
              <w:rPr>
                <w:rFonts w:ascii="Calibri" w:eastAsia="Calibri" w:hAnsi="Calibri" w:cs="Times New Roman"/>
                <w:sz w:val="18"/>
                <w:szCs w:val="18"/>
                <w:lang w:val="es-ES" w:eastAsia="es-ES"/>
              </w:rPr>
            </w:pPr>
            <w:r>
              <w:rPr>
                <w:rFonts w:ascii="Calibri" w:eastAsia="Calibri" w:hAnsi="Calibri" w:cs="Times New Roman"/>
                <w:sz w:val="18"/>
                <w:szCs w:val="18"/>
                <w:lang w:val="es-ES" w:eastAsia="es-ES"/>
              </w:rPr>
              <w:t>--</w:t>
            </w:r>
          </w:p>
        </w:tc>
        <w:tc>
          <w:tcPr>
            <w:tcW w:w="1522" w:type="dxa"/>
            <w:vAlign w:val="center"/>
          </w:tcPr>
          <w:p w14:paraId="2AF9113E" w14:textId="08851ECB" w:rsidR="00AD34C1" w:rsidRPr="00ED2C6C" w:rsidRDefault="00713A1C" w:rsidP="00AD34C1">
            <w:pPr>
              <w:jc w:val="center"/>
              <w:rPr>
                <w:rFonts w:ascii="Calibri" w:eastAsia="Calibri" w:hAnsi="Calibri" w:cs="Times New Roman"/>
                <w:sz w:val="18"/>
                <w:szCs w:val="18"/>
                <w:lang w:val="es-ES" w:eastAsia="es-ES"/>
              </w:rPr>
            </w:pPr>
            <w:r>
              <w:rPr>
                <w:rFonts w:ascii="Calibri" w:eastAsia="Calibri" w:hAnsi="Calibri" w:cs="Times New Roman"/>
                <w:sz w:val="18"/>
                <w:szCs w:val="18"/>
                <w:lang w:val="es-ES" w:eastAsia="es-ES"/>
              </w:rPr>
              <w:t>--</w:t>
            </w:r>
          </w:p>
        </w:tc>
      </w:tr>
      <w:tr w:rsidR="00737CE2" w:rsidRPr="00ED2C6C" w14:paraId="41F4CB72" w14:textId="77777777" w:rsidTr="00713A1C">
        <w:trPr>
          <w:trHeight w:hRule="exact" w:val="1710"/>
        </w:trPr>
        <w:tc>
          <w:tcPr>
            <w:tcW w:w="488" w:type="dxa"/>
            <w:vAlign w:val="center"/>
          </w:tcPr>
          <w:p w14:paraId="19477636" w14:textId="5D2CB4AC" w:rsidR="00737CE2" w:rsidRPr="00ED2C6C" w:rsidRDefault="00737CE2" w:rsidP="00AD34C1">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lastRenderedPageBreak/>
              <w:t>12</w:t>
            </w:r>
          </w:p>
        </w:tc>
        <w:tc>
          <w:tcPr>
            <w:tcW w:w="3482" w:type="dxa"/>
            <w:tcMar>
              <w:top w:w="0" w:type="dxa"/>
              <w:left w:w="108" w:type="dxa"/>
              <w:bottom w:w="0" w:type="dxa"/>
              <w:right w:w="108" w:type="dxa"/>
            </w:tcMar>
            <w:vAlign w:val="center"/>
          </w:tcPr>
          <w:p w14:paraId="658EBD06" w14:textId="59B23009" w:rsidR="00737CE2" w:rsidRPr="00ED2C6C" w:rsidRDefault="00737CE2" w:rsidP="00AD34C1">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Resolución N°177/2018 de fecha 21 de octubre de 2018 de la Corporación Nacional Forestal (Anexo N°12).</w:t>
            </w:r>
          </w:p>
        </w:tc>
        <w:tc>
          <w:tcPr>
            <w:tcW w:w="3210" w:type="dxa"/>
            <w:vAlign w:val="center"/>
          </w:tcPr>
          <w:p w14:paraId="2FF66CFE" w14:textId="14EB7255" w:rsidR="00737CE2" w:rsidRPr="00ED2C6C" w:rsidRDefault="00737CE2" w:rsidP="00AD34C1">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w:t>
            </w:r>
          </w:p>
        </w:tc>
        <w:tc>
          <w:tcPr>
            <w:tcW w:w="1260" w:type="dxa"/>
            <w:vAlign w:val="center"/>
          </w:tcPr>
          <w:p w14:paraId="1BC00FA3" w14:textId="07D0A8CE" w:rsidR="00737CE2" w:rsidRPr="00ED2C6C" w:rsidRDefault="00737CE2" w:rsidP="00AD34C1">
            <w:pPr>
              <w:jc w:val="center"/>
              <w:rPr>
                <w:rFonts w:ascii="Calibri" w:eastAsia="Calibri" w:hAnsi="Calibri" w:cs="Times New Roman"/>
                <w:sz w:val="18"/>
                <w:szCs w:val="18"/>
                <w:lang w:val="es-ES" w:eastAsia="es-ES"/>
              </w:rPr>
            </w:pPr>
            <w:r w:rsidRPr="00ED2C6C">
              <w:rPr>
                <w:rFonts w:ascii="Calibri" w:eastAsia="Calibri" w:hAnsi="Calibri" w:cs="Times New Roman"/>
                <w:sz w:val="18"/>
                <w:szCs w:val="18"/>
                <w:lang w:val="es-ES" w:eastAsia="es-ES"/>
              </w:rPr>
              <w:t>--</w:t>
            </w:r>
          </w:p>
        </w:tc>
        <w:tc>
          <w:tcPr>
            <w:tcW w:w="1522" w:type="dxa"/>
            <w:vAlign w:val="center"/>
          </w:tcPr>
          <w:p w14:paraId="32249F02" w14:textId="0711D120" w:rsidR="00737CE2" w:rsidRPr="00ED2C6C" w:rsidRDefault="00737CE2" w:rsidP="00713A1C">
            <w:pPr>
              <w:spacing w:after="0" w:line="240" w:lineRule="auto"/>
              <w:jc w:val="center"/>
              <w:rPr>
                <w:rFonts w:ascii="Calibri" w:eastAsia="Calibri" w:hAnsi="Calibri" w:cs="Times New Roman"/>
                <w:sz w:val="18"/>
                <w:szCs w:val="18"/>
                <w:lang w:val="es-ES"/>
              </w:rPr>
            </w:pPr>
            <w:r w:rsidRPr="00713A1C">
              <w:rPr>
                <w:rFonts w:ascii="Calibri" w:eastAsia="Calibri" w:hAnsi="Calibri" w:cs="Times New Roman"/>
                <w:sz w:val="16"/>
                <w:szCs w:val="16"/>
                <w:lang w:val="es-ES"/>
              </w:rPr>
              <w:t>Aprueba Plan de Trabajo para Cortar, Descepar o Intervenir Formaciones Xerofíticas (Ley 20.283), presentada por Compañía Minera Teck Quebrada Blanca</w:t>
            </w:r>
          </w:p>
        </w:tc>
      </w:tr>
      <w:tr w:rsidR="00ED2C6C" w:rsidRPr="00ED2C6C" w14:paraId="2BFE5229" w14:textId="77777777" w:rsidTr="000C656C">
        <w:trPr>
          <w:trHeight w:hRule="exact" w:val="1302"/>
        </w:trPr>
        <w:tc>
          <w:tcPr>
            <w:tcW w:w="488" w:type="dxa"/>
            <w:vAlign w:val="center"/>
          </w:tcPr>
          <w:p w14:paraId="25692A60" w14:textId="312F3B72" w:rsidR="00ED2C6C" w:rsidRPr="00ED2C6C" w:rsidRDefault="00ED2C6C" w:rsidP="00ED2C6C">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1</w:t>
            </w:r>
            <w:r w:rsidR="00FA7B3B">
              <w:rPr>
                <w:rFonts w:ascii="Calibri" w:eastAsia="Calibri" w:hAnsi="Calibri" w:cs="Times New Roman"/>
                <w:sz w:val="18"/>
                <w:szCs w:val="18"/>
                <w:lang w:val="es-ES"/>
              </w:rPr>
              <w:t>3</w:t>
            </w:r>
          </w:p>
        </w:tc>
        <w:tc>
          <w:tcPr>
            <w:tcW w:w="3482" w:type="dxa"/>
            <w:tcMar>
              <w:top w:w="0" w:type="dxa"/>
              <w:left w:w="108" w:type="dxa"/>
              <w:bottom w:w="0" w:type="dxa"/>
              <w:right w:w="108" w:type="dxa"/>
            </w:tcMar>
            <w:vAlign w:val="center"/>
          </w:tcPr>
          <w:p w14:paraId="4E8B7187" w14:textId="514B1F1C" w:rsidR="00ED2C6C" w:rsidRPr="00ED2C6C" w:rsidRDefault="00ED2C6C" w:rsidP="00ED2C6C">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Carta GG/095/19 de Compañía Minera Teck Quebrada Blanca S.A. de fecha 26 de julio de 2019 (Anexo N°13).</w:t>
            </w:r>
          </w:p>
        </w:tc>
        <w:tc>
          <w:tcPr>
            <w:tcW w:w="3210" w:type="dxa"/>
            <w:vAlign w:val="center"/>
          </w:tcPr>
          <w:p w14:paraId="568F1AEA" w14:textId="3A5FE874" w:rsidR="00ED2C6C" w:rsidRPr="00ED2C6C" w:rsidRDefault="00ED2C6C" w:rsidP="00ED2C6C">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Responde a Resolución Exenta SMA N° 22/2020 de fecha 01 de julio de 2020, requiere información que indica e instruye la forma y el modo de presentación</w:t>
            </w:r>
          </w:p>
        </w:tc>
        <w:tc>
          <w:tcPr>
            <w:tcW w:w="1260" w:type="dxa"/>
            <w:vAlign w:val="center"/>
          </w:tcPr>
          <w:p w14:paraId="4B0858CD" w14:textId="6913F7CA" w:rsidR="00ED2C6C" w:rsidRPr="00ED2C6C" w:rsidRDefault="00ED2C6C" w:rsidP="00ED2C6C">
            <w:pPr>
              <w:jc w:val="center"/>
              <w:rPr>
                <w:rFonts w:ascii="Calibri" w:eastAsia="Calibri" w:hAnsi="Calibri" w:cs="Times New Roman"/>
                <w:sz w:val="18"/>
                <w:szCs w:val="18"/>
                <w:lang w:val="es-ES" w:eastAsia="es-ES"/>
              </w:rPr>
            </w:pPr>
            <w:r w:rsidRPr="00ED2C6C">
              <w:rPr>
                <w:rFonts w:ascii="Calibri" w:eastAsia="Calibri" w:hAnsi="Calibri" w:cs="Times New Roman"/>
                <w:sz w:val="18"/>
                <w:szCs w:val="18"/>
                <w:lang w:val="es-ES" w:eastAsia="es-ES"/>
              </w:rPr>
              <w:t>--</w:t>
            </w:r>
          </w:p>
        </w:tc>
        <w:tc>
          <w:tcPr>
            <w:tcW w:w="1522" w:type="dxa"/>
            <w:vAlign w:val="center"/>
          </w:tcPr>
          <w:p w14:paraId="1A43897D" w14:textId="10662908" w:rsidR="00ED2C6C" w:rsidRPr="00ED2C6C" w:rsidRDefault="00ED2C6C" w:rsidP="00713A1C">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Información requerida en el marco de Denuncia Caso 21-I-2019</w:t>
            </w:r>
          </w:p>
        </w:tc>
      </w:tr>
      <w:tr w:rsidR="00ED2C6C" w:rsidRPr="00ED2C6C" w14:paraId="6A8E63E9" w14:textId="77777777" w:rsidTr="000C656C">
        <w:trPr>
          <w:trHeight w:hRule="exact" w:val="1302"/>
        </w:trPr>
        <w:tc>
          <w:tcPr>
            <w:tcW w:w="488" w:type="dxa"/>
            <w:vAlign w:val="center"/>
          </w:tcPr>
          <w:p w14:paraId="6A84D98D" w14:textId="66C4646A" w:rsidR="00ED2C6C" w:rsidRPr="00ED2C6C" w:rsidRDefault="00ED2C6C" w:rsidP="00ED2C6C">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1</w:t>
            </w:r>
            <w:r w:rsidR="00FA7B3B">
              <w:rPr>
                <w:rFonts w:ascii="Calibri" w:eastAsia="Calibri" w:hAnsi="Calibri" w:cs="Times New Roman"/>
                <w:sz w:val="18"/>
                <w:szCs w:val="18"/>
                <w:lang w:val="es-ES"/>
              </w:rPr>
              <w:t>4</w:t>
            </w:r>
          </w:p>
        </w:tc>
        <w:tc>
          <w:tcPr>
            <w:tcW w:w="3482" w:type="dxa"/>
            <w:tcMar>
              <w:top w:w="0" w:type="dxa"/>
              <w:left w:w="108" w:type="dxa"/>
              <w:bottom w:w="0" w:type="dxa"/>
              <w:right w:w="108" w:type="dxa"/>
            </w:tcMar>
            <w:vAlign w:val="center"/>
          </w:tcPr>
          <w:p w14:paraId="059AE3FF" w14:textId="49F55C33" w:rsidR="00ED2C6C" w:rsidRPr="00ED2C6C" w:rsidRDefault="00ED2C6C" w:rsidP="00ED2C6C">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Carta GG/118/19 de Compañía Minera Teck Quebrada Blanca S.A. de fecha 29 de agosto de 2019 (Anexo N°14).</w:t>
            </w:r>
          </w:p>
        </w:tc>
        <w:tc>
          <w:tcPr>
            <w:tcW w:w="3210" w:type="dxa"/>
            <w:vAlign w:val="center"/>
          </w:tcPr>
          <w:p w14:paraId="22296516" w14:textId="7C996E7E" w:rsidR="00ED2C6C" w:rsidRPr="00ED2C6C" w:rsidRDefault="00ED2C6C" w:rsidP="00ED2C6C">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Responde a Resolución Exenta SMA N° 22/2020 de fecha 01 de julio de 2020, requiere información que indica e instruye la forma y el modo de presentación</w:t>
            </w:r>
          </w:p>
        </w:tc>
        <w:tc>
          <w:tcPr>
            <w:tcW w:w="1260" w:type="dxa"/>
            <w:vAlign w:val="center"/>
          </w:tcPr>
          <w:p w14:paraId="2917C05B" w14:textId="5C6A0E38" w:rsidR="00ED2C6C" w:rsidRPr="00ED2C6C" w:rsidRDefault="00713A1C" w:rsidP="00ED2C6C">
            <w:pPr>
              <w:jc w:val="center"/>
              <w:rPr>
                <w:rFonts w:ascii="Calibri" w:eastAsia="Calibri" w:hAnsi="Calibri" w:cs="Times New Roman"/>
                <w:sz w:val="18"/>
                <w:szCs w:val="18"/>
                <w:lang w:val="es-ES" w:eastAsia="es-ES"/>
              </w:rPr>
            </w:pPr>
            <w:r>
              <w:rPr>
                <w:rFonts w:ascii="Calibri" w:eastAsia="Calibri" w:hAnsi="Calibri" w:cs="Times New Roman"/>
                <w:sz w:val="18"/>
                <w:szCs w:val="18"/>
                <w:lang w:val="es-ES" w:eastAsia="es-ES"/>
              </w:rPr>
              <w:t>--</w:t>
            </w:r>
          </w:p>
        </w:tc>
        <w:tc>
          <w:tcPr>
            <w:tcW w:w="1522" w:type="dxa"/>
            <w:vAlign w:val="center"/>
          </w:tcPr>
          <w:p w14:paraId="0F3B21DA" w14:textId="3A40CAEF" w:rsidR="00ED2C6C" w:rsidRPr="00ED2C6C" w:rsidRDefault="00ED2C6C" w:rsidP="00713A1C">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Información requerida en el marco de Denuncia Caso 21-I-2019</w:t>
            </w:r>
          </w:p>
        </w:tc>
      </w:tr>
      <w:tr w:rsidR="00ED2C6C" w:rsidRPr="00ED2C6C" w14:paraId="564A84E9" w14:textId="77777777" w:rsidTr="000C656C">
        <w:trPr>
          <w:trHeight w:hRule="exact" w:val="1302"/>
        </w:trPr>
        <w:tc>
          <w:tcPr>
            <w:tcW w:w="488" w:type="dxa"/>
            <w:vAlign w:val="center"/>
          </w:tcPr>
          <w:p w14:paraId="54C89D3C" w14:textId="05AF1305" w:rsidR="00ED2C6C" w:rsidRPr="00ED2C6C" w:rsidRDefault="00ED2C6C" w:rsidP="00ED2C6C">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1</w:t>
            </w:r>
            <w:r w:rsidR="00FA7B3B">
              <w:rPr>
                <w:rFonts w:ascii="Calibri" w:eastAsia="Calibri" w:hAnsi="Calibri" w:cs="Times New Roman"/>
                <w:sz w:val="18"/>
                <w:szCs w:val="18"/>
                <w:lang w:val="es-ES"/>
              </w:rPr>
              <w:t>5</w:t>
            </w:r>
          </w:p>
        </w:tc>
        <w:tc>
          <w:tcPr>
            <w:tcW w:w="3482" w:type="dxa"/>
            <w:tcMar>
              <w:top w:w="0" w:type="dxa"/>
              <w:left w:w="108" w:type="dxa"/>
              <w:bottom w:w="0" w:type="dxa"/>
              <w:right w:w="108" w:type="dxa"/>
            </w:tcMar>
            <w:vAlign w:val="center"/>
          </w:tcPr>
          <w:p w14:paraId="2F44EB6D" w14:textId="6689BBA4" w:rsidR="00ED2C6C" w:rsidRPr="00ED2C6C" w:rsidRDefault="00ED2C6C" w:rsidP="00ED2C6C">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Ord. Dirección de Vialidad N°0039/2019 de fecha 14 de enero de 2020, informe técnico, revisión de antecedentes UF “Faena Minera Quebrada Blanca” (Anexo N°1</w:t>
            </w:r>
            <w:r>
              <w:rPr>
                <w:rFonts w:ascii="Calibri" w:eastAsia="Calibri" w:hAnsi="Calibri" w:cs="Times New Roman"/>
                <w:sz w:val="18"/>
                <w:szCs w:val="18"/>
                <w:lang w:val="es-ES"/>
              </w:rPr>
              <w:t>5</w:t>
            </w:r>
            <w:r w:rsidRPr="00ED2C6C">
              <w:rPr>
                <w:rFonts w:ascii="Calibri" w:eastAsia="Calibri" w:hAnsi="Calibri" w:cs="Times New Roman"/>
                <w:sz w:val="18"/>
                <w:szCs w:val="18"/>
                <w:lang w:val="es-ES"/>
              </w:rPr>
              <w:t>).</w:t>
            </w:r>
          </w:p>
        </w:tc>
        <w:tc>
          <w:tcPr>
            <w:tcW w:w="3210" w:type="dxa"/>
            <w:vAlign w:val="center"/>
          </w:tcPr>
          <w:p w14:paraId="02088C45" w14:textId="27B01DF8" w:rsidR="00ED2C6C" w:rsidRPr="00ED2C6C" w:rsidRDefault="00ED2C6C" w:rsidP="00ED2C6C">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Ord. SMA N°189/2019 de fecha 13 de diciembre de 2019, solicita revisión de antecedentes que indica.</w:t>
            </w:r>
          </w:p>
        </w:tc>
        <w:tc>
          <w:tcPr>
            <w:tcW w:w="1260" w:type="dxa"/>
            <w:vAlign w:val="center"/>
          </w:tcPr>
          <w:p w14:paraId="1CF9D41D" w14:textId="45D690AB" w:rsidR="00ED2C6C" w:rsidRPr="00ED2C6C" w:rsidRDefault="00713A1C" w:rsidP="00ED2C6C">
            <w:pPr>
              <w:jc w:val="center"/>
              <w:rPr>
                <w:rFonts w:ascii="Calibri" w:eastAsia="Calibri" w:hAnsi="Calibri" w:cs="Times New Roman"/>
                <w:sz w:val="18"/>
                <w:szCs w:val="18"/>
                <w:lang w:val="es-ES" w:eastAsia="es-ES"/>
              </w:rPr>
            </w:pPr>
            <w:r>
              <w:rPr>
                <w:rFonts w:ascii="Calibri" w:eastAsia="Calibri" w:hAnsi="Calibri" w:cs="Times New Roman"/>
                <w:sz w:val="18"/>
                <w:szCs w:val="18"/>
                <w:lang w:val="es-ES" w:eastAsia="es-ES"/>
              </w:rPr>
              <w:t>--</w:t>
            </w:r>
          </w:p>
        </w:tc>
        <w:tc>
          <w:tcPr>
            <w:tcW w:w="1522" w:type="dxa"/>
            <w:vAlign w:val="center"/>
          </w:tcPr>
          <w:p w14:paraId="374B13FC" w14:textId="677D7687" w:rsidR="00ED2C6C" w:rsidRPr="00ED2C6C" w:rsidRDefault="00713A1C" w:rsidP="00ED2C6C">
            <w:pPr>
              <w:jc w:val="center"/>
              <w:rPr>
                <w:rFonts w:ascii="Calibri" w:eastAsia="Calibri" w:hAnsi="Calibri" w:cs="Times New Roman"/>
                <w:sz w:val="18"/>
                <w:szCs w:val="18"/>
                <w:lang w:val="es-ES" w:eastAsia="es-ES"/>
              </w:rPr>
            </w:pPr>
            <w:r>
              <w:rPr>
                <w:rFonts w:ascii="Calibri" w:eastAsia="Calibri" w:hAnsi="Calibri" w:cs="Times New Roman"/>
                <w:sz w:val="18"/>
                <w:szCs w:val="18"/>
                <w:lang w:val="es-ES" w:eastAsia="es-ES"/>
              </w:rPr>
              <w:t>--</w:t>
            </w:r>
          </w:p>
        </w:tc>
      </w:tr>
      <w:tr w:rsidR="00ED2C6C" w:rsidRPr="00ED2C6C" w14:paraId="43EC1371" w14:textId="77777777" w:rsidTr="000C656C">
        <w:trPr>
          <w:trHeight w:hRule="exact" w:val="1302"/>
        </w:trPr>
        <w:tc>
          <w:tcPr>
            <w:tcW w:w="488" w:type="dxa"/>
            <w:vAlign w:val="center"/>
          </w:tcPr>
          <w:p w14:paraId="33EE4F90" w14:textId="5410AF54" w:rsidR="00ED2C6C" w:rsidRPr="00ED2C6C" w:rsidRDefault="00ED2C6C" w:rsidP="00ED2C6C">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1</w:t>
            </w:r>
            <w:r w:rsidR="00FA7B3B">
              <w:rPr>
                <w:rFonts w:ascii="Calibri" w:eastAsia="Calibri" w:hAnsi="Calibri" w:cs="Times New Roman"/>
                <w:sz w:val="18"/>
                <w:szCs w:val="18"/>
                <w:lang w:val="es-ES"/>
              </w:rPr>
              <w:t>6</w:t>
            </w:r>
          </w:p>
        </w:tc>
        <w:tc>
          <w:tcPr>
            <w:tcW w:w="3482" w:type="dxa"/>
            <w:tcMar>
              <w:top w:w="0" w:type="dxa"/>
              <w:left w:w="108" w:type="dxa"/>
              <w:bottom w:w="0" w:type="dxa"/>
              <w:right w:w="108" w:type="dxa"/>
            </w:tcMar>
            <w:vAlign w:val="center"/>
          </w:tcPr>
          <w:p w14:paraId="586F0820" w14:textId="3D60D7AC" w:rsidR="00ED2C6C" w:rsidRPr="00ED2C6C" w:rsidRDefault="00ED2C6C" w:rsidP="00ED2C6C">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Ord. Sernageomin N°2289/2019 de fecha 26 de diciembre de 2019, remite respuesta emanada de la revisión de antecedentes enviados por la UF Quebrada Blanca (Anexo N°1</w:t>
            </w:r>
            <w:r>
              <w:rPr>
                <w:rFonts w:ascii="Calibri" w:eastAsia="Calibri" w:hAnsi="Calibri" w:cs="Times New Roman"/>
                <w:sz w:val="18"/>
                <w:szCs w:val="18"/>
                <w:lang w:val="es-ES"/>
              </w:rPr>
              <w:t>6</w:t>
            </w:r>
            <w:r w:rsidRPr="00ED2C6C">
              <w:rPr>
                <w:rFonts w:ascii="Calibri" w:eastAsia="Calibri" w:hAnsi="Calibri" w:cs="Times New Roman"/>
                <w:sz w:val="18"/>
                <w:szCs w:val="18"/>
                <w:lang w:val="es-ES"/>
              </w:rPr>
              <w:t>).</w:t>
            </w:r>
          </w:p>
        </w:tc>
        <w:tc>
          <w:tcPr>
            <w:tcW w:w="3210" w:type="dxa"/>
            <w:vAlign w:val="center"/>
          </w:tcPr>
          <w:p w14:paraId="36979209" w14:textId="5FBB305C" w:rsidR="00ED2C6C" w:rsidRPr="00ED2C6C" w:rsidRDefault="00ED2C6C" w:rsidP="00ED2C6C">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Ord. SMA N°189/2019 de fecha 13 de diciembre de 2019, solicita revisión de antecedentes que indica.</w:t>
            </w:r>
          </w:p>
        </w:tc>
        <w:tc>
          <w:tcPr>
            <w:tcW w:w="1260" w:type="dxa"/>
            <w:vAlign w:val="center"/>
          </w:tcPr>
          <w:p w14:paraId="6FCA3803" w14:textId="2B3B2911" w:rsidR="00ED2C6C" w:rsidRPr="00ED2C6C" w:rsidRDefault="00ED2C6C" w:rsidP="00ED2C6C">
            <w:pPr>
              <w:jc w:val="center"/>
              <w:rPr>
                <w:rFonts w:ascii="Calibri" w:eastAsia="Calibri" w:hAnsi="Calibri" w:cs="Times New Roman"/>
                <w:sz w:val="18"/>
                <w:szCs w:val="18"/>
                <w:lang w:val="es-ES" w:eastAsia="es-ES"/>
              </w:rPr>
            </w:pPr>
            <w:r w:rsidRPr="00ED2C6C">
              <w:rPr>
                <w:rFonts w:ascii="Calibri" w:eastAsia="Calibri" w:hAnsi="Calibri" w:cs="Times New Roman"/>
                <w:sz w:val="18"/>
                <w:szCs w:val="18"/>
                <w:lang w:val="es-ES" w:eastAsia="es-ES"/>
              </w:rPr>
              <w:t>--</w:t>
            </w:r>
          </w:p>
        </w:tc>
        <w:tc>
          <w:tcPr>
            <w:tcW w:w="1522" w:type="dxa"/>
            <w:vAlign w:val="center"/>
          </w:tcPr>
          <w:p w14:paraId="3BD3B5A3" w14:textId="4DB03868" w:rsidR="00ED2C6C" w:rsidRPr="00ED2C6C" w:rsidRDefault="00713A1C" w:rsidP="00ED2C6C">
            <w:pPr>
              <w:jc w:val="center"/>
              <w:rPr>
                <w:rFonts w:ascii="Calibri" w:eastAsia="Calibri" w:hAnsi="Calibri" w:cs="Times New Roman"/>
                <w:sz w:val="18"/>
                <w:szCs w:val="18"/>
                <w:lang w:val="es-ES" w:eastAsia="es-ES"/>
              </w:rPr>
            </w:pPr>
            <w:r>
              <w:rPr>
                <w:rFonts w:ascii="Calibri" w:eastAsia="Calibri" w:hAnsi="Calibri" w:cs="Times New Roman"/>
                <w:sz w:val="18"/>
                <w:szCs w:val="18"/>
                <w:lang w:val="es-ES" w:eastAsia="es-ES"/>
              </w:rPr>
              <w:t>--</w:t>
            </w:r>
          </w:p>
        </w:tc>
      </w:tr>
      <w:tr w:rsidR="00ED2C6C" w:rsidRPr="00ED2C6C" w14:paraId="67A99615" w14:textId="77777777" w:rsidTr="009879CD">
        <w:trPr>
          <w:trHeight w:hRule="exact" w:val="1378"/>
        </w:trPr>
        <w:tc>
          <w:tcPr>
            <w:tcW w:w="488" w:type="dxa"/>
            <w:vAlign w:val="center"/>
          </w:tcPr>
          <w:p w14:paraId="14E667E4" w14:textId="1F7232A5" w:rsidR="00ED2C6C" w:rsidRPr="00ED2C6C" w:rsidRDefault="00ED2C6C" w:rsidP="00ED2C6C">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1</w:t>
            </w:r>
            <w:r w:rsidR="00FA7B3B">
              <w:rPr>
                <w:rFonts w:ascii="Calibri" w:eastAsia="Calibri" w:hAnsi="Calibri" w:cs="Times New Roman"/>
                <w:sz w:val="18"/>
                <w:szCs w:val="18"/>
                <w:lang w:val="es-ES"/>
              </w:rPr>
              <w:t>7</w:t>
            </w:r>
          </w:p>
        </w:tc>
        <w:tc>
          <w:tcPr>
            <w:tcW w:w="3482" w:type="dxa"/>
            <w:tcMar>
              <w:top w:w="0" w:type="dxa"/>
              <w:left w:w="108" w:type="dxa"/>
              <w:bottom w:w="0" w:type="dxa"/>
              <w:right w:w="108" w:type="dxa"/>
            </w:tcMar>
            <w:vAlign w:val="center"/>
          </w:tcPr>
          <w:p w14:paraId="662C5331" w14:textId="4A8BA902" w:rsidR="00ED2C6C" w:rsidRPr="00ED2C6C" w:rsidRDefault="00ED2C6C" w:rsidP="00ED2C6C">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Carta GG/08/19 de Compañía Minera Teck Quebrada Blanca S.A. de fecha 17 de enero de 2020 (Anexo N°1</w:t>
            </w:r>
            <w:r>
              <w:rPr>
                <w:rFonts w:ascii="Calibri" w:eastAsia="Calibri" w:hAnsi="Calibri" w:cs="Times New Roman"/>
                <w:sz w:val="18"/>
                <w:szCs w:val="18"/>
                <w:lang w:val="es-ES"/>
              </w:rPr>
              <w:t>7</w:t>
            </w:r>
            <w:r w:rsidRPr="00ED2C6C">
              <w:rPr>
                <w:rFonts w:ascii="Calibri" w:eastAsia="Calibri" w:hAnsi="Calibri" w:cs="Times New Roman"/>
                <w:sz w:val="18"/>
                <w:szCs w:val="18"/>
                <w:lang w:val="es-ES"/>
              </w:rPr>
              <w:t>).</w:t>
            </w:r>
          </w:p>
        </w:tc>
        <w:tc>
          <w:tcPr>
            <w:tcW w:w="3210" w:type="dxa"/>
            <w:vAlign w:val="center"/>
          </w:tcPr>
          <w:p w14:paraId="4D8075F0" w14:textId="3157567B" w:rsidR="00ED2C6C" w:rsidRPr="00ED2C6C" w:rsidRDefault="00ED2C6C" w:rsidP="00ED2C6C">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Responde a Resolución Exenta SMA N° 01/2020 de fecha 07 de enero de 2020, requiere información que indica e instruye la forma y el modo de presentación</w:t>
            </w:r>
          </w:p>
        </w:tc>
        <w:tc>
          <w:tcPr>
            <w:tcW w:w="1260" w:type="dxa"/>
            <w:vAlign w:val="center"/>
          </w:tcPr>
          <w:p w14:paraId="54394AAF" w14:textId="6BA8B45B" w:rsidR="00ED2C6C" w:rsidRPr="00ED2C6C" w:rsidRDefault="00ED2C6C" w:rsidP="00ED2C6C">
            <w:pPr>
              <w:jc w:val="center"/>
              <w:rPr>
                <w:rFonts w:ascii="Calibri" w:eastAsia="Calibri" w:hAnsi="Calibri" w:cs="Times New Roman"/>
                <w:sz w:val="18"/>
                <w:szCs w:val="18"/>
                <w:lang w:val="es-ES" w:eastAsia="es-ES"/>
              </w:rPr>
            </w:pPr>
            <w:r w:rsidRPr="00ED2C6C">
              <w:rPr>
                <w:rFonts w:ascii="Calibri" w:eastAsia="Calibri" w:hAnsi="Calibri" w:cs="Times New Roman"/>
                <w:sz w:val="18"/>
                <w:szCs w:val="18"/>
                <w:lang w:val="es-ES" w:eastAsia="es-ES"/>
              </w:rPr>
              <w:t>SERNAGEOMIN</w:t>
            </w:r>
          </w:p>
        </w:tc>
        <w:tc>
          <w:tcPr>
            <w:tcW w:w="1522" w:type="dxa"/>
            <w:vAlign w:val="center"/>
          </w:tcPr>
          <w:p w14:paraId="34F2F4E4" w14:textId="0F395E55" w:rsidR="00ED2C6C" w:rsidRPr="00ED2C6C" w:rsidRDefault="00713A1C" w:rsidP="00ED2C6C">
            <w:pPr>
              <w:jc w:val="center"/>
              <w:rPr>
                <w:rFonts w:ascii="Calibri" w:eastAsia="Calibri" w:hAnsi="Calibri" w:cs="Times New Roman"/>
                <w:sz w:val="18"/>
                <w:szCs w:val="18"/>
                <w:lang w:val="es-ES" w:eastAsia="es-ES"/>
              </w:rPr>
            </w:pPr>
            <w:r>
              <w:rPr>
                <w:rFonts w:ascii="Calibri" w:eastAsia="Calibri" w:hAnsi="Calibri" w:cs="Times New Roman"/>
                <w:sz w:val="18"/>
                <w:szCs w:val="18"/>
                <w:lang w:val="es-ES" w:eastAsia="es-ES"/>
              </w:rPr>
              <w:t>--</w:t>
            </w:r>
          </w:p>
        </w:tc>
      </w:tr>
      <w:tr w:rsidR="00ED2C6C" w:rsidRPr="00ED2C6C" w14:paraId="0298542F" w14:textId="77777777" w:rsidTr="000C656C">
        <w:trPr>
          <w:trHeight w:hRule="exact" w:val="1302"/>
        </w:trPr>
        <w:tc>
          <w:tcPr>
            <w:tcW w:w="488" w:type="dxa"/>
            <w:vAlign w:val="center"/>
          </w:tcPr>
          <w:p w14:paraId="50789AD7" w14:textId="279B57D8" w:rsidR="00ED2C6C" w:rsidRPr="00ED2C6C" w:rsidRDefault="00ED2C6C" w:rsidP="00ED2C6C">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1</w:t>
            </w:r>
            <w:r w:rsidR="00FA7B3B">
              <w:rPr>
                <w:rFonts w:ascii="Calibri" w:eastAsia="Calibri" w:hAnsi="Calibri" w:cs="Times New Roman"/>
                <w:sz w:val="18"/>
                <w:szCs w:val="18"/>
                <w:lang w:val="es-ES"/>
              </w:rPr>
              <w:t>8</w:t>
            </w:r>
          </w:p>
        </w:tc>
        <w:tc>
          <w:tcPr>
            <w:tcW w:w="3482" w:type="dxa"/>
            <w:tcMar>
              <w:top w:w="0" w:type="dxa"/>
              <w:left w:w="108" w:type="dxa"/>
              <w:bottom w:w="0" w:type="dxa"/>
              <w:right w:w="108" w:type="dxa"/>
            </w:tcMar>
            <w:vAlign w:val="center"/>
          </w:tcPr>
          <w:p w14:paraId="3DD91ADF" w14:textId="728095EA" w:rsidR="00ED2C6C" w:rsidRPr="00ED2C6C" w:rsidRDefault="00ED2C6C" w:rsidP="00ED2C6C">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 xml:space="preserve">Ord Sernageomin </w:t>
            </w:r>
            <w:r w:rsidR="00CC7407">
              <w:rPr>
                <w:rFonts w:ascii="Calibri" w:eastAsia="Calibri" w:hAnsi="Calibri" w:cs="Times New Roman"/>
                <w:sz w:val="18"/>
                <w:szCs w:val="18"/>
                <w:lang w:val="es-ES"/>
              </w:rPr>
              <w:t>N°</w:t>
            </w:r>
            <w:r w:rsidRPr="00ED2C6C">
              <w:rPr>
                <w:rFonts w:ascii="Calibri" w:eastAsia="Calibri" w:hAnsi="Calibri" w:cs="Times New Roman"/>
                <w:sz w:val="18"/>
                <w:szCs w:val="18"/>
                <w:lang w:val="es-ES"/>
              </w:rPr>
              <w:t>0149/2020 de fecha 18 de febrero de 2020, remite respuesta emanada de la revisión de antecedentes enviados por la UF Quebrada Blanca (Anexo N°1</w:t>
            </w:r>
            <w:r>
              <w:rPr>
                <w:rFonts w:ascii="Calibri" w:eastAsia="Calibri" w:hAnsi="Calibri" w:cs="Times New Roman"/>
                <w:sz w:val="18"/>
                <w:szCs w:val="18"/>
                <w:lang w:val="es-ES"/>
              </w:rPr>
              <w:t>8</w:t>
            </w:r>
            <w:r w:rsidRPr="00ED2C6C">
              <w:rPr>
                <w:rFonts w:ascii="Calibri" w:eastAsia="Calibri" w:hAnsi="Calibri" w:cs="Times New Roman"/>
                <w:sz w:val="18"/>
                <w:szCs w:val="18"/>
                <w:lang w:val="es-ES"/>
              </w:rPr>
              <w:t>).</w:t>
            </w:r>
          </w:p>
        </w:tc>
        <w:tc>
          <w:tcPr>
            <w:tcW w:w="3210" w:type="dxa"/>
            <w:vAlign w:val="center"/>
          </w:tcPr>
          <w:p w14:paraId="4CE8C503" w14:textId="2B3956F4" w:rsidR="00ED2C6C" w:rsidRPr="00ED2C6C" w:rsidRDefault="00ED2C6C" w:rsidP="00ED2C6C">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Ord. SMA N°189/2019 de fecha 13 de diciembre de 2019, solicita revisión de antecedentes de la UD “Faena Minera Quebrada Blanca”.</w:t>
            </w:r>
          </w:p>
        </w:tc>
        <w:tc>
          <w:tcPr>
            <w:tcW w:w="1260" w:type="dxa"/>
            <w:vAlign w:val="center"/>
          </w:tcPr>
          <w:p w14:paraId="18DAE26D" w14:textId="3A497534" w:rsidR="00ED2C6C" w:rsidRPr="00ED2C6C" w:rsidRDefault="00ED2C6C" w:rsidP="00ED2C6C">
            <w:pPr>
              <w:jc w:val="center"/>
              <w:rPr>
                <w:rFonts w:ascii="Calibri" w:eastAsia="Calibri" w:hAnsi="Calibri" w:cs="Times New Roman"/>
                <w:sz w:val="18"/>
                <w:szCs w:val="18"/>
                <w:lang w:val="es-ES" w:eastAsia="es-ES"/>
              </w:rPr>
            </w:pPr>
            <w:r w:rsidRPr="00ED2C6C">
              <w:rPr>
                <w:rFonts w:ascii="Calibri" w:eastAsia="Calibri" w:hAnsi="Calibri" w:cs="Times New Roman"/>
                <w:sz w:val="18"/>
                <w:szCs w:val="18"/>
                <w:lang w:val="es-ES" w:eastAsia="es-ES"/>
              </w:rPr>
              <w:t>--</w:t>
            </w:r>
          </w:p>
        </w:tc>
        <w:tc>
          <w:tcPr>
            <w:tcW w:w="1522" w:type="dxa"/>
            <w:vAlign w:val="center"/>
          </w:tcPr>
          <w:p w14:paraId="202D3D60" w14:textId="2A23F5D6" w:rsidR="00ED2C6C" w:rsidRPr="00ED2C6C" w:rsidRDefault="00713A1C" w:rsidP="00ED2C6C">
            <w:pPr>
              <w:jc w:val="center"/>
              <w:rPr>
                <w:rFonts w:ascii="Calibri" w:eastAsia="Calibri" w:hAnsi="Calibri" w:cs="Times New Roman"/>
                <w:sz w:val="18"/>
                <w:szCs w:val="18"/>
                <w:lang w:val="es-ES" w:eastAsia="es-ES"/>
              </w:rPr>
            </w:pPr>
            <w:r>
              <w:rPr>
                <w:rFonts w:ascii="Calibri" w:eastAsia="Calibri" w:hAnsi="Calibri" w:cs="Times New Roman"/>
                <w:sz w:val="18"/>
                <w:szCs w:val="18"/>
                <w:lang w:val="es-ES" w:eastAsia="es-ES"/>
              </w:rPr>
              <w:t>--</w:t>
            </w:r>
          </w:p>
        </w:tc>
      </w:tr>
      <w:tr w:rsidR="00ED2C6C" w:rsidRPr="00ED2C6C" w14:paraId="4BA18170" w14:textId="77777777" w:rsidTr="000C656C">
        <w:trPr>
          <w:trHeight w:hRule="exact" w:val="1302"/>
        </w:trPr>
        <w:tc>
          <w:tcPr>
            <w:tcW w:w="488" w:type="dxa"/>
            <w:vAlign w:val="center"/>
          </w:tcPr>
          <w:p w14:paraId="14FA0CFD" w14:textId="5ED2345B" w:rsidR="00ED2C6C" w:rsidRPr="00ED2C6C" w:rsidRDefault="00ED2C6C" w:rsidP="00ED2C6C">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1</w:t>
            </w:r>
            <w:r w:rsidR="00FA7B3B">
              <w:rPr>
                <w:rFonts w:ascii="Calibri" w:eastAsia="Calibri" w:hAnsi="Calibri" w:cs="Times New Roman"/>
                <w:sz w:val="18"/>
                <w:szCs w:val="18"/>
                <w:lang w:val="es-ES"/>
              </w:rPr>
              <w:t>9</w:t>
            </w:r>
          </w:p>
        </w:tc>
        <w:tc>
          <w:tcPr>
            <w:tcW w:w="3482" w:type="dxa"/>
            <w:tcMar>
              <w:top w:w="0" w:type="dxa"/>
              <w:left w:w="108" w:type="dxa"/>
              <w:bottom w:w="0" w:type="dxa"/>
              <w:right w:w="108" w:type="dxa"/>
            </w:tcMar>
            <w:vAlign w:val="center"/>
          </w:tcPr>
          <w:p w14:paraId="57D10A05" w14:textId="404D730C" w:rsidR="00ED2C6C" w:rsidRPr="00ED2C6C" w:rsidRDefault="00ED2C6C" w:rsidP="00ED2C6C">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Informes de Seguimiento Ambiental códigos: 81808, 81855, 82561 y 84664.</w:t>
            </w:r>
          </w:p>
        </w:tc>
        <w:tc>
          <w:tcPr>
            <w:tcW w:w="3210" w:type="dxa"/>
            <w:vAlign w:val="center"/>
          </w:tcPr>
          <w:p w14:paraId="097A3FEE" w14:textId="2942F6E3" w:rsidR="00ED2C6C" w:rsidRPr="00ED2C6C" w:rsidRDefault="00ED2C6C" w:rsidP="00ED2C6C">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Ord. SMA N°150/2019 de fecha 02 de septiembre de 2019, encomienda actividad de seguimiento ambiental que indica.</w:t>
            </w:r>
          </w:p>
        </w:tc>
        <w:tc>
          <w:tcPr>
            <w:tcW w:w="1260" w:type="dxa"/>
            <w:vAlign w:val="center"/>
          </w:tcPr>
          <w:p w14:paraId="31F34655" w14:textId="09061A4A" w:rsidR="00ED2C6C" w:rsidRPr="00ED2C6C" w:rsidRDefault="00ED2C6C" w:rsidP="00ED2C6C">
            <w:pPr>
              <w:jc w:val="center"/>
              <w:rPr>
                <w:rFonts w:ascii="Calibri" w:eastAsia="Calibri" w:hAnsi="Calibri" w:cs="Times New Roman"/>
                <w:sz w:val="18"/>
                <w:szCs w:val="18"/>
                <w:lang w:val="es-ES" w:eastAsia="es-ES"/>
              </w:rPr>
            </w:pPr>
            <w:r w:rsidRPr="00ED2C6C">
              <w:rPr>
                <w:rFonts w:ascii="Calibri" w:eastAsia="Calibri" w:hAnsi="Calibri" w:cs="Times New Roman"/>
                <w:sz w:val="18"/>
                <w:szCs w:val="18"/>
                <w:lang w:val="es-ES" w:eastAsia="es-ES"/>
              </w:rPr>
              <w:t>CONADI</w:t>
            </w:r>
          </w:p>
        </w:tc>
        <w:tc>
          <w:tcPr>
            <w:tcW w:w="1522" w:type="dxa"/>
            <w:vAlign w:val="center"/>
          </w:tcPr>
          <w:p w14:paraId="5CDDFF8C" w14:textId="0FF4BE84" w:rsidR="00ED2C6C" w:rsidRPr="00ED2C6C" w:rsidRDefault="00713A1C" w:rsidP="00ED2C6C">
            <w:pPr>
              <w:jc w:val="center"/>
              <w:rPr>
                <w:rFonts w:ascii="Calibri" w:eastAsia="Calibri" w:hAnsi="Calibri" w:cs="Times New Roman"/>
                <w:sz w:val="18"/>
                <w:szCs w:val="18"/>
                <w:lang w:val="es-ES" w:eastAsia="es-ES"/>
              </w:rPr>
            </w:pPr>
            <w:r>
              <w:rPr>
                <w:rFonts w:ascii="Calibri" w:eastAsia="Calibri" w:hAnsi="Calibri" w:cs="Times New Roman"/>
                <w:sz w:val="18"/>
                <w:szCs w:val="18"/>
                <w:lang w:val="es-ES" w:eastAsia="es-ES"/>
              </w:rPr>
              <w:t>--</w:t>
            </w:r>
          </w:p>
        </w:tc>
      </w:tr>
      <w:tr w:rsidR="00ED2C6C" w:rsidRPr="00ED2C6C" w14:paraId="4BDB381E" w14:textId="77777777" w:rsidTr="000C656C">
        <w:trPr>
          <w:trHeight w:hRule="exact" w:val="993"/>
        </w:trPr>
        <w:tc>
          <w:tcPr>
            <w:tcW w:w="488" w:type="dxa"/>
            <w:vAlign w:val="center"/>
          </w:tcPr>
          <w:p w14:paraId="5CD455DA" w14:textId="1449FFAA" w:rsidR="00ED2C6C" w:rsidRPr="00ED2C6C" w:rsidRDefault="00FA7B3B" w:rsidP="00ED2C6C">
            <w:pPr>
              <w:spacing w:after="0" w:line="240" w:lineRule="auto"/>
              <w:jc w:val="center"/>
              <w:rPr>
                <w:rFonts w:ascii="Calibri" w:eastAsia="Calibri" w:hAnsi="Calibri" w:cs="Times New Roman"/>
                <w:sz w:val="18"/>
                <w:szCs w:val="18"/>
                <w:lang w:val="es-ES"/>
              </w:rPr>
            </w:pPr>
            <w:r>
              <w:rPr>
                <w:rFonts w:ascii="Calibri" w:eastAsia="Calibri" w:hAnsi="Calibri" w:cs="Times New Roman"/>
                <w:sz w:val="18"/>
                <w:szCs w:val="18"/>
                <w:lang w:val="es-ES"/>
              </w:rPr>
              <w:t>20</w:t>
            </w:r>
          </w:p>
        </w:tc>
        <w:tc>
          <w:tcPr>
            <w:tcW w:w="3482" w:type="dxa"/>
            <w:tcMar>
              <w:top w:w="0" w:type="dxa"/>
              <w:left w:w="108" w:type="dxa"/>
              <w:bottom w:w="0" w:type="dxa"/>
              <w:right w:w="108" w:type="dxa"/>
            </w:tcMar>
            <w:vAlign w:val="center"/>
          </w:tcPr>
          <w:p w14:paraId="58EE7A1D" w14:textId="66BA5535" w:rsidR="00ED2C6C" w:rsidRPr="00ED2C6C" w:rsidRDefault="00ED2C6C" w:rsidP="00ED2C6C">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Ord. CONADI N°0833/2020 de fecha 27 de enero de 2020, da respuesta a lo solicitado sobre actividades de seguimiento ambiental (Anexo N°1</w:t>
            </w:r>
            <w:r>
              <w:rPr>
                <w:rFonts w:ascii="Calibri" w:eastAsia="Calibri" w:hAnsi="Calibri" w:cs="Times New Roman"/>
                <w:sz w:val="18"/>
                <w:szCs w:val="18"/>
                <w:lang w:val="es-ES"/>
              </w:rPr>
              <w:t>9</w:t>
            </w:r>
            <w:r w:rsidRPr="00ED2C6C">
              <w:rPr>
                <w:rFonts w:ascii="Calibri" w:eastAsia="Calibri" w:hAnsi="Calibri" w:cs="Times New Roman"/>
                <w:sz w:val="18"/>
                <w:szCs w:val="18"/>
                <w:lang w:val="es-ES"/>
              </w:rPr>
              <w:t>).</w:t>
            </w:r>
          </w:p>
        </w:tc>
        <w:tc>
          <w:tcPr>
            <w:tcW w:w="3210" w:type="dxa"/>
            <w:vAlign w:val="center"/>
          </w:tcPr>
          <w:p w14:paraId="4FCF9648" w14:textId="58A7BBC5" w:rsidR="00ED2C6C" w:rsidRPr="00ED2C6C" w:rsidRDefault="00ED2C6C" w:rsidP="00ED2C6C">
            <w:pPr>
              <w:spacing w:after="0" w:line="240" w:lineRule="auto"/>
              <w:jc w:val="center"/>
              <w:rPr>
                <w:rFonts w:ascii="Calibri" w:eastAsia="Calibri" w:hAnsi="Calibri" w:cs="Times New Roman"/>
                <w:sz w:val="18"/>
                <w:szCs w:val="18"/>
                <w:lang w:val="es-ES"/>
              </w:rPr>
            </w:pPr>
            <w:r w:rsidRPr="00ED2C6C">
              <w:rPr>
                <w:rFonts w:ascii="Calibri" w:eastAsia="Calibri" w:hAnsi="Calibri" w:cs="Times New Roman"/>
                <w:sz w:val="18"/>
                <w:szCs w:val="18"/>
                <w:lang w:val="es-ES"/>
              </w:rPr>
              <w:t>Ord. SMA N°150/2019 de fecha 02 de septiembre de 2019, encomienda actividad de seguimiento ambiental que indica.</w:t>
            </w:r>
          </w:p>
        </w:tc>
        <w:tc>
          <w:tcPr>
            <w:tcW w:w="1260" w:type="dxa"/>
            <w:vAlign w:val="center"/>
          </w:tcPr>
          <w:p w14:paraId="20F81C9C" w14:textId="4C1E61B7" w:rsidR="00ED2C6C" w:rsidRPr="00ED2C6C" w:rsidRDefault="00713A1C" w:rsidP="00ED2C6C">
            <w:pPr>
              <w:jc w:val="center"/>
              <w:rPr>
                <w:rFonts w:ascii="Calibri" w:eastAsia="Calibri" w:hAnsi="Calibri" w:cs="Times New Roman"/>
                <w:sz w:val="18"/>
                <w:szCs w:val="18"/>
                <w:lang w:val="es-ES" w:eastAsia="es-ES"/>
              </w:rPr>
            </w:pPr>
            <w:r>
              <w:rPr>
                <w:rFonts w:ascii="Calibri" w:eastAsia="Calibri" w:hAnsi="Calibri" w:cs="Times New Roman"/>
                <w:sz w:val="18"/>
                <w:szCs w:val="18"/>
                <w:lang w:val="es-ES" w:eastAsia="es-ES"/>
              </w:rPr>
              <w:t>--</w:t>
            </w:r>
          </w:p>
        </w:tc>
        <w:tc>
          <w:tcPr>
            <w:tcW w:w="1522" w:type="dxa"/>
            <w:vAlign w:val="center"/>
          </w:tcPr>
          <w:p w14:paraId="69C529A3" w14:textId="40A9B57F" w:rsidR="00ED2C6C" w:rsidRPr="00ED2C6C" w:rsidRDefault="00713A1C" w:rsidP="00ED2C6C">
            <w:pPr>
              <w:jc w:val="center"/>
              <w:rPr>
                <w:rFonts w:ascii="Calibri" w:eastAsia="Calibri" w:hAnsi="Calibri" w:cs="Times New Roman"/>
                <w:sz w:val="18"/>
                <w:szCs w:val="18"/>
                <w:lang w:val="es-ES" w:eastAsia="es-ES"/>
              </w:rPr>
            </w:pPr>
            <w:r>
              <w:rPr>
                <w:rFonts w:ascii="Calibri" w:eastAsia="Calibri" w:hAnsi="Calibri" w:cs="Times New Roman"/>
                <w:sz w:val="18"/>
                <w:szCs w:val="18"/>
                <w:lang w:val="es-ES" w:eastAsia="es-ES"/>
              </w:rPr>
              <w:t>--</w:t>
            </w:r>
          </w:p>
        </w:tc>
      </w:tr>
      <w:bookmarkEnd w:id="78"/>
      <w:bookmarkEnd w:id="79"/>
    </w:tbl>
    <w:p w14:paraId="4FE350B1" w14:textId="77777777" w:rsidR="00D42470" w:rsidRPr="00D42470" w:rsidRDefault="00D42470" w:rsidP="0022677A">
      <w:pPr>
        <w:spacing w:after="0"/>
        <w:rPr>
          <w:rFonts w:ascii="Calibri" w:eastAsia="Calibri" w:hAnsi="Calibri" w:cs="Calibri"/>
          <w:sz w:val="28"/>
          <w:szCs w:val="32"/>
        </w:rPr>
      </w:pPr>
    </w:p>
    <w:p w14:paraId="5E9B81D2" w14:textId="77777777" w:rsidR="00E9155E" w:rsidRDefault="00E9155E">
      <w:pPr>
        <w:sectPr w:rsidR="00E9155E" w:rsidSect="003D4FF5">
          <w:pgSz w:w="12240" w:h="15840" w:code="1"/>
          <w:pgMar w:top="1134" w:right="1134" w:bottom="1134" w:left="1134" w:header="709" w:footer="709" w:gutter="0"/>
          <w:cols w:space="708"/>
          <w:docGrid w:linePitch="360"/>
        </w:sectPr>
      </w:pPr>
      <w:bookmarkStart w:id="108" w:name="_Toc390777030"/>
      <w:bookmarkStart w:id="109" w:name="_Toc449085419"/>
    </w:p>
    <w:p w14:paraId="0ED0483B" w14:textId="77777777" w:rsidR="00D42470" w:rsidRDefault="00D42470" w:rsidP="005A15CB">
      <w:pPr>
        <w:pStyle w:val="Ttulo1"/>
        <w:ind w:left="708" w:hanging="708"/>
      </w:pPr>
      <w:bookmarkStart w:id="110" w:name="_Toc13556911"/>
      <w:r w:rsidRPr="00D42470">
        <w:lastRenderedPageBreak/>
        <w:t>HECHOS CONSTATADOS.</w:t>
      </w:r>
      <w:bookmarkStart w:id="111" w:name="_Ref352922216"/>
      <w:bookmarkStart w:id="112" w:name="_Toc353998120"/>
      <w:bookmarkStart w:id="113" w:name="_Toc353998193"/>
      <w:bookmarkStart w:id="114" w:name="_Toc382383547"/>
      <w:bookmarkStart w:id="115" w:name="_Toc382472369"/>
      <w:bookmarkStart w:id="116" w:name="_Toc390184279"/>
      <w:bookmarkStart w:id="117" w:name="_Toc390360010"/>
      <w:bookmarkStart w:id="118" w:name="_Toc390777031"/>
      <w:bookmarkEnd w:id="108"/>
      <w:bookmarkEnd w:id="109"/>
      <w:bookmarkEnd w:id="110"/>
    </w:p>
    <w:bookmarkEnd w:id="111"/>
    <w:bookmarkEnd w:id="112"/>
    <w:bookmarkEnd w:id="113"/>
    <w:bookmarkEnd w:id="114"/>
    <w:bookmarkEnd w:id="115"/>
    <w:bookmarkEnd w:id="116"/>
    <w:bookmarkEnd w:id="117"/>
    <w:bookmarkEnd w:id="118"/>
    <w:p w14:paraId="7DC2F338" w14:textId="53F8494B" w:rsidR="005A4A42" w:rsidRDefault="005A4A42" w:rsidP="005A15CB">
      <w:pPr>
        <w:pStyle w:val="Ttulo2"/>
      </w:pPr>
      <w:r w:rsidRPr="00BC32E4">
        <w:t xml:space="preserve">Afectación a </w:t>
      </w:r>
      <w:r>
        <w:t>fauna</w:t>
      </w:r>
      <w:r w:rsidRPr="00BC32E4">
        <w:t>.</w:t>
      </w:r>
    </w:p>
    <w:p w14:paraId="3AF99C43" w14:textId="3AADC1C9" w:rsidR="005A4A42" w:rsidRDefault="003C7DA0" w:rsidP="005A15CB">
      <w:pPr>
        <w:pStyle w:val="Ttulo3"/>
      </w:pPr>
      <w:r>
        <w:t>Sectores Ciénaga Grande y Quebrada El Carmen</w:t>
      </w:r>
    </w:p>
    <w:tbl>
      <w:tblPr>
        <w:tblStyle w:val="Tablaconcuadrcula"/>
        <w:tblW w:w="5000" w:type="pct"/>
        <w:tblLook w:val="04A0" w:firstRow="1" w:lastRow="0" w:firstColumn="1" w:lastColumn="0" w:noHBand="0" w:noVBand="1"/>
      </w:tblPr>
      <w:tblGrid>
        <w:gridCol w:w="3540"/>
        <w:gridCol w:w="10022"/>
      </w:tblGrid>
      <w:tr w:rsidR="005A15CB" w:rsidRPr="00163A63" w14:paraId="50DD17F8" w14:textId="77777777" w:rsidTr="005A15CB">
        <w:tc>
          <w:tcPr>
            <w:tcW w:w="1305" w:type="pct"/>
          </w:tcPr>
          <w:p w14:paraId="5E6208B3" w14:textId="77777777" w:rsidR="005A15CB" w:rsidRPr="00163A63" w:rsidRDefault="005A15CB" w:rsidP="00121BCC">
            <w:r w:rsidRPr="00163A63">
              <w:rPr>
                <w:rFonts w:eastAsia="Times New Roman"/>
                <w:b/>
                <w:bCs/>
                <w:color w:val="000000"/>
                <w:lang w:eastAsia="es-CL"/>
              </w:rPr>
              <w:t xml:space="preserve">Número de hecho constatado: </w:t>
            </w:r>
            <w:r>
              <w:rPr>
                <w:rFonts w:eastAsia="Times New Roman"/>
                <w:color w:val="000000"/>
                <w:lang w:eastAsia="es-CL"/>
              </w:rPr>
              <w:t>1</w:t>
            </w:r>
            <w:r w:rsidRPr="003C7DA0">
              <w:rPr>
                <w:rFonts w:eastAsia="Times New Roman"/>
                <w:color w:val="000000"/>
                <w:lang w:eastAsia="es-CL"/>
              </w:rPr>
              <w:t>.</w:t>
            </w:r>
          </w:p>
        </w:tc>
        <w:tc>
          <w:tcPr>
            <w:tcW w:w="3695" w:type="pct"/>
          </w:tcPr>
          <w:p w14:paraId="14EC85FE" w14:textId="45FE5133" w:rsidR="005A15CB" w:rsidRPr="005A15CB" w:rsidRDefault="005A15CB" w:rsidP="00121BCC">
            <w:pPr>
              <w:rPr>
                <w:b/>
                <w:bCs/>
              </w:rPr>
            </w:pPr>
            <w:r w:rsidRPr="005A15CB">
              <w:rPr>
                <w:b/>
                <w:bCs/>
              </w:rPr>
              <w:t>Estación N°</w:t>
            </w:r>
            <w:r>
              <w:rPr>
                <w:b/>
                <w:bCs/>
              </w:rPr>
              <w:t xml:space="preserve">: </w:t>
            </w:r>
            <w:r w:rsidRPr="005A15CB">
              <w:t>1 y 2</w:t>
            </w:r>
          </w:p>
        </w:tc>
      </w:tr>
      <w:tr w:rsidR="005A4A42" w14:paraId="4CCF60EC" w14:textId="77777777" w:rsidTr="00121BCC">
        <w:tc>
          <w:tcPr>
            <w:tcW w:w="5000" w:type="pct"/>
            <w:gridSpan w:val="2"/>
          </w:tcPr>
          <w:p w14:paraId="4CED75DC" w14:textId="102DD591" w:rsidR="005A4A42" w:rsidRPr="00163A63" w:rsidRDefault="005A4A42" w:rsidP="00121BCC">
            <w:pPr>
              <w:rPr>
                <w:rFonts w:eastAsia="Times New Roman"/>
                <w:bCs/>
                <w:color w:val="000000"/>
                <w:lang w:eastAsia="es-CL"/>
              </w:rPr>
            </w:pPr>
            <w:r w:rsidRPr="00163A63">
              <w:rPr>
                <w:rFonts w:eastAsia="Times New Roman"/>
                <w:b/>
                <w:bCs/>
                <w:color w:val="000000"/>
                <w:lang w:eastAsia="es-CL"/>
              </w:rPr>
              <w:t>Documentación Revisada:</w:t>
            </w:r>
            <w:r w:rsidRPr="00163A63">
              <w:rPr>
                <w:rFonts w:eastAsia="Times New Roman"/>
                <w:bCs/>
                <w:color w:val="000000"/>
                <w:lang w:eastAsia="es-CL"/>
              </w:rPr>
              <w:t xml:space="preserve"> </w:t>
            </w:r>
            <w:r>
              <w:rPr>
                <w:rFonts w:eastAsia="Times New Roman"/>
                <w:bCs/>
                <w:color w:val="000000"/>
                <w:lang w:eastAsia="es-CL"/>
              </w:rPr>
              <w:t>1</w:t>
            </w:r>
            <w:r w:rsidR="005A15CB">
              <w:rPr>
                <w:rFonts w:eastAsia="Times New Roman"/>
                <w:bCs/>
                <w:color w:val="000000"/>
                <w:lang w:eastAsia="es-CL"/>
              </w:rPr>
              <w:t xml:space="preserve"> a 5</w:t>
            </w:r>
          </w:p>
        </w:tc>
      </w:tr>
      <w:tr w:rsidR="005A4A42" w14:paraId="5AAFA698" w14:textId="77777777" w:rsidTr="00121BCC">
        <w:tc>
          <w:tcPr>
            <w:tcW w:w="5000" w:type="pct"/>
            <w:gridSpan w:val="2"/>
          </w:tcPr>
          <w:p w14:paraId="572F09ED" w14:textId="77777777" w:rsidR="00BA61EA" w:rsidRDefault="00BA61EA" w:rsidP="005A4A42">
            <w:pPr>
              <w:jc w:val="both"/>
              <w:rPr>
                <w:b/>
                <w:bCs/>
                <w:lang w:val="es-CL"/>
              </w:rPr>
            </w:pPr>
          </w:p>
          <w:p w14:paraId="43F8F7D3" w14:textId="7B2BB797" w:rsidR="005A4A42" w:rsidRDefault="005A4A42" w:rsidP="005A4A42">
            <w:pPr>
              <w:jc w:val="both"/>
              <w:rPr>
                <w:b/>
                <w:bCs/>
                <w:lang w:val="es-CL"/>
              </w:rPr>
            </w:pPr>
            <w:r w:rsidRPr="005A2572">
              <w:rPr>
                <w:b/>
                <w:bCs/>
                <w:lang w:val="es-CL"/>
              </w:rPr>
              <w:t>RCA N°7</w:t>
            </w:r>
            <w:r w:rsidR="006C0383">
              <w:rPr>
                <w:b/>
                <w:bCs/>
                <w:lang w:val="es-CL"/>
              </w:rPr>
              <w:t>2</w:t>
            </w:r>
            <w:r w:rsidRPr="005A2572">
              <w:rPr>
                <w:b/>
                <w:bCs/>
                <w:lang w:val="es-CL"/>
              </w:rPr>
              <w:t>/201</w:t>
            </w:r>
            <w:r w:rsidR="006C0383">
              <w:rPr>
                <w:b/>
                <w:bCs/>
                <w:lang w:val="es-CL"/>
              </w:rPr>
              <w:t>6</w:t>
            </w:r>
            <w:r w:rsidRPr="005A2572">
              <w:rPr>
                <w:b/>
                <w:bCs/>
                <w:lang w:val="es-CL"/>
              </w:rPr>
              <w:t xml:space="preserve">. Considerando </w:t>
            </w:r>
            <w:r w:rsidR="006C0383">
              <w:rPr>
                <w:b/>
                <w:bCs/>
                <w:lang w:val="es-CL"/>
              </w:rPr>
              <w:t>7.1.2.2.</w:t>
            </w:r>
            <w:r w:rsidR="00C57B36">
              <w:rPr>
                <w:b/>
                <w:bCs/>
                <w:lang w:val="es-CL"/>
              </w:rPr>
              <w:t xml:space="preserve"> </w:t>
            </w:r>
            <w:r w:rsidR="00524A67" w:rsidRPr="00C57B36">
              <w:rPr>
                <w:b/>
                <w:bCs/>
                <w:lang w:val="es-CL"/>
              </w:rPr>
              <w:t>Limitación y control de áreas de intervención en zonas con presencia de formaciones vegetales azonales y flora singular (en categoría de conservación y de origen endémico.</w:t>
            </w:r>
          </w:p>
          <w:p w14:paraId="701FE4AF" w14:textId="185E0595" w:rsidR="00524A67" w:rsidRDefault="00524A67" w:rsidP="005A4A42">
            <w:pPr>
              <w:jc w:val="both"/>
              <w:rPr>
                <w:i/>
                <w:iCs/>
                <w:lang w:val="es-CL"/>
              </w:rPr>
            </w:pPr>
            <w:r>
              <w:rPr>
                <w:lang w:val="es-CL"/>
              </w:rPr>
              <w:t>“…D</w:t>
            </w:r>
            <w:r>
              <w:rPr>
                <w:i/>
                <w:iCs/>
                <w:lang w:val="es-CL"/>
              </w:rPr>
              <w:t xml:space="preserve">escripción: la medida implica controlar </w:t>
            </w:r>
            <w:r w:rsidR="00C83AA1">
              <w:rPr>
                <w:i/>
                <w:iCs/>
                <w:lang w:val="es-CL"/>
              </w:rPr>
              <w:t>que,</w:t>
            </w:r>
            <w:r>
              <w:rPr>
                <w:i/>
                <w:iCs/>
                <w:lang w:val="es-CL"/>
              </w:rPr>
              <w:t xml:space="preserve"> en las actividades de construcción de las nuevas obras del Proyecto, donde se identifique la presencia de proximidad (entre 0 a 100 metros) de formaciones vegetales azonales y/o con presencia de flora singular, los trabajadores se restrinjan de manera exclusiva a las áreas de intervención definidas en los planos de ingeniería de detalle</w:t>
            </w:r>
            <w:r w:rsidR="00C83AA1">
              <w:rPr>
                <w:i/>
                <w:iCs/>
                <w:lang w:val="es-CL"/>
              </w:rPr>
              <w:t>”.</w:t>
            </w:r>
          </w:p>
          <w:p w14:paraId="1B2994DB" w14:textId="6565A612" w:rsidR="00C83AA1" w:rsidRDefault="00C83AA1" w:rsidP="005A4A42">
            <w:pPr>
              <w:jc w:val="both"/>
              <w:rPr>
                <w:i/>
                <w:iCs/>
                <w:lang w:val="es-CL"/>
              </w:rPr>
            </w:pPr>
            <w:r>
              <w:rPr>
                <w:i/>
                <w:iCs/>
                <w:lang w:val="es-CL"/>
              </w:rPr>
              <w:t>“…Indicador de cumplimiento:</w:t>
            </w:r>
          </w:p>
          <w:p w14:paraId="272F06F3" w14:textId="4E95AE60" w:rsidR="00C83AA1" w:rsidRDefault="00C83AA1" w:rsidP="0076780B">
            <w:pPr>
              <w:pStyle w:val="Prrafodelista"/>
              <w:numPr>
                <w:ilvl w:val="0"/>
                <w:numId w:val="10"/>
              </w:numPr>
              <w:rPr>
                <w:i/>
                <w:iCs/>
                <w:lang w:val="es-CL"/>
              </w:rPr>
            </w:pPr>
            <w:r>
              <w:rPr>
                <w:i/>
                <w:iCs/>
                <w:lang w:val="es-CL"/>
              </w:rPr>
              <w:t>100% de no afectación de flora singular y formaciones vegetacionales azonales en áreas de delimitación y/o restricción.</w:t>
            </w:r>
          </w:p>
          <w:p w14:paraId="5F4F8465" w14:textId="4E34D450" w:rsidR="00C83AA1" w:rsidRDefault="00C83AA1" w:rsidP="0076780B">
            <w:pPr>
              <w:pStyle w:val="Prrafodelista"/>
              <w:numPr>
                <w:ilvl w:val="0"/>
                <w:numId w:val="10"/>
              </w:numPr>
              <w:rPr>
                <w:i/>
                <w:iCs/>
                <w:lang w:val="es-CL"/>
              </w:rPr>
            </w:pPr>
            <w:r>
              <w:rPr>
                <w:i/>
                <w:iCs/>
                <w:lang w:val="es-CL"/>
              </w:rPr>
              <w:t>Materialización de la delimitación física de los sectores de intervención.</w:t>
            </w:r>
          </w:p>
          <w:p w14:paraId="5BC1DFB2" w14:textId="34AD157E" w:rsidR="00C83AA1" w:rsidRDefault="00C83AA1" w:rsidP="0076780B">
            <w:pPr>
              <w:pStyle w:val="Prrafodelista"/>
              <w:numPr>
                <w:ilvl w:val="0"/>
                <w:numId w:val="10"/>
              </w:numPr>
              <w:rPr>
                <w:i/>
                <w:iCs/>
                <w:lang w:val="es-CL"/>
              </w:rPr>
            </w:pPr>
            <w:r>
              <w:rPr>
                <w:i/>
                <w:iCs/>
                <w:lang w:val="es-CL"/>
              </w:rPr>
              <w:t>Programa de inspecciones ambientales.</w:t>
            </w:r>
          </w:p>
          <w:p w14:paraId="6F1E4741" w14:textId="4704E84B" w:rsidR="00C83AA1" w:rsidRDefault="00C83AA1" w:rsidP="0076780B">
            <w:pPr>
              <w:pStyle w:val="Prrafodelista"/>
              <w:numPr>
                <w:ilvl w:val="0"/>
                <w:numId w:val="10"/>
              </w:numPr>
              <w:rPr>
                <w:i/>
                <w:iCs/>
                <w:lang w:val="es-CL"/>
              </w:rPr>
            </w:pPr>
            <w:r>
              <w:rPr>
                <w:i/>
                <w:iCs/>
                <w:lang w:val="es-CL"/>
              </w:rPr>
              <w:t>Registro de inspecciones.</w:t>
            </w:r>
          </w:p>
          <w:p w14:paraId="22506A2D" w14:textId="034BB895" w:rsidR="00C83AA1" w:rsidRDefault="00C83AA1" w:rsidP="0076780B">
            <w:pPr>
              <w:pStyle w:val="Prrafodelista"/>
              <w:numPr>
                <w:ilvl w:val="0"/>
                <w:numId w:val="10"/>
              </w:numPr>
              <w:rPr>
                <w:i/>
                <w:iCs/>
                <w:lang w:val="es-CL"/>
              </w:rPr>
            </w:pPr>
            <w:r>
              <w:rPr>
                <w:i/>
                <w:iCs/>
                <w:lang w:val="es-CL"/>
              </w:rPr>
              <w:t>Registro de actividades de supervisión</w:t>
            </w:r>
          </w:p>
          <w:p w14:paraId="4E8836EB" w14:textId="537C9FB4" w:rsidR="00E33611" w:rsidRPr="00C83AA1" w:rsidRDefault="00C83AA1" w:rsidP="0076780B">
            <w:pPr>
              <w:pStyle w:val="Prrafodelista"/>
              <w:numPr>
                <w:ilvl w:val="0"/>
                <w:numId w:val="10"/>
              </w:numPr>
              <w:rPr>
                <w:i/>
                <w:iCs/>
                <w:lang w:val="es-CL"/>
              </w:rPr>
            </w:pPr>
            <w:r>
              <w:rPr>
                <w:i/>
                <w:iCs/>
                <w:lang w:val="es-CL"/>
              </w:rPr>
              <w:t>Registro de incumplimientos a la implementación de la medida (afectación de flora y vegetación en los sectores de limitación), identificados en inspecciones y supervisiones”.</w:t>
            </w:r>
          </w:p>
        </w:tc>
      </w:tr>
      <w:tr w:rsidR="005A4A42" w14:paraId="0422BA43" w14:textId="77777777" w:rsidTr="00121BCC">
        <w:tc>
          <w:tcPr>
            <w:tcW w:w="5000" w:type="pct"/>
            <w:gridSpan w:val="2"/>
          </w:tcPr>
          <w:p w14:paraId="71F12EB9" w14:textId="77777777" w:rsidR="004A370F" w:rsidRDefault="004A370F" w:rsidP="00121BCC">
            <w:pPr>
              <w:jc w:val="both"/>
            </w:pPr>
          </w:p>
          <w:p w14:paraId="0F936A40" w14:textId="3C931749" w:rsidR="00A604FD" w:rsidRDefault="00A604FD" w:rsidP="00121BCC">
            <w:pPr>
              <w:jc w:val="both"/>
            </w:pPr>
            <w:r>
              <w:t>A través de Ord. SMA N°40/2019 de fecha 20 de marzo de 2019, la Superintendencia del Medio Ambiente encomendó al Servicio Agrícola y Ganadero (SAG) la actividad de fiscalización a la UF “Faena Minera Quebrada Blanca</w:t>
            </w:r>
            <w:r w:rsidR="00CC1A1A">
              <w:t>”</w:t>
            </w:r>
            <w:r>
              <w:t xml:space="preserve">. </w:t>
            </w:r>
            <w:r w:rsidRPr="00A604FD">
              <w:t xml:space="preserve">Los días </w:t>
            </w:r>
            <w:r>
              <w:t xml:space="preserve">26 y 27 de marzo de 2019 el SAG realizó inspección ambiental al área mina de la UF, de acuerdo a la planificación y recorrido presentado en el apartado </w:t>
            </w:r>
            <w:r w:rsidR="00BA61EA">
              <w:t>4.3</w:t>
            </w:r>
            <w:r>
              <w:t>.</w:t>
            </w:r>
            <w:r w:rsidR="00652BB2">
              <w:t xml:space="preserve"> Los hechos constatados en la inspección ambiental se detallan a continuación:</w:t>
            </w:r>
          </w:p>
          <w:p w14:paraId="49B63972" w14:textId="77777777" w:rsidR="00A604FD" w:rsidRDefault="00A604FD" w:rsidP="00121BCC">
            <w:pPr>
              <w:jc w:val="both"/>
              <w:rPr>
                <w:b/>
                <w:bCs/>
                <w:u w:val="single"/>
              </w:rPr>
            </w:pPr>
          </w:p>
          <w:p w14:paraId="7BC86AD8" w14:textId="77F33E9E" w:rsidR="005A4A42" w:rsidRPr="00333AB6" w:rsidRDefault="005A4A42" w:rsidP="00121BCC">
            <w:pPr>
              <w:jc w:val="both"/>
              <w:rPr>
                <w:b/>
                <w:bCs/>
                <w:u w:val="single"/>
              </w:rPr>
            </w:pPr>
            <w:r w:rsidRPr="00333AB6">
              <w:rPr>
                <w:b/>
                <w:bCs/>
                <w:u w:val="single"/>
              </w:rPr>
              <w:t>Hechos constatados:</w:t>
            </w:r>
          </w:p>
          <w:p w14:paraId="6A62C997" w14:textId="46236822" w:rsidR="00652BB2" w:rsidRPr="00333AB6" w:rsidRDefault="00FD2BC3" w:rsidP="00121BCC">
            <w:pPr>
              <w:jc w:val="both"/>
            </w:pPr>
            <w:r>
              <w:t xml:space="preserve">Los </w:t>
            </w:r>
            <w:r w:rsidRPr="00BA61EA">
              <w:t>hechos constatados asociados a las exigencias revisadas en este apartado fueron verificados e</w:t>
            </w:r>
            <w:r w:rsidR="00B26FDE">
              <w:t>l</w:t>
            </w:r>
            <w:r w:rsidRPr="00BA61EA">
              <w:t xml:space="preserve"> día 1 de inspección ambiental, </w:t>
            </w:r>
            <w:r w:rsidR="00E37B1F" w:rsidRPr="00BA61EA">
              <w:t>es decir el día 26 de marzo de 2019</w:t>
            </w:r>
            <w:r w:rsidR="007041CF" w:rsidRPr="00BA61EA">
              <w:t xml:space="preserve"> (Anexo </w:t>
            </w:r>
            <w:r w:rsidR="00BA61EA" w:rsidRPr="00BA61EA">
              <w:t>N°1</w:t>
            </w:r>
            <w:r w:rsidR="007041CF" w:rsidRPr="00BA61EA">
              <w:t>)</w:t>
            </w:r>
            <w:r w:rsidR="00E37B1F" w:rsidRPr="00BA61EA">
              <w:t xml:space="preserve">. </w:t>
            </w:r>
            <w:r w:rsidR="001B69C2" w:rsidRPr="001B69C2">
              <w:t>La actividad inició con una reunión de coordinación en la cual se encontraban presentes, por parte del titular, el Sr Diego Cejas (Especialista Ambiental de Obras Lineales), Daniela Páez (Superintendenta de Medio Ambiente), Hugo Maturana (Especialista Senior) y Wilson Ramos (Superintendente de Obras Tempranas). A continuación, se describen los hechos constatados durante el recorrido de la inspección:</w:t>
            </w:r>
          </w:p>
          <w:p w14:paraId="2FA30237" w14:textId="77777777" w:rsidR="005A4A42" w:rsidRPr="003C7DA0" w:rsidRDefault="005A4A42" w:rsidP="00121BCC">
            <w:pPr>
              <w:jc w:val="both"/>
              <w:rPr>
                <w:highlight w:val="yellow"/>
              </w:rPr>
            </w:pPr>
          </w:p>
          <w:p w14:paraId="1B98CE00" w14:textId="0DCDE4CA" w:rsidR="005A4A42" w:rsidRPr="00110A90" w:rsidRDefault="005A4A42" w:rsidP="0076780B">
            <w:pPr>
              <w:pStyle w:val="Prrafodelista"/>
              <w:numPr>
                <w:ilvl w:val="0"/>
                <w:numId w:val="6"/>
              </w:numPr>
              <w:ind w:left="457" w:hanging="283"/>
              <w:rPr>
                <w:b/>
                <w:bCs/>
              </w:rPr>
            </w:pPr>
            <w:r w:rsidRPr="00110A90">
              <w:rPr>
                <w:b/>
                <w:bCs/>
              </w:rPr>
              <w:t xml:space="preserve">Estación N°1: </w:t>
            </w:r>
            <w:r w:rsidR="00531C62" w:rsidRPr="00110A90">
              <w:rPr>
                <w:b/>
                <w:bCs/>
              </w:rPr>
              <w:t>Quebrada Ciénaga Grande</w:t>
            </w:r>
            <w:r w:rsidR="00C83AA1">
              <w:rPr>
                <w:b/>
                <w:bCs/>
              </w:rPr>
              <w:t xml:space="preserve"> </w:t>
            </w:r>
            <w:r w:rsidR="00C83AA1" w:rsidRPr="00C83AA1">
              <w:t xml:space="preserve">(Fotografía </w:t>
            </w:r>
            <w:r w:rsidR="00BA61EA">
              <w:t>1</w:t>
            </w:r>
            <w:r w:rsidR="00C83AA1" w:rsidRPr="00C83AA1">
              <w:t>)</w:t>
            </w:r>
            <w:r w:rsidR="002D62A8" w:rsidRPr="00C83AA1">
              <w:t>.</w:t>
            </w:r>
          </w:p>
          <w:p w14:paraId="05BBD55D" w14:textId="7D910E13" w:rsidR="002D62A8" w:rsidRPr="00110A90" w:rsidRDefault="005A4A42" w:rsidP="0076780B">
            <w:pPr>
              <w:pStyle w:val="Prrafodelista"/>
              <w:numPr>
                <w:ilvl w:val="0"/>
                <w:numId w:val="8"/>
              </w:numPr>
            </w:pPr>
            <w:r w:rsidRPr="00110A90">
              <w:t xml:space="preserve">Se </w:t>
            </w:r>
            <w:r w:rsidR="00EF5202" w:rsidRPr="00110A90">
              <w:t>realizó transecta fija de 20 metros de largo en la porción central de la Quebrada Ciénaga Grande, donde se aplicó el método de Point Quadrat para describir la vegetación, con lecturas cada 10 centímetros, registrándose los diferentes componentes de la unidad</w:t>
            </w:r>
            <w:r w:rsidR="00C83AA1">
              <w:t xml:space="preserve"> (Fotografía </w:t>
            </w:r>
            <w:r w:rsidR="00BA61EA">
              <w:t>3</w:t>
            </w:r>
            <w:r w:rsidR="00C83AA1">
              <w:t>)</w:t>
            </w:r>
            <w:r w:rsidR="00EF5202" w:rsidRPr="00110A90">
              <w:t xml:space="preserve">. </w:t>
            </w:r>
          </w:p>
          <w:p w14:paraId="00CFE421" w14:textId="40262DC0" w:rsidR="00EF5202" w:rsidRPr="00110A90" w:rsidRDefault="00EF5202" w:rsidP="0076780B">
            <w:pPr>
              <w:pStyle w:val="Prrafodelista"/>
              <w:numPr>
                <w:ilvl w:val="0"/>
                <w:numId w:val="8"/>
              </w:numPr>
            </w:pPr>
            <w:r w:rsidRPr="00110A90">
              <w:t xml:space="preserve">Se constató que </w:t>
            </w:r>
            <w:r w:rsidR="002D62A8" w:rsidRPr="00110A90">
              <w:t xml:space="preserve">el lugar </w:t>
            </w:r>
            <w:r w:rsidRPr="00110A90">
              <w:t xml:space="preserve">correspondía a bofedal con </w:t>
            </w:r>
            <w:r w:rsidRPr="00110A90">
              <w:rPr>
                <w:i/>
                <w:iCs/>
              </w:rPr>
              <w:t xml:space="preserve">Oxychloe andina </w:t>
            </w:r>
            <w:r w:rsidRPr="00110A90">
              <w:t>como especie dominante. Las coordenadas de las estacas 1 y 2 fueron: 521.332 Este; 7.676.653 Norte y 521.317 Este; 7.676.666 Norte (</w:t>
            </w:r>
            <w:r w:rsidR="002D62A8" w:rsidRPr="00110A90">
              <w:t xml:space="preserve">UTM </w:t>
            </w:r>
            <w:r w:rsidRPr="00110A90">
              <w:t xml:space="preserve">WGS 84 Huso 19S). </w:t>
            </w:r>
          </w:p>
          <w:p w14:paraId="63F76A5C" w14:textId="426F86CD" w:rsidR="005A4A42" w:rsidRPr="00110A90" w:rsidRDefault="00EF5202" w:rsidP="0076780B">
            <w:pPr>
              <w:pStyle w:val="Prrafodelista"/>
              <w:numPr>
                <w:ilvl w:val="0"/>
                <w:numId w:val="8"/>
              </w:numPr>
            </w:pPr>
            <w:r w:rsidRPr="00110A90">
              <w:t>Se observó en el bofedal diversos lugares con acarreo de piedras de las laderas, las cuales se han depositado en diferentes puntos del humedal.</w:t>
            </w:r>
          </w:p>
          <w:p w14:paraId="4B9344E2" w14:textId="75285843" w:rsidR="00EF5202" w:rsidRPr="00110A90" w:rsidRDefault="00EF5202" w:rsidP="0076780B">
            <w:pPr>
              <w:pStyle w:val="Prrafodelista"/>
              <w:numPr>
                <w:ilvl w:val="0"/>
                <w:numId w:val="8"/>
              </w:numPr>
            </w:pPr>
            <w:r w:rsidRPr="00110A90">
              <w:lastRenderedPageBreak/>
              <w:t>Se realizó una estación de avistamiento de fauna</w:t>
            </w:r>
            <w:r w:rsidR="00A666C6" w:rsidRPr="00110A90">
              <w:t xml:space="preserve"> cuyas coordenadas en el punto de inicio fueron 521.448 Este, 7.676.679 Norte y en el punto final 521.318 Este, 7.676.640 Norte (</w:t>
            </w:r>
            <w:r w:rsidR="002D62A8" w:rsidRPr="00110A90">
              <w:t xml:space="preserve">UTM </w:t>
            </w:r>
            <w:r w:rsidR="00A666C6" w:rsidRPr="00110A90">
              <w:t>WGS 84 Huso 19S). En este sector se observó 7 individuos de vizcacha (</w:t>
            </w:r>
            <w:r w:rsidR="00A666C6" w:rsidRPr="00110A90">
              <w:rPr>
                <w:i/>
                <w:iCs/>
              </w:rPr>
              <w:t>Lagidium peruanum</w:t>
            </w:r>
            <w:r w:rsidR="00A666C6" w:rsidRPr="00110A90">
              <w:t>) en la ladera norte de la quebrada, 3 pájaros plomo (</w:t>
            </w:r>
            <w:r w:rsidR="00A666C6" w:rsidRPr="00110A90">
              <w:rPr>
                <w:i/>
                <w:iCs/>
              </w:rPr>
              <w:t>Phrygilus unicolor</w:t>
            </w:r>
            <w:r w:rsidR="00A666C6" w:rsidRPr="00110A90">
              <w:t>), 2 canasteros (</w:t>
            </w:r>
            <w:r w:rsidR="00A666C6" w:rsidRPr="00110A90">
              <w:rPr>
                <w:i/>
                <w:iCs/>
              </w:rPr>
              <w:t>Pseudasthenes humícola</w:t>
            </w:r>
            <w:r w:rsidR="00A666C6" w:rsidRPr="00110A90">
              <w:t>) y 2 cometocinos (</w:t>
            </w:r>
            <w:r w:rsidR="00A666C6" w:rsidRPr="00110A90">
              <w:rPr>
                <w:i/>
                <w:iCs/>
              </w:rPr>
              <w:t>Phrygilus gayi</w:t>
            </w:r>
            <w:r w:rsidR="00A666C6" w:rsidRPr="00110A90">
              <w:t>).</w:t>
            </w:r>
          </w:p>
          <w:p w14:paraId="2E62F47D" w14:textId="032E3A2E" w:rsidR="00A666C6" w:rsidRPr="00110A90" w:rsidRDefault="00A666C6" w:rsidP="0076780B">
            <w:pPr>
              <w:pStyle w:val="Prrafodelista"/>
              <w:numPr>
                <w:ilvl w:val="0"/>
                <w:numId w:val="8"/>
              </w:numPr>
            </w:pPr>
            <w:r w:rsidRPr="00110A90">
              <w:t>Se observó una zanja de 1 metro de ancho por 1,5 metros de profundidad que atraviesa la totalidad del bofedal de Ciénaga Grande de norte a sur. Las coordenadas de referencia de este lugar son: 521.230 Este y 7.676.647 Norte (</w:t>
            </w:r>
            <w:r w:rsidR="002D62A8" w:rsidRPr="00110A90">
              <w:t xml:space="preserve">UTM </w:t>
            </w:r>
            <w:r w:rsidRPr="00110A90">
              <w:t>WGS 84 Huso 19S).</w:t>
            </w:r>
          </w:p>
          <w:p w14:paraId="25B83154" w14:textId="77777777" w:rsidR="005A4A42" w:rsidRPr="00110A90" w:rsidRDefault="005A4A42" w:rsidP="00121BCC">
            <w:pPr>
              <w:jc w:val="both"/>
            </w:pPr>
          </w:p>
          <w:p w14:paraId="264923A8" w14:textId="630B2A90" w:rsidR="005A4A42" w:rsidRPr="00110A90" w:rsidRDefault="005A4A42" w:rsidP="0076780B">
            <w:pPr>
              <w:pStyle w:val="Prrafodelista"/>
              <w:numPr>
                <w:ilvl w:val="0"/>
                <w:numId w:val="6"/>
              </w:numPr>
              <w:ind w:left="457" w:hanging="283"/>
              <w:rPr>
                <w:b/>
                <w:bCs/>
              </w:rPr>
            </w:pPr>
            <w:r w:rsidRPr="00110A90">
              <w:rPr>
                <w:b/>
                <w:bCs/>
              </w:rPr>
              <w:t xml:space="preserve">Estación N°2: </w:t>
            </w:r>
            <w:r w:rsidR="00A666C6" w:rsidRPr="00110A90">
              <w:rPr>
                <w:b/>
                <w:bCs/>
              </w:rPr>
              <w:t>Quebrada del Carmen</w:t>
            </w:r>
            <w:r w:rsidR="00FA609E">
              <w:rPr>
                <w:b/>
                <w:bCs/>
              </w:rPr>
              <w:t xml:space="preserve"> </w:t>
            </w:r>
            <w:r w:rsidR="00C83AA1" w:rsidRPr="006D5E45">
              <w:rPr>
                <w:lang w:val="es-CL"/>
              </w:rPr>
              <w:t xml:space="preserve">(Fotografía </w:t>
            </w:r>
            <w:r w:rsidR="00BA61EA">
              <w:rPr>
                <w:lang w:val="es-CL"/>
              </w:rPr>
              <w:t>2</w:t>
            </w:r>
            <w:r w:rsidR="00C83AA1" w:rsidRPr="006D5E45">
              <w:rPr>
                <w:lang w:val="es-CL"/>
              </w:rPr>
              <w:t>).</w:t>
            </w:r>
          </w:p>
          <w:p w14:paraId="452F07D3" w14:textId="5163218E" w:rsidR="005A4A42" w:rsidRPr="00110A90" w:rsidRDefault="005A4A42" w:rsidP="00474A6D">
            <w:pPr>
              <w:pStyle w:val="Prrafodelista"/>
              <w:numPr>
                <w:ilvl w:val="0"/>
                <w:numId w:val="20"/>
              </w:numPr>
              <w:rPr>
                <w:lang w:val="es-CL"/>
              </w:rPr>
            </w:pPr>
            <w:r w:rsidRPr="00110A90">
              <w:rPr>
                <w:lang w:val="es-CL"/>
              </w:rPr>
              <w:t xml:space="preserve">Se </w:t>
            </w:r>
            <w:r w:rsidR="00A666C6" w:rsidRPr="00110A90">
              <w:rPr>
                <w:lang w:val="es-CL"/>
              </w:rPr>
              <w:t>realizó transecta fija de 20 metros de largo</w:t>
            </w:r>
            <w:r w:rsidR="002D62A8" w:rsidRPr="00110A90">
              <w:rPr>
                <w:lang w:val="es-CL"/>
              </w:rPr>
              <w:t>, ubicada en la unidad del límite Este de la Quebrada del Carmen, donde se aplicó el método de Point Quadrat para describir la vegetación, con lecturas cada 10 centímetros, registrándose los diferentes componentes de la unidad</w:t>
            </w:r>
            <w:r w:rsidR="00C83AA1">
              <w:rPr>
                <w:lang w:val="es-CL"/>
              </w:rPr>
              <w:t xml:space="preserve"> (Fotografía </w:t>
            </w:r>
            <w:r w:rsidR="00BA61EA">
              <w:rPr>
                <w:lang w:val="es-CL"/>
              </w:rPr>
              <w:t>4</w:t>
            </w:r>
            <w:r w:rsidR="00C83AA1">
              <w:rPr>
                <w:lang w:val="es-CL"/>
              </w:rPr>
              <w:t>)</w:t>
            </w:r>
            <w:r w:rsidR="002D62A8" w:rsidRPr="00110A90">
              <w:rPr>
                <w:lang w:val="es-CL"/>
              </w:rPr>
              <w:t xml:space="preserve">. Las coordenadas de las estacas 1 y 2 fueron: 521.782 </w:t>
            </w:r>
            <w:r w:rsidR="002D62A8" w:rsidRPr="00110A90">
              <w:t>Este,</w:t>
            </w:r>
            <w:r w:rsidR="002D62A8" w:rsidRPr="00110A90">
              <w:rPr>
                <w:lang w:val="es-CL"/>
              </w:rPr>
              <w:t xml:space="preserve"> 7.678.027 Norte y 521.778</w:t>
            </w:r>
            <w:r w:rsidR="002D62A8" w:rsidRPr="00110A90">
              <w:t xml:space="preserve"> Este,</w:t>
            </w:r>
            <w:r w:rsidR="002D62A8" w:rsidRPr="00110A90">
              <w:rPr>
                <w:lang w:val="es-CL"/>
              </w:rPr>
              <w:t xml:space="preserve"> 7.678.044</w:t>
            </w:r>
            <w:r w:rsidR="002D62A8" w:rsidRPr="00110A90">
              <w:t xml:space="preserve"> </w:t>
            </w:r>
            <w:r w:rsidR="002D62A8" w:rsidRPr="00110A90">
              <w:rPr>
                <w:lang w:val="es-CL"/>
              </w:rPr>
              <w:t>Norte (UTM WGS 84 Huso 19S).</w:t>
            </w:r>
          </w:p>
          <w:p w14:paraId="0C8380A1" w14:textId="112B8703" w:rsidR="002D62A8" w:rsidRPr="00110A90" w:rsidRDefault="002D62A8" w:rsidP="00474A6D">
            <w:pPr>
              <w:pStyle w:val="Prrafodelista"/>
              <w:numPr>
                <w:ilvl w:val="0"/>
                <w:numId w:val="20"/>
              </w:numPr>
              <w:rPr>
                <w:lang w:val="es-CL"/>
              </w:rPr>
            </w:pPr>
            <w:r w:rsidRPr="00110A90">
              <w:rPr>
                <w:lang w:val="es-CL"/>
              </w:rPr>
              <w:t>Se constató que el lugar correspondía a pajonal bofedal confinado, con gran cantidad de materia seca (mantillo-rastrojo) donde hay evidencia de desecamiento.</w:t>
            </w:r>
          </w:p>
          <w:p w14:paraId="4DE73097" w14:textId="7C1399F6" w:rsidR="002D62A8" w:rsidRPr="00110A90" w:rsidRDefault="002D62A8" w:rsidP="00474A6D">
            <w:pPr>
              <w:pStyle w:val="Prrafodelista"/>
              <w:numPr>
                <w:ilvl w:val="0"/>
                <w:numId w:val="20"/>
              </w:numPr>
              <w:rPr>
                <w:lang w:val="es-CL"/>
              </w:rPr>
            </w:pPr>
            <w:r w:rsidRPr="00110A90">
              <w:rPr>
                <w:lang w:val="es-CL"/>
              </w:rPr>
              <w:t>Se observó una pareja de zorro culpeo (</w:t>
            </w:r>
            <w:r w:rsidRPr="00110A90">
              <w:rPr>
                <w:i/>
                <w:iCs/>
                <w:lang w:val="es-CL"/>
              </w:rPr>
              <w:t>Lycalopex culpaeus</w:t>
            </w:r>
            <w:r w:rsidRPr="00110A90">
              <w:rPr>
                <w:lang w:val="es-CL"/>
              </w:rPr>
              <w:t>).</w:t>
            </w:r>
          </w:p>
          <w:p w14:paraId="170667DC" w14:textId="4C6622D2" w:rsidR="002D62A8" w:rsidRPr="00110A90" w:rsidRDefault="002D62A8" w:rsidP="002D62A8">
            <w:pPr>
              <w:rPr>
                <w:lang w:val="es-CL"/>
              </w:rPr>
            </w:pPr>
          </w:p>
          <w:p w14:paraId="592E736D" w14:textId="24627DE3" w:rsidR="005A4A42" w:rsidRDefault="005F4370" w:rsidP="00121BCC">
            <w:pPr>
              <w:jc w:val="both"/>
              <w:rPr>
                <w:b/>
                <w:bCs/>
                <w:u w:val="single"/>
                <w:lang w:val="es-CL"/>
              </w:rPr>
            </w:pPr>
            <w:r>
              <w:rPr>
                <w:b/>
                <w:bCs/>
                <w:u w:val="single"/>
                <w:lang w:val="es-CL"/>
              </w:rPr>
              <w:t>Examen de información</w:t>
            </w:r>
            <w:r w:rsidR="005A4A42">
              <w:rPr>
                <w:b/>
                <w:bCs/>
                <w:u w:val="single"/>
                <w:lang w:val="es-CL"/>
              </w:rPr>
              <w:t>:</w:t>
            </w:r>
          </w:p>
          <w:p w14:paraId="7184395D" w14:textId="764B2C89" w:rsidR="007041CF" w:rsidRDefault="007041CF" w:rsidP="00121BCC">
            <w:pPr>
              <w:jc w:val="both"/>
              <w:rPr>
                <w:lang w:val="es-CL"/>
              </w:rPr>
            </w:pPr>
            <w:r w:rsidRPr="007041CF">
              <w:rPr>
                <w:lang w:val="es-CL"/>
              </w:rPr>
              <w:t xml:space="preserve">En Ord </w:t>
            </w:r>
            <w:r w:rsidR="00447D03">
              <w:rPr>
                <w:lang w:val="es-CL"/>
              </w:rPr>
              <w:t xml:space="preserve">N° </w:t>
            </w:r>
            <w:r w:rsidRPr="007041CF">
              <w:rPr>
                <w:lang w:val="es-CL"/>
              </w:rPr>
              <w:t>342/2019 del 21 de junio de 2019</w:t>
            </w:r>
            <w:r w:rsidR="00BA61EA">
              <w:rPr>
                <w:lang w:val="es-CL"/>
              </w:rPr>
              <w:t xml:space="preserve"> (Anexo N°5)</w:t>
            </w:r>
            <w:r w:rsidRPr="007041CF">
              <w:rPr>
                <w:lang w:val="es-CL"/>
              </w:rPr>
              <w:t>, el Servicio Agrícola y Ganadero (SAG) informó a esta Superintendencia, a través de un reporte técnico, lo siguiente:</w:t>
            </w:r>
          </w:p>
          <w:p w14:paraId="71180570" w14:textId="1D376AFB" w:rsidR="005F4370" w:rsidRDefault="005F4370" w:rsidP="00121BCC">
            <w:pPr>
              <w:jc w:val="both"/>
              <w:rPr>
                <w:lang w:val="es-CL"/>
              </w:rPr>
            </w:pPr>
            <w:r w:rsidRPr="005F4370">
              <w:rPr>
                <w:lang w:val="es-CL"/>
              </w:rPr>
              <w:t>Durante la inspección ambiental</w:t>
            </w:r>
            <w:r>
              <w:rPr>
                <w:lang w:val="es-CL"/>
              </w:rPr>
              <w:t xml:space="preserve"> realizada en las instalaciones de Quebrada Blanca se visitaron do</w:t>
            </w:r>
            <w:r w:rsidR="00677EA3">
              <w:rPr>
                <w:lang w:val="es-CL"/>
              </w:rPr>
              <w:t>s</w:t>
            </w:r>
            <w:r>
              <w:rPr>
                <w:lang w:val="es-CL"/>
              </w:rPr>
              <w:t xml:space="preserve"> sectores con presencia de formaciones de vegetación azonal, </w:t>
            </w:r>
            <w:r w:rsidR="00677EA3">
              <w:rPr>
                <w:lang w:val="es-CL"/>
              </w:rPr>
              <w:t xml:space="preserve">sector Ciénaga Grande y </w:t>
            </w:r>
            <w:r w:rsidR="00677EA3" w:rsidRPr="006D5E45">
              <w:rPr>
                <w:lang w:val="es-CL"/>
              </w:rPr>
              <w:t>Quebrada El Carmen</w:t>
            </w:r>
            <w:r w:rsidR="006D5E45">
              <w:rPr>
                <w:lang w:val="es-CL"/>
              </w:rPr>
              <w:t>. En ambos lugares se constató la ausencia de elementos que delimiten y/o restrinjan el acceso.</w:t>
            </w:r>
          </w:p>
          <w:p w14:paraId="5E9D0495" w14:textId="2264F661" w:rsidR="006D5E45" w:rsidRDefault="006D5E45" w:rsidP="00121BCC">
            <w:pPr>
              <w:jc w:val="both"/>
              <w:rPr>
                <w:lang w:val="es-CL"/>
              </w:rPr>
            </w:pPr>
            <w:r>
              <w:rPr>
                <w:lang w:val="es-CL"/>
              </w:rPr>
              <w:t>La información levantada a través del método Point Quadrat fue gratificada</w:t>
            </w:r>
            <w:r w:rsidR="00CE7681">
              <w:rPr>
                <w:lang w:val="es-CL"/>
              </w:rPr>
              <w:t xml:space="preserve"> junto con las mediciones tomadas en la inspección ambiental realizada el 2017 a través de la misma metodología y los mismos transectos. En éstos se observa que la vegetación en el sector Ciénaga Grande alcanza el 70%</w:t>
            </w:r>
            <w:r w:rsidR="00C83AA1">
              <w:rPr>
                <w:lang w:val="es-CL"/>
              </w:rPr>
              <w:t xml:space="preserve"> </w:t>
            </w:r>
            <w:r w:rsidR="00CE7681">
              <w:rPr>
                <w:lang w:val="es-CL"/>
              </w:rPr>
              <w:t xml:space="preserve">y está dominada principalmente por las especies </w:t>
            </w:r>
            <w:r w:rsidR="00CE7681">
              <w:rPr>
                <w:i/>
                <w:iCs/>
                <w:lang w:val="es-CL"/>
              </w:rPr>
              <w:t>Oxychloe andina</w:t>
            </w:r>
            <w:r w:rsidR="00CE7681">
              <w:rPr>
                <w:lang w:val="es-CL"/>
              </w:rPr>
              <w:t xml:space="preserve"> (56%) y </w:t>
            </w:r>
            <w:r w:rsidR="00CE7681">
              <w:rPr>
                <w:i/>
                <w:iCs/>
                <w:lang w:val="es-CL"/>
              </w:rPr>
              <w:t>Zameioscirpus atacamensis</w:t>
            </w:r>
            <w:r w:rsidR="00CE7681">
              <w:rPr>
                <w:lang w:val="es-CL"/>
              </w:rPr>
              <w:t xml:space="preserve"> (11%). Mientras que en el sector Quebrada El Carmen la vegetación alcanza el 60% y está dominada por las especies </w:t>
            </w:r>
            <w:r w:rsidR="00CE7681">
              <w:rPr>
                <w:i/>
                <w:iCs/>
                <w:lang w:val="es-CL"/>
              </w:rPr>
              <w:t xml:space="preserve">Zameioscirpus atacamensis </w:t>
            </w:r>
            <w:r w:rsidR="00CE7681">
              <w:rPr>
                <w:lang w:val="es-CL"/>
              </w:rPr>
              <w:t xml:space="preserve">(17%), </w:t>
            </w:r>
            <w:r w:rsidR="00CE7681">
              <w:rPr>
                <w:i/>
                <w:iCs/>
                <w:lang w:val="es-CL"/>
              </w:rPr>
              <w:t>Festuca desertícola</w:t>
            </w:r>
            <w:r w:rsidR="00CE7681">
              <w:rPr>
                <w:lang w:val="es-CL"/>
              </w:rPr>
              <w:t xml:space="preserve"> (16%) y </w:t>
            </w:r>
            <w:r w:rsidR="00CE7681">
              <w:rPr>
                <w:i/>
                <w:iCs/>
                <w:lang w:val="es-CL"/>
              </w:rPr>
              <w:t xml:space="preserve">Oxychloe andina </w:t>
            </w:r>
            <w:r w:rsidR="00CE7681">
              <w:rPr>
                <w:lang w:val="es-CL"/>
              </w:rPr>
              <w:t xml:space="preserve">(14%). </w:t>
            </w:r>
            <w:r w:rsidR="00C57B36">
              <w:rPr>
                <w:lang w:val="es-CL"/>
              </w:rPr>
              <w:t>Lo anterior se presenta en Gráficos 1 y 2.</w:t>
            </w:r>
          </w:p>
          <w:p w14:paraId="2614A584" w14:textId="16D7ADA0" w:rsidR="00F74C59" w:rsidRDefault="00F74C59" w:rsidP="00121BCC">
            <w:pPr>
              <w:jc w:val="both"/>
              <w:rPr>
                <w:iCs/>
                <w:lang w:val="es-CL"/>
              </w:rPr>
            </w:pPr>
            <w:r>
              <w:rPr>
                <w:lang w:val="es-CL"/>
              </w:rPr>
              <w:t xml:space="preserve">En el sector Ciénaga Grande existe un Bofedal de </w:t>
            </w:r>
            <w:r>
              <w:rPr>
                <w:i/>
                <w:lang w:val="es-CL"/>
              </w:rPr>
              <w:t>Oxychloe andina</w:t>
            </w:r>
            <w:r>
              <w:rPr>
                <w:iCs/>
                <w:lang w:val="es-CL"/>
              </w:rPr>
              <w:t xml:space="preserve"> como especie dominante, en el cual se constató la presencia de vegetación, agua, rastroijo, mantillo y piedras. Respecto a las mediciones, se observó una disminución en la vegetación de aproximadamente un 20%, junto con la aparición de suelo desnudo en la misma proporción (Gráfico 1). En el sector Quebrada El Carmen existe un pajonal Bofedal en el que no se observaron variaciones significativas respecto de las mediciones realizadas el año 2017 (Gráfico 2).</w:t>
            </w:r>
          </w:p>
          <w:p w14:paraId="5324C71B" w14:textId="27F7DF51" w:rsidR="00F74C59" w:rsidRDefault="00F74C59" w:rsidP="00121BCC">
            <w:pPr>
              <w:jc w:val="both"/>
              <w:rPr>
                <w:iCs/>
                <w:lang w:val="es-CL"/>
              </w:rPr>
            </w:pPr>
            <w:r>
              <w:rPr>
                <w:iCs/>
                <w:lang w:val="es-CL"/>
              </w:rPr>
              <w:t xml:space="preserve">Finalmente, durante la inspección ambiental se constató la existencia de acarreos rocosos desde las laderas en el sector Ciénaga Grande, con rocas que se ubicaban en diferentes sectores del humedal (Fotografías </w:t>
            </w:r>
            <w:r w:rsidR="00BA61EA">
              <w:rPr>
                <w:iCs/>
                <w:lang w:val="es-CL"/>
              </w:rPr>
              <w:t>5</w:t>
            </w:r>
            <w:r>
              <w:rPr>
                <w:iCs/>
                <w:lang w:val="es-CL"/>
              </w:rPr>
              <w:t xml:space="preserve"> y </w:t>
            </w:r>
            <w:r w:rsidR="00BA61EA">
              <w:rPr>
                <w:iCs/>
                <w:lang w:val="es-CL"/>
              </w:rPr>
              <w:t>6</w:t>
            </w:r>
            <w:r>
              <w:rPr>
                <w:iCs/>
                <w:lang w:val="es-CL"/>
              </w:rPr>
              <w:t>).</w:t>
            </w:r>
          </w:p>
          <w:p w14:paraId="6AD6B4CF" w14:textId="77777777" w:rsidR="00C83AA1" w:rsidRDefault="00C83AA1" w:rsidP="00121BCC">
            <w:pPr>
              <w:jc w:val="both"/>
              <w:rPr>
                <w:b/>
                <w:bCs/>
                <w:iCs/>
                <w:u w:val="single"/>
                <w:lang w:val="es-CL"/>
              </w:rPr>
            </w:pPr>
          </w:p>
          <w:p w14:paraId="26C12F9A" w14:textId="4309D254" w:rsidR="00F74C59" w:rsidRDefault="00F74C59" w:rsidP="00121BCC">
            <w:pPr>
              <w:jc w:val="both"/>
              <w:rPr>
                <w:b/>
                <w:bCs/>
                <w:iCs/>
                <w:u w:val="single"/>
                <w:lang w:val="es-CL"/>
              </w:rPr>
            </w:pPr>
            <w:r w:rsidRPr="00F74C59">
              <w:rPr>
                <w:b/>
                <w:bCs/>
                <w:iCs/>
                <w:u w:val="single"/>
                <w:lang w:val="es-CL"/>
              </w:rPr>
              <w:t>Resultados del examen de información:</w:t>
            </w:r>
          </w:p>
          <w:p w14:paraId="21BF6AF5" w14:textId="1D7874BE" w:rsidR="007041CF" w:rsidRDefault="007041CF" w:rsidP="00121BCC">
            <w:pPr>
              <w:jc w:val="both"/>
              <w:rPr>
                <w:iCs/>
                <w:lang w:val="es-CL"/>
              </w:rPr>
            </w:pPr>
            <w:r>
              <w:rPr>
                <w:iCs/>
                <w:lang w:val="es-CL"/>
              </w:rPr>
              <w:t>Finalmente, en</w:t>
            </w:r>
            <w:r w:rsidR="00447D03">
              <w:rPr>
                <w:iCs/>
                <w:lang w:val="es-CL"/>
              </w:rPr>
              <w:t xml:space="preserve"> reporte técnico enviado por el SAG por</w:t>
            </w:r>
            <w:r w:rsidRPr="007041CF">
              <w:rPr>
                <w:iCs/>
                <w:lang w:val="es-CL"/>
              </w:rPr>
              <w:t xml:space="preserve"> Ord </w:t>
            </w:r>
            <w:r w:rsidR="00447D03">
              <w:rPr>
                <w:iCs/>
                <w:lang w:val="es-CL"/>
              </w:rPr>
              <w:t xml:space="preserve">N° </w:t>
            </w:r>
            <w:r w:rsidRPr="007041CF">
              <w:rPr>
                <w:iCs/>
                <w:lang w:val="es-CL"/>
              </w:rPr>
              <w:t xml:space="preserve">342/2019, el </w:t>
            </w:r>
            <w:r w:rsidR="00447D03">
              <w:rPr>
                <w:iCs/>
                <w:lang w:val="es-CL"/>
              </w:rPr>
              <w:t>servicio</w:t>
            </w:r>
            <w:r w:rsidRPr="007041CF">
              <w:rPr>
                <w:iCs/>
                <w:lang w:val="es-CL"/>
              </w:rPr>
              <w:t xml:space="preserve"> </w:t>
            </w:r>
            <w:r>
              <w:rPr>
                <w:iCs/>
                <w:lang w:val="es-CL"/>
              </w:rPr>
              <w:t>concluyó</w:t>
            </w:r>
            <w:r w:rsidRPr="007041CF">
              <w:rPr>
                <w:iCs/>
                <w:lang w:val="es-CL"/>
              </w:rPr>
              <w:t xml:space="preserve"> lo siguiente:</w:t>
            </w:r>
          </w:p>
          <w:p w14:paraId="29F0EE99" w14:textId="77777777" w:rsidR="00FE5F4A" w:rsidRDefault="00F74C59" w:rsidP="00121BCC">
            <w:pPr>
              <w:jc w:val="both"/>
              <w:rPr>
                <w:lang w:val="es-CL"/>
              </w:rPr>
            </w:pPr>
            <w:r>
              <w:rPr>
                <w:lang w:val="es-CL"/>
              </w:rPr>
              <w:t xml:space="preserve">En relación al cumplimiento de la exigencia definida en el Considerando 7.1.2.2. de la RCA N°72/2016, </w:t>
            </w:r>
            <w:r w:rsidR="00611F3A">
              <w:rPr>
                <w:lang w:val="es-CL"/>
              </w:rPr>
              <w:t>se corroboró que no se había implementado</w:t>
            </w:r>
            <w:r>
              <w:rPr>
                <w:lang w:val="es-CL"/>
              </w:rPr>
              <w:t xml:space="preserve"> la i</w:t>
            </w:r>
            <w:r w:rsidR="00611F3A">
              <w:rPr>
                <w:lang w:val="es-CL"/>
              </w:rPr>
              <w:t>nstalación</w:t>
            </w:r>
            <w:r>
              <w:rPr>
                <w:lang w:val="es-CL"/>
              </w:rPr>
              <w:t xml:space="preserve"> de elementos que delimiten y/o restrinjan el acceso a los sectores con presencia de formaciones de vegetación azonal en los sectores de Ciénaga Grande y Quebrada El Carmen</w:t>
            </w:r>
            <w:r w:rsidR="00FE5F4A">
              <w:rPr>
                <w:lang w:val="es-CL"/>
              </w:rPr>
              <w:t>.</w:t>
            </w:r>
          </w:p>
          <w:p w14:paraId="010050A7" w14:textId="5014F372" w:rsidR="005A4A42" w:rsidRPr="00103820" w:rsidRDefault="003C7DA0" w:rsidP="00121BCC">
            <w:pPr>
              <w:jc w:val="both"/>
            </w:pPr>
            <w:r>
              <w:rPr>
                <w:lang w:val="es-CL"/>
              </w:rPr>
              <w:t xml:space="preserve">Por otro lado, en el sector Ciénaga Grande se </w:t>
            </w:r>
            <w:r w:rsidR="007041CF">
              <w:rPr>
                <w:lang w:val="es-CL"/>
              </w:rPr>
              <w:t>constató que el porcentaje de cobertura de la formación de vegetación azonal presente en la Quebrada El Carmen no ha variado significativamente respecto de lo medido el año 2017 a través del método Point Quadrat. Mientras que en el sector Ciénaga Grande, el porcentaje de cobertura de vegetación azonal disminuyó aproximadamente en un 20%, constatándose que el sector ha sido intervenido producto de acarreos rocosos desde las laderas.</w:t>
            </w:r>
          </w:p>
        </w:tc>
      </w:tr>
    </w:tbl>
    <w:tbl>
      <w:tblPr>
        <w:tblW w:w="498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823"/>
        <w:gridCol w:w="1559"/>
        <w:gridCol w:w="1469"/>
        <w:gridCol w:w="3634"/>
        <w:gridCol w:w="1702"/>
        <w:gridCol w:w="1342"/>
      </w:tblGrid>
      <w:tr w:rsidR="00677EA3" w:rsidRPr="0025129B" w14:paraId="4D7F484D" w14:textId="77777777" w:rsidTr="007041CF">
        <w:trPr>
          <w:trHeight w:val="130"/>
          <w:jc w:val="center"/>
        </w:trPr>
        <w:tc>
          <w:tcPr>
            <w:tcW w:w="5000" w:type="pct"/>
            <w:gridSpan w:val="6"/>
            <w:shd w:val="clear" w:color="auto" w:fill="auto"/>
            <w:noWrap/>
            <w:vAlign w:val="center"/>
            <w:hideMark/>
          </w:tcPr>
          <w:p w14:paraId="32E31A93" w14:textId="20CD0D97" w:rsidR="00677EA3" w:rsidRPr="0025129B" w:rsidRDefault="00677EA3" w:rsidP="00F8597F">
            <w:pPr>
              <w:spacing w:after="0" w:line="240" w:lineRule="auto"/>
              <w:jc w:val="center"/>
              <w:rPr>
                <w:rFonts w:eastAsia="Times New Roman"/>
                <w:b/>
                <w:bCs/>
                <w:color w:val="000000"/>
                <w:sz w:val="20"/>
                <w:szCs w:val="20"/>
                <w:lang w:eastAsia="es-CL"/>
              </w:rPr>
            </w:pPr>
            <w:r>
              <w:lastRenderedPageBreak/>
              <w:br w:type="page"/>
            </w:r>
            <w:r>
              <w:br w:type="page"/>
            </w:r>
            <w:r>
              <w:rPr>
                <w:rFonts w:eastAsia="Times New Roman"/>
                <w:b/>
                <w:bCs/>
                <w:color w:val="000000"/>
                <w:sz w:val="20"/>
                <w:szCs w:val="20"/>
                <w:lang w:eastAsia="es-CL"/>
              </w:rPr>
              <w:t>R</w:t>
            </w:r>
            <w:r w:rsidRPr="0025129B">
              <w:rPr>
                <w:rFonts w:eastAsia="Times New Roman"/>
                <w:b/>
                <w:bCs/>
                <w:color w:val="000000"/>
                <w:sz w:val="20"/>
                <w:szCs w:val="20"/>
                <w:lang w:eastAsia="es-CL"/>
              </w:rPr>
              <w:t>egistros</w:t>
            </w:r>
          </w:p>
        </w:tc>
      </w:tr>
      <w:tr w:rsidR="00677EA3" w:rsidRPr="0025129B" w14:paraId="75468E34" w14:textId="77777777" w:rsidTr="00F8597F">
        <w:trPr>
          <w:trHeight w:val="2805"/>
          <w:jc w:val="center"/>
        </w:trPr>
        <w:tc>
          <w:tcPr>
            <w:tcW w:w="2532" w:type="pct"/>
            <w:gridSpan w:val="3"/>
            <w:shd w:val="clear" w:color="auto" w:fill="auto"/>
            <w:noWrap/>
            <w:vAlign w:val="center"/>
            <w:hideMark/>
          </w:tcPr>
          <w:p w14:paraId="27059614" w14:textId="5C35FDF5" w:rsidR="00677EA3" w:rsidRPr="0025129B" w:rsidRDefault="00677EA3" w:rsidP="00F8597F">
            <w:pPr>
              <w:spacing w:after="0" w:line="240" w:lineRule="auto"/>
              <w:jc w:val="center"/>
              <w:rPr>
                <w:rFonts w:eastAsia="Times New Roman"/>
                <w:color w:val="000000"/>
                <w:sz w:val="20"/>
                <w:szCs w:val="20"/>
                <w:lang w:eastAsia="es-CL"/>
              </w:rPr>
            </w:pPr>
            <w:r>
              <w:rPr>
                <w:noProof/>
              </w:rPr>
              <w:drawing>
                <wp:inline distT="0" distB="0" distL="0" distR="0" wp14:anchorId="1E5C7473" wp14:editId="6A6BF7F6">
                  <wp:extent cx="2827246" cy="19080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27246" cy="1908000"/>
                          </a:xfrm>
                          <a:prstGeom prst="rect">
                            <a:avLst/>
                          </a:prstGeom>
                        </pic:spPr>
                      </pic:pic>
                    </a:graphicData>
                  </a:graphic>
                </wp:inline>
              </w:drawing>
            </w:r>
          </w:p>
        </w:tc>
        <w:tc>
          <w:tcPr>
            <w:tcW w:w="2468" w:type="pct"/>
            <w:gridSpan w:val="3"/>
            <w:shd w:val="clear" w:color="auto" w:fill="auto"/>
            <w:noWrap/>
            <w:vAlign w:val="center"/>
            <w:hideMark/>
          </w:tcPr>
          <w:p w14:paraId="1C5B4A85" w14:textId="4C9F61FB" w:rsidR="00677EA3" w:rsidRPr="0025129B" w:rsidRDefault="006D5E45" w:rsidP="00F8597F">
            <w:pPr>
              <w:spacing w:after="0" w:line="240" w:lineRule="auto"/>
              <w:jc w:val="center"/>
              <w:rPr>
                <w:rFonts w:eastAsia="Times New Roman"/>
                <w:color w:val="000000"/>
                <w:sz w:val="20"/>
                <w:szCs w:val="20"/>
                <w:lang w:eastAsia="es-CL"/>
              </w:rPr>
            </w:pPr>
            <w:r>
              <w:rPr>
                <w:noProof/>
              </w:rPr>
              <w:drawing>
                <wp:inline distT="0" distB="0" distL="0" distR="0" wp14:anchorId="197EC901" wp14:editId="7BFE62CF">
                  <wp:extent cx="2943586" cy="19080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1981" b="2266"/>
                          <a:stretch/>
                        </pic:blipFill>
                        <pic:spPr bwMode="auto">
                          <a:xfrm>
                            <a:off x="0" y="0"/>
                            <a:ext cx="2943586" cy="1908000"/>
                          </a:xfrm>
                          <a:prstGeom prst="rect">
                            <a:avLst/>
                          </a:prstGeom>
                          <a:ln>
                            <a:noFill/>
                          </a:ln>
                          <a:extLst>
                            <a:ext uri="{53640926-AAD7-44D8-BBD7-CCE9431645EC}">
                              <a14:shadowObscured xmlns:a14="http://schemas.microsoft.com/office/drawing/2010/main"/>
                            </a:ext>
                          </a:extLst>
                        </pic:spPr>
                      </pic:pic>
                    </a:graphicData>
                  </a:graphic>
                </wp:inline>
              </w:drawing>
            </w:r>
          </w:p>
        </w:tc>
      </w:tr>
      <w:tr w:rsidR="00677EA3" w:rsidRPr="0025129B" w14:paraId="2A39B023" w14:textId="77777777" w:rsidTr="00447D03">
        <w:trPr>
          <w:trHeight w:val="47"/>
          <w:jc w:val="center"/>
        </w:trPr>
        <w:tc>
          <w:tcPr>
            <w:tcW w:w="1413" w:type="pct"/>
            <w:shd w:val="clear" w:color="auto" w:fill="auto"/>
            <w:noWrap/>
            <w:vAlign w:val="center"/>
          </w:tcPr>
          <w:p w14:paraId="2ECA6271" w14:textId="72B4F8D9" w:rsidR="00677EA3" w:rsidRPr="00677EA3" w:rsidRDefault="00677EA3" w:rsidP="00F8597F">
            <w:pPr>
              <w:spacing w:after="0" w:line="240" w:lineRule="auto"/>
              <w:rPr>
                <w:rFonts w:eastAsia="Times New Roman"/>
                <w:color w:val="000000"/>
                <w:lang w:eastAsia="es-CL"/>
              </w:rPr>
            </w:pPr>
            <w:r w:rsidRPr="00677EA3">
              <w:rPr>
                <w:rFonts w:eastAsia="Times New Roman"/>
                <w:b/>
                <w:color w:val="000000"/>
                <w:sz w:val="18"/>
                <w:szCs w:val="18"/>
                <w:lang w:eastAsia="es-CL"/>
              </w:rPr>
              <w:t xml:space="preserve">Fotografía </w:t>
            </w:r>
            <w:r w:rsidR="00BA61EA">
              <w:rPr>
                <w:rFonts w:eastAsia="Times New Roman"/>
                <w:b/>
                <w:color w:val="000000"/>
                <w:sz w:val="18"/>
                <w:szCs w:val="18"/>
                <w:lang w:eastAsia="es-CL"/>
              </w:rPr>
              <w:t>1</w:t>
            </w:r>
            <w:r w:rsidRPr="00677EA3">
              <w:rPr>
                <w:rFonts w:eastAsia="Times New Roman"/>
                <w:b/>
                <w:color w:val="000000"/>
                <w:sz w:val="18"/>
                <w:szCs w:val="18"/>
                <w:lang w:eastAsia="es-CL"/>
              </w:rPr>
              <w:t>.</w:t>
            </w:r>
          </w:p>
        </w:tc>
        <w:tc>
          <w:tcPr>
            <w:tcW w:w="1119" w:type="pct"/>
            <w:gridSpan w:val="2"/>
            <w:shd w:val="clear" w:color="auto" w:fill="auto"/>
            <w:noWrap/>
            <w:vAlign w:val="center"/>
            <w:hideMark/>
          </w:tcPr>
          <w:p w14:paraId="252F6524" w14:textId="7DEFD45C" w:rsidR="00677EA3" w:rsidRPr="00677EA3" w:rsidRDefault="00677EA3" w:rsidP="00F8597F">
            <w:pPr>
              <w:spacing w:after="0" w:line="240" w:lineRule="auto"/>
              <w:rPr>
                <w:rFonts w:eastAsia="Times New Roman"/>
                <w:b/>
                <w:color w:val="000000"/>
                <w:sz w:val="18"/>
                <w:szCs w:val="18"/>
                <w:lang w:eastAsia="es-CL"/>
              </w:rPr>
            </w:pPr>
            <w:r w:rsidRPr="00677EA3">
              <w:rPr>
                <w:rFonts w:eastAsia="Times New Roman"/>
                <w:b/>
                <w:color w:val="000000"/>
                <w:sz w:val="18"/>
                <w:szCs w:val="18"/>
                <w:lang w:eastAsia="es-CL"/>
              </w:rPr>
              <w:t xml:space="preserve">Fecha: </w:t>
            </w:r>
            <w:r w:rsidRPr="00677EA3">
              <w:rPr>
                <w:rFonts w:eastAsia="Times New Roman"/>
                <w:bCs/>
                <w:color w:val="000000"/>
                <w:sz w:val="18"/>
                <w:szCs w:val="18"/>
                <w:lang w:eastAsia="es-CL"/>
              </w:rPr>
              <w:t>26-03-2019</w:t>
            </w:r>
          </w:p>
        </w:tc>
        <w:tc>
          <w:tcPr>
            <w:tcW w:w="1343" w:type="pct"/>
            <w:shd w:val="clear" w:color="auto" w:fill="auto"/>
            <w:noWrap/>
            <w:vAlign w:val="center"/>
          </w:tcPr>
          <w:p w14:paraId="2647D29F" w14:textId="6CD2530D" w:rsidR="00677EA3" w:rsidRPr="00677EA3" w:rsidRDefault="00677EA3" w:rsidP="00F8597F">
            <w:pPr>
              <w:spacing w:after="0" w:line="240" w:lineRule="auto"/>
              <w:rPr>
                <w:rFonts w:eastAsia="Times New Roman"/>
                <w:color w:val="000000"/>
                <w:lang w:eastAsia="es-CL"/>
              </w:rPr>
            </w:pPr>
            <w:r w:rsidRPr="00677EA3">
              <w:rPr>
                <w:rFonts w:eastAsia="Times New Roman"/>
                <w:b/>
                <w:color w:val="000000"/>
                <w:sz w:val="18"/>
                <w:szCs w:val="18"/>
                <w:lang w:eastAsia="es-CL"/>
              </w:rPr>
              <w:t xml:space="preserve">Fotografía </w:t>
            </w:r>
            <w:r w:rsidR="00BA61EA">
              <w:rPr>
                <w:rFonts w:eastAsia="Times New Roman"/>
                <w:b/>
                <w:color w:val="000000"/>
                <w:sz w:val="18"/>
                <w:szCs w:val="18"/>
                <w:lang w:eastAsia="es-CL"/>
              </w:rPr>
              <w:t>2</w:t>
            </w:r>
            <w:r w:rsidRPr="00677EA3">
              <w:rPr>
                <w:rFonts w:eastAsia="Times New Roman"/>
                <w:b/>
                <w:color w:val="000000"/>
                <w:sz w:val="18"/>
                <w:szCs w:val="18"/>
                <w:lang w:eastAsia="es-CL"/>
              </w:rPr>
              <w:t>.</w:t>
            </w:r>
          </w:p>
        </w:tc>
        <w:tc>
          <w:tcPr>
            <w:tcW w:w="1125" w:type="pct"/>
            <w:gridSpan w:val="2"/>
            <w:shd w:val="clear" w:color="auto" w:fill="auto"/>
            <w:noWrap/>
            <w:vAlign w:val="center"/>
            <w:hideMark/>
          </w:tcPr>
          <w:p w14:paraId="2C67EE9C" w14:textId="301E8C62" w:rsidR="00677EA3" w:rsidRPr="00677EA3" w:rsidRDefault="00677EA3" w:rsidP="00F8597F">
            <w:pPr>
              <w:spacing w:after="0" w:line="240" w:lineRule="auto"/>
              <w:rPr>
                <w:rFonts w:eastAsia="Times New Roman"/>
                <w:b/>
                <w:color w:val="000000"/>
                <w:sz w:val="18"/>
                <w:szCs w:val="18"/>
                <w:lang w:eastAsia="es-CL"/>
              </w:rPr>
            </w:pPr>
            <w:r w:rsidRPr="00677EA3">
              <w:rPr>
                <w:rFonts w:eastAsia="Times New Roman"/>
                <w:b/>
                <w:color w:val="000000"/>
                <w:sz w:val="18"/>
                <w:szCs w:val="18"/>
                <w:lang w:eastAsia="es-CL"/>
              </w:rPr>
              <w:t xml:space="preserve">Fecha: </w:t>
            </w:r>
            <w:r w:rsidRPr="00677EA3">
              <w:rPr>
                <w:rFonts w:eastAsia="Times New Roman"/>
                <w:bCs/>
                <w:color w:val="000000"/>
                <w:sz w:val="18"/>
                <w:szCs w:val="18"/>
                <w:lang w:eastAsia="es-CL"/>
              </w:rPr>
              <w:t>26-03-2019</w:t>
            </w:r>
          </w:p>
        </w:tc>
      </w:tr>
      <w:tr w:rsidR="006D5E45" w:rsidRPr="0025129B" w14:paraId="57D9E2C9" w14:textId="77777777" w:rsidTr="00447D03">
        <w:trPr>
          <w:trHeight w:val="228"/>
          <w:jc w:val="center"/>
        </w:trPr>
        <w:tc>
          <w:tcPr>
            <w:tcW w:w="1413" w:type="pct"/>
            <w:shd w:val="clear" w:color="auto" w:fill="auto"/>
            <w:noWrap/>
            <w:vAlign w:val="center"/>
            <w:hideMark/>
          </w:tcPr>
          <w:p w14:paraId="022703EA" w14:textId="77777777" w:rsidR="006D5E45" w:rsidRPr="00677EA3" w:rsidRDefault="006D5E45" w:rsidP="006D5E45">
            <w:pPr>
              <w:spacing w:after="0" w:line="240" w:lineRule="auto"/>
              <w:rPr>
                <w:rFonts w:eastAsia="Times New Roman"/>
                <w:b/>
                <w:color w:val="000000"/>
                <w:sz w:val="18"/>
                <w:szCs w:val="18"/>
                <w:lang w:eastAsia="es-CL"/>
              </w:rPr>
            </w:pPr>
            <w:r w:rsidRPr="00677EA3">
              <w:rPr>
                <w:rFonts w:eastAsia="Times New Roman"/>
                <w:b/>
                <w:color w:val="000000"/>
                <w:sz w:val="18"/>
                <w:szCs w:val="18"/>
                <w:lang w:eastAsia="es-CL"/>
              </w:rPr>
              <w:t xml:space="preserve">Coordenadas DATUM WGS84 HUSO </w:t>
            </w:r>
            <w:r w:rsidRPr="00677EA3">
              <w:rPr>
                <w:rFonts w:eastAsia="Times New Roman"/>
                <w:b/>
                <w:sz w:val="18"/>
                <w:szCs w:val="18"/>
                <w:lang w:eastAsia="es-CL"/>
              </w:rPr>
              <w:t>19S</w:t>
            </w:r>
          </w:p>
        </w:tc>
        <w:tc>
          <w:tcPr>
            <w:tcW w:w="576" w:type="pct"/>
            <w:shd w:val="clear" w:color="auto" w:fill="auto"/>
            <w:noWrap/>
            <w:vAlign w:val="center"/>
            <w:hideMark/>
          </w:tcPr>
          <w:p w14:paraId="2DCDC947" w14:textId="6CC44138" w:rsidR="006D5E45" w:rsidRPr="00677EA3" w:rsidRDefault="006D5E45" w:rsidP="006D5E45">
            <w:pPr>
              <w:spacing w:after="0" w:line="240" w:lineRule="auto"/>
              <w:rPr>
                <w:rFonts w:eastAsia="Times New Roman"/>
                <w:bCs/>
                <w:color w:val="000000"/>
                <w:sz w:val="18"/>
                <w:szCs w:val="18"/>
                <w:lang w:eastAsia="es-CL"/>
              </w:rPr>
            </w:pPr>
            <w:r w:rsidRPr="00677EA3">
              <w:rPr>
                <w:rFonts w:eastAsia="Times New Roman"/>
                <w:b/>
                <w:color w:val="000000"/>
                <w:sz w:val="18"/>
                <w:szCs w:val="18"/>
                <w:lang w:eastAsia="es-CL"/>
              </w:rPr>
              <w:t xml:space="preserve">Norte: </w:t>
            </w:r>
            <w:r w:rsidRPr="00677EA3">
              <w:rPr>
                <w:rFonts w:eastAsia="Times New Roman"/>
                <w:bCs/>
                <w:color w:val="000000"/>
                <w:sz w:val="18"/>
                <w:szCs w:val="18"/>
                <w:lang w:eastAsia="es-CL"/>
              </w:rPr>
              <w:t>7.676.653</w:t>
            </w:r>
          </w:p>
        </w:tc>
        <w:tc>
          <w:tcPr>
            <w:tcW w:w="543" w:type="pct"/>
            <w:shd w:val="clear" w:color="auto" w:fill="auto"/>
            <w:noWrap/>
            <w:vAlign w:val="center"/>
            <w:hideMark/>
          </w:tcPr>
          <w:p w14:paraId="4AAF7526" w14:textId="6A5AAC57" w:rsidR="006D5E45" w:rsidRPr="00677EA3" w:rsidRDefault="006D5E45" w:rsidP="006D5E45">
            <w:pPr>
              <w:spacing w:after="0" w:line="240" w:lineRule="auto"/>
              <w:rPr>
                <w:rFonts w:eastAsia="Times New Roman"/>
                <w:b/>
                <w:color w:val="000000"/>
                <w:sz w:val="18"/>
                <w:szCs w:val="18"/>
                <w:lang w:eastAsia="es-CL"/>
              </w:rPr>
            </w:pPr>
            <w:r w:rsidRPr="00677EA3">
              <w:rPr>
                <w:rFonts w:eastAsia="Times New Roman"/>
                <w:b/>
                <w:color w:val="000000"/>
                <w:sz w:val="18"/>
                <w:szCs w:val="18"/>
                <w:lang w:eastAsia="es-CL"/>
              </w:rPr>
              <w:t xml:space="preserve">Este: </w:t>
            </w:r>
            <w:r w:rsidRPr="00677EA3">
              <w:rPr>
                <w:rFonts w:eastAsia="Times New Roman"/>
                <w:bCs/>
                <w:color w:val="000000"/>
                <w:sz w:val="18"/>
                <w:szCs w:val="18"/>
                <w:lang w:eastAsia="es-CL"/>
              </w:rPr>
              <w:t>521.332</w:t>
            </w:r>
          </w:p>
        </w:tc>
        <w:tc>
          <w:tcPr>
            <w:tcW w:w="1343" w:type="pct"/>
            <w:shd w:val="clear" w:color="auto" w:fill="auto"/>
            <w:noWrap/>
            <w:vAlign w:val="center"/>
            <w:hideMark/>
          </w:tcPr>
          <w:p w14:paraId="482E00CE" w14:textId="77777777" w:rsidR="006D5E45" w:rsidRPr="00677EA3" w:rsidRDefault="006D5E45" w:rsidP="006D5E45">
            <w:pPr>
              <w:spacing w:after="0" w:line="240" w:lineRule="auto"/>
              <w:rPr>
                <w:rFonts w:eastAsia="Times New Roman"/>
                <w:b/>
                <w:color w:val="000000"/>
                <w:sz w:val="18"/>
                <w:szCs w:val="18"/>
                <w:lang w:eastAsia="es-CL"/>
              </w:rPr>
            </w:pPr>
            <w:r w:rsidRPr="00677EA3">
              <w:rPr>
                <w:rFonts w:eastAsia="Times New Roman"/>
                <w:b/>
                <w:color w:val="000000"/>
                <w:sz w:val="18"/>
                <w:szCs w:val="18"/>
                <w:lang w:eastAsia="es-CL"/>
              </w:rPr>
              <w:t xml:space="preserve">Coordenadas DATUM WGS84 HUSO </w:t>
            </w:r>
            <w:r w:rsidRPr="00677EA3">
              <w:rPr>
                <w:rFonts w:eastAsia="Times New Roman"/>
                <w:b/>
                <w:sz w:val="18"/>
                <w:szCs w:val="18"/>
                <w:lang w:eastAsia="es-CL"/>
              </w:rPr>
              <w:t>19S</w:t>
            </w:r>
          </w:p>
        </w:tc>
        <w:tc>
          <w:tcPr>
            <w:tcW w:w="629" w:type="pct"/>
            <w:shd w:val="clear" w:color="auto" w:fill="auto"/>
            <w:noWrap/>
            <w:vAlign w:val="center"/>
            <w:hideMark/>
          </w:tcPr>
          <w:p w14:paraId="27E1BC0C" w14:textId="1A0EA4B0" w:rsidR="006D5E45" w:rsidRPr="00677EA3" w:rsidRDefault="006D5E45" w:rsidP="006D5E45">
            <w:pPr>
              <w:spacing w:after="0" w:line="240" w:lineRule="auto"/>
              <w:rPr>
                <w:rFonts w:eastAsia="Times New Roman"/>
                <w:b/>
                <w:color w:val="000000"/>
                <w:sz w:val="18"/>
                <w:szCs w:val="18"/>
                <w:lang w:eastAsia="es-CL"/>
              </w:rPr>
            </w:pPr>
            <w:r w:rsidRPr="00F8597F">
              <w:rPr>
                <w:rFonts w:eastAsia="Times New Roman"/>
                <w:b/>
                <w:color w:val="000000"/>
                <w:sz w:val="18"/>
                <w:szCs w:val="18"/>
                <w:lang w:eastAsia="es-CL"/>
              </w:rPr>
              <w:t>Norte</w:t>
            </w:r>
            <w:r w:rsidRPr="00F8597F">
              <w:rPr>
                <w:rFonts w:eastAsia="Times New Roman"/>
                <w:bCs/>
                <w:color w:val="000000"/>
                <w:sz w:val="18"/>
                <w:szCs w:val="18"/>
                <w:lang w:eastAsia="es-CL"/>
              </w:rPr>
              <w:t>: 7.678.027</w:t>
            </w:r>
          </w:p>
        </w:tc>
        <w:tc>
          <w:tcPr>
            <w:tcW w:w="496" w:type="pct"/>
            <w:shd w:val="clear" w:color="auto" w:fill="auto"/>
            <w:noWrap/>
            <w:vAlign w:val="center"/>
            <w:hideMark/>
          </w:tcPr>
          <w:p w14:paraId="19F7F0B4" w14:textId="65742206" w:rsidR="006D5E45" w:rsidRPr="00677EA3" w:rsidRDefault="006D5E45" w:rsidP="006D5E45">
            <w:pPr>
              <w:spacing w:after="0" w:line="240" w:lineRule="auto"/>
              <w:rPr>
                <w:rFonts w:eastAsia="Times New Roman"/>
                <w:b/>
                <w:color w:val="000000"/>
                <w:sz w:val="18"/>
                <w:szCs w:val="18"/>
                <w:lang w:eastAsia="es-CL"/>
              </w:rPr>
            </w:pPr>
            <w:r w:rsidRPr="00F8597F">
              <w:rPr>
                <w:rFonts w:eastAsia="Times New Roman"/>
                <w:b/>
                <w:color w:val="000000"/>
                <w:sz w:val="18"/>
                <w:szCs w:val="18"/>
                <w:lang w:eastAsia="es-CL"/>
              </w:rPr>
              <w:t xml:space="preserve">Este: </w:t>
            </w:r>
            <w:r w:rsidRPr="00F8597F">
              <w:rPr>
                <w:rFonts w:eastAsia="Times New Roman"/>
                <w:bCs/>
                <w:color w:val="000000"/>
                <w:sz w:val="18"/>
                <w:szCs w:val="18"/>
                <w:lang w:eastAsia="es-CL"/>
              </w:rPr>
              <w:t>521.782</w:t>
            </w:r>
            <w:r w:rsidRPr="00F8597F">
              <w:rPr>
                <w:rFonts w:eastAsia="Times New Roman"/>
                <w:b/>
                <w:color w:val="000000"/>
                <w:sz w:val="18"/>
                <w:szCs w:val="18"/>
                <w:lang w:eastAsia="es-CL"/>
              </w:rPr>
              <w:t xml:space="preserve"> </w:t>
            </w:r>
          </w:p>
        </w:tc>
      </w:tr>
      <w:tr w:rsidR="00677EA3" w:rsidRPr="0025129B" w14:paraId="04B31C24" w14:textId="77777777" w:rsidTr="00F8597F">
        <w:trPr>
          <w:trHeight w:val="257"/>
          <w:jc w:val="center"/>
        </w:trPr>
        <w:tc>
          <w:tcPr>
            <w:tcW w:w="2532" w:type="pct"/>
            <w:gridSpan w:val="3"/>
            <w:shd w:val="clear" w:color="auto" w:fill="auto"/>
            <w:hideMark/>
          </w:tcPr>
          <w:p w14:paraId="4C53396B" w14:textId="77777777" w:rsidR="00C57B36" w:rsidRDefault="00677EA3" w:rsidP="00C57B36">
            <w:pPr>
              <w:spacing w:after="0" w:line="240" w:lineRule="auto"/>
              <w:jc w:val="both"/>
              <w:rPr>
                <w:rFonts w:eastAsia="Times New Roman"/>
                <w:b/>
                <w:color w:val="000000"/>
                <w:sz w:val="18"/>
                <w:szCs w:val="18"/>
                <w:lang w:eastAsia="es-CL"/>
              </w:rPr>
            </w:pPr>
            <w:r w:rsidRPr="00677EA3">
              <w:rPr>
                <w:rFonts w:eastAsia="Times New Roman"/>
                <w:b/>
                <w:color w:val="000000"/>
                <w:sz w:val="18"/>
                <w:szCs w:val="18"/>
                <w:lang w:eastAsia="es-CL"/>
              </w:rPr>
              <w:t xml:space="preserve">Descripción medio de prueba: </w:t>
            </w:r>
          </w:p>
          <w:p w14:paraId="4F4F8A8A" w14:textId="00B21EC6" w:rsidR="00677EA3" w:rsidRPr="00677EA3" w:rsidRDefault="00F8597F" w:rsidP="00C57B36">
            <w:pPr>
              <w:spacing w:after="0" w:line="240" w:lineRule="auto"/>
              <w:jc w:val="both"/>
              <w:rPr>
                <w:rFonts w:eastAsia="Times New Roman"/>
                <w:color w:val="000000"/>
                <w:sz w:val="18"/>
                <w:szCs w:val="18"/>
                <w:highlight w:val="yellow"/>
                <w:lang w:eastAsia="es-CL"/>
              </w:rPr>
            </w:pPr>
            <w:r>
              <w:rPr>
                <w:rFonts w:eastAsia="Times New Roman"/>
                <w:color w:val="000000"/>
                <w:sz w:val="18"/>
                <w:szCs w:val="18"/>
                <w:lang w:eastAsia="es-CL"/>
              </w:rPr>
              <w:t>B</w:t>
            </w:r>
            <w:r w:rsidR="00677EA3" w:rsidRPr="00677EA3">
              <w:rPr>
                <w:rFonts w:eastAsia="Times New Roman"/>
                <w:color w:val="000000"/>
                <w:sz w:val="18"/>
                <w:szCs w:val="18"/>
                <w:lang w:eastAsia="es-CL"/>
              </w:rPr>
              <w:t xml:space="preserve">ofedal </w:t>
            </w:r>
            <w:r w:rsidR="008F30C1">
              <w:rPr>
                <w:rFonts w:eastAsia="Times New Roman"/>
                <w:color w:val="000000"/>
                <w:sz w:val="18"/>
                <w:szCs w:val="18"/>
                <w:lang w:eastAsia="es-CL"/>
              </w:rPr>
              <w:t>Ciénaga Grande</w:t>
            </w:r>
            <w:r w:rsidR="00677EA3" w:rsidRPr="00677EA3">
              <w:rPr>
                <w:rFonts w:eastAsia="Times New Roman"/>
                <w:color w:val="000000"/>
                <w:sz w:val="18"/>
                <w:szCs w:val="18"/>
                <w:lang w:eastAsia="es-CL"/>
              </w:rPr>
              <w:t>. En las laderas se observa el material que se ha depositado.</w:t>
            </w:r>
          </w:p>
        </w:tc>
        <w:tc>
          <w:tcPr>
            <w:tcW w:w="2468" w:type="pct"/>
            <w:gridSpan w:val="3"/>
            <w:shd w:val="clear" w:color="auto" w:fill="auto"/>
            <w:hideMark/>
          </w:tcPr>
          <w:p w14:paraId="2209B07D" w14:textId="77777777" w:rsidR="00C57B36" w:rsidRDefault="00677EA3" w:rsidP="00C57B36">
            <w:pPr>
              <w:spacing w:after="0" w:line="240" w:lineRule="auto"/>
              <w:jc w:val="both"/>
              <w:rPr>
                <w:rFonts w:eastAsia="Times New Roman"/>
                <w:color w:val="000000"/>
                <w:sz w:val="18"/>
                <w:szCs w:val="18"/>
                <w:lang w:eastAsia="es-CL"/>
              </w:rPr>
            </w:pPr>
            <w:r w:rsidRPr="00677EA3">
              <w:rPr>
                <w:rFonts w:eastAsia="Times New Roman"/>
                <w:b/>
                <w:color w:val="000000"/>
                <w:sz w:val="18"/>
                <w:szCs w:val="18"/>
                <w:lang w:eastAsia="es-CL"/>
              </w:rPr>
              <w:t>Descripción medio de prueba:</w:t>
            </w:r>
            <w:r w:rsidRPr="00677EA3">
              <w:rPr>
                <w:rFonts w:eastAsia="Times New Roman"/>
                <w:color w:val="000000"/>
                <w:sz w:val="18"/>
                <w:szCs w:val="18"/>
                <w:lang w:eastAsia="es-CL"/>
              </w:rPr>
              <w:t xml:space="preserve"> </w:t>
            </w:r>
          </w:p>
          <w:p w14:paraId="67716817" w14:textId="2FCE8D26" w:rsidR="00677EA3" w:rsidRPr="00677EA3" w:rsidRDefault="006D5E45" w:rsidP="00C57B36">
            <w:pPr>
              <w:spacing w:after="0" w:line="240" w:lineRule="auto"/>
              <w:jc w:val="both"/>
              <w:rPr>
                <w:rFonts w:eastAsia="Times New Roman"/>
                <w:color w:val="000000"/>
                <w:sz w:val="18"/>
                <w:szCs w:val="18"/>
                <w:lang w:eastAsia="es-CL"/>
              </w:rPr>
            </w:pPr>
            <w:r>
              <w:rPr>
                <w:rFonts w:eastAsia="Times New Roman"/>
                <w:color w:val="000000"/>
                <w:sz w:val="18"/>
                <w:szCs w:val="18"/>
                <w:lang w:eastAsia="es-CL"/>
              </w:rPr>
              <w:t>Bofedal – Pajonal en Quebrada del Carmen.</w:t>
            </w:r>
          </w:p>
        </w:tc>
      </w:tr>
      <w:tr w:rsidR="00677EA3" w:rsidRPr="0025129B" w14:paraId="3042E612" w14:textId="77777777" w:rsidTr="00F8597F">
        <w:trPr>
          <w:trHeight w:val="2805"/>
          <w:jc w:val="center"/>
        </w:trPr>
        <w:tc>
          <w:tcPr>
            <w:tcW w:w="2532" w:type="pct"/>
            <w:gridSpan w:val="3"/>
            <w:shd w:val="clear" w:color="auto" w:fill="auto"/>
            <w:noWrap/>
            <w:vAlign w:val="center"/>
            <w:hideMark/>
          </w:tcPr>
          <w:p w14:paraId="664B4620" w14:textId="08CD5BBE" w:rsidR="00677EA3" w:rsidRPr="00677EA3" w:rsidRDefault="006D5E45" w:rsidP="00F8597F">
            <w:pPr>
              <w:spacing w:after="0" w:line="240" w:lineRule="auto"/>
              <w:jc w:val="center"/>
              <w:rPr>
                <w:rFonts w:eastAsia="Times New Roman"/>
                <w:color w:val="000000"/>
                <w:sz w:val="20"/>
                <w:szCs w:val="20"/>
                <w:highlight w:val="yellow"/>
                <w:lang w:eastAsia="es-CL"/>
              </w:rPr>
            </w:pPr>
            <w:r w:rsidRPr="006D5E45">
              <w:rPr>
                <w:rFonts w:eastAsia="Times New Roman"/>
                <w:noProof/>
                <w:color w:val="000000"/>
                <w:sz w:val="20"/>
                <w:szCs w:val="20"/>
                <w:lang w:eastAsia="es-CL"/>
              </w:rPr>
              <w:drawing>
                <wp:inline distT="0" distB="0" distL="0" distR="0" wp14:anchorId="2B0970B9" wp14:editId="35C3B0E0">
                  <wp:extent cx="2899331" cy="1908000"/>
                  <wp:effectExtent l="0" t="0" r="0" b="0"/>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99331" cy="1908000"/>
                          </a:xfrm>
                          <a:prstGeom prst="rect">
                            <a:avLst/>
                          </a:prstGeom>
                          <a:noFill/>
                        </pic:spPr>
                      </pic:pic>
                    </a:graphicData>
                  </a:graphic>
                </wp:inline>
              </w:drawing>
            </w:r>
          </w:p>
        </w:tc>
        <w:tc>
          <w:tcPr>
            <w:tcW w:w="2468" w:type="pct"/>
            <w:gridSpan w:val="3"/>
            <w:shd w:val="clear" w:color="auto" w:fill="auto"/>
            <w:noWrap/>
            <w:vAlign w:val="center"/>
            <w:hideMark/>
          </w:tcPr>
          <w:p w14:paraId="70CE2A8A" w14:textId="4C0C2388" w:rsidR="00677EA3" w:rsidRPr="00677EA3" w:rsidRDefault="00F8597F" w:rsidP="00F8597F">
            <w:pPr>
              <w:spacing w:after="0" w:line="240" w:lineRule="auto"/>
              <w:jc w:val="center"/>
              <w:rPr>
                <w:rFonts w:eastAsia="Times New Roman"/>
                <w:color w:val="000000"/>
                <w:sz w:val="20"/>
                <w:szCs w:val="20"/>
                <w:highlight w:val="yellow"/>
                <w:lang w:eastAsia="es-CL"/>
              </w:rPr>
            </w:pPr>
            <w:r>
              <w:rPr>
                <w:noProof/>
              </w:rPr>
              <w:drawing>
                <wp:inline distT="0" distB="0" distL="0" distR="0" wp14:anchorId="08BBF0D3" wp14:editId="7156976C">
                  <wp:extent cx="2874970" cy="1908000"/>
                  <wp:effectExtent l="0" t="0" r="190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874970" cy="1908000"/>
                          </a:xfrm>
                          <a:prstGeom prst="rect">
                            <a:avLst/>
                          </a:prstGeom>
                        </pic:spPr>
                      </pic:pic>
                    </a:graphicData>
                  </a:graphic>
                </wp:inline>
              </w:drawing>
            </w:r>
          </w:p>
        </w:tc>
      </w:tr>
      <w:tr w:rsidR="00677EA3" w:rsidRPr="0025129B" w14:paraId="32CF7D2E" w14:textId="77777777" w:rsidTr="00C57B36">
        <w:trPr>
          <w:trHeight w:val="47"/>
          <w:jc w:val="center"/>
        </w:trPr>
        <w:tc>
          <w:tcPr>
            <w:tcW w:w="1413" w:type="pct"/>
            <w:shd w:val="clear" w:color="auto" w:fill="auto"/>
            <w:noWrap/>
            <w:vAlign w:val="center"/>
          </w:tcPr>
          <w:p w14:paraId="118116C9" w14:textId="4CAC8E27" w:rsidR="00677EA3" w:rsidRPr="00F8597F" w:rsidRDefault="00677EA3" w:rsidP="00F8597F">
            <w:pPr>
              <w:spacing w:after="0" w:line="240" w:lineRule="auto"/>
              <w:rPr>
                <w:rFonts w:eastAsia="Times New Roman"/>
                <w:color w:val="000000"/>
                <w:lang w:eastAsia="es-CL"/>
              </w:rPr>
            </w:pPr>
            <w:r w:rsidRPr="00F8597F">
              <w:rPr>
                <w:rFonts w:eastAsia="Times New Roman"/>
                <w:b/>
                <w:color w:val="000000"/>
                <w:sz w:val="18"/>
                <w:szCs w:val="18"/>
                <w:lang w:eastAsia="es-CL"/>
              </w:rPr>
              <w:t xml:space="preserve">Fotografía </w:t>
            </w:r>
            <w:r w:rsidR="00BA61EA">
              <w:rPr>
                <w:rFonts w:eastAsia="Times New Roman"/>
                <w:b/>
                <w:color w:val="000000"/>
                <w:sz w:val="18"/>
                <w:szCs w:val="18"/>
                <w:lang w:eastAsia="es-CL"/>
              </w:rPr>
              <w:t>3</w:t>
            </w:r>
            <w:r w:rsidRPr="00F8597F">
              <w:rPr>
                <w:rFonts w:eastAsia="Times New Roman"/>
                <w:b/>
                <w:color w:val="000000"/>
                <w:sz w:val="18"/>
                <w:szCs w:val="18"/>
                <w:lang w:eastAsia="es-CL"/>
              </w:rPr>
              <w:t>.</w:t>
            </w:r>
          </w:p>
        </w:tc>
        <w:tc>
          <w:tcPr>
            <w:tcW w:w="1119" w:type="pct"/>
            <w:gridSpan w:val="2"/>
            <w:shd w:val="clear" w:color="auto" w:fill="auto"/>
            <w:noWrap/>
            <w:vAlign w:val="center"/>
            <w:hideMark/>
          </w:tcPr>
          <w:p w14:paraId="2053D31F" w14:textId="1BD7CA95" w:rsidR="00677EA3" w:rsidRPr="00F8597F" w:rsidRDefault="00677EA3" w:rsidP="00F8597F">
            <w:pPr>
              <w:spacing w:after="0" w:line="240" w:lineRule="auto"/>
              <w:rPr>
                <w:rFonts w:eastAsia="Times New Roman"/>
                <w:b/>
                <w:color w:val="000000"/>
                <w:sz w:val="18"/>
                <w:szCs w:val="18"/>
                <w:lang w:eastAsia="es-CL"/>
              </w:rPr>
            </w:pPr>
            <w:r w:rsidRPr="00F8597F">
              <w:rPr>
                <w:rFonts w:eastAsia="Times New Roman"/>
                <w:b/>
                <w:color w:val="000000"/>
                <w:sz w:val="18"/>
                <w:szCs w:val="18"/>
                <w:lang w:eastAsia="es-CL"/>
              </w:rPr>
              <w:t xml:space="preserve">Fecha: </w:t>
            </w:r>
            <w:r w:rsidR="00F8597F" w:rsidRPr="00F8597F">
              <w:rPr>
                <w:rFonts w:eastAsia="Times New Roman"/>
                <w:bCs/>
                <w:color w:val="000000"/>
                <w:sz w:val="18"/>
                <w:szCs w:val="18"/>
                <w:lang w:eastAsia="es-CL"/>
              </w:rPr>
              <w:t>26-03-2019</w:t>
            </w:r>
          </w:p>
        </w:tc>
        <w:tc>
          <w:tcPr>
            <w:tcW w:w="1343" w:type="pct"/>
            <w:shd w:val="clear" w:color="auto" w:fill="auto"/>
            <w:noWrap/>
            <w:vAlign w:val="center"/>
          </w:tcPr>
          <w:p w14:paraId="4AD70548" w14:textId="41CBE3F1" w:rsidR="00677EA3" w:rsidRPr="00F8597F" w:rsidRDefault="00677EA3" w:rsidP="00F8597F">
            <w:pPr>
              <w:spacing w:after="0" w:line="240" w:lineRule="auto"/>
              <w:rPr>
                <w:rFonts w:eastAsia="Times New Roman"/>
                <w:color w:val="000000"/>
                <w:lang w:eastAsia="es-CL"/>
              </w:rPr>
            </w:pPr>
            <w:r w:rsidRPr="00F8597F">
              <w:rPr>
                <w:rFonts w:eastAsia="Times New Roman"/>
                <w:b/>
                <w:color w:val="000000"/>
                <w:sz w:val="18"/>
                <w:szCs w:val="18"/>
                <w:lang w:eastAsia="es-CL"/>
              </w:rPr>
              <w:t xml:space="preserve">Fotografía </w:t>
            </w:r>
            <w:r w:rsidR="00BA61EA">
              <w:rPr>
                <w:rFonts w:eastAsia="Times New Roman"/>
                <w:b/>
                <w:color w:val="000000"/>
                <w:sz w:val="18"/>
                <w:szCs w:val="18"/>
                <w:lang w:eastAsia="es-CL"/>
              </w:rPr>
              <w:t>4</w:t>
            </w:r>
            <w:r w:rsidRPr="00F8597F">
              <w:rPr>
                <w:rFonts w:eastAsia="Times New Roman"/>
                <w:b/>
                <w:color w:val="000000"/>
                <w:sz w:val="18"/>
                <w:szCs w:val="18"/>
                <w:lang w:eastAsia="es-CL"/>
              </w:rPr>
              <w:t>.</w:t>
            </w:r>
          </w:p>
        </w:tc>
        <w:tc>
          <w:tcPr>
            <w:tcW w:w="1125" w:type="pct"/>
            <w:gridSpan w:val="2"/>
            <w:shd w:val="clear" w:color="auto" w:fill="auto"/>
            <w:noWrap/>
            <w:vAlign w:val="center"/>
            <w:hideMark/>
          </w:tcPr>
          <w:p w14:paraId="35F27DC3" w14:textId="0C23D4BC" w:rsidR="00677EA3" w:rsidRPr="00F8597F" w:rsidRDefault="00677EA3" w:rsidP="00F8597F">
            <w:pPr>
              <w:spacing w:after="0" w:line="240" w:lineRule="auto"/>
              <w:rPr>
                <w:rFonts w:eastAsia="Times New Roman"/>
                <w:b/>
                <w:color w:val="000000"/>
                <w:sz w:val="18"/>
                <w:szCs w:val="18"/>
                <w:lang w:eastAsia="es-CL"/>
              </w:rPr>
            </w:pPr>
            <w:r w:rsidRPr="00F8597F">
              <w:rPr>
                <w:rFonts w:eastAsia="Times New Roman"/>
                <w:b/>
                <w:color w:val="000000"/>
                <w:sz w:val="18"/>
                <w:szCs w:val="18"/>
                <w:lang w:eastAsia="es-CL"/>
              </w:rPr>
              <w:t xml:space="preserve">Fecha: </w:t>
            </w:r>
            <w:r w:rsidR="00F8597F" w:rsidRPr="00F8597F">
              <w:rPr>
                <w:rFonts w:eastAsia="Times New Roman"/>
                <w:bCs/>
                <w:color w:val="000000"/>
                <w:sz w:val="18"/>
                <w:szCs w:val="18"/>
                <w:lang w:eastAsia="es-CL"/>
              </w:rPr>
              <w:t>26-03-2019</w:t>
            </w:r>
          </w:p>
        </w:tc>
      </w:tr>
      <w:tr w:rsidR="006D5E45" w:rsidRPr="0025129B" w14:paraId="1E598725" w14:textId="77777777" w:rsidTr="00F8597F">
        <w:trPr>
          <w:trHeight w:val="300"/>
          <w:jc w:val="center"/>
        </w:trPr>
        <w:tc>
          <w:tcPr>
            <w:tcW w:w="1413" w:type="pct"/>
            <w:shd w:val="clear" w:color="auto" w:fill="auto"/>
            <w:noWrap/>
            <w:vAlign w:val="center"/>
            <w:hideMark/>
          </w:tcPr>
          <w:p w14:paraId="5D02114B" w14:textId="77777777" w:rsidR="006D5E45" w:rsidRPr="00F8597F" w:rsidRDefault="006D5E45" w:rsidP="006D5E45">
            <w:pPr>
              <w:spacing w:after="0" w:line="240" w:lineRule="auto"/>
              <w:rPr>
                <w:rFonts w:eastAsia="Times New Roman"/>
                <w:b/>
                <w:color w:val="000000"/>
                <w:sz w:val="18"/>
                <w:szCs w:val="18"/>
                <w:lang w:eastAsia="es-CL"/>
              </w:rPr>
            </w:pPr>
            <w:r w:rsidRPr="00F8597F">
              <w:rPr>
                <w:rFonts w:eastAsia="Times New Roman"/>
                <w:b/>
                <w:color w:val="000000"/>
                <w:sz w:val="18"/>
                <w:szCs w:val="18"/>
                <w:lang w:eastAsia="es-CL"/>
              </w:rPr>
              <w:t xml:space="preserve">Coordenadas DATUM WGS84 HUSO </w:t>
            </w:r>
            <w:r w:rsidRPr="00F8597F">
              <w:rPr>
                <w:rFonts w:eastAsia="Times New Roman"/>
                <w:b/>
                <w:sz w:val="18"/>
                <w:szCs w:val="18"/>
                <w:lang w:eastAsia="es-CL"/>
              </w:rPr>
              <w:t>19S</w:t>
            </w:r>
          </w:p>
        </w:tc>
        <w:tc>
          <w:tcPr>
            <w:tcW w:w="576" w:type="pct"/>
            <w:shd w:val="clear" w:color="auto" w:fill="auto"/>
            <w:noWrap/>
            <w:vAlign w:val="center"/>
            <w:hideMark/>
          </w:tcPr>
          <w:p w14:paraId="335E644E" w14:textId="52CD4B24" w:rsidR="006D5E45" w:rsidRPr="00F8597F" w:rsidRDefault="006D5E45" w:rsidP="006D5E45">
            <w:pPr>
              <w:spacing w:after="0" w:line="240" w:lineRule="auto"/>
              <w:rPr>
                <w:rFonts w:eastAsia="Times New Roman"/>
                <w:b/>
                <w:color w:val="000000"/>
                <w:sz w:val="18"/>
                <w:szCs w:val="18"/>
                <w:lang w:eastAsia="es-CL"/>
              </w:rPr>
            </w:pPr>
            <w:r w:rsidRPr="00677EA3">
              <w:rPr>
                <w:rFonts w:eastAsia="Times New Roman"/>
                <w:b/>
                <w:color w:val="000000"/>
                <w:sz w:val="18"/>
                <w:szCs w:val="18"/>
                <w:lang w:eastAsia="es-CL"/>
              </w:rPr>
              <w:t xml:space="preserve">Norte: </w:t>
            </w:r>
            <w:r w:rsidRPr="00677EA3">
              <w:rPr>
                <w:rFonts w:eastAsia="Times New Roman"/>
                <w:bCs/>
                <w:color w:val="000000"/>
                <w:sz w:val="18"/>
                <w:szCs w:val="18"/>
                <w:lang w:eastAsia="es-CL"/>
              </w:rPr>
              <w:t>7.676.653</w:t>
            </w:r>
          </w:p>
        </w:tc>
        <w:tc>
          <w:tcPr>
            <w:tcW w:w="543" w:type="pct"/>
            <w:shd w:val="clear" w:color="auto" w:fill="auto"/>
            <w:noWrap/>
            <w:vAlign w:val="center"/>
            <w:hideMark/>
          </w:tcPr>
          <w:p w14:paraId="473ADA0E" w14:textId="3192EF84" w:rsidR="006D5E45" w:rsidRPr="00F8597F" w:rsidRDefault="006D5E45" w:rsidP="006D5E45">
            <w:pPr>
              <w:spacing w:after="0" w:line="240" w:lineRule="auto"/>
              <w:rPr>
                <w:rFonts w:eastAsia="Times New Roman"/>
                <w:b/>
                <w:color w:val="000000"/>
                <w:sz w:val="18"/>
                <w:szCs w:val="18"/>
                <w:lang w:eastAsia="es-CL"/>
              </w:rPr>
            </w:pPr>
            <w:r w:rsidRPr="00677EA3">
              <w:rPr>
                <w:rFonts w:eastAsia="Times New Roman"/>
                <w:b/>
                <w:color w:val="000000"/>
                <w:sz w:val="18"/>
                <w:szCs w:val="18"/>
                <w:lang w:eastAsia="es-CL"/>
              </w:rPr>
              <w:t xml:space="preserve">Este: </w:t>
            </w:r>
            <w:r w:rsidRPr="00677EA3">
              <w:rPr>
                <w:rFonts w:eastAsia="Times New Roman"/>
                <w:bCs/>
                <w:color w:val="000000"/>
                <w:sz w:val="18"/>
                <w:szCs w:val="18"/>
                <w:lang w:eastAsia="es-CL"/>
              </w:rPr>
              <w:t>521.332</w:t>
            </w:r>
          </w:p>
        </w:tc>
        <w:tc>
          <w:tcPr>
            <w:tcW w:w="1343" w:type="pct"/>
            <w:shd w:val="clear" w:color="auto" w:fill="auto"/>
            <w:noWrap/>
            <w:vAlign w:val="center"/>
            <w:hideMark/>
          </w:tcPr>
          <w:p w14:paraId="37CC1D22" w14:textId="77777777" w:rsidR="006D5E45" w:rsidRPr="00F8597F" w:rsidRDefault="006D5E45" w:rsidP="006D5E45">
            <w:pPr>
              <w:spacing w:after="0" w:line="240" w:lineRule="auto"/>
              <w:rPr>
                <w:rFonts w:eastAsia="Times New Roman"/>
                <w:b/>
                <w:color w:val="000000"/>
                <w:sz w:val="18"/>
                <w:szCs w:val="18"/>
                <w:lang w:eastAsia="es-CL"/>
              </w:rPr>
            </w:pPr>
            <w:r w:rsidRPr="00F8597F">
              <w:rPr>
                <w:rFonts w:eastAsia="Times New Roman"/>
                <w:b/>
                <w:color w:val="000000"/>
                <w:sz w:val="18"/>
                <w:szCs w:val="18"/>
                <w:lang w:eastAsia="es-CL"/>
              </w:rPr>
              <w:t xml:space="preserve">Coordenadas DATUM WGS84 HUSO </w:t>
            </w:r>
            <w:r w:rsidRPr="00F8597F">
              <w:rPr>
                <w:rFonts w:eastAsia="Times New Roman"/>
                <w:b/>
                <w:sz w:val="18"/>
                <w:szCs w:val="18"/>
                <w:lang w:eastAsia="es-CL"/>
              </w:rPr>
              <w:t>19S</w:t>
            </w:r>
          </w:p>
        </w:tc>
        <w:tc>
          <w:tcPr>
            <w:tcW w:w="629" w:type="pct"/>
            <w:shd w:val="clear" w:color="auto" w:fill="auto"/>
            <w:noWrap/>
            <w:vAlign w:val="center"/>
            <w:hideMark/>
          </w:tcPr>
          <w:p w14:paraId="2C867739" w14:textId="75EC578F" w:rsidR="006D5E45" w:rsidRPr="00F8597F" w:rsidRDefault="006D5E45" w:rsidP="006D5E45">
            <w:pPr>
              <w:spacing w:after="0" w:line="240" w:lineRule="auto"/>
              <w:rPr>
                <w:rFonts w:eastAsia="Times New Roman"/>
                <w:b/>
                <w:color w:val="000000"/>
                <w:sz w:val="18"/>
                <w:szCs w:val="18"/>
                <w:lang w:eastAsia="es-CL"/>
              </w:rPr>
            </w:pPr>
            <w:r w:rsidRPr="00F8597F">
              <w:rPr>
                <w:rFonts w:eastAsia="Times New Roman"/>
                <w:b/>
                <w:color w:val="000000"/>
                <w:sz w:val="18"/>
                <w:szCs w:val="18"/>
                <w:lang w:eastAsia="es-CL"/>
              </w:rPr>
              <w:t xml:space="preserve">Norte: </w:t>
            </w:r>
            <w:r w:rsidRPr="00F8597F">
              <w:rPr>
                <w:rFonts w:eastAsia="Times New Roman"/>
                <w:bCs/>
                <w:color w:val="000000"/>
                <w:sz w:val="18"/>
                <w:szCs w:val="18"/>
                <w:lang w:eastAsia="es-CL"/>
              </w:rPr>
              <w:t>7.678.027</w:t>
            </w:r>
          </w:p>
        </w:tc>
        <w:tc>
          <w:tcPr>
            <w:tcW w:w="496" w:type="pct"/>
            <w:shd w:val="clear" w:color="auto" w:fill="auto"/>
            <w:noWrap/>
            <w:vAlign w:val="center"/>
            <w:hideMark/>
          </w:tcPr>
          <w:p w14:paraId="3D987F54" w14:textId="4ADE3C25" w:rsidR="006D5E45" w:rsidRPr="00F8597F" w:rsidRDefault="006D5E45" w:rsidP="006D5E45">
            <w:pPr>
              <w:spacing w:after="0" w:line="240" w:lineRule="auto"/>
              <w:rPr>
                <w:rFonts w:eastAsia="Times New Roman"/>
                <w:b/>
                <w:color w:val="000000"/>
                <w:sz w:val="18"/>
                <w:szCs w:val="18"/>
                <w:lang w:eastAsia="es-CL"/>
              </w:rPr>
            </w:pPr>
            <w:r w:rsidRPr="00F8597F">
              <w:rPr>
                <w:rFonts w:eastAsia="Times New Roman"/>
                <w:b/>
                <w:color w:val="000000"/>
                <w:sz w:val="18"/>
                <w:szCs w:val="18"/>
                <w:lang w:eastAsia="es-CL"/>
              </w:rPr>
              <w:t xml:space="preserve">Este: </w:t>
            </w:r>
            <w:r w:rsidRPr="00F8597F">
              <w:rPr>
                <w:rFonts w:eastAsia="Times New Roman"/>
                <w:bCs/>
                <w:color w:val="000000"/>
                <w:sz w:val="18"/>
                <w:szCs w:val="18"/>
                <w:lang w:eastAsia="es-CL"/>
              </w:rPr>
              <w:t>521.782</w:t>
            </w:r>
          </w:p>
        </w:tc>
      </w:tr>
      <w:tr w:rsidR="00677EA3" w:rsidRPr="0025129B" w14:paraId="44CA6E48" w14:textId="77777777" w:rsidTr="00F8597F">
        <w:trPr>
          <w:trHeight w:val="257"/>
          <w:jc w:val="center"/>
        </w:trPr>
        <w:tc>
          <w:tcPr>
            <w:tcW w:w="2532" w:type="pct"/>
            <w:gridSpan w:val="3"/>
            <w:shd w:val="clear" w:color="auto" w:fill="auto"/>
            <w:hideMark/>
          </w:tcPr>
          <w:p w14:paraId="65005968" w14:textId="77777777" w:rsidR="00C57B36" w:rsidRDefault="00677EA3" w:rsidP="00C57B36">
            <w:pPr>
              <w:spacing w:after="0" w:line="240" w:lineRule="auto"/>
              <w:jc w:val="both"/>
              <w:rPr>
                <w:rFonts w:eastAsia="Times New Roman"/>
                <w:b/>
                <w:color w:val="000000"/>
                <w:sz w:val="18"/>
                <w:szCs w:val="18"/>
                <w:lang w:eastAsia="es-CL"/>
              </w:rPr>
            </w:pPr>
            <w:r w:rsidRPr="00F8597F">
              <w:rPr>
                <w:rFonts w:eastAsia="Times New Roman"/>
                <w:b/>
                <w:color w:val="000000"/>
                <w:sz w:val="18"/>
                <w:szCs w:val="18"/>
                <w:lang w:eastAsia="es-CL"/>
              </w:rPr>
              <w:t xml:space="preserve">Descripción medio de prueba: </w:t>
            </w:r>
          </w:p>
          <w:p w14:paraId="4D030225" w14:textId="3F7E228D" w:rsidR="00677EA3" w:rsidRPr="00C57B36" w:rsidRDefault="006D5E45" w:rsidP="00C57B36">
            <w:pPr>
              <w:spacing w:after="0" w:line="240" w:lineRule="auto"/>
              <w:jc w:val="both"/>
              <w:rPr>
                <w:rFonts w:eastAsia="Times New Roman"/>
                <w:b/>
                <w:color w:val="000000"/>
                <w:sz w:val="18"/>
                <w:szCs w:val="18"/>
                <w:lang w:eastAsia="es-CL"/>
              </w:rPr>
            </w:pPr>
            <w:r w:rsidRPr="00677EA3">
              <w:rPr>
                <w:rFonts w:eastAsia="Times New Roman"/>
                <w:color w:val="000000"/>
                <w:sz w:val="18"/>
                <w:szCs w:val="18"/>
                <w:lang w:eastAsia="es-CL"/>
              </w:rPr>
              <w:t>Transecto sob</w:t>
            </w:r>
            <w:r>
              <w:rPr>
                <w:rFonts w:eastAsia="Times New Roman"/>
                <w:color w:val="000000"/>
                <w:sz w:val="18"/>
                <w:szCs w:val="18"/>
                <w:lang w:eastAsia="es-CL"/>
              </w:rPr>
              <w:t>r</w:t>
            </w:r>
            <w:r w:rsidRPr="00677EA3">
              <w:rPr>
                <w:rFonts w:eastAsia="Times New Roman"/>
                <w:color w:val="000000"/>
                <w:sz w:val="18"/>
                <w:szCs w:val="18"/>
                <w:lang w:eastAsia="es-CL"/>
              </w:rPr>
              <w:t xml:space="preserve">e el cual se realizó la medición a través del método Point Quadrat </w:t>
            </w:r>
            <w:r>
              <w:rPr>
                <w:rFonts w:eastAsia="Times New Roman"/>
                <w:color w:val="000000"/>
                <w:sz w:val="18"/>
                <w:szCs w:val="18"/>
                <w:lang w:eastAsia="es-CL"/>
              </w:rPr>
              <w:t>en sector Ciénaga Grande.</w:t>
            </w:r>
          </w:p>
        </w:tc>
        <w:tc>
          <w:tcPr>
            <w:tcW w:w="2468" w:type="pct"/>
            <w:gridSpan w:val="3"/>
            <w:shd w:val="clear" w:color="auto" w:fill="auto"/>
            <w:hideMark/>
          </w:tcPr>
          <w:p w14:paraId="55CB7ED6" w14:textId="77777777" w:rsidR="00C57B36" w:rsidRDefault="00677EA3" w:rsidP="00C57B36">
            <w:pPr>
              <w:spacing w:after="0" w:line="240" w:lineRule="auto"/>
              <w:rPr>
                <w:rFonts w:eastAsia="Times New Roman"/>
                <w:b/>
                <w:color w:val="000000"/>
                <w:sz w:val="18"/>
                <w:szCs w:val="18"/>
                <w:lang w:eastAsia="es-CL"/>
              </w:rPr>
            </w:pPr>
            <w:r w:rsidRPr="00F8597F">
              <w:rPr>
                <w:rFonts w:eastAsia="Times New Roman"/>
                <w:b/>
                <w:color w:val="000000"/>
                <w:sz w:val="18"/>
                <w:szCs w:val="18"/>
                <w:lang w:eastAsia="es-CL"/>
              </w:rPr>
              <w:t>Descripción medio de prueba:</w:t>
            </w:r>
            <w:r w:rsidR="00C57B36">
              <w:rPr>
                <w:rFonts w:eastAsia="Times New Roman"/>
                <w:b/>
                <w:color w:val="000000"/>
                <w:sz w:val="18"/>
                <w:szCs w:val="18"/>
                <w:lang w:eastAsia="es-CL"/>
              </w:rPr>
              <w:t xml:space="preserve"> </w:t>
            </w:r>
          </w:p>
          <w:p w14:paraId="5A3BD796" w14:textId="68C48266" w:rsidR="00677EA3" w:rsidRPr="00F8597F" w:rsidRDefault="00F8597F" w:rsidP="00C57B36">
            <w:pPr>
              <w:spacing w:after="0" w:line="240" w:lineRule="auto"/>
              <w:rPr>
                <w:rFonts w:eastAsia="Times New Roman"/>
                <w:color w:val="000000"/>
                <w:sz w:val="18"/>
                <w:szCs w:val="18"/>
                <w:lang w:eastAsia="es-CL"/>
              </w:rPr>
            </w:pPr>
            <w:r>
              <w:rPr>
                <w:rFonts w:eastAsia="Times New Roman"/>
                <w:color w:val="000000"/>
                <w:sz w:val="18"/>
                <w:szCs w:val="18"/>
                <w:lang w:eastAsia="es-CL"/>
              </w:rPr>
              <w:t>Transecto sobre el cual se realizó la medición a través del método Point Quadrat en sector Quebrada del Carmen.</w:t>
            </w:r>
          </w:p>
        </w:tc>
      </w:tr>
    </w:tbl>
    <w:p w14:paraId="0D2C6DFC" w14:textId="77777777" w:rsidR="00BA61EA" w:rsidRDefault="00BA61EA">
      <w:r>
        <w:br w:type="page"/>
      </w:r>
    </w:p>
    <w:tbl>
      <w:tblPr>
        <w:tblW w:w="498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823"/>
        <w:gridCol w:w="1559"/>
        <w:gridCol w:w="1469"/>
        <w:gridCol w:w="3634"/>
        <w:gridCol w:w="1702"/>
        <w:gridCol w:w="1342"/>
      </w:tblGrid>
      <w:tr w:rsidR="00F8597F" w:rsidRPr="0025129B" w14:paraId="2C7AF5DC" w14:textId="77777777" w:rsidTr="00447D03">
        <w:trPr>
          <w:trHeight w:val="130"/>
          <w:jc w:val="center"/>
        </w:trPr>
        <w:tc>
          <w:tcPr>
            <w:tcW w:w="5000" w:type="pct"/>
            <w:gridSpan w:val="6"/>
            <w:shd w:val="clear" w:color="auto" w:fill="auto"/>
            <w:noWrap/>
            <w:vAlign w:val="center"/>
            <w:hideMark/>
          </w:tcPr>
          <w:p w14:paraId="7AE13353" w14:textId="429C9C7E" w:rsidR="00F8597F" w:rsidRPr="0025129B" w:rsidRDefault="00F8597F" w:rsidP="00F8597F">
            <w:pPr>
              <w:spacing w:after="0" w:line="240" w:lineRule="auto"/>
              <w:jc w:val="center"/>
              <w:rPr>
                <w:rFonts w:eastAsia="Times New Roman"/>
                <w:b/>
                <w:bCs/>
                <w:color w:val="000000"/>
                <w:sz w:val="20"/>
                <w:szCs w:val="20"/>
                <w:lang w:eastAsia="es-CL"/>
              </w:rPr>
            </w:pPr>
            <w:r>
              <w:lastRenderedPageBreak/>
              <w:br w:type="page"/>
            </w:r>
            <w:r>
              <w:br w:type="page"/>
            </w:r>
            <w:r>
              <w:rPr>
                <w:rFonts w:eastAsia="Times New Roman"/>
                <w:b/>
                <w:bCs/>
                <w:color w:val="000000"/>
                <w:sz w:val="20"/>
                <w:szCs w:val="20"/>
                <w:lang w:eastAsia="es-CL"/>
              </w:rPr>
              <w:t>R</w:t>
            </w:r>
            <w:r w:rsidRPr="0025129B">
              <w:rPr>
                <w:rFonts w:eastAsia="Times New Roman"/>
                <w:b/>
                <w:bCs/>
                <w:color w:val="000000"/>
                <w:sz w:val="20"/>
                <w:szCs w:val="20"/>
                <w:lang w:eastAsia="es-CL"/>
              </w:rPr>
              <w:t>egistros</w:t>
            </w:r>
          </w:p>
        </w:tc>
      </w:tr>
      <w:tr w:rsidR="00F8597F" w:rsidRPr="0025129B" w14:paraId="16244E37" w14:textId="77777777" w:rsidTr="00F8597F">
        <w:trPr>
          <w:trHeight w:val="2805"/>
          <w:jc w:val="center"/>
        </w:trPr>
        <w:tc>
          <w:tcPr>
            <w:tcW w:w="2532" w:type="pct"/>
            <w:gridSpan w:val="3"/>
            <w:shd w:val="clear" w:color="auto" w:fill="auto"/>
            <w:noWrap/>
            <w:vAlign w:val="center"/>
            <w:hideMark/>
          </w:tcPr>
          <w:p w14:paraId="0436B265" w14:textId="15BB3B87" w:rsidR="00F8597F" w:rsidRPr="0025129B" w:rsidRDefault="00F8597F" w:rsidP="00F8597F">
            <w:pPr>
              <w:spacing w:after="0" w:line="240" w:lineRule="auto"/>
              <w:jc w:val="center"/>
              <w:rPr>
                <w:rFonts w:eastAsia="Times New Roman"/>
                <w:color w:val="000000"/>
                <w:sz w:val="20"/>
                <w:szCs w:val="20"/>
                <w:lang w:eastAsia="es-CL"/>
              </w:rPr>
            </w:pPr>
            <w:r>
              <w:rPr>
                <w:noProof/>
              </w:rPr>
              <w:drawing>
                <wp:inline distT="0" distB="0" distL="0" distR="0" wp14:anchorId="4AE76EFA" wp14:editId="1445632B">
                  <wp:extent cx="3443173" cy="2160000"/>
                  <wp:effectExtent l="0" t="0" r="508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4613" b="2941"/>
                          <a:stretch/>
                        </pic:blipFill>
                        <pic:spPr bwMode="auto">
                          <a:xfrm>
                            <a:off x="0" y="0"/>
                            <a:ext cx="3443173" cy="2160000"/>
                          </a:xfrm>
                          <a:prstGeom prst="rect">
                            <a:avLst/>
                          </a:prstGeom>
                          <a:ln>
                            <a:noFill/>
                          </a:ln>
                          <a:extLst>
                            <a:ext uri="{53640926-AAD7-44D8-BBD7-CCE9431645EC}">
                              <a14:shadowObscured xmlns:a14="http://schemas.microsoft.com/office/drawing/2010/main"/>
                            </a:ext>
                          </a:extLst>
                        </pic:spPr>
                      </pic:pic>
                    </a:graphicData>
                  </a:graphic>
                </wp:inline>
              </w:drawing>
            </w:r>
          </w:p>
        </w:tc>
        <w:tc>
          <w:tcPr>
            <w:tcW w:w="2468" w:type="pct"/>
            <w:gridSpan w:val="3"/>
            <w:shd w:val="clear" w:color="auto" w:fill="auto"/>
            <w:noWrap/>
            <w:vAlign w:val="center"/>
            <w:hideMark/>
          </w:tcPr>
          <w:p w14:paraId="41668C61" w14:textId="3071E496" w:rsidR="00F8597F" w:rsidRPr="0025129B" w:rsidRDefault="008F30C1" w:rsidP="00F8597F">
            <w:pPr>
              <w:spacing w:after="0" w:line="240" w:lineRule="auto"/>
              <w:jc w:val="center"/>
              <w:rPr>
                <w:rFonts w:eastAsia="Times New Roman"/>
                <w:color w:val="000000"/>
                <w:sz w:val="20"/>
                <w:szCs w:val="20"/>
                <w:lang w:eastAsia="es-CL"/>
              </w:rPr>
            </w:pPr>
            <w:r>
              <w:rPr>
                <w:noProof/>
              </w:rPr>
              <w:drawing>
                <wp:inline distT="0" distB="0" distL="0" distR="0" wp14:anchorId="1C5B1F31" wp14:editId="6BE0FEFD">
                  <wp:extent cx="3469799" cy="21600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1856" b="3734"/>
                          <a:stretch/>
                        </pic:blipFill>
                        <pic:spPr bwMode="auto">
                          <a:xfrm>
                            <a:off x="0" y="0"/>
                            <a:ext cx="3469799" cy="2160000"/>
                          </a:xfrm>
                          <a:prstGeom prst="rect">
                            <a:avLst/>
                          </a:prstGeom>
                          <a:ln>
                            <a:noFill/>
                          </a:ln>
                          <a:extLst>
                            <a:ext uri="{53640926-AAD7-44D8-BBD7-CCE9431645EC}">
                              <a14:shadowObscured xmlns:a14="http://schemas.microsoft.com/office/drawing/2010/main"/>
                            </a:ext>
                          </a:extLst>
                        </pic:spPr>
                      </pic:pic>
                    </a:graphicData>
                  </a:graphic>
                </wp:inline>
              </w:drawing>
            </w:r>
          </w:p>
        </w:tc>
      </w:tr>
      <w:tr w:rsidR="00F8597F" w:rsidRPr="0025129B" w14:paraId="0F8B955E" w14:textId="77777777" w:rsidTr="00F8597F">
        <w:trPr>
          <w:trHeight w:val="300"/>
          <w:jc w:val="center"/>
        </w:trPr>
        <w:tc>
          <w:tcPr>
            <w:tcW w:w="1413" w:type="pct"/>
            <w:shd w:val="clear" w:color="auto" w:fill="auto"/>
            <w:noWrap/>
            <w:vAlign w:val="center"/>
          </w:tcPr>
          <w:p w14:paraId="09D959D1" w14:textId="59ADDE73" w:rsidR="00F8597F" w:rsidRPr="008F30C1" w:rsidRDefault="00F8597F" w:rsidP="00F8597F">
            <w:pPr>
              <w:spacing w:after="0" w:line="240" w:lineRule="auto"/>
              <w:rPr>
                <w:rFonts w:eastAsia="Times New Roman"/>
                <w:color w:val="000000"/>
                <w:lang w:eastAsia="es-CL"/>
              </w:rPr>
            </w:pPr>
            <w:r w:rsidRPr="008F30C1">
              <w:rPr>
                <w:rFonts w:eastAsia="Times New Roman"/>
                <w:b/>
                <w:color w:val="000000"/>
                <w:sz w:val="18"/>
                <w:szCs w:val="18"/>
                <w:lang w:eastAsia="es-CL"/>
              </w:rPr>
              <w:t xml:space="preserve">Fotografía </w:t>
            </w:r>
            <w:r w:rsidR="00BA61EA">
              <w:rPr>
                <w:rFonts w:eastAsia="Times New Roman"/>
                <w:b/>
                <w:color w:val="000000"/>
                <w:sz w:val="18"/>
                <w:szCs w:val="18"/>
                <w:lang w:eastAsia="es-CL"/>
              </w:rPr>
              <w:t>5</w:t>
            </w:r>
            <w:r w:rsidRPr="008F30C1">
              <w:rPr>
                <w:rFonts w:eastAsia="Times New Roman"/>
                <w:b/>
                <w:color w:val="000000"/>
                <w:sz w:val="18"/>
                <w:szCs w:val="18"/>
                <w:lang w:eastAsia="es-CL"/>
              </w:rPr>
              <w:t>.</w:t>
            </w:r>
          </w:p>
        </w:tc>
        <w:tc>
          <w:tcPr>
            <w:tcW w:w="1119" w:type="pct"/>
            <w:gridSpan w:val="2"/>
            <w:shd w:val="clear" w:color="auto" w:fill="auto"/>
            <w:noWrap/>
            <w:vAlign w:val="center"/>
            <w:hideMark/>
          </w:tcPr>
          <w:p w14:paraId="7257657D" w14:textId="77777777" w:rsidR="00F8597F" w:rsidRPr="008F30C1" w:rsidRDefault="00F8597F" w:rsidP="00F8597F">
            <w:pPr>
              <w:spacing w:after="0" w:line="240" w:lineRule="auto"/>
              <w:rPr>
                <w:rFonts w:eastAsia="Times New Roman"/>
                <w:b/>
                <w:color w:val="000000"/>
                <w:sz w:val="18"/>
                <w:szCs w:val="18"/>
                <w:lang w:eastAsia="es-CL"/>
              </w:rPr>
            </w:pPr>
            <w:r w:rsidRPr="008F30C1">
              <w:rPr>
                <w:rFonts w:eastAsia="Times New Roman"/>
                <w:b/>
                <w:color w:val="000000"/>
                <w:sz w:val="18"/>
                <w:szCs w:val="18"/>
                <w:lang w:eastAsia="es-CL"/>
              </w:rPr>
              <w:t xml:space="preserve">Fecha: </w:t>
            </w:r>
            <w:r w:rsidRPr="008F30C1">
              <w:rPr>
                <w:rFonts w:eastAsia="Times New Roman"/>
                <w:bCs/>
                <w:color w:val="000000"/>
                <w:sz w:val="18"/>
                <w:szCs w:val="18"/>
                <w:lang w:eastAsia="es-CL"/>
              </w:rPr>
              <w:t>26-03-2019</w:t>
            </w:r>
          </w:p>
        </w:tc>
        <w:tc>
          <w:tcPr>
            <w:tcW w:w="1343" w:type="pct"/>
            <w:shd w:val="clear" w:color="auto" w:fill="auto"/>
            <w:noWrap/>
            <w:vAlign w:val="center"/>
          </w:tcPr>
          <w:p w14:paraId="1DDD5FF4" w14:textId="54854EFA" w:rsidR="00F8597F" w:rsidRPr="008F30C1" w:rsidRDefault="00F8597F" w:rsidP="00F8597F">
            <w:pPr>
              <w:spacing w:after="0" w:line="240" w:lineRule="auto"/>
              <w:rPr>
                <w:rFonts w:eastAsia="Times New Roman"/>
                <w:color w:val="000000"/>
                <w:lang w:eastAsia="es-CL"/>
              </w:rPr>
            </w:pPr>
            <w:r w:rsidRPr="008F30C1">
              <w:rPr>
                <w:rFonts w:eastAsia="Times New Roman"/>
                <w:b/>
                <w:color w:val="000000"/>
                <w:sz w:val="18"/>
                <w:szCs w:val="18"/>
                <w:lang w:eastAsia="es-CL"/>
              </w:rPr>
              <w:t xml:space="preserve">Fotografía </w:t>
            </w:r>
            <w:r w:rsidR="00BA61EA">
              <w:rPr>
                <w:rFonts w:eastAsia="Times New Roman"/>
                <w:b/>
                <w:color w:val="000000"/>
                <w:sz w:val="18"/>
                <w:szCs w:val="18"/>
                <w:lang w:eastAsia="es-CL"/>
              </w:rPr>
              <w:t>6</w:t>
            </w:r>
            <w:r w:rsidRPr="008F30C1">
              <w:rPr>
                <w:rFonts w:eastAsia="Times New Roman"/>
                <w:b/>
                <w:color w:val="000000"/>
                <w:sz w:val="18"/>
                <w:szCs w:val="18"/>
                <w:lang w:eastAsia="es-CL"/>
              </w:rPr>
              <w:t>.</w:t>
            </w:r>
          </w:p>
        </w:tc>
        <w:tc>
          <w:tcPr>
            <w:tcW w:w="1125" w:type="pct"/>
            <w:gridSpan w:val="2"/>
            <w:shd w:val="clear" w:color="auto" w:fill="auto"/>
            <w:noWrap/>
            <w:vAlign w:val="center"/>
            <w:hideMark/>
          </w:tcPr>
          <w:p w14:paraId="50B6CAB6" w14:textId="77777777" w:rsidR="00F8597F" w:rsidRPr="008F30C1" w:rsidRDefault="00F8597F" w:rsidP="00F8597F">
            <w:pPr>
              <w:spacing w:after="0" w:line="240" w:lineRule="auto"/>
              <w:rPr>
                <w:rFonts w:eastAsia="Times New Roman"/>
                <w:b/>
                <w:color w:val="000000"/>
                <w:sz w:val="18"/>
                <w:szCs w:val="18"/>
                <w:lang w:eastAsia="es-CL"/>
              </w:rPr>
            </w:pPr>
            <w:r w:rsidRPr="008F30C1">
              <w:rPr>
                <w:rFonts w:eastAsia="Times New Roman"/>
                <w:b/>
                <w:color w:val="000000"/>
                <w:sz w:val="18"/>
                <w:szCs w:val="18"/>
                <w:lang w:eastAsia="es-CL"/>
              </w:rPr>
              <w:t xml:space="preserve">Fecha: </w:t>
            </w:r>
            <w:r w:rsidRPr="008F30C1">
              <w:rPr>
                <w:rFonts w:eastAsia="Times New Roman"/>
                <w:bCs/>
                <w:color w:val="000000"/>
                <w:sz w:val="18"/>
                <w:szCs w:val="18"/>
                <w:lang w:eastAsia="es-CL"/>
              </w:rPr>
              <w:t>26-03-2019</w:t>
            </w:r>
          </w:p>
        </w:tc>
      </w:tr>
      <w:tr w:rsidR="00F8597F" w:rsidRPr="0025129B" w14:paraId="55D86496" w14:textId="77777777" w:rsidTr="00F8597F">
        <w:trPr>
          <w:trHeight w:val="300"/>
          <w:jc w:val="center"/>
        </w:trPr>
        <w:tc>
          <w:tcPr>
            <w:tcW w:w="1413" w:type="pct"/>
            <w:shd w:val="clear" w:color="auto" w:fill="auto"/>
            <w:noWrap/>
            <w:vAlign w:val="center"/>
            <w:hideMark/>
          </w:tcPr>
          <w:p w14:paraId="78EDE42D" w14:textId="77777777" w:rsidR="00F8597F" w:rsidRPr="008F30C1" w:rsidRDefault="00F8597F" w:rsidP="00F8597F">
            <w:pPr>
              <w:spacing w:after="0" w:line="240" w:lineRule="auto"/>
              <w:rPr>
                <w:rFonts w:eastAsia="Times New Roman"/>
                <w:b/>
                <w:color w:val="000000"/>
                <w:sz w:val="18"/>
                <w:szCs w:val="18"/>
                <w:lang w:eastAsia="es-CL"/>
              </w:rPr>
            </w:pPr>
            <w:r w:rsidRPr="008F30C1">
              <w:rPr>
                <w:rFonts w:eastAsia="Times New Roman"/>
                <w:b/>
                <w:color w:val="000000"/>
                <w:sz w:val="18"/>
                <w:szCs w:val="18"/>
                <w:lang w:eastAsia="es-CL"/>
              </w:rPr>
              <w:t xml:space="preserve">Coordenadas DATUM WGS84 HUSO </w:t>
            </w:r>
            <w:r w:rsidRPr="008F30C1">
              <w:rPr>
                <w:rFonts w:eastAsia="Times New Roman"/>
                <w:b/>
                <w:sz w:val="18"/>
                <w:szCs w:val="18"/>
                <w:lang w:eastAsia="es-CL"/>
              </w:rPr>
              <w:t>19S</w:t>
            </w:r>
          </w:p>
        </w:tc>
        <w:tc>
          <w:tcPr>
            <w:tcW w:w="576" w:type="pct"/>
            <w:shd w:val="clear" w:color="auto" w:fill="auto"/>
            <w:noWrap/>
            <w:vAlign w:val="center"/>
            <w:hideMark/>
          </w:tcPr>
          <w:p w14:paraId="595798EB" w14:textId="77777777" w:rsidR="00F8597F" w:rsidRPr="008F30C1" w:rsidRDefault="00F8597F" w:rsidP="00F8597F">
            <w:pPr>
              <w:spacing w:after="0" w:line="240" w:lineRule="auto"/>
              <w:rPr>
                <w:rFonts w:eastAsia="Times New Roman"/>
                <w:bCs/>
                <w:color w:val="000000"/>
                <w:sz w:val="18"/>
                <w:szCs w:val="18"/>
                <w:lang w:eastAsia="es-CL"/>
              </w:rPr>
            </w:pPr>
            <w:r w:rsidRPr="008F30C1">
              <w:rPr>
                <w:rFonts w:eastAsia="Times New Roman"/>
                <w:b/>
                <w:color w:val="000000"/>
                <w:sz w:val="18"/>
                <w:szCs w:val="18"/>
                <w:lang w:eastAsia="es-CL"/>
              </w:rPr>
              <w:t xml:space="preserve">Norte: </w:t>
            </w:r>
            <w:r w:rsidRPr="008F30C1">
              <w:rPr>
                <w:rFonts w:eastAsia="Times New Roman"/>
                <w:bCs/>
                <w:color w:val="000000"/>
                <w:sz w:val="18"/>
                <w:szCs w:val="18"/>
                <w:lang w:eastAsia="es-CL"/>
              </w:rPr>
              <w:t>7.676.653</w:t>
            </w:r>
          </w:p>
        </w:tc>
        <w:tc>
          <w:tcPr>
            <w:tcW w:w="543" w:type="pct"/>
            <w:shd w:val="clear" w:color="auto" w:fill="auto"/>
            <w:noWrap/>
            <w:vAlign w:val="center"/>
            <w:hideMark/>
          </w:tcPr>
          <w:p w14:paraId="109251E8" w14:textId="77777777" w:rsidR="00F8597F" w:rsidRPr="008F30C1" w:rsidRDefault="00F8597F" w:rsidP="00F8597F">
            <w:pPr>
              <w:spacing w:after="0" w:line="240" w:lineRule="auto"/>
              <w:rPr>
                <w:rFonts w:eastAsia="Times New Roman"/>
                <w:b/>
                <w:color w:val="000000"/>
                <w:sz w:val="18"/>
                <w:szCs w:val="18"/>
                <w:lang w:eastAsia="es-CL"/>
              </w:rPr>
            </w:pPr>
            <w:r w:rsidRPr="008F30C1">
              <w:rPr>
                <w:rFonts w:eastAsia="Times New Roman"/>
                <w:b/>
                <w:color w:val="000000"/>
                <w:sz w:val="18"/>
                <w:szCs w:val="18"/>
                <w:lang w:eastAsia="es-CL"/>
              </w:rPr>
              <w:t xml:space="preserve">Este: </w:t>
            </w:r>
            <w:r w:rsidRPr="008F30C1">
              <w:rPr>
                <w:rFonts w:eastAsia="Times New Roman"/>
                <w:bCs/>
                <w:color w:val="000000"/>
                <w:sz w:val="18"/>
                <w:szCs w:val="18"/>
                <w:lang w:eastAsia="es-CL"/>
              </w:rPr>
              <w:t>521.332</w:t>
            </w:r>
          </w:p>
        </w:tc>
        <w:tc>
          <w:tcPr>
            <w:tcW w:w="1343" w:type="pct"/>
            <w:shd w:val="clear" w:color="auto" w:fill="auto"/>
            <w:noWrap/>
            <w:vAlign w:val="center"/>
            <w:hideMark/>
          </w:tcPr>
          <w:p w14:paraId="585CDF49" w14:textId="77777777" w:rsidR="00F8597F" w:rsidRPr="008F30C1" w:rsidRDefault="00F8597F" w:rsidP="00F8597F">
            <w:pPr>
              <w:spacing w:after="0" w:line="240" w:lineRule="auto"/>
              <w:rPr>
                <w:rFonts w:eastAsia="Times New Roman"/>
                <w:b/>
                <w:color w:val="000000"/>
                <w:sz w:val="18"/>
                <w:szCs w:val="18"/>
                <w:lang w:eastAsia="es-CL"/>
              </w:rPr>
            </w:pPr>
            <w:r w:rsidRPr="008F30C1">
              <w:rPr>
                <w:rFonts w:eastAsia="Times New Roman"/>
                <w:b/>
                <w:color w:val="000000"/>
                <w:sz w:val="18"/>
                <w:szCs w:val="18"/>
                <w:lang w:eastAsia="es-CL"/>
              </w:rPr>
              <w:t xml:space="preserve">Coordenadas DATUM WGS84 HUSO </w:t>
            </w:r>
            <w:r w:rsidRPr="008F30C1">
              <w:rPr>
                <w:rFonts w:eastAsia="Times New Roman"/>
                <w:b/>
                <w:sz w:val="18"/>
                <w:szCs w:val="18"/>
                <w:lang w:eastAsia="es-CL"/>
              </w:rPr>
              <w:t>19S</w:t>
            </w:r>
          </w:p>
        </w:tc>
        <w:tc>
          <w:tcPr>
            <w:tcW w:w="629" w:type="pct"/>
            <w:shd w:val="clear" w:color="auto" w:fill="auto"/>
            <w:noWrap/>
            <w:vAlign w:val="center"/>
            <w:hideMark/>
          </w:tcPr>
          <w:p w14:paraId="7DEEE196" w14:textId="77777777" w:rsidR="00F8597F" w:rsidRPr="008F30C1" w:rsidRDefault="00F8597F" w:rsidP="00F8597F">
            <w:pPr>
              <w:spacing w:after="0" w:line="240" w:lineRule="auto"/>
              <w:rPr>
                <w:rFonts w:eastAsia="Times New Roman"/>
                <w:b/>
                <w:color w:val="000000"/>
                <w:sz w:val="18"/>
                <w:szCs w:val="18"/>
                <w:lang w:eastAsia="es-CL"/>
              </w:rPr>
            </w:pPr>
            <w:r w:rsidRPr="008F30C1">
              <w:rPr>
                <w:rFonts w:eastAsia="Times New Roman"/>
                <w:b/>
                <w:color w:val="000000"/>
                <w:sz w:val="18"/>
                <w:szCs w:val="18"/>
                <w:lang w:eastAsia="es-CL"/>
              </w:rPr>
              <w:t xml:space="preserve">Norte: </w:t>
            </w:r>
            <w:r w:rsidRPr="008F30C1">
              <w:rPr>
                <w:rFonts w:eastAsia="Times New Roman"/>
                <w:bCs/>
                <w:color w:val="000000"/>
                <w:sz w:val="18"/>
                <w:szCs w:val="18"/>
                <w:lang w:eastAsia="es-CL"/>
              </w:rPr>
              <w:t>7.676.653</w:t>
            </w:r>
          </w:p>
        </w:tc>
        <w:tc>
          <w:tcPr>
            <w:tcW w:w="496" w:type="pct"/>
            <w:shd w:val="clear" w:color="auto" w:fill="auto"/>
            <w:noWrap/>
            <w:vAlign w:val="center"/>
            <w:hideMark/>
          </w:tcPr>
          <w:p w14:paraId="5051312D" w14:textId="77777777" w:rsidR="00F8597F" w:rsidRPr="008F30C1" w:rsidRDefault="00F8597F" w:rsidP="00F8597F">
            <w:pPr>
              <w:spacing w:after="0" w:line="240" w:lineRule="auto"/>
              <w:rPr>
                <w:rFonts w:eastAsia="Times New Roman"/>
                <w:b/>
                <w:color w:val="000000"/>
                <w:sz w:val="18"/>
                <w:szCs w:val="18"/>
                <w:lang w:eastAsia="es-CL"/>
              </w:rPr>
            </w:pPr>
            <w:r w:rsidRPr="008F30C1">
              <w:rPr>
                <w:rFonts w:eastAsia="Times New Roman"/>
                <w:b/>
                <w:color w:val="000000"/>
                <w:sz w:val="18"/>
                <w:szCs w:val="18"/>
                <w:lang w:eastAsia="es-CL"/>
              </w:rPr>
              <w:t xml:space="preserve">Este: </w:t>
            </w:r>
            <w:r w:rsidRPr="008F30C1">
              <w:rPr>
                <w:rFonts w:eastAsia="Times New Roman"/>
                <w:bCs/>
                <w:color w:val="000000"/>
                <w:sz w:val="18"/>
                <w:szCs w:val="18"/>
                <w:lang w:eastAsia="es-CL"/>
              </w:rPr>
              <w:t>521.332</w:t>
            </w:r>
          </w:p>
        </w:tc>
      </w:tr>
      <w:tr w:rsidR="00F8597F" w:rsidRPr="0025129B" w14:paraId="746ECB30" w14:textId="77777777" w:rsidTr="00447D03">
        <w:trPr>
          <w:trHeight w:val="531"/>
          <w:jc w:val="center"/>
        </w:trPr>
        <w:tc>
          <w:tcPr>
            <w:tcW w:w="2532" w:type="pct"/>
            <w:gridSpan w:val="3"/>
            <w:shd w:val="clear" w:color="auto" w:fill="auto"/>
            <w:hideMark/>
          </w:tcPr>
          <w:p w14:paraId="6997B524" w14:textId="77777777" w:rsidR="00F8597F" w:rsidRPr="008F30C1" w:rsidRDefault="00F8597F" w:rsidP="00F8597F">
            <w:pPr>
              <w:spacing w:after="0" w:line="240" w:lineRule="auto"/>
              <w:jc w:val="both"/>
              <w:rPr>
                <w:rFonts w:eastAsia="Times New Roman"/>
                <w:b/>
                <w:color w:val="000000"/>
                <w:sz w:val="18"/>
                <w:szCs w:val="18"/>
                <w:lang w:eastAsia="es-CL"/>
              </w:rPr>
            </w:pPr>
            <w:r w:rsidRPr="008F30C1">
              <w:rPr>
                <w:rFonts w:eastAsia="Times New Roman"/>
                <w:b/>
                <w:color w:val="000000"/>
                <w:sz w:val="18"/>
                <w:szCs w:val="18"/>
                <w:lang w:eastAsia="es-CL"/>
              </w:rPr>
              <w:t xml:space="preserve">Descripción medio de prueba: </w:t>
            </w:r>
          </w:p>
          <w:p w14:paraId="7C0D206F" w14:textId="5B5AFE13" w:rsidR="00F8597F" w:rsidRPr="008F30C1" w:rsidRDefault="008F30C1" w:rsidP="00F8597F">
            <w:pPr>
              <w:spacing w:after="0" w:line="240" w:lineRule="auto"/>
              <w:jc w:val="both"/>
              <w:rPr>
                <w:rFonts w:eastAsia="Times New Roman"/>
                <w:color w:val="000000"/>
                <w:sz w:val="18"/>
                <w:szCs w:val="18"/>
                <w:lang w:eastAsia="es-CL"/>
              </w:rPr>
            </w:pPr>
            <w:r>
              <w:rPr>
                <w:rFonts w:eastAsia="Times New Roman"/>
                <w:color w:val="000000"/>
                <w:sz w:val="18"/>
                <w:szCs w:val="18"/>
                <w:lang w:eastAsia="es-CL"/>
              </w:rPr>
              <w:t>Acarreo de material que se ha depositado en las laderas del bofedal en el sector Ciénaga Grande.</w:t>
            </w:r>
          </w:p>
        </w:tc>
        <w:tc>
          <w:tcPr>
            <w:tcW w:w="2468" w:type="pct"/>
            <w:gridSpan w:val="3"/>
            <w:shd w:val="clear" w:color="auto" w:fill="auto"/>
            <w:hideMark/>
          </w:tcPr>
          <w:p w14:paraId="1EA233EB" w14:textId="77777777" w:rsidR="00F8597F" w:rsidRPr="008F30C1" w:rsidRDefault="00F8597F" w:rsidP="00F8597F">
            <w:pPr>
              <w:spacing w:after="0" w:line="240" w:lineRule="auto"/>
              <w:jc w:val="both"/>
              <w:rPr>
                <w:rFonts w:eastAsia="Times New Roman"/>
                <w:color w:val="000000"/>
                <w:sz w:val="18"/>
                <w:szCs w:val="18"/>
                <w:lang w:eastAsia="es-CL"/>
              </w:rPr>
            </w:pPr>
            <w:r w:rsidRPr="008F30C1">
              <w:rPr>
                <w:rFonts w:eastAsia="Times New Roman"/>
                <w:b/>
                <w:color w:val="000000"/>
                <w:sz w:val="18"/>
                <w:szCs w:val="18"/>
                <w:lang w:eastAsia="es-CL"/>
              </w:rPr>
              <w:t>Descripción medio de prueba:</w:t>
            </w:r>
            <w:r w:rsidRPr="008F30C1">
              <w:rPr>
                <w:rFonts w:eastAsia="Times New Roman"/>
                <w:color w:val="000000"/>
                <w:sz w:val="18"/>
                <w:szCs w:val="18"/>
                <w:lang w:eastAsia="es-CL"/>
              </w:rPr>
              <w:t xml:space="preserve"> </w:t>
            </w:r>
          </w:p>
          <w:p w14:paraId="4FAE7FEF" w14:textId="31795D94" w:rsidR="00F8597F" w:rsidRPr="008F30C1" w:rsidRDefault="008F30C1" w:rsidP="00F8597F">
            <w:pPr>
              <w:spacing w:after="0" w:line="240" w:lineRule="auto"/>
              <w:jc w:val="both"/>
              <w:rPr>
                <w:rFonts w:eastAsia="Times New Roman"/>
                <w:color w:val="000000"/>
                <w:sz w:val="18"/>
                <w:szCs w:val="18"/>
                <w:lang w:eastAsia="es-CL"/>
              </w:rPr>
            </w:pPr>
            <w:r>
              <w:rPr>
                <w:rFonts w:eastAsia="Times New Roman"/>
                <w:color w:val="000000"/>
                <w:sz w:val="18"/>
                <w:szCs w:val="18"/>
                <w:lang w:eastAsia="es-CL"/>
              </w:rPr>
              <w:t>Acarreo de material que se ha depositado en las laderas del bofedal en el sector Ciénaga Grande.</w:t>
            </w:r>
          </w:p>
        </w:tc>
      </w:tr>
      <w:tr w:rsidR="00333AB6" w:rsidRPr="0025129B" w14:paraId="719AD5B1" w14:textId="77777777" w:rsidTr="00B543E6">
        <w:trPr>
          <w:trHeight w:val="2805"/>
          <w:jc w:val="center"/>
        </w:trPr>
        <w:tc>
          <w:tcPr>
            <w:tcW w:w="2532" w:type="pct"/>
            <w:gridSpan w:val="3"/>
            <w:shd w:val="clear" w:color="auto" w:fill="auto"/>
            <w:noWrap/>
            <w:vAlign w:val="center"/>
            <w:hideMark/>
          </w:tcPr>
          <w:p w14:paraId="32D9049B" w14:textId="77777777" w:rsidR="00333AB6" w:rsidRPr="0025129B" w:rsidRDefault="00333AB6" w:rsidP="00B543E6">
            <w:pPr>
              <w:spacing w:after="0" w:line="240" w:lineRule="auto"/>
              <w:jc w:val="center"/>
              <w:rPr>
                <w:rFonts w:eastAsia="Times New Roman"/>
                <w:color w:val="000000"/>
                <w:sz w:val="20"/>
                <w:szCs w:val="20"/>
                <w:lang w:eastAsia="es-CL"/>
              </w:rPr>
            </w:pPr>
            <w:r>
              <w:rPr>
                <w:noProof/>
              </w:rPr>
              <w:drawing>
                <wp:inline distT="0" distB="0" distL="0" distR="0" wp14:anchorId="07D016DD" wp14:editId="5509C63E">
                  <wp:extent cx="2892211" cy="2160000"/>
                  <wp:effectExtent l="0" t="0" r="381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892211" cy="2160000"/>
                          </a:xfrm>
                          <a:prstGeom prst="rect">
                            <a:avLst/>
                          </a:prstGeom>
                        </pic:spPr>
                      </pic:pic>
                    </a:graphicData>
                  </a:graphic>
                </wp:inline>
              </w:drawing>
            </w:r>
          </w:p>
        </w:tc>
        <w:tc>
          <w:tcPr>
            <w:tcW w:w="2468" w:type="pct"/>
            <w:gridSpan w:val="3"/>
            <w:shd w:val="clear" w:color="auto" w:fill="auto"/>
            <w:noWrap/>
            <w:vAlign w:val="center"/>
            <w:hideMark/>
          </w:tcPr>
          <w:p w14:paraId="4A92823A" w14:textId="77777777" w:rsidR="00333AB6" w:rsidRPr="0025129B" w:rsidRDefault="00333AB6" w:rsidP="00B543E6">
            <w:pPr>
              <w:spacing w:after="0" w:line="240" w:lineRule="auto"/>
              <w:jc w:val="center"/>
              <w:rPr>
                <w:rFonts w:eastAsia="Times New Roman"/>
                <w:color w:val="000000"/>
                <w:sz w:val="20"/>
                <w:szCs w:val="20"/>
                <w:lang w:eastAsia="es-CL"/>
              </w:rPr>
            </w:pPr>
            <w:r>
              <w:rPr>
                <w:noProof/>
              </w:rPr>
              <w:drawing>
                <wp:inline distT="0" distB="0" distL="0" distR="0" wp14:anchorId="73072DEF" wp14:editId="757A1BDD">
                  <wp:extent cx="2939650" cy="21600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939650" cy="2160000"/>
                          </a:xfrm>
                          <a:prstGeom prst="rect">
                            <a:avLst/>
                          </a:prstGeom>
                        </pic:spPr>
                      </pic:pic>
                    </a:graphicData>
                  </a:graphic>
                </wp:inline>
              </w:drawing>
            </w:r>
          </w:p>
        </w:tc>
      </w:tr>
      <w:tr w:rsidR="00333AB6" w:rsidRPr="00B5564B" w14:paraId="12E00951" w14:textId="77777777" w:rsidTr="00B543E6">
        <w:trPr>
          <w:trHeight w:val="300"/>
          <w:jc w:val="center"/>
        </w:trPr>
        <w:tc>
          <w:tcPr>
            <w:tcW w:w="2532" w:type="pct"/>
            <w:gridSpan w:val="3"/>
            <w:shd w:val="clear" w:color="auto" w:fill="auto"/>
            <w:noWrap/>
            <w:vAlign w:val="center"/>
          </w:tcPr>
          <w:p w14:paraId="5C04D359" w14:textId="77777777" w:rsidR="00333AB6" w:rsidRPr="00B5564B" w:rsidRDefault="00333AB6" w:rsidP="00B543E6">
            <w:pPr>
              <w:spacing w:after="0" w:line="240" w:lineRule="auto"/>
              <w:rPr>
                <w:rFonts w:eastAsia="Times New Roman"/>
                <w:b/>
                <w:sz w:val="18"/>
                <w:szCs w:val="18"/>
                <w:lang w:eastAsia="es-CL"/>
              </w:rPr>
            </w:pPr>
            <w:r>
              <w:rPr>
                <w:rFonts w:eastAsia="Times New Roman"/>
                <w:b/>
                <w:sz w:val="18"/>
                <w:szCs w:val="18"/>
                <w:lang w:eastAsia="es-CL"/>
              </w:rPr>
              <w:t>Gráfico 1</w:t>
            </w:r>
            <w:r w:rsidRPr="00B5564B">
              <w:rPr>
                <w:rFonts w:eastAsia="Times New Roman"/>
                <w:b/>
                <w:sz w:val="18"/>
                <w:szCs w:val="18"/>
                <w:lang w:eastAsia="es-CL"/>
              </w:rPr>
              <w:t>.</w:t>
            </w:r>
          </w:p>
        </w:tc>
        <w:tc>
          <w:tcPr>
            <w:tcW w:w="2468" w:type="pct"/>
            <w:gridSpan w:val="3"/>
            <w:shd w:val="clear" w:color="auto" w:fill="auto"/>
            <w:noWrap/>
            <w:vAlign w:val="center"/>
          </w:tcPr>
          <w:p w14:paraId="402CD479" w14:textId="77777777" w:rsidR="00333AB6" w:rsidRPr="00B5564B" w:rsidRDefault="00333AB6" w:rsidP="00B543E6">
            <w:pPr>
              <w:spacing w:after="0" w:line="240" w:lineRule="auto"/>
              <w:rPr>
                <w:rFonts w:eastAsia="Times New Roman"/>
                <w:b/>
                <w:sz w:val="18"/>
                <w:szCs w:val="18"/>
                <w:lang w:eastAsia="es-CL"/>
              </w:rPr>
            </w:pPr>
            <w:r>
              <w:rPr>
                <w:rFonts w:eastAsia="Times New Roman"/>
                <w:b/>
                <w:sz w:val="18"/>
                <w:szCs w:val="18"/>
                <w:lang w:eastAsia="es-CL"/>
              </w:rPr>
              <w:t>Gráfico 2</w:t>
            </w:r>
            <w:r w:rsidRPr="00B5564B">
              <w:rPr>
                <w:rFonts w:eastAsia="Times New Roman"/>
                <w:b/>
                <w:sz w:val="18"/>
                <w:szCs w:val="18"/>
                <w:lang w:eastAsia="es-CL"/>
              </w:rPr>
              <w:t>.</w:t>
            </w:r>
          </w:p>
        </w:tc>
      </w:tr>
      <w:tr w:rsidR="00333AB6" w:rsidRPr="00B5564B" w14:paraId="69F8C5FB" w14:textId="77777777" w:rsidTr="00B543E6">
        <w:trPr>
          <w:trHeight w:val="257"/>
          <w:jc w:val="center"/>
        </w:trPr>
        <w:tc>
          <w:tcPr>
            <w:tcW w:w="2532" w:type="pct"/>
            <w:gridSpan w:val="3"/>
            <w:shd w:val="clear" w:color="auto" w:fill="auto"/>
            <w:hideMark/>
          </w:tcPr>
          <w:p w14:paraId="37D2165C" w14:textId="77777777" w:rsidR="00333AB6" w:rsidRPr="00B5564B" w:rsidRDefault="00333AB6" w:rsidP="00B543E6">
            <w:pPr>
              <w:spacing w:after="0" w:line="240" w:lineRule="auto"/>
              <w:jc w:val="both"/>
              <w:rPr>
                <w:rFonts w:eastAsia="Times New Roman"/>
                <w:b/>
                <w:sz w:val="18"/>
                <w:szCs w:val="18"/>
                <w:lang w:eastAsia="es-CL"/>
              </w:rPr>
            </w:pPr>
            <w:r w:rsidRPr="00B5564B">
              <w:rPr>
                <w:rFonts w:eastAsia="Times New Roman"/>
                <w:b/>
                <w:sz w:val="18"/>
                <w:szCs w:val="18"/>
                <w:lang w:eastAsia="es-CL"/>
              </w:rPr>
              <w:t xml:space="preserve">Descripción medio de prueba: </w:t>
            </w:r>
          </w:p>
          <w:p w14:paraId="11B0882A" w14:textId="77777777" w:rsidR="00333AB6" w:rsidRPr="00B5564B" w:rsidRDefault="00333AB6" w:rsidP="00B543E6">
            <w:pPr>
              <w:spacing w:after="0" w:line="240" w:lineRule="auto"/>
              <w:jc w:val="both"/>
              <w:rPr>
                <w:rFonts w:eastAsia="Times New Roman"/>
                <w:sz w:val="18"/>
                <w:szCs w:val="18"/>
                <w:lang w:eastAsia="es-CL"/>
              </w:rPr>
            </w:pPr>
            <w:r>
              <w:rPr>
                <w:rFonts w:eastAsia="Times New Roman"/>
                <w:sz w:val="18"/>
                <w:szCs w:val="18"/>
                <w:lang w:eastAsia="es-CL"/>
              </w:rPr>
              <w:t xml:space="preserve">Medición Point Quadrat en Ciénaga Grande de </w:t>
            </w:r>
            <w:r>
              <w:rPr>
                <w:rFonts w:eastAsia="Times New Roman"/>
                <w:i/>
                <w:sz w:val="18"/>
                <w:szCs w:val="18"/>
                <w:lang w:eastAsia="es-CL"/>
              </w:rPr>
              <w:t>Oxychloe andina</w:t>
            </w:r>
            <w:r>
              <w:rPr>
                <w:rFonts w:eastAsia="Times New Roman"/>
                <w:sz w:val="18"/>
                <w:szCs w:val="18"/>
                <w:lang w:eastAsia="es-CL"/>
              </w:rPr>
              <w:t>, 2017 – 2019. Se observa disminución en el porcentaje de vegetación.</w:t>
            </w:r>
          </w:p>
        </w:tc>
        <w:tc>
          <w:tcPr>
            <w:tcW w:w="2468" w:type="pct"/>
            <w:gridSpan w:val="3"/>
            <w:shd w:val="clear" w:color="auto" w:fill="auto"/>
            <w:hideMark/>
          </w:tcPr>
          <w:p w14:paraId="3C646456" w14:textId="77777777" w:rsidR="00333AB6" w:rsidRPr="00B5564B" w:rsidRDefault="00333AB6" w:rsidP="00B543E6">
            <w:pPr>
              <w:spacing w:after="0" w:line="240" w:lineRule="auto"/>
              <w:jc w:val="both"/>
              <w:rPr>
                <w:rFonts w:eastAsia="Times New Roman"/>
                <w:sz w:val="18"/>
                <w:szCs w:val="18"/>
                <w:lang w:eastAsia="es-CL"/>
              </w:rPr>
            </w:pPr>
            <w:r w:rsidRPr="00B5564B">
              <w:rPr>
                <w:rFonts w:eastAsia="Times New Roman"/>
                <w:b/>
                <w:sz w:val="18"/>
                <w:szCs w:val="18"/>
                <w:lang w:eastAsia="es-CL"/>
              </w:rPr>
              <w:t>Descripción medio de prueba:</w:t>
            </w:r>
            <w:r w:rsidRPr="00B5564B">
              <w:rPr>
                <w:rFonts w:eastAsia="Times New Roman"/>
                <w:sz w:val="18"/>
                <w:szCs w:val="18"/>
                <w:lang w:eastAsia="es-CL"/>
              </w:rPr>
              <w:t xml:space="preserve"> </w:t>
            </w:r>
          </w:p>
          <w:p w14:paraId="726A101B" w14:textId="77777777" w:rsidR="00333AB6" w:rsidRPr="00B5564B" w:rsidRDefault="00333AB6" w:rsidP="00B543E6">
            <w:pPr>
              <w:spacing w:after="0" w:line="240" w:lineRule="auto"/>
              <w:jc w:val="both"/>
              <w:rPr>
                <w:rFonts w:eastAsia="Times New Roman"/>
                <w:sz w:val="18"/>
                <w:szCs w:val="18"/>
                <w:lang w:eastAsia="es-CL"/>
              </w:rPr>
            </w:pPr>
            <w:r>
              <w:rPr>
                <w:rFonts w:eastAsia="Times New Roman"/>
                <w:sz w:val="18"/>
                <w:szCs w:val="18"/>
                <w:lang w:eastAsia="es-CL"/>
              </w:rPr>
              <w:t>Medición Point Quadrat en Bofedal – Pajonal en Quebrada El Carmen, 2017 – 2019. No se observan variaciones significativas.</w:t>
            </w:r>
          </w:p>
        </w:tc>
      </w:tr>
    </w:tbl>
    <w:p w14:paraId="309D50CF" w14:textId="77777777" w:rsidR="00333AB6" w:rsidRDefault="00333AB6"/>
    <w:p w14:paraId="5517923E" w14:textId="04FDA7BD" w:rsidR="003465B9" w:rsidRDefault="00540781" w:rsidP="005A15CB">
      <w:pPr>
        <w:pStyle w:val="Ttulo3"/>
      </w:pPr>
      <w:r>
        <w:br w:type="page"/>
      </w:r>
      <w:bookmarkStart w:id="119" w:name="_Toc352840404"/>
      <w:bookmarkStart w:id="120" w:name="_Toc352841464"/>
      <w:bookmarkStart w:id="121" w:name="_Toc447875253"/>
      <w:bookmarkStart w:id="122" w:name="_Toc449085431"/>
      <w:bookmarkStart w:id="123" w:name="_Toc13556912"/>
      <w:r w:rsidR="00BF42FB">
        <w:lastRenderedPageBreak/>
        <w:t>Sectores de obras y relaves</w:t>
      </w:r>
    </w:p>
    <w:tbl>
      <w:tblPr>
        <w:tblStyle w:val="Tablaconcuadrcula"/>
        <w:tblW w:w="5000" w:type="pct"/>
        <w:tblLook w:val="04A0" w:firstRow="1" w:lastRow="0" w:firstColumn="1" w:lastColumn="0" w:noHBand="0" w:noVBand="1"/>
      </w:tblPr>
      <w:tblGrid>
        <w:gridCol w:w="3681"/>
        <w:gridCol w:w="9881"/>
      </w:tblGrid>
      <w:tr w:rsidR="00BF42FB" w:rsidRPr="00163A63" w14:paraId="373CF7E3" w14:textId="77777777" w:rsidTr="00BF42FB">
        <w:tc>
          <w:tcPr>
            <w:tcW w:w="1357" w:type="pct"/>
          </w:tcPr>
          <w:p w14:paraId="497E441E" w14:textId="4D38E597" w:rsidR="00BF42FB" w:rsidRPr="00163A63" w:rsidRDefault="00BF42FB" w:rsidP="00B543E6">
            <w:r w:rsidRPr="00163A63">
              <w:rPr>
                <w:rFonts w:eastAsia="Times New Roman"/>
                <w:b/>
                <w:bCs/>
                <w:color w:val="000000"/>
                <w:lang w:eastAsia="es-CL"/>
              </w:rPr>
              <w:t>Número de hecho constatado:</w:t>
            </w:r>
            <w:r>
              <w:rPr>
                <w:rFonts w:eastAsia="Times New Roman"/>
                <w:b/>
                <w:bCs/>
                <w:color w:val="000000"/>
                <w:lang w:eastAsia="es-CL"/>
              </w:rPr>
              <w:t xml:space="preserve"> </w:t>
            </w:r>
            <w:r>
              <w:rPr>
                <w:rFonts w:eastAsia="Times New Roman"/>
                <w:color w:val="000000"/>
                <w:lang w:eastAsia="es-CL"/>
              </w:rPr>
              <w:t>2</w:t>
            </w:r>
          </w:p>
        </w:tc>
        <w:tc>
          <w:tcPr>
            <w:tcW w:w="3643" w:type="pct"/>
          </w:tcPr>
          <w:p w14:paraId="5EBA96ED" w14:textId="64FCDD94" w:rsidR="00BF42FB" w:rsidRPr="00163A63" w:rsidRDefault="00BF42FB" w:rsidP="00B543E6">
            <w:r w:rsidRPr="00BF42FB">
              <w:rPr>
                <w:b/>
                <w:bCs/>
              </w:rPr>
              <w:t>Estación N°:</w:t>
            </w:r>
            <w:r>
              <w:t xml:space="preserve"> 3 y 4</w:t>
            </w:r>
          </w:p>
        </w:tc>
      </w:tr>
      <w:tr w:rsidR="003465B9" w14:paraId="17A5B588" w14:textId="77777777" w:rsidTr="00B543E6">
        <w:tc>
          <w:tcPr>
            <w:tcW w:w="5000" w:type="pct"/>
            <w:gridSpan w:val="2"/>
          </w:tcPr>
          <w:p w14:paraId="38FE879F" w14:textId="35D1D082" w:rsidR="003465B9" w:rsidRPr="00163A63" w:rsidRDefault="003465B9" w:rsidP="00B543E6">
            <w:pPr>
              <w:rPr>
                <w:rFonts w:eastAsia="Times New Roman"/>
                <w:bCs/>
                <w:color w:val="000000"/>
                <w:lang w:eastAsia="es-CL"/>
              </w:rPr>
            </w:pPr>
            <w:r w:rsidRPr="00163A63">
              <w:rPr>
                <w:rFonts w:eastAsia="Times New Roman"/>
                <w:b/>
                <w:bCs/>
                <w:color w:val="000000"/>
                <w:lang w:eastAsia="es-CL"/>
              </w:rPr>
              <w:t>Documentación Revisada:</w:t>
            </w:r>
            <w:r w:rsidRPr="00163A63">
              <w:rPr>
                <w:rFonts w:eastAsia="Times New Roman"/>
                <w:bCs/>
                <w:color w:val="000000"/>
                <w:lang w:eastAsia="es-CL"/>
              </w:rPr>
              <w:t xml:space="preserve"> </w:t>
            </w:r>
            <w:r>
              <w:rPr>
                <w:rFonts w:eastAsia="Times New Roman"/>
                <w:bCs/>
                <w:color w:val="000000"/>
                <w:lang w:eastAsia="es-CL"/>
              </w:rPr>
              <w:t>1</w:t>
            </w:r>
            <w:r w:rsidR="00BF42FB">
              <w:rPr>
                <w:rFonts w:eastAsia="Times New Roman"/>
                <w:bCs/>
                <w:color w:val="000000"/>
                <w:lang w:eastAsia="es-CL"/>
              </w:rPr>
              <w:t xml:space="preserve"> a 5.</w:t>
            </w:r>
          </w:p>
        </w:tc>
      </w:tr>
      <w:tr w:rsidR="003465B9" w14:paraId="5FFD2631" w14:textId="77777777" w:rsidTr="00B543E6">
        <w:tc>
          <w:tcPr>
            <w:tcW w:w="5000" w:type="pct"/>
            <w:gridSpan w:val="2"/>
          </w:tcPr>
          <w:p w14:paraId="21B38104" w14:textId="77777777" w:rsidR="00C53C73" w:rsidRDefault="00C53C73" w:rsidP="00B543E6">
            <w:pPr>
              <w:jc w:val="both"/>
              <w:rPr>
                <w:b/>
                <w:bCs/>
                <w:lang w:val="es-CL"/>
              </w:rPr>
            </w:pPr>
          </w:p>
          <w:p w14:paraId="35D48292" w14:textId="06E9FCA4" w:rsidR="003D5774" w:rsidRDefault="003465B9" w:rsidP="003D5774">
            <w:pPr>
              <w:jc w:val="both"/>
              <w:rPr>
                <w:b/>
                <w:bCs/>
                <w:lang w:val="es-CL"/>
              </w:rPr>
            </w:pPr>
            <w:r w:rsidRPr="005A2572">
              <w:rPr>
                <w:b/>
                <w:bCs/>
                <w:lang w:val="es-CL"/>
              </w:rPr>
              <w:t>RCA N°7</w:t>
            </w:r>
            <w:r>
              <w:rPr>
                <w:b/>
                <w:bCs/>
                <w:lang w:val="es-CL"/>
              </w:rPr>
              <w:t>4</w:t>
            </w:r>
            <w:r w:rsidRPr="005A2572">
              <w:rPr>
                <w:b/>
                <w:bCs/>
                <w:lang w:val="es-CL"/>
              </w:rPr>
              <w:t>/201</w:t>
            </w:r>
            <w:r>
              <w:rPr>
                <w:b/>
                <w:bCs/>
                <w:lang w:val="es-CL"/>
              </w:rPr>
              <w:t>8</w:t>
            </w:r>
            <w:r w:rsidRPr="005A2572">
              <w:rPr>
                <w:b/>
                <w:bCs/>
                <w:lang w:val="es-CL"/>
              </w:rPr>
              <w:t xml:space="preserve">. Considerando </w:t>
            </w:r>
            <w:r>
              <w:rPr>
                <w:b/>
                <w:bCs/>
                <w:lang w:val="es-CL"/>
              </w:rPr>
              <w:t>7.1.</w:t>
            </w:r>
            <w:r w:rsidR="00441A61">
              <w:rPr>
                <w:b/>
                <w:bCs/>
                <w:lang w:val="es-CL"/>
              </w:rPr>
              <w:t xml:space="preserve"> </w:t>
            </w:r>
            <w:r w:rsidR="00034581">
              <w:rPr>
                <w:b/>
                <w:bCs/>
                <w:lang w:val="es-CL"/>
              </w:rPr>
              <w:t xml:space="preserve">Medida MM-2: </w:t>
            </w:r>
            <w:r w:rsidR="00441A61">
              <w:rPr>
                <w:b/>
                <w:bCs/>
                <w:lang w:val="es-CL"/>
              </w:rPr>
              <w:t>Plan de Rescate y Relocalización de Reptiles.</w:t>
            </w:r>
          </w:p>
          <w:p w14:paraId="0C3DB2D7" w14:textId="6593FE41" w:rsidR="00C900F3" w:rsidRDefault="00C900F3" w:rsidP="003D5774">
            <w:pPr>
              <w:jc w:val="both"/>
              <w:rPr>
                <w:i/>
                <w:lang w:val="es-CL"/>
              </w:rPr>
            </w:pPr>
            <w:r>
              <w:rPr>
                <w:lang w:val="es-CL"/>
              </w:rPr>
              <w:t>“</w:t>
            </w:r>
            <w:r w:rsidR="00034581">
              <w:rPr>
                <w:lang w:val="es-CL"/>
              </w:rPr>
              <w:t>…</w:t>
            </w:r>
            <w:r>
              <w:rPr>
                <w:i/>
                <w:lang w:val="es-CL"/>
              </w:rPr>
              <w:t>Esta medida se implementará en aquellos sectores de emplazamiento de obras físicas de tipo areal de gran extensión (superior a tres hectáreas de superficie), con presencia de reptiles.</w:t>
            </w:r>
          </w:p>
          <w:p w14:paraId="305627A0" w14:textId="12B3B95C" w:rsidR="00C900F3" w:rsidRDefault="00C900F3" w:rsidP="003D5774">
            <w:pPr>
              <w:jc w:val="both"/>
              <w:rPr>
                <w:i/>
                <w:lang w:val="es-CL"/>
              </w:rPr>
            </w:pPr>
            <w:r>
              <w:rPr>
                <w:i/>
                <w:lang w:val="es-CL"/>
              </w:rPr>
              <w:t xml:space="preserve">Para el rescate y relocalización se realizarán transectas donde se rastreará en forma pedestre el área de donde se aplicará la medida en busca de ejemplares, removiendo piedras y plantas, de modo de maximizar los individuos detectados y, por ende, la posibilidad de capturas. </w:t>
            </w:r>
          </w:p>
          <w:p w14:paraId="40BDEE83" w14:textId="4705FA35" w:rsidR="00034581" w:rsidRDefault="00C900F3" w:rsidP="003D5774">
            <w:pPr>
              <w:jc w:val="both"/>
              <w:rPr>
                <w:i/>
                <w:lang w:val="es-CL"/>
              </w:rPr>
            </w:pPr>
            <w:r>
              <w:rPr>
                <w:i/>
                <w:lang w:val="es-CL"/>
              </w:rPr>
              <w:t>El método de captura es mediante lazos de nylon usados en pesca, en conjunto con la captura manual directa y el uso de redes herpetológicas, también se realizarán registros por medio de fotografías de cada individuo</w:t>
            </w:r>
            <w:r w:rsidR="00034581">
              <w:rPr>
                <w:i/>
                <w:lang w:val="es-CL"/>
              </w:rPr>
              <w:t xml:space="preserve"> y en algunos casos a través de evidencias indirectas (restos de pieles, fecas, huellas, madrigueras). </w:t>
            </w:r>
          </w:p>
          <w:p w14:paraId="4B5C95C0" w14:textId="3378213D" w:rsidR="00034581" w:rsidRDefault="00034581" w:rsidP="003D5774">
            <w:pPr>
              <w:jc w:val="both"/>
              <w:rPr>
                <w:i/>
                <w:lang w:val="es-CL"/>
              </w:rPr>
            </w:pPr>
            <w:r>
              <w:rPr>
                <w:i/>
                <w:lang w:val="es-CL"/>
              </w:rPr>
              <w:t>EL detalle de la metodología a aplicar en cada caso se presenta en el Anexo 7.2.2.1 (Anexo 8.1 de la Adenda 2).</w:t>
            </w:r>
          </w:p>
          <w:p w14:paraId="22A00019" w14:textId="59B2C3E2" w:rsidR="00034581" w:rsidRDefault="00034581" w:rsidP="003D5774">
            <w:pPr>
              <w:jc w:val="both"/>
              <w:rPr>
                <w:i/>
                <w:lang w:val="es-CL"/>
              </w:rPr>
            </w:pPr>
            <w:r>
              <w:rPr>
                <w:i/>
                <w:lang w:val="es-CL"/>
              </w:rPr>
              <w:t>Las especies que serán objeto de esta medida de mitigación corresponden a:</w:t>
            </w:r>
          </w:p>
          <w:p w14:paraId="3A118E7E" w14:textId="1CCFC8ED" w:rsidR="00034581" w:rsidRPr="00C900F3" w:rsidRDefault="00034581" w:rsidP="003D5774">
            <w:pPr>
              <w:jc w:val="both"/>
              <w:rPr>
                <w:i/>
                <w:lang w:val="es-CL"/>
              </w:rPr>
            </w:pPr>
            <w:r>
              <w:rPr>
                <w:i/>
                <w:lang w:val="es-CL"/>
              </w:rPr>
              <w:t xml:space="preserve">Tachymenis peruviana (Culebra peruana), Phyllodactylus gerrhopygus (Salamanqueja del norte grande), Liolaemus jamesi (Jararanco de James), Liolaemus pantherinus (Lagartija pantera), Liolaemus puna (Lagartija), Liolaemus stolzmanni (Dragón de Stolzmann), Microlophus quadrivittatis (Corredor de cuatro bandas) y Microlophus theresioides (Corredor de </w:t>
            </w:r>
            <w:r w:rsidR="00396BD4">
              <w:rPr>
                <w:i/>
                <w:lang w:val="es-CL"/>
              </w:rPr>
              <w:t>teresa) …</w:t>
            </w:r>
            <w:r>
              <w:rPr>
                <w:i/>
                <w:lang w:val="es-CL"/>
              </w:rPr>
              <w:t>”.</w:t>
            </w:r>
          </w:p>
          <w:p w14:paraId="482E993B" w14:textId="01F6F65D" w:rsidR="001052A2" w:rsidRDefault="001052A2" w:rsidP="003D5774">
            <w:pPr>
              <w:jc w:val="both"/>
              <w:rPr>
                <w:b/>
                <w:bCs/>
                <w:lang w:val="es-CL"/>
              </w:rPr>
            </w:pPr>
          </w:p>
          <w:p w14:paraId="00067A60" w14:textId="097AED71" w:rsidR="001052A2" w:rsidRDefault="00034581" w:rsidP="003D5774">
            <w:pPr>
              <w:jc w:val="both"/>
              <w:rPr>
                <w:b/>
                <w:bCs/>
                <w:lang w:val="es-CL"/>
              </w:rPr>
            </w:pPr>
            <w:r w:rsidRPr="005A2572">
              <w:rPr>
                <w:b/>
                <w:bCs/>
                <w:lang w:val="es-CL"/>
              </w:rPr>
              <w:t>RCA N°7</w:t>
            </w:r>
            <w:r>
              <w:rPr>
                <w:b/>
                <w:bCs/>
                <w:lang w:val="es-CL"/>
              </w:rPr>
              <w:t>4</w:t>
            </w:r>
            <w:r w:rsidRPr="005A2572">
              <w:rPr>
                <w:b/>
                <w:bCs/>
                <w:lang w:val="es-CL"/>
              </w:rPr>
              <w:t>/201</w:t>
            </w:r>
            <w:r>
              <w:rPr>
                <w:b/>
                <w:bCs/>
                <w:lang w:val="es-CL"/>
              </w:rPr>
              <w:t>8</w:t>
            </w:r>
            <w:r w:rsidRPr="005A2572">
              <w:rPr>
                <w:b/>
                <w:bCs/>
                <w:lang w:val="es-CL"/>
              </w:rPr>
              <w:t xml:space="preserve">. Considerando </w:t>
            </w:r>
            <w:r>
              <w:rPr>
                <w:b/>
                <w:bCs/>
                <w:lang w:val="es-CL"/>
              </w:rPr>
              <w:t>7.1. Medida MM-3: Plan de Rescate y Relocalización de Micromamíferos.</w:t>
            </w:r>
          </w:p>
          <w:p w14:paraId="19E36378" w14:textId="20650314" w:rsidR="001052A2" w:rsidRDefault="00034581" w:rsidP="003D5774">
            <w:pPr>
              <w:jc w:val="both"/>
              <w:rPr>
                <w:i/>
                <w:lang w:val="es-CL"/>
              </w:rPr>
            </w:pPr>
            <w:r>
              <w:rPr>
                <w:i/>
                <w:lang w:val="es-CL"/>
              </w:rPr>
              <w:t>“…La medida de rescate y relocalización de fauna de baja movilidad se aplicará sobre los micromamíferos (roedores) y un marsupial (Thylamys pallidior), clasificados como fauna singular de baja movilidad (incluye especies en categoría de conservación y/o de origen nativo). Esta medida se implementará en aquellos sectores de emplazamiento de obras físicas de tipo areal de gran extensión (superior a tres hectáreas de superficie), con presencia de micromamíferos.</w:t>
            </w:r>
          </w:p>
          <w:p w14:paraId="5E33E144" w14:textId="0F5EA1C4" w:rsidR="00034581" w:rsidRDefault="00034581" w:rsidP="003D5774">
            <w:pPr>
              <w:jc w:val="both"/>
              <w:rPr>
                <w:i/>
                <w:lang w:val="es-CL"/>
              </w:rPr>
            </w:pPr>
            <w:r>
              <w:rPr>
                <w:i/>
                <w:lang w:val="es-CL"/>
              </w:rPr>
              <w:t>La captura de micromamíferos, se realizará mediante la captura viva utilizando trampas Sherman. El muestreo será dirigido, concentrándose en los microhábitats con mayor probabilidad de encuentro, como por ejemplo madrigueras en áreas rocosas, bajo los matorrales y en pircas, entre otros. El detalle de la metodo</w:t>
            </w:r>
            <w:r w:rsidR="00C31BEE">
              <w:rPr>
                <w:i/>
                <w:lang w:val="es-CL"/>
              </w:rPr>
              <w:t>logía a aplicar se presenta en el Anexo 7.2.2.2 (Anexo 8.1 de la Adenda 2).</w:t>
            </w:r>
          </w:p>
          <w:p w14:paraId="3C70A423" w14:textId="53CBB536" w:rsidR="00C31BEE" w:rsidRPr="00034581" w:rsidRDefault="00C31BEE" w:rsidP="003D5774">
            <w:pPr>
              <w:jc w:val="both"/>
              <w:rPr>
                <w:i/>
                <w:lang w:val="es-CL"/>
              </w:rPr>
            </w:pPr>
            <w:r>
              <w:rPr>
                <w:i/>
                <w:lang w:val="es-CL"/>
              </w:rPr>
              <w:t>Entre las especies identificadas se encuentran: Abrocoma cinérea (Rarón chinchilla cenicienta), Abrothrix andinus (Ratón andino), Akodon albiventer (Ratón de vientre blanco), Akodon berlepschii (Ratón de Berlepschí), Auliscomys sublimis (Ratón de la puna), Ctenomys fulvus (Tuco-tuco de Atacama), Calomys lapidus (Lauchita peruana), Eligmodontia puerulus (Lauchita de pie sedoso), Phyllotis magister (Ratón orejudo grande)</w:t>
            </w:r>
            <w:r w:rsidR="006D2FA0">
              <w:rPr>
                <w:i/>
                <w:lang w:val="es-CL"/>
              </w:rPr>
              <w:t>, Phyllotis xanthopygus (Ratón orejudo amarillento) y Thylamys pallidior (Yaca del norte).</w:t>
            </w:r>
          </w:p>
          <w:p w14:paraId="654F64E5" w14:textId="4BF3AD37" w:rsidR="0010631B" w:rsidRDefault="0010631B" w:rsidP="003D5774">
            <w:pPr>
              <w:jc w:val="both"/>
              <w:rPr>
                <w:b/>
                <w:bCs/>
                <w:lang w:val="es-CL"/>
              </w:rPr>
            </w:pPr>
          </w:p>
          <w:p w14:paraId="27B11CB0" w14:textId="37049144" w:rsidR="006D2FA0" w:rsidRDefault="006D2FA0" w:rsidP="006D2FA0">
            <w:pPr>
              <w:jc w:val="both"/>
              <w:rPr>
                <w:b/>
                <w:bCs/>
                <w:lang w:val="es-CL"/>
              </w:rPr>
            </w:pPr>
            <w:r w:rsidRPr="005A2572">
              <w:rPr>
                <w:b/>
                <w:bCs/>
                <w:lang w:val="es-CL"/>
              </w:rPr>
              <w:t>RCA N°7</w:t>
            </w:r>
            <w:r>
              <w:rPr>
                <w:b/>
                <w:bCs/>
                <w:lang w:val="es-CL"/>
              </w:rPr>
              <w:t>4</w:t>
            </w:r>
            <w:r w:rsidRPr="005A2572">
              <w:rPr>
                <w:b/>
                <w:bCs/>
                <w:lang w:val="es-CL"/>
              </w:rPr>
              <w:t>/201</w:t>
            </w:r>
            <w:r>
              <w:rPr>
                <w:b/>
                <w:bCs/>
                <w:lang w:val="es-CL"/>
              </w:rPr>
              <w:t>8</w:t>
            </w:r>
            <w:r w:rsidRPr="005A2572">
              <w:rPr>
                <w:b/>
                <w:bCs/>
                <w:lang w:val="es-CL"/>
              </w:rPr>
              <w:t xml:space="preserve">. Considerando </w:t>
            </w:r>
            <w:r>
              <w:rPr>
                <w:b/>
                <w:bCs/>
                <w:lang w:val="es-CL"/>
              </w:rPr>
              <w:t xml:space="preserve">7.1. Medida MM-4: Plan de Rescate y Relocalización de </w:t>
            </w:r>
            <w:r w:rsidRPr="006D2FA0">
              <w:rPr>
                <w:b/>
                <w:bCs/>
                <w:i/>
                <w:iCs/>
                <w:lang w:val="es-CL"/>
              </w:rPr>
              <w:t>Lagidium viscacia</w:t>
            </w:r>
            <w:r>
              <w:rPr>
                <w:b/>
                <w:bCs/>
                <w:lang w:val="es-CL"/>
              </w:rPr>
              <w:t xml:space="preserve"> (Vizcacha).</w:t>
            </w:r>
          </w:p>
          <w:p w14:paraId="4BAC013E" w14:textId="529CFA74" w:rsidR="001052A2" w:rsidRDefault="00030BE4" w:rsidP="003D5774">
            <w:pPr>
              <w:jc w:val="both"/>
              <w:rPr>
                <w:i/>
                <w:iCs/>
                <w:lang w:val="es-CL"/>
              </w:rPr>
            </w:pPr>
            <w:r>
              <w:rPr>
                <w:i/>
                <w:iCs/>
                <w:lang w:val="es-CL"/>
              </w:rPr>
              <w:t>“</w:t>
            </w:r>
            <w:r w:rsidR="00BF4D46">
              <w:rPr>
                <w:i/>
                <w:iCs/>
                <w:lang w:val="es-CL"/>
              </w:rPr>
              <w:t>…Esta medida se implementará en aquellos sectores de emplazamiento de obras físicas de tipo areal de gran extensión (superior a tres hectáreas), con presencia de mesofauna (Lagidium viscacia).</w:t>
            </w:r>
          </w:p>
          <w:p w14:paraId="6B41232F" w14:textId="77FA78C8" w:rsidR="00BF4D46" w:rsidRDefault="00BF4D46" w:rsidP="003D5774">
            <w:pPr>
              <w:jc w:val="both"/>
              <w:rPr>
                <w:i/>
                <w:iCs/>
                <w:lang w:val="es-CL"/>
              </w:rPr>
            </w:pPr>
            <w:r>
              <w:rPr>
                <w:i/>
                <w:iCs/>
                <w:lang w:val="es-CL"/>
              </w:rPr>
              <w:t>La captura de individuos de esta especie, se realizará mediante la captura viva a través de trampas tipo caja (105 cm x 50 cm x 37,5 cm, Tomahawk Live Trap Company). Las áreas de trampeo serán seleccionadas a partir de la observación directa de los individuos y de signos de actividad (fechas y huellas), tales como sectores abruptos, barrancosos y con grandes pedregales.</w:t>
            </w:r>
          </w:p>
          <w:p w14:paraId="5EF890D2" w14:textId="24E0CF98" w:rsidR="00BF4D46" w:rsidRDefault="00BF4D46" w:rsidP="003D5774">
            <w:pPr>
              <w:jc w:val="both"/>
              <w:rPr>
                <w:i/>
                <w:iCs/>
                <w:lang w:val="es-CL"/>
              </w:rPr>
            </w:pPr>
            <w:r>
              <w:rPr>
                <w:i/>
                <w:iCs/>
                <w:lang w:val="es-CL"/>
              </w:rPr>
              <w:t>El detalle de la metodología de Rescate y Relocalización a emplearse se presenta en el Anexo 7.2.2.3 (Anexo 8.1 de la Adenda 2)”.</w:t>
            </w:r>
          </w:p>
          <w:p w14:paraId="0AAE68F5" w14:textId="4CCC8747" w:rsidR="0010631B" w:rsidRPr="004D09A8" w:rsidRDefault="00BF4D46" w:rsidP="003D5774">
            <w:pPr>
              <w:jc w:val="both"/>
              <w:rPr>
                <w:i/>
                <w:iCs/>
                <w:lang w:val="es-CL"/>
              </w:rPr>
            </w:pPr>
            <w:r>
              <w:rPr>
                <w:i/>
                <w:iCs/>
                <w:lang w:val="es-CL"/>
              </w:rPr>
              <w:t>“…Áreas a intervenir: corresponden a las áreas en que se desarrollarán las obras o actividades del proyecto y donde se estima la afectación directa de hábitat de Lagidium viscacia. Cabe destacar,</w:t>
            </w:r>
            <w:r w:rsidR="004D09A8">
              <w:rPr>
                <w:i/>
                <w:iCs/>
                <w:lang w:val="es-CL"/>
              </w:rPr>
              <w:t xml:space="preserve"> que esta medida será aplicada en obras de superficie areal, excluyendo las obras lineales, pues en estas últimas, se aplicará perturbación controlada. La medida de rescate será aplicada a un total de 603,43 ha (ver Anexo 7.2.2.3 en Anexo 8.1 de la Adenda 2)”.</w:t>
            </w:r>
          </w:p>
        </w:tc>
      </w:tr>
      <w:tr w:rsidR="003465B9" w14:paraId="2B45EA5E" w14:textId="77777777" w:rsidTr="00B543E6">
        <w:tc>
          <w:tcPr>
            <w:tcW w:w="5000" w:type="pct"/>
            <w:gridSpan w:val="2"/>
          </w:tcPr>
          <w:p w14:paraId="0D8F2862" w14:textId="16DECEF7" w:rsidR="003465B9" w:rsidRDefault="003465B9" w:rsidP="00B543E6">
            <w:pPr>
              <w:jc w:val="both"/>
              <w:rPr>
                <w:b/>
                <w:bCs/>
                <w:u w:val="single"/>
              </w:rPr>
            </w:pPr>
            <w:r w:rsidRPr="00333AB6">
              <w:rPr>
                <w:b/>
                <w:bCs/>
                <w:u w:val="single"/>
              </w:rPr>
              <w:lastRenderedPageBreak/>
              <w:t>Hechos constatados:</w:t>
            </w:r>
          </w:p>
          <w:p w14:paraId="7CB69FEF" w14:textId="77777777" w:rsidR="00BA61EA" w:rsidRPr="00333AB6" w:rsidRDefault="00BA61EA" w:rsidP="00B543E6">
            <w:pPr>
              <w:jc w:val="both"/>
              <w:rPr>
                <w:b/>
                <w:bCs/>
                <w:u w:val="single"/>
              </w:rPr>
            </w:pPr>
          </w:p>
          <w:p w14:paraId="5E407FA8" w14:textId="7398602C" w:rsidR="003D5774" w:rsidRPr="00E37B1F" w:rsidRDefault="003D5774" w:rsidP="00B543E6">
            <w:pPr>
              <w:jc w:val="both"/>
            </w:pPr>
            <w:r w:rsidRPr="00BA61EA">
              <w:t>Los hechos constatados asociados a las exigencias revisadas en este apartado fueron verificados en</w:t>
            </w:r>
            <w:r w:rsidR="00FE4FEA">
              <w:t xml:space="preserve"> el</w:t>
            </w:r>
            <w:r w:rsidRPr="00BA61EA">
              <w:t xml:space="preserve"> día 1 de</w:t>
            </w:r>
            <w:r w:rsidR="00FE4FEA">
              <w:t xml:space="preserve"> la</w:t>
            </w:r>
            <w:r w:rsidRPr="00BA61EA">
              <w:t xml:space="preserve"> inspección ambiental, es decir el día 26 de marzo de 2019</w:t>
            </w:r>
            <w:r w:rsidR="006C59B4" w:rsidRPr="00BA61EA">
              <w:t xml:space="preserve"> (Anexo </w:t>
            </w:r>
            <w:r w:rsidR="00BA61EA" w:rsidRPr="00BA61EA">
              <w:t>N°1</w:t>
            </w:r>
            <w:r w:rsidR="006C59B4" w:rsidRPr="00BA61EA">
              <w:t>)</w:t>
            </w:r>
            <w:r w:rsidRPr="00BA61EA">
              <w:t>, en</w:t>
            </w:r>
            <w:r>
              <w:t xml:space="preserve"> las estaciones N°</w:t>
            </w:r>
            <w:r w:rsidR="00BF42FB">
              <w:t>3</w:t>
            </w:r>
            <w:r>
              <w:t xml:space="preserve"> y N°</w:t>
            </w:r>
            <w:r w:rsidR="00BF42FB">
              <w:t>4</w:t>
            </w:r>
            <w:r w:rsidRPr="003D5774">
              <w:t>.</w:t>
            </w:r>
            <w:r>
              <w:t xml:space="preserve"> </w:t>
            </w:r>
            <w:r w:rsidRPr="003D5774">
              <w:t>A continuación, se describen los hechos constatados durante el recorrido de la inspección</w:t>
            </w:r>
            <w:r>
              <w:t>:</w:t>
            </w:r>
          </w:p>
          <w:p w14:paraId="43D712C8" w14:textId="77777777" w:rsidR="003465B9" w:rsidRPr="003D5774" w:rsidRDefault="003465B9" w:rsidP="00B543E6">
            <w:pPr>
              <w:jc w:val="both"/>
            </w:pPr>
          </w:p>
          <w:p w14:paraId="2CF865F0" w14:textId="77030649" w:rsidR="003465B9" w:rsidRPr="003D5774" w:rsidRDefault="003465B9" w:rsidP="0076780B">
            <w:pPr>
              <w:pStyle w:val="Prrafodelista"/>
              <w:numPr>
                <w:ilvl w:val="0"/>
                <w:numId w:val="6"/>
              </w:numPr>
              <w:ind w:left="457" w:hanging="283"/>
              <w:rPr>
                <w:b/>
                <w:bCs/>
              </w:rPr>
            </w:pPr>
            <w:r w:rsidRPr="003D5774">
              <w:rPr>
                <w:b/>
                <w:bCs/>
              </w:rPr>
              <w:t>Estación N°</w:t>
            </w:r>
            <w:r w:rsidR="00BF42FB">
              <w:rPr>
                <w:b/>
                <w:bCs/>
              </w:rPr>
              <w:t>3</w:t>
            </w:r>
            <w:r w:rsidRPr="003D5774">
              <w:rPr>
                <w:b/>
                <w:bCs/>
              </w:rPr>
              <w:t>: Obras tempranas.</w:t>
            </w:r>
          </w:p>
          <w:p w14:paraId="506B7583" w14:textId="7FA1F391" w:rsidR="003465B9" w:rsidRPr="003D5774" w:rsidRDefault="003465B9" w:rsidP="00B543E6">
            <w:pPr>
              <w:jc w:val="both"/>
              <w:rPr>
                <w:lang w:val="es-CL"/>
              </w:rPr>
            </w:pPr>
            <w:r w:rsidRPr="003D5774">
              <w:rPr>
                <w:lang w:val="es-CL"/>
              </w:rPr>
              <w:t>Se visitó el área asociada a las actividades de rescate y localización en el marco de la implementación del Plan de Medidas aprobado en la RCA N°74/2018, coordenadas 517.153 Este y 7.678.449 Norte (UTM WGS 84 Huso 19S). En dicho lugar se encontraban los investigadores a cargo de las actividades: Gonzalo Macuada, Fernanda Acuña, Cecilia Figueroa y Valentina Neuper, todos de Grupo Gestiona</w:t>
            </w:r>
            <w:r w:rsidR="00FE4FEA">
              <w:rPr>
                <w:lang w:val="es-CL"/>
              </w:rPr>
              <w:t>, quienes trabajan para el proyecto</w:t>
            </w:r>
            <w:r w:rsidRPr="003D5774">
              <w:rPr>
                <w:lang w:val="es-CL"/>
              </w:rPr>
              <w:t>. Al ser consultados, los profesionales mencionados indica</w:t>
            </w:r>
            <w:r w:rsidR="00FE5F4A">
              <w:rPr>
                <w:lang w:val="es-CL"/>
              </w:rPr>
              <w:t>ron</w:t>
            </w:r>
            <w:r w:rsidRPr="003D5774">
              <w:rPr>
                <w:lang w:val="es-CL"/>
              </w:rPr>
              <w:t xml:space="preserve"> lo siguiente:</w:t>
            </w:r>
          </w:p>
          <w:p w14:paraId="45880DD0" w14:textId="77777777" w:rsidR="003465B9" w:rsidRPr="003D5774" w:rsidRDefault="003465B9" w:rsidP="00B543E6">
            <w:pPr>
              <w:jc w:val="both"/>
              <w:rPr>
                <w:lang w:val="es-CL"/>
              </w:rPr>
            </w:pPr>
          </w:p>
          <w:p w14:paraId="0F86BBA2" w14:textId="77777777" w:rsidR="003465B9" w:rsidRPr="003D5774" w:rsidRDefault="003465B9" w:rsidP="00474A6D">
            <w:pPr>
              <w:pStyle w:val="Prrafodelista"/>
              <w:numPr>
                <w:ilvl w:val="0"/>
                <w:numId w:val="18"/>
              </w:numPr>
              <w:rPr>
                <w:lang w:val="es-CL"/>
              </w:rPr>
            </w:pPr>
            <w:r w:rsidRPr="003D5774">
              <w:rPr>
                <w:lang w:val="es-CL"/>
              </w:rPr>
              <w:t xml:space="preserve">Los reptiles (MM-2) son capturados en forma manual y/o con lazos, y transportados en bolsas herpetológicas, marcados con microchips de 7 mm. Las principales especies capturadas corresponden a </w:t>
            </w:r>
            <w:r w:rsidRPr="003D5774">
              <w:rPr>
                <w:i/>
                <w:iCs/>
                <w:lang w:val="es-CL"/>
              </w:rPr>
              <w:t>Liolaemus jamesi</w:t>
            </w:r>
            <w:r w:rsidRPr="003D5774">
              <w:rPr>
                <w:lang w:val="es-CL"/>
              </w:rPr>
              <w:t xml:space="preserve"> y </w:t>
            </w:r>
            <w:r w:rsidRPr="003D5774">
              <w:rPr>
                <w:i/>
                <w:iCs/>
                <w:lang w:val="es-CL"/>
              </w:rPr>
              <w:t>Liolaemus tacnae.</w:t>
            </w:r>
            <w:r w:rsidRPr="003D5774">
              <w:rPr>
                <w:lang w:val="es-CL"/>
              </w:rPr>
              <w:t xml:space="preserve"> </w:t>
            </w:r>
          </w:p>
          <w:p w14:paraId="3ED8EBE0" w14:textId="77777777" w:rsidR="003465B9" w:rsidRPr="003D5774" w:rsidRDefault="003465B9" w:rsidP="00474A6D">
            <w:pPr>
              <w:pStyle w:val="Prrafodelista"/>
              <w:numPr>
                <w:ilvl w:val="0"/>
                <w:numId w:val="18"/>
              </w:numPr>
              <w:rPr>
                <w:lang w:val="es-CL"/>
              </w:rPr>
            </w:pPr>
            <w:r w:rsidRPr="003D5774">
              <w:rPr>
                <w:lang w:val="es-CL"/>
              </w:rPr>
              <w:t xml:space="preserve">Para el caso de los micromamíferos (MM-3) se instalan trampas Sherman a las 8 am y son revisadas cada 8 horas como máximo. Los ejemplares que se capturan con mayor frecuencia son: </w:t>
            </w:r>
            <w:r w:rsidRPr="003D5774">
              <w:rPr>
                <w:i/>
                <w:iCs/>
                <w:lang w:val="es-CL"/>
              </w:rPr>
              <w:t xml:space="preserve">Phyllotis xanthopygus, Akodon albiventer </w:t>
            </w:r>
            <w:r w:rsidRPr="003D5774">
              <w:rPr>
                <w:lang w:val="es-CL"/>
              </w:rPr>
              <w:t>y</w:t>
            </w:r>
            <w:r w:rsidRPr="003D5774">
              <w:rPr>
                <w:i/>
                <w:iCs/>
                <w:lang w:val="es-CL"/>
              </w:rPr>
              <w:t xml:space="preserve"> Akodon berlepschii.</w:t>
            </w:r>
            <w:r w:rsidRPr="003D5774">
              <w:rPr>
                <w:lang w:val="es-CL"/>
              </w:rPr>
              <w:t xml:space="preserve"> </w:t>
            </w:r>
          </w:p>
          <w:p w14:paraId="22DDC8CB" w14:textId="77777777" w:rsidR="003465B9" w:rsidRPr="003D5774" w:rsidRDefault="003465B9" w:rsidP="00474A6D">
            <w:pPr>
              <w:pStyle w:val="Prrafodelista"/>
              <w:numPr>
                <w:ilvl w:val="0"/>
                <w:numId w:val="18"/>
              </w:numPr>
              <w:rPr>
                <w:lang w:val="es-CL"/>
              </w:rPr>
            </w:pPr>
            <w:r w:rsidRPr="003D5774">
              <w:rPr>
                <w:lang w:val="es-CL"/>
              </w:rPr>
              <w:t xml:space="preserve">Finalmente, en el caso de la especie </w:t>
            </w:r>
            <w:r w:rsidRPr="003D5774">
              <w:rPr>
                <w:i/>
                <w:iCs/>
                <w:lang w:val="es-CL"/>
              </w:rPr>
              <w:t xml:space="preserve">Lagidium viscacia, </w:t>
            </w:r>
            <w:r w:rsidRPr="003D5774">
              <w:rPr>
                <w:lang w:val="es-CL"/>
              </w:rPr>
              <w:t>los profesionales indican que no ha sido posible implementar la medida ya que en la primera oportunidad el ejemplar capturado sufrió un alto nivel de estrés, por lo cual tuvo que ser liberado.</w:t>
            </w:r>
          </w:p>
          <w:p w14:paraId="316CD41C" w14:textId="3E7B1C5D" w:rsidR="003465B9" w:rsidRDefault="003465B9" w:rsidP="00B543E6">
            <w:pPr>
              <w:pStyle w:val="Prrafodelista"/>
              <w:rPr>
                <w:lang w:val="es-CL"/>
              </w:rPr>
            </w:pPr>
          </w:p>
          <w:p w14:paraId="37121123" w14:textId="25E12132" w:rsidR="003465B9" w:rsidRPr="003D5774" w:rsidRDefault="003465B9" w:rsidP="0076780B">
            <w:pPr>
              <w:pStyle w:val="Prrafodelista"/>
              <w:numPr>
                <w:ilvl w:val="0"/>
                <w:numId w:val="6"/>
              </w:numPr>
              <w:ind w:left="457" w:hanging="283"/>
              <w:rPr>
                <w:b/>
                <w:bCs/>
              </w:rPr>
            </w:pPr>
            <w:r w:rsidRPr="003D5774">
              <w:rPr>
                <w:b/>
                <w:bCs/>
              </w:rPr>
              <w:t>Estación N°</w:t>
            </w:r>
            <w:r w:rsidR="00BF42FB">
              <w:rPr>
                <w:b/>
                <w:bCs/>
              </w:rPr>
              <w:t>4</w:t>
            </w:r>
            <w:r w:rsidRPr="003D5774">
              <w:rPr>
                <w:b/>
                <w:bCs/>
              </w:rPr>
              <w:t>: Depósito de relaves N°7.</w:t>
            </w:r>
          </w:p>
          <w:p w14:paraId="4B2832D2" w14:textId="67224FFE" w:rsidR="003465B9" w:rsidRPr="003D5774" w:rsidRDefault="003465B9" w:rsidP="00474A6D">
            <w:pPr>
              <w:pStyle w:val="Prrafodelista"/>
              <w:numPr>
                <w:ilvl w:val="0"/>
                <w:numId w:val="21"/>
              </w:numPr>
            </w:pPr>
            <w:r w:rsidRPr="003D5774">
              <w:t>Se constató la presencia de numerosas madrigueras con restos de fecas de la especie vizcacha. Los profesionales del Grupo Gestiona, informan que en este sector ya se había ejecutado la captura previa, sin embargo, y considerando que no se pudo traslocar los ejemplares de vizcacha, se propuso a la compañía una medida de ahuyentamiento previo a la intervención en el sitio de rescate de vizcachas (coordenadas 515.124 Este; 7.</w:t>
            </w:r>
            <w:r w:rsidR="00BF42FB">
              <w:t>67</w:t>
            </w:r>
            <w:r w:rsidRPr="003D5774">
              <w:t>1.660 Norte, UTM WGS 84 Huso 19S), donde se constató que se habilitó un camino de entre 8 a 20 metros de ancho (distancia medida durante la inspección).</w:t>
            </w:r>
          </w:p>
          <w:p w14:paraId="1983CF8B" w14:textId="77777777" w:rsidR="0010631B" w:rsidRDefault="0010631B" w:rsidP="00B543E6"/>
          <w:p w14:paraId="0DFB96B4" w14:textId="10AB5FB8" w:rsidR="003465B9" w:rsidRPr="003D5774" w:rsidRDefault="003465B9" w:rsidP="00B543E6">
            <w:r w:rsidRPr="003D5774">
              <w:t>Otros hechos constatados:</w:t>
            </w:r>
          </w:p>
          <w:p w14:paraId="07D134B0" w14:textId="77777777" w:rsidR="003465B9" w:rsidRPr="003D5774" w:rsidRDefault="003465B9" w:rsidP="00B543E6">
            <w:pPr>
              <w:rPr>
                <w:lang w:val="es-CL"/>
              </w:rPr>
            </w:pPr>
          </w:p>
          <w:p w14:paraId="7FDEE760" w14:textId="602D569E" w:rsidR="003465B9" w:rsidRPr="003D5774" w:rsidRDefault="003465B9" w:rsidP="00474A6D">
            <w:pPr>
              <w:pStyle w:val="Prrafodelista"/>
              <w:numPr>
                <w:ilvl w:val="0"/>
                <w:numId w:val="22"/>
              </w:numPr>
              <w:rPr>
                <w:lang w:val="es-CL"/>
              </w:rPr>
            </w:pPr>
            <w:r w:rsidRPr="003D5774">
              <w:rPr>
                <w:lang w:val="es-CL"/>
              </w:rPr>
              <w:t>Respecto a la realización de otras medidas del proyecto QB fase 2, tales como el sitio de nidificación de gaviotín chico; Daniela Páez</w:t>
            </w:r>
            <w:r w:rsidR="001B69C2">
              <w:rPr>
                <w:lang w:val="es-CL"/>
              </w:rPr>
              <w:t xml:space="preserve">, Superintendenta de Medio Ambiente de la empresa, </w:t>
            </w:r>
            <w:r w:rsidRPr="003D5774">
              <w:rPr>
                <w:lang w:val="es-CL"/>
              </w:rPr>
              <w:t>informó que, al momento de la inspección, se estaba implementando el inicio de protocolo y que se contaba con los trípticos de gaviotines chicos y microruteo MM10.</w:t>
            </w:r>
          </w:p>
          <w:p w14:paraId="53C78C7F" w14:textId="4660DD24" w:rsidR="003465B9" w:rsidRPr="003D5774" w:rsidRDefault="003465B9" w:rsidP="00474A6D">
            <w:pPr>
              <w:pStyle w:val="Prrafodelista"/>
              <w:numPr>
                <w:ilvl w:val="0"/>
                <w:numId w:val="22"/>
              </w:numPr>
              <w:rPr>
                <w:lang w:val="es-CL"/>
              </w:rPr>
            </w:pPr>
            <w:r w:rsidRPr="003D5774">
              <w:rPr>
                <w:lang w:val="es-CL"/>
              </w:rPr>
              <w:t>En cuanto a las medidas asociadas al sitio de compensación de Yuruguaico, Daniel</w:t>
            </w:r>
            <w:r w:rsidR="001B69C2">
              <w:rPr>
                <w:lang w:val="es-CL"/>
              </w:rPr>
              <w:t>a</w:t>
            </w:r>
            <w:r w:rsidRPr="003D5774">
              <w:rPr>
                <w:lang w:val="es-CL"/>
              </w:rPr>
              <w:t xml:space="preserve"> Páez informó que se encuentra en proceso de mensura con Bienes Nacionales, para obtener un arriendo del sector por un período inicial de cinco años. Por lo anterior, no se han realizado actividades en este último sector.</w:t>
            </w:r>
          </w:p>
          <w:p w14:paraId="42B3E946" w14:textId="77777777" w:rsidR="003465B9" w:rsidRPr="003D5774" w:rsidRDefault="003465B9" w:rsidP="00474A6D">
            <w:pPr>
              <w:pStyle w:val="Prrafodelista"/>
              <w:numPr>
                <w:ilvl w:val="0"/>
                <w:numId w:val="22"/>
              </w:numPr>
              <w:rPr>
                <w:lang w:val="es-CL"/>
              </w:rPr>
            </w:pPr>
            <w:r w:rsidRPr="003D5774">
              <w:rPr>
                <w:lang w:val="es-CL"/>
              </w:rPr>
              <w:t>Respecto de la medida de mitigación de plan de felinos, Daniela Páez informó que se han tenido registros de visualización mediante cámara y restos indirectos, pero no ha sido posible la collarización de ningún individuo a la fecha.</w:t>
            </w:r>
          </w:p>
          <w:p w14:paraId="7058B08A" w14:textId="62545F40" w:rsidR="003465B9" w:rsidRPr="003D5774" w:rsidRDefault="003465B9" w:rsidP="00474A6D">
            <w:pPr>
              <w:pStyle w:val="Prrafodelista"/>
              <w:numPr>
                <w:ilvl w:val="0"/>
                <w:numId w:val="22"/>
              </w:numPr>
              <w:rPr>
                <w:lang w:val="es-CL"/>
              </w:rPr>
            </w:pPr>
            <w:r w:rsidRPr="003D5774">
              <w:rPr>
                <w:lang w:val="es-CL"/>
              </w:rPr>
              <w:t>Respecto de incidentes, Daniela Páez informó que se tuvo un evento climático desfavorable con la cortina hidráulica 2, el cual involucró que, de los 10 pozos, solo se enc</w:t>
            </w:r>
            <w:r w:rsidR="0051683E">
              <w:rPr>
                <w:lang w:val="es-CL"/>
              </w:rPr>
              <w:t>ontraran</w:t>
            </w:r>
            <w:r w:rsidRPr="003D5774">
              <w:rPr>
                <w:lang w:val="es-CL"/>
              </w:rPr>
              <w:t xml:space="preserve"> funcionando 6 </w:t>
            </w:r>
            <w:r w:rsidR="0051683E">
              <w:rPr>
                <w:lang w:val="es-CL"/>
              </w:rPr>
              <w:t>al momento de la inspección</w:t>
            </w:r>
            <w:r w:rsidRPr="003D5774">
              <w:rPr>
                <w:lang w:val="es-CL"/>
              </w:rPr>
              <w:t>. Hugo Maturana informó que dicho evento fue informado a la SMA.</w:t>
            </w:r>
          </w:p>
          <w:p w14:paraId="7637B580" w14:textId="14B9B7D9" w:rsidR="003465B9" w:rsidRDefault="003465B9" w:rsidP="00474A6D">
            <w:pPr>
              <w:pStyle w:val="Prrafodelista"/>
              <w:numPr>
                <w:ilvl w:val="0"/>
                <w:numId w:val="22"/>
              </w:numPr>
              <w:rPr>
                <w:lang w:val="es-CL"/>
              </w:rPr>
            </w:pPr>
            <w:r w:rsidRPr="003D5774">
              <w:rPr>
                <w:lang w:val="es-CL"/>
              </w:rPr>
              <w:t>Por otra parte, se informó de un incidente de atropello de un ejemplar de vicuña (</w:t>
            </w:r>
            <w:r w:rsidRPr="003D5774">
              <w:rPr>
                <w:i/>
                <w:iCs/>
                <w:lang w:val="es-CL"/>
              </w:rPr>
              <w:t>Vikugna vicugna</w:t>
            </w:r>
            <w:r w:rsidRPr="003D5774">
              <w:rPr>
                <w:lang w:val="es-CL"/>
              </w:rPr>
              <w:t>) ocurrido el día 24 de febrero de 2019 en la ruta que comprende desde Garita Norte de Collahuasi hacia el cruce con la variante A-97, la cual, al momento de la inspección, aún no se había construido. Agregando a lo anterior, que no se aplicó medida de contingencia, dado que les fue informado 3 días después del incidente.</w:t>
            </w:r>
          </w:p>
          <w:p w14:paraId="33CEB243" w14:textId="1B99712F" w:rsidR="00BA61EA" w:rsidRDefault="00BA61EA" w:rsidP="00BA61EA">
            <w:pPr>
              <w:pStyle w:val="Prrafodelista"/>
              <w:rPr>
                <w:lang w:val="es-CL"/>
              </w:rPr>
            </w:pPr>
          </w:p>
          <w:p w14:paraId="34D3EF34" w14:textId="70BDB5B9" w:rsidR="003465B9" w:rsidRDefault="003465B9" w:rsidP="00B543E6">
            <w:pPr>
              <w:jc w:val="both"/>
              <w:rPr>
                <w:b/>
                <w:bCs/>
                <w:u w:val="single"/>
                <w:lang w:val="es-CL"/>
              </w:rPr>
            </w:pPr>
            <w:r>
              <w:rPr>
                <w:b/>
                <w:bCs/>
                <w:u w:val="single"/>
                <w:lang w:val="es-CL"/>
              </w:rPr>
              <w:t>Examen de información:</w:t>
            </w:r>
          </w:p>
          <w:p w14:paraId="3CD6F24C" w14:textId="424992CC" w:rsidR="006C59B4" w:rsidRPr="007041CF" w:rsidRDefault="006C59B4" w:rsidP="006C59B4">
            <w:pPr>
              <w:jc w:val="both"/>
              <w:rPr>
                <w:lang w:val="es-CL"/>
              </w:rPr>
            </w:pPr>
            <w:r w:rsidRPr="007041CF">
              <w:rPr>
                <w:lang w:val="es-CL"/>
              </w:rPr>
              <w:t xml:space="preserve">En Ord </w:t>
            </w:r>
            <w:r>
              <w:rPr>
                <w:lang w:val="es-CL"/>
              </w:rPr>
              <w:t xml:space="preserve">N° </w:t>
            </w:r>
            <w:r w:rsidRPr="007041CF">
              <w:rPr>
                <w:lang w:val="es-CL"/>
              </w:rPr>
              <w:t>342/2019 del 21 de junio de 2019</w:t>
            </w:r>
            <w:r w:rsidR="00BA61EA">
              <w:rPr>
                <w:lang w:val="es-CL"/>
              </w:rPr>
              <w:t xml:space="preserve"> (Anexo N°5)</w:t>
            </w:r>
            <w:r w:rsidRPr="007041CF">
              <w:rPr>
                <w:lang w:val="es-CL"/>
              </w:rPr>
              <w:t>, el Servicio Agrícola y Ganadero (SAG) informó a esta Superintendencia, a través de un reporte técnico, lo siguiente:</w:t>
            </w:r>
          </w:p>
          <w:p w14:paraId="24517C46" w14:textId="77777777" w:rsidR="0010631B" w:rsidRDefault="0010631B" w:rsidP="00B543E6">
            <w:pPr>
              <w:jc w:val="both"/>
              <w:rPr>
                <w:b/>
                <w:bCs/>
                <w:u w:val="single"/>
                <w:lang w:val="es-CL"/>
              </w:rPr>
            </w:pPr>
          </w:p>
          <w:p w14:paraId="03A4027C" w14:textId="34162DF8" w:rsidR="00A44AC4" w:rsidRDefault="00A44AC4" w:rsidP="00B543E6">
            <w:pPr>
              <w:jc w:val="both"/>
              <w:rPr>
                <w:lang w:val="es-CL"/>
              </w:rPr>
            </w:pPr>
            <w:r w:rsidRPr="00A44AC4">
              <w:rPr>
                <w:lang w:val="es-CL"/>
              </w:rPr>
              <w:t>Durante la inspección ambiental se constató que la medida de rescate y relocalización de ejemplares de la especie</w:t>
            </w:r>
            <w:r w:rsidR="00FE4FEA">
              <w:rPr>
                <w:lang w:val="es-CL"/>
              </w:rPr>
              <w:t xml:space="preserve"> </w:t>
            </w:r>
            <w:r w:rsidRPr="003D5774">
              <w:rPr>
                <w:i/>
                <w:iCs/>
                <w:lang w:val="es-CL"/>
              </w:rPr>
              <w:t>Lagidium viscacia</w:t>
            </w:r>
            <w:r>
              <w:rPr>
                <w:lang w:val="es-CL"/>
              </w:rPr>
              <w:t xml:space="preserve"> no fue ejecutada a la cabalidad, ya que según lo que indicaron los profesionales a cargo de la actividad, el primer ejemplar capturado sufrió de un alto nivel de estrés, razón por la cual decidieron liberarlo y realizar perturbación controlada.</w:t>
            </w:r>
          </w:p>
          <w:p w14:paraId="0E5B4D5D" w14:textId="77777777" w:rsidR="00A44AC4" w:rsidRDefault="00A44AC4" w:rsidP="00B543E6">
            <w:pPr>
              <w:jc w:val="both"/>
              <w:rPr>
                <w:lang w:val="es-CL"/>
              </w:rPr>
            </w:pPr>
          </w:p>
          <w:p w14:paraId="3ED7BAC8" w14:textId="59D70805" w:rsidR="00307431" w:rsidRDefault="00A44AC4" w:rsidP="00B543E6">
            <w:pPr>
              <w:jc w:val="both"/>
              <w:rPr>
                <w:lang w:val="es-CL"/>
              </w:rPr>
            </w:pPr>
            <w:r w:rsidRPr="006E5C7E">
              <w:rPr>
                <w:lang w:val="es-CL"/>
              </w:rPr>
              <w:t>En la visita al sector “Depósito de relaves N°7”, lugar en que se debía ejecutar la medida</w:t>
            </w:r>
            <w:r w:rsidR="006E5C7E">
              <w:rPr>
                <w:lang w:val="es-CL"/>
              </w:rPr>
              <w:t xml:space="preserve"> de rescate y relocalización de vizcachas, se constató la presencia de numerosas madrigueras con restos de fecas de vizcachas (Fotografías </w:t>
            </w:r>
            <w:r w:rsidR="00BA61EA">
              <w:rPr>
                <w:lang w:val="es-CL"/>
              </w:rPr>
              <w:t>7</w:t>
            </w:r>
            <w:r w:rsidR="006E5C7E">
              <w:rPr>
                <w:lang w:val="es-CL"/>
              </w:rPr>
              <w:t xml:space="preserve"> y </w:t>
            </w:r>
            <w:r w:rsidR="00BA61EA">
              <w:rPr>
                <w:lang w:val="es-CL"/>
              </w:rPr>
              <w:t>8</w:t>
            </w:r>
            <w:r w:rsidR="006E5C7E">
              <w:rPr>
                <w:lang w:val="es-CL"/>
              </w:rPr>
              <w:t xml:space="preserve">). Los profesionales a cargo del rescate y relocalización indicaron que no fue posible ejecutar la medida de rescate y relocalización, por lo que propusieron a la compañía la ejecución de un ahuyentamiento previo </w:t>
            </w:r>
            <w:r w:rsidR="00307431">
              <w:rPr>
                <w:lang w:val="es-CL"/>
              </w:rPr>
              <w:t>a la</w:t>
            </w:r>
            <w:r w:rsidR="006E5C7E">
              <w:rPr>
                <w:lang w:val="es-CL"/>
              </w:rPr>
              <w:t xml:space="preserve"> intervención del </w:t>
            </w:r>
            <w:r w:rsidR="00307431">
              <w:rPr>
                <w:lang w:val="es-CL"/>
              </w:rPr>
              <w:t>sitio.</w:t>
            </w:r>
          </w:p>
          <w:p w14:paraId="3856393F" w14:textId="77777777" w:rsidR="00307431" w:rsidRDefault="00307431" w:rsidP="00B543E6">
            <w:pPr>
              <w:jc w:val="both"/>
              <w:rPr>
                <w:lang w:val="es-CL"/>
              </w:rPr>
            </w:pPr>
          </w:p>
          <w:p w14:paraId="42B30499" w14:textId="1F0B6177" w:rsidR="00A44AC4" w:rsidRDefault="006E5C7E" w:rsidP="00B543E6">
            <w:pPr>
              <w:jc w:val="both"/>
              <w:rPr>
                <w:lang w:val="es-CL"/>
              </w:rPr>
            </w:pPr>
            <w:r>
              <w:rPr>
                <w:lang w:val="es-CL"/>
              </w:rPr>
              <w:t xml:space="preserve">En el lugar se constató que se había habilitado un camino de entre 8 a 20 metros de ancho (Fotografías </w:t>
            </w:r>
            <w:r w:rsidR="00BA61EA">
              <w:rPr>
                <w:lang w:val="es-CL"/>
              </w:rPr>
              <w:t>9</w:t>
            </w:r>
            <w:r>
              <w:rPr>
                <w:lang w:val="es-CL"/>
              </w:rPr>
              <w:t xml:space="preserve"> y 1</w:t>
            </w:r>
            <w:r w:rsidR="00BA61EA">
              <w:rPr>
                <w:lang w:val="es-CL"/>
              </w:rPr>
              <w:t>0</w:t>
            </w:r>
            <w:r>
              <w:rPr>
                <w:lang w:val="es-CL"/>
              </w:rPr>
              <w:t>)</w:t>
            </w:r>
            <w:r w:rsidR="00307431">
              <w:rPr>
                <w:lang w:val="es-CL"/>
              </w:rPr>
              <w:t xml:space="preserve"> que atravesaba el sector que fue definido como ambiente de la especie </w:t>
            </w:r>
            <w:r w:rsidR="00307431" w:rsidRPr="003D5774">
              <w:rPr>
                <w:i/>
                <w:iCs/>
                <w:lang w:val="es-CL"/>
              </w:rPr>
              <w:t>Lagidium viscacia</w:t>
            </w:r>
            <w:r w:rsidR="00307431">
              <w:rPr>
                <w:i/>
                <w:iCs/>
                <w:lang w:val="es-CL"/>
              </w:rPr>
              <w:t>,</w:t>
            </w:r>
            <w:r w:rsidR="00307431">
              <w:rPr>
                <w:lang w:val="es-CL"/>
              </w:rPr>
              <w:t xml:space="preserve"> observándose evidencia indirecta de la presencia de dicha especie en los sectores aledaños (madrigueras y fecas).</w:t>
            </w:r>
          </w:p>
          <w:p w14:paraId="5ABD7152" w14:textId="30B12E62" w:rsidR="00307431" w:rsidRDefault="00307431" w:rsidP="00B543E6">
            <w:pPr>
              <w:jc w:val="both"/>
              <w:rPr>
                <w:lang w:val="es-CL"/>
              </w:rPr>
            </w:pPr>
          </w:p>
          <w:p w14:paraId="184D260B" w14:textId="1FA63794" w:rsidR="00307431" w:rsidRDefault="00307431" w:rsidP="00B543E6">
            <w:pPr>
              <w:jc w:val="both"/>
              <w:rPr>
                <w:lang w:val="es-CL"/>
              </w:rPr>
            </w:pPr>
            <w:r>
              <w:rPr>
                <w:lang w:val="es-CL"/>
              </w:rPr>
              <w:t>Lo anterior, fue corroborado mediante carta GG/055/19 de fecha 22 de abril de 2019 (</w:t>
            </w:r>
            <w:r w:rsidRPr="00BA61EA">
              <w:rPr>
                <w:lang w:val="es-CL"/>
              </w:rPr>
              <w:t xml:space="preserve">Anexo </w:t>
            </w:r>
            <w:r w:rsidR="00BA61EA" w:rsidRPr="00BA61EA">
              <w:rPr>
                <w:lang w:val="es-CL"/>
              </w:rPr>
              <w:t>N°</w:t>
            </w:r>
            <w:r w:rsidR="00BA61EA">
              <w:rPr>
                <w:lang w:val="es-CL"/>
              </w:rPr>
              <w:t>4</w:t>
            </w:r>
            <w:r>
              <w:rPr>
                <w:lang w:val="es-CL"/>
              </w:rPr>
              <w:t xml:space="preserve">), a través </w:t>
            </w:r>
            <w:r w:rsidR="0051683E">
              <w:rPr>
                <w:lang w:val="es-CL"/>
              </w:rPr>
              <w:t xml:space="preserve">de </w:t>
            </w:r>
            <w:r>
              <w:rPr>
                <w:lang w:val="es-CL"/>
              </w:rPr>
              <w:t>la cual el titular remit</w:t>
            </w:r>
            <w:r w:rsidR="0051683E">
              <w:rPr>
                <w:lang w:val="es-CL"/>
              </w:rPr>
              <w:t>ió</w:t>
            </w:r>
            <w:r>
              <w:rPr>
                <w:lang w:val="es-CL"/>
              </w:rPr>
              <w:t xml:space="preserve"> a la Superintendencia del Medio Ambiente los antecedentes que fueron solicitados durante la Inspección Ambiental, en donde se presentó el cronograma de las obras ejecutadas en el sector Depósito de Relaves N°7, señalando que se realizó escarpe de terreno y movimientos de tierra</w:t>
            </w:r>
            <w:r w:rsidR="00311B72">
              <w:rPr>
                <w:lang w:val="es-CL"/>
              </w:rPr>
              <w:t xml:space="preserve"> durante al menos 10 días.</w:t>
            </w:r>
          </w:p>
          <w:p w14:paraId="6E97A417" w14:textId="4A7EF0E7" w:rsidR="00311B72" w:rsidRDefault="00311B72" w:rsidP="00B543E6">
            <w:pPr>
              <w:jc w:val="both"/>
              <w:rPr>
                <w:lang w:val="es-CL"/>
              </w:rPr>
            </w:pPr>
          </w:p>
          <w:p w14:paraId="02ECB326" w14:textId="737F8BE7" w:rsidR="00311B72" w:rsidRDefault="00311B72" w:rsidP="00B543E6">
            <w:pPr>
              <w:jc w:val="both"/>
              <w:rPr>
                <w:lang w:val="es-CL"/>
              </w:rPr>
            </w:pPr>
            <w:r>
              <w:rPr>
                <w:lang w:val="es-CL"/>
              </w:rPr>
              <w:t xml:space="preserve">Respecto de las actividades de rescate y </w:t>
            </w:r>
            <w:r w:rsidR="004D09A8">
              <w:rPr>
                <w:lang w:val="es-CL"/>
              </w:rPr>
              <w:t>relocalización</w:t>
            </w:r>
            <w:r>
              <w:rPr>
                <w:lang w:val="es-CL"/>
              </w:rPr>
              <w:t xml:space="preserve"> de vizcachas, según lo informado por el titular en carta GG/055/19, a fines de febrero se realizaron transectos para remoción y retiro manual de “todo aquello que pueda servir como refugio potencial”, sin embrago, dicha medida no fue evaluada ni aprobada durante el proceso de evaluación ambiental.</w:t>
            </w:r>
          </w:p>
          <w:p w14:paraId="25CFA225" w14:textId="2711D61B" w:rsidR="00311B72" w:rsidRDefault="00311B72" w:rsidP="00B543E6">
            <w:pPr>
              <w:jc w:val="both"/>
              <w:rPr>
                <w:lang w:val="es-CL"/>
              </w:rPr>
            </w:pPr>
          </w:p>
          <w:p w14:paraId="54746EC6" w14:textId="1D1A3204" w:rsidR="003465B9" w:rsidRDefault="003465B9" w:rsidP="00B543E6">
            <w:pPr>
              <w:jc w:val="both"/>
              <w:rPr>
                <w:b/>
                <w:bCs/>
                <w:iCs/>
                <w:u w:val="single"/>
                <w:lang w:val="es-CL"/>
              </w:rPr>
            </w:pPr>
            <w:r w:rsidRPr="00F74C59">
              <w:rPr>
                <w:b/>
                <w:bCs/>
                <w:iCs/>
                <w:u w:val="single"/>
                <w:lang w:val="es-CL"/>
              </w:rPr>
              <w:t>Resultados del examen de información:</w:t>
            </w:r>
          </w:p>
          <w:p w14:paraId="6707C847" w14:textId="77777777" w:rsidR="006C59B4" w:rsidRPr="007041CF" w:rsidRDefault="006C59B4" w:rsidP="006C59B4">
            <w:pPr>
              <w:jc w:val="both"/>
              <w:rPr>
                <w:iCs/>
                <w:lang w:val="es-CL"/>
              </w:rPr>
            </w:pPr>
            <w:r>
              <w:rPr>
                <w:iCs/>
                <w:lang w:val="es-CL"/>
              </w:rPr>
              <w:t>Finalmente, en reporte técnico enviado por el SAG por</w:t>
            </w:r>
            <w:r w:rsidRPr="007041CF">
              <w:rPr>
                <w:iCs/>
                <w:lang w:val="es-CL"/>
              </w:rPr>
              <w:t xml:space="preserve"> Ord </w:t>
            </w:r>
            <w:r>
              <w:rPr>
                <w:iCs/>
                <w:lang w:val="es-CL"/>
              </w:rPr>
              <w:t xml:space="preserve">N° </w:t>
            </w:r>
            <w:r w:rsidRPr="007041CF">
              <w:rPr>
                <w:iCs/>
                <w:lang w:val="es-CL"/>
              </w:rPr>
              <w:t xml:space="preserve">342/2019, el </w:t>
            </w:r>
            <w:r>
              <w:rPr>
                <w:iCs/>
                <w:lang w:val="es-CL"/>
              </w:rPr>
              <w:t>servicio</w:t>
            </w:r>
            <w:r w:rsidRPr="007041CF">
              <w:rPr>
                <w:iCs/>
                <w:lang w:val="es-CL"/>
              </w:rPr>
              <w:t xml:space="preserve"> </w:t>
            </w:r>
            <w:r>
              <w:rPr>
                <w:iCs/>
                <w:lang w:val="es-CL"/>
              </w:rPr>
              <w:t>concluyó</w:t>
            </w:r>
            <w:r w:rsidRPr="007041CF">
              <w:rPr>
                <w:iCs/>
                <w:lang w:val="es-CL"/>
              </w:rPr>
              <w:t xml:space="preserve"> lo siguiente:</w:t>
            </w:r>
          </w:p>
          <w:p w14:paraId="0F530571" w14:textId="77777777" w:rsidR="006C59B4" w:rsidRDefault="006C59B4" w:rsidP="00B543E6">
            <w:pPr>
              <w:jc w:val="both"/>
              <w:rPr>
                <w:b/>
                <w:bCs/>
                <w:iCs/>
                <w:u w:val="single"/>
                <w:lang w:val="es-CL"/>
              </w:rPr>
            </w:pPr>
          </w:p>
          <w:p w14:paraId="756E647C" w14:textId="4596AFB1" w:rsidR="00311B72" w:rsidRDefault="0051683E" w:rsidP="00B543E6">
            <w:pPr>
              <w:jc w:val="both"/>
              <w:rPr>
                <w:lang w:val="es-CL"/>
              </w:rPr>
            </w:pPr>
            <w:r>
              <w:rPr>
                <w:iCs/>
                <w:lang w:val="es-CL"/>
              </w:rPr>
              <w:t>La</w:t>
            </w:r>
            <w:r w:rsidR="00311B72">
              <w:rPr>
                <w:iCs/>
                <w:lang w:val="es-CL"/>
              </w:rPr>
              <w:t xml:space="preserve"> medida</w:t>
            </w:r>
            <w:r>
              <w:rPr>
                <w:iCs/>
                <w:lang w:val="es-CL"/>
              </w:rPr>
              <w:t xml:space="preserve"> de mitigación</w:t>
            </w:r>
            <w:r w:rsidR="00311B72">
              <w:rPr>
                <w:iCs/>
                <w:lang w:val="es-CL"/>
              </w:rPr>
              <w:t xml:space="preserve"> evaluada para la especie </w:t>
            </w:r>
            <w:r w:rsidR="00311B72" w:rsidRPr="003D5774">
              <w:rPr>
                <w:i/>
                <w:iCs/>
                <w:lang w:val="es-CL"/>
              </w:rPr>
              <w:t>Lagidium viscacia</w:t>
            </w:r>
            <w:r w:rsidR="00311B72">
              <w:rPr>
                <w:lang w:val="es-CL"/>
              </w:rPr>
              <w:t xml:space="preserve"> a través del SEIA fue la MM-4 Rescate y Relocalización, sin embargo, durante la ejecución del proyecto, el titular implementó una medida diferente a la evaluada y aprobada, correspondiente a la perturbación controlada, la cual según consta en lo informado por el titular, no fue efectiva, </w:t>
            </w:r>
            <w:r w:rsidR="00396BD4">
              <w:rPr>
                <w:lang w:val="es-CL"/>
              </w:rPr>
              <w:t>ya que,</w:t>
            </w:r>
            <w:r w:rsidR="00311B72">
              <w:rPr>
                <w:lang w:val="es-CL"/>
              </w:rPr>
              <w:t xml:space="preserve"> al momento de ejecutar las actividades de escarpe en el sector, se verificó que las vizcachas seguían en el mismo lugar.</w:t>
            </w:r>
          </w:p>
          <w:p w14:paraId="127B1E4D" w14:textId="18463D14" w:rsidR="00311B72" w:rsidRDefault="00311B72" w:rsidP="00B543E6">
            <w:pPr>
              <w:jc w:val="both"/>
              <w:rPr>
                <w:lang w:val="es-CL"/>
              </w:rPr>
            </w:pPr>
          </w:p>
          <w:p w14:paraId="59A1D838" w14:textId="6ECC0AED" w:rsidR="00311B72" w:rsidRDefault="00311B72" w:rsidP="00B543E6">
            <w:pPr>
              <w:jc w:val="both"/>
              <w:rPr>
                <w:lang w:val="es-CL"/>
              </w:rPr>
            </w:pPr>
            <w:r>
              <w:rPr>
                <w:lang w:val="es-CL"/>
              </w:rPr>
              <w:t>Por otra parte, la ejecución de actividades de escarpe y movimientos de tierra en el sector Depósito de Relaves N°7, también constituyen a una desviación respecto a lo aprobado, ya que la medida debía ser implementada “</w:t>
            </w:r>
            <w:r w:rsidRPr="00311B72">
              <w:rPr>
                <w:i/>
                <w:iCs/>
                <w:lang w:val="es-CL"/>
              </w:rPr>
              <w:t>de manera previa al desarrollo de las actividades que implicaran la intervención de sus hábitats</w:t>
            </w:r>
            <w:r>
              <w:rPr>
                <w:lang w:val="es-CL"/>
              </w:rPr>
              <w:t>” de acuerdo a lo señalado en el ítem “Forma y oportunidad de implementación” de la medida MM-4 (Considerando 7.1 de la RCA 74/2018).</w:t>
            </w:r>
          </w:p>
          <w:p w14:paraId="24CC2ADF" w14:textId="479581C1" w:rsidR="00311B72" w:rsidRDefault="00311B72" w:rsidP="00B543E6">
            <w:pPr>
              <w:jc w:val="both"/>
              <w:rPr>
                <w:lang w:val="es-CL"/>
              </w:rPr>
            </w:pPr>
          </w:p>
          <w:p w14:paraId="4D9FB3A9" w14:textId="50F648A7" w:rsidR="00311B72" w:rsidRPr="007041CF" w:rsidRDefault="00311B72" w:rsidP="00B543E6">
            <w:pPr>
              <w:jc w:val="both"/>
              <w:rPr>
                <w:lang w:val="es-CL"/>
              </w:rPr>
            </w:pPr>
            <w:r>
              <w:rPr>
                <w:lang w:val="es-CL"/>
              </w:rPr>
              <w:t xml:space="preserve">En conclusión, el plan de rescate y relocalización de la especie </w:t>
            </w:r>
            <w:r w:rsidRPr="003D5774">
              <w:rPr>
                <w:i/>
                <w:iCs/>
                <w:lang w:val="es-CL"/>
              </w:rPr>
              <w:t>Lagidium viscacia</w:t>
            </w:r>
            <w:r w:rsidR="007041CF">
              <w:rPr>
                <w:i/>
                <w:iCs/>
                <w:lang w:val="es-CL"/>
              </w:rPr>
              <w:t xml:space="preserve"> </w:t>
            </w:r>
            <w:r w:rsidR="007041CF">
              <w:rPr>
                <w:lang w:val="es-CL"/>
              </w:rPr>
              <w:t>no fue implementada a cabalidad antes de la intervención de las obras, verificando varias vizcacheras en el sitio intervenido, por lo cual, y según antecedentes aportador en terreno por el titular, el Depósito de Relaves N°7 no fue debidamente liberado de individuos de vizcachas, generando una afectación directa a la población residente en ese sector.</w:t>
            </w:r>
          </w:p>
          <w:p w14:paraId="20EC7B61" w14:textId="77777777" w:rsidR="003465B9" w:rsidRPr="00103820" w:rsidRDefault="003465B9" w:rsidP="003465B9">
            <w:pPr>
              <w:jc w:val="both"/>
            </w:pPr>
          </w:p>
        </w:tc>
      </w:tr>
    </w:tbl>
    <w:p w14:paraId="61CB80B1" w14:textId="77777777" w:rsidR="0051683E" w:rsidRDefault="0051683E">
      <w:r>
        <w:lastRenderedPageBreak/>
        <w:br w:type="page"/>
      </w:r>
    </w:p>
    <w:tbl>
      <w:tblPr>
        <w:tblW w:w="498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823"/>
        <w:gridCol w:w="1559"/>
        <w:gridCol w:w="1469"/>
        <w:gridCol w:w="3634"/>
        <w:gridCol w:w="1702"/>
        <w:gridCol w:w="1342"/>
      </w:tblGrid>
      <w:tr w:rsidR="003465B9" w:rsidRPr="0025129B" w14:paraId="137754AB" w14:textId="77777777" w:rsidTr="00B543E6">
        <w:trPr>
          <w:trHeight w:val="272"/>
          <w:jc w:val="center"/>
        </w:trPr>
        <w:tc>
          <w:tcPr>
            <w:tcW w:w="5000" w:type="pct"/>
            <w:gridSpan w:val="6"/>
            <w:shd w:val="clear" w:color="auto" w:fill="auto"/>
            <w:noWrap/>
            <w:vAlign w:val="center"/>
          </w:tcPr>
          <w:p w14:paraId="227F94AC" w14:textId="55C781CD" w:rsidR="003465B9" w:rsidRPr="003465B9" w:rsidRDefault="003465B9" w:rsidP="00B543E6">
            <w:pPr>
              <w:spacing w:after="0" w:line="240" w:lineRule="auto"/>
              <w:jc w:val="center"/>
              <w:rPr>
                <w:b/>
                <w:bCs/>
                <w:noProof/>
              </w:rPr>
            </w:pPr>
            <w:r>
              <w:lastRenderedPageBreak/>
              <w:br w:type="page"/>
            </w:r>
            <w:r>
              <w:br w:type="page"/>
            </w:r>
            <w:r w:rsidRPr="003465B9">
              <w:rPr>
                <w:b/>
                <w:bCs/>
                <w:noProof/>
                <w:sz w:val="20"/>
                <w:szCs w:val="20"/>
              </w:rPr>
              <w:t>Registros</w:t>
            </w:r>
          </w:p>
        </w:tc>
      </w:tr>
      <w:tr w:rsidR="003465B9" w:rsidRPr="0025129B" w14:paraId="7C54D0B2" w14:textId="77777777" w:rsidTr="00B543E6">
        <w:trPr>
          <w:trHeight w:val="2805"/>
          <w:jc w:val="center"/>
        </w:trPr>
        <w:tc>
          <w:tcPr>
            <w:tcW w:w="2532" w:type="pct"/>
            <w:gridSpan w:val="3"/>
            <w:shd w:val="clear" w:color="auto" w:fill="auto"/>
            <w:noWrap/>
            <w:vAlign w:val="center"/>
            <w:hideMark/>
          </w:tcPr>
          <w:p w14:paraId="5EF8649F" w14:textId="77777777" w:rsidR="003465B9" w:rsidRPr="0025129B" w:rsidRDefault="003465B9" w:rsidP="00B543E6">
            <w:pPr>
              <w:spacing w:after="0" w:line="240" w:lineRule="auto"/>
              <w:jc w:val="center"/>
              <w:rPr>
                <w:rFonts w:eastAsia="Times New Roman"/>
                <w:color w:val="000000"/>
                <w:sz w:val="20"/>
                <w:szCs w:val="20"/>
                <w:lang w:eastAsia="es-CL"/>
              </w:rPr>
            </w:pPr>
            <w:r>
              <w:rPr>
                <w:noProof/>
              </w:rPr>
              <w:drawing>
                <wp:inline distT="0" distB="0" distL="0" distR="0" wp14:anchorId="367DDE2B" wp14:editId="15C0E433">
                  <wp:extent cx="3261872" cy="2160000"/>
                  <wp:effectExtent l="0" t="0" r="0" b="0"/>
                  <wp:docPr id="451" name="Imagen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1551"/>
                          <a:stretch/>
                        </pic:blipFill>
                        <pic:spPr bwMode="auto">
                          <a:xfrm>
                            <a:off x="0" y="0"/>
                            <a:ext cx="3261872" cy="2160000"/>
                          </a:xfrm>
                          <a:prstGeom prst="rect">
                            <a:avLst/>
                          </a:prstGeom>
                          <a:ln>
                            <a:noFill/>
                          </a:ln>
                          <a:extLst>
                            <a:ext uri="{53640926-AAD7-44D8-BBD7-CCE9431645EC}">
                              <a14:shadowObscured xmlns:a14="http://schemas.microsoft.com/office/drawing/2010/main"/>
                            </a:ext>
                          </a:extLst>
                        </pic:spPr>
                      </pic:pic>
                    </a:graphicData>
                  </a:graphic>
                </wp:inline>
              </w:drawing>
            </w:r>
          </w:p>
        </w:tc>
        <w:tc>
          <w:tcPr>
            <w:tcW w:w="2468" w:type="pct"/>
            <w:gridSpan w:val="3"/>
            <w:shd w:val="clear" w:color="auto" w:fill="auto"/>
            <w:noWrap/>
            <w:vAlign w:val="center"/>
            <w:hideMark/>
          </w:tcPr>
          <w:p w14:paraId="7A391E85" w14:textId="77777777" w:rsidR="003465B9" w:rsidRPr="0025129B" w:rsidRDefault="003465B9" w:rsidP="00B543E6">
            <w:pPr>
              <w:spacing w:after="0" w:line="240" w:lineRule="auto"/>
              <w:jc w:val="center"/>
              <w:rPr>
                <w:rFonts w:eastAsia="Times New Roman"/>
                <w:color w:val="000000"/>
                <w:sz w:val="20"/>
                <w:szCs w:val="20"/>
                <w:lang w:eastAsia="es-CL"/>
              </w:rPr>
            </w:pPr>
            <w:r>
              <w:rPr>
                <w:noProof/>
              </w:rPr>
              <w:drawing>
                <wp:inline distT="0" distB="0" distL="0" distR="0" wp14:anchorId="23FF446F" wp14:editId="12F109E1">
                  <wp:extent cx="3338553" cy="2160000"/>
                  <wp:effectExtent l="0" t="0" r="0" b="0"/>
                  <wp:docPr id="461" name="Imagen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1358" b="2898"/>
                          <a:stretch/>
                        </pic:blipFill>
                        <pic:spPr bwMode="auto">
                          <a:xfrm>
                            <a:off x="0" y="0"/>
                            <a:ext cx="3338553" cy="2160000"/>
                          </a:xfrm>
                          <a:prstGeom prst="rect">
                            <a:avLst/>
                          </a:prstGeom>
                          <a:ln>
                            <a:noFill/>
                          </a:ln>
                          <a:extLst>
                            <a:ext uri="{53640926-AAD7-44D8-BBD7-CCE9431645EC}">
                              <a14:shadowObscured xmlns:a14="http://schemas.microsoft.com/office/drawing/2010/main"/>
                            </a:ext>
                          </a:extLst>
                        </pic:spPr>
                      </pic:pic>
                    </a:graphicData>
                  </a:graphic>
                </wp:inline>
              </w:drawing>
            </w:r>
          </w:p>
        </w:tc>
      </w:tr>
      <w:tr w:rsidR="003465B9" w:rsidRPr="0025129B" w14:paraId="12495C1C" w14:textId="77777777" w:rsidTr="00B543E6">
        <w:trPr>
          <w:trHeight w:val="300"/>
          <w:jc w:val="center"/>
        </w:trPr>
        <w:tc>
          <w:tcPr>
            <w:tcW w:w="1413" w:type="pct"/>
            <w:shd w:val="clear" w:color="auto" w:fill="auto"/>
            <w:noWrap/>
            <w:vAlign w:val="center"/>
          </w:tcPr>
          <w:p w14:paraId="5CD72A95" w14:textId="349DB183" w:rsidR="003465B9" w:rsidRPr="00677EA3" w:rsidRDefault="003465B9" w:rsidP="00B543E6">
            <w:pPr>
              <w:spacing w:after="0" w:line="240" w:lineRule="auto"/>
              <w:rPr>
                <w:rFonts w:eastAsia="Times New Roman"/>
                <w:color w:val="000000"/>
                <w:lang w:eastAsia="es-CL"/>
              </w:rPr>
            </w:pPr>
            <w:r w:rsidRPr="00677EA3">
              <w:rPr>
                <w:rFonts w:eastAsia="Times New Roman"/>
                <w:b/>
                <w:color w:val="000000"/>
                <w:sz w:val="18"/>
                <w:szCs w:val="18"/>
                <w:lang w:eastAsia="es-CL"/>
              </w:rPr>
              <w:t xml:space="preserve">Fotografía </w:t>
            </w:r>
            <w:r w:rsidR="00BA61EA">
              <w:rPr>
                <w:rFonts w:eastAsia="Times New Roman"/>
                <w:b/>
                <w:color w:val="000000"/>
                <w:sz w:val="18"/>
                <w:szCs w:val="18"/>
                <w:lang w:eastAsia="es-CL"/>
              </w:rPr>
              <w:t>7</w:t>
            </w:r>
            <w:r w:rsidRPr="00677EA3">
              <w:rPr>
                <w:rFonts w:eastAsia="Times New Roman"/>
                <w:b/>
                <w:color w:val="000000"/>
                <w:sz w:val="18"/>
                <w:szCs w:val="18"/>
                <w:lang w:eastAsia="es-CL"/>
              </w:rPr>
              <w:t>.</w:t>
            </w:r>
          </w:p>
        </w:tc>
        <w:tc>
          <w:tcPr>
            <w:tcW w:w="1119" w:type="pct"/>
            <w:gridSpan w:val="2"/>
            <w:shd w:val="clear" w:color="auto" w:fill="auto"/>
            <w:noWrap/>
            <w:vAlign w:val="center"/>
            <w:hideMark/>
          </w:tcPr>
          <w:p w14:paraId="458981F3" w14:textId="77777777" w:rsidR="003465B9" w:rsidRPr="00677EA3" w:rsidRDefault="003465B9" w:rsidP="00B543E6">
            <w:pPr>
              <w:spacing w:after="0" w:line="240" w:lineRule="auto"/>
              <w:rPr>
                <w:rFonts w:eastAsia="Times New Roman"/>
                <w:b/>
                <w:color w:val="000000"/>
                <w:sz w:val="18"/>
                <w:szCs w:val="18"/>
                <w:lang w:eastAsia="es-CL"/>
              </w:rPr>
            </w:pPr>
            <w:r w:rsidRPr="00677EA3">
              <w:rPr>
                <w:rFonts w:eastAsia="Times New Roman"/>
                <w:b/>
                <w:color w:val="000000"/>
                <w:sz w:val="18"/>
                <w:szCs w:val="18"/>
                <w:lang w:eastAsia="es-CL"/>
              </w:rPr>
              <w:t xml:space="preserve">Fecha: </w:t>
            </w:r>
            <w:r w:rsidRPr="00677EA3">
              <w:rPr>
                <w:rFonts w:eastAsia="Times New Roman"/>
                <w:bCs/>
                <w:color w:val="000000"/>
                <w:sz w:val="18"/>
                <w:szCs w:val="18"/>
                <w:lang w:eastAsia="es-CL"/>
              </w:rPr>
              <w:t>26-03-2019</w:t>
            </w:r>
          </w:p>
        </w:tc>
        <w:tc>
          <w:tcPr>
            <w:tcW w:w="1343" w:type="pct"/>
            <w:shd w:val="clear" w:color="auto" w:fill="auto"/>
            <w:noWrap/>
            <w:vAlign w:val="center"/>
          </w:tcPr>
          <w:p w14:paraId="474B2FBA" w14:textId="130D911C" w:rsidR="003465B9" w:rsidRPr="00677EA3" w:rsidRDefault="003465B9" w:rsidP="00B543E6">
            <w:pPr>
              <w:spacing w:after="0" w:line="240" w:lineRule="auto"/>
              <w:rPr>
                <w:rFonts w:eastAsia="Times New Roman"/>
                <w:color w:val="000000"/>
                <w:lang w:eastAsia="es-CL"/>
              </w:rPr>
            </w:pPr>
            <w:r w:rsidRPr="00677EA3">
              <w:rPr>
                <w:rFonts w:eastAsia="Times New Roman"/>
                <w:b/>
                <w:color w:val="000000"/>
                <w:sz w:val="18"/>
                <w:szCs w:val="18"/>
                <w:lang w:eastAsia="es-CL"/>
              </w:rPr>
              <w:t xml:space="preserve">Fotografía </w:t>
            </w:r>
            <w:r w:rsidR="00BA61EA">
              <w:rPr>
                <w:rFonts w:eastAsia="Times New Roman"/>
                <w:b/>
                <w:color w:val="000000"/>
                <w:sz w:val="18"/>
                <w:szCs w:val="18"/>
                <w:lang w:eastAsia="es-CL"/>
              </w:rPr>
              <w:t>8</w:t>
            </w:r>
            <w:r w:rsidRPr="00677EA3">
              <w:rPr>
                <w:rFonts w:eastAsia="Times New Roman"/>
                <w:b/>
                <w:color w:val="000000"/>
                <w:sz w:val="18"/>
                <w:szCs w:val="18"/>
                <w:lang w:eastAsia="es-CL"/>
              </w:rPr>
              <w:t>.</w:t>
            </w:r>
          </w:p>
        </w:tc>
        <w:tc>
          <w:tcPr>
            <w:tcW w:w="1125" w:type="pct"/>
            <w:gridSpan w:val="2"/>
            <w:shd w:val="clear" w:color="auto" w:fill="auto"/>
            <w:noWrap/>
            <w:vAlign w:val="center"/>
            <w:hideMark/>
          </w:tcPr>
          <w:p w14:paraId="2A72D45A" w14:textId="77777777" w:rsidR="003465B9" w:rsidRPr="00677EA3" w:rsidRDefault="003465B9" w:rsidP="00B543E6">
            <w:pPr>
              <w:spacing w:after="0" w:line="240" w:lineRule="auto"/>
              <w:rPr>
                <w:rFonts w:eastAsia="Times New Roman"/>
                <w:b/>
                <w:color w:val="000000"/>
                <w:sz w:val="18"/>
                <w:szCs w:val="18"/>
                <w:lang w:eastAsia="es-CL"/>
              </w:rPr>
            </w:pPr>
            <w:r w:rsidRPr="00677EA3">
              <w:rPr>
                <w:rFonts w:eastAsia="Times New Roman"/>
                <w:b/>
                <w:color w:val="000000"/>
                <w:sz w:val="18"/>
                <w:szCs w:val="18"/>
                <w:lang w:eastAsia="es-CL"/>
              </w:rPr>
              <w:t xml:space="preserve">Fecha: </w:t>
            </w:r>
            <w:r w:rsidRPr="00677EA3">
              <w:rPr>
                <w:rFonts w:eastAsia="Times New Roman"/>
                <w:bCs/>
                <w:color w:val="000000"/>
                <w:sz w:val="18"/>
                <w:szCs w:val="18"/>
                <w:lang w:eastAsia="es-CL"/>
              </w:rPr>
              <w:t>26-03-2019</w:t>
            </w:r>
          </w:p>
        </w:tc>
      </w:tr>
      <w:tr w:rsidR="003465B9" w:rsidRPr="0025129B" w14:paraId="5AAE112E" w14:textId="77777777" w:rsidTr="00B543E6">
        <w:trPr>
          <w:trHeight w:val="300"/>
          <w:jc w:val="center"/>
        </w:trPr>
        <w:tc>
          <w:tcPr>
            <w:tcW w:w="1413" w:type="pct"/>
            <w:shd w:val="clear" w:color="auto" w:fill="auto"/>
            <w:noWrap/>
            <w:vAlign w:val="center"/>
            <w:hideMark/>
          </w:tcPr>
          <w:p w14:paraId="235F68BA" w14:textId="77777777" w:rsidR="003465B9" w:rsidRPr="00677EA3" w:rsidRDefault="003465B9" w:rsidP="00B543E6">
            <w:pPr>
              <w:spacing w:after="0" w:line="240" w:lineRule="auto"/>
              <w:rPr>
                <w:rFonts w:eastAsia="Times New Roman"/>
                <w:b/>
                <w:color w:val="000000"/>
                <w:sz w:val="18"/>
                <w:szCs w:val="18"/>
                <w:lang w:eastAsia="es-CL"/>
              </w:rPr>
            </w:pPr>
            <w:r w:rsidRPr="00677EA3">
              <w:rPr>
                <w:rFonts w:eastAsia="Times New Roman"/>
                <w:b/>
                <w:color w:val="000000"/>
                <w:sz w:val="18"/>
                <w:szCs w:val="18"/>
                <w:lang w:eastAsia="es-CL"/>
              </w:rPr>
              <w:t xml:space="preserve">Coordenadas DATUM WGS84 HUSO </w:t>
            </w:r>
            <w:r w:rsidRPr="00677EA3">
              <w:rPr>
                <w:rFonts w:eastAsia="Times New Roman"/>
                <w:b/>
                <w:sz w:val="18"/>
                <w:szCs w:val="18"/>
                <w:lang w:eastAsia="es-CL"/>
              </w:rPr>
              <w:t>19S</w:t>
            </w:r>
          </w:p>
        </w:tc>
        <w:tc>
          <w:tcPr>
            <w:tcW w:w="576" w:type="pct"/>
            <w:shd w:val="clear" w:color="auto" w:fill="auto"/>
            <w:noWrap/>
            <w:vAlign w:val="center"/>
            <w:hideMark/>
          </w:tcPr>
          <w:p w14:paraId="1E417726" w14:textId="77777777" w:rsidR="003465B9" w:rsidRPr="00677EA3" w:rsidRDefault="003465B9" w:rsidP="00B543E6">
            <w:pPr>
              <w:spacing w:after="0" w:line="240" w:lineRule="auto"/>
              <w:rPr>
                <w:rFonts w:eastAsia="Times New Roman"/>
                <w:bCs/>
                <w:color w:val="000000"/>
                <w:sz w:val="18"/>
                <w:szCs w:val="18"/>
                <w:lang w:eastAsia="es-CL"/>
              </w:rPr>
            </w:pPr>
            <w:r w:rsidRPr="00677EA3">
              <w:rPr>
                <w:rFonts w:eastAsia="Times New Roman"/>
                <w:b/>
                <w:color w:val="000000"/>
                <w:sz w:val="18"/>
                <w:szCs w:val="18"/>
                <w:lang w:eastAsia="es-CL"/>
              </w:rPr>
              <w:t xml:space="preserve">Norte: </w:t>
            </w:r>
            <w:r w:rsidRPr="00677EA3">
              <w:rPr>
                <w:rFonts w:eastAsia="Times New Roman"/>
                <w:bCs/>
                <w:color w:val="000000"/>
                <w:sz w:val="18"/>
                <w:szCs w:val="18"/>
                <w:lang w:eastAsia="es-CL"/>
              </w:rPr>
              <w:t>7.</w:t>
            </w:r>
            <w:r>
              <w:rPr>
                <w:rFonts w:eastAsia="Times New Roman"/>
                <w:bCs/>
                <w:color w:val="000000"/>
                <w:sz w:val="18"/>
                <w:szCs w:val="18"/>
                <w:lang w:eastAsia="es-CL"/>
              </w:rPr>
              <w:t>671.660</w:t>
            </w:r>
          </w:p>
        </w:tc>
        <w:tc>
          <w:tcPr>
            <w:tcW w:w="543" w:type="pct"/>
            <w:shd w:val="clear" w:color="auto" w:fill="auto"/>
            <w:noWrap/>
            <w:vAlign w:val="center"/>
            <w:hideMark/>
          </w:tcPr>
          <w:p w14:paraId="50849C89" w14:textId="77777777" w:rsidR="003465B9" w:rsidRPr="00677EA3" w:rsidRDefault="003465B9" w:rsidP="00B543E6">
            <w:pPr>
              <w:spacing w:after="0" w:line="240" w:lineRule="auto"/>
              <w:rPr>
                <w:rFonts w:eastAsia="Times New Roman"/>
                <w:b/>
                <w:color w:val="000000"/>
                <w:sz w:val="18"/>
                <w:szCs w:val="18"/>
                <w:lang w:eastAsia="es-CL"/>
              </w:rPr>
            </w:pPr>
            <w:r w:rsidRPr="00677EA3">
              <w:rPr>
                <w:rFonts w:eastAsia="Times New Roman"/>
                <w:b/>
                <w:color w:val="000000"/>
                <w:sz w:val="18"/>
                <w:szCs w:val="18"/>
                <w:lang w:eastAsia="es-CL"/>
              </w:rPr>
              <w:t xml:space="preserve">Este: </w:t>
            </w:r>
            <w:r>
              <w:rPr>
                <w:rFonts w:eastAsia="Times New Roman"/>
                <w:bCs/>
                <w:color w:val="000000"/>
                <w:sz w:val="18"/>
                <w:szCs w:val="18"/>
                <w:lang w:eastAsia="es-CL"/>
              </w:rPr>
              <w:t>515.124</w:t>
            </w:r>
          </w:p>
        </w:tc>
        <w:tc>
          <w:tcPr>
            <w:tcW w:w="1343" w:type="pct"/>
            <w:shd w:val="clear" w:color="auto" w:fill="auto"/>
            <w:noWrap/>
            <w:vAlign w:val="center"/>
            <w:hideMark/>
          </w:tcPr>
          <w:p w14:paraId="0A76024C" w14:textId="77777777" w:rsidR="003465B9" w:rsidRPr="00677EA3" w:rsidRDefault="003465B9" w:rsidP="00B543E6">
            <w:pPr>
              <w:spacing w:after="0" w:line="240" w:lineRule="auto"/>
              <w:rPr>
                <w:rFonts w:eastAsia="Times New Roman"/>
                <w:b/>
                <w:color w:val="000000"/>
                <w:sz w:val="18"/>
                <w:szCs w:val="18"/>
                <w:lang w:eastAsia="es-CL"/>
              </w:rPr>
            </w:pPr>
            <w:r w:rsidRPr="00677EA3">
              <w:rPr>
                <w:rFonts w:eastAsia="Times New Roman"/>
                <w:b/>
                <w:color w:val="000000"/>
                <w:sz w:val="18"/>
                <w:szCs w:val="18"/>
                <w:lang w:eastAsia="es-CL"/>
              </w:rPr>
              <w:t xml:space="preserve">Coordenadas DATUM WGS84 HUSO </w:t>
            </w:r>
            <w:r w:rsidRPr="00677EA3">
              <w:rPr>
                <w:rFonts w:eastAsia="Times New Roman"/>
                <w:b/>
                <w:sz w:val="18"/>
                <w:szCs w:val="18"/>
                <w:lang w:eastAsia="es-CL"/>
              </w:rPr>
              <w:t>19S</w:t>
            </w:r>
          </w:p>
        </w:tc>
        <w:tc>
          <w:tcPr>
            <w:tcW w:w="629" w:type="pct"/>
            <w:shd w:val="clear" w:color="auto" w:fill="auto"/>
            <w:noWrap/>
            <w:vAlign w:val="center"/>
            <w:hideMark/>
          </w:tcPr>
          <w:p w14:paraId="6C42DEDF" w14:textId="77777777" w:rsidR="003465B9" w:rsidRPr="00B5564B" w:rsidRDefault="003465B9" w:rsidP="00B543E6">
            <w:pPr>
              <w:spacing w:after="0" w:line="240" w:lineRule="auto"/>
              <w:rPr>
                <w:rFonts w:eastAsia="Times New Roman"/>
                <w:bCs/>
                <w:color w:val="000000"/>
                <w:sz w:val="18"/>
                <w:szCs w:val="18"/>
                <w:lang w:eastAsia="es-CL"/>
              </w:rPr>
            </w:pPr>
            <w:r w:rsidRPr="00677EA3">
              <w:rPr>
                <w:rFonts w:eastAsia="Times New Roman"/>
                <w:b/>
                <w:color w:val="000000"/>
                <w:sz w:val="18"/>
                <w:szCs w:val="18"/>
                <w:lang w:eastAsia="es-CL"/>
              </w:rPr>
              <w:t xml:space="preserve">Norte: </w:t>
            </w:r>
            <w:r>
              <w:rPr>
                <w:rFonts w:eastAsia="Times New Roman"/>
                <w:bCs/>
                <w:color w:val="000000"/>
                <w:sz w:val="18"/>
                <w:szCs w:val="18"/>
                <w:lang w:eastAsia="es-CL"/>
              </w:rPr>
              <w:t>7.671.660</w:t>
            </w:r>
          </w:p>
        </w:tc>
        <w:tc>
          <w:tcPr>
            <w:tcW w:w="496" w:type="pct"/>
            <w:shd w:val="clear" w:color="auto" w:fill="auto"/>
            <w:noWrap/>
            <w:vAlign w:val="center"/>
            <w:hideMark/>
          </w:tcPr>
          <w:p w14:paraId="5C6CF2DE" w14:textId="77777777" w:rsidR="003465B9" w:rsidRPr="00677EA3" w:rsidRDefault="003465B9" w:rsidP="00B543E6">
            <w:pPr>
              <w:spacing w:after="0" w:line="240" w:lineRule="auto"/>
              <w:rPr>
                <w:rFonts w:eastAsia="Times New Roman"/>
                <w:b/>
                <w:color w:val="000000"/>
                <w:sz w:val="18"/>
                <w:szCs w:val="18"/>
                <w:lang w:eastAsia="es-CL"/>
              </w:rPr>
            </w:pPr>
            <w:r w:rsidRPr="00677EA3">
              <w:rPr>
                <w:rFonts w:eastAsia="Times New Roman"/>
                <w:b/>
                <w:color w:val="000000"/>
                <w:sz w:val="18"/>
                <w:szCs w:val="18"/>
                <w:lang w:eastAsia="es-CL"/>
              </w:rPr>
              <w:t xml:space="preserve">Este: </w:t>
            </w:r>
            <w:r w:rsidRPr="00677EA3">
              <w:rPr>
                <w:rFonts w:eastAsia="Times New Roman"/>
                <w:bCs/>
                <w:color w:val="000000"/>
                <w:sz w:val="18"/>
                <w:szCs w:val="18"/>
                <w:lang w:eastAsia="es-CL"/>
              </w:rPr>
              <w:t>5</w:t>
            </w:r>
            <w:r>
              <w:rPr>
                <w:rFonts w:eastAsia="Times New Roman"/>
                <w:bCs/>
                <w:color w:val="000000"/>
                <w:sz w:val="18"/>
                <w:szCs w:val="18"/>
                <w:lang w:eastAsia="es-CL"/>
              </w:rPr>
              <w:t>15.124</w:t>
            </w:r>
          </w:p>
        </w:tc>
      </w:tr>
      <w:tr w:rsidR="003465B9" w:rsidRPr="0025129B" w14:paraId="6F01EDF2" w14:textId="77777777" w:rsidTr="00B543E6">
        <w:trPr>
          <w:trHeight w:val="257"/>
          <w:jc w:val="center"/>
        </w:trPr>
        <w:tc>
          <w:tcPr>
            <w:tcW w:w="2532" w:type="pct"/>
            <w:gridSpan w:val="3"/>
            <w:shd w:val="clear" w:color="auto" w:fill="auto"/>
            <w:hideMark/>
          </w:tcPr>
          <w:p w14:paraId="62D5E614" w14:textId="77777777" w:rsidR="003465B9" w:rsidRPr="00677EA3" w:rsidRDefault="003465B9" w:rsidP="00B543E6">
            <w:pPr>
              <w:spacing w:after="0" w:line="240" w:lineRule="auto"/>
              <w:jc w:val="both"/>
              <w:rPr>
                <w:rFonts w:eastAsia="Times New Roman"/>
                <w:b/>
                <w:color w:val="000000"/>
                <w:sz w:val="18"/>
                <w:szCs w:val="18"/>
                <w:lang w:eastAsia="es-CL"/>
              </w:rPr>
            </w:pPr>
            <w:r w:rsidRPr="00677EA3">
              <w:rPr>
                <w:rFonts w:eastAsia="Times New Roman"/>
                <w:b/>
                <w:color w:val="000000"/>
                <w:sz w:val="18"/>
                <w:szCs w:val="18"/>
                <w:lang w:eastAsia="es-CL"/>
              </w:rPr>
              <w:t xml:space="preserve">Descripción medio de prueba: </w:t>
            </w:r>
          </w:p>
          <w:p w14:paraId="42E87B56" w14:textId="77777777" w:rsidR="003465B9" w:rsidRPr="00677EA3" w:rsidRDefault="003465B9" w:rsidP="00B543E6">
            <w:pPr>
              <w:spacing w:after="0" w:line="240" w:lineRule="auto"/>
              <w:jc w:val="both"/>
              <w:rPr>
                <w:rFonts w:eastAsia="Times New Roman"/>
                <w:color w:val="000000"/>
                <w:sz w:val="18"/>
                <w:szCs w:val="18"/>
                <w:highlight w:val="yellow"/>
                <w:lang w:eastAsia="es-CL"/>
              </w:rPr>
            </w:pPr>
            <w:r>
              <w:rPr>
                <w:rFonts w:eastAsia="Times New Roman"/>
                <w:color w:val="000000"/>
                <w:sz w:val="18"/>
                <w:szCs w:val="18"/>
                <w:lang w:eastAsia="es-CL"/>
              </w:rPr>
              <w:t>Fecas y madrigueras de vizcacha en los sectores aledaños al camino construido en el sector Depósito de Relaves N°7.</w:t>
            </w:r>
          </w:p>
        </w:tc>
        <w:tc>
          <w:tcPr>
            <w:tcW w:w="2468" w:type="pct"/>
            <w:gridSpan w:val="3"/>
            <w:shd w:val="clear" w:color="auto" w:fill="auto"/>
            <w:hideMark/>
          </w:tcPr>
          <w:p w14:paraId="6BD0658F" w14:textId="77777777" w:rsidR="003465B9" w:rsidRPr="00677EA3" w:rsidRDefault="003465B9" w:rsidP="00B543E6">
            <w:pPr>
              <w:spacing w:after="0" w:line="240" w:lineRule="auto"/>
              <w:jc w:val="both"/>
              <w:rPr>
                <w:rFonts w:eastAsia="Times New Roman"/>
                <w:color w:val="000000"/>
                <w:sz w:val="18"/>
                <w:szCs w:val="18"/>
                <w:lang w:eastAsia="es-CL"/>
              </w:rPr>
            </w:pPr>
            <w:r w:rsidRPr="00677EA3">
              <w:rPr>
                <w:rFonts w:eastAsia="Times New Roman"/>
                <w:b/>
                <w:color w:val="000000"/>
                <w:sz w:val="18"/>
                <w:szCs w:val="18"/>
                <w:lang w:eastAsia="es-CL"/>
              </w:rPr>
              <w:t>Descripción medio de prueba:</w:t>
            </w:r>
            <w:r w:rsidRPr="00677EA3">
              <w:rPr>
                <w:rFonts w:eastAsia="Times New Roman"/>
                <w:color w:val="000000"/>
                <w:sz w:val="18"/>
                <w:szCs w:val="18"/>
                <w:lang w:eastAsia="es-CL"/>
              </w:rPr>
              <w:t xml:space="preserve"> </w:t>
            </w:r>
          </w:p>
          <w:p w14:paraId="34D51E8E" w14:textId="77777777" w:rsidR="003465B9" w:rsidRPr="00677EA3" w:rsidRDefault="003465B9" w:rsidP="00B543E6">
            <w:pPr>
              <w:spacing w:after="0" w:line="240" w:lineRule="auto"/>
              <w:jc w:val="both"/>
              <w:rPr>
                <w:rFonts w:eastAsia="Times New Roman"/>
                <w:color w:val="000000"/>
                <w:sz w:val="18"/>
                <w:szCs w:val="18"/>
                <w:lang w:eastAsia="es-CL"/>
              </w:rPr>
            </w:pPr>
            <w:r>
              <w:rPr>
                <w:rFonts w:eastAsia="Times New Roman"/>
                <w:color w:val="000000"/>
                <w:sz w:val="18"/>
                <w:szCs w:val="18"/>
                <w:lang w:eastAsia="es-CL"/>
              </w:rPr>
              <w:t>Fecas y madrigueras de vizcacha en los sectores aledaños al camino construido en el sector Depósito de Relaves N°7.</w:t>
            </w:r>
          </w:p>
        </w:tc>
      </w:tr>
      <w:tr w:rsidR="003465B9" w:rsidRPr="0025129B" w14:paraId="7086C387" w14:textId="77777777" w:rsidTr="00B543E6">
        <w:trPr>
          <w:trHeight w:val="2805"/>
          <w:jc w:val="center"/>
        </w:trPr>
        <w:tc>
          <w:tcPr>
            <w:tcW w:w="2532" w:type="pct"/>
            <w:gridSpan w:val="3"/>
            <w:shd w:val="clear" w:color="auto" w:fill="auto"/>
            <w:noWrap/>
            <w:vAlign w:val="center"/>
            <w:hideMark/>
          </w:tcPr>
          <w:p w14:paraId="38125E3E" w14:textId="77777777" w:rsidR="003465B9" w:rsidRPr="00677EA3" w:rsidRDefault="003465B9" w:rsidP="00B543E6">
            <w:pPr>
              <w:spacing w:after="0" w:line="240" w:lineRule="auto"/>
              <w:jc w:val="center"/>
              <w:rPr>
                <w:rFonts w:eastAsia="Times New Roman"/>
                <w:color w:val="000000"/>
                <w:sz w:val="20"/>
                <w:szCs w:val="20"/>
                <w:highlight w:val="yellow"/>
                <w:lang w:eastAsia="es-CL"/>
              </w:rPr>
            </w:pPr>
            <w:r>
              <w:rPr>
                <w:noProof/>
              </w:rPr>
              <w:drawing>
                <wp:inline distT="0" distB="0" distL="0" distR="0" wp14:anchorId="4414AF04" wp14:editId="688B01B8">
                  <wp:extent cx="3314074" cy="2160000"/>
                  <wp:effectExtent l="0" t="0" r="635" b="0"/>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2235"/>
                          <a:stretch/>
                        </pic:blipFill>
                        <pic:spPr bwMode="auto">
                          <a:xfrm>
                            <a:off x="0" y="0"/>
                            <a:ext cx="3314074" cy="2160000"/>
                          </a:xfrm>
                          <a:prstGeom prst="rect">
                            <a:avLst/>
                          </a:prstGeom>
                          <a:ln>
                            <a:noFill/>
                          </a:ln>
                          <a:extLst>
                            <a:ext uri="{53640926-AAD7-44D8-BBD7-CCE9431645EC}">
                              <a14:shadowObscured xmlns:a14="http://schemas.microsoft.com/office/drawing/2010/main"/>
                            </a:ext>
                          </a:extLst>
                        </pic:spPr>
                      </pic:pic>
                    </a:graphicData>
                  </a:graphic>
                </wp:inline>
              </w:drawing>
            </w:r>
          </w:p>
        </w:tc>
        <w:tc>
          <w:tcPr>
            <w:tcW w:w="2468" w:type="pct"/>
            <w:gridSpan w:val="3"/>
            <w:shd w:val="clear" w:color="auto" w:fill="auto"/>
            <w:noWrap/>
            <w:vAlign w:val="center"/>
            <w:hideMark/>
          </w:tcPr>
          <w:p w14:paraId="33B637C8" w14:textId="77777777" w:rsidR="003465B9" w:rsidRPr="00677EA3" w:rsidRDefault="003465B9" w:rsidP="00B543E6">
            <w:pPr>
              <w:spacing w:after="0" w:line="240" w:lineRule="auto"/>
              <w:jc w:val="center"/>
              <w:rPr>
                <w:rFonts w:eastAsia="Times New Roman"/>
                <w:color w:val="000000"/>
                <w:sz w:val="20"/>
                <w:szCs w:val="20"/>
                <w:highlight w:val="yellow"/>
                <w:lang w:eastAsia="es-CL"/>
              </w:rPr>
            </w:pPr>
            <w:r>
              <w:rPr>
                <w:noProof/>
              </w:rPr>
              <w:drawing>
                <wp:inline distT="0" distB="0" distL="0" distR="0" wp14:anchorId="37CDE4CF" wp14:editId="70CFA16D">
                  <wp:extent cx="3284205" cy="2160000"/>
                  <wp:effectExtent l="0" t="0" r="0" b="0"/>
                  <wp:docPr id="463"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b="2604"/>
                          <a:stretch/>
                        </pic:blipFill>
                        <pic:spPr bwMode="auto">
                          <a:xfrm>
                            <a:off x="0" y="0"/>
                            <a:ext cx="3284205" cy="2160000"/>
                          </a:xfrm>
                          <a:prstGeom prst="rect">
                            <a:avLst/>
                          </a:prstGeom>
                          <a:ln>
                            <a:noFill/>
                          </a:ln>
                          <a:extLst>
                            <a:ext uri="{53640926-AAD7-44D8-BBD7-CCE9431645EC}">
                              <a14:shadowObscured xmlns:a14="http://schemas.microsoft.com/office/drawing/2010/main"/>
                            </a:ext>
                          </a:extLst>
                        </pic:spPr>
                      </pic:pic>
                    </a:graphicData>
                  </a:graphic>
                </wp:inline>
              </w:drawing>
            </w:r>
          </w:p>
        </w:tc>
      </w:tr>
      <w:tr w:rsidR="003465B9" w:rsidRPr="0025129B" w14:paraId="48D56F1E" w14:textId="77777777" w:rsidTr="00B543E6">
        <w:trPr>
          <w:trHeight w:val="300"/>
          <w:jc w:val="center"/>
        </w:trPr>
        <w:tc>
          <w:tcPr>
            <w:tcW w:w="1413" w:type="pct"/>
            <w:shd w:val="clear" w:color="auto" w:fill="auto"/>
            <w:noWrap/>
            <w:vAlign w:val="center"/>
          </w:tcPr>
          <w:p w14:paraId="7D080401" w14:textId="1C4B0CD9" w:rsidR="003465B9" w:rsidRPr="00F8597F" w:rsidRDefault="003465B9" w:rsidP="00B543E6">
            <w:pPr>
              <w:spacing w:after="0" w:line="240" w:lineRule="auto"/>
              <w:rPr>
                <w:rFonts w:eastAsia="Times New Roman"/>
                <w:color w:val="000000"/>
                <w:lang w:eastAsia="es-CL"/>
              </w:rPr>
            </w:pPr>
            <w:r w:rsidRPr="00F8597F">
              <w:rPr>
                <w:rFonts w:eastAsia="Times New Roman"/>
                <w:b/>
                <w:color w:val="000000"/>
                <w:sz w:val="18"/>
                <w:szCs w:val="18"/>
                <w:lang w:eastAsia="es-CL"/>
              </w:rPr>
              <w:t xml:space="preserve">Fotografía </w:t>
            </w:r>
            <w:r w:rsidR="00BA61EA">
              <w:rPr>
                <w:rFonts w:eastAsia="Times New Roman"/>
                <w:b/>
                <w:color w:val="000000"/>
                <w:sz w:val="18"/>
                <w:szCs w:val="18"/>
                <w:lang w:eastAsia="es-CL"/>
              </w:rPr>
              <w:t>9</w:t>
            </w:r>
            <w:r w:rsidRPr="00F8597F">
              <w:rPr>
                <w:rFonts w:eastAsia="Times New Roman"/>
                <w:b/>
                <w:color w:val="000000"/>
                <w:sz w:val="18"/>
                <w:szCs w:val="18"/>
                <w:lang w:eastAsia="es-CL"/>
              </w:rPr>
              <w:t>.</w:t>
            </w:r>
          </w:p>
        </w:tc>
        <w:tc>
          <w:tcPr>
            <w:tcW w:w="1119" w:type="pct"/>
            <w:gridSpan w:val="2"/>
            <w:shd w:val="clear" w:color="auto" w:fill="auto"/>
            <w:noWrap/>
            <w:vAlign w:val="center"/>
            <w:hideMark/>
          </w:tcPr>
          <w:p w14:paraId="378EA535" w14:textId="77777777" w:rsidR="003465B9" w:rsidRPr="00F8597F" w:rsidRDefault="003465B9" w:rsidP="00B543E6">
            <w:pPr>
              <w:spacing w:after="0" w:line="240" w:lineRule="auto"/>
              <w:rPr>
                <w:rFonts w:eastAsia="Times New Roman"/>
                <w:b/>
                <w:color w:val="000000"/>
                <w:sz w:val="18"/>
                <w:szCs w:val="18"/>
                <w:lang w:eastAsia="es-CL"/>
              </w:rPr>
            </w:pPr>
            <w:r w:rsidRPr="00F8597F">
              <w:rPr>
                <w:rFonts w:eastAsia="Times New Roman"/>
                <w:b/>
                <w:color w:val="000000"/>
                <w:sz w:val="18"/>
                <w:szCs w:val="18"/>
                <w:lang w:eastAsia="es-CL"/>
              </w:rPr>
              <w:t xml:space="preserve">Fecha: </w:t>
            </w:r>
            <w:r w:rsidRPr="00F8597F">
              <w:rPr>
                <w:rFonts w:eastAsia="Times New Roman"/>
                <w:bCs/>
                <w:color w:val="000000"/>
                <w:sz w:val="18"/>
                <w:szCs w:val="18"/>
                <w:lang w:eastAsia="es-CL"/>
              </w:rPr>
              <w:t>26-03-2019</w:t>
            </w:r>
          </w:p>
        </w:tc>
        <w:tc>
          <w:tcPr>
            <w:tcW w:w="1343" w:type="pct"/>
            <w:shd w:val="clear" w:color="auto" w:fill="auto"/>
            <w:noWrap/>
            <w:vAlign w:val="center"/>
          </w:tcPr>
          <w:p w14:paraId="7664AC0E" w14:textId="46087091" w:rsidR="003465B9" w:rsidRPr="00F8597F" w:rsidRDefault="003465B9" w:rsidP="00B543E6">
            <w:pPr>
              <w:spacing w:after="0" w:line="240" w:lineRule="auto"/>
              <w:rPr>
                <w:rFonts w:eastAsia="Times New Roman"/>
                <w:color w:val="000000"/>
                <w:lang w:eastAsia="es-CL"/>
              </w:rPr>
            </w:pPr>
            <w:r w:rsidRPr="00F8597F">
              <w:rPr>
                <w:rFonts w:eastAsia="Times New Roman"/>
                <w:b/>
                <w:color w:val="000000"/>
                <w:sz w:val="18"/>
                <w:szCs w:val="18"/>
                <w:lang w:eastAsia="es-CL"/>
              </w:rPr>
              <w:t>Fotografía 1</w:t>
            </w:r>
            <w:r w:rsidR="00BA61EA">
              <w:rPr>
                <w:rFonts w:eastAsia="Times New Roman"/>
                <w:b/>
                <w:color w:val="000000"/>
                <w:sz w:val="18"/>
                <w:szCs w:val="18"/>
                <w:lang w:eastAsia="es-CL"/>
              </w:rPr>
              <w:t>0</w:t>
            </w:r>
            <w:r w:rsidRPr="00F8597F">
              <w:rPr>
                <w:rFonts w:eastAsia="Times New Roman"/>
                <w:b/>
                <w:color w:val="000000"/>
                <w:sz w:val="18"/>
                <w:szCs w:val="18"/>
                <w:lang w:eastAsia="es-CL"/>
              </w:rPr>
              <w:t>.</w:t>
            </w:r>
          </w:p>
        </w:tc>
        <w:tc>
          <w:tcPr>
            <w:tcW w:w="1125" w:type="pct"/>
            <w:gridSpan w:val="2"/>
            <w:shd w:val="clear" w:color="auto" w:fill="auto"/>
            <w:noWrap/>
            <w:vAlign w:val="center"/>
            <w:hideMark/>
          </w:tcPr>
          <w:p w14:paraId="0F299212" w14:textId="77777777" w:rsidR="003465B9" w:rsidRPr="00F8597F" w:rsidRDefault="003465B9" w:rsidP="00B543E6">
            <w:pPr>
              <w:spacing w:after="0" w:line="240" w:lineRule="auto"/>
              <w:rPr>
                <w:rFonts w:eastAsia="Times New Roman"/>
                <w:b/>
                <w:color w:val="000000"/>
                <w:sz w:val="18"/>
                <w:szCs w:val="18"/>
                <w:lang w:eastAsia="es-CL"/>
              </w:rPr>
            </w:pPr>
            <w:r w:rsidRPr="00F8597F">
              <w:rPr>
                <w:rFonts w:eastAsia="Times New Roman"/>
                <w:b/>
                <w:color w:val="000000"/>
                <w:sz w:val="18"/>
                <w:szCs w:val="18"/>
                <w:lang w:eastAsia="es-CL"/>
              </w:rPr>
              <w:t xml:space="preserve">Fecha: </w:t>
            </w:r>
            <w:r w:rsidRPr="00F8597F">
              <w:rPr>
                <w:rFonts w:eastAsia="Times New Roman"/>
                <w:bCs/>
                <w:color w:val="000000"/>
                <w:sz w:val="18"/>
                <w:szCs w:val="18"/>
                <w:lang w:eastAsia="es-CL"/>
              </w:rPr>
              <w:t>26-03-2019</w:t>
            </w:r>
          </w:p>
        </w:tc>
      </w:tr>
      <w:tr w:rsidR="003465B9" w:rsidRPr="0025129B" w14:paraId="52477EA8" w14:textId="77777777" w:rsidTr="00B543E6">
        <w:trPr>
          <w:trHeight w:val="300"/>
          <w:jc w:val="center"/>
        </w:trPr>
        <w:tc>
          <w:tcPr>
            <w:tcW w:w="1413" w:type="pct"/>
            <w:shd w:val="clear" w:color="auto" w:fill="auto"/>
            <w:noWrap/>
            <w:vAlign w:val="center"/>
            <w:hideMark/>
          </w:tcPr>
          <w:p w14:paraId="3F149CAD" w14:textId="77777777" w:rsidR="003465B9" w:rsidRPr="00F8597F" w:rsidRDefault="003465B9" w:rsidP="00B543E6">
            <w:pPr>
              <w:spacing w:after="0" w:line="240" w:lineRule="auto"/>
              <w:rPr>
                <w:rFonts w:eastAsia="Times New Roman"/>
                <w:b/>
                <w:color w:val="000000"/>
                <w:sz w:val="18"/>
                <w:szCs w:val="18"/>
                <w:lang w:eastAsia="es-CL"/>
              </w:rPr>
            </w:pPr>
            <w:r w:rsidRPr="00F8597F">
              <w:rPr>
                <w:rFonts w:eastAsia="Times New Roman"/>
                <w:b/>
                <w:color w:val="000000"/>
                <w:sz w:val="18"/>
                <w:szCs w:val="18"/>
                <w:lang w:eastAsia="es-CL"/>
              </w:rPr>
              <w:t xml:space="preserve">Coordenadas DATUM WGS84 HUSO </w:t>
            </w:r>
            <w:r w:rsidRPr="00F8597F">
              <w:rPr>
                <w:rFonts w:eastAsia="Times New Roman"/>
                <w:b/>
                <w:sz w:val="18"/>
                <w:szCs w:val="18"/>
                <w:lang w:eastAsia="es-CL"/>
              </w:rPr>
              <w:t>19S</w:t>
            </w:r>
          </w:p>
        </w:tc>
        <w:tc>
          <w:tcPr>
            <w:tcW w:w="576" w:type="pct"/>
            <w:shd w:val="clear" w:color="auto" w:fill="auto"/>
            <w:noWrap/>
            <w:vAlign w:val="center"/>
            <w:hideMark/>
          </w:tcPr>
          <w:p w14:paraId="14CB7D54" w14:textId="77777777" w:rsidR="003465B9" w:rsidRPr="00F8597F" w:rsidRDefault="003465B9" w:rsidP="00B543E6">
            <w:pPr>
              <w:spacing w:after="0" w:line="240" w:lineRule="auto"/>
              <w:rPr>
                <w:rFonts w:eastAsia="Times New Roman"/>
                <w:b/>
                <w:color w:val="000000"/>
                <w:sz w:val="18"/>
                <w:szCs w:val="18"/>
                <w:lang w:eastAsia="es-CL"/>
              </w:rPr>
            </w:pPr>
            <w:r w:rsidRPr="00677EA3">
              <w:rPr>
                <w:rFonts w:eastAsia="Times New Roman"/>
                <w:b/>
                <w:color w:val="000000"/>
                <w:sz w:val="18"/>
                <w:szCs w:val="18"/>
                <w:lang w:eastAsia="es-CL"/>
              </w:rPr>
              <w:t xml:space="preserve">Norte: </w:t>
            </w:r>
            <w:r w:rsidRPr="00677EA3">
              <w:rPr>
                <w:rFonts w:eastAsia="Times New Roman"/>
                <w:bCs/>
                <w:color w:val="000000"/>
                <w:sz w:val="18"/>
                <w:szCs w:val="18"/>
                <w:lang w:eastAsia="es-CL"/>
              </w:rPr>
              <w:t>7.</w:t>
            </w:r>
            <w:r>
              <w:rPr>
                <w:rFonts w:eastAsia="Times New Roman"/>
                <w:bCs/>
                <w:color w:val="000000"/>
                <w:sz w:val="18"/>
                <w:szCs w:val="18"/>
                <w:lang w:eastAsia="es-CL"/>
              </w:rPr>
              <w:t>671.660</w:t>
            </w:r>
          </w:p>
        </w:tc>
        <w:tc>
          <w:tcPr>
            <w:tcW w:w="543" w:type="pct"/>
            <w:shd w:val="clear" w:color="auto" w:fill="auto"/>
            <w:noWrap/>
            <w:vAlign w:val="center"/>
            <w:hideMark/>
          </w:tcPr>
          <w:p w14:paraId="5D93C93E" w14:textId="77777777" w:rsidR="003465B9" w:rsidRPr="00F8597F" w:rsidRDefault="003465B9" w:rsidP="00B543E6">
            <w:pPr>
              <w:spacing w:after="0" w:line="240" w:lineRule="auto"/>
              <w:rPr>
                <w:rFonts w:eastAsia="Times New Roman"/>
                <w:b/>
                <w:color w:val="000000"/>
                <w:sz w:val="18"/>
                <w:szCs w:val="18"/>
                <w:lang w:eastAsia="es-CL"/>
              </w:rPr>
            </w:pPr>
            <w:r w:rsidRPr="00677EA3">
              <w:rPr>
                <w:rFonts w:eastAsia="Times New Roman"/>
                <w:b/>
                <w:color w:val="000000"/>
                <w:sz w:val="18"/>
                <w:szCs w:val="18"/>
                <w:lang w:eastAsia="es-CL"/>
              </w:rPr>
              <w:t xml:space="preserve">Este: </w:t>
            </w:r>
            <w:r>
              <w:rPr>
                <w:rFonts w:eastAsia="Times New Roman"/>
                <w:bCs/>
                <w:color w:val="000000"/>
                <w:sz w:val="18"/>
                <w:szCs w:val="18"/>
                <w:lang w:eastAsia="es-CL"/>
              </w:rPr>
              <w:t>515.124</w:t>
            </w:r>
          </w:p>
        </w:tc>
        <w:tc>
          <w:tcPr>
            <w:tcW w:w="1343" w:type="pct"/>
            <w:shd w:val="clear" w:color="auto" w:fill="auto"/>
            <w:noWrap/>
            <w:vAlign w:val="center"/>
            <w:hideMark/>
          </w:tcPr>
          <w:p w14:paraId="099C458A" w14:textId="77777777" w:rsidR="003465B9" w:rsidRPr="00F8597F" w:rsidRDefault="003465B9" w:rsidP="00B543E6">
            <w:pPr>
              <w:spacing w:after="0" w:line="240" w:lineRule="auto"/>
              <w:rPr>
                <w:rFonts w:eastAsia="Times New Roman"/>
                <w:b/>
                <w:color w:val="000000"/>
                <w:sz w:val="18"/>
                <w:szCs w:val="18"/>
                <w:lang w:eastAsia="es-CL"/>
              </w:rPr>
            </w:pPr>
            <w:r w:rsidRPr="00F8597F">
              <w:rPr>
                <w:rFonts w:eastAsia="Times New Roman"/>
                <w:b/>
                <w:color w:val="000000"/>
                <w:sz w:val="18"/>
                <w:szCs w:val="18"/>
                <w:lang w:eastAsia="es-CL"/>
              </w:rPr>
              <w:t xml:space="preserve">Coordenadas DATUM WGS84 HUSO </w:t>
            </w:r>
            <w:r w:rsidRPr="00F8597F">
              <w:rPr>
                <w:rFonts w:eastAsia="Times New Roman"/>
                <w:b/>
                <w:sz w:val="18"/>
                <w:szCs w:val="18"/>
                <w:lang w:eastAsia="es-CL"/>
              </w:rPr>
              <w:t>19S</w:t>
            </w:r>
          </w:p>
        </w:tc>
        <w:tc>
          <w:tcPr>
            <w:tcW w:w="629" w:type="pct"/>
            <w:shd w:val="clear" w:color="auto" w:fill="auto"/>
            <w:noWrap/>
            <w:vAlign w:val="center"/>
            <w:hideMark/>
          </w:tcPr>
          <w:p w14:paraId="4B2475D5" w14:textId="77777777" w:rsidR="003465B9" w:rsidRPr="00F8597F" w:rsidRDefault="003465B9" w:rsidP="00B543E6">
            <w:pPr>
              <w:spacing w:after="0" w:line="240" w:lineRule="auto"/>
              <w:rPr>
                <w:rFonts w:eastAsia="Times New Roman"/>
                <w:b/>
                <w:color w:val="000000"/>
                <w:sz w:val="18"/>
                <w:szCs w:val="18"/>
                <w:lang w:eastAsia="es-CL"/>
              </w:rPr>
            </w:pPr>
            <w:r w:rsidRPr="00677EA3">
              <w:rPr>
                <w:rFonts w:eastAsia="Times New Roman"/>
                <w:b/>
                <w:color w:val="000000"/>
                <w:sz w:val="18"/>
                <w:szCs w:val="18"/>
                <w:lang w:eastAsia="es-CL"/>
              </w:rPr>
              <w:t xml:space="preserve">Norte: </w:t>
            </w:r>
            <w:r w:rsidRPr="00677EA3">
              <w:rPr>
                <w:rFonts w:eastAsia="Times New Roman"/>
                <w:bCs/>
                <w:color w:val="000000"/>
                <w:sz w:val="18"/>
                <w:szCs w:val="18"/>
                <w:lang w:eastAsia="es-CL"/>
              </w:rPr>
              <w:t>7.</w:t>
            </w:r>
            <w:r>
              <w:rPr>
                <w:rFonts w:eastAsia="Times New Roman"/>
                <w:bCs/>
                <w:color w:val="000000"/>
                <w:sz w:val="18"/>
                <w:szCs w:val="18"/>
                <w:lang w:eastAsia="es-CL"/>
              </w:rPr>
              <w:t>671.660</w:t>
            </w:r>
          </w:p>
        </w:tc>
        <w:tc>
          <w:tcPr>
            <w:tcW w:w="496" w:type="pct"/>
            <w:shd w:val="clear" w:color="auto" w:fill="auto"/>
            <w:noWrap/>
            <w:vAlign w:val="center"/>
            <w:hideMark/>
          </w:tcPr>
          <w:p w14:paraId="50C936C8" w14:textId="77777777" w:rsidR="003465B9" w:rsidRPr="00F8597F" w:rsidRDefault="003465B9" w:rsidP="00B543E6">
            <w:pPr>
              <w:spacing w:after="0" w:line="240" w:lineRule="auto"/>
              <w:rPr>
                <w:rFonts w:eastAsia="Times New Roman"/>
                <w:b/>
                <w:color w:val="000000"/>
                <w:sz w:val="18"/>
                <w:szCs w:val="18"/>
                <w:lang w:eastAsia="es-CL"/>
              </w:rPr>
            </w:pPr>
            <w:r w:rsidRPr="00677EA3">
              <w:rPr>
                <w:rFonts w:eastAsia="Times New Roman"/>
                <w:b/>
                <w:color w:val="000000"/>
                <w:sz w:val="18"/>
                <w:szCs w:val="18"/>
                <w:lang w:eastAsia="es-CL"/>
              </w:rPr>
              <w:t xml:space="preserve">Este: </w:t>
            </w:r>
            <w:r>
              <w:rPr>
                <w:rFonts w:eastAsia="Times New Roman"/>
                <w:bCs/>
                <w:color w:val="000000"/>
                <w:sz w:val="18"/>
                <w:szCs w:val="18"/>
                <w:lang w:eastAsia="es-CL"/>
              </w:rPr>
              <w:t>515.124</w:t>
            </w:r>
          </w:p>
        </w:tc>
      </w:tr>
      <w:tr w:rsidR="003465B9" w:rsidRPr="0025129B" w14:paraId="28EDDAE7" w14:textId="77777777" w:rsidTr="00B543E6">
        <w:trPr>
          <w:trHeight w:val="257"/>
          <w:jc w:val="center"/>
        </w:trPr>
        <w:tc>
          <w:tcPr>
            <w:tcW w:w="2532" w:type="pct"/>
            <w:gridSpan w:val="3"/>
            <w:shd w:val="clear" w:color="auto" w:fill="auto"/>
            <w:hideMark/>
          </w:tcPr>
          <w:p w14:paraId="1BD2D15E" w14:textId="77777777" w:rsidR="003465B9" w:rsidRPr="00F8597F" w:rsidRDefault="003465B9" w:rsidP="00B543E6">
            <w:pPr>
              <w:spacing w:after="0" w:line="240" w:lineRule="auto"/>
              <w:jc w:val="both"/>
              <w:rPr>
                <w:rFonts w:eastAsia="Times New Roman"/>
                <w:b/>
                <w:color w:val="000000"/>
                <w:sz w:val="18"/>
                <w:szCs w:val="18"/>
                <w:lang w:eastAsia="es-CL"/>
              </w:rPr>
            </w:pPr>
            <w:r w:rsidRPr="00F8597F">
              <w:rPr>
                <w:rFonts w:eastAsia="Times New Roman"/>
                <w:b/>
                <w:color w:val="000000"/>
                <w:sz w:val="18"/>
                <w:szCs w:val="18"/>
                <w:lang w:eastAsia="es-CL"/>
              </w:rPr>
              <w:t xml:space="preserve">Descripción medio de prueba: </w:t>
            </w:r>
          </w:p>
          <w:p w14:paraId="01B6D0EE" w14:textId="3764B20B" w:rsidR="003465B9" w:rsidRPr="00F8597F" w:rsidRDefault="003465B9" w:rsidP="00B543E6">
            <w:pPr>
              <w:spacing w:after="0" w:line="240" w:lineRule="auto"/>
              <w:jc w:val="both"/>
              <w:rPr>
                <w:rFonts w:eastAsia="Times New Roman"/>
                <w:color w:val="000000"/>
                <w:sz w:val="18"/>
                <w:szCs w:val="18"/>
                <w:lang w:eastAsia="es-CL"/>
              </w:rPr>
            </w:pPr>
            <w:r>
              <w:rPr>
                <w:rFonts w:eastAsia="Times New Roman"/>
                <w:color w:val="000000"/>
                <w:sz w:val="18"/>
                <w:szCs w:val="18"/>
                <w:lang w:eastAsia="es-CL"/>
              </w:rPr>
              <w:t xml:space="preserve">Camino habilitado en sector Depósito de Relaves N°7 y que cruza el ambiente de la especie </w:t>
            </w:r>
            <w:r w:rsidRPr="00B5564B">
              <w:rPr>
                <w:rFonts w:eastAsia="Times New Roman"/>
                <w:i/>
                <w:iCs/>
                <w:color w:val="000000"/>
                <w:sz w:val="18"/>
                <w:szCs w:val="18"/>
                <w:lang w:eastAsia="es-CL"/>
              </w:rPr>
              <w:t xml:space="preserve">Lagidium </w:t>
            </w:r>
            <w:r w:rsidR="00396BD4" w:rsidRPr="00B5564B">
              <w:rPr>
                <w:rFonts w:eastAsia="Times New Roman"/>
                <w:i/>
                <w:iCs/>
                <w:color w:val="000000"/>
                <w:sz w:val="18"/>
                <w:szCs w:val="18"/>
                <w:lang w:eastAsia="es-CL"/>
              </w:rPr>
              <w:t>viscacia</w:t>
            </w:r>
            <w:r w:rsidR="00396BD4" w:rsidRPr="00F8597F">
              <w:rPr>
                <w:rFonts w:eastAsia="Times New Roman"/>
                <w:color w:val="000000"/>
                <w:sz w:val="18"/>
                <w:szCs w:val="18"/>
                <w:lang w:eastAsia="es-CL"/>
              </w:rPr>
              <w:t>.</w:t>
            </w:r>
          </w:p>
        </w:tc>
        <w:tc>
          <w:tcPr>
            <w:tcW w:w="2468" w:type="pct"/>
            <w:gridSpan w:val="3"/>
            <w:shd w:val="clear" w:color="auto" w:fill="auto"/>
            <w:hideMark/>
          </w:tcPr>
          <w:p w14:paraId="5D79DC67" w14:textId="77777777" w:rsidR="003465B9" w:rsidRPr="00F8597F" w:rsidRDefault="003465B9" w:rsidP="00B543E6">
            <w:pPr>
              <w:spacing w:after="0" w:line="240" w:lineRule="auto"/>
              <w:rPr>
                <w:rFonts w:eastAsia="Times New Roman"/>
                <w:b/>
                <w:color w:val="000000"/>
                <w:sz w:val="18"/>
                <w:szCs w:val="18"/>
                <w:lang w:eastAsia="es-CL"/>
              </w:rPr>
            </w:pPr>
            <w:r w:rsidRPr="00F8597F">
              <w:rPr>
                <w:rFonts w:eastAsia="Times New Roman"/>
                <w:b/>
                <w:color w:val="000000"/>
                <w:sz w:val="18"/>
                <w:szCs w:val="18"/>
                <w:lang w:eastAsia="es-CL"/>
              </w:rPr>
              <w:t>Descripción medio de prueba:</w:t>
            </w:r>
          </w:p>
          <w:p w14:paraId="27094020" w14:textId="47376063" w:rsidR="003465B9" w:rsidRPr="00F8597F" w:rsidRDefault="003465B9" w:rsidP="00B543E6">
            <w:pPr>
              <w:spacing w:after="0" w:line="240" w:lineRule="auto"/>
              <w:jc w:val="both"/>
              <w:rPr>
                <w:rFonts w:eastAsia="Times New Roman"/>
                <w:color w:val="000000"/>
                <w:sz w:val="18"/>
                <w:szCs w:val="18"/>
                <w:lang w:eastAsia="es-CL"/>
              </w:rPr>
            </w:pPr>
            <w:r>
              <w:rPr>
                <w:rFonts w:eastAsia="Times New Roman"/>
                <w:color w:val="000000"/>
                <w:sz w:val="18"/>
                <w:szCs w:val="18"/>
                <w:lang w:eastAsia="es-CL"/>
              </w:rPr>
              <w:t xml:space="preserve">Camino habilitado en sector Depósito de Relaves N°7 y que cruza el ambiente de la especie </w:t>
            </w:r>
            <w:r w:rsidRPr="00B5564B">
              <w:rPr>
                <w:rFonts w:eastAsia="Times New Roman"/>
                <w:i/>
                <w:iCs/>
                <w:color w:val="000000"/>
                <w:sz w:val="18"/>
                <w:szCs w:val="18"/>
                <w:lang w:eastAsia="es-CL"/>
              </w:rPr>
              <w:t xml:space="preserve">Lagidium </w:t>
            </w:r>
            <w:r w:rsidR="00396BD4" w:rsidRPr="00B5564B">
              <w:rPr>
                <w:rFonts w:eastAsia="Times New Roman"/>
                <w:i/>
                <w:iCs/>
                <w:color w:val="000000"/>
                <w:sz w:val="18"/>
                <w:szCs w:val="18"/>
                <w:lang w:eastAsia="es-CL"/>
              </w:rPr>
              <w:t>viscacia</w:t>
            </w:r>
            <w:r w:rsidR="00396BD4" w:rsidRPr="00F8597F">
              <w:rPr>
                <w:rFonts w:eastAsia="Times New Roman"/>
                <w:color w:val="000000"/>
                <w:sz w:val="18"/>
                <w:szCs w:val="18"/>
                <w:lang w:eastAsia="es-CL"/>
              </w:rPr>
              <w:t>.</w:t>
            </w:r>
          </w:p>
        </w:tc>
      </w:tr>
    </w:tbl>
    <w:p w14:paraId="5FCF9ED3" w14:textId="77777777" w:rsidR="00BF42FB" w:rsidRDefault="00BF42FB" w:rsidP="00BF42FB">
      <w:pPr>
        <w:pStyle w:val="Ttulo3"/>
      </w:pPr>
      <w:r>
        <w:lastRenderedPageBreak/>
        <w:t>Laguna Ceusis</w:t>
      </w:r>
    </w:p>
    <w:tbl>
      <w:tblPr>
        <w:tblStyle w:val="Tablaconcuadrcula"/>
        <w:tblW w:w="5000" w:type="pct"/>
        <w:tblLook w:val="04A0" w:firstRow="1" w:lastRow="0" w:firstColumn="1" w:lastColumn="0" w:noHBand="0" w:noVBand="1"/>
      </w:tblPr>
      <w:tblGrid>
        <w:gridCol w:w="3822"/>
        <w:gridCol w:w="9740"/>
      </w:tblGrid>
      <w:tr w:rsidR="00BF42FB" w:rsidRPr="00163A63" w14:paraId="7983A523" w14:textId="77777777" w:rsidTr="00BF42FB">
        <w:tc>
          <w:tcPr>
            <w:tcW w:w="1409" w:type="pct"/>
          </w:tcPr>
          <w:p w14:paraId="7A640D40" w14:textId="77777777" w:rsidR="00BF42FB" w:rsidRPr="00163A63" w:rsidRDefault="00BF42FB" w:rsidP="001A0996">
            <w:r w:rsidRPr="00163A63">
              <w:rPr>
                <w:rFonts w:eastAsia="Times New Roman"/>
                <w:b/>
                <w:bCs/>
                <w:color w:val="000000"/>
                <w:lang w:eastAsia="es-CL"/>
              </w:rPr>
              <w:t xml:space="preserve">Número de hecho constatado: </w:t>
            </w:r>
            <w:r w:rsidRPr="00BF42FB">
              <w:rPr>
                <w:rFonts w:eastAsia="Times New Roman"/>
                <w:color w:val="000000"/>
                <w:lang w:eastAsia="es-CL"/>
              </w:rPr>
              <w:t>3</w:t>
            </w:r>
            <w:r>
              <w:rPr>
                <w:rFonts w:eastAsia="Times New Roman"/>
                <w:color w:val="000000"/>
                <w:lang w:eastAsia="es-CL"/>
              </w:rPr>
              <w:t>.</w:t>
            </w:r>
          </w:p>
        </w:tc>
        <w:tc>
          <w:tcPr>
            <w:tcW w:w="3591" w:type="pct"/>
          </w:tcPr>
          <w:p w14:paraId="3B0CEA41" w14:textId="50190F97" w:rsidR="00BF42FB" w:rsidRPr="00BF42FB" w:rsidRDefault="00BF42FB" w:rsidP="001A0996">
            <w:r>
              <w:rPr>
                <w:b/>
                <w:bCs/>
              </w:rPr>
              <w:t>Estación N°:</w:t>
            </w:r>
            <w:r>
              <w:t xml:space="preserve"> 5 y 6 </w:t>
            </w:r>
          </w:p>
        </w:tc>
      </w:tr>
      <w:tr w:rsidR="00BF42FB" w14:paraId="5AE7340B" w14:textId="77777777" w:rsidTr="001A0996">
        <w:tc>
          <w:tcPr>
            <w:tcW w:w="5000" w:type="pct"/>
            <w:gridSpan w:val="2"/>
          </w:tcPr>
          <w:p w14:paraId="4A6334A3" w14:textId="4819A2BC" w:rsidR="00BF42FB" w:rsidRPr="00163A63" w:rsidRDefault="00BF42FB" w:rsidP="001A0996">
            <w:pPr>
              <w:rPr>
                <w:rFonts w:eastAsia="Times New Roman"/>
                <w:bCs/>
                <w:color w:val="000000"/>
                <w:lang w:eastAsia="es-CL"/>
              </w:rPr>
            </w:pPr>
            <w:r w:rsidRPr="00163A63">
              <w:rPr>
                <w:rFonts w:eastAsia="Times New Roman"/>
                <w:b/>
                <w:bCs/>
                <w:color w:val="000000"/>
                <w:lang w:eastAsia="es-CL"/>
              </w:rPr>
              <w:t>Documentación Revisada:</w:t>
            </w:r>
            <w:r w:rsidRPr="00163A63">
              <w:rPr>
                <w:rFonts w:eastAsia="Times New Roman"/>
                <w:bCs/>
                <w:color w:val="000000"/>
                <w:lang w:eastAsia="es-CL"/>
              </w:rPr>
              <w:t xml:space="preserve"> </w:t>
            </w:r>
            <w:r>
              <w:rPr>
                <w:rFonts w:eastAsia="Times New Roman"/>
                <w:bCs/>
                <w:color w:val="000000"/>
                <w:lang w:eastAsia="es-CL"/>
              </w:rPr>
              <w:t>1 a 5.</w:t>
            </w:r>
          </w:p>
        </w:tc>
      </w:tr>
      <w:tr w:rsidR="00BF42FB" w14:paraId="0A345A1E" w14:textId="77777777" w:rsidTr="001A0996">
        <w:tc>
          <w:tcPr>
            <w:tcW w:w="5000" w:type="pct"/>
            <w:gridSpan w:val="2"/>
          </w:tcPr>
          <w:p w14:paraId="72C47A3C" w14:textId="77777777" w:rsidR="00BF42FB" w:rsidRDefault="00BF42FB" w:rsidP="001A0996">
            <w:pPr>
              <w:jc w:val="both"/>
              <w:rPr>
                <w:b/>
                <w:bCs/>
              </w:rPr>
            </w:pPr>
          </w:p>
          <w:p w14:paraId="769253BE" w14:textId="77777777" w:rsidR="00BF42FB" w:rsidRPr="00C57B36" w:rsidRDefault="00BF42FB" w:rsidP="001A0996">
            <w:pPr>
              <w:jc w:val="both"/>
              <w:rPr>
                <w:b/>
                <w:bCs/>
                <w:lang w:val="es-CL"/>
              </w:rPr>
            </w:pPr>
            <w:r w:rsidRPr="005A2572">
              <w:rPr>
                <w:b/>
                <w:bCs/>
                <w:lang w:val="es-CL"/>
              </w:rPr>
              <w:t>RCA N°7</w:t>
            </w:r>
            <w:r>
              <w:rPr>
                <w:b/>
                <w:bCs/>
                <w:lang w:val="es-CL"/>
              </w:rPr>
              <w:t>2</w:t>
            </w:r>
            <w:r w:rsidRPr="005A2572">
              <w:rPr>
                <w:b/>
                <w:bCs/>
                <w:lang w:val="es-CL"/>
              </w:rPr>
              <w:t>/201</w:t>
            </w:r>
            <w:r>
              <w:rPr>
                <w:b/>
                <w:bCs/>
                <w:lang w:val="es-CL"/>
              </w:rPr>
              <w:t>6</w:t>
            </w:r>
            <w:r w:rsidRPr="005A2572">
              <w:rPr>
                <w:b/>
                <w:bCs/>
                <w:lang w:val="es-CL"/>
              </w:rPr>
              <w:t xml:space="preserve">. Considerando </w:t>
            </w:r>
            <w:r>
              <w:rPr>
                <w:b/>
                <w:bCs/>
                <w:lang w:val="es-CL"/>
              </w:rPr>
              <w:t xml:space="preserve">7.1.2.3. </w:t>
            </w:r>
            <w:r w:rsidRPr="00C57B36">
              <w:rPr>
                <w:b/>
                <w:bCs/>
                <w:lang w:val="es-CL"/>
              </w:rPr>
              <w:t>Establecimiento de un Área de Compensación Ambiental Privada en Laguna Ceusis.</w:t>
            </w:r>
          </w:p>
          <w:p w14:paraId="66A39B47" w14:textId="77777777" w:rsidR="00BF42FB" w:rsidRPr="00C57B36" w:rsidRDefault="00BF42FB" w:rsidP="001A0996">
            <w:pPr>
              <w:rPr>
                <w:i/>
                <w:iCs/>
                <w:lang w:val="es-CL"/>
              </w:rPr>
            </w:pPr>
            <w:r>
              <w:rPr>
                <w:i/>
                <w:iCs/>
                <w:lang w:val="es-CL"/>
              </w:rPr>
              <w:t>“</w:t>
            </w:r>
            <w:r w:rsidRPr="00C57B36">
              <w:rPr>
                <w:i/>
                <w:iCs/>
                <w:lang w:val="es-CL"/>
              </w:rPr>
              <w:t>Fase del proyecto a la que aplica: Durante toda la vida útil del proyecto</w:t>
            </w:r>
            <w:r>
              <w:rPr>
                <w:i/>
                <w:iCs/>
                <w:lang w:val="es-CL"/>
              </w:rPr>
              <w:t>”</w:t>
            </w:r>
            <w:r w:rsidRPr="00C57B36">
              <w:rPr>
                <w:i/>
                <w:iCs/>
                <w:lang w:val="es-CL"/>
              </w:rPr>
              <w:t>.</w:t>
            </w:r>
          </w:p>
          <w:p w14:paraId="2D88EB5B" w14:textId="77777777" w:rsidR="00BF42FB" w:rsidRPr="00C57B36" w:rsidRDefault="00BF42FB" w:rsidP="001A0996">
            <w:pPr>
              <w:rPr>
                <w:i/>
                <w:iCs/>
                <w:lang w:val="es-CL"/>
              </w:rPr>
            </w:pPr>
            <w:r>
              <w:rPr>
                <w:i/>
                <w:iCs/>
                <w:lang w:val="es-CL"/>
              </w:rPr>
              <w:t>“</w:t>
            </w:r>
            <w:r w:rsidRPr="00C57B36">
              <w:rPr>
                <w:i/>
                <w:iCs/>
                <w:lang w:val="es-CL"/>
              </w:rPr>
              <w:t>Lugar Laguna Ceusis (Coordenadas UTM 535.000 E, 7.670.000 S)</w:t>
            </w:r>
            <w:r>
              <w:rPr>
                <w:i/>
                <w:iCs/>
                <w:lang w:val="es-CL"/>
              </w:rPr>
              <w:t>”</w:t>
            </w:r>
          </w:p>
          <w:p w14:paraId="78B9BF7F" w14:textId="77777777" w:rsidR="00BF42FB" w:rsidRPr="00C57B36" w:rsidRDefault="00BF42FB" w:rsidP="001A0996">
            <w:pPr>
              <w:rPr>
                <w:i/>
                <w:iCs/>
                <w:lang w:val="es-CL"/>
              </w:rPr>
            </w:pPr>
            <w:r>
              <w:rPr>
                <w:i/>
                <w:iCs/>
                <w:lang w:val="es-CL"/>
              </w:rPr>
              <w:t>“</w:t>
            </w:r>
            <w:r w:rsidRPr="00C57B36">
              <w:rPr>
                <w:i/>
                <w:iCs/>
                <w:lang w:val="es-CL"/>
              </w:rPr>
              <w:t>Forma: En Anexo 8.5-1 de la Adenda Complementaria se presentan los programas, planes y actividades a realizar en el Área de Compensación Laguna Ceusis. Se presenta además cronograma de actividades</w:t>
            </w:r>
            <w:r>
              <w:rPr>
                <w:i/>
                <w:iCs/>
                <w:lang w:val="es-CL"/>
              </w:rPr>
              <w:t>”.</w:t>
            </w:r>
          </w:p>
          <w:p w14:paraId="08F4693F" w14:textId="77777777" w:rsidR="00BF42FB" w:rsidRPr="00C57B36" w:rsidRDefault="00BF42FB" w:rsidP="001A0996">
            <w:pPr>
              <w:rPr>
                <w:i/>
                <w:iCs/>
                <w:lang w:val="es-CL"/>
              </w:rPr>
            </w:pPr>
            <w:r>
              <w:rPr>
                <w:i/>
                <w:iCs/>
                <w:lang w:val="es-CL"/>
              </w:rPr>
              <w:t>“</w:t>
            </w:r>
            <w:r w:rsidRPr="00C57B36">
              <w:rPr>
                <w:i/>
                <w:iCs/>
                <w:lang w:val="es-CL"/>
              </w:rPr>
              <w:t>Indicador de cumplimiento: En Tabla 7.2 de la Adenda Complementaria N°2 se detallan los indicadores de cumplimiento de todas las actividades a desarrollar en el área de compensación, las cuales incluyen la mantención de las condiciones a nivel de sitio que permiten el mantenimiento de la vegetación presente</w:t>
            </w:r>
            <w:r>
              <w:rPr>
                <w:i/>
                <w:iCs/>
                <w:lang w:val="es-CL"/>
              </w:rPr>
              <w:t>”</w:t>
            </w:r>
            <w:r w:rsidRPr="00C57B36">
              <w:rPr>
                <w:i/>
                <w:iCs/>
                <w:lang w:val="es-CL"/>
              </w:rPr>
              <w:t>.</w:t>
            </w:r>
          </w:p>
          <w:p w14:paraId="23763DFA" w14:textId="77777777" w:rsidR="00BF42FB" w:rsidRPr="00A604FD" w:rsidRDefault="00BF42FB" w:rsidP="001A0996">
            <w:pPr>
              <w:jc w:val="both"/>
              <w:rPr>
                <w:b/>
                <w:bCs/>
                <w:lang w:val="es-CL"/>
              </w:rPr>
            </w:pPr>
          </w:p>
        </w:tc>
      </w:tr>
      <w:tr w:rsidR="00BF42FB" w14:paraId="351FB4A9" w14:textId="77777777" w:rsidTr="001A0996">
        <w:tc>
          <w:tcPr>
            <w:tcW w:w="5000" w:type="pct"/>
            <w:gridSpan w:val="2"/>
          </w:tcPr>
          <w:p w14:paraId="1571F084" w14:textId="77777777" w:rsidR="00BF42FB" w:rsidRDefault="00BF42FB" w:rsidP="001A0996">
            <w:pPr>
              <w:jc w:val="both"/>
              <w:rPr>
                <w:b/>
                <w:bCs/>
                <w:u w:val="single"/>
              </w:rPr>
            </w:pPr>
          </w:p>
          <w:p w14:paraId="4F24B398" w14:textId="77777777" w:rsidR="00BF42FB" w:rsidRPr="00333AB6" w:rsidRDefault="00BF42FB" w:rsidP="001A0996">
            <w:pPr>
              <w:jc w:val="both"/>
              <w:rPr>
                <w:b/>
                <w:bCs/>
                <w:u w:val="single"/>
              </w:rPr>
            </w:pPr>
            <w:r w:rsidRPr="00333AB6">
              <w:rPr>
                <w:b/>
                <w:bCs/>
                <w:u w:val="single"/>
              </w:rPr>
              <w:t>Hechos constatados:</w:t>
            </w:r>
          </w:p>
          <w:p w14:paraId="4E0ABE89" w14:textId="571503BB" w:rsidR="00BF42FB" w:rsidRPr="00E37B1F" w:rsidRDefault="00BF42FB" w:rsidP="001A0996">
            <w:pPr>
              <w:jc w:val="both"/>
            </w:pPr>
            <w:r w:rsidRPr="00E37B1F">
              <w:t>Los h</w:t>
            </w:r>
            <w:r w:rsidRPr="00BA61EA">
              <w:t>echos constatados asociados a las exigencias revisadas en este apartado fueron verificados en día 2 de inspección ambiental, es decir</w:t>
            </w:r>
            <w:r w:rsidR="0051683E">
              <w:t>,</w:t>
            </w:r>
            <w:r w:rsidRPr="00BA61EA">
              <w:t xml:space="preserve"> el día 27 de marzo de 2019 (Anexo </w:t>
            </w:r>
            <w:r w:rsidR="00BA61EA">
              <w:t>N°2</w:t>
            </w:r>
            <w:r>
              <w:t>)</w:t>
            </w:r>
            <w:r w:rsidRPr="00E37B1F">
              <w:t>. Se realizó visita a sector del área de compensación de Laguna Ceusis, junto a personal de Quebrada Blanca (Daniela Páez y Patricio Rojas). El área visitada correspondió a las quebradas ubicadas al oeste del área de compensación.</w:t>
            </w:r>
          </w:p>
          <w:p w14:paraId="31951384" w14:textId="77777777" w:rsidR="00BA61EA" w:rsidRDefault="00BA61EA" w:rsidP="001A0996">
            <w:pPr>
              <w:jc w:val="both"/>
            </w:pPr>
          </w:p>
          <w:p w14:paraId="62FAAAD9" w14:textId="13D6C6CB" w:rsidR="00BF42FB" w:rsidRPr="00E37B1F" w:rsidRDefault="00BF42FB" w:rsidP="001A0996">
            <w:pPr>
              <w:jc w:val="both"/>
            </w:pPr>
            <w:r w:rsidRPr="00E37B1F">
              <w:t>Se visitó dos estaciones de muestreo en las que se definieron transectas fijas de 20 metros, en cada una de ellas y se aplicó el método de Point Quadrat para describir la vegetación, con lecturas cada 10 centímetros, que corresponde a la segunda medición de la vegetación azonal hídrica terrestre en esta quebrada (la primera fue realizada al 2017).</w:t>
            </w:r>
          </w:p>
          <w:p w14:paraId="457938B9" w14:textId="77777777" w:rsidR="00BF42FB" w:rsidRPr="00E37B1F" w:rsidRDefault="00BF42FB" w:rsidP="001A0996">
            <w:pPr>
              <w:jc w:val="both"/>
            </w:pPr>
          </w:p>
          <w:p w14:paraId="5681EEA4" w14:textId="15815609" w:rsidR="00BF42FB" w:rsidRDefault="00BF42FB" w:rsidP="001A0996">
            <w:pPr>
              <w:jc w:val="both"/>
            </w:pPr>
            <w:r w:rsidRPr="00E37B1F">
              <w:t>El detalle del recorrido de la inspección se presenta a continuación:</w:t>
            </w:r>
          </w:p>
          <w:p w14:paraId="1DCE45CD" w14:textId="77777777" w:rsidR="00BA61EA" w:rsidRPr="003C7DA0" w:rsidRDefault="00BA61EA" w:rsidP="001A0996">
            <w:pPr>
              <w:jc w:val="both"/>
              <w:rPr>
                <w:highlight w:val="yellow"/>
              </w:rPr>
            </w:pPr>
          </w:p>
          <w:p w14:paraId="51ACF6D3" w14:textId="0CAA69FF" w:rsidR="00BF42FB" w:rsidRPr="00E37B1F" w:rsidRDefault="00BF42FB" w:rsidP="0076780B">
            <w:pPr>
              <w:pStyle w:val="Prrafodelista"/>
              <w:numPr>
                <w:ilvl w:val="0"/>
                <w:numId w:val="6"/>
              </w:numPr>
              <w:ind w:left="457" w:hanging="283"/>
              <w:rPr>
                <w:b/>
                <w:bCs/>
              </w:rPr>
            </w:pPr>
            <w:r w:rsidRPr="00E37B1F">
              <w:rPr>
                <w:b/>
                <w:bCs/>
              </w:rPr>
              <w:t>Estación N°</w:t>
            </w:r>
            <w:r>
              <w:rPr>
                <w:b/>
                <w:bCs/>
              </w:rPr>
              <w:t>5</w:t>
            </w:r>
            <w:r w:rsidR="00FA609E">
              <w:rPr>
                <w:b/>
                <w:bCs/>
              </w:rPr>
              <w:t xml:space="preserve"> Laguna Ceusis 1</w:t>
            </w:r>
            <w:r w:rsidRPr="00E37B1F">
              <w:rPr>
                <w:b/>
                <w:bCs/>
              </w:rPr>
              <w:t>.</w:t>
            </w:r>
          </w:p>
          <w:p w14:paraId="7385D00B" w14:textId="64F68C9E" w:rsidR="00BF42FB" w:rsidRPr="00E37B1F" w:rsidRDefault="00BF42FB" w:rsidP="00474A6D">
            <w:pPr>
              <w:pStyle w:val="Prrafodelista"/>
              <w:numPr>
                <w:ilvl w:val="0"/>
                <w:numId w:val="19"/>
              </w:numPr>
            </w:pPr>
            <w:r w:rsidRPr="00E37B1F">
              <w:t xml:space="preserve">Se constató que </w:t>
            </w:r>
            <w:r w:rsidR="0051683E" w:rsidRPr="00E37B1F">
              <w:t>correspondía</w:t>
            </w:r>
            <w:r w:rsidRPr="00E37B1F">
              <w:t xml:space="preserve"> a formación vegetal tipo bofedal pajonal, con escurrimiento superficial que determina una condición muy hidromórfica del sitio. Las coordenadas de inicio y término del transecto fueron las siguientes, respectivamente: 533.458 Este, 7.668.609 Norte y 533.438 Este, 7.668.614 Norte (UTM WGS 84 Huso 19S).</w:t>
            </w:r>
          </w:p>
          <w:p w14:paraId="6F8B3C91" w14:textId="252EB521" w:rsidR="00BF42FB" w:rsidRPr="00E37B1F" w:rsidRDefault="00BF42FB" w:rsidP="00474A6D">
            <w:pPr>
              <w:pStyle w:val="Prrafodelista"/>
              <w:numPr>
                <w:ilvl w:val="0"/>
                <w:numId w:val="19"/>
              </w:numPr>
              <w:rPr>
                <w:iCs/>
              </w:rPr>
            </w:pPr>
            <w:r w:rsidRPr="00E37B1F">
              <w:t>Se registró presencia de 2 pitíos (</w:t>
            </w:r>
            <w:r w:rsidRPr="00E37B1F">
              <w:rPr>
                <w:i/>
              </w:rPr>
              <w:t>Colaptes rupícola</w:t>
            </w:r>
            <w:r w:rsidRPr="00E37B1F">
              <w:rPr>
                <w:iCs/>
              </w:rPr>
              <w:t>), 3 canasteros (</w:t>
            </w:r>
            <w:r w:rsidRPr="00E37B1F">
              <w:rPr>
                <w:i/>
              </w:rPr>
              <w:t xml:space="preserve">Pseudasthenes humícola), </w:t>
            </w:r>
            <w:r w:rsidRPr="00E37B1F">
              <w:rPr>
                <w:iCs/>
              </w:rPr>
              <w:t>6 pájaros plomos</w:t>
            </w:r>
            <w:r w:rsidRPr="00E37B1F">
              <w:rPr>
                <w:i/>
              </w:rPr>
              <w:t xml:space="preserve"> </w:t>
            </w:r>
            <w:r w:rsidRPr="00E37B1F">
              <w:rPr>
                <w:iCs/>
              </w:rPr>
              <w:t>(</w:t>
            </w:r>
            <w:r w:rsidRPr="00E37B1F">
              <w:rPr>
                <w:i/>
              </w:rPr>
              <w:t>Phrygilus unicolor</w:t>
            </w:r>
            <w:r w:rsidRPr="00E37B1F">
              <w:rPr>
                <w:iCs/>
              </w:rPr>
              <w:t>), 1 churrete cordillerano</w:t>
            </w:r>
            <w:r w:rsidRPr="00E37B1F">
              <w:rPr>
                <w:i/>
              </w:rPr>
              <w:t xml:space="preserve"> </w:t>
            </w:r>
            <w:r w:rsidRPr="00E37B1F">
              <w:rPr>
                <w:iCs/>
              </w:rPr>
              <w:t>(</w:t>
            </w:r>
            <w:r w:rsidRPr="00E37B1F">
              <w:rPr>
                <w:i/>
              </w:rPr>
              <w:t>Cinclodes oustaleti</w:t>
            </w:r>
            <w:r w:rsidRPr="00E37B1F">
              <w:rPr>
                <w:iCs/>
              </w:rPr>
              <w:t>), 3 vizcachas (</w:t>
            </w:r>
            <w:r w:rsidRPr="00E37B1F">
              <w:rPr>
                <w:i/>
              </w:rPr>
              <w:t>Lagidium viscacia</w:t>
            </w:r>
            <w:r w:rsidRPr="00E37B1F">
              <w:rPr>
                <w:iCs/>
              </w:rPr>
              <w:t xml:space="preserve">) y </w:t>
            </w:r>
            <w:r w:rsidR="0051683E">
              <w:rPr>
                <w:iCs/>
              </w:rPr>
              <w:t xml:space="preserve">2 </w:t>
            </w:r>
            <w:r w:rsidRPr="00E37B1F">
              <w:rPr>
                <w:iCs/>
              </w:rPr>
              <w:t xml:space="preserve">felinos que no pudieron ser identificados a nivel de especie. </w:t>
            </w:r>
          </w:p>
          <w:p w14:paraId="4B9F6935" w14:textId="77777777" w:rsidR="00BF42FB" w:rsidRPr="00E37B1F" w:rsidRDefault="00BF42FB" w:rsidP="001A0996">
            <w:pPr>
              <w:rPr>
                <w:iCs/>
                <w:lang w:val="es-CL"/>
              </w:rPr>
            </w:pPr>
          </w:p>
          <w:p w14:paraId="3D93EAB3" w14:textId="79F3C182" w:rsidR="00BF42FB" w:rsidRPr="00E37B1F" w:rsidRDefault="00BF42FB" w:rsidP="0076780B">
            <w:pPr>
              <w:pStyle w:val="Prrafodelista"/>
              <w:numPr>
                <w:ilvl w:val="0"/>
                <w:numId w:val="6"/>
              </w:numPr>
              <w:ind w:left="457" w:hanging="283"/>
              <w:rPr>
                <w:b/>
                <w:bCs/>
              </w:rPr>
            </w:pPr>
            <w:r w:rsidRPr="00E37B1F">
              <w:rPr>
                <w:b/>
                <w:bCs/>
              </w:rPr>
              <w:t>Estación N°</w:t>
            </w:r>
            <w:r>
              <w:rPr>
                <w:b/>
                <w:bCs/>
              </w:rPr>
              <w:t>6</w:t>
            </w:r>
            <w:r w:rsidR="00FA609E">
              <w:rPr>
                <w:b/>
                <w:bCs/>
              </w:rPr>
              <w:t xml:space="preserve"> Laguna Ceusis </w:t>
            </w:r>
            <w:r w:rsidR="00396BD4">
              <w:rPr>
                <w:b/>
                <w:bCs/>
              </w:rPr>
              <w:t>2.</w:t>
            </w:r>
          </w:p>
          <w:p w14:paraId="6E9FA3B3" w14:textId="77777777" w:rsidR="00BF42FB" w:rsidRPr="00E37B1F" w:rsidRDefault="00BF42FB" w:rsidP="00474A6D">
            <w:pPr>
              <w:pStyle w:val="Prrafodelista"/>
              <w:numPr>
                <w:ilvl w:val="0"/>
                <w:numId w:val="23"/>
              </w:numPr>
            </w:pPr>
            <w:r w:rsidRPr="00E37B1F">
              <w:t>Se constató que correspondía a formación vegetal tipo pajonal hídrico vigoroso sobremaduro, que determina una alta participación de rastrojo en pie. Las coordenadas de inicio y término del transecto son las siguientes, respectivamente: 533.462 Este, 7.668.280 Norte y 533.460 Este, 7.668.258 Norte (UTM WGS 84 Huso 19S).</w:t>
            </w:r>
          </w:p>
          <w:p w14:paraId="7D57FF96" w14:textId="0D589B99" w:rsidR="00BF42FB" w:rsidRDefault="00BF42FB" w:rsidP="001A0996">
            <w:pPr>
              <w:rPr>
                <w:lang w:val="es-CL"/>
              </w:rPr>
            </w:pPr>
          </w:p>
          <w:p w14:paraId="33F51D8C" w14:textId="77777777" w:rsidR="00BF42FB" w:rsidRDefault="00BF42FB" w:rsidP="001A0996">
            <w:pPr>
              <w:jc w:val="both"/>
              <w:rPr>
                <w:b/>
                <w:bCs/>
                <w:u w:val="single"/>
                <w:lang w:val="es-CL"/>
              </w:rPr>
            </w:pPr>
            <w:r>
              <w:rPr>
                <w:b/>
                <w:bCs/>
                <w:u w:val="single"/>
                <w:lang w:val="es-CL"/>
              </w:rPr>
              <w:t>Examen de información:</w:t>
            </w:r>
          </w:p>
          <w:p w14:paraId="5D7B47AB" w14:textId="09C54029" w:rsidR="00BF42FB" w:rsidRPr="007041CF" w:rsidRDefault="00BF42FB" w:rsidP="001A0996">
            <w:pPr>
              <w:jc w:val="both"/>
              <w:rPr>
                <w:lang w:val="es-CL"/>
              </w:rPr>
            </w:pPr>
            <w:r w:rsidRPr="007041CF">
              <w:rPr>
                <w:lang w:val="es-CL"/>
              </w:rPr>
              <w:t xml:space="preserve">En Ord </w:t>
            </w:r>
            <w:r>
              <w:rPr>
                <w:lang w:val="es-CL"/>
              </w:rPr>
              <w:t xml:space="preserve">N° </w:t>
            </w:r>
            <w:r w:rsidRPr="007041CF">
              <w:rPr>
                <w:lang w:val="es-CL"/>
              </w:rPr>
              <w:t>342/2019 del 21 de junio de 2019</w:t>
            </w:r>
            <w:r w:rsidR="00BA61EA">
              <w:rPr>
                <w:lang w:val="es-CL"/>
              </w:rPr>
              <w:t xml:space="preserve"> (Anexo N°5)</w:t>
            </w:r>
            <w:r w:rsidRPr="007041CF">
              <w:rPr>
                <w:lang w:val="es-CL"/>
              </w:rPr>
              <w:t>, el Servicio Agrícola y Ganadero (SAG) informó a esta Superintendencia, a través de un reporte técnico, lo siguiente:</w:t>
            </w:r>
          </w:p>
          <w:p w14:paraId="128DA991" w14:textId="77777777" w:rsidR="00BF42FB" w:rsidRPr="00E37B1F" w:rsidRDefault="00BF42FB" w:rsidP="001A0996">
            <w:pPr>
              <w:jc w:val="both"/>
              <w:rPr>
                <w:iCs/>
                <w:lang w:val="es-CL"/>
              </w:rPr>
            </w:pPr>
            <w:r w:rsidRPr="005F4370">
              <w:rPr>
                <w:lang w:val="es-CL"/>
              </w:rPr>
              <w:lastRenderedPageBreak/>
              <w:t>Durante la inspección ambiental</w:t>
            </w:r>
            <w:r>
              <w:rPr>
                <w:lang w:val="es-CL"/>
              </w:rPr>
              <w:t xml:space="preserve"> se recorrió el área de compensación Laguna Ceusis, en la cual se describió la vegetación en dos sectores a través del método Point Quadrat sobre transectos fijos de 20 metros con lecturas cada 10 centímetros. Los resultados de la medición indican que predominan especies </w:t>
            </w:r>
            <w:r>
              <w:rPr>
                <w:i/>
                <w:lang w:val="es-CL"/>
              </w:rPr>
              <w:t>Oxychleo andina</w:t>
            </w:r>
            <w:r>
              <w:rPr>
                <w:iCs/>
                <w:lang w:val="es-CL"/>
              </w:rPr>
              <w:t xml:space="preserve"> y </w:t>
            </w:r>
            <w:r>
              <w:rPr>
                <w:i/>
                <w:lang w:val="es-CL"/>
              </w:rPr>
              <w:t>Festuca desertícola</w:t>
            </w:r>
            <w:r>
              <w:rPr>
                <w:iCs/>
                <w:lang w:val="es-CL"/>
              </w:rPr>
              <w:t xml:space="preserve">, y en menor grado las especies </w:t>
            </w:r>
            <w:r>
              <w:rPr>
                <w:i/>
                <w:lang w:val="es-CL"/>
              </w:rPr>
              <w:t>Zameioscirpus atacamensis</w:t>
            </w:r>
            <w:r>
              <w:rPr>
                <w:iCs/>
                <w:lang w:val="es-CL"/>
              </w:rPr>
              <w:t xml:space="preserve"> y </w:t>
            </w:r>
            <w:r>
              <w:rPr>
                <w:i/>
                <w:lang w:val="es-CL"/>
              </w:rPr>
              <w:t>carex sp.</w:t>
            </w:r>
            <w:r>
              <w:rPr>
                <w:iCs/>
                <w:lang w:val="es-CL"/>
              </w:rPr>
              <w:t xml:space="preserve"> Los resultados se presentan en los gráficos 3 y 4.</w:t>
            </w:r>
          </w:p>
          <w:p w14:paraId="5FAECC7B" w14:textId="77777777" w:rsidR="00BF42FB" w:rsidRDefault="00BF42FB" w:rsidP="001A0996">
            <w:pPr>
              <w:jc w:val="both"/>
              <w:rPr>
                <w:iCs/>
                <w:lang w:val="es-CL"/>
              </w:rPr>
            </w:pPr>
          </w:p>
          <w:p w14:paraId="4FE77C59" w14:textId="52104E7E" w:rsidR="00BF42FB" w:rsidRPr="003465B9" w:rsidRDefault="00BF42FB" w:rsidP="001A0996">
            <w:pPr>
              <w:jc w:val="both"/>
              <w:rPr>
                <w:iCs/>
                <w:lang w:val="es-CL"/>
              </w:rPr>
            </w:pPr>
            <w:r>
              <w:rPr>
                <w:iCs/>
                <w:lang w:val="es-CL"/>
              </w:rPr>
              <w:t>En el transecto 1 (Fotografía 1</w:t>
            </w:r>
            <w:r w:rsidR="00BA61EA">
              <w:rPr>
                <w:iCs/>
                <w:lang w:val="es-CL"/>
              </w:rPr>
              <w:t>1</w:t>
            </w:r>
            <w:r>
              <w:rPr>
                <w:iCs/>
                <w:lang w:val="es-CL"/>
              </w:rPr>
              <w:t xml:space="preserve">) se registró la presencia de </w:t>
            </w:r>
            <w:r>
              <w:rPr>
                <w:i/>
                <w:lang w:val="es-CL"/>
              </w:rPr>
              <w:t xml:space="preserve">Ochloe andina </w:t>
            </w:r>
            <w:r>
              <w:rPr>
                <w:iCs/>
                <w:lang w:val="es-CL"/>
              </w:rPr>
              <w:t xml:space="preserve">(74%) y </w:t>
            </w:r>
            <w:r>
              <w:rPr>
                <w:i/>
                <w:lang w:val="es-CL"/>
              </w:rPr>
              <w:t>Festuca desertícola</w:t>
            </w:r>
            <w:r>
              <w:rPr>
                <w:iCs/>
                <w:lang w:val="es-CL"/>
              </w:rPr>
              <w:t xml:space="preserve"> (7%), mientras que en el transecto 2 (Fotografía 1</w:t>
            </w:r>
            <w:r w:rsidR="00BA61EA">
              <w:rPr>
                <w:iCs/>
                <w:lang w:val="es-CL"/>
              </w:rPr>
              <w:t>2</w:t>
            </w:r>
            <w:r>
              <w:rPr>
                <w:iCs/>
                <w:lang w:val="es-CL"/>
              </w:rPr>
              <w:t>) se registraron las especies</w:t>
            </w:r>
            <w:r>
              <w:rPr>
                <w:i/>
                <w:lang w:val="es-CL"/>
              </w:rPr>
              <w:t xml:space="preserve"> Festuca desertícola</w:t>
            </w:r>
            <w:r>
              <w:rPr>
                <w:iCs/>
                <w:lang w:val="es-CL"/>
              </w:rPr>
              <w:t xml:space="preserve"> (40%),</w:t>
            </w:r>
            <w:r>
              <w:rPr>
                <w:i/>
                <w:lang w:val="es-CL"/>
              </w:rPr>
              <w:t xml:space="preserve"> Carex sp</w:t>
            </w:r>
            <w:r>
              <w:rPr>
                <w:iCs/>
                <w:lang w:val="es-CL"/>
              </w:rPr>
              <w:t xml:space="preserve"> (22%) y </w:t>
            </w:r>
            <w:r>
              <w:rPr>
                <w:i/>
                <w:lang w:val="es-CL"/>
              </w:rPr>
              <w:t>Zameioscirpus atacamensis</w:t>
            </w:r>
            <w:r>
              <w:rPr>
                <w:iCs/>
                <w:lang w:val="es-CL"/>
              </w:rPr>
              <w:t xml:space="preserve"> (10%). En cuanto a porcentajes de cobertura absoluta, no se observaron variaciones significativas en las mediciones realizadas en ambos transectos respecto a lo observado en la inspección realizada el 2017.</w:t>
            </w:r>
          </w:p>
          <w:p w14:paraId="7E9A5139" w14:textId="77777777" w:rsidR="00BF42FB" w:rsidRDefault="00BF42FB" w:rsidP="001A0996">
            <w:pPr>
              <w:jc w:val="both"/>
              <w:rPr>
                <w:iCs/>
                <w:lang w:val="es-CL"/>
              </w:rPr>
            </w:pPr>
          </w:p>
          <w:p w14:paraId="012AF152" w14:textId="77777777" w:rsidR="00BF42FB" w:rsidRDefault="00BF42FB" w:rsidP="001A0996">
            <w:pPr>
              <w:jc w:val="both"/>
              <w:rPr>
                <w:b/>
                <w:bCs/>
                <w:iCs/>
                <w:u w:val="single"/>
                <w:lang w:val="es-CL"/>
              </w:rPr>
            </w:pPr>
            <w:r w:rsidRPr="00F74C59">
              <w:rPr>
                <w:b/>
                <w:bCs/>
                <w:iCs/>
                <w:u w:val="single"/>
                <w:lang w:val="es-CL"/>
              </w:rPr>
              <w:t>Resultados del examen de información:</w:t>
            </w:r>
          </w:p>
          <w:p w14:paraId="677882C5" w14:textId="77FF2FB9" w:rsidR="00BF42FB" w:rsidRPr="007041CF" w:rsidRDefault="00BF42FB" w:rsidP="001A0996">
            <w:pPr>
              <w:jc w:val="both"/>
              <w:rPr>
                <w:iCs/>
                <w:lang w:val="es-CL"/>
              </w:rPr>
            </w:pPr>
            <w:r>
              <w:rPr>
                <w:iCs/>
                <w:lang w:val="es-CL"/>
              </w:rPr>
              <w:t>Finalmente, en reporte técnico enviado por el SAG por</w:t>
            </w:r>
            <w:r w:rsidRPr="007041CF">
              <w:rPr>
                <w:iCs/>
                <w:lang w:val="es-CL"/>
              </w:rPr>
              <w:t xml:space="preserve"> Ord </w:t>
            </w:r>
            <w:r>
              <w:rPr>
                <w:iCs/>
                <w:lang w:val="es-CL"/>
              </w:rPr>
              <w:t xml:space="preserve">N° </w:t>
            </w:r>
            <w:r w:rsidRPr="007041CF">
              <w:rPr>
                <w:iCs/>
                <w:lang w:val="es-CL"/>
              </w:rPr>
              <w:t>342/2019</w:t>
            </w:r>
            <w:r w:rsidR="00BA61EA">
              <w:rPr>
                <w:iCs/>
                <w:lang w:val="es-CL"/>
              </w:rPr>
              <w:t xml:space="preserve"> (Anexo N°5)</w:t>
            </w:r>
            <w:r w:rsidRPr="007041CF">
              <w:rPr>
                <w:iCs/>
                <w:lang w:val="es-CL"/>
              </w:rPr>
              <w:t xml:space="preserve">, el </w:t>
            </w:r>
            <w:r>
              <w:rPr>
                <w:iCs/>
                <w:lang w:val="es-CL"/>
              </w:rPr>
              <w:t>servicio</w:t>
            </w:r>
            <w:r w:rsidRPr="007041CF">
              <w:rPr>
                <w:iCs/>
                <w:lang w:val="es-CL"/>
              </w:rPr>
              <w:t xml:space="preserve"> </w:t>
            </w:r>
            <w:r>
              <w:rPr>
                <w:iCs/>
                <w:lang w:val="es-CL"/>
              </w:rPr>
              <w:t>concluyó</w:t>
            </w:r>
            <w:r w:rsidRPr="007041CF">
              <w:rPr>
                <w:iCs/>
                <w:lang w:val="es-CL"/>
              </w:rPr>
              <w:t xml:space="preserve"> lo siguiente:</w:t>
            </w:r>
          </w:p>
          <w:p w14:paraId="153DB150" w14:textId="77777777" w:rsidR="00BF42FB" w:rsidRPr="00F74C59" w:rsidRDefault="00BF42FB" w:rsidP="001A0996">
            <w:pPr>
              <w:jc w:val="both"/>
              <w:rPr>
                <w:b/>
                <w:bCs/>
                <w:iCs/>
                <w:u w:val="single"/>
                <w:lang w:val="es-CL"/>
              </w:rPr>
            </w:pPr>
          </w:p>
          <w:p w14:paraId="7AC7FEA9" w14:textId="77777777" w:rsidR="00BF42FB" w:rsidRDefault="00BF42FB" w:rsidP="001A0996">
            <w:pPr>
              <w:jc w:val="both"/>
            </w:pPr>
            <w:r>
              <w:rPr>
                <w:lang w:val="es-CL"/>
              </w:rPr>
              <w:t>Respecto a lo constatado, no existen observaciones adicionales que constituyan desviaciones respecto a lo aprobado en la respectiva Resolución de Calificación Ambiental.</w:t>
            </w:r>
          </w:p>
          <w:p w14:paraId="658186DD" w14:textId="77777777" w:rsidR="00BF42FB" w:rsidRPr="00103820" w:rsidRDefault="00BF42FB" w:rsidP="001A0996">
            <w:pPr>
              <w:jc w:val="both"/>
            </w:pPr>
          </w:p>
        </w:tc>
      </w:tr>
    </w:tbl>
    <w:p w14:paraId="1C629236" w14:textId="77777777" w:rsidR="00BF42FB" w:rsidRDefault="00BF42FB" w:rsidP="00BF42FB"/>
    <w:p w14:paraId="0C8FDACA" w14:textId="77777777" w:rsidR="00BF42FB" w:rsidRDefault="00BF42FB" w:rsidP="00BF42FB">
      <w:r>
        <w:br w:type="page"/>
      </w:r>
    </w:p>
    <w:tbl>
      <w:tblPr>
        <w:tblW w:w="498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823"/>
        <w:gridCol w:w="1559"/>
        <w:gridCol w:w="1469"/>
        <w:gridCol w:w="3634"/>
        <w:gridCol w:w="1702"/>
        <w:gridCol w:w="1342"/>
      </w:tblGrid>
      <w:tr w:rsidR="00BF42FB" w:rsidRPr="0025129B" w14:paraId="14E50469" w14:textId="77777777" w:rsidTr="001A0996">
        <w:trPr>
          <w:trHeight w:val="272"/>
          <w:jc w:val="center"/>
        </w:trPr>
        <w:tc>
          <w:tcPr>
            <w:tcW w:w="5000" w:type="pct"/>
            <w:gridSpan w:val="6"/>
            <w:shd w:val="clear" w:color="auto" w:fill="auto"/>
            <w:noWrap/>
            <w:vAlign w:val="center"/>
          </w:tcPr>
          <w:p w14:paraId="05C94191" w14:textId="77777777" w:rsidR="00BF42FB" w:rsidRPr="003465B9" w:rsidRDefault="00BF42FB" w:rsidP="001A0996">
            <w:pPr>
              <w:spacing w:after="0" w:line="240" w:lineRule="auto"/>
              <w:jc w:val="center"/>
              <w:rPr>
                <w:b/>
                <w:bCs/>
                <w:noProof/>
              </w:rPr>
            </w:pPr>
            <w:r w:rsidRPr="003465B9">
              <w:rPr>
                <w:b/>
                <w:bCs/>
                <w:noProof/>
                <w:sz w:val="20"/>
                <w:szCs w:val="20"/>
              </w:rPr>
              <w:lastRenderedPageBreak/>
              <w:t>Registros</w:t>
            </w:r>
          </w:p>
        </w:tc>
      </w:tr>
      <w:tr w:rsidR="00BF42FB" w:rsidRPr="0025129B" w14:paraId="0BADB91E" w14:textId="77777777" w:rsidTr="001A0996">
        <w:trPr>
          <w:trHeight w:val="2805"/>
          <w:jc w:val="center"/>
        </w:trPr>
        <w:tc>
          <w:tcPr>
            <w:tcW w:w="2532" w:type="pct"/>
            <w:gridSpan w:val="3"/>
            <w:shd w:val="clear" w:color="auto" w:fill="auto"/>
            <w:noWrap/>
            <w:vAlign w:val="center"/>
            <w:hideMark/>
          </w:tcPr>
          <w:p w14:paraId="30E6F47B" w14:textId="77777777" w:rsidR="00BF42FB" w:rsidRPr="00F8597F" w:rsidRDefault="00BF42FB" w:rsidP="001A0996">
            <w:pPr>
              <w:spacing w:after="0" w:line="240" w:lineRule="auto"/>
              <w:jc w:val="center"/>
              <w:rPr>
                <w:rFonts w:eastAsia="Times New Roman"/>
                <w:color w:val="000000"/>
                <w:sz w:val="20"/>
                <w:szCs w:val="20"/>
                <w:highlight w:val="yellow"/>
                <w:lang w:eastAsia="es-CL"/>
              </w:rPr>
            </w:pPr>
            <w:r>
              <w:rPr>
                <w:noProof/>
              </w:rPr>
              <w:drawing>
                <wp:inline distT="0" distB="0" distL="0" distR="0" wp14:anchorId="6689ED72" wp14:editId="5467283F">
                  <wp:extent cx="3326241" cy="2160000"/>
                  <wp:effectExtent l="0" t="0" r="762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2680"/>
                          <a:stretch/>
                        </pic:blipFill>
                        <pic:spPr bwMode="auto">
                          <a:xfrm>
                            <a:off x="0" y="0"/>
                            <a:ext cx="3326241" cy="2160000"/>
                          </a:xfrm>
                          <a:prstGeom prst="rect">
                            <a:avLst/>
                          </a:prstGeom>
                          <a:ln>
                            <a:noFill/>
                          </a:ln>
                          <a:extLst>
                            <a:ext uri="{53640926-AAD7-44D8-BBD7-CCE9431645EC}">
                              <a14:shadowObscured xmlns:a14="http://schemas.microsoft.com/office/drawing/2010/main"/>
                            </a:ext>
                          </a:extLst>
                        </pic:spPr>
                      </pic:pic>
                    </a:graphicData>
                  </a:graphic>
                </wp:inline>
              </w:drawing>
            </w:r>
          </w:p>
        </w:tc>
        <w:tc>
          <w:tcPr>
            <w:tcW w:w="2468" w:type="pct"/>
            <w:gridSpan w:val="3"/>
            <w:shd w:val="clear" w:color="auto" w:fill="auto"/>
            <w:noWrap/>
            <w:vAlign w:val="center"/>
            <w:hideMark/>
          </w:tcPr>
          <w:p w14:paraId="273DDF56" w14:textId="77777777" w:rsidR="00BF42FB" w:rsidRPr="00F8597F" w:rsidRDefault="00BF42FB" w:rsidP="001A0996">
            <w:pPr>
              <w:spacing w:after="0" w:line="240" w:lineRule="auto"/>
              <w:jc w:val="center"/>
              <w:rPr>
                <w:rFonts w:eastAsia="Times New Roman"/>
                <w:color w:val="000000"/>
                <w:sz w:val="20"/>
                <w:szCs w:val="20"/>
                <w:highlight w:val="yellow"/>
                <w:lang w:eastAsia="es-CL"/>
              </w:rPr>
            </w:pPr>
            <w:r>
              <w:rPr>
                <w:noProof/>
              </w:rPr>
              <w:drawing>
                <wp:inline distT="0" distB="0" distL="0" distR="0" wp14:anchorId="147FE011" wp14:editId="08C3A43A">
                  <wp:extent cx="1376062" cy="216000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376062" cy="2160000"/>
                          </a:xfrm>
                          <a:prstGeom prst="rect">
                            <a:avLst/>
                          </a:prstGeom>
                        </pic:spPr>
                      </pic:pic>
                    </a:graphicData>
                  </a:graphic>
                </wp:inline>
              </w:drawing>
            </w:r>
          </w:p>
        </w:tc>
      </w:tr>
      <w:tr w:rsidR="00BF42FB" w:rsidRPr="0025129B" w14:paraId="5C68C604" w14:textId="77777777" w:rsidTr="001A0996">
        <w:trPr>
          <w:trHeight w:val="300"/>
          <w:jc w:val="center"/>
        </w:trPr>
        <w:tc>
          <w:tcPr>
            <w:tcW w:w="1413" w:type="pct"/>
            <w:shd w:val="clear" w:color="auto" w:fill="auto"/>
            <w:noWrap/>
            <w:vAlign w:val="center"/>
          </w:tcPr>
          <w:p w14:paraId="22A36355" w14:textId="4AA3F4DB" w:rsidR="00BF42FB" w:rsidRPr="008F30C1" w:rsidRDefault="00BF42FB" w:rsidP="001A0996">
            <w:pPr>
              <w:spacing w:after="0" w:line="240" w:lineRule="auto"/>
              <w:rPr>
                <w:rFonts w:eastAsia="Times New Roman"/>
                <w:color w:val="000000"/>
                <w:lang w:eastAsia="es-CL"/>
              </w:rPr>
            </w:pPr>
            <w:r w:rsidRPr="008F30C1">
              <w:rPr>
                <w:rFonts w:eastAsia="Times New Roman"/>
                <w:b/>
                <w:color w:val="000000"/>
                <w:sz w:val="18"/>
                <w:szCs w:val="18"/>
                <w:lang w:eastAsia="es-CL"/>
              </w:rPr>
              <w:t>Fotografía 1</w:t>
            </w:r>
            <w:r w:rsidR="00BA61EA">
              <w:rPr>
                <w:rFonts w:eastAsia="Times New Roman"/>
                <w:b/>
                <w:color w:val="000000"/>
                <w:sz w:val="18"/>
                <w:szCs w:val="18"/>
                <w:lang w:eastAsia="es-CL"/>
              </w:rPr>
              <w:t>1</w:t>
            </w:r>
            <w:r w:rsidRPr="008F30C1">
              <w:rPr>
                <w:rFonts w:eastAsia="Times New Roman"/>
                <w:b/>
                <w:color w:val="000000"/>
                <w:sz w:val="18"/>
                <w:szCs w:val="18"/>
                <w:lang w:eastAsia="es-CL"/>
              </w:rPr>
              <w:t>.</w:t>
            </w:r>
          </w:p>
        </w:tc>
        <w:tc>
          <w:tcPr>
            <w:tcW w:w="1119" w:type="pct"/>
            <w:gridSpan w:val="2"/>
            <w:shd w:val="clear" w:color="auto" w:fill="auto"/>
            <w:noWrap/>
            <w:vAlign w:val="center"/>
            <w:hideMark/>
          </w:tcPr>
          <w:p w14:paraId="71266687" w14:textId="77777777" w:rsidR="00BF42FB" w:rsidRPr="008F30C1" w:rsidRDefault="00BF42FB" w:rsidP="001A0996">
            <w:pPr>
              <w:spacing w:after="0" w:line="240" w:lineRule="auto"/>
              <w:rPr>
                <w:rFonts w:eastAsia="Times New Roman"/>
                <w:b/>
                <w:color w:val="000000"/>
                <w:sz w:val="18"/>
                <w:szCs w:val="18"/>
                <w:lang w:eastAsia="es-CL"/>
              </w:rPr>
            </w:pPr>
            <w:r w:rsidRPr="008F30C1">
              <w:rPr>
                <w:rFonts w:eastAsia="Times New Roman"/>
                <w:b/>
                <w:color w:val="000000"/>
                <w:sz w:val="18"/>
                <w:szCs w:val="18"/>
                <w:lang w:eastAsia="es-CL"/>
              </w:rPr>
              <w:t xml:space="preserve">Fecha: </w:t>
            </w:r>
            <w:r w:rsidRPr="008F30C1">
              <w:rPr>
                <w:rFonts w:eastAsia="Times New Roman"/>
                <w:bCs/>
                <w:color w:val="000000"/>
                <w:sz w:val="18"/>
                <w:szCs w:val="18"/>
                <w:lang w:eastAsia="es-CL"/>
              </w:rPr>
              <w:t>27-03-2019</w:t>
            </w:r>
          </w:p>
        </w:tc>
        <w:tc>
          <w:tcPr>
            <w:tcW w:w="1343" w:type="pct"/>
            <w:shd w:val="clear" w:color="auto" w:fill="auto"/>
            <w:noWrap/>
            <w:vAlign w:val="center"/>
          </w:tcPr>
          <w:p w14:paraId="69384127" w14:textId="55496BC9" w:rsidR="00BF42FB" w:rsidRPr="008F30C1" w:rsidRDefault="00BF42FB" w:rsidP="001A0996">
            <w:pPr>
              <w:spacing w:after="0" w:line="240" w:lineRule="auto"/>
              <w:rPr>
                <w:rFonts w:eastAsia="Times New Roman"/>
                <w:color w:val="000000"/>
                <w:lang w:eastAsia="es-CL"/>
              </w:rPr>
            </w:pPr>
            <w:r w:rsidRPr="008F30C1">
              <w:rPr>
                <w:rFonts w:eastAsia="Times New Roman"/>
                <w:b/>
                <w:color w:val="000000"/>
                <w:sz w:val="18"/>
                <w:szCs w:val="18"/>
                <w:lang w:eastAsia="es-CL"/>
              </w:rPr>
              <w:t>Fotografía 1</w:t>
            </w:r>
            <w:r w:rsidR="00BA61EA">
              <w:rPr>
                <w:rFonts w:eastAsia="Times New Roman"/>
                <w:b/>
                <w:color w:val="000000"/>
                <w:sz w:val="18"/>
                <w:szCs w:val="18"/>
                <w:lang w:eastAsia="es-CL"/>
              </w:rPr>
              <w:t>2</w:t>
            </w:r>
            <w:r w:rsidRPr="008F30C1">
              <w:rPr>
                <w:rFonts w:eastAsia="Times New Roman"/>
                <w:b/>
                <w:color w:val="000000"/>
                <w:sz w:val="18"/>
                <w:szCs w:val="18"/>
                <w:lang w:eastAsia="es-CL"/>
              </w:rPr>
              <w:t>.</w:t>
            </w:r>
          </w:p>
        </w:tc>
        <w:tc>
          <w:tcPr>
            <w:tcW w:w="1125" w:type="pct"/>
            <w:gridSpan w:val="2"/>
            <w:shd w:val="clear" w:color="auto" w:fill="auto"/>
            <w:noWrap/>
            <w:vAlign w:val="center"/>
            <w:hideMark/>
          </w:tcPr>
          <w:p w14:paraId="2E28559A" w14:textId="77777777" w:rsidR="00BF42FB" w:rsidRPr="008F30C1" w:rsidRDefault="00BF42FB" w:rsidP="001A0996">
            <w:pPr>
              <w:spacing w:after="0" w:line="240" w:lineRule="auto"/>
              <w:rPr>
                <w:rFonts w:eastAsia="Times New Roman"/>
                <w:b/>
                <w:color w:val="000000"/>
                <w:sz w:val="18"/>
                <w:szCs w:val="18"/>
                <w:lang w:eastAsia="es-CL"/>
              </w:rPr>
            </w:pPr>
            <w:r w:rsidRPr="008F30C1">
              <w:rPr>
                <w:rFonts w:eastAsia="Times New Roman"/>
                <w:b/>
                <w:color w:val="000000"/>
                <w:sz w:val="18"/>
                <w:szCs w:val="18"/>
                <w:lang w:eastAsia="es-CL"/>
              </w:rPr>
              <w:t xml:space="preserve">Fecha: </w:t>
            </w:r>
            <w:r w:rsidRPr="008F30C1">
              <w:rPr>
                <w:rFonts w:eastAsia="Times New Roman"/>
                <w:bCs/>
                <w:color w:val="000000"/>
                <w:sz w:val="18"/>
                <w:szCs w:val="18"/>
                <w:lang w:eastAsia="es-CL"/>
              </w:rPr>
              <w:t>27-03-2019</w:t>
            </w:r>
          </w:p>
        </w:tc>
      </w:tr>
      <w:tr w:rsidR="00BF42FB" w:rsidRPr="0025129B" w14:paraId="0DAF22E5" w14:textId="77777777" w:rsidTr="001A0996">
        <w:trPr>
          <w:trHeight w:val="300"/>
          <w:jc w:val="center"/>
        </w:trPr>
        <w:tc>
          <w:tcPr>
            <w:tcW w:w="1413" w:type="pct"/>
            <w:shd w:val="clear" w:color="auto" w:fill="auto"/>
            <w:noWrap/>
            <w:vAlign w:val="center"/>
            <w:hideMark/>
          </w:tcPr>
          <w:p w14:paraId="3A8175D3" w14:textId="77777777" w:rsidR="00BF42FB" w:rsidRPr="008F30C1" w:rsidRDefault="00BF42FB" w:rsidP="001A0996">
            <w:pPr>
              <w:spacing w:after="0" w:line="240" w:lineRule="auto"/>
              <w:rPr>
                <w:rFonts w:eastAsia="Times New Roman"/>
                <w:b/>
                <w:color w:val="000000"/>
                <w:sz w:val="18"/>
                <w:szCs w:val="18"/>
                <w:lang w:eastAsia="es-CL"/>
              </w:rPr>
            </w:pPr>
            <w:r w:rsidRPr="008F30C1">
              <w:rPr>
                <w:rFonts w:eastAsia="Times New Roman"/>
                <w:b/>
                <w:color w:val="000000"/>
                <w:sz w:val="18"/>
                <w:szCs w:val="18"/>
                <w:lang w:eastAsia="es-CL"/>
              </w:rPr>
              <w:t xml:space="preserve">Coordenadas DATUM WGS84 HUSO </w:t>
            </w:r>
            <w:r w:rsidRPr="008F30C1">
              <w:rPr>
                <w:rFonts w:eastAsia="Times New Roman"/>
                <w:b/>
                <w:sz w:val="18"/>
                <w:szCs w:val="18"/>
                <w:lang w:eastAsia="es-CL"/>
              </w:rPr>
              <w:t>19S</w:t>
            </w:r>
          </w:p>
        </w:tc>
        <w:tc>
          <w:tcPr>
            <w:tcW w:w="576" w:type="pct"/>
            <w:shd w:val="clear" w:color="auto" w:fill="auto"/>
            <w:noWrap/>
            <w:vAlign w:val="center"/>
            <w:hideMark/>
          </w:tcPr>
          <w:p w14:paraId="1391E87C" w14:textId="77777777" w:rsidR="00BF42FB" w:rsidRPr="008F30C1" w:rsidRDefault="00BF42FB" w:rsidP="001A0996">
            <w:pPr>
              <w:spacing w:after="0" w:line="240" w:lineRule="auto"/>
              <w:rPr>
                <w:rFonts w:eastAsia="Times New Roman"/>
                <w:b/>
                <w:color w:val="000000"/>
                <w:sz w:val="18"/>
                <w:szCs w:val="18"/>
                <w:lang w:eastAsia="es-CL"/>
              </w:rPr>
            </w:pPr>
            <w:r w:rsidRPr="008F30C1">
              <w:rPr>
                <w:rFonts w:eastAsia="Times New Roman"/>
                <w:b/>
                <w:color w:val="000000"/>
                <w:sz w:val="18"/>
                <w:szCs w:val="18"/>
                <w:lang w:eastAsia="es-CL"/>
              </w:rPr>
              <w:t>Norte</w:t>
            </w:r>
            <w:r w:rsidRPr="008F30C1">
              <w:rPr>
                <w:rFonts w:eastAsia="Times New Roman"/>
                <w:bCs/>
                <w:color w:val="000000"/>
                <w:sz w:val="18"/>
                <w:szCs w:val="18"/>
                <w:lang w:eastAsia="es-CL"/>
              </w:rPr>
              <w:t>: 7.668.609</w:t>
            </w:r>
          </w:p>
        </w:tc>
        <w:tc>
          <w:tcPr>
            <w:tcW w:w="543" w:type="pct"/>
            <w:shd w:val="clear" w:color="auto" w:fill="auto"/>
            <w:noWrap/>
            <w:vAlign w:val="center"/>
            <w:hideMark/>
          </w:tcPr>
          <w:p w14:paraId="5F90A5CD" w14:textId="77777777" w:rsidR="00BF42FB" w:rsidRPr="008F30C1" w:rsidRDefault="00BF42FB" w:rsidP="001A0996">
            <w:pPr>
              <w:spacing w:after="0" w:line="240" w:lineRule="auto"/>
              <w:rPr>
                <w:rFonts w:eastAsia="Times New Roman"/>
                <w:b/>
                <w:color w:val="000000"/>
                <w:sz w:val="18"/>
                <w:szCs w:val="18"/>
                <w:lang w:eastAsia="es-CL"/>
              </w:rPr>
            </w:pPr>
            <w:r w:rsidRPr="008F30C1">
              <w:rPr>
                <w:rFonts w:eastAsia="Times New Roman"/>
                <w:b/>
                <w:color w:val="000000"/>
                <w:sz w:val="18"/>
                <w:szCs w:val="18"/>
                <w:lang w:eastAsia="es-CL"/>
              </w:rPr>
              <w:t xml:space="preserve">Este: </w:t>
            </w:r>
            <w:r w:rsidRPr="008F30C1">
              <w:rPr>
                <w:rFonts w:eastAsia="Times New Roman"/>
                <w:bCs/>
                <w:color w:val="000000"/>
                <w:sz w:val="18"/>
                <w:szCs w:val="18"/>
                <w:lang w:eastAsia="es-CL"/>
              </w:rPr>
              <w:t>533.458</w:t>
            </w:r>
            <w:r w:rsidRPr="008F30C1">
              <w:rPr>
                <w:rFonts w:eastAsia="Times New Roman"/>
                <w:b/>
                <w:color w:val="000000"/>
                <w:sz w:val="18"/>
                <w:szCs w:val="18"/>
                <w:lang w:eastAsia="es-CL"/>
              </w:rPr>
              <w:t xml:space="preserve"> </w:t>
            </w:r>
          </w:p>
        </w:tc>
        <w:tc>
          <w:tcPr>
            <w:tcW w:w="1343" w:type="pct"/>
            <w:shd w:val="clear" w:color="auto" w:fill="auto"/>
            <w:noWrap/>
            <w:vAlign w:val="center"/>
            <w:hideMark/>
          </w:tcPr>
          <w:p w14:paraId="4B35919F" w14:textId="77777777" w:rsidR="00BF42FB" w:rsidRPr="008F30C1" w:rsidRDefault="00BF42FB" w:rsidP="001A0996">
            <w:pPr>
              <w:spacing w:after="0" w:line="240" w:lineRule="auto"/>
              <w:rPr>
                <w:rFonts w:eastAsia="Times New Roman"/>
                <w:b/>
                <w:color w:val="000000"/>
                <w:sz w:val="18"/>
                <w:szCs w:val="18"/>
                <w:lang w:eastAsia="es-CL"/>
              </w:rPr>
            </w:pPr>
            <w:r w:rsidRPr="008F30C1">
              <w:rPr>
                <w:rFonts w:eastAsia="Times New Roman"/>
                <w:b/>
                <w:color w:val="000000"/>
                <w:sz w:val="18"/>
                <w:szCs w:val="18"/>
                <w:lang w:eastAsia="es-CL"/>
              </w:rPr>
              <w:t xml:space="preserve">Coordenadas DATUM WGS84 HUSO </w:t>
            </w:r>
            <w:r w:rsidRPr="008F30C1">
              <w:rPr>
                <w:rFonts w:eastAsia="Times New Roman"/>
                <w:b/>
                <w:sz w:val="18"/>
                <w:szCs w:val="18"/>
                <w:lang w:eastAsia="es-CL"/>
              </w:rPr>
              <w:t>19S</w:t>
            </w:r>
          </w:p>
        </w:tc>
        <w:tc>
          <w:tcPr>
            <w:tcW w:w="629" w:type="pct"/>
            <w:shd w:val="clear" w:color="auto" w:fill="auto"/>
            <w:noWrap/>
            <w:vAlign w:val="center"/>
            <w:hideMark/>
          </w:tcPr>
          <w:p w14:paraId="61206D08" w14:textId="77777777" w:rsidR="00BF42FB" w:rsidRPr="008F30C1" w:rsidRDefault="00BF42FB" w:rsidP="001A0996">
            <w:pPr>
              <w:spacing w:after="0" w:line="240" w:lineRule="auto"/>
              <w:rPr>
                <w:rFonts w:eastAsia="Times New Roman"/>
                <w:b/>
                <w:color w:val="000000"/>
                <w:sz w:val="18"/>
                <w:szCs w:val="18"/>
                <w:lang w:eastAsia="es-CL"/>
              </w:rPr>
            </w:pPr>
            <w:r w:rsidRPr="008F30C1">
              <w:rPr>
                <w:rFonts w:eastAsia="Times New Roman"/>
                <w:b/>
                <w:color w:val="000000"/>
                <w:sz w:val="18"/>
                <w:szCs w:val="18"/>
                <w:lang w:eastAsia="es-CL"/>
              </w:rPr>
              <w:t xml:space="preserve">Norte: </w:t>
            </w:r>
            <w:r w:rsidRPr="008F30C1">
              <w:rPr>
                <w:rFonts w:eastAsia="Times New Roman"/>
                <w:bCs/>
                <w:color w:val="000000"/>
                <w:sz w:val="18"/>
                <w:szCs w:val="18"/>
                <w:lang w:eastAsia="es-CL"/>
              </w:rPr>
              <w:t>7.668.280</w:t>
            </w:r>
          </w:p>
        </w:tc>
        <w:tc>
          <w:tcPr>
            <w:tcW w:w="496" w:type="pct"/>
            <w:shd w:val="clear" w:color="auto" w:fill="auto"/>
            <w:noWrap/>
            <w:vAlign w:val="center"/>
            <w:hideMark/>
          </w:tcPr>
          <w:p w14:paraId="3403B7CE" w14:textId="77777777" w:rsidR="00BF42FB" w:rsidRPr="008F30C1" w:rsidRDefault="00BF42FB" w:rsidP="001A0996">
            <w:pPr>
              <w:spacing w:after="0" w:line="240" w:lineRule="auto"/>
              <w:rPr>
                <w:rFonts w:eastAsia="Times New Roman"/>
                <w:b/>
                <w:color w:val="000000"/>
                <w:sz w:val="18"/>
                <w:szCs w:val="18"/>
                <w:lang w:eastAsia="es-CL"/>
              </w:rPr>
            </w:pPr>
            <w:r w:rsidRPr="008F30C1">
              <w:rPr>
                <w:rFonts w:eastAsia="Times New Roman"/>
                <w:b/>
                <w:color w:val="000000"/>
                <w:sz w:val="18"/>
                <w:szCs w:val="18"/>
                <w:lang w:eastAsia="es-CL"/>
              </w:rPr>
              <w:t xml:space="preserve">Este: </w:t>
            </w:r>
            <w:r w:rsidRPr="008F30C1">
              <w:rPr>
                <w:rFonts w:eastAsia="Times New Roman"/>
                <w:bCs/>
                <w:color w:val="000000"/>
                <w:sz w:val="18"/>
                <w:szCs w:val="18"/>
                <w:lang w:eastAsia="es-CL"/>
              </w:rPr>
              <w:t>533.462</w:t>
            </w:r>
          </w:p>
        </w:tc>
      </w:tr>
      <w:tr w:rsidR="00BF42FB" w:rsidRPr="0025129B" w14:paraId="659D4D1F" w14:textId="77777777" w:rsidTr="001A0996">
        <w:trPr>
          <w:trHeight w:val="257"/>
          <w:jc w:val="center"/>
        </w:trPr>
        <w:tc>
          <w:tcPr>
            <w:tcW w:w="2532" w:type="pct"/>
            <w:gridSpan w:val="3"/>
            <w:shd w:val="clear" w:color="auto" w:fill="auto"/>
            <w:hideMark/>
          </w:tcPr>
          <w:p w14:paraId="12DA627E" w14:textId="77777777" w:rsidR="00BF42FB" w:rsidRPr="008F30C1" w:rsidRDefault="00BF42FB" w:rsidP="001A0996">
            <w:pPr>
              <w:spacing w:after="0" w:line="240" w:lineRule="auto"/>
              <w:jc w:val="both"/>
              <w:rPr>
                <w:rFonts w:eastAsia="Times New Roman"/>
                <w:b/>
                <w:color w:val="000000"/>
                <w:sz w:val="18"/>
                <w:szCs w:val="18"/>
                <w:lang w:eastAsia="es-CL"/>
              </w:rPr>
            </w:pPr>
            <w:r w:rsidRPr="008F30C1">
              <w:rPr>
                <w:rFonts w:eastAsia="Times New Roman"/>
                <w:b/>
                <w:color w:val="000000"/>
                <w:sz w:val="18"/>
                <w:szCs w:val="18"/>
                <w:lang w:eastAsia="es-CL"/>
              </w:rPr>
              <w:t xml:space="preserve">Descripción medio de prueba: </w:t>
            </w:r>
          </w:p>
          <w:p w14:paraId="5F013132" w14:textId="77777777" w:rsidR="00BF42FB" w:rsidRPr="008F30C1" w:rsidRDefault="00BF42FB" w:rsidP="001A0996">
            <w:pPr>
              <w:spacing w:after="0" w:line="240" w:lineRule="auto"/>
              <w:jc w:val="both"/>
              <w:rPr>
                <w:rFonts w:eastAsia="Times New Roman"/>
                <w:color w:val="000000"/>
                <w:sz w:val="18"/>
                <w:szCs w:val="18"/>
                <w:lang w:eastAsia="es-CL"/>
              </w:rPr>
            </w:pPr>
            <w:r>
              <w:rPr>
                <w:rFonts w:eastAsia="Times New Roman"/>
                <w:color w:val="000000"/>
                <w:sz w:val="18"/>
                <w:szCs w:val="18"/>
                <w:lang w:eastAsia="es-CL"/>
              </w:rPr>
              <w:t>Transecto 1 en sitio de compensación Laguna Ceusis.</w:t>
            </w:r>
            <w:r w:rsidRPr="008F30C1">
              <w:rPr>
                <w:rFonts w:eastAsia="Times New Roman"/>
                <w:color w:val="000000"/>
                <w:sz w:val="18"/>
                <w:szCs w:val="18"/>
                <w:lang w:eastAsia="es-CL"/>
              </w:rPr>
              <w:t xml:space="preserve"> </w:t>
            </w:r>
          </w:p>
        </w:tc>
        <w:tc>
          <w:tcPr>
            <w:tcW w:w="2468" w:type="pct"/>
            <w:gridSpan w:val="3"/>
            <w:shd w:val="clear" w:color="auto" w:fill="auto"/>
            <w:hideMark/>
          </w:tcPr>
          <w:p w14:paraId="4BC9388F" w14:textId="77777777" w:rsidR="00BF42FB" w:rsidRPr="008F30C1" w:rsidRDefault="00BF42FB" w:rsidP="001A0996">
            <w:pPr>
              <w:spacing w:after="0" w:line="240" w:lineRule="auto"/>
              <w:rPr>
                <w:rFonts w:eastAsia="Times New Roman"/>
                <w:b/>
                <w:color w:val="000000"/>
                <w:sz w:val="18"/>
                <w:szCs w:val="18"/>
                <w:lang w:eastAsia="es-CL"/>
              </w:rPr>
            </w:pPr>
            <w:r w:rsidRPr="008F30C1">
              <w:rPr>
                <w:rFonts w:eastAsia="Times New Roman"/>
                <w:b/>
                <w:color w:val="000000"/>
                <w:sz w:val="18"/>
                <w:szCs w:val="18"/>
                <w:lang w:eastAsia="es-CL"/>
              </w:rPr>
              <w:t>Descripción medio de prueba:</w:t>
            </w:r>
          </w:p>
          <w:p w14:paraId="018BA749" w14:textId="77777777" w:rsidR="00BF42FB" w:rsidRPr="008F30C1" w:rsidRDefault="00BF42FB" w:rsidP="001A0996">
            <w:pPr>
              <w:spacing w:after="0" w:line="240" w:lineRule="auto"/>
              <w:jc w:val="both"/>
              <w:rPr>
                <w:rFonts w:eastAsia="Times New Roman"/>
                <w:color w:val="000000"/>
                <w:sz w:val="18"/>
                <w:szCs w:val="18"/>
                <w:lang w:eastAsia="es-CL"/>
              </w:rPr>
            </w:pPr>
            <w:r>
              <w:rPr>
                <w:rFonts w:eastAsia="Times New Roman"/>
                <w:color w:val="000000"/>
                <w:sz w:val="18"/>
                <w:szCs w:val="18"/>
                <w:lang w:eastAsia="es-CL"/>
              </w:rPr>
              <w:t>Transecto 2 en sitio de compensación Laguna Ceusis.</w:t>
            </w:r>
          </w:p>
        </w:tc>
      </w:tr>
      <w:tr w:rsidR="00BF42FB" w:rsidRPr="0025129B" w14:paraId="7767F5B9" w14:textId="77777777" w:rsidTr="001A0996">
        <w:trPr>
          <w:trHeight w:val="2805"/>
          <w:jc w:val="center"/>
        </w:trPr>
        <w:tc>
          <w:tcPr>
            <w:tcW w:w="2532" w:type="pct"/>
            <w:gridSpan w:val="3"/>
            <w:shd w:val="clear" w:color="auto" w:fill="auto"/>
            <w:noWrap/>
            <w:vAlign w:val="center"/>
            <w:hideMark/>
          </w:tcPr>
          <w:p w14:paraId="5EA4818B" w14:textId="77777777" w:rsidR="00BF42FB" w:rsidRPr="008F30C1" w:rsidRDefault="00BF42FB" w:rsidP="001A0996">
            <w:pPr>
              <w:spacing w:after="0" w:line="240" w:lineRule="auto"/>
              <w:jc w:val="center"/>
              <w:rPr>
                <w:rFonts w:eastAsia="Times New Roman"/>
                <w:color w:val="FF0000"/>
                <w:sz w:val="20"/>
                <w:szCs w:val="20"/>
                <w:highlight w:val="yellow"/>
                <w:lang w:eastAsia="es-CL"/>
              </w:rPr>
            </w:pPr>
            <w:r>
              <w:rPr>
                <w:noProof/>
              </w:rPr>
              <w:drawing>
                <wp:inline distT="0" distB="0" distL="0" distR="0" wp14:anchorId="547FF373" wp14:editId="4BAB6D53">
                  <wp:extent cx="3460750" cy="2081298"/>
                  <wp:effectExtent l="0" t="0" r="6350" b="0"/>
                  <wp:docPr id="458" name="Imagen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464204" cy="2083375"/>
                          </a:xfrm>
                          <a:prstGeom prst="rect">
                            <a:avLst/>
                          </a:prstGeom>
                        </pic:spPr>
                      </pic:pic>
                    </a:graphicData>
                  </a:graphic>
                </wp:inline>
              </w:drawing>
            </w:r>
          </w:p>
        </w:tc>
        <w:tc>
          <w:tcPr>
            <w:tcW w:w="2468" w:type="pct"/>
            <w:gridSpan w:val="3"/>
            <w:shd w:val="clear" w:color="auto" w:fill="auto"/>
            <w:noWrap/>
            <w:vAlign w:val="center"/>
            <w:hideMark/>
          </w:tcPr>
          <w:p w14:paraId="680A8A49" w14:textId="77777777" w:rsidR="00BF42FB" w:rsidRPr="008F30C1" w:rsidRDefault="00BF42FB" w:rsidP="001A0996">
            <w:pPr>
              <w:spacing w:after="0" w:line="240" w:lineRule="auto"/>
              <w:jc w:val="center"/>
              <w:rPr>
                <w:rFonts w:eastAsia="Times New Roman"/>
                <w:color w:val="FF0000"/>
                <w:sz w:val="20"/>
                <w:szCs w:val="20"/>
                <w:highlight w:val="yellow"/>
                <w:lang w:eastAsia="es-CL"/>
              </w:rPr>
            </w:pPr>
            <w:r>
              <w:rPr>
                <w:noProof/>
              </w:rPr>
              <w:drawing>
                <wp:inline distT="0" distB="0" distL="0" distR="0" wp14:anchorId="0A8DEE3C" wp14:editId="01F9288D">
                  <wp:extent cx="3389028" cy="2160000"/>
                  <wp:effectExtent l="0" t="0" r="1905" b="0"/>
                  <wp:docPr id="459" name="Imagen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389028" cy="2160000"/>
                          </a:xfrm>
                          <a:prstGeom prst="rect">
                            <a:avLst/>
                          </a:prstGeom>
                        </pic:spPr>
                      </pic:pic>
                    </a:graphicData>
                  </a:graphic>
                </wp:inline>
              </w:drawing>
            </w:r>
          </w:p>
        </w:tc>
      </w:tr>
      <w:tr w:rsidR="00BF42FB" w:rsidRPr="0025129B" w14:paraId="17F6C29E" w14:textId="77777777" w:rsidTr="001A0996">
        <w:trPr>
          <w:trHeight w:val="300"/>
          <w:jc w:val="center"/>
        </w:trPr>
        <w:tc>
          <w:tcPr>
            <w:tcW w:w="2532" w:type="pct"/>
            <w:gridSpan w:val="3"/>
            <w:shd w:val="clear" w:color="auto" w:fill="auto"/>
            <w:noWrap/>
            <w:vAlign w:val="center"/>
          </w:tcPr>
          <w:p w14:paraId="6A4AA6ED" w14:textId="77777777" w:rsidR="00BF42FB" w:rsidRPr="008F30C1" w:rsidRDefault="00BF42FB" w:rsidP="001A0996">
            <w:pPr>
              <w:spacing w:after="0" w:line="240" w:lineRule="auto"/>
              <w:rPr>
                <w:rFonts w:eastAsia="Times New Roman"/>
                <w:b/>
                <w:color w:val="000000"/>
                <w:sz w:val="18"/>
                <w:szCs w:val="18"/>
                <w:lang w:eastAsia="es-CL"/>
              </w:rPr>
            </w:pPr>
            <w:r>
              <w:rPr>
                <w:rFonts w:eastAsia="Times New Roman"/>
                <w:b/>
                <w:color w:val="000000"/>
                <w:sz w:val="18"/>
                <w:szCs w:val="18"/>
                <w:lang w:eastAsia="es-CL"/>
              </w:rPr>
              <w:t xml:space="preserve">Gráfico 3. </w:t>
            </w:r>
          </w:p>
        </w:tc>
        <w:tc>
          <w:tcPr>
            <w:tcW w:w="2468" w:type="pct"/>
            <w:gridSpan w:val="3"/>
            <w:shd w:val="clear" w:color="auto" w:fill="auto"/>
            <w:noWrap/>
            <w:vAlign w:val="center"/>
          </w:tcPr>
          <w:p w14:paraId="4CF2C184" w14:textId="77777777" w:rsidR="00BF42FB" w:rsidRPr="008F30C1" w:rsidRDefault="00BF42FB" w:rsidP="001A0996">
            <w:pPr>
              <w:spacing w:after="0" w:line="240" w:lineRule="auto"/>
              <w:rPr>
                <w:rFonts w:eastAsia="Times New Roman"/>
                <w:b/>
                <w:color w:val="000000"/>
                <w:sz w:val="18"/>
                <w:szCs w:val="18"/>
                <w:lang w:eastAsia="es-CL"/>
              </w:rPr>
            </w:pPr>
            <w:r>
              <w:rPr>
                <w:rFonts w:eastAsia="Times New Roman"/>
                <w:b/>
                <w:color w:val="000000"/>
                <w:sz w:val="18"/>
                <w:szCs w:val="18"/>
                <w:lang w:eastAsia="es-CL"/>
              </w:rPr>
              <w:t>Gráfico 4.</w:t>
            </w:r>
          </w:p>
        </w:tc>
      </w:tr>
      <w:tr w:rsidR="00BF42FB" w:rsidRPr="0025129B" w14:paraId="6640FF2A" w14:textId="77777777" w:rsidTr="001A0996">
        <w:trPr>
          <w:trHeight w:val="257"/>
          <w:jc w:val="center"/>
        </w:trPr>
        <w:tc>
          <w:tcPr>
            <w:tcW w:w="2532" w:type="pct"/>
            <w:gridSpan w:val="3"/>
            <w:shd w:val="clear" w:color="auto" w:fill="auto"/>
            <w:hideMark/>
          </w:tcPr>
          <w:p w14:paraId="7094DCD2" w14:textId="77777777" w:rsidR="00BF42FB" w:rsidRPr="008F30C1" w:rsidRDefault="00BF42FB" w:rsidP="001A0996">
            <w:pPr>
              <w:spacing w:after="0" w:line="240" w:lineRule="auto"/>
              <w:jc w:val="both"/>
              <w:rPr>
                <w:rFonts w:eastAsia="Times New Roman"/>
                <w:b/>
                <w:color w:val="000000"/>
                <w:sz w:val="18"/>
                <w:szCs w:val="18"/>
                <w:lang w:eastAsia="es-CL"/>
              </w:rPr>
            </w:pPr>
            <w:r w:rsidRPr="008F30C1">
              <w:rPr>
                <w:rFonts w:eastAsia="Times New Roman"/>
                <w:b/>
                <w:color w:val="000000"/>
                <w:sz w:val="18"/>
                <w:szCs w:val="18"/>
                <w:lang w:eastAsia="es-CL"/>
              </w:rPr>
              <w:t xml:space="preserve">Descripción medio de prueba: </w:t>
            </w:r>
          </w:p>
          <w:p w14:paraId="19E851B0" w14:textId="77777777" w:rsidR="00BF42FB" w:rsidRPr="008F30C1" w:rsidRDefault="00BF42FB" w:rsidP="001A0996">
            <w:pPr>
              <w:spacing w:after="0" w:line="240" w:lineRule="auto"/>
              <w:jc w:val="both"/>
              <w:rPr>
                <w:rFonts w:eastAsia="Times New Roman"/>
                <w:color w:val="000000"/>
                <w:sz w:val="18"/>
                <w:szCs w:val="18"/>
                <w:lang w:eastAsia="es-CL"/>
              </w:rPr>
            </w:pPr>
            <w:r>
              <w:rPr>
                <w:rFonts w:eastAsia="Times New Roman"/>
                <w:color w:val="000000"/>
                <w:sz w:val="18"/>
                <w:szCs w:val="18"/>
                <w:lang w:eastAsia="es-CL"/>
              </w:rPr>
              <w:t xml:space="preserve">Medición Point Quadrat en Transecto 1 de sitio de compensación Laguna Ceusis, 2017 – 2019. No se observan variaciones significativas. </w:t>
            </w:r>
            <w:r w:rsidRPr="008F30C1">
              <w:rPr>
                <w:rFonts w:eastAsia="Times New Roman"/>
                <w:color w:val="000000"/>
                <w:sz w:val="18"/>
                <w:szCs w:val="18"/>
                <w:lang w:eastAsia="es-CL"/>
              </w:rPr>
              <w:t xml:space="preserve"> </w:t>
            </w:r>
          </w:p>
        </w:tc>
        <w:tc>
          <w:tcPr>
            <w:tcW w:w="2468" w:type="pct"/>
            <w:gridSpan w:val="3"/>
            <w:shd w:val="clear" w:color="auto" w:fill="auto"/>
            <w:hideMark/>
          </w:tcPr>
          <w:p w14:paraId="009287E9" w14:textId="77777777" w:rsidR="00BF42FB" w:rsidRPr="008F30C1" w:rsidRDefault="00BF42FB" w:rsidP="001A0996">
            <w:pPr>
              <w:spacing w:after="0" w:line="240" w:lineRule="auto"/>
              <w:rPr>
                <w:rFonts w:eastAsia="Times New Roman"/>
                <w:b/>
                <w:color w:val="000000"/>
                <w:sz w:val="18"/>
                <w:szCs w:val="18"/>
                <w:lang w:eastAsia="es-CL"/>
              </w:rPr>
            </w:pPr>
            <w:r w:rsidRPr="008F30C1">
              <w:rPr>
                <w:rFonts w:eastAsia="Times New Roman"/>
                <w:b/>
                <w:color w:val="000000"/>
                <w:sz w:val="18"/>
                <w:szCs w:val="18"/>
                <w:lang w:eastAsia="es-CL"/>
              </w:rPr>
              <w:t>Descripción medio de prueba:</w:t>
            </w:r>
          </w:p>
          <w:p w14:paraId="1074A740" w14:textId="77777777" w:rsidR="00BF42FB" w:rsidRPr="008F30C1" w:rsidRDefault="00BF42FB" w:rsidP="001A0996">
            <w:pPr>
              <w:spacing w:after="0" w:line="240" w:lineRule="auto"/>
              <w:jc w:val="both"/>
              <w:rPr>
                <w:rFonts w:eastAsia="Times New Roman"/>
                <w:color w:val="000000"/>
                <w:sz w:val="18"/>
                <w:szCs w:val="18"/>
                <w:lang w:eastAsia="es-CL"/>
              </w:rPr>
            </w:pPr>
            <w:r w:rsidRPr="00706477">
              <w:rPr>
                <w:rFonts w:eastAsia="Times New Roman"/>
                <w:color w:val="000000"/>
                <w:sz w:val="18"/>
                <w:szCs w:val="18"/>
                <w:lang w:eastAsia="es-CL"/>
              </w:rPr>
              <w:t xml:space="preserve">Medición Point Quadrat en Transecto </w:t>
            </w:r>
            <w:r>
              <w:rPr>
                <w:rFonts w:eastAsia="Times New Roman"/>
                <w:color w:val="000000"/>
                <w:sz w:val="18"/>
                <w:szCs w:val="18"/>
                <w:lang w:eastAsia="es-CL"/>
              </w:rPr>
              <w:t>2</w:t>
            </w:r>
            <w:r w:rsidRPr="00706477">
              <w:rPr>
                <w:rFonts w:eastAsia="Times New Roman"/>
                <w:color w:val="000000"/>
                <w:sz w:val="18"/>
                <w:szCs w:val="18"/>
                <w:lang w:eastAsia="es-CL"/>
              </w:rPr>
              <w:t xml:space="preserve"> de sitio de compensación Laguna Ceusis, 2017 – 2019. No se observan variaciones significativas.  </w:t>
            </w:r>
          </w:p>
        </w:tc>
      </w:tr>
    </w:tbl>
    <w:p w14:paraId="5184697C" w14:textId="77777777" w:rsidR="00BF42FB" w:rsidRDefault="00BF42FB" w:rsidP="00BF42FB">
      <w:pPr>
        <w:pStyle w:val="Ttulo2"/>
        <w:numPr>
          <w:ilvl w:val="0"/>
          <w:numId w:val="0"/>
        </w:numPr>
        <w:ind w:left="576"/>
      </w:pPr>
    </w:p>
    <w:p w14:paraId="525A18FA" w14:textId="77777777" w:rsidR="00BF42FB" w:rsidRDefault="00BF42FB">
      <w:pPr>
        <w:rPr>
          <w:rFonts w:ascii="Calibri" w:eastAsia="Calibri" w:hAnsi="Calibri" w:cs="Calibri"/>
          <w:b/>
        </w:rPr>
      </w:pPr>
      <w:r>
        <w:br w:type="page"/>
      </w:r>
    </w:p>
    <w:p w14:paraId="439D1976" w14:textId="4E9557E7" w:rsidR="006C59B4" w:rsidRDefault="006C59B4" w:rsidP="005A15CB">
      <w:pPr>
        <w:pStyle w:val="Ttulo2"/>
      </w:pPr>
      <w:r w:rsidRPr="00BC32E4">
        <w:lastRenderedPageBreak/>
        <w:t>Afectación a recursos hidrobiológicos</w:t>
      </w:r>
      <w:r>
        <w:t xml:space="preserve"> y biota marina</w:t>
      </w:r>
      <w:r w:rsidRPr="00BC32E4">
        <w:t>.</w:t>
      </w:r>
    </w:p>
    <w:p w14:paraId="7CE69DA1" w14:textId="77777777" w:rsidR="006C59B4" w:rsidRPr="00BC32E4" w:rsidRDefault="006C59B4" w:rsidP="006C59B4">
      <w:pPr>
        <w:spacing w:after="0"/>
      </w:pPr>
    </w:p>
    <w:tbl>
      <w:tblPr>
        <w:tblStyle w:val="Tablaconcuadrcula"/>
        <w:tblW w:w="5000" w:type="pct"/>
        <w:tblLook w:val="04A0" w:firstRow="1" w:lastRow="0" w:firstColumn="1" w:lastColumn="0" w:noHBand="0" w:noVBand="1"/>
      </w:tblPr>
      <w:tblGrid>
        <w:gridCol w:w="3681"/>
        <w:gridCol w:w="9881"/>
      </w:tblGrid>
      <w:tr w:rsidR="00BF42FB" w:rsidRPr="00163A63" w14:paraId="6E19972B" w14:textId="77777777" w:rsidTr="00BF42FB">
        <w:tc>
          <w:tcPr>
            <w:tcW w:w="1357" w:type="pct"/>
          </w:tcPr>
          <w:p w14:paraId="24D57A7E" w14:textId="7840C271" w:rsidR="00BF42FB" w:rsidRPr="00163A63" w:rsidRDefault="00BF42FB" w:rsidP="00B543E6">
            <w:r w:rsidRPr="00163A63">
              <w:rPr>
                <w:rFonts w:eastAsia="Times New Roman"/>
                <w:b/>
                <w:bCs/>
                <w:color w:val="000000"/>
                <w:lang w:eastAsia="es-CL"/>
              </w:rPr>
              <w:t xml:space="preserve">Número de hecho constatado: </w:t>
            </w:r>
            <w:r w:rsidR="00BA61EA">
              <w:rPr>
                <w:rFonts w:eastAsia="Times New Roman"/>
                <w:color w:val="000000"/>
                <w:lang w:eastAsia="es-CL"/>
              </w:rPr>
              <w:t>4</w:t>
            </w:r>
          </w:p>
        </w:tc>
        <w:tc>
          <w:tcPr>
            <w:tcW w:w="3643" w:type="pct"/>
          </w:tcPr>
          <w:p w14:paraId="363A1A8E" w14:textId="293D1DD1" w:rsidR="00BF42FB" w:rsidRPr="00163A63" w:rsidRDefault="00BF42FB" w:rsidP="00B543E6">
            <w:r w:rsidRPr="00BF42FB">
              <w:rPr>
                <w:b/>
                <w:bCs/>
              </w:rPr>
              <w:t>Estación N°:</w:t>
            </w:r>
            <w:r>
              <w:t xml:space="preserve"> 7 y 8.</w:t>
            </w:r>
          </w:p>
        </w:tc>
      </w:tr>
      <w:tr w:rsidR="006C59B4" w14:paraId="52D474FD" w14:textId="77777777" w:rsidTr="00B543E6">
        <w:tc>
          <w:tcPr>
            <w:tcW w:w="5000" w:type="pct"/>
            <w:gridSpan w:val="2"/>
          </w:tcPr>
          <w:p w14:paraId="66C947CD" w14:textId="6EE7098A" w:rsidR="006C59B4" w:rsidRPr="00163A63" w:rsidRDefault="006C59B4" w:rsidP="00B543E6">
            <w:pPr>
              <w:rPr>
                <w:rFonts w:eastAsia="Times New Roman"/>
                <w:bCs/>
                <w:color w:val="000000"/>
                <w:lang w:eastAsia="es-CL"/>
              </w:rPr>
            </w:pPr>
            <w:r w:rsidRPr="00163A63">
              <w:rPr>
                <w:rFonts w:eastAsia="Times New Roman"/>
                <w:b/>
                <w:bCs/>
                <w:color w:val="000000"/>
                <w:lang w:eastAsia="es-CL"/>
              </w:rPr>
              <w:t>Documentación Revisada:</w:t>
            </w:r>
            <w:r w:rsidRPr="00163A63">
              <w:rPr>
                <w:rFonts w:eastAsia="Times New Roman"/>
                <w:bCs/>
                <w:color w:val="000000"/>
                <w:lang w:eastAsia="es-CL"/>
              </w:rPr>
              <w:t xml:space="preserve"> </w:t>
            </w:r>
            <w:r w:rsidR="006373B8">
              <w:rPr>
                <w:rFonts w:eastAsia="Times New Roman"/>
                <w:bCs/>
                <w:color w:val="000000"/>
                <w:lang w:eastAsia="es-CL"/>
              </w:rPr>
              <w:t>6</w:t>
            </w:r>
            <w:r w:rsidR="000C656C">
              <w:rPr>
                <w:rFonts w:eastAsia="Times New Roman"/>
                <w:bCs/>
                <w:color w:val="000000"/>
                <w:lang w:eastAsia="es-CL"/>
              </w:rPr>
              <w:t xml:space="preserve"> y 8 a 10.</w:t>
            </w:r>
          </w:p>
        </w:tc>
      </w:tr>
      <w:tr w:rsidR="006C59B4" w14:paraId="3BA9EB86" w14:textId="77777777" w:rsidTr="00B543E6">
        <w:tc>
          <w:tcPr>
            <w:tcW w:w="5000" w:type="pct"/>
            <w:gridSpan w:val="2"/>
          </w:tcPr>
          <w:p w14:paraId="3B98EEDE" w14:textId="77777777" w:rsidR="006C59B4" w:rsidRDefault="006C59B4" w:rsidP="00B543E6">
            <w:pPr>
              <w:jc w:val="both"/>
              <w:rPr>
                <w:b/>
                <w:bCs/>
              </w:rPr>
            </w:pPr>
            <w:r w:rsidRPr="00BC71CF">
              <w:rPr>
                <w:b/>
                <w:bCs/>
              </w:rPr>
              <w:t xml:space="preserve">Exigencia (s): </w:t>
            </w:r>
          </w:p>
          <w:p w14:paraId="75109622" w14:textId="77777777" w:rsidR="006C59B4" w:rsidRDefault="006C59B4" w:rsidP="00B543E6">
            <w:pPr>
              <w:jc w:val="both"/>
            </w:pPr>
          </w:p>
          <w:p w14:paraId="185C8E3D" w14:textId="081C3592" w:rsidR="006C59B4" w:rsidRDefault="006C59B4" w:rsidP="00B543E6">
            <w:pPr>
              <w:jc w:val="both"/>
              <w:rPr>
                <w:b/>
                <w:bCs/>
              </w:rPr>
            </w:pPr>
            <w:r w:rsidRPr="00BC71CF">
              <w:rPr>
                <w:b/>
                <w:bCs/>
              </w:rPr>
              <w:t>RCA N°</w:t>
            </w:r>
            <w:r>
              <w:rPr>
                <w:b/>
                <w:bCs/>
              </w:rPr>
              <w:t>74/2018. Considerando 8.12. Plan de Seguimiento Recursos Hídricos Marinos: Calidad del Agua y Sedimentos.</w:t>
            </w:r>
          </w:p>
          <w:p w14:paraId="652A9E07" w14:textId="77777777" w:rsidR="005A15CB" w:rsidRPr="005A15CB" w:rsidRDefault="005A15CB" w:rsidP="005A15CB">
            <w:pPr>
              <w:jc w:val="both"/>
            </w:pPr>
            <w:r w:rsidRPr="005A15CB">
              <w:t>Se considera un total de 15 puntos de monitoreo de calidad del agua y sedimentos submareales, entre los cuales un punto se ubica a 15 metros de las estructuras de captación y otro se localiza a 20 metros del punto de descarga.</w:t>
            </w:r>
          </w:p>
          <w:p w14:paraId="3D3FE254" w14:textId="5C518761" w:rsidR="005A15CB" w:rsidRDefault="005A15CB" w:rsidP="005A15CB">
            <w:pPr>
              <w:jc w:val="both"/>
            </w:pPr>
            <w:r w:rsidRPr="005A15CB">
              <w:t>El detalle de cada uno de los puntos de monitoreo se presenta en la Table 4.1 del Anexo 3.28, Plan de Vigilancia Ambiental (PVA) de Medio Marino, de la Adenda 2.</w:t>
            </w:r>
          </w:p>
          <w:p w14:paraId="5000AA14" w14:textId="77777777" w:rsidR="005A15CB" w:rsidRDefault="005A15CB" w:rsidP="005A15CB">
            <w:pPr>
              <w:jc w:val="both"/>
            </w:pPr>
            <w:r>
              <w:t>Debido a que Chile no posee reglamentación asociada a la normativa secundaria de calidad relacionada a la calidad del agua de mar, los límites de referencia serán aquellos determinados por la Línea de Base.</w:t>
            </w:r>
          </w:p>
          <w:p w14:paraId="4489A0A6" w14:textId="77777777" w:rsidR="005A15CB" w:rsidRDefault="005A15CB" w:rsidP="005A15CB">
            <w:pPr>
              <w:jc w:val="both"/>
            </w:pPr>
            <w:r>
              <w:t>De acuerdo al requerimiento de la Autoridad, para el monitoreo específico del parámetro STT durante las actividades de construcción, en caso que de registrarse valores por sobre los 400 mg/l, se detendrán las actividades de construcción hasta que se registren valores menores a los exigidos.</w:t>
            </w:r>
          </w:p>
          <w:p w14:paraId="3EC38A53" w14:textId="6EE4E2E8" w:rsidR="005A15CB" w:rsidRDefault="005A15CB" w:rsidP="005A15CB">
            <w:pPr>
              <w:jc w:val="both"/>
            </w:pPr>
            <w:r>
              <w:t>Par el caso de los sedimentos, los límites de referencia serán aquellos establecidos en la Guía Canadiense de Calidad de Sedimentos para la Protección de la Vida Acuática (CCME,2002). En el caso de aquellos puntos en que durante la línea de base se haya detectado la superación de la normativa de referencia, el límite permitido estará dado por el número de veces en que este parámetro es excedido, no pudiendo ser este número mayor al detectado en la línea de base.</w:t>
            </w:r>
          </w:p>
          <w:p w14:paraId="6E8E22E0" w14:textId="77777777" w:rsidR="005A15CB" w:rsidRPr="005A15CB" w:rsidRDefault="005A15CB" w:rsidP="005A15CB">
            <w:pPr>
              <w:jc w:val="both"/>
            </w:pPr>
          </w:p>
          <w:p w14:paraId="1F91CD4F" w14:textId="2EADCFB9" w:rsidR="006C59B4" w:rsidRDefault="006C59B4" w:rsidP="005A15CB">
            <w:pPr>
              <w:jc w:val="both"/>
              <w:rPr>
                <w:b/>
                <w:bCs/>
                <w:lang w:val="es-CL"/>
              </w:rPr>
            </w:pPr>
            <w:r w:rsidRPr="005A2572">
              <w:rPr>
                <w:b/>
                <w:bCs/>
                <w:lang w:val="es-CL"/>
              </w:rPr>
              <w:t xml:space="preserve">RCA N°74/2018. Considerando 8.12. Plan de Seguimiento </w:t>
            </w:r>
            <w:r>
              <w:rPr>
                <w:b/>
                <w:bCs/>
                <w:lang w:val="es-CL"/>
              </w:rPr>
              <w:t>de Ecosistemas Marinos.</w:t>
            </w:r>
          </w:p>
          <w:p w14:paraId="377E111D" w14:textId="0C65EEAC" w:rsidR="006C59B4" w:rsidRPr="005A15CB" w:rsidRDefault="005A15CB" w:rsidP="005A15CB">
            <w:pPr>
              <w:jc w:val="both"/>
              <w:rPr>
                <w:lang w:val="es-CL"/>
              </w:rPr>
            </w:pPr>
            <w:r w:rsidRPr="005A15CB">
              <w:rPr>
                <w:lang w:val="es-CL"/>
              </w:rPr>
              <w:t>El detalle de cada uno de los puntos de monitoreo se presenta en el acápite 4.2 del Anexo 3.28, Plan de Vigilancia Ambiental (PVA) de Medio Marino de la Adenda 2.</w:t>
            </w:r>
          </w:p>
          <w:p w14:paraId="1FAF78DA" w14:textId="5551CFEF" w:rsidR="005A15CB" w:rsidRPr="005A15CB" w:rsidRDefault="005A15CB" w:rsidP="005A15CB">
            <w:pPr>
              <w:jc w:val="both"/>
              <w:rPr>
                <w:lang w:val="es-CL"/>
              </w:rPr>
            </w:pPr>
            <w:r w:rsidRPr="005A15CB">
              <w:rPr>
                <w:lang w:val="es-CL"/>
              </w:rPr>
              <w:t>Debido a que no existe normativa respecto a los límites permitidos, se considerarán como referencia, los valores determinados en la línea de base de Ecosistemas Marinos, considerando para ello, los posibles efectos de la variabilidad ambiental natural que caracteriza el Ecosistema de Humboldt.</w:t>
            </w:r>
          </w:p>
          <w:p w14:paraId="7CFE1CF5" w14:textId="77777777" w:rsidR="006C59B4" w:rsidRPr="005A2572" w:rsidRDefault="006C59B4" w:rsidP="00B543E6">
            <w:pPr>
              <w:jc w:val="both"/>
              <w:rPr>
                <w:b/>
                <w:bCs/>
              </w:rPr>
            </w:pPr>
          </w:p>
        </w:tc>
      </w:tr>
      <w:tr w:rsidR="006C59B4" w14:paraId="1144D9CF" w14:textId="77777777" w:rsidTr="00B543E6">
        <w:tc>
          <w:tcPr>
            <w:tcW w:w="5000" w:type="pct"/>
            <w:gridSpan w:val="2"/>
          </w:tcPr>
          <w:p w14:paraId="790EBC17" w14:textId="77777777" w:rsidR="006C59B4" w:rsidRDefault="006C59B4" w:rsidP="00B543E6">
            <w:pPr>
              <w:jc w:val="both"/>
              <w:rPr>
                <w:b/>
                <w:bCs/>
                <w:u w:val="single"/>
              </w:rPr>
            </w:pPr>
            <w:r w:rsidRPr="00844CB5">
              <w:rPr>
                <w:b/>
                <w:bCs/>
                <w:u w:val="single"/>
              </w:rPr>
              <w:t>Hechos constatados:</w:t>
            </w:r>
          </w:p>
          <w:p w14:paraId="0FE72DF3" w14:textId="3A3529D5" w:rsidR="006C59B4" w:rsidRDefault="006C59B4" w:rsidP="00B543E6">
            <w:pPr>
              <w:jc w:val="both"/>
            </w:pPr>
            <w:r>
              <w:t>Se realizó inspección ambiental el día 8 de octubre</w:t>
            </w:r>
            <w:r w:rsidR="000C656C">
              <w:t xml:space="preserve"> </w:t>
            </w:r>
            <w:r>
              <w:t>al “Área Puerto” del “</w:t>
            </w:r>
            <w:r w:rsidRPr="005F5026">
              <w:t>Proyecto Minero Quebrada Blanca Fase 2</w:t>
            </w:r>
            <w:r>
              <w:t>”, localizado en Ruta-1, Punta Patache, km 137 s/n. En dicha actividad participaron fiscalizadores de la SMA, SERNAPESCA y la Gobernación Marítima de Iquique</w:t>
            </w:r>
            <w:r w:rsidR="000C656C">
              <w:t xml:space="preserve"> (Anexo N°6)</w:t>
            </w:r>
            <w:r>
              <w:t xml:space="preserve">. </w:t>
            </w:r>
          </w:p>
          <w:p w14:paraId="32DA7661" w14:textId="77777777" w:rsidR="006C59B4" w:rsidRDefault="006C59B4" w:rsidP="00B543E6">
            <w:pPr>
              <w:jc w:val="both"/>
            </w:pPr>
          </w:p>
          <w:p w14:paraId="5DCDC45B" w14:textId="7C6D8D1E" w:rsidR="006C59B4" w:rsidRPr="002B53C7" w:rsidRDefault="006C59B4" w:rsidP="00B543E6">
            <w:pPr>
              <w:jc w:val="both"/>
            </w:pPr>
            <w:r w:rsidRPr="002B53C7">
              <w:t>Se realizó una reunión de inicio donde estuvo presentes los fiscalizadores y personal de TECK, titular del proyecto. En esta instancia los profesionales Claudio Henríquez, Superintendente de Trabajo Marítimo, y Rolando Torres, Ingeniero Senior del Proyecto, describieron la situación en la cual se encontraba el</w:t>
            </w:r>
            <w:r w:rsidR="00A27A82">
              <w:t xml:space="preserve"> proyecto</w:t>
            </w:r>
            <w:r w:rsidRPr="002B53C7">
              <w:t>, señalando que estaba en etapa de obras civiles, excavaciones y preparación del terreno para iniciar obras, lo cual se estaba realizando con retraso respecto a lo planificado en la evaluación ambiental. Henríquez, añadió que se estimaba el comienzo de operación del proyecto para fines del 2021.</w:t>
            </w:r>
            <w:r w:rsidR="004D09A8">
              <w:t xml:space="preserve"> </w:t>
            </w:r>
            <w:r>
              <w:t xml:space="preserve">Posterior a la reunión de inicio, se dio comienzo al recorrido de la inspección, el cual se describe a continuación. </w:t>
            </w:r>
          </w:p>
          <w:p w14:paraId="39F2CB6C" w14:textId="77777777" w:rsidR="006C59B4" w:rsidRDefault="006C59B4" w:rsidP="00B543E6">
            <w:pPr>
              <w:jc w:val="both"/>
            </w:pPr>
          </w:p>
          <w:p w14:paraId="78F3ACC0" w14:textId="16CBC490" w:rsidR="006C59B4" w:rsidRPr="00527818" w:rsidRDefault="006C59B4" w:rsidP="0076780B">
            <w:pPr>
              <w:pStyle w:val="Prrafodelista"/>
              <w:numPr>
                <w:ilvl w:val="0"/>
                <w:numId w:val="6"/>
              </w:numPr>
              <w:ind w:left="457" w:hanging="283"/>
              <w:rPr>
                <w:b/>
                <w:bCs/>
              </w:rPr>
            </w:pPr>
            <w:r>
              <w:rPr>
                <w:b/>
                <w:bCs/>
              </w:rPr>
              <w:t>Estación N°</w:t>
            </w:r>
            <w:r w:rsidR="00BF42FB">
              <w:rPr>
                <w:b/>
                <w:bCs/>
              </w:rPr>
              <w:t>7</w:t>
            </w:r>
            <w:r>
              <w:rPr>
                <w:b/>
                <w:bCs/>
              </w:rPr>
              <w:t>: Sector Muelle</w:t>
            </w:r>
          </w:p>
          <w:p w14:paraId="373747DF" w14:textId="459A042F" w:rsidR="006C59B4" w:rsidRDefault="006C59B4" w:rsidP="00474A6D">
            <w:pPr>
              <w:pStyle w:val="Prrafodelista"/>
              <w:numPr>
                <w:ilvl w:val="0"/>
                <w:numId w:val="23"/>
              </w:numPr>
            </w:pPr>
            <w:r>
              <w:t>Se constató la existencia de estructuras metálicas relacionadas con prueba de pilote, la cual se estaba llevando a cabo con el fin de probar el diseño de la obra, según lo señalado por el personal de Teck. La estructura consistía en 3 pilotes, estructura de soporte y plataforma metálica de trabajo (Fotografías 1</w:t>
            </w:r>
            <w:r w:rsidR="00AD34C1">
              <w:t>3</w:t>
            </w:r>
            <w:r>
              <w:t xml:space="preserve"> y </w:t>
            </w:r>
            <w:r w:rsidR="00AD34C1">
              <w:t>14</w:t>
            </w:r>
            <w:r>
              <w:t>).</w:t>
            </w:r>
          </w:p>
          <w:p w14:paraId="5ECD153E" w14:textId="6CDD41A3" w:rsidR="006C59B4" w:rsidRDefault="006C59B4" w:rsidP="00474A6D">
            <w:pPr>
              <w:pStyle w:val="Prrafodelista"/>
              <w:numPr>
                <w:ilvl w:val="0"/>
                <w:numId w:val="23"/>
              </w:numPr>
            </w:pPr>
            <w:r>
              <w:t xml:space="preserve">En los alrededores se constató trabajos de nivelación de terreno (Fotografías </w:t>
            </w:r>
            <w:r w:rsidR="00AD34C1">
              <w:t>15</w:t>
            </w:r>
            <w:r>
              <w:t xml:space="preserve"> y </w:t>
            </w:r>
            <w:r w:rsidR="00AD34C1">
              <w:t>16</w:t>
            </w:r>
            <w:r>
              <w:t>).</w:t>
            </w:r>
          </w:p>
          <w:p w14:paraId="7CB4E68D" w14:textId="53A89B8C" w:rsidR="006C59B4" w:rsidRPr="00EC6E28" w:rsidRDefault="006C59B4" w:rsidP="00474A6D">
            <w:pPr>
              <w:pStyle w:val="Prrafodelista"/>
              <w:numPr>
                <w:ilvl w:val="0"/>
                <w:numId w:val="23"/>
              </w:numPr>
            </w:pPr>
            <w:r>
              <w:t xml:space="preserve">Se constató que en la zona intermareal había presencia de cordón de algas pardas (Fotografía </w:t>
            </w:r>
            <w:r w:rsidR="00AD34C1">
              <w:t>17</w:t>
            </w:r>
            <w:r>
              <w:t>).</w:t>
            </w:r>
          </w:p>
          <w:p w14:paraId="1AB56989" w14:textId="1E9D68C6" w:rsidR="006C59B4" w:rsidRPr="00527818" w:rsidRDefault="006C59B4" w:rsidP="0076780B">
            <w:pPr>
              <w:pStyle w:val="Prrafodelista"/>
              <w:numPr>
                <w:ilvl w:val="0"/>
                <w:numId w:val="6"/>
              </w:numPr>
              <w:ind w:left="457" w:hanging="283"/>
              <w:rPr>
                <w:b/>
                <w:bCs/>
              </w:rPr>
            </w:pPr>
            <w:r>
              <w:rPr>
                <w:b/>
                <w:bCs/>
              </w:rPr>
              <w:lastRenderedPageBreak/>
              <w:t>Estación N°</w:t>
            </w:r>
            <w:r w:rsidR="00BF42FB">
              <w:rPr>
                <w:b/>
                <w:bCs/>
              </w:rPr>
              <w:t>8</w:t>
            </w:r>
            <w:r>
              <w:rPr>
                <w:b/>
                <w:bCs/>
              </w:rPr>
              <w:t>: Lanzadera</w:t>
            </w:r>
          </w:p>
          <w:p w14:paraId="3C9E681D" w14:textId="58E15F85" w:rsidR="006C59B4" w:rsidRDefault="006C59B4" w:rsidP="00474A6D">
            <w:pPr>
              <w:pStyle w:val="Prrafodelista"/>
              <w:numPr>
                <w:ilvl w:val="0"/>
                <w:numId w:val="24"/>
              </w:numPr>
              <w:rPr>
                <w:lang w:val="es-CL"/>
              </w:rPr>
            </w:pPr>
            <w:r>
              <w:rPr>
                <w:lang w:val="es-CL"/>
              </w:rPr>
              <w:t xml:space="preserve">Se constató presencia de geotextil que soporta material de áridos estabilizado en el área de inicio de la lanzadera. Lo anterior, según señaló Henríquez, correspondía a una obra temporal que sería retirada al término de las maniobras de instalación de ductos submarinos, consistentes en dos (2) bocatomas y una (1) descarga (Fotografía </w:t>
            </w:r>
            <w:r w:rsidR="00AD34C1">
              <w:rPr>
                <w:lang w:val="es-CL"/>
              </w:rPr>
              <w:t>18</w:t>
            </w:r>
            <w:r>
              <w:rPr>
                <w:lang w:val="es-CL"/>
              </w:rPr>
              <w:t>).</w:t>
            </w:r>
          </w:p>
          <w:p w14:paraId="240CF4FB" w14:textId="77777777" w:rsidR="006C59B4" w:rsidRPr="00A56207" w:rsidRDefault="006C59B4" w:rsidP="00474A6D">
            <w:pPr>
              <w:pStyle w:val="Prrafodelista"/>
              <w:numPr>
                <w:ilvl w:val="0"/>
                <w:numId w:val="24"/>
              </w:numPr>
              <w:rPr>
                <w:lang w:val="es-CL"/>
              </w:rPr>
            </w:pPr>
            <w:r>
              <w:rPr>
                <w:lang w:val="es-CL"/>
              </w:rPr>
              <w:t>Se constató que en lugar había identificación de hallazgos arqueológicos y sitios de nidificación de Gaviotín Chico. Se observó señalética informativa respecto de lo anterior.</w:t>
            </w:r>
          </w:p>
          <w:p w14:paraId="201F0FDC" w14:textId="77777777" w:rsidR="006C59B4" w:rsidRDefault="006C59B4" w:rsidP="00B543E6">
            <w:pPr>
              <w:jc w:val="both"/>
              <w:rPr>
                <w:lang w:val="es-CL"/>
              </w:rPr>
            </w:pPr>
          </w:p>
          <w:p w14:paraId="62B03A1F" w14:textId="76F47B1D" w:rsidR="006C59B4" w:rsidRPr="00844CB5" w:rsidRDefault="004325BC" w:rsidP="00B543E6">
            <w:pPr>
              <w:jc w:val="both"/>
              <w:rPr>
                <w:b/>
                <w:bCs/>
                <w:u w:val="single"/>
                <w:lang w:val="es-CL"/>
              </w:rPr>
            </w:pPr>
            <w:r>
              <w:rPr>
                <w:b/>
                <w:bCs/>
                <w:u w:val="single"/>
                <w:lang w:val="es-CL"/>
              </w:rPr>
              <w:t>Examen de información</w:t>
            </w:r>
          </w:p>
          <w:p w14:paraId="1DB290E1" w14:textId="532620CD" w:rsidR="006C59B4" w:rsidRDefault="006C59B4" w:rsidP="00B543E6">
            <w:pPr>
              <w:jc w:val="both"/>
              <w:rPr>
                <w:lang w:val="es-CL"/>
              </w:rPr>
            </w:pPr>
            <w:r>
              <w:rPr>
                <w:lang w:val="es-CL"/>
              </w:rPr>
              <w:t xml:space="preserve">De acuerdo a lo establecido en los Considerando 8.12 y 8.14 de la </w:t>
            </w:r>
            <w:r w:rsidRPr="00AA52BC">
              <w:rPr>
                <w:lang w:val="es-CL"/>
              </w:rPr>
              <w:t>RCA N°74/2018</w:t>
            </w:r>
            <w:r>
              <w:rPr>
                <w:lang w:val="es-CL"/>
              </w:rPr>
              <w:t xml:space="preserve">, el </w:t>
            </w:r>
            <w:r w:rsidR="00AD34C1">
              <w:rPr>
                <w:lang w:val="es-CL"/>
              </w:rPr>
              <w:t>t</w:t>
            </w:r>
            <w:r>
              <w:rPr>
                <w:lang w:val="es-CL"/>
              </w:rPr>
              <w:t xml:space="preserve">itular debe llevar a cabo un Plan de Seguimiento de Recursos Hídricos Marinos, específicamente sobre Calidad del Agua y Sedimentos, y una Plan de Seguimiento de Ecosistemas Marinos, los cuales deberían reportar a la SMA con una frecuencia trimestral y semestral, respectivamente, durante toda la fase de construcción. </w:t>
            </w:r>
          </w:p>
          <w:p w14:paraId="75BB6E9D" w14:textId="66B981E3" w:rsidR="006C59B4" w:rsidRDefault="006C59B4" w:rsidP="00B543E6">
            <w:pPr>
              <w:jc w:val="both"/>
              <w:rPr>
                <w:lang w:val="es-CL"/>
              </w:rPr>
            </w:pPr>
            <w:r>
              <w:rPr>
                <w:lang w:val="es-CL"/>
              </w:rPr>
              <w:t xml:space="preserve">Debido a que los informes de seguimiento para Recursos Hídricos Marinos y Ecosistemas Marinos no habían sido cargados al Sistema de Seguimiento Ambiental, se solicitó al </w:t>
            </w:r>
            <w:r w:rsidR="00AD34C1">
              <w:rPr>
                <w:lang w:val="es-CL"/>
              </w:rPr>
              <w:t>t</w:t>
            </w:r>
            <w:r>
              <w:rPr>
                <w:lang w:val="es-CL"/>
              </w:rPr>
              <w:t>itular, mediante el numeral 9 del acta de inspección del día 8 de octubre de 2019, remitir los informes a esta Superintendencia. En respuesta a lo anterior, en Carta GG/134/19 de fecha 6 de noviembre de 2019</w:t>
            </w:r>
            <w:r w:rsidR="00AD34C1">
              <w:rPr>
                <w:lang w:val="es-CL"/>
              </w:rPr>
              <w:t xml:space="preserve"> (Anexo N°8)</w:t>
            </w:r>
            <w:r>
              <w:rPr>
                <w:lang w:val="es-CL"/>
              </w:rPr>
              <w:t>, la empresa remite a este servicio lo siguiente:</w:t>
            </w:r>
          </w:p>
          <w:p w14:paraId="328F7080" w14:textId="77777777" w:rsidR="006C59B4" w:rsidRDefault="006C59B4" w:rsidP="00B543E6">
            <w:pPr>
              <w:jc w:val="both"/>
              <w:rPr>
                <w:lang w:val="es-CL"/>
              </w:rPr>
            </w:pPr>
          </w:p>
          <w:p w14:paraId="43DBB4E4" w14:textId="77777777" w:rsidR="006C59B4" w:rsidRDefault="006C59B4" w:rsidP="0076780B">
            <w:pPr>
              <w:pStyle w:val="Prrafodelista"/>
              <w:numPr>
                <w:ilvl w:val="0"/>
                <w:numId w:val="6"/>
              </w:numPr>
              <w:rPr>
                <w:lang w:val="es-CL"/>
              </w:rPr>
            </w:pPr>
            <w:r>
              <w:rPr>
                <w:lang w:val="es-CL"/>
              </w:rPr>
              <w:t>Comprobante de recibo de informe de Plan de Seguimiento de Recursos Hídricos Marinos: Calidad de Aguas y Sedimentos, por Sistema de Seguimiento Ambiental de la SMA, con fecha de carga 21 de octubre de 2019 (Registro 1).</w:t>
            </w:r>
          </w:p>
          <w:p w14:paraId="5EB7793A" w14:textId="77777777" w:rsidR="006C59B4" w:rsidRPr="00212F00" w:rsidRDefault="006C59B4" w:rsidP="0076780B">
            <w:pPr>
              <w:pStyle w:val="Prrafodelista"/>
              <w:numPr>
                <w:ilvl w:val="0"/>
                <w:numId w:val="6"/>
              </w:numPr>
              <w:rPr>
                <w:lang w:val="es-CL"/>
              </w:rPr>
            </w:pPr>
            <w:r>
              <w:rPr>
                <w:lang w:val="es-CL"/>
              </w:rPr>
              <w:t>Comprobante de recibo de informe de Plan de Seguimiento de Ecosistemas Marinos, por Sistema de Seguimiento Ambiental de la SMA, con fecha de carga 21 de octubre de 2019 (Registro 2).</w:t>
            </w:r>
          </w:p>
          <w:p w14:paraId="3FB27D36" w14:textId="77777777" w:rsidR="006C59B4" w:rsidRDefault="006C59B4" w:rsidP="00B543E6">
            <w:pPr>
              <w:rPr>
                <w:lang w:val="es-CL"/>
              </w:rPr>
            </w:pPr>
          </w:p>
          <w:p w14:paraId="3D7A63F9" w14:textId="77777777" w:rsidR="006C59B4" w:rsidRDefault="006C59B4" w:rsidP="00B543E6">
            <w:pPr>
              <w:rPr>
                <w:lang w:val="es-CL"/>
              </w:rPr>
            </w:pPr>
            <w:r>
              <w:rPr>
                <w:lang w:val="es-CL"/>
              </w:rPr>
              <w:t xml:space="preserve">A través del Ord. SMA 189/2019 de fecha 13 de diciembre de 2019, se solicitó a la Gobernación Marítima de Iquique y SERNAPESCA, organismos sectoriales competentes, la revisión de los informes de seguimiento ambiental mencionados. </w:t>
            </w:r>
          </w:p>
          <w:p w14:paraId="1B5A1BC1" w14:textId="77777777" w:rsidR="006C59B4" w:rsidRDefault="006C59B4" w:rsidP="00B543E6">
            <w:pPr>
              <w:rPr>
                <w:lang w:val="es-CL"/>
              </w:rPr>
            </w:pPr>
          </w:p>
          <w:p w14:paraId="6AE77BD9" w14:textId="55D3650C" w:rsidR="006C59B4" w:rsidRPr="000B2FCA" w:rsidRDefault="006C59B4" w:rsidP="0076780B">
            <w:pPr>
              <w:pStyle w:val="Prrafodelista"/>
              <w:numPr>
                <w:ilvl w:val="0"/>
                <w:numId w:val="6"/>
              </w:numPr>
              <w:rPr>
                <w:lang w:val="es-CL"/>
              </w:rPr>
            </w:pPr>
            <w:r w:rsidRPr="000B2FCA">
              <w:rPr>
                <w:lang w:val="es-CL"/>
              </w:rPr>
              <w:t>En Ord. N° 12.600 de fecha 10 de enero de 2020</w:t>
            </w:r>
            <w:r w:rsidR="00AD34C1">
              <w:rPr>
                <w:lang w:val="es-CL"/>
              </w:rPr>
              <w:t xml:space="preserve"> (Anexo N°9)</w:t>
            </w:r>
            <w:r w:rsidRPr="000B2FCA">
              <w:rPr>
                <w:lang w:val="es-CL"/>
              </w:rPr>
              <w:t xml:space="preserve">, la Gobernación Marítima de Iquique se pronunció señalando que </w:t>
            </w:r>
            <w:r w:rsidR="00AD34C1">
              <w:rPr>
                <w:lang w:val="es-CL"/>
              </w:rPr>
              <w:t>“</w:t>
            </w:r>
            <w:r w:rsidR="00AD34C1">
              <w:rPr>
                <w:i/>
                <w:iCs/>
                <w:lang w:val="es-CL"/>
              </w:rPr>
              <w:t>no encuentra observación al cumplimiento de subir al sistema el PVA, no obstante, considera que el informe no debería cargarse al sistema con tantos meses transcurrido el monitoreo”</w:t>
            </w:r>
            <w:r w:rsidRPr="000B2FCA">
              <w:rPr>
                <w:lang w:val="es-CL"/>
              </w:rPr>
              <w:t>.</w:t>
            </w:r>
          </w:p>
          <w:p w14:paraId="56881327" w14:textId="586D743F" w:rsidR="006C59B4" w:rsidRPr="00AD34C1" w:rsidRDefault="006C59B4" w:rsidP="0076780B">
            <w:pPr>
              <w:pStyle w:val="Prrafodelista"/>
              <w:numPr>
                <w:ilvl w:val="0"/>
                <w:numId w:val="6"/>
              </w:numPr>
              <w:rPr>
                <w:lang w:val="es-CL"/>
              </w:rPr>
            </w:pPr>
            <w:r w:rsidRPr="000B2FCA">
              <w:rPr>
                <w:lang w:val="es-CL"/>
              </w:rPr>
              <w:t>En Ord N</w:t>
            </w:r>
            <w:r>
              <w:rPr>
                <w:lang w:val="es-CL"/>
              </w:rPr>
              <w:t>° 008560 de fecha 13 de enero de 2020</w:t>
            </w:r>
            <w:r w:rsidR="00AD34C1">
              <w:rPr>
                <w:lang w:val="es-CL"/>
              </w:rPr>
              <w:t xml:space="preserve"> (Anexo N°10)</w:t>
            </w:r>
            <w:r>
              <w:rPr>
                <w:lang w:val="es-CL"/>
              </w:rPr>
              <w:t>, el Servicio Nacional de Pesca y Acuicultura señaló que:</w:t>
            </w:r>
            <w:r w:rsidR="00AD34C1">
              <w:rPr>
                <w:lang w:val="es-CL"/>
              </w:rPr>
              <w:t xml:space="preserve"> </w:t>
            </w:r>
            <w:r w:rsidRPr="00AD34C1">
              <w:rPr>
                <w:lang w:val="es-CL"/>
              </w:rPr>
              <w:t>“</w:t>
            </w:r>
            <w:r w:rsidR="00AD34C1">
              <w:rPr>
                <w:lang w:val="es-CL"/>
              </w:rPr>
              <w:t>e</w:t>
            </w:r>
            <w:r w:rsidRPr="00AD34C1">
              <w:rPr>
                <w:i/>
                <w:iCs/>
                <w:lang w:val="es-CL"/>
              </w:rPr>
              <w:t>n términos generales, la empresa ha dado cumplimiento a los monitoreos ambientales comprometidos, ajustándose a las metodologías y frecuencia de las campañas, de acuerdo a lo establecido en la RCA N°74/2018.</w:t>
            </w:r>
          </w:p>
          <w:p w14:paraId="3D53B04F" w14:textId="77777777" w:rsidR="006C59B4" w:rsidRPr="00F544EB" w:rsidRDefault="006C59B4" w:rsidP="00B543E6">
            <w:pPr>
              <w:pStyle w:val="Prrafodelista"/>
              <w:ind w:left="644"/>
              <w:rPr>
                <w:i/>
                <w:iCs/>
                <w:lang w:val="es-CL"/>
              </w:rPr>
            </w:pPr>
            <w:r w:rsidRPr="00F544EB">
              <w:rPr>
                <w:i/>
                <w:iCs/>
                <w:lang w:val="es-CL"/>
              </w:rPr>
              <w:t>Los aspectos metodológicos han sido abordados por la empresa Compañía Minera Teck Quebrada Blanca S.A. de acuerdo a los establecido en la mencionada Resolución de Clasificación Ambiental (RCA).</w:t>
            </w:r>
          </w:p>
          <w:p w14:paraId="4E9FAB2D" w14:textId="77777777" w:rsidR="006C59B4" w:rsidRPr="00F544EB" w:rsidRDefault="006C59B4" w:rsidP="00B543E6">
            <w:pPr>
              <w:pStyle w:val="Prrafodelista"/>
              <w:ind w:left="644"/>
              <w:rPr>
                <w:i/>
                <w:iCs/>
                <w:lang w:val="es-CL"/>
              </w:rPr>
            </w:pPr>
            <w:r w:rsidRPr="00F544EB">
              <w:rPr>
                <w:i/>
                <w:iCs/>
                <w:lang w:val="es-CL"/>
              </w:rPr>
              <w:t>Con relación a los resultados del análisis de información de seguimiento referido en el punto anterior, se puede concluir que ésta no da cuenta de alteraciones en el medio y biota marina dentro del área de influencia costera de la Unidad Fiscalizable Faena Minera Quebrada Blanca.</w:t>
            </w:r>
          </w:p>
          <w:p w14:paraId="5E76CD70" w14:textId="07CABBEE" w:rsidR="006C59B4" w:rsidRDefault="006C59B4" w:rsidP="00B543E6">
            <w:pPr>
              <w:pStyle w:val="Prrafodelista"/>
              <w:ind w:left="644"/>
              <w:rPr>
                <w:i/>
                <w:iCs/>
                <w:lang w:val="es-CL"/>
              </w:rPr>
            </w:pPr>
            <w:r w:rsidRPr="00F544EB">
              <w:rPr>
                <w:i/>
                <w:iCs/>
                <w:lang w:val="es-CL"/>
              </w:rPr>
              <w:t>Dado lo anterior, se considera que la información consignada en el referido informe muestra el comportamiento ambiental de la zona de intervención sin que se visualicen componentes ambientales alterados por efectos de las acciones del proyecto, por lo que puede ser considerada como información de línea de base actualizada.”</w:t>
            </w:r>
          </w:p>
          <w:p w14:paraId="07984E24" w14:textId="77777777" w:rsidR="00A27A82" w:rsidRPr="00F544EB" w:rsidRDefault="00A27A82" w:rsidP="00B543E6">
            <w:pPr>
              <w:pStyle w:val="Prrafodelista"/>
              <w:ind w:left="644"/>
              <w:rPr>
                <w:i/>
                <w:iCs/>
                <w:lang w:val="es-CL"/>
              </w:rPr>
            </w:pPr>
          </w:p>
          <w:p w14:paraId="32C9AB17" w14:textId="77777777" w:rsidR="006C59B4" w:rsidRDefault="006C59B4" w:rsidP="00B543E6">
            <w:pPr>
              <w:jc w:val="both"/>
              <w:rPr>
                <w:b/>
                <w:bCs/>
                <w:u w:val="single"/>
                <w:lang w:val="es-CL"/>
              </w:rPr>
            </w:pPr>
            <w:r>
              <w:rPr>
                <w:b/>
                <w:bCs/>
                <w:u w:val="single"/>
                <w:lang w:val="es-CL"/>
              </w:rPr>
              <w:t>R</w:t>
            </w:r>
            <w:r w:rsidRPr="00844CB5">
              <w:rPr>
                <w:b/>
                <w:bCs/>
                <w:u w:val="single"/>
                <w:lang w:val="es-CL"/>
              </w:rPr>
              <w:t>esultados de examen de información:</w:t>
            </w:r>
          </w:p>
          <w:p w14:paraId="310E6BA8" w14:textId="42B36CE7" w:rsidR="006C59B4" w:rsidRPr="00103820" w:rsidRDefault="006C59B4" w:rsidP="004D09A8">
            <w:pPr>
              <w:jc w:val="both"/>
            </w:pPr>
            <w:r>
              <w:rPr>
                <w:lang w:val="es-CL"/>
              </w:rPr>
              <w:t xml:space="preserve">De acuerdo a lo constatado e informado a esta Superintendencia por los organismos competentes </w:t>
            </w:r>
            <w:r w:rsidRPr="00BC208F">
              <w:rPr>
                <w:lang w:val="es-CL"/>
              </w:rPr>
              <w:t>se verifica la conformidad de las materias relevantes objeto de la fiscalización</w:t>
            </w:r>
            <w:r w:rsidR="00AD34C1">
              <w:rPr>
                <w:lang w:val="es-CL"/>
              </w:rPr>
              <w:t>, no obstante, se solicita al titular cargar los informas al Sistema de Seguimiento Ambiental en las fechas correspondientes.</w:t>
            </w:r>
          </w:p>
        </w:tc>
      </w:tr>
    </w:tbl>
    <w:tbl>
      <w:tblPr>
        <w:tblW w:w="4988" w:type="pct"/>
        <w:jc w:val="center"/>
        <w:tblLayout w:type="fixed"/>
        <w:tblCellMar>
          <w:left w:w="70" w:type="dxa"/>
          <w:right w:w="70" w:type="dxa"/>
        </w:tblCellMar>
        <w:tblLook w:val="04A0" w:firstRow="1" w:lastRow="0" w:firstColumn="1" w:lastColumn="0" w:noHBand="0" w:noVBand="1"/>
      </w:tblPr>
      <w:tblGrid>
        <w:gridCol w:w="3823"/>
        <w:gridCol w:w="1559"/>
        <w:gridCol w:w="1469"/>
        <w:gridCol w:w="3634"/>
        <w:gridCol w:w="1702"/>
        <w:gridCol w:w="1342"/>
      </w:tblGrid>
      <w:tr w:rsidR="006C59B4" w:rsidRPr="0025129B" w14:paraId="57EA804F" w14:textId="77777777" w:rsidTr="00B543E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BB1391" w14:textId="77777777" w:rsidR="006C59B4" w:rsidRPr="0025129B" w:rsidRDefault="006C59B4" w:rsidP="00B543E6">
            <w:pPr>
              <w:spacing w:after="0" w:line="240" w:lineRule="auto"/>
              <w:jc w:val="center"/>
              <w:rPr>
                <w:rFonts w:eastAsia="Times New Roman"/>
                <w:b/>
                <w:bCs/>
                <w:color w:val="000000"/>
                <w:sz w:val="20"/>
                <w:szCs w:val="20"/>
                <w:lang w:eastAsia="es-CL"/>
              </w:rPr>
            </w:pPr>
            <w:bookmarkStart w:id="124" w:name="_Hlk33191596"/>
            <w:r>
              <w:lastRenderedPageBreak/>
              <w:br w:type="page"/>
            </w:r>
            <w:r>
              <w:br w:type="page"/>
            </w:r>
            <w:r>
              <w:rPr>
                <w:rFonts w:eastAsia="Times New Roman"/>
                <w:b/>
                <w:bCs/>
                <w:color w:val="000000"/>
                <w:sz w:val="20"/>
                <w:szCs w:val="20"/>
                <w:lang w:eastAsia="es-CL"/>
              </w:rPr>
              <w:t>R</w:t>
            </w:r>
            <w:r w:rsidRPr="0025129B">
              <w:rPr>
                <w:rFonts w:eastAsia="Times New Roman"/>
                <w:b/>
                <w:bCs/>
                <w:color w:val="000000"/>
                <w:sz w:val="20"/>
                <w:szCs w:val="20"/>
                <w:lang w:eastAsia="es-CL"/>
              </w:rPr>
              <w:t>egistros</w:t>
            </w:r>
          </w:p>
        </w:tc>
      </w:tr>
      <w:tr w:rsidR="006C59B4" w:rsidRPr="0025129B" w14:paraId="0F20D229" w14:textId="77777777" w:rsidTr="00B543E6">
        <w:trPr>
          <w:trHeight w:val="2805"/>
          <w:jc w:val="center"/>
        </w:trPr>
        <w:tc>
          <w:tcPr>
            <w:tcW w:w="2532" w:type="pct"/>
            <w:gridSpan w:val="3"/>
            <w:tcBorders>
              <w:top w:val="nil"/>
              <w:left w:val="single" w:sz="4" w:space="0" w:color="auto"/>
              <w:right w:val="single" w:sz="4" w:space="0" w:color="auto"/>
            </w:tcBorders>
            <w:shd w:val="clear" w:color="auto" w:fill="auto"/>
            <w:noWrap/>
            <w:vAlign w:val="center"/>
            <w:hideMark/>
          </w:tcPr>
          <w:p w14:paraId="5A494059" w14:textId="77777777" w:rsidR="006C59B4" w:rsidRPr="0025129B" w:rsidRDefault="006C59B4" w:rsidP="00B543E6">
            <w:pPr>
              <w:spacing w:after="0" w:line="240" w:lineRule="auto"/>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02272" behindDoc="0" locked="0" layoutInCell="1" allowOverlap="1" wp14:anchorId="3608E5D0" wp14:editId="0E653DBF">
                      <wp:simplePos x="0" y="0"/>
                      <wp:positionH relativeFrom="column">
                        <wp:posOffset>1977390</wp:posOffset>
                      </wp:positionH>
                      <wp:positionV relativeFrom="paragraph">
                        <wp:posOffset>510540</wp:posOffset>
                      </wp:positionV>
                      <wp:extent cx="1264920" cy="1323975"/>
                      <wp:effectExtent l="0" t="0" r="11430" b="28575"/>
                      <wp:wrapNone/>
                      <wp:docPr id="449" name="Elipse 449"/>
                      <wp:cNvGraphicFramePr/>
                      <a:graphic xmlns:a="http://schemas.openxmlformats.org/drawingml/2006/main">
                        <a:graphicData uri="http://schemas.microsoft.com/office/word/2010/wordprocessingShape">
                          <wps:wsp>
                            <wps:cNvSpPr/>
                            <wps:spPr>
                              <a:xfrm>
                                <a:off x="0" y="0"/>
                                <a:ext cx="1264920" cy="1323975"/>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4AF544" id="Elipse 449" o:spid="_x0000_s1026" style="position:absolute;margin-left:155.7pt;margin-top:40.2pt;width:99.6pt;height:104.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" filled="f" strokecolor="red" strokeweight="2pt">
                      <v:stroke joinstyle="miter"/>
                    </v:oval>
                  </w:pict>
                </mc:Fallback>
              </mc:AlternateContent>
            </w:r>
            <w:r w:rsidRPr="00A06446">
              <w:rPr>
                <w:rFonts w:eastAsia="Times New Roman"/>
                <w:noProof/>
                <w:color w:val="000000"/>
                <w:sz w:val="20"/>
                <w:szCs w:val="20"/>
                <w:lang w:eastAsia="es-CL"/>
              </w:rPr>
              <w:drawing>
                <wp:inline distT="0" distB="0" distL="0" distR="0" wp14:anchorId="5CFE926A" wp14:editId="760FBDDC">
                  <wp:extent cx="2878137" cy="2160000"/>
                  <wp:effectExtent l="0" t="0" r="0" b="0"/>
                  <wp:docPr id="470" name="Imagen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78137" cy="2160000"/>
                          </a:xfrm>
                          <a:prstGeom prst="rect">
                            <a:avLst/>
                          </a:prstGeom>
                          <a:noFill/>
                          <a:ln>
                            <a:noFill/>
                          </a:ln>
                        </pic:spPr>
                      </pic:pic>
                    </a:graphicData>
                  </a:graphic>
                </wp:inline>
              </w:drawing>
            </w:r>
          </w:p>
        </w:tc>
        <w:tc>
          <w:tcPr>
            <w:tcW w:w="2468" w:type="pct"/>
            <w:gridSpan w:val="3"/>
            <w:tcBorders>
              <w:top w:val="nil"/>
              <w:left w:val="single" w:sz="4" w:space="0" w:color="auto"/>
              <w:right w:val="single" w:sz="4" w:space="0" w:color="auto"/>
            </w:tcBorders>
            <w:shd w:val="clear" w:color="auto" w:fill="auto"/>
            <w:noWrap/>
            <w:vAlign w:val="center"/>
            <w:hideMark/>
          </w:tcPr>
          <w:p w14:paraId="47367484" w14:textId="77777777" w:rsidR="006C59B4" w:rsidRPr="0025129B" w:rsidRDefault="006C59B4" w:rsidP="00B543E6">
            <w:pPr>
              <w:spacing w:after="0" w:line="240" w:lineRule="auto"/>
              <w:jc w:val="center"/>
              <w:rPr>
                <w:rFonts w:eastAsia="Times New Roman"/>
                <w:color w:val="000000"/>
                <w:sz w:val="20"/>
                <w:szCs w:val="20"/>
                <w:lang w:eastAsia="es-CL"/>
              </w:rPr>
            </w:pPr>
            <w:r w:rsidRPr="00A06446">
              <w:rPr>
                <w:rFonts w:eastAsia="Times New Roman"/>
                <w:noProof/>
                <w:color w:val="000000"/>
                <w:sz w:val="20"/>
                <w:szCs w:val="20"/>
                <w:lang w:eastAsia="es-CL"/>
              </w:rPr>
              <w:drawing>
                <wp:inline distT="0" distB="0" distL="0" distR="0" wp14:anchorId="1EC3777C" wp14:editId="407AE457">
                  <wp:extent cx="2883538" cy="2160000"/>
                  <wp:effectExtent l="0" t="0" r="0" b="0"/>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83538" cy="2160000"/>
                          </a:xfrm>
                          <a:prstGeom prst="rect">
                            <a:avLst/>
                          </a:prstGeom>
                          <a:noFill/>
                          <a:ln>
                            <a:noFill/>
                          </a:ln>
                        </pic:spPr>
                      </pic:pic>
                    </a:graphicData>
                  </a:graphic>
                </wp:inline>
              </w:drawing>
            </w:r>
          </w:p>
        </w:tc>
      </w:tr>
      <w:tr w:rsidR="006C59B4" w:rsidRPr="0025129B" w14:paraId="71641948" w14:textId="77777777" w:rsidTr="00B543E6">
        <w:trPr>
          <w:trHeight w:val="300"/>
          <w:jc w:val="center"/>
        </w:trPr>
        <w:tc>
          <w:tcPr>
            <w:tcW w:w="1413" w:type="pct"/>
            <w:tcBorders>
              <w:top w:val="single" w:sz="4" w:space="0" w:color="auto"/>
              <w:left w:val="single" w:sz="4" w:space="0" w:color="auto"/>
              <w:bottom w:val="single" w:sz="4" w:space="0" w:color="auto"/>
              <w:right w:val="nil"/>
            </w:tcBorders>
            <w:shd w:val="clear" w:color="auto" w:fill="auto"/>
            <w:noWrap/>
            <w:vAlign w:val="center"/>
          </w:tcPr>
          <w:p w14:paraId="792B1913" w14:textId="057D7D48" w:rsidR="006C59B4" w:rsidRPr="0025129B" w:rsidRDefault="006C59B4" w:rsidP="00B543E6">
            <w:pPr>
              <w:spacing w:after="0" w:line="240" w:lineRule="auto"/>
              <w:rPr>
                <w:rFonts w:eastAsia="Times New Roman"/>
                <w:color w:val="000000"/>
                <w:lang w:eastAsia="es-CL"/>
              </w:rPr>
            </w:pPr>
            <w:r w:rsidRPr="00F04AEA">
              <w:rPr>
                <w:rFonts w:eastAsia="Times New Roman"/>
                <w:b/>
                <w:color w:val="000000"/>
                <w:sz w:val="18"/>
                <w:szCs w:val="18"/>
                <w:lang w:eastAsia="es-CL"/>
              </w:rPr>
              <w:t xml:space="preserve">Fotografía </w:t>
            </w:r>
            <w:r w:rsidR="00AD34C1">
              <w:rPr>
                <w:rFonts w:eastAsia="Times New Roman"/>
                <w:b/>
                <w:color w:val="000000"/>
                <w:sz w:val="18"/>
                <w:szCs w:val="18"/>
                <w:lang w:eastAsia="es-CL"/>
              </w:rPr>
              <w:t>13</w:t>
            </w:r>
            <w:r>
              <w:rPr>
                <w:rFonts w:eastAsia="Times New Roman"/>
                <w:b/>
                <w:color w:val="000000"/>
                <w:sz w:val="18"/>
                <w:szCs w:val="18"/>
                <w:lang w:eastAsia="es-CL"/>
              </w:rPr>
              <w:t>.</w:t>
            </w:r>
          </w:p>
        </w:tc>
        <w:tc>
          <w:tcPr>
            <w:tcW w:w="111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6DF839" w14:textId="77777777" w:rsidR="006C59B4" w:rsidRPr="0025129B" w:rsidRDefault="006C59B4" w:rsidP="00B543E6">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bCs/>
                <w:color w:val="000000"/>
                <w:sz w:val="18"/>
                <w:szCs w:val="18"/>
                <w:lang w:eastAsia="es-CL"/>
              </w:rPr>
              <w:t>08-10</w:t>
            </w:r>
            <w:r w:rsidRPr="007351C4">
              <w:rPr>
                <w:rFonts w:eastAsia="Times New Roman"/>
                <w:bCs/>
                <w:color w:val="000000"/>
                <w:sz w:val="18"/>
                <w:szCs w:val="18"/>
                <w:lang w:eastAsia="es-CL"/>
              </w:rPr>
              <w:t>-2019</w:t>
            </w:r>
          </w:p>
        </w:tc>
        <w:tc>
          <w:tcPr>
            <w:tcW w:w="1343" w:type="pct"/>
            <w:tcBorders>
              <w:top w:val="single" w:sz="4" w:space="0" w:color="auto"/>
              <w:left w:val="nil"/>
              <w:bottom w:val="single" w:sz="4" w:space="0" w:color="auto"/>
              <w:right w:val="nil"/>
            </w:tcBorders>
            <w:shd w:val="clear" w:color="auto" w:fill="auto"/>
            <w:noWrap/>
            <w:vAlign w:val="center"/>
          </w:tcPr>
          <w:p w14:paraId="66D8622B" w14:textId="203C4680" w:rsidR="006C59B4" w:rsidRPr="0025129B" w:rsidRDefault="006C59B4" w:rsidP="00B543E6">
            <w:pPr>
              <w:spacing w:after="0" w:line="240" w:lineRule="auto"/>
              <w:rPr>
                <w:rFonts w:eastAsia="Times New Roman"/>
                <w:color w:val="000000"/>
                <w:lang w:eastAsia="es-CL"/>
              </w:rPr>
            </w:pPr>
            <w:r w:rsidRPr="00F04AEA">
              <w:rPr>
                <w:rFonts w:eastAsia="Times New Roman"/>
                <w:b/>
                <w:color w:val="000000"/>
                <w:sz w:val="18"/>
                <w:szCs w:val="18"/>
                <w:lang w:eastAsia="es-CL"/>
              </w:rPr>
              <w:t xml:space="preserve">Fotografía </w:t>
            </w:r>
            <w:r w:rsidR="00AD34C1">
              <w:rPr>
                <w:rFonts w:eastAsia="Times New Roman"/>
                <w:b/>
                <w:color w:val="000000"/>
                <w:sz w:val="18"/>
                <w:szCs w:val="18"/>
                <w:lang w:eastAsia="es-CL"/>
              </w:rPr>
              <w:t>14</w:t>
            </w:r>
            <w:r>
              <w:rPr>
                <w:rFonts w:eastAsia="Times New Roman"/>
                <w:b/>
                <w:color w:val="000000"/>
                <w:sz w:val="18"/>
                <w:szCs w:val="18"/>
                <w:lang w:eastAsia="es-CL"/>
              </w:rPr>
              <w:t>.</w:t>
            </w:r>
          </w:p>
        </w:tc>
        <w:tc>
          <w:tcPr>
            <w:tcW w:w="11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3B060F" w14:textId="77777777" w:rsidR="006C59B4" w:rsidRPr="0025129B" w:rsidRDefault="006C59B4" w:rsidP="00B543E6">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bCs/>
                <w:color w:val="000000"/>
                <w:sz w:val="18"/>
                <w:szCs w:val="18"/>
                <w:lang w:eastAsia="es-CL"/>
              </w:rPr>
              <w:t>08-10</w:t>
            </w:r>
            <w:r w:rsidRPr="007351C4">
              <w:rPr>
                <w:rFonts w:eastAsia="Times New Roman"/>
                <w:bCs/>
                <w:color w:val="000000"/>
                <w:sz w:val="18"/>
                <w:szCs w:val="18"/>
                <w:lang w:eastAsia="es-CL"/>
              </w:rPr>
              <w:t>-2019</w:t>
            </w:r>
          </w:p>
        </w:tc>
      </w:tr>
      <w:tr w:rsidR="006C59B4" w:rsidRPr="0025129B" w14:paraId="10911DB2" w14:textId="77777777" w:rsidTr="00B543E6">
        <w:trPr>
          <w:trHeight w:val="300"/>
          <w:jc w:val="center"/>
        </w:trPr>
        <w:tc>
          <w:tcPr>
            <w:tcW w:w="14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2AC2F6" w14:textId="77777777" w:rsidR="006C59B4" w:rsidRPr="0006444B" w:rsidRDefault="006C59B4" w:rsidP="00B543E6">
            <w:pPr>
              <w:spacing w:after="0" w:line="240" w:lineRule="auto"/>
              <w:rPr>
                <w:rFonts w:eastAsia="Times New Roman"/>
                <w:b/>
                <w:color w:val="000000"/>
                <w:sz w:val="18"/>
                <w:szCs w:val="18"/>
                <w:lang w:eastAsia="es-CL"/>
              </w:rPr>
            </w:pPr>
            <w:r w:rsidRPr="0006444B">
              <w:rPr>
                <w:rFonts w:eastAsia="Times New Roman"/>
                <w:b/>
                <w:color w:val="000000"/>
                <w:sz w:val="18"/>
                <w:szCs w:val="18"/>
                <w:lang w:eastAsia="es-CL"/>
              </w:rPr>
              <w:t xml:space="preserve">Coordenadas DATUM WGS84 HUSO </w:t>
            </w:r>
            <w:r w:rsidRPr="0006444B">
              <w:rPr>
                <w:rFonts w:eastAsia="Times New Roman"/>
                <w:b/>
                <w:sz w:val="18"/>
                <w:szCs w:val="18"/>
                <w:lang w:eastAsia="es-CL"/>
              </w:rPr>
              <w:t>19S</w:t>
            </w:r>
          </w:p>
        </w:tc>
        <w:tc>
          <w:tcPr>
            <w:tcW w:w="576" w:type="pct"/>
            <w:tcBorders>
              <w:top w:val="single" w:sz="4" w:space="0" w:color="auto"/>
              <w:left w:val="nil"/>
              <w:bottom w:val="single" w:sz="4" w:space="0" w:color="auto"/>
              <w:right w:val="single" w:sz="4" w:space="0" w:color="000000"/>
            </w:tcBorders>
            <w:shd w:val="clear" w:color="auto" w:fill="auto"/>
            <w:noWrap/>
            <w:vAlign w:val="center"/>
            <w:hideMark/>
          </w:tcPr>
          <w:p w14:paraId="0B862F1D" w14:textId="77777777" w:rsidR="006C59B4" w:rsidRPr="0006444B" w:rsidRDefault="006C59B4" w:rsidP="00B543E6">
            <w:pPr>
              <w:spacing w:after="0" w:line="240" w:lineRule="auto"/>
              <w:rPr>
                <w:rFonts w:eastAsia="Times New Roman"/>
                <w:b/>
                <w:color w:val="000000"/>
                <w:sz w:val="18"/>
                <w:szCs w:val="18"/>
                <w:lang w:eastAsia="es-CL"/>
              </w:rPr>
            </w:pPr>
            <w:r w:rsidRPr="0006444B">
              <w:rPr>
                <w:rFonts w:eastAsia="Times New Roman"/>
                <w:b/>
                <w:color w:val="000000"/>
                <w:sz w:val="18"/>
                <w:szCs w:val="18"/>
                <w:lang w:eastAsia="es-CL"/>
              </w:rPr>
              <w:t xml:space="preserve">Norte: </w:t>
            </w:r>
            <w:r>
              <w:rPr>
                <w:rFonts w:eastAsia="Times New Roman"/>
                <w:bCs/>
                <w:color w:val="000000"/>
                <w:sz w:val="18"/>
                <w:szCs w:val="18"/>
                <w:lang w:eastAsia="es-CL"/>
              </w:rPr>
              <w:t>7.701.059</w:t>
            </w:r>
          </w:p>
        </w:tc>
        <w:tc>
          <w:tcPr>
            <w:tcW w:w="543" w:type="pct"/>
            <w:tcBorders>
              <w:top w:val="single" w:sz="4" w:space="0" w:color="auto"/>
              <w:left w:val="nil"/>
              <w:bottom w:val="single" w:sz="4" w:space="0" w:color="auto"/>
              <w:right w:val="single" w:sz="4" w:space="0" w:color="000000"/>
            </w:tcBorders>
            <w:shd w:val="clear" w:color="auto" w:fill="auto"/>
            <w:noWrap/>
            <w:vAlign w:val="center"/>
            <w:hideMark/>
          </w:tcPr>
          <w:p w14:paraId="35CA138C" w14:textId="77777777" w:rsidR="006C59B4" w:rsidRPr="0006444B" w:rsidRDefault="006C59B4" w:rsidP="00B543E6">
            <w:pPr>
              <w:spacing w:after="0" w:line="240" w:lineRule="auto"/>
              <w:rPr>
                <w:rFonts w:eastAsia="Times New Roman"/>
                <w:b/>
                <w:color w:val="000000"/>
                <w:sz w:val="18"/>
                <w:szCs w:val="18"/>
                <w:lang w:eastAsia="es-CL"/>
              </w:rPr>
            </w:pPr>
            <w:r w:rsidRPr="0006444B">
              <w:rPr>
                <w:rFonts w:eastAsia="Times New Roman"/>
                <w:b/>
                <w:color w:val="000000"/>
                <w:sz w:val="18"/>
                <w:szCs w:val="18"/>
                <w:lang w:eastAsia="es-CL"/>
              </w:rPr>
              <w:t xml:space="preserve">Este: </w:t>
            </w:r>
            <w:r>
              <w:rPr>
                <w:rFonts w:eastAsia="Times New Roman"/>
                <w:bCs/>
                <w:color w:val="000000"/>
                <w:sz w:val="18"/>
                <w:szCs w:val="18"/>
                <w:lang w:eastAsia="es-CL"/>
              </w:rPr>
              <w:t>376.348</w:t>
            </w:r>
          </w:p>
        </w:tc>
        <w:tc>
          <w:tcPr>
            <w:tcW w:w="1343" w:type="pct"/>
            <w:tcBorders>
              <w:top w:val="single" w:sz="4" w:space="0" w:color="auto"/>
              <w:left w:val="nil"/>
              <w:bottom w:val="single" w:sz="4" w:space="0" w:color="auto"/>
              <w:right w:val="single" w:sz="4" w:space="0" w:color="000000"/>
            </w:tcBorders>
            <w:shd w:val="clear" w:color="auto" w:fill="auto"/>
            <w:noWrap/>
            <w:vAlign w:val="center"/>
            <w:hideMark/>
          </w:tcPr>
          <w:p w14:paraId="245CBB8D" w14:textId="77777777" w:rsidR="006C59B4" w:rsidRPr="0025129B" w:rsidRDefault="006C59B4" w:rsidP="00B543E6">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629" w:type="pct"/>
            <w:tcBorders>
              <w:top w:val="single" w:sz="4" w:space="0" w:color="auto"/>
              <w:left w:val="nil"/>
              <w:bottom w:val="single" w:sz="4" w:space="0" w:color="auto"/>
              <w:right w:val="single" w:sz="4" w:space="0" w:color="000000"/>
            </w:tcBorders>
            <w:shd w:val="clear" w:color="auto" w:fill="auto"/>
            <w:noWrap/>
            <w:vAlign w:val="center"/>
            <w:hideMark/>
          </w:tcPr>
          <w:p w14:paraId="1493D3F6" w14:textId="77777777" w:rsidR="006C59B4" w:rsidRPr="008D034A" w:rsidRDefault="006C59B4" w:rsidP="00B543E6">
            <w:pPr>
              <w:spacing w:after="0" w:line="240" w:lineRule="auto"/>
              <w:rPr>
                <w:rFonts w:eastAsia="Times New Roman"/>
                <w:b/>
                <w:color w:val="000000"/>
                <w:sz w:val="18"/>
                <w:szCs w:val="18"/>
                <w:highlight w:val="yellow"/>
                <w:lang w:eastAsia="es-CL"/>
              </w:rPr>
            </w:pPr>
            <w:r w:rsidRPr="0006444B">
              <w:rPr>
                <w:rFonts w:eastAsia="Times New Roman"/>
                <w:b/>
                <w:color w:val="000000"/>
                <w:sz w:val="18"/>
                <w:szCs w:val="18"/>
                <w:lang w:eastAsia="es-CL"/>
              </w:rPr>
              <w:t xml:space="preserve">Norte: </w:t>
            </w:r>
            <w:r>
              <w:rPr>
                <w:rFonts w:eastAsia="Times New Roman"/>
                <w:bCs/>
                <w:color w:val="000000"/>
                <w:sz w:val="18"/>
                <w:szCs w:val="18"/>
                <w:lang w:eastAsia="es-CL"/>
              </w:rPr>
              <w:t>7.701.059</w:t>
            </w:r>
          </w:p>
        </w:tc>
        <w:tc>
          <w:tcPr>
            <w:tcW w:w="496" w:type="pct"/>
            <w:tcBorders>
              <w:top w:val="single" w:sz="4" w:space="0" w:color="auto"/>
              <w:left w:val="nil"/>
              <w:bottom w:val="single" w:sz="4" w:space="0" w:color="auto"/>
              <w:right w:val="single" w:sz="4" w:space="0" w:color="000000"/>
            </w:tcBorders>
            <w:shd w:val="clear" w:color="auto" w:fill="auto"/>
            <w:noWrap/>
            <w:vAlign w:val="center"/>
            <w:hideMark/>
          </w:tcPr>
          <w:p w14:paraId="06373FA4" w14:textId="77777777" w:rsidR="006C59B4" w:rsidRPr="008D034A" w:rsidRDefault="006C59B4" w:rsidP="00B543E6">
            <w:pPr>
              <w:spacing w:after="0" w:line="240" w:lineRule="auto"/>
              <w:rPr>
                <w:rFonts w:eastAsia="Times New Roman"/>
                <w:b/>
                <w:color w:val="000000"/>
                <w:sz w:val="18"/>
                <w:szCs w:val="18"/>
                <w:highlight w:val="yellow"/>
                <w:lang w:eastAsia="es-CL"/>
              </w:rPr>
            </w:pPr>
            <w:r w:rsidRPr="0006444B">
              <w:rPr>
                <w:rFonts w:eastAsia="Times New Roman"/>
                <w:b/>
                <w:color w:val="000000"/>
                <w:sz w:val="18"/>
                <w:szCs w:val="18"/>
                <w:lang w:eastAsia="es-CL"/>
              </w:rPr>
              <w:t xml:space="preserve">Este: </w:t>
            </w:r>
            <w:r>
              <w:rPr>
                <w:rFonts w:eastAsia="Times New Roman"/>
                <w:bCs/>
                <w:color w:val="000000"/>
                <w:sz w:val="18"/>
                <w:szCs w:val="18"/>
                <w:lang w:eastAsia="es-CL"/>
              </w:rPr>
              <w:t>376.348</w:t>
            </w:r>
          </w:p>
        </w:tc>
      </w:tr>
      <w:tr w:rsidR="006C59B4" w:rsidRPr="0025129B" w14:paraId="483D0C67" w14:textId="77777777" w:rsidTr="00B543E6">
        <w:trPr>
          <w:trHeight w:val="257"/>
          <w:jc w:val="center"/>
        </w:trPr>
        <w:tc>
          <w:tcPr>
            <w:tcW w:w="2532"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2A2CE219" w14:textId="77777777" w:rsidR="006C59B4" w:rsidRDefault="006C59B4" w:rsidP="00B543E6">
            <w:pPr>
              <w:spacing w:after="0" w:line="240" w:lineRule="auto"/>
              <w:jc w:val="both"/>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p>
          <w:p w14:paraId="16EAA7E9" w14:textId="77777777" w:rsidR="006C59B4" w:rsidRPr="00A517A5" w:rsidRDefault="006C59B4" w:rsidP="00B543E6">
            <w:pPr>
              <w:spacing w:after="0" w:line="240" w:lineRule="auto"/>
              <w:jc w:val="both"/>
              <w:rPr>
                <w:rFonts w:eastAsia="Times New Roman"/>
                <w:color w:val="000000"/>
                <w:sz w:val="18"/>
                <w:szCs w:val="18"/>
                <w:lang w:eastAsia="es-CL"/>
              </w:rPr>
            </w:pPr>
            <w:r>
              <w:rPr>
                <w:rFonts w:eastAsia="Times New Roman"/>
                <w:color w:val="000000"/>
                <w:sz w:val="18"/>
                <w:szCs w:val="18"/>
                <w:lang w:eastAsia="es-CL"/>
              </w:rPr>
              <w:t>E</w:t>
            </w:r>
            <w:r w:rsidRPr="0085065B">
              <w:rPr>
                <w:rFonts w:eastAsia="Times New Roman"/>
                <w:color w:val="000000"/>
                <w:sz w:val="18"/>
                <w:szCs w:val="18"/>
                <w:lang w:eastAsia="es-CL"/>
              </w:rPr>
              <w:t>structuras metálicas relacionadas con prueba de pilote</w:t>
            </w:r>
            <w:r>
              <w:rPr>
                <w:rFonts w:eastAsia="Times New Roman"/>
                <w:color w:val="000000"/>
                <w:sz w:val="18"/>
                <w:szCs w:val="18"/>
                <w:lang w:eastAsia="es-CL"/>
              </w:rPr>
              <w:t>.</w:t>
            </w:r>
          </w:p>
        </w:tc>
        <w:tc>
          <w:tcPr>
            <w:tcW w:w="2468"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43384C6B" w14:textId="77777777" w:rsidR="006C59B4" w:rsidRDefault="006C59B4" w:rsidP="00B543E6">
            <w:pPr>
              <w:spacing w:after="0" w:line="240" w:lineRule="auto"/>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p>
          <w:p w14:paraId="61D8763E" w14:textId="77777777" w:rsidR="006C59B4" w:rsidRPr="002C6345" w:rsidRDefault="006C59B4" w:rsidP="00B543E6">
            <w:pPr>
              <w:spacing w:after="0" w:line="240" w:lineRule="auto"/>
              <w:rPr>
                <w:rFonts w:eastAsia="Times New Roman"/>
                <w:color w:val="000000"/>
                <w:sz w:val="18"/>
                <w:szCs w:val="18"/>
                <w:lang w:eastAsia="es-CL"/>
              </w:rPr>
            </w:pPr>
            <w:r>
              <w:rPr>
                <w:rFonts w:eastAsia="Times New Roman"/>
                <w:color w:val="000000"/>
                <w:sz w:val="18"/>
                <w:szCs w:val="18"/>
                <w:lang w:eastAsia="es-CL"/>
              </w:rPr>
              <w:t>E</w:t>
            </w:r>
            <w:r w:rsidRPr="0085065B">
              <w:rPr>
                <w:rFonts w:eastAsia="Times New Roman"/>
                <w:color w:val="000000"/>
                <w:sz w:val="18"/>
                <w:szCs w:val="18"/>
                <w:lang w:eastAsia="es-CL"/>
              </w:rPr>
              <w:t>structuras metálicas relacionadas con prueba de pilote</w:t>
            </w:r>
            <w:r>
              <w:rPr>
                <w:rFonts w:eastAsia="Times New Roman"/>
                <w:color w:val="000000"/>
                <w:sz w:val="18"/>
                <w:szCs w:val="18"/>
                <w:lang w:eastAsia="es-CL"/>
              </w:rPr>
              <w:t>.</w:t>
            </w:r>
          </w:p>
        </w:tc>
      </w:tr>
      <w:bookmarkEnd w:id="124"/>
      <w:tr w:rsidR="006C59B4" w:rsidRPr="0025129B" w14:paraId="0EE447E6" w14:textId="77777777" w:rsidTr="00B543E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05"/>
          <w:jc w:val="center"/>
        </w:trPr>
        <w:tc>
          <w:tcPr>
            <w:tcW w:w="2532" w:type="pct"/>
            <w:gridSpan w:val="3"/>
            <w:shd w:val="clear" w:color="auto" w:fill="auto"/>
            <w:noWrap/>
            <w:vAlign w:val="center"/>
            <w:hideMark/>
          </w:tcPr>
          <w:p w14:paraId="50676311" w14:textId="77777777" w:rsidR="006C59B4" w:rsidRPr="0025129B" w:rsidRDefault="006C59B4" w:rsidP="00B543E6">
            <w:pPr>
              <w:spacing w:after="0" w:line="240" w:lineRule="auto"/>
              <w:jc w:val="center"/>
              <w:rPr>
                <w:rFonts w:eastAsia="Times New Roman"/>
                <w:color w:val="000000"/>
                <w:sz w:val="20"/>
                <w:szCs w:val="20"/>
                <w:lang w:eastAsia="es-CL"/>
              </w:rPr>
            </w:pPr>
            <w:r>
              <w:rPr>
                <w:noProof/>
              </w:rPr>
              <w:drawing>
                <wp:inline distT="0" distB="0" distL="0" distR="0" wp14:anchorId="5D2A9331" wp14:editId="455D9771">
                  <wp:extent cx="2878427" cy="2160000"/>
                  <wp:effectExtent l="0" t="0" r="0" b="0"/>
                  <wp:docPr id="471" name="Imagen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78427" cy="2160000"/>
                          </a:xfrm>
                          <a:prstGeom prst="rect">
                            <a:avLst/>
                          </a:prstGeom>
                          <a:noFill/>
                          <a:ln>
                            <a:noFill/>
                          </a:ln>
                        </pic:spPr>
                      </pic:pic>
                    </a:graphicData>
                  </a:graphic>
                </wp:inline>
              </w:drawing>
            </w:r>
          </w:p>
        </w:tc>
        <w:tc>
          <w:tcPr>
            <w:tcW w:w="2468" w:type="pct"/>
            <w:gridSpan w:val="3"/>
            <w:shd w:val="clear" w:color="auto" w:fill="auto"/>
            <w:noWrap/>
            <w:vAlign w:val="center"/>
            <w:hideMark/>
          </w:tcPr>
          <w:p w14:paraId="295076A4" w14:textId="77777777" w:rsidR="006C59B4" w:rsidRPr="0025129B" w:rsidRDefault="006C59B4" w:rsidP="00B543E6">
            <w:pPr>
              <w:spacing w:after="0" w:line="240" w:lineRule="auto"/>
              <w:jc w:val="center"/>
              <w:rPr>
                <w:rFonts w:eastAsia="Times New Roman"/>
                <w:color w:val="000000"/>
                <w:sz w:val="20"/>
                <w:szCs w:val="20"/>
                <w:lang w:eastAsia="es-CL"/>
              </w:rPr>
            </w:pPr>
            <w:r>
              <w:rPr>
                <w:noProof/>
              </w:rPr>
              <w:drawing>
                <wp:inline distT="0" distB="0" distL="0" distR="0" wp14:anchorId="32879F52" wp14:editId="17F7DB64">
                  <wp:extent cx="2878532" cy="2160000"/>
                  <wp:effectExtent l="0" t="0" r="0" b="0"/>
                  <wp:docPr id="472" name="Imagen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78532" cy="2160000"/>
                          </a:xfrm>
                          <a:prstGeom prst="rect">
                            <a:avLst/>
                          </a:prstGeom>
                          <a:noFill/>
                          <a:ln>
                            <a:noFill/>
                          </a:ln>
                        </pic:spPr>
                      </pic:pic>
                    </a:graphicData>
                  </a:graphic>
                </wp:inline>
              </w:drawing>
            </w:r>
          </w:p>
        </w:tc>
      </w:tr>
      <w:tr w:rsidR="006C59B4" w:rsidRPr="0025129B" w14:paraId="710C1275" w14:textId="77777777" w:rsidTr="00B543E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1413" w:type="pct"/>
            <w:shd w:val="clear" w:color="auto" w:fill="auto"/>
            <w:noWrap/>
            <w:vAlign w:val="center"/>
          </w:tcPr>
          <w:p w14:paraId="66A6FF9F" w14:textId="47CC393C" w:rsidR="006C59B4" w:rsidRPr="0025129B" w:rsidRDefault="006C59B4" w:rsidP="00B543E6">
            <w:pPr>
              <w:spacing w:after="0" w:line="240" w:lineRule="auto"/>
              <w:rPr>
                <w:rFonts w:eastAsia="Times New Roman"/>
                <w:color w:val="000000"/>
                <w:lang w:eastAsia="es-CL"/>
              </w:rPr>
            </w:pPr>
            <w:r w:rsidRPr="00F04AEA">
              <w:rPr>
                <w:rFonts w:eastAsia="Times New Roman"/>
                <w:b/>
                <w:color w:val="000000"/>
                <w:sz w:val="18"/>
                <w:szCs w:val="18"/>
                <w:lang w:eastAsia="es-CL"/>
              </w:rPr>
              <w:t xml:space="preserve">Fotografía </w:t>
            </w:r>
            <w:r w:rsidR="00AD34C1">
              <w:rPr>
                <w:rFonts w:eastAsia="Times New Roman"/>
                <w:b/>
                <w:color w:val="000000"/>
                <w:sz w:val="18"/>
                <w:szCs w:val="18"/>
                <w:lang w:eastAsia="es-CL"/>
              </w:rPr>
              <w:t>15</w:t>
            </w:r>
            <w:r>
              <w:rPr>
                <w:rFonts w:eastAsia="Times New Roman"/>
                <w:b/>
                <w:color w:val="000000"/>
                <w:sz w:val="18"/>
                <w:szCs w:val="18"/>
                <w:lang w:eastAsia="es-CL"/>
              </w:rPr>
              <w:t>.</w:t>
            </w:r>
          </w:p>
        </w:tc>
        <w:tc>
          <w:tcPr>
            <w:tcW w:w="1119" w:type="pct"/>
            <w:gridSpan w:val="2"/>
            <w:shd w:val="clear" w:color="auto" w:fill="auto"/>
            <w:noWrap/>
            <w:vAlign w:val="center"/>
            <w:hideMark/>
          </w:tcPr>
          <w:p w14:paraId="2FA95207" w14:textId="77777777" w:rsidR="006C59B4" w:rsidRPr="0025129B" w:rsidRDefault="006C59B4" w:rsidP="00B543E6">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bCs/>
                <w:color w:val="000000"/>
                <w:sz w:val="18"/>
                <w:szCs w:val="18"/>
                <w:lang w:eastAsia="es-CL"/>
              </w:rPr>
              <w:t>08-10</w:t>
            </w:r>
            <w:r w:rsidRPr="007351C4">
              <w:rPr>
                <w:rFonts w:eastAsia="Times New Roman"/>
                <w:bCs/>
                <w:color w:val="000000"/>
                <w:sz w:val="18"/>
                <w:szCs w:val="18"/>
                <w:lang w:eastAsia="es-CL"/>
              </w:rPr>
              <w:t>-2019</w:t>
            </w:r>
          </w:p>
        </w:tc>
        <w:tc>
          <w:tcPr>
            <w:tcW w:w="1343" w:type="pct"/>
            <w:shd w:val="clear" w:color="auto" w:fill="auto"/>
            <w:noWrap/>
            <w:vAlign w:val="center"/>
          </w:tcPr>
          <w:p w14:paraId="0DBC932A" w14:textId="6D962E1E" w:rsidR="006C59B4" w:rsidRPr="0025129B" w:rsidRDefault="006C59B4" w:rsidP="00B543E6">
            <w:pPr>
              <w:spacing w:after="0" w:line="240" w:lineRule="auto"/>
              <w:rPr>
                <w:rFonts w:eastAsia="Times New Roman"/>
                <w:color w:val="000000"/>
                <w:lang w:eastAsia="es-CL"/>
              </w:rPr>
            </w:pPr>
            <w:r w:rsidRPr="00F04AEA">
              <w:rPr>
                <w:rFonts w:eastAsia="Times New Roman"/>
                <w:b/>
                <w:color w:val="000000"/>
                <w:sz w:val="18"/>
                <w:szCs w:val="18"/>
                <w:lang w:eastAsia="es-CL"/>
              </w:rPr>
              <w:t xml:space="preserve">Fotografía </w:t>
            </w:r>
            <w:r w:rsidR="00AD34C1">
              <w:rPr>
                <w:rFonts w:eastAsia="Times New Roman"/>
                <w:b/>
                <w:color w:val="000000"/>
                <w:sz w:val="18"/>
                <w:szCs w:val="18"/>
                <w:lang w:eastAsia="es-CL"/>
              </w:rPr>
              <w:t>16</w:t>
            </w:r>
            <w:r>
              <w:rPr>
                <w:rFonts w:eastAsia="Times New Roman"/>
                <w:b/>
                <w:color w:val="000000"/>
                <w:sz w:val="18"/>
                <w:szCs w:val="18"/>
                <w:lang w:eastAsia="es-CL"/>
              </w:rPr>
              <w:t>.</w:t>
            </w:r>
          </w:p>
        </w:tc>
        <w:tc>
          <w:tcPr>
            <w:tcW w:w="1125" w:type="pct"/>
            <w:gridSpan w:val="2"/>
            <w:shd w:val="clear" w:color="auto" w:fill="auto"/>
            <w:noWrap/>
            <w:vAlign w:val="center"/>
            <w:hideMark/>
          </w:tcPr>
          <w:p w14:paraId="166663B7" w14:textId="77777777" w:rsidR="006C59B4" w:rsidRPr="0025129B" w:rsidRDefault="006C59B4" w:rsidP="00B543E6">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bCs/>
                <w:color w:val="000000"/>
                <w:sz w:val="18"/>
                <w:szCs w:val="18"/>
                <w:lang w:eastAsia="es-CL"/>
              </w:rPr>
              <w:t>08-10</w:t>
            </w:r>
            <w:r w:rsidRPr="007351C4">
              <w:rPr>
                <w:rFonts w:eastAsia="Times New Roman"/>
                <w:bCs/>
                <w:color w:val="000000"/>
                <w:sz w:val="18"/>
                <w:szCs w:val="18"/>
                <w:lang w:eastAsia="es-CL"/>
              </w:rPr>
              <w:t>-2019</w:t>
            </w:r>
          </w:p>
        </w:tc>
      </w:tr>
      <w:tr w:rsidR="006C59B4" w:rsidRPr="0025129B" w14:paraId="1244804D" w14:textId="77777777" w:rsidTr="00B543E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1413" w:type="pct"/>
            <w:shd w:val="clear" w:color="auto" w:fill="auto"/>
            <w:noWrap/>
            <w:vAlign w:val="center"/>
            <w:hideMark/>
          </w:tcPr>
          <w:p w14:paraId="772D0E6F" w14:textId="77777777" w:rsidR="006C59B4" w:rsidRPr="0006444B" w:rsidRDefault="006C59B4" w:rsidP="00B543E6">
            <w:pPr>
              <w:spacing w:after="0" w:line="240" w:lineRule="auto"/>
              <w:rPr>
                <w:rFonts w:eastAsia="Times New Roman"/>
                <w:b/>
                <w:color w:val="000000"/>
                <w:sz w:val="18"/>
                <w:szCs w:val="18"/>
                <w:lang w:eastAsia="es-CL"/>
              </w:rPr>
            </w:pPr>
            <w:r w:rsidRPr="0006444B">
              <w:rPr>
                <w:rFonts w:eastAsia="Times New Roman"/>
                <w:b/>
                <w:color w:val="000000"/>
                <w:sz w:val="18"/>
                <w:szCs w:val="18"/>
                <w:lang w:eastAsia="es-CL"/>
              </w:rPr>
              <w:t xml:space="preserve">Coordenadas DATUM WGS84 HUSO </w:t>
            </w:r>
            <w:r w:rsidRPr="0006444B">
              <w:rPr>
                <w:rFonts w:eastAsia="Times New Roman"/>
                <w:b/>
                <w:sz w:val="18"/>
                <w:szCs w:val="18"/>
                <w:lang w:eastAsia="es-CL"/>
              </w:rPr>
              <w:t>19S</w:t>
            </w:r>
          </w:p>
        </w:tc>
        <w:tc>
          <w:tcPr>
            <w:tcW w:w="576" w:type="pct"/>
            <w:shd w:val="clear" w:color="auto" w:fill="auto"/>
            <w:noWrap/>
            <w:vAlign w:val="center"/>
            <w:hideMark/>
          </w:tcPr>
          <w:p w14:paraId="168FA2F3" w14:textId="77777777" w:rsidR="006C59B4" w:rsidRPr="008A0A45" w:rsidRDefault="006C59B4" w:rsidP="00B543E6">
            <w:pPr>
              <w:spacing w:after="0" w:line="240" w:lineRule="auto"/>
              <w:rPr>
                <w:rFonts w:eastAsia="Times New Roman"/>
                <w:bCs/>
                <w:color w:val="000000"/>
                <w:sz w:val="18"/>
                <w:szCs w:val="18"/>
                <w:lang w:eastAsia="es-CL"/>
              </w:rPr>
            </w:pPr>
            <w:r w:rsidRPr="0006444B">
              <w:rPr>
                <w:rFonts w:eastAsia="Times New Roman"/>
                <w:b/>
                <w:color w:val="000000"/>
                <w:sz w:val="18"/>
                <w:szCs w:val="18"/>
                <w:lang w:eastAsia="es-CL"/>
              </w:rPr>
              <w:t xml:space="preserve">Norte: </w:t>
            </w:r>
            <w:r>
              <w:rPr>
                <w:rFonts w:eastAsia="Times New Roman"/>
                <w:bCs/>
                <w:color w:val="000000"/>
                <w:sz w:val="18"/>
                <w:szCs w:val="18"/>
                <w:lang w:eastAsia="es-CL"/>
              </w:rPr>
              <w:t>7.701.435</w:t>
            </w:r>
          </w:p>
        </w:tc>
        <w:tc>
          <w:tcPr>
            <w:tcW w:w="543" w:type="pct"/>
            <w:shd w:val="clear" w:color="auto" w:fill="auto"/>
            <w:noWrap/>
            <w:vAlign w:val="center"/>
            <w:hideMark/>
          </w:tcPr>
          <w:p w14:paraId="1F6B0A0A" w14:textId="77777777" w:rsidR="006C59B4" w:rsidRPr="0006444B" w:rsidRDefault="006C59B4" w:rsidP="00B543E6">
            <w:pPr>
              <w:spacing w:after="0" w:line="240" w:lineRule="auto"/>
              <w:rPr>
                <w:rFonts w:eastAsia="Times New Roman"/>
                <w:b/>
                <w:color w:val="000000"/>
                <w:sz w:val="18"/>
                <w:szCs w:val="18"/>
                <w:lang w:eastAsia="es-CL"/>
              </w:rPr>
            </w:pPr>
            <w:r w:rsidRPr="0006444B">
              <w:rPr>
                <w:rFonts w:eastAsia="Times New Roman"/>
                <w:b/>
                <w:color w:val="000000"/>
                <w:sz w:val="18"/>
                <w:szCs w:val="18"/>
                <w:lang w:eastAsia="es-CL"/>
              </w:rPr>
              <w:t xml:space="preserve">Este: </w:t>
            </w:r>
            <w:r w:rsidRPr="008A0A45">
              <w:rPr>
                <w:rFonts w:eastAsia="Times New Roman"/>
                <w:bCs/>
                <w:color w:val="000000"/>
                <w:sz w:val="18"/>
                <w:szCs w:val="18"/>
                <w:lang w:eastAsia="es-CL"/>
              </w:rPr>
              <w:t>376.575</w:t>
            </w:r>
          </w:p>
        </w:tc>
        <w:tc>
          <w:tcPr>
            <w:tcW w:w="1343" w:type="pct"/>
            <w:shd w:val="clear" w:color="auto" w:fill="auto"/>
            <w:noWrap/>
            <w:vAlign w:val="center"/>
            <w:hideMark/>
          </w:tcPr>
          <w:p w14:paraId="686CD93A" w14:textId="77777777" w:rsidR="006C59B4" w:rsidRPr="0025129B" w:rsidRDefault="006C59B4" w:rsidP="00B543E6">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629" w:type="pct"/>
            <w:shd w:val="clear" w:color="auto" w:fill="auto"/>
            <w:noWrap/>
            <w:vAlign w:val="center"/>
            <w:hideMark/>
          </w:tcPr>
          <w:p w14:paraId="32D67DBB" w14:textId="77777777" w:rsidR="006C59B4" w:rsidRPr="008D034A" w:rsidRDefault="006C59B4" w:rsidP="00B543E6">
            <w:pPr>
              <w:spacing w:after="0" w:line="240" w:lineRule="auto"/>
              <w:rPr>
                <w:rFonts w:eastAsia="Times New Roman"/>
                <w:b/>
                <w:color w:val="000000"/>
                <w:sz w:val="18"/>
                <w:szCs w:val="18"/>
                <w:highlight w:val="yellow"/>
                <w:lang w:eastAsia="es-CL"/>
              </w:rPr>
            </w:pPr>
            <w:r w:rsidRPr="0006444B">
              <w:rPr>
                <w:rFonts w:eastAsia="Times New Roman"/>
                <w:b/>
                <w:color w:val="000000"/>
                <w:sz w:val="18"/>
                <w:szCs w:val="18"/>
                <w:lang w:eastAsia="es-CL"/>
              </w:rPr>
              <w:t xml:space="preserve">Norte: </w:t>
            </w:r>
            <w:r>
              <w:rPr>
                <w:rFonts w:eastAsia="Times New Roman"/>
                <w:bCs/>
                <w:color w:val="000000"/>
                <w:sz w:val="18"/>
                <w:szCs w:val="18"/>
                <w:lang w:eastAsia="es-CL"/>
              </w:rPr>
              <w:t>7.701.435</w:t>
            </w:r>
          </w:p>
        </w:tc>
        <w:tc>
          <w:tcPr>
            <w:tcW w:w="496" w:type="pct"/>
            <w:shd w:val="clear" w:color="auto" w:fill="auto"/>
            <w:noWrap/>
            <w:vAlign w:val="center"/>
            <w:hideMark/>
          </w:tcPr>
          <w:p w14:paraId="69A24BD8" w14:textId="77777777" w:rsidR="006C59B4" w:rsidRPr="008D034A" w:rsidRDefault="006C59B4" w:rsidP="00B543E6">
            <w:pPr>
              <w:spacing w:after="0" w:line="240" w:lineRule="auto"/>
              <w:rPr>
                <w:rFonts w:eastAsia="Times New Roman"/>
                <w:b/>
                <w:color w:val="000000"/>
                <w:sz w:val="18"/>
                <w:szCs w:val="18"/>
                <w:highlight w:val="yellow"/>
                <w:lang w:eastAsia="es-CL"/>
              </w:rPr>
            </w:pPr>
            <w:r w:rsidRPr="0006444B">
              <w:rPr>
                <w:rFonts w:eastAsia="Times New Roman"/>
                <w:b/>
                <w:color w:val="000000"/>
                <w:sz w:val="18"/>
                <w:szCs w:val="18"/>
                <w:lang w:eastAsia="es-CL"/>
              </w:rPr>
              <w:t xml:space="preserve">Este: </w:t>
            </w:r>
            <w:r w:rsidRPr="008A0A45">
              <w:rPr>
                <w:rFonts w:eastAsia="Times New Roman"/>
                <w:bCs/>
                <w:color w:val="000000"/>
                <w:sz w:val="18"/>
                <w:szCs w:val="18"/>
                <w:lang w:eastAsia="es-CL"/>
              </w:rPr>
              <w:t>376.575</w:t>
            </w:r>
          </w:p>
        </w:tc>
      </w:tr>
      <w:tr w:rsidR="006C59B4" w:rsidRPr="0025129B" w14:paraId="24FDC9EB" w14:textId="77777777" w:rsidTr="00B543E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7"/>
          <w:jc w:val="center"/>
        </w:trPr>
        <w:tc>
          <w:tcPr>
            <w:tcW w:w="2532" w:type="pct"/>
            <w:gridSpan w:val="3"/>
            <w:shd w:val="clear" w:color="auto" w:fill="auto"/>
            <w:hideMark/>
          </w:tcPr>
          <w:p w14:paraId="68FAD3DA" w14:textId="77777777" w:rsidR="006C59B4" w:rsidRDefault="006C59B4" w:rsidP="00B543E6">
            <w:pPr>
              <w:spacing w:after="0" w:line="240" w:lineRule="auto"/>
              <w:jc w:val="both"/>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p>
          <w:p w14:paraId="799E2FC7" w14:textId="77777777" w:rsidR="006C59B4" w:rsidRPr="00A517A5" w:rsidRDefault="006C59B4" w:rsidP="00B543E6">
            <w:pPr>
              <w:spacing w:after="0" w:line="240" w:lineRule="auto"/>
              <w:jc w:val="both"/>
              <w:rPr>
                <w:rFonts w:eastAsia="Times New Roman"/>
                <w:color w:val="000000"/>
                <w:sz w:val="18"/>
                <w:szCs w:val="18"/>
                <w:lang w:eastAsia="es-CL"/>
              </w:rPr>
            </w:pPr>
            <w:r>
              <w:rPr>
                <w:rFonts w:eastAsia="Times New Roman"/>
                <w:color w:val="000000"/>
                <w:sz w:val="18"/>
                <w:szCs w:val="18"/>
                <w:lang w:eastAsia="es-CL"/>
              </w:rPr>
              <w:t>Trabajos de nivelación de terreno al interior del proyecto.</w:t>
            </w:r>
          </w:p>
        </w:tc>
        <w:tc>
          <w:tcPr>
            <w:tcW w:w="2468" w:type="pct"/>
            <w:gridSpan w:val="3"/>
            <w:shd w:val="clear" w:color="auto" w:fill="auto"/>
            <w:hideMark/>
          </w:tcPr>
          <w:p w14:paraId="449BE07A" w14:textId="77777777" w:rsidR="006C59B4" w:rsidRDefault="006C59B4" w:rsidP="00B543E6">
            <w:pPr>
              <w:spacing w:after="0" w:line="240" w:lineRule="auto"/>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p>
          <w:p w14:paraId="2AFF737A" w14:textId="77777777" w:rsidR="006C59B4" w:rsidRPr="002C6345" w:rsidRDefault="006C59B4" w:rsidP="00B543E6">
            <w:pPr>
              <w:spacing w:after="0" w:line="240" w:lineRule="auto"/>
              <w:rPr>
                <w:rFonts w:eastAsia="Times New Roman"/>
                <w:color w:val="000000"/>
                <w:sz w:val="18"/>
                <w:szCs w:val="18"/>
                <w:lang w:eastAsia="es-CL"/>
              </w:rPr>
            </w:pPr>
            <w:r>
              <w:rPr>
                <w:rFonts w:eastAsia="Times New Roman"/>
                <w:color w:val="000000"/>
                <w:sz w:val="18"/>
                <w:szCs w:val="18"/>
                <w:lang w:eastAsia="es-CL"/>
              </w:rPr>
              <w:t>Vista general de área a ser utilizada por el proyecto.</w:t>
            </w:r>
          </w:p>
        </w:tc>
      </w:tr>
    </w:tbl>
    <w:p w14:paraId="48EFB05D" w14:textId="77777777" w:rsidR="00A27A82" w:rsidRDefault="00A27A82">
      <w:r>
        <w:br w:type="page"/>
      </w:r>
    </w:p>
    <w:tbl>
      <w:tblPr>
        <w:tblW w:w="498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823"/>
        <w:gridCol w:w="1559"/>
        <w:gridCol w:w="1469"/>
        <w:gridCol w:w="3634"/>
        <w:gridCol w:w="1702"/>
        <w:gridCol w:w="1342"/>
      </w:tblGrid>
      <w:tr w:rsidR="00A27A82" w:rsidRPr="0025129B" w14:paraId="6A1C8E90" w14:textId="77777777" w:rsidTr="00A27A82">
        <w:trPr>
          <w:trHeight w:val="41"/>
          <w:jc w:val="center"/>
        </w:trPr>
        <w:tc>
          <w:tcPr>
            <w:tcW w:w="5000" w:type="pct"/>
            <w:gridSpan w:val="6"/>
            <w:shd w:val="clear" w:color="auto" w:fill="auto"/>
            <w:noWrap/>
            <w:vAlign w:val="center"/>
          </w:tcPr>
          <w:p w14:paraId="3E875D8C" w14:textId="46FACB2B" w:rsidR="00A27A82" w:rsidRPr="00A27A82" w:rsidRDefault="00A27A82" w:rsidP="00B543E6">
            <w:pPr>
              <w:spacing w:after="0" w:line="240" w:lineRule="auto"/>
              <w:jc w:val="center"/>
              <w:rPr>
                <w:rFonts w:eastAsia="Times New Roman"/>
                <w:b/>
                <w:bCs/>
                <w:noProof/>
                <w:color w:val="000000"/>
                <w:sz w:val="20"/>
                <w:szCs w:val="20"/>
                <w:lang w:eastAsia="es-CL"/>
              </w:rPr>
            </w:pPr>
            <w:r w:rsidRPr="00A27A82">
              <w:rPr>
                <w:rFonts w:eastAsia="Times New Roman"/>
                <w:b/>
                <w:bCs/>
                <w:noProof/>
                <w:color w:val="000000"/>
                <w:sz w:val="20"/>
                <w:szCs w:val="20"/>
                <w:lang w:eastAsia="es-CL"/>
              </w:rPr>
              <w:lastRenderedPageBreak/>
              <w:t>Registros</w:t>
            </w:r>
          </w:p>
        </w:tc>
      </w:tr>
      <w:tr w:rsidR="006C59B4" w:rsidRPr="0025129B" w14:paraId="26C72CD9" w14:textId="77777777" w:rsidTr="00B543E6">
        <w:trPr>
          <w:trHeight w:val="2805"/>
          <w:jc w:val="center"/>
        </w:trPr>
        <w:tc>
          <w:tcPr>
            <w:tcW w:w="2532" w:type="pct"/>
            <w:gridSpan w:val="3"/>
            <w:shd w:val="clear" w:color="auto" w:fill="auto"/>
            <w:noWrap/>
            <w:vAlign w:val="center"/>
            <w:hideMark/>
          </w:tcPr>
          <w:p w14:paraId="3737F17F" w14:textId="77777777" w:rsidR="006C59B4" w:rsidRPr="0025129B" w:rsidRDefault="006C59B4" w:rsidP="00B543E6">
            <w:pPr>
              <w:spacing w:after="0" w:line="240" w:lineRule="auto"/>
              <w:jc w:val="center"/>
              <w:rPr>
                <w:rFonts w:eastAsia="Times New Roman"/>
                <w:color w:val="000000"/>
                <w:sz w:val="20"/>
                <w:szCs w:val="20"/>
                <w:lang w:eastAsia="es-CL"/>
              </w:rPr>
            </w:pPr>
            <w:r>
              <w:rPr>
                <w:noProof/>
              </w:rPr>
              <w:drawing>
                <wp:inline distT="0" distB="0" distL="0" distR="0" wp14:anchorId="1AA85390" wp14:editId="469A72AF">
                  <wp:extent cx="2878427" cy="2160000"/>
                  <wp:effectExtent l="0" t="0" r="0" b="0"/>
                  <wp:docPr id="473" name="Imagen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78427" cy="2160000"/>
                          </a:xfrm>
                          <a:prstGeom prst="rect">
                            <a:avLst/>
                          </a:prstGeom>
                          <a:noFill/>
                          <a:ln>
                            <a:noFill/>
                          </a:ln>
                        </pic:spPr>
                      </pic:pic>
                    </a:graphicData>
                  </a:graphic>
                </wp:inline>
              </w:drawing>
            </w:r>
            <w:r>
              <w:rPr>
                <w:rFonts w:eastAsia="Times New Roman"/>
                <w:noProof/>
                <w:color w:val="000000"/>
                <w:sz w:val="20"/>
                <w:szCs w:val="20"/>
                <w:lang w:eastAsia="es-CL"/>
              </w:rPr>
              <mc:AlternateContent>
                <mc:Choice Requires="wps">
                  <w:drawing>
                    <wp:anchor distT="0" distB="0" distL="114300" distR="114300" simplePos="0" relativeHeight="251703296" behindDoc="0" locked="0" layoutInCell="1" allowOverlap="1" wp14:anchorId="2E2E8655" wp14:editId="49E42DCA">
                      <wp:simplePos x="0" y="0"/>
                      <wp:positionH relativeFrom="column">
                        <wp:posOffset>1926590</wp:posOffset>
                      </wp:positionH>
                      <wp:positionV relativeFrom="paragraph">
                        <wp:posOffset>825500</wp:posOffset>
                      </wp:positionV>
                      <wp:extent cx="1586230" cy="708660"/>
                      <wp:effectExtent l="0" t="0" r="13970" b="15240"/>
                      <wp:wrapNone/>
                      <wp:docPr id="475" name="Elipse 475"/>
                      <wp:cNvGraphicFramePr/>
                      <a:graphic xmlns:a="http://schemas.openxmlformats.org/drawingml/2006/main">
                        <a:graphicData uri="http://schemas.microsoft.com/office/word/2010/wordprocessingShape">
                          <wps:wsp>
                            <wps:cNvSpPr/>
                            <wps:spPr>
                              <a:xfrm>
                                <a:off x="0" y="0"/>
                                <a:ext cx="1586230" cy="708660"/>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E6FA17" id="Elipse 475" o:spid="_x0000_s1026" style="position:absolute;margin-left:151.7pt;margin-top:65pt;width:124.9pt;height:55.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" filled="f" strokecolor="red" strokeweight="2pt">
                      <v:stroke joinstyle="miter"/>
                    </v:oval>
                  </w:pict>
                </mc:Fallback>
              </mc:AlternateContent>
            </w:r>
          </w:p>
        </w:tc>
        <w:tc>
          <w:tcPr>
            <w:tcW w:w="2468" w:type="pct"/>
            <w:gridSpan w:val="3"/>
            <w:shd w:val="clear" w:color="auto" w:fill="auto"/>
            <w:noWrap/>
            <w:vAlign w:val="center"/>
            <w:hideMark/>
          </w:tcPr>
          <w:p w14:paraId="783866A8" w14:textId="77777777" w:rsidR="006C59B4" w:rsidRPr="0025129B" w:rsidRDefault="006C59B4" w:rsidP="00B543E6">
            <w:pPr>
              <w:spacing w:after="0" w:line="240" w:lineRule="auto"/>
              <w:jc w:val="center"/>
              <w:rPr>
                <w:rFonts w:eastAsia="Times New Roman"/>
                <w:color w:val="000000"/>
                <w:sz w:val="20"/>
                <w:szCs w:val="20"/>
                <w:lang w:eastAsia="es-CL"/>
              </w:rPr>
            </w:pPr>
            <w:r w:rsidRPr="008A0A45">
              <w:rPr>
                <w:rFonts w:eastAsia="Times New Roman"/>
                <w:noProof/>
                <w:color w:val="000000"/>
                <w:sz w:val="20"/>
                <w:szCs w:val="20"/>
                <w:lang w:eastAsia="es-CL"/>
              </w:rPr>
              <w:drawing>
                <wp:inline distT="0" distB="0" distL="0" distR="0" wp14:anchorId="51BD8017" wp14:editId="6DE7C6CC">
                  <wp:extent cx="2883538" cy="2160000"/>
                  <wp:effectExtent l="0" t="0" r="0" b="0"/>
                  <wp:docPr id="477" name="Imagen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83538" cy="2160000"/>
                          </a:xfrm>
                          <a:prstGeom prst="rect">
                            <a:avLst/>
                          </a:prstGeom>
                          <a:noFill/>
                          <a:ln>
                            <a:noFill/>
                          </a:ln>
                        </pic:spPr>
                      </pic:pic>
                    </a:graphicData>
                  </a:graphic>
                </wp:inline>
              </w:drawing>
            </w:r>
          </w:p>
        </w:tc>
      </w:tr>
      <w:tr w:rsidR="006C59B4" w:rsidRPr="0025129B" w14:paraId="4C0484E2" w14:textId="77777777" w:rsidTr="00B543E6">
        <w:trPr>
          <w:trHeight w:val="300"/>
          <w:jc w:val="center"/>
        </w:trPr>
        <w:tc>
          <w:tcPr>
            <w:tcW w:w="1413" w:type="pct"/>
            <w:shd w:val="clear" w:color="auto" w:fill="auto"/>
            <w:noWrap/>
            <w:vAlign w:val="center"/>
          </w:tcPr>
          <w:p w14:paraId="42105760" w14:textId="5D82B391" w:rsidR="006C59B4" w:rsidRPr="0025129B" w:rsidRDefault="006C59B4" w:rsidP="00B543E6">
            <w:pPr>
              <w:spacing w:after="0" w:line="240" w:lineRule="auto"/>
              <w:rPr>
                <w:rFonts w:eastAsia="Times New Roman"/>
                <w:color w:val="000000"/>
                <w:lang w:eastAsia="es-CL"/>
              </w:rPr>
            </w:pPr>
            <w:r w:rsidRPr="00F04AEA">
              <w:rPr>
                <w:rFonts w:eastAsia="Times New Roman"/>
                <w:b/>
                <w:color w:val="000000"/>
                <w:sz w:val="18"/>
                <w:szCs w:val="18"/>
                <w:lang w:eastAsia="es-CL"/>
              </w:rPr>
              <w:t xml:space="preserve">Fotografía </w:t>
            </w:r>
            <w:r w:rsidR="00AD34C1">
              <w:rPr>
                <w:rFonts w:eastAsia="Times New Roman"/>
                <w:b/>
                <w:color w:val="000000"/>
                <w:sz w:val="18"/>
                <w:szCs w:val="18"/>
                <w:lang w:eastAsia="es-CL"/>
              </w:rPr>
              <w:t>17</w:t>
            </w:r>
            <w:r>
              <w:rPr>
                <w:rFonts w:eastAsia="Times New Roman"/>
                <w:b/>
                <w:color w:val="000000"/>
                <w:sz w:val="18"/>
                <w:szCs w:val="18"/>
                <w:lang w:eastAsia="es-CL"/>
              </w:rPr>
              <w:t>.</w:t>
            </w:r>
          </w:p>
        </w:tc>
        <w:tc>
          <w:tcPr>
            <w:tcW w:w="1119" w:type="pct"/>
            <w:gridSpan w:val="2"/>
            <w:shd w:val="clear" w:color="auto" w:fill="auto"/>
            <w:noWrap/>
            <w:vAlign w:val="center"/>
            <w:hideMark/>
          </w:tcPr>
          <w:p w14:paraId="07F4CFDA" w14:textId="77777777" w:rsidR="006C59B4" w:rsidRPr="0025129B" w:rsidRDefault="006C59B4" w:rsidP="00B543E6">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bCs/>
                <w:color w:val="000000"/>
                <w:sz w:val="18"/>
                <w:szCs w:val="18"/>
                <w:lang w:eastAsia="es-CL"/>
              </w:rPr>
              <w:t>08-10</w:t>
            </w:r>
            <w:r w:rsidRPr="007351C4">
              <w:rPr>
                <w:rFonts w:eastAsia="Times New Roman"/>
                <w:bCs/>
                <w:color w:val="000000"/>
                <w:sz w:val="18"/>
                <w:szCs w:val="18"/>
                <w:lang w:eastAsia="es-CL"/>
              </w:rPr>
              <w:t>-2019</w:t>
            </w:r>
          </w:p>
        </w:tc>
        <w:tc>
          <w:tcPr>
            <w:tcW w:w="1343" w:type="pct"/>
            <w:shd w:val="clear" w:color="auto" w:fill="auto"/>
            <w:noWrap/>
            <w:vAlign w:val="center"/>
          </w:tcPr>
          <w:p w14:paraId="55D686BB" w14:textId="392C683F" w:rsidR="006C59B4" w:rsidRPr="0025129B" w:rsidRDefault="006C59B4" w:rsidP="00B543E6">
            <w:pPr>
              <w:spacing w:after="0" w:line="240" w:lineRule="auto"/>
              <w:rPr>
                <w:rFonts w:eastAsia="Times New Roman"/>
                <w:color w:val="000000"/>
                <w:lang w:eastAsia="es-CL"/>
              </w:rPr>
            </w:pPr>
            <w:r w:rsidRPr="00F04AEA">
              <w:rPr>
                <w:rFonts w:eastAsia="Times New Roman"/>
                <w:b/>
                <w:color w:val="000000"/>
                <w:sz w:val="18"/>
                <w:szCs w:val="18"/>
                <w:lang w:eastAsia="es-CL"/>
              </w:rPr>
              <w:t xml:space="preserve">Fotografía </w:t>
            </w:r>
            <w:r w:rsidR="00AD34C1">
              <w:rPr>
                <w:rFonts w:eastAsia="Times New Roman"/>
                <w:b/>
                <w:color w:val="000000"/>
                <w:sz w:val="18"/>
                <w:szCs w:val="18"/>
                <w:lang w:eastAsia="es-CL"/>
              </w:rPr>
              <w:t>18</w:t>
            </w:r>
            <w:r>
              <w:rPr>
                <w:rFonts w:eastAsia="Times New Roman"/>
                <w:b/>
                <w:color w:val="000000"/>
                <w:sz w:val="18"/>
                <w:szCs w:val="18"/>
                <w:lang w:eastAsia="es-CL"/>
              </w:rPr>
              <w:t>.</w:t>
            </w:r>
          </w:p>
        </w:tc>
        <w:tc>
          <w:tcPr>
            <w:tcW w:w="1125" w:type="pct"/>
            <w:gridSpan w:val="2"/>
            <w:shd w:val="clear" w:color="auto" w:fill="auto"/>
            <w:noWrap/>
            <w:vAlign w:val="center"/>
            <w:hideMark/>
          </w:tcPr>
          <w:p w14:paraId="21FB980A" w14:textId="77777777" w:rsidR="006C59B4" w:rsidRPr="0025129B" w:rsidRDefault="006C59B4" w:rsidP="00B543E6">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bCs/>
                <w:color w:val="000000"/>
                <w:sz w:val="18"/>
                <w:szCs w:val="18"/>
                <w:lang w:eastAsia="es-CL"/>
              </w:rPr>
              <w:t>08-10</w:t>
            </w:r>
            <w:r w:rsidRPr="007351C4">
              <w:rPr>
                <w:rFonts w:eastAsia="Times New Roman"/>
                <w:bCs/>
                <w:color w:val="000000"/>
                <w:sz w:val="18"/>
                <w:szCs w:val="18"/>
                <w:lang w:eastAsia="es-CL"/>
              </w:rPr>
              <w:t>-2019</w:t>
            </w:r>
          </w:p>
        </w:tc>
      </w:tr>
      <w:tr w:rsidR="006C59B4" w:rsidRPr="0025129B" w14:paraId="5A70B7FE" w14:textId="77777777" w:rsidTr="00B543E6">
        <w:trPr>
          <w:trHeight w:val="300"/>
          <w:jc w:val="center"/>
        </w:trPr>
        <w:tc>
          <w:tcPr>
            <w:tcW w:w="1413" w:type="pct"/>
            <w:shd w:val="clear" w:color="auto" w:fill="auto"/>
            <w:noWrap/>
            <w:vAlign w:val="center"/>
            <w:hideMark/>
          </w:tcPr>
          <w:p w14:paraId="646AB65B" w14:textId="77777777" w:rsidR="006C59B4" w:rsidRPr="0006444B" w:rsidRDefault="006C59B4" w:rsidP="00B543E6">
            <w:pPr>
              <w:spacing w:after="0" w:line="240" w:lineRule="auto"/>
              <w:rPr>
                <w:rFonts w:eastAsia="Times New Roman"/>
                <w:b/>
                <w:color w:val="000000"/>
                <w:sz w:val="18"/>
                <w:szCs w:val="18"/>
                <w:lang w:eastAsia="es-CL"/>
              </w:rPr>
            </w:pPr>
            <w:r w:rsidRPr="0006444B">
              <w:rPr>
                <w:rFonts w:eastAsia="Times New Roman"/>
                <w:b/>
                <w:color w:val="000000"/>
                <w:sz w:val="18"/>
                <w:szCs w:val="18"/>
                <w:lang w:eastAsia="es-CL"/>
              </w:rPr>
              <w:t xml:space="preserve">Coordenadas DATUM WGS84 HUSO </w:t>
            </w:r>
            <w:r w:rsidRPr="0006444B">
              <w:rPr>
                <w:rFonts w:eastAsia="Times New Roman"/>
                <w:b/>
                <w:sz w:val="18"/>
                <w:szCs w:val="18"/>
                <w:lang w:eastAsia="es-CL"/>
              </w:rPr>
              <w:t>19S</w:t>
            </w:r>
          </w:p>
        </w:tc>
        <w:tc>
          <w:tcPr>
            <w:tcW w:w="576" w:type="pct"/>
            <w:shd w:val="clear" w:color="auto" w:fill="auto"/>
            <w:noWrap/>
            <w:vAlign w:val="center"/>
            <w:hideMark/>
          </w:tcPr>
          <w:p w14:paraId="6CE29C3E" w14:textId="77777777" w:rsidR="006C59B4" w:rsidRPr="0006444B" w:rsidRDefault="006C59B4" w:rsidP="00B543E6">
            <w:pPr>
              <w:spacing w:after="0" w:line="240" w:lineRule="auto"/>
              <w:rPr>
                <w:rFonts w:eastAsia="Times New Roman"/>
                <w:b/>
                <w:color w:val="000000"/>
                <w:sz w:val="18"/>
                <w:szCs w:val="18"/>
                <w:lang w:eastAsia="es-CL"/>
              </w:rPr>
            </w:pPr>
            <w:r w:rsidRPr="0006444B">
              <w:rPr>
                <w:rFonts w:eastAsia="Times New Roman"/>
                <w:b/>
                <w:color w:val="000000"/>
                <w:sz w:val="18"/>
                <w:szCs w:val="18"/>
                <w:lang w:eastAsia="es-CL"/>
              </w:rPr>
              <w:t>Norte</w:t>
            </w:r>
            <w:r w:rsidRPr="008A0A45">
              <w:rPr>
                <w:rFonts w:eastAsia="Times New Roman"/>
                <w:bCs/>
                <w:color w:val="000000"/>
                <w:sz w:val="18"/>
                <w:szCs w:val="18"/>
                <w:lang w:eastAsia="es-CL"/>
              </w:rPr>
              <w:t>: 7.701.056</w:t>
            </w:r>
          </w:p>
        </w:tc>
        <w:tc>
          <w:tcPr>
            <w:tcW w:w="543" w:type="pct"/>
            <w:shd w:val="clear" w:color="auto" w:fill="auto"/>
            <w:noWrap/>
            <w:vAlign w:val="center"/>
            <w:hideMark/>
          </w:tcPr>
          <w:p w14:paraId="4C90F8E6" w14:textId="77777777" w:rsidR="006C59B4" w:rsidRPr="0006444B" w:rsidRDefault="006C59B4" w:rsidP="00B543E6">
            <w:pPr>
              <w:spacing w:after="0" w:line="240" w:lineRule="auto"/>
              <w:rPr>
                <w:rFonts w:eastAsia="Times New Roman"/>
                <w:b/>
                <w:color w:val="000000"/>
                <w:sz w:val="18"/>
                <w:szCs w:val="18"/>
                <w:lang w:eastAsia="es-CL"/>
              </w:rPr>
            </w:pPr>
            <w:r w:rsidRPr="0006444B">
              <w:rPr>
                <w:rFonts w:eastAsia="Times New Roman"/>
                <w:b/>
                <w:color w:val="000000"/>
                <w:sz w:val="18"/>
                <w:szCs w:val="18"/>
                <w:lang w:eastAsia="es-CL"/>
              </w:rPr>
              <w:t>Este:</w:t>
            </w:r>
            <w:r>
              <w:rPr>
                <w:rFonts w:eastAsia="Times New Roman"/>
                <w:b/>
                <w:color w:val="000000"/>
                <w:sz w:val="18"/>
                <w:szCs w:val="18"/>
                <w:lang w:eastAsia="es-CL"/>
              </w:rPr>
              <w:t xml:space="preserve"> </w:t>
            </w:r>
            <w:r w:rsidRPr="008A0A45">
              <w:rPr>
                <w:rFonts w:eastAsia="Times New Roman"/>
                <w:bCs/>
                <w:color w:val="000000"/>
                <w:sz w:val="18"/>
                <w:szCs w:val="18"/>
                <w:lang w:eastAsia="es-CL"/>
              </w:rPr>
              <w:t>376.310</w:t>
            </w:r>
            <w:r w:rsidRPr="0006444B">
              <w:rPr>
                <w:rFonts w:eastAsia="Times New Roman"/>
                <w:b/>
                <w:color w:val="000000"/>
                <w:sz w:val="18"/>
                <w:szCs w:val="18"/>
                <w:lang w:eastAsia="es-CL"/>
              </w:rPr>
              <w:t xml:space="preserve"> </w:t>
            </w:r>
          </w:p>
        </w:tc>
        <w:tc>
          <w:tcPr>
            <w:tcW w:w="1343" w:type="pct"/>
            <w:shd w:val="clear" w:color="auto" w:fill="auto"/>
            <w:noWrap/>
            <w:vAlign w:val="center"/>
            <w:hideMark/>
          </w:tcPr>
          <w:p w14:paraId="70A96B7D" w14:textId="77777777" w:rsidR="006C59B4" w:rsidRPr="001E4120" w:rsidRDefault="006C59B4" w:rsidP="00B543E6">
            <w:pPr>
              <w:spacing w:after="0" w:line="240" w:lineRule="auto"/>
              <w:rPr>
                <w:rFonts w:eastAsia="Times New Roman"/>
                <w:b/>
                <w:color w:val="000000"/>
                <w:sz w:val="18"/>
                <w:szCs w:val="18"/>
                <w:lang w:eastAsia="es-CL"/>
              </w:rPr>
            </w:pPr>
            <w:r w:rsidRPr="001E4120">
              <w:rPr>
                <w:rFonts w:eastAsia="Times New Roman"/>
                <w:b/>
                <w:color w:val="000000"/>
                <w:sz w:val="18"/>
                <w:szCs w:val="18"/>
                <w:lang w:eastAsia="es-CL"/>
              </w:rPr>
              <w:t xml:space="preserve">Coordenadas DATUM WGS84 HUSO </w:t>
            </w:r>
            <w:r w:rsidRPr="001E4120">
              <w:rPr>
                <w:rFonts w:eastAsia="Times New Roman"/>
                <w:b/>
                <w:sz w:val="18"/>
                <w:szCs w:val="18"/>
                <w:lang w:eastAsia="es-CL"/>
              </w:rPr>
              <w:t>19S</w:t>
            </w:r>
          </w:p>
        </w:tc>
        <w:tc>
          <w:tcPr>
            <w:tcW w:w="629" w:type="pct"/>
            <w:shd w:val="clear" w:color="auto" w:fill="auto"/>
            <w:noWrap/>
            <w:vAlign w:val="center"/>
            <w:hideMark/>
          </w:tcPr>
          <w:p w14:paraId="2E8D95BE" w14:textId="77777777" w:rsidR="006C59B4" w:rsidRPr="001E4120" w:rsidRDefault="006C59B4" w:rsidP="00B543E6">
            <w:pPr>
              <w:spacing w:after="0" w:line="240" w:lineRule="auto"/>
              <w:rPr>
                <w:rFonts w:eastAsia="Times New Roman"/>
                <w:b/>
                <w:color w:val="000000"/>
                <w:sz w:val="18"/>
                <w:szCs w:val="18"/>
                <w:lang w:eastAsia="es-CL"/>
              </w:rPr>
            </w:pPr>
            <w:r w:rsidRPr="001E4120">
              <w:rPr>
                <w:rFonts w:eastAsia="Times New Roman"/>
                <w:b/>
                <w:color w:val="000000"/>
                <w:sz w:val="18"/>
                <w:szCs w:val="18"/>
                <w:lang w:eastAsia="es-CL"/>
              </w:rPr>
              <w:t xml:space="preserve">Norte: </w:t>
            </w:r>
            <w:r w:rsidRPr="001E4120">
              <w:rPr>
                <w:rFonts w:eastAsia="Times New Roman"/>
                <w:bCs/>
                <w:color w:val="000000"/>
                <w:sz w:val="18"/>
                <w:szCs w:val="18"/>
                <w:lang w:eastAsia="es-CL"/>
              </w:rPr>
              <w:t>7.701.059</w:t>
            </w:r>
          </w:p>
        </w:tc>
        <w:tc>
          <w:tcPr>
            <w:tcW w:w="496" w:type="pct"/>
            <w:shd w:val="clear" w:color="auto" w:fill="auto"/>
            <w:noWrap/>
            <w:vAlign w:val="center"/>
            <w:hideMark/>
          </w:tcPr>
          <w:p w14:paraId="08B67344" w14:textId="77777777" w:rsidR="006C59B4" w:rsidRPr="001E4120" w:rsidRDefault="006C59B4" w:rsidP="00B543E6">
            <w:pPr>
              <w:spacing w:after="0" w:line="240" w:lineRule="auto"/>
              <w:rPr>
                <w:rFonts w:eastAsia="Times New Roman"/>
                <w:b/>
                <w:color w:val="000000"/>
                <w:sz w:val="18"/>
                <w:szCs w:val="18"/>
                <w:lang w:eastAsia="es-CL"/>
              </w:rPr>
            </w:pPr>
            <w:r w:rsidRPr="001E4120">
              <w:rPr>
                <w:rFonts w:eastAsia="Times New Roman"/>
                <w:b/>
                <w:color w:val="000000"/>
                <w:sz w:val="18"/>
                <w:szCs w:val="18"/>
                <w:lang w:eastAsia="es-CL"/>
              </w:rPr>
              <w:t xml:space="preserve">Este: </w:t>
            </w:r>
            <w:r w:rsidRPr="001E4120">
              <w:rPr>
                <w:rFonts w:eastAsia="Times New Roman"/>
                <w:bCs/>
                <w:color w:val="000000"/>
                <w:sz w:val="18"/>
                <w:szCs w:val="18"/>
                <w:lang w:eastAsia="es-CL"/>
              </w:rPr>
              <w:t>376.348</w:t>
            </w:r>
          </w:p>
        </w:tc>
      </w:tr>
      <w:tr w:rsidR="006C59B4" w:rsidRPr="0025129B" w14:paraId="38F2E798" w14:textId="77777777" w:rsidTr="00B543E6">
        <w:trPr>
          <w:trHeight w:val="257"/>
          <w:jc w:val="center"/>
        </w:trPr>
        <w:tc>
          <w:tcPr>
            <w:tcW w:w="2532" w:type="pct"/>
            <w:gridSpan w:val="3"/>
            <w:shd w:val="clear" w:color="auto" w:fill="auto"/>
            <w:hideMark/>
          </w:tcPr>
          <w:p w14:paraId="314F5F45" w14:textId="77777777" w:rsidR="006C59B4" w:rsidRDefault="006C59B4" w:rsidP="00B543E6">
            <w:pPr>
              <w:spacing w:after="0" w:line="240" w:lineRule="auto"/>
              <w:jc w:val="both"/>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p>
          <w:p w14:paraId="4D06A54B" w14:textId="77777777" w:rsidR="006C59B4" w:rsidRPr="00A517A5" w:rsidRDefault="006C59B4" w:rsidP="00B543E6">
            <w:pPr>
              <w:spacing w:after="0" w:line="240" w:lineRule="auto"/>
              <w:jc w:val="both"/>
              <w:rPr>
                <w:rFonts w:eastAsia="Times New Roman"/>
                <w:color w:val="000000"/>
                <w:sz w:val="18"/>
                <w:szCs w:val="18"/>
                <w:lang w:eastAsia="es-CL"/>
              </w:rPr>
            </w:pPr>
            <w:r>
              <w:rPr>
                <w:rFonts w:eastAsia="Times New Roman"/>
                <w:color w:val="000000"/>
                <w:sz w:val="18"/>
                <w:szCs w:val="18"/>
                <w:lang w:eastAsia="es-CL"/>
              </w:rPr>
              <w:t xml:space="preserve">Algas pardas en zona intermareal. </w:t>
            </w:r>
          </w:p>
        </w:tc>
        <w:tc>
          <w:tcPr>
            <w:tcW w:w="2468" w:type="pct"/>
            <w:gridSpan w:val="3"/>
            <w:shd w:val="clear" w:color="auto" w:fill="auto"/>
            <w:hideMark/>
          </w:tcPr>
          <w:p w14:paraId="1300162D" w14:textId="77777777" w:rsidR="006C59B4" w:rsidRDefault="006C59B4" w:rsidP="00B543E6">
            <w:pPr>
              <w:spacing w:after="0" w:line="240" w:lineRule="auto"/>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p>
          <w:p w14:paraId="055F6D5B" w14:textId="77777777" w:rsidR="006C59B4" w:rsidRPr="002C6345" w:rsidRDefault="006C59B4" w:rsidP="00B543E6">
            <w:pPr>
              <w:spacing w:after="0" w:line="240" w:lineRule="auto"/>
              <w:rPr>
                <w:rFonts w:eastAsia="Times New Roman"/>
                <w:color w:val="000000"/>
                <w:sz w:val="18"/>
                <w:szCs w:val="18"/>
                <w:lang w:eastAsia="es-CL"/>
              </w:rPr>
            </w:pPr>
            <w:r>
              <w:rPr>
                <w:rFonts w:eastAsia="Times New Roman"/>
                <w:color w:val="000000"/>
                <w:sz w:val="18"/>
                <w:szCs w:val="18"/>
                <w:lang w:eastAsia="es-CL"/>
              </w:rPr>
              <w:t>Vista general de donde se localizarán las bocatomas y la descarga.</w:t>
            </w:r>
          </w:p>
        </w:tc>
      </w:tr>
    </w:tbl>
    <w:p w14:paraId="59AB7A26" w14:textId="77777777" w:rsidR="006C59B4" w:rsidRDefault="006C59B4" w:rsidP="006C59B4">
      <w:r>
        <w:br w:type="page"/>
      </w:r>
    </w:p>
    <w:tbl>
      <w:tblPr>
        <w:tblW w:w="4988" w:type="pct"/>
        <w:jc w:val="center"/>
        <w:tblLayout w:type="fixed"/>
        <w:tblCellMar>
          <w:left w:w="70" w:type="dxa"/>
          <w:right w:w="70" w:type="dxa"/>
        </w:tblCellMar>
        <w:tblLook w:val="04A0" w:firstRow="1" w:lastRow="0" w:firstColumn="1" w:lastColumn="0" w:noHBand="0" w:noVBand="1"/>
      </w:tblPr>
      <w:tblGrid>
        <w:gridCol w:w="3823"/>
        <w:gridCol w:w="3028"/>
        <w:gridCol w:w="3634"/>
        <w:gridCol w:w="3044"/>
      </w:tblGrid>
      <w:tr w:rsidR="006C59B4" w:rsidRPr="0025129B" w14:paraId="3A60BBC9" w14:textId="77777777" w:rsidTr="00B543E6">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79EC08" w14:textId="77777777" w:rsidR="006C59B4" w:rsidRPr="0025129B" w:rsidRDefault="006C59B4" w:rsidP="00B543E6">
            <w:pPr>
              <w:spacing w:after="0" w:line="240" w:lineRule="auto"/>
              <w:jc w:val="center"/>
              <w:rPr>
                <w:rFonts w:eastAsia="Times New Roman"/>
                <w:b/>
                <w:bCs/>
                <w:color w:val="000000"/>
                <w:sz w:val="20"/>
                <w:szCs w:val="20"/>
                <w:lang w:eastAsia="es-CL"/>
              </w:rPr>
            </w:pPr>
            <w:r>
              <w:lastRenderedPageBreak/>
              <w:br w:type="page"/>
            </w:r>
            <w:r>
              <w:br w:type="page"/>
            </w:r>
            <w:r>
              <w:rPr>
                <w:rFonts w:eastAsia="Times New Roman"/>
                <w:b/>
                <w:bCs/>
                <w:color w:val="000000"/>
                <w:sz w:val="20"/>
                <w:szCs w:val="20"/>
                <w:lang w:eastAsia="es-CL"/>
              </w:rPr>
              <w:t>R</w:t>
            </w:r>
            <w:r w:rsidRPr="0025129B">
              <w:rPr>
                <w:rFonts w:eastAsia="Times New Roman"/>
                <w:b/>
                <w:bCs/>
                <w:color w:val="000000"/>
                <w:sz w:val="20"/>
                <w:szCs w:val="20"/>
                <w:lang w:eastAsia="es-CL"/>
              </w:rPr>
              <w:t>egistros</w:t>
            </w:r>
          </w:p>
        </w:tc>
      </w:tr>
      <w:tr w:rsidR="006C59B4" w:rsidRPr="0025129B" w14:paraId="1ECB80CC" w14:textId="77777777" w:rsidTr="00B543E6">
        <w:trPr>
          <w:trHeight w:val="3662"/>
          <w:jc w:val="center"/>
        </w:trPr>
        <w:tc>
          <w:tcPr>
            <w:tcW w:w="2532" w:type="pct"/>
            <w:gridSpan w:val="2"/>
            <w:tcBorders>
              <w:top w:val="nil"/>
              <w:left w:val="single" w:sz="4" w:space="0" w:color="auto"/>
              <w:bottom w:val="nil"/>
              <w:right w:val="single" w:sz="4" w:space="0" w:color="auto"/>
            </w:tcBorders>
            <w:shd w:val="clear" w:color="auto" w:fill="auto"/>
            <w:noWrap/>
            <w:vAlign w:val="center"/>
            <w:hideMark/>
          </w:tcPr>
          <w:p w14:paraId="2C10CF6F" w14:textId="77777777" w:rsidR="006C59B4" w:rsidRDefault="006C59B4" w:rsidP="00B543E6">
            <w:pPr>
              <w:spacing w:after="0" w:line="240" w:lineRule="auto"/>
              <w:jc w:val="center"/>
              <w:rPr>
                <w:rFonts w:eastAsia="Times New Roman"/>
                <w:color w:val="000000"/>
                <w:sz w:val="20"/>
                <w:szCs w:val="20"/>
                <w:lang w:eastAsia="es-CL"/>
              </w:rPr>
            </w:pPr>
            <w:r>
              <w:rPr>
                <w:noProof/>
              </w:rPr>
              <mc:AlternateContent>
                <mc:Choice Requires="wps">
                  <w:drawing>
                    <wp:anchor distT="0" distB="0" distL="114300" distR="114300" simplePos="0" relativeHeight="251704320" behindDoc="0" locked="0" layoutInCell="1" allowOverlap="1" wp14:anchorId="6FC27525" wp14:editId="12150228">
                      <wp:simplePos x="0" y="0"/>
                      <wp:positionH relativeFrom="column">
                        <wp:posOffset>1347470</wp:posOffset>
                      </wp:positionH>
                      <wp:positionV relativeFrom="paragraph">
                        <wp:posOffset>1547495</wp:posOffset>
                      </wp:positionV>
                      <wp:extent cx="518795" cy="665480"/>
                      <wp:effectExtent l="0" t="0" r="14605" b="20320"/>
                      <wp:wrapNone/>
                      <wp:docPr id="41" name="Rectángulo 41"/>
                      <wp:cNvGraphicFramePr/>
                      <a:graphic xmlns:a="http://schemas.openxmlformats.org/drawingml/2006/main">
                        <a:graphicData uri="http://schemas.microsoft.com/office/word/2010/wordprocessingShape">
                          <wps:wsp>
                            <wps:cNvSpPr/>
                            <wps:spPr>
                              <a:xfrm>
                                <a:off x="0" y="0"/>
                                <a:ext cx="518795" cy="66548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8C69B5" id="Rectángulo 41" o:spid="_x0000_s1026" style="position:absolute;margin-left:106.1pt;margin-top:121.85pt;width:40.85pt;height:52.4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" filled="f" strokecolor="red" strokeweight="1pt"/>
                  </w:pict>
                </mc:Fallback>
              </mc:AlternateContent>
            </w:r>
            <w:r>
              <w:rPr>
                <w:noProof/>
              </w:rPr>
              <w:drawing>
                <wp:inline distT="0" distB="0" distL="0" distR="0" wp14:anchorId="4B0079CB" wp14:editId="6C4D429A">
                  <wp:extent cx="3235911" cy="4103446"/>
                  <wp:effectExtent l="0" t="0" r="317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3198" b="2397"/>
                          <a:stretch/>
                        </pic:blipFill>
                        <pic:spPr bwMode="auto">
                          <a:xfrm>
                            <a:off x="0" y="0"/>
                            <a:ext cx="3236202" cy="4103815"/>
                          </a:xfrm>
                          <a:prstGeom prst="rect">
                            <a:avLst/>
                          </a:prstGeom>
                          <a:ln>
                            <a:noFill/>
                          </a:ln>
                          <a:extLst>
                            <a:ext uri="{53640926-AAD7-44D8-BBD7-CCE9431645EC}">
                              <a14:shadowObscured xmlns:a14="http://schemas.microsoft.com/office/drawing/2010/main"/>
                            </a:ext>
                          </a:extLst>
                        </pic:spPr>
                      </pic:pic>
                    </a:graphicData>
                  </a:graphic>
                </wp:inline>
              </w:drawing>
            </w:r>
          </w:p>
          <w:p w14:paraId="1BF29EC2" w14:textId="77777777" w:rsidR="006C59B4" w:rsidRPr="0025129B" w:rsidRDefault="006C59B4" w:rsidP="00B543E6">
            <w:pPr>
              <w:spacing w:after="0" w:line="240" w:lineRule="auto"/>
              <w:jc w:val="center"/>
              <w:rPr>
                <w:rFonts w:eastAsia="Times New Roman"/>
                <w:color w:val="000000"/>
                <w:sz w:val="20"/>
                <w:szCs w:val="20"/>
                <w:lang w:eastAsia="es-CL"/>
              </w:rPr>
            </w:pPr>
            <w:r>
              <w:rPr>
                <w:noProof/>
              </w:rPr>
              <mc:AlternateContent>
                <mc:Choice Requires="wps">
                  <w:drawing>
                    <wp:anchor distT="0" distB="0" distL="114300" distR="114300" simplePos="0" relativeHeight="251705344" behindDoc="0" locked="0" layoutInCell="1" allowOverlap="1" wp14:anchorId="6B00F053" wp14:editId="1E108D07">
                      <wp:simplePos x="0" y="0"/>
                      <wp:positionH relativeFrom="column">
                        <wp:posOffset>515620</wp:posOffset>
                      </wp:positionH>
                      <wp:positionV relativeFrom="paragraph">
                        <wp:posOffset>768985</wp:posOffset>
                      </wp:positionV>
                      <wp:extent cx="935990" cy="182245"/>
                      <wp:effectExtent l="0" t="0" r="16510" b="27305"/>
                      <wp:wrapNone/>
                      <wp:docPr id="42" name="Rectángulo 42"/>
                      <wp:cNvGraphicFramePr/>
                      <a:graphic xmlns:a="http://schemas.openxmlformats.org/drawingml/2006/main">
                        <a:graphicData uri="http://schemas.microsoft.com/office/word/2010/wordprocessingShape">
                          <wps:wsp>
                            <wps:cNvSpPr/>
                            <wps:spPr>
                              <a:xfrm>
                                <a:off x="0" y="0"/>
                                <a:ext cx="935990" cy="1822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2CEBFE" id="Rectángulo 42" o:spid="_x0000_s1026" style="position:absolute;margin-left:40.6pt;margin-top:60.55pt;width:73.7pt;height:14.3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" filled="f" strokecolor="red" strokeweight="1pt"/>
                  </w:pict>
                </mc:Fallback>
              </mc:AlternateContent>
            </w:r>
            <w:r>
              <w:rPr>
                <w:noProof/>
              </w:rPr>
              <w:drawing>
                <wp:inline distT="0" distB="0" distL="0" distR="0" wp14:anchorId="7BFEF62B" wp14:editId="7F36CB66">
                  <wp:extent cx="3165837" cy="1221639"/>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215325" cy="1240735"/>
                          </a:xfrm>
                          <a:prstGeom prst="rect">
                            <a:avLst/>
                          </a:prstGeom>
                        </pic:spPr>
                      </pic:pic>
                    </a:graphicData>
                  </a:graphic>
                </wp:inline>
              </w:drawing>
            </w:r>
          </w:p>
        </w:tc>
        <w:tc>
          <w:tcPr>
            <w:tcW w:w="2468" w:type="pct"/>
            <w:gridSpan w:val="2"/>
            <w:tcBorders>
              <w:top w:val="nil"/>
              <w:left w:val="single" w:sz="4" w:space="0" w:color="auto"/>
              <w:bottom w:val="nil"/>
              <w:right w:val="single" w:sz="4" w:space="0" w:color="auto"/>
            </w:tcBorders>
            <w:shd w:val="clear" w:color="auto" w:fill="auto"/>
            <w:noWrap/>
            <w:vAlign w:val="center"/>
            <w:hideMark/>
          </w:tcPr>
          <w:p w14:paraId="45C12C41" w14:textId="1F4C95B4" w:rsidR="006C59B4" w:rsidRPr="0025129B" w:rsidRDefault="00FC2887" w:rsidP="00B543E6">
            <w:pPr>
              <w:spacing w:after="0" w:line="240" w:lineRule="auto"/>
              <w:jc w:val="center"/>
              <w:rPr>
                <w:rFonts w:eastAsia="Times New Roman"/>
                <w:color w:val="000000"/>
                <w:sz w:val="20"/>
                <w:szCs w:val="20"/>
                <w:lang w:eastAsia="es-CL"/>
              </w:rPr>
            </w:pPr>
            <w:r>
              <w:rPr>
                <w:noProof/>
              </w:rPr>
              <mc:AlternateContent>
                <mc:Choice Requires="wps">
                  <w:drawing>
                    <wp:anchor distT="0" distB="0" distL="114300" distR="114300" simplePos="0" relativeHeight="251706368" behindDoc="0" locked="0" layoutInCell="1" allowOverlap="1" wp14:anchorId="10F186B5" wp14:editId="32C70BC6">
                      <wp:simplePos x="0" y="0"/>
                      <wp:positionH relativeFrom="column">
                        <wp:posOffset>1087755</wp:posOffset>
                      </wp:positionH>
                      <wp:positionV relativeFrom="paragraph">
                        <wp:posOffset>2055495</wp:posOffset>
                      </wp:positionV>
                      <wp:extent cx="584835" cy="548640"/>
                      <wp:effectExtent l="0" t="0" r="24765" b="22860"/>
                      <wp:wrapNone/>
                      <wp:docPr id="44" name="Rectángulo 44"/>
                      <wp:cNvGraphicFramePr/>
                      <a:graphic xmlns:a="http://schemas.openxmlformats.org/drawingml/2006/main">
                        <a:graphicData uri="http://schemas.microsoft.com/office/word/2010/wordprocessingShape">
                          <wps:wsp>
                            <wps:cNvSpPr/>
                            <wps:spPr>
                              <a:xfrm>
                                <a:off x="0" y="0"/>
                                <a:ext cx="584835" cy="5486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8C81D2" id="Rectángulo 44" o:spid="_x0000_s1026" style="position:absolute;margin-left:85.65pt;margin-top:161.85pt;width:46.05pt;height:43.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" filled="f" strokecolor="red" strokeweight="1pt"/>
                  </w:pict>
                </mc:Fallback>
              </mc:AlternateContent>
            </w:r>
            <w:r w:rsidR="006C59B4">
              <w:rPr>
                <w:noProof/>
              </w:rPr>
              <mc:AlternateContent>
                <mc:Choice Requires="wps">
                  <w:drawing>
                    <wp:anchor distT="0" distB="0" distL="114300" distR="114300" simplePos="0" relativeHeight="251707392" behindDoc="0" locked="0" layoutInCell="1" allowOverlap="1" wp14:anchorId="74260AF4" wp14:editId="0623FCF7">
                      <wp:simplePos x="0" y="0"/>
                      <wp:positionH relativeFrom="column">
                        <wp:posOffset>106045</wp:posOffset>
                      </wp:positionH>
                      <wp:positionV relativeFrom="paragraph">
                        <wp:posOffset>4481830</wp:posOffset>
                      </wp:positionV>
                      <wp:extent cx="1089660" cy="226695"/>
                      <wp:effectExtent l="0" t="0" r="15240" b="20955"/>
                      <wp:wrapNone/>
                      <wp:docPr id="45" name="Rectángulo 45"/>
                      <wp:cNvGraphicFramePr/>
                      <a:graphic xmlns:a="http://schemas.openxmlformats.org/drawingml/2006/main">
                        <a:graphicData uri="http://schemas.microsoft.com/office/word/2010/wordprocessingShape">
                          <wps:wsp>
                            <wps:cNvSpPr/>
                            <wps:spPr>
                              <a:xfrm>
                                <a:off x="0" y="0"/>
                                <a:ext cx="1089660" cy="22669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18CC5F" id="Rectángulo 45" o:spid="_x0000_s1026" style="position:absolute;margin-left:8.35pt;margin-top:352.9pt;width:85.8pt;height:17.8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" filled="f" strokecolor="red" strokeweight="1pt"/>
                  </w:pict>
                </mc:Fallback>
              </mc:AlternateContent>
            </w:r>
            <w:r w:rsidR="006C59B4">
              <w:rPr>
                <w:noProof/>
              </w:rPr>
              <w:drawing>
                <wp:inline distT="0" distB="0" distL="0" distR="0" wp14:anchorId="7A277DD3" wp14:editId="58130C33">
                  <wp:extent cx="3978918" cy="5054803"/>
                  <wp:effectExtent l="0" t="0" r="254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994127" cy="5074125"/>
                          </a:xfrm>
                          <a:prstGeom prst="rect">
                            <a:avLst/>
                          </a:prstGeom>
                        </pic:spPr>
                      </pic:pic>
                    </a:graphicData>
                  </a:graphic>
                </wp:inline>
              </w:drawing>
            </w:r>
          </w:p>
        </w:tc>
      </w:tr>
      <w:tr w:rsidR="006C59B4" w:rsidRPr="0025129B" w14:paraId="2388BC28" w14:textId="77777777" w:rsidTr="00B543E6">
        <w:trPr>
          <w:trHeight w:val="300"/>
          <w:jc w:val="center"/>
        </w:trPr>
        <w:tc>
          <w:tcPr>
            <w:tcW w:w="1413" w:type="pct"/>
            <w:tcBorders>
              <w:top w:val="single" w:sz="4" w:space="0" w:color="auto"/>
              <w:left w:val="single" w:sz="4" w:space="0" w:color="auto"/>
              <w:bottom w:val="single" w:sz="4" w:space="0" w:color="auto"/>
              <w:right w:val="nil"/>
            </w:tcBorders>
            <w:shd w:val="clear" w:color="auto" w:fill="auto"/>
            <w:noWrap/>
            <w:vAlign w:val="center"/>
          </w:tcPr>
          <w:p w14:paraId="0018DB05" w14:textId="77777777" w:rsidR="006C59B4" w:rsidRPr="0025129B" w:rsidRDefault="006C59B4" w:rsidP="00B543E6">
            <w:pPr>
              <w:spacing w:after="0" w:line="240" w:lineRule="auto"/>
              <w:rPr>
                <w:rFonts w:eastAsia="Times New Roman"/>
                <w:color w:val="000000"/>
                <w:lang w:eastAsia="es-CL"/>
              </w:rPr>
            </w:pPr>
            <w:r>
              <w:rPr>
                <w:rFonts w:eastAsia="Times New Roman"/>
                <w:b/>
                <w:color w:val="000000"/>
                <w:sz w:val="18"/>
                <w:szCs w:val="18"/>
                <w:lang w:eastAsia="es-CL"/>
              </w:rPr>
              <w:t>Registro 1.</w:t>
            </w:r>
          </w:p>
        </w:tc>
        <w:tc>
          <w:tcPr>
            <w:tcW w:w="111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96F82D" w14:textId="77777777" w:rsidR="006C59B4" w:rsidRPr="0025129B" w:rsidRDefault="006C59B4" w:rsidP="00B543E6">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5A4A42">
              <w:rPr>
                <w:rFonts w:eastAsia="Times New Roman"/>
                <w:bCs/>
                <w:color w:val="000000"/>
                <w:sz w:val="18"/>
                <w:szCs w:val="18"/>
                <w:lang w:eastAsia="es-CL"/>
              </w:rPr>
              <w:t>21-</w:t>
            </w:r>
            <w:r>
              <w:rPr>
                <w:rFonts w:eastAsia="Times New Roman"/>
                <w:bCs/>
                <w:color w:val="000000"/>
                <w:sz w:val="18"/>
                <w:szCs w:val="18"/>
                <w:lang w:eastAsia="es-CL"/>
              </w:rPr>
              <w:t>10</w:t>
            </w:r>
            <w:r w:rsidRPr="007351C4">
              <w:rPr>
                <w:rFonts w:eastAsia="Times New Roman"/>
                <w:bCs/>
                <w:color w:val="000000"/>
                <w:sz w:val="18"/>
                <w:szCs w:val="18"/>
                <w:lang w:eastAsia="es-CL"/>
              </w:rPr>
              <w:t>-2019</w:t>
            </w:r>
          </w:p>
        </w:tc>
        <w:tc>
          <w:tcPr>
            <w:tcW w:w="1343" w:type="pct"/>
            <w:tcBorders>
              <w:top w:val="single" w:sz="4" w:space="0" w:color="auto"/>
              <w:left w:val="nil"/>
              <w:bottom w:val="single" w:sz="4" w:space="0" w:color="auto"/>
              <w:right w:val="nil"/>
            </w:tcBorders>
            <w:shd w:val="clear" w:color="auto" w:fill="auto"/>
            <w:noWrap/>
            <w:vAlign w:val="center"/>
          </w:tcPr>
          <w:p w14:paraId="3EBBBA61" w14:textId="77777777" w:rsidR="006C59B4" w:rsidRPr="0025129B" w:rsidRDefault="006C59B4" w:rsidP="00B543E6">
            <w:pPr>
              <w:spacing w:after="0" w:line="240" w:lineRule="auto"/>
              <w:rPr>
                <w:rFonts w:eastAsia="Times New Roman"/>
                <w:color w:val="000000"/>
                <w:lang w:eastAsia="es-CL"/>
              </w:rPr>
            </w:pPr>
            <w:r>
              <w:rPr>
                <w:rFonts w:eastAsia="Times New Roman"/>
                <w:b/>
                <w:color w:val="000000"/>
                <w:sz w:val="18"/>
                <w:szCs w:val="18"/>
                <w:lang w:eastAsia="es-CL"/>
              </w:rPr>
              <w:t>Registro</w:t>
            </w:r>
            <w:r w:rsidRPr="00F04AEA">
              <w:rPr>
                <w:rFonts w:eastAsia="Times New Roman"/>
                <w:b/>
                <w:color w:val="000000"/>
                <w:sz w:val="18"/>
                <w:szCs w:val="18"/>
                <w:lang w:eastAsia="es-CL"/>
              </w:rPr>
              <w:t xml:space="preserve"> </w:t>
            </w:r>
            <w:r>
              <w:rPr>
                <w:rFonts w:eastAsia="Times New Roman"/>
                <w:b/>
                <w:color w:val="000000"/>
                <w:sz w:val="18"/>
                <w:szCs w:val="18"/>
                <w:lang w:eastAsia="es-CL"/>
              </w:rPr>
              <w:t>2.</w:t>
            </w:r>
          </w:p>
        </w:tc>
        <w:tc>
          <w:tcPr>
            <w:tcW w:w="112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E9EF28" w14:textId="77777777" w:rsidR="006C59B4" w:rsidRPr="0025129B" w:rsidRDefault="006C59B4" w:rsidP="00B543E6">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5A4A42">
              <w:rPr>
                <w:rFonts w:eastAsia="Times New Roman"/>
                <w:bCs/>
                <w:color w:val="000000"/>
                <w:sz w:val="18"/>
                <w:szCs w:val="18"/>
                <w:lang w:eastAsia="es-CL"/>
              </w:rPr>
              <w:t>21-</w:t>
            </w:r>
            <w:r>
              <w:rPr>
                <w:rFonts w:eastAsia="Times New Roman"/>
                <w:bCs/>
                <w:color w:val="000000"/>
                <w:sz w:val="18"/>
                <w:szCs w:val="18"/>
                <w:lang w:eastAsia="es-CL"/>
              </w:rPr>
              <w:t>10</w:t>
            </w:r>
            <w:r w:rsidRPr="007351C4">
              <w:rPr>
                <w:rFonts w:eastAsia="Times New Roman"/>
                <w:bCs/>
                <w:color w:val="000000"/>
                <w:sz w:val="18"/>
                <w:szCs w:val="18"/>
                <w:lang w:eastAsia="es-CL"/>
              </w:rPr>
              <w:t>-2019</w:t>
            </w:r>
          </w:p>
        </w:tc>
      </w:tr>
      <w:tr w:rsidR="006C59B4" w:rsidRPr="002C6345" w14:paraId="13C8EB00" w14:textId="77777777" w:rsidTr="00B543E6">
        <w:trPr>
          <w:trHeight w:val="257"/>
          <w:jc w:val="center"/>
        </w:trPr>
        <w:tc>
          <w:tcPr>
            <w:tcW w:w="2532"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FA71037" w14:textId="77777777" w:rsidR="006C59B4" w:rsidRDefault="006C59B4" w:rsidP="00B543E6">
            <w:pPr>
              <w:spacing w:after="0" w:line="240" w:lineRule="auto"/>
              <w:jc w:val="both"/>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p>
          <w:p w14:paraId="5725E4F9" w14:textId="77777777" w:rsidR="006C59B4" w:rsidRPr="00A517A5" w:rsidRDefault="006C59B4" w:rsidP="00B543E6">
            <w:pPr>
              <w:spacing w:after="0" w:line="240" w:lineRule="auto"/>
              <w:jc w:val="both"/>
              <w:rPr>
                <w:rFonts w:eastAsia="Times New Roman"/>
                <w:color w:val="000000"/>
                <w:sz w:val="18"/>
                <w:szCs w:val="18"/>
                <w:lang w:eastAsia="es-CL"/>
              </w:rPr>
            </w:pPr>
            <w:r w:rsidRPr="005A4A42">
              <w:rPr>
                <w:rFonts w:eastAsia="Times New Roman"/>
                <w:color w:val="000000"/>
                <w:sz w:val="18"/>
                <w:szCs w:val="18"/>
                <w:lang w:eastAsia="es-CL"/>
              </w:rPr>
              <w:t>Comprobante de recibo de informe de Plan de Seguimiento de Recursos Hídricos Marinos</w:t>
            </w:r>
            <w:r>
              <w:rPr>
                <w:rFonts w:eastAsia="Times New Roman"/>
                <w:color w:val="000000"/>
                <w:sz w:val="18"/>
                <w:szCs w:val="18"/>
                <w:lang w:eastAsia="es-CL"/>
              </w:rPr>
              <w:t xml:space="preserve"> </w:t>
            </w:r>
            <w:r w:rsidRPr="005A4A42">
              <w:rPr>
                <w:rFonts w:eastAsia="Times New Roman"/>
                <w:color w:val="000000"/>
                <w:sz w:val="18"/>
                <w:szCs w:val="18"/>
                <w:lang w:eastAsia="es-CL"/>
              </w:rPr>
              <w:t>por Sistema de Seguimiento Ambiental de la SMA</w:t>
            </w:r>
          </w:p>
        </w:tc>
        <w:tc>
          <w:tcPr>
            <w:tcW w:w="2468"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3CDF9E0" w14:textId="77777777" w:rsidR="006C59B4" w:rsidRDefault="006C59B4" w:rsidP="00B543E6">
            <w:pPr>
              <w:spacing w:after="0" w:line="240" w:lineRule="auto"/>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p>
          <w:p w14:paraId="6FF7E2E9" w14:textId="6472313D" w:rsidR="006C59B4" w:rsidRPr="002C6345" w:rsidRDefault="006C59B4" w:rsidP="00B543E6">
            <w:pPr>
              <w:spacing w:after="0" w:line="240" w:lineRule="auto"/>
              <w:rPr>
                <w:rFonts w:eastAsia="Times New Roman"/>
                <w:color w:val="000000"/>
                <w:sz w:val="18"/>
                <w:szCs w:val="18"/>
                <w:lang w:eastAsia="es-CL"/>
              </w:rPr>
            </w:pPr>
            <w:r w:rsidRPr="005A4A42">
              <w:rPr>
                <w:rFonts w:eastAsia="Times New Roman"/>
                <w:color w:val="000000"/>
                <w:sz w:val="18"/>
                <w:szCs w:val="18"/>
                <w:lang w:eastAsia="es-CL"/>
              </w:rPr>
              <w:t>Comprobante de recibo de informe de Plan de Seguimiento de Ecosistemas Marinos por Sistema de Seguimiento Ambiental de la SMA</w:t>
            </w:r>
            <w:r>
              <w:rPr>
                <w:rFonts w:eastAsia="Times New Roman"/>
                <w:color w:val="000000"/>
                <w:sz w:val="18"/>
                <w:szCs w:val="18"/>
                <w:lang w:eastAsia="es-CL"/>
              </w:rPr>
              <w:t>.</w:t>
            </w:r>
          </w:p>
        </w:tc>
      </w:tr>
    </w:tbl>
    <w:p w14:paraId="6651106E" w14:textId="0E281120" w:rsidR="00526546" w:rsidRPr="00526546" w:rsidRDefault="006C59B4" w:rsidP="005A15CB">
      <w:pPr>
        <w:pStyle w:val="Ttulo2"/>
      </w:pPr>
      <w:r w:rsidRPr="00BC32E4">
        <w:lastRenderedPageBreak/>
        <w:t xml:space="preserve">Afectación a </w:t>
      </w:r>
      <w:r w:rsidR="00526546" w:rsidRPr="00526546">
        <w:t>flora y vegetación.</w:t>
      </w:r>
    </w:p>
    <w:p w14:paraId="151C1A24" w14:textId="77777777" w:rsidR="006C59B4" w:rsidRPr="00BC32E4" w:rsidRDefault="006C59B4" w:rsidP="006C59B4">
      <w:pPr>
        <w:spacing w:after="0"/>
      </w:pPr>
    </w:p>
    <w:tbl>
      <w:tblPr>
        <w:tblStyle w:val="Tablaconcuadrcula"/>
        <w:tblW w:w="5000" w:type="pct"/>
        <w:tblLook w:val="04A0" w:firstRow="1" w:lastRow="0" w:firstColumn="1" w:lastColumn="0" w:noHBand="0" w:noVBand="1"/>
      </w:tblPr>
      <w:tblGrid>
        <w:gridCol w:w="3822"/>
        <w:gridCol w:w="9740"/>
      </w:tblGrid>
      <w:tr w:rsidR="00AD34C1" w:rsidRPr="00163A63" w14:paraId="582B3F65" w14:textId="77777777" w:rsidTr="00AD34C1">
        <w:tc>
          <w:tcPr>
            <w:tcW w:w="1409" w:type="pct"/>
          </w:tcPr>
          <w:p w14:paraId="6339DBF8" w14:textId="7A8BAD46" w:rsidR="00AD34C1" w:rsidRPr="00163A63" w:rsidRDefault="00AD34C1" w:rsidP="00B543E6">
            <w:r w:rsidRPr="00163A63">
              <w:rPr>
                <w:rFonts w:eastAsia="Times New Roman"/>
                <w:b/>
                <w:bCs/>
                <w:color w:val="000000"/>
                <w:lang w:eastAsia="es-CL"/>
              </w:rPr>
              <w:t>Número de hecho constatado:</w:t>
            </w:r>
            <w:r w:rsidRPr="00AD34C1">
              <w:rPr>
                <w:rFonts w:eastAsia="Times New Roman"/>
                <w:color w:val="000000"/>
                <w:lang w:eastAsia="es-CL"/>
              </w:rPr>
              <w:t xml:space="preserve"> 5</w:t>
            </w:r>
          </w:p>
        </w:tc>
        <w:tc>
          <w:tcPr>
            <w:tcW w:w="3591" w:type="pct"/>
          </w:tcPr>
          <w:p w14:paraId="72238827" w14:textId="7A095A96" w:rsidR="00AD34C1" w:rsidRPr="00AD34C1" w:rsidRDefault="00AD34C1" w:rsidP="00B543E6">
            <w:r>
              <w:rPr>
                <w:b/>
                <w:bCs/>
              </w:rPr>
              <w:t>Estación N°:</w:t>
            </w:r>
            <w:r>
              <w:t xml:space="preserve"> 9 a 11</w:t>
            </w:r>
          </w:p>
        </w:tc>
      </w:tr>
      <w:tr w:rsidR="006C59B4" w14:paraId="46A399A0" w14:textId="77777777" w:rsidTr="00B543E6">
        <w:tc>
          <w:tcPr>
            <w:tcW w:w="5000" w:type="pct"/>
            <w:gridSpan w:val="2"/>
          </w:tcPr>
          <w:p w14:paraId="0E2BF005" w14:textId="66BF7350" w:rsidR="006C59B4" w:rsidRPr="00163A63" w:rsidRDefault="006C59B4" w:rsidP="00B543E6">
            <w:pPr>
              <w:rPr>
                <w:rFonts w:eastAsia="Times New Roman"/>
                <w:bCs/>
                <w:color w:val="000000"/>
                <w:lang w:eastAsia="es-CL"/>
              </w:rPr>
            </w:pPr>
            <w:r w:rsidRPr="00163A63">
              <w:rPr>
                <w:rFonts w:eastAsia="Times New Roman"/>
                <w:b/>
                <w:bCs/>
                <w:color w:val="000000"/>
                <w:lang w:eastAsia="es-CL"/>
              </w:rPr>
              <w:t>Documentación Revisada:</w:t>
            </w:r>
            <w:r w:rsidRPr="00163A63">
              <w:rPr>
                <w:rFonts w:eastAsia="Times New Roman"/>
                <w:bCs/>
                <w:color w:val="000000"/>
                <w:lang w:eastAsia="es-CL"/>
              </w:rPr>
              <w:t xml:space="preserve"> </w:t>
            </w:r>
            <w:r w:rsidR="00AD34C1">
              <w:rPr>
                <w:rFonts w:eastAsia="Times New Roman"/>
                <w:bCs/>
                <w:color w:val="000000"/>
                <w:lang w:eastAsia="es-CL"/>
              </w:rPr>
              <w:t>7, 8</w:t>
            </w:r>
            <w:r w:rsidR="00B26FDE">
              <w:rPr>
                <w:rFonts w:eastAsia="Times New Roman"/>
                <w:bCs/>
                <w:color w:val="000000"/>
                <w:lang w:eastAsia="es-CL"/>
              </w:rPr>
              <w:t xml:space="preserve">, </w:t>
            </w:r>
            <w:r w:rsidR="00AD34C1">
              <w:rPr>
                <w:rFonts w:eastAsia="Times New Roman"/>
                <w:bCs/>
                <w:color w:val="000000"/>
                <w:lang w:eastAsia="es-CL"/>
              </w:rPr>
              <w:t>11</w:t>
            </w:r>
            <w:r w:rsidR="00B26FDE">
              <w:rPr>
                <w:rFonts w:eastAsia="Times New Roman"/>
                <w:bCs/>
                <w:color w:val="000000"/>
                <w:lang w:eastAsia="es-CL"/>
              </w:rPr>
              <w:t xml:space="preserve"> y 12</w:t>
            </w:r>
            <w:r w:rsidR="00AD34C1">
              <w:rPr>
                <w:rFonts w:eastAsia="Times New Roman"/>
                <w:bCs/>
                <w:color w:val="000000"/>
                <w:lang w:eastAsia="es-CL"/>
              </w:rPr>
              <w:t>.</w:t>
            </w:r>
          </w:p>
        </w:tc>
      </w:tr>
      <w:tr w:rsidR="006C59B4" w14:paraId="6BCDD166" w14:textId="77777777" w:rsidTr="00B543E6">
        <w:tc>
          <w:tcPr>
            <w:tcW w:w="5000" w:type="pct"/>
            <w:gridSpan w:val="2"/>
          </w:tcPr>
          <w:p w14:paraId="0D49769B" w14:textId="77777777" w:rsidR="006C59B4" w:rsidRDefault="006C59B4" w:rsidP="00B543E6">
            <w:pPr>
              <w:jc w:val="both"/>
              <w:rPr>
                <w:b/>
                <w:bCs/>
              </w:rPr>
            </w:pPr>
            <w:r w:rsidRPr="00BC71CF">
              <w:rPr>
                <w:b/>
                <w:bCs/>
              </w:rPr>
              <w:t xml:space="preserve">Exigencia (s): </w:t>
            </w:r>
          </w:p>
          <w:p w14:paraId="5657C5DD" w14:textId="77777777" w:rsidR="006C59B4" w:rsidRDefault="006C59B4" w:rsidP="00B543E6">
            <w:pPr>
              <w:jc w:val="both"/>
            </w:pPr>
          </w:p>
          <w:p w14:paraId="235E780D" w14:textId="77777777" w:rsidR="006D2A5E" w:rsidRDefault="006C59B4" w:rsidP="00B543E6">
            <w:pPr>
              <w:jc w:val="both"/>
              <w:rPr>
                <w:b/>
                <w:bCs/>
              </w:rPr>
            </w:pPr>
            <w:r w:rsidRPr="00BC71CF">
              <w:rPr>
                <w:b/>
                <w:bCs/>
              </w:rPr>
              <w:t>RCA N°</w:t>
            </w:r>
            <w:r>
              <w:rPr>
                <w:b/>
                <w:bCs/>
              </w:rPr>
              <w:t xml:space="preserve">74/2018. Considerando </w:t>
            </w:r>
            <w:r w:rsidR="004A630C">
              <w:rPr>
                <w:b/>
                <w:bCs/>
              </w:rPr>
              <w:t>10.6</w:t>
            </w:r>
            <w:r>
              <w:rPr>
                <w:b/>
                <w:bCs/>
              </w:rPr>
              <w:t xml:space="preserve">. </w:t>
            </w:r>
          </w:p>
          <w:p w14:paraId="2A4D1F7E" w14:textId="77777777" w:rsidR="006D2A5E" w:rsidRDefault="006D2A5E" w:rsidP="00B543E6">
            <w:pPr>
              <w:jc w:val="both"/>
              <w:rPr>
                <w:b/>
                <w:bCs/>
              </w:rPr>
            </w:pPr>
          </w:p>
          <w:p w14:paraId="004E99EA" w14:textId="7A304ED4" w:rsidR="006C59B4" w:rsidRDefault="00AD34C1" w:rsidP="00B543E6">
            <w:pPr>
              <w:jc w:val="both"/>
              <w:rPr>
                <w:b/>
                <w:bCs/>
              </w:rPr>
            </w:pPr>
            <w:r>
              <w:rPr>
                <w:b/>
                <w:bCs/>
              </w:rPr>
              <w:t>Ley N°20.283/2008 Sobre Recuperación del Bosque Nativo y Fomento Forestal. Ministerio de Agricultura.</w:t>
            </w:r>
          </w:p>
          <w:p w14:paraId="6983566B" w14:textId="55D42307" w:rsidR="00AD34C1" w:rsidRPr="006D2A5E" w:rsidRDefault="00AD34C1" w:rsidP="00B543E6">
            <w:pPr>
              <w:jc w:val="both"/>
              <w:rPr>
                <w:i/>
                <w:iCs/>
              </w:rPr>
            </w:pPr>
            <w:r w:rsidRPr="006D2A5E">
              <w:rPr>
                <w:i/>
                <w:iCs/>
              </w:rPr>
              <w:t>Artículo 60, establece que “la corta, destrucción o descepado de formaciones xerofíticas requerirán de un plan de trabajo previamente aprobado por la Corporación, el que deberá considerar las normas de protección ambiental establecidas en el Título III de esta ley”.</w:t>
            </w:r>
          </w:p>
          <w:p w14:paraId="4650B835" w14:textId="2B714E90" w:rsidR="006D2A5E" w:rsidRPr="006D2A5E" w:rsidRDefault="006D2A5E" w:rsidP="00B543E6">
            <w:pPr>
              <w:jc w:val="both"/>
              <w:rPr>
                <w:i/>
                <w:iCs/>
              </w:rPr>
            </w:pPr>
            <w:r w:rsidRPr="006D2A5E">
              <w:rPr>
                <w:i/>
                <w:iCs/>
              </w:rPr>
              <w:t>“Indicadores de cumplimiento: Resolución de Aprobación del Plan de Trabajo de corta de formaciones Xerofíticas”</w:t>
            </w:r>
          </w:p>
          <w:p w14:paraId="107FECF9" w14:textId="33AC7D75" w:rsidR="006C59B4" w:rsidRPr="006D2A5E" w:rsidRDefault="006C59B4" w:rsidP="00B543E6">
            <w:pPr>
              <w:jc w:val="both"/>
            </w:pPr>
          </w:p>
          <w:p w14:paraId="6DECD79C" w14:textId="1B6CFFE1" w:rsidR="006D2A5E" w:rsidRDefault="006D2A5E" w:rsidP="006D2A5E">
            <w:pPr>
              <w:jc w:val="both"/>
              <w:rPr>
                <w:b/>
                <w:bCs/>
              </w:rPr>
            </w:pPr>
            <w:r>
              <w:rPr>
                <w:b/>
                <w:bCs/>
              </w:rPr>
              <w:t>D.S. N°93/2008 Reglamento sobre Recuperación del Bosque Nativo y Fomento Forestal. Ministerio de Agricultura.</w:t>
            </w:r>
          </w:p>
          <w:p w14:paraId="3FA12E82" w14:textId="6D6E4A24" w:rsidR="006D2A5E" w:rsidRPr="006D2A5E" w:rsidRDefault="006D2A5E" w:rsidP="006D2A5E">
            <w:pPr>
              <w:jc w:val="both"/>
              <w:rPr>
                <w:i/>
                <w:iCs/>
              </w:rPr>
            </w:pPr>
            <w:r>
              <w:rPr>
                <w:i/>
                <w:iCs/>
              </w:rPr>
              <w:t xml:space="preserve">“El artículo 3 establece que, tratándose de la corta, destrucción o descepado de formaciones xerofíticas, será obligatoria la presentación previa por la Corporación, de un plan de trabajo, cuando tales formaciones reúnan la totalidad de las siguientes </w:t>
            </w:r>
            <w:r w:rsidR="00396BD4">
              <w:rPr>
                <w:i/>
                <w:iCs/>
              </w:rPr>
              <w:t>condiciones: …</w:t>
            </w:r>
            <w:r>
              <w:rPr>
                <w:i/>
                <w:iCs/>
              </w:rPr>
              <w:t>”</w:t>
            </w:r>
          </w:p>
          <w:p w14:paraId="623B63B5" w14:textId="77777777" w:rsidR="006D2A5E" w:rsidRPr="006D2A5E" w:rsidRDefault="006D2A5E" w:rsidP="006D2A5E">
            <w:pPr>
              <w:jc w:val="both"/>
              <w:rPr>
                <w:i/>
                <w:iCs/>
              </w:rPr>
            </w:pPr>
            <w:r w:rsidRPr="006D2A5E">
              <w:rPr>
                <w:i/>
                <w:iCs/>
              </w:rPr>
              <w:t>“Indicadores de cumplimiento: Resolución de Aprobación del Plan de Trabajo de corta de formaciones Xerofíticas”</w:t>
            </w:r>
          </w:p>
          <w:p w14:paraId="42DE78D1" w14:textId="77777777" w:rsidR="006C59B4" w:rsidRPr="005A2572" w:rsidRDefault="006C59B4" w:rsidP="00B543E6">
            <w:pPr>
              <w:jc w:val="both"/>
              <w:rPr>
                <w:b/>
                <w:bCs/>
              </w:rPr>
            </w:pPr>
          </w:p>
        </w:tc>
      </w:tr>
      <w:tr w:rsidR="006C59B4" w14:paraId="5EB24FAE" w14:textId="77777777" w:rsidTr="00B543E6">
        <w:tc>
          <w:tcPr>
            <w:tcW w:w="5000" w:type="pct"/>
            <w:gridSpan w:val="2"/>
          </w:tcPr>
          <w:p w14:paraId="07BBCE60" w14:textId="77777777" w:rsidR="006D2A5E" w:rsidRDefault="006D2A5E" w:rsidP="00CC1A1A">
            <w:pPr>
              <w:jc w:val="both"/>
              <w:rPr>
                <w:lang w:val="es-CL"/>
              </w:rPr>
            </w:pPr>
          </w:p>
          <w:p w14:paraId="51A141E9" w14:textId="71068B7F" w:rsidR="00CC1A1A" w:rsidRPr="00CC1A1A" w:rsidRDefault="00CC1A1A" w:rsidP="00CC1A1A">
            <w:pPr>
              <w:jc w:val="both"/>
              <w:rPr>
                <w:lang w:val="es-CL"/>
              </w:rPr>
            </w:pPr>
            <w:r w:rsidRPr="00CC1A1A">
              <w:rPr>
                <w:lang w:val="es-CL"/>
              </w:rPr>
              <w:t>A través de Ord. SMA N°</w:t>
            </w:r>
            <w:r>
              <w:rPr>
                <w:lang w:val="es-CL"/>
              </w:rPr>
              <w:t>147</w:t>
            </w:r>
            <w:r w:rsidRPr="00CC1A1A">
              <w:rPr>
                <w:lang w:val="es-CL"/>
              </w:rPr>
              <w:t xml:space="preserve">/2019 de fecha </w:t>
            </w:r>
            <w:r>
              <w:rPr>
                <w:lang w:val="es-CL"/>
              </w:rPr>
              <w:t>19 de agosto</w:t>
            </w:r>
            <w:r w:rsidRPr="00CC1A1A">
              <w:rPr>
                <w:lang w:val="es-CL"/>
              </w:rPr>
              <w:t xml:space="preserve"> de 2019, la Superintendencia del Medio Ambiente encomendó a</w:t>
            </w:r>
            <w:r w:rsidR="001E4120">
              <w:rPr>
                <w:lang w:val="es-CL"/>
              </w:rPr>
              <w:t xml:space="preserve"> </w:t>
            </w:r>
            <w:r w:rsidRPr="00CC1A1A">
              <w:rPr>
                <w:lang w:val="es-CL"/>
              </w:rPr>
              <w:t>l</w:t>
            </w:r>
            <w:r w:rsidR="001E4120">
              <w:rPr>
                <w:lang w:val="es-CL"/>
              </w:rPr>
              <w:t>a</w:t>
            </w:r>
            <w:r w:rsidRPr="00CC1A1A">
              <w:rPr>
                <w:lang w:val="es-CL"/>
              </w:rPr>
              <w:t xml:space="preserve"> </w:t>
            </w:r>
            <w:r>
              <w:rPr>
                <w:lang w:val="es-CL"/>
              </w:rPr>
              <w:t>Corporación Nacional Forestal</w:t>
            </w:r>
            <w:r w:rsidRPr="00CC1A1A">
              <w:rPr>
                <w:lang w:val="es-CL"/>
              </w:rPr>
              <w:t xml:space="preserve"> (</w:t>
            </w:r>
            <w:r>
              <w:rPr>
                <w:lang w:val="es-CL"/>
              </w:rPr>
              <w:t>CONAF</w:t>
            </w:r>
            <w:r w:rsidRPr="00CC1A1A">
              <w:rPr>
                <w:lang w:val="es-CL"/>
              </w:rPr>
              <w:t>) la actividad de fiscalización a la UF “Faena Minera Quebrada Blanca</w:t>
            </w:r>
            <w:r>
              <w:rPr>
                <w:lang w:val="es-CL"/>
              </w:rPr>
              <w:t>”</w:t>
            </w:r>
            <w:r w:rsidRPr="00CC1A1A">
              <w:rPr>
                <w:lang w:val="es-CL"/>
              </w:rPr>
              <w:t xml:space="preserve">. </w:t>
            </w:r>
            <w:r>
              <w:rPr>
                <w:lang w:val="es-CL"/>
              </w:rPr>
              <w:t>El día 9 de octubre de 2019 se</w:t>
            </w:r>
            <w:r w:rsidRPr="00CC1A1A">
              <w:rPr>
                <w:lang w:val="es-CL"/>
              </w:rPr>
              <w:t xml:space="preserve"> realizó inspección ambiental al área mina de la U</w:t>
            </w:r>
            <w:r w:rsidRPr="006D2A5E">
              <w:rPr>
                <w:lang w:val="es-CL"/>
              </w:rPr>
              <w:t xml:space="preserve">F (Anexo </w:t>
            </w:r>
            <w:r w:rsidR="006D2A5E">
              <w:rPr>
                <w:lang w:val="es-CL"/>
              </w:rPr>
              <w:t>N°7</w:t>
            </w:r>
            <w:r>
              <w:rPr>
                <w:lang w:val="es-CL"/>
              </w:rPr>
              <w:t>)</w:t>
            </w:r>
            <w:r w:rsidRPr="00CC1A1A">
              <w:rPr>
                <w:lang w:val="es-CL"/>
              </w:rPr>
              <w:t xml:space="preserve">, de acuerdo a la planificación y recorrido presentado en el apartado </w:t>
            </w:r>
            <w:r w:rsidR="006D2A5E">
              <w:rPr>
                <w:lang w:val="es-CL"/>
              </w:rPr>
              <w:t>4.3</w:t>
            </w:r>
            <w:r w:rsidRPr="00CC1A1A">
              <w:rPr>
                <w:lang w:val="es-CL"/>
              </w:rPr>
              <w:t>. Los hechos constatados en la inspección ambiental se detallan a continuación:</w:t>
            </w:r>
          </w:p>
          <w:p w14:paraId="4D9E3AEE" w14:textId="4A479C12" w:rsidR="00CC1A1A" w:rsidRDefault="00CC1A1A" w:rsidP="00B543E6">
            <w:pPr>
              <w:jc w:val="both"/>
              <w:rPr>
                <w:b/>
                <w:bCs/>
                <w:u w:val="single"/>
              </w:rPr>
            </w:pPr>
          </w:p>
          <w:p w14:paraId="2D363DDE" w14:textId="77777777" w:rsidR="006C59B4" w:rsidRDefault="006C59B4" w:rsidP="00B543E6">
            <w:pPr>
              <w:jc w:val="both"/>
              <w:rPr>
                <w:b/>
                <w:bCs/>
                <w:u w:val="single"/>
              </w:rPr>
            </w:pPr>
            <w:r w:rsidRPr="00844CB5">
              <w:rPr>
                <w:b/>
                <w:bCs/>
                <w:u w:val="single"/>
              </w:rPr>
              <w:t>Hechos constatados:</w:t>
            </w:r>
          </w:p>
          <w:p w14:paraId="14F03356" w14:textId="62FE9057" w:rsidR="006C59B4" w:rsidRDefault="00CC1A1A" w:rsidP="00B543E6">
            <w:pPr>
              <w:jc w:val="both"/>
            </w:pPr>
            <w:r>
              <w:t xml:space="preserve">La actividad de inspección comenzó con reunión de inicio entre fiscalizadores y la empresa a las 10:50 en dependencias del titular, se informó motivo de la fiscalización y lugares de interés a visitar por CONAF y la SMA. El recorrido de la inspección se realizó por el área de intervención del Plan de Trabajo a cortar, descepar o intervenir formaciones xerofíticas (Ley 20.283). Solicitud relativa N°2/322-1/18 Intervención de </w:t>
            </w:r>
            <w:r>
              <w:rPr>
                <w:i/>
                <w:iCs/>
              </w:rPr>
              <w:t>Azorella compacta</w:t>
            </w:r>
            <w:r w:rsidR="001E4120">
              <w:rPr>
                <w:i/>
                <w:iCs/>
              </w:rPr>
              <w:t xml:space="preserve"> </w:t>
            </w:r>
            <w:r w:rsidR="001E4120" w:rsidRPr="001E4120">
              <w:t>(Anexo N°11)</w:t>
            </w:r>
            <w:r w:rsidRPr="001E4120">
              <w:t>.</w:t>
            </w:r>
            <w:r w:rsidR="00757FE3">
              <w:t xml:space="preserve"> El profesional Patricio Rojas Castillo, Especialista Senior en Medio Ambiente Teck, acompañó a los fiscalizadores durante el recorrido.</w:t>
            </w:r>
            <w:r w:rsidRPr="00CC1A1A">
              <w:t xml:space="preserve"> A continuación, se presenta detalle </w:t>
            </w:r>
            <w:r w:rsidR="00757FE3">
              <w:t>la fiscalización:</w:t>
            </w:r>
          </w:p>
          <w:p w14:paraId="1A1C669B" w14:textId="4E98FD35" w:rsidR="00CC1A1A" w:rsidRDefault="00CC1A1A" w:rsidP="00B543E6">
            <w:pPr>
              <w:jc w:val="both"/>
            </w:pPr>
          </w:p>
          <w:p w14:paraId="15342262" w14:textId="67E45056" w:rsidR="00CC1A1A" w:rsidRPr="00110A90" w:rsidRDefault="00CC1A1A" w:rsidP="0076780B">
            <w:pPr>
              <w:pStyle w:val="Prrafodelista"/>
              <w:numPr>
                <w:ilvl w:val="0"/>
                <w:numId w:val="6"/>
              </w:numPr>
              <w:ind w:left="457" w:hanging="283"/>
              <w:rPr>
                <w:b/>
                <w:bCs/>
              </w:rPr>
            </w:pPr>
            <w:r w:rsidRPr="00110A90">
              <w:rPr>
                <w:b/>
                <w:bCs/>
              </w:rPr>
              <w:t>Estación N°</w:t>
            </w:r>
            <w:r w:rsidR="006D2A5E">
              <w:rPr>
                <w:b/>
                <w:bCs/>
              </w:rPr>
              <w:t>9</w:t>
            </w:r>
            <w:r w:rsidRPr="00110A90">
              <w:rPr>
                <w:b/>
                <w:bCs/>
              </w:rPr>
              <w:t xml:space="preserve">: </w:t>
            </w:r>
            <w:r>
              <w:rPr>
                <w:b/>
                <w:bCs/>
              </w:rPr>
              <w:t>PT-01</w:t>
            </w:r>
            <w:r w:rsidRPr="00110A90">
              <w:rPr>
                <w:b/>
                <w:bCs/>
              </w:rPr>
              <w:t>.</w:t>
            </w:r>
          </w:p>
          <w:p w14:paraId="5E36BD3C" w14:textId="0CA1E13E" w:rsidR="00CC1A1A" w:rsidRPr="00474A6D" w:rsidRDefault="00CC1A1A" w:rsidP="00474A6D">
            <w:pPr>
              <w:pStyle w:val="Prrafodelista"/>
              <w:numPr>
                <w:ilvl w:val="0"/>
                <w:numId w:val="26"/>
              </w:numPr>
              <w:rPr>
                <w:lang w:val="es-CL"/>
              </w:rPr>
            </w:pPr>
            <w:r w:rsidRPr="00474A6D">
              <w:rPr>
                <w:lang w:val="es-CL"/>
              </w:rPr>
              <w:t xml:space="preserve">Área de intervención de Azarella compacta </w:t>
            </w:r>
            <w:r w:rsidR="00986FE7" w:rsidRPr="00474A6D">
              <w:rPr>
                <w:lang w:val="es-CL"/>
              </w:rPr>
              <w:t>(</w:t>
            </w:r>
            <w:r w:rsidRPr="00474A6D">
              <w:rPr>
                <w:lang w:val="es-CL"/>
              </w:rPr>
              <w:t>superficie 6,89 hectáreas</w:t>
            </w:r>
            <w:r w:rsidR="00986FE7" w:rsidRPr="00474A6D">
              <w:rPr>
                <w:lang w:val="es-CL"/>
              </w:rPr>
              <w:t>)</w:t>
            </w:r>
            <w:r w:rsidRPr="00474A6D">
              <w:rPr>
                <w:lang w:val="es-CL"/>
              </w:rPr>
              <w:t xml:space="preserve"> coordenadas </w:t>
            </w:r>
            <w:r w:rsidR="00986FE7" w:rsidRPr="00474A6D">
              <w:rPr>
                <w:lang w:val="es-CL"/>
              </w:rPr>
              <w:t>7.675.818 Norte y 519.506 Este (UTM WGS84 huso 19 sur).</w:t>
            </w:r>
          </w:p>
          <w:p w14:paraId="00A97BD0" w14:textId="39C0143B" w:rsidR="00986FE7" w:rsidRPr="00474A6D" w:rsidRDefault="00986FE7" w:rsidP="00474A6D">
            <w:pPr>
              <w:pStyle w:val="Prrafodelista"/>
              <w:numPr>
                <w:ilvl w:val="0"/>
                <w:numId w:val="26"/>
              </w:numPr>
              <w:rPr>
                <w:lang w:val="es-CL"/>
              </w:rPr>
            </w:pPr>
            <w:r w:rsidRPr="00474A6D">
              <w:rPr>
                <w:lang w:val="es-CL"/>
              </w:rPr>
              <w:t>Según lo señalado por Patricio Rojas Castillo, Especialista Senior en Medio Ambiente Teck, en esta área no existe intervención de ejemplares de Azorella compacta. Se constató que no existía descepado de los individuos que fueron presentados en la Línea Base del proyecto. Según lo señalado por el profesional la recolección de semillas se realizaría en los meses de abril a mayo del año 2020, para ser germinadas en el vivero creado para esta medida de compensación. Según lo indicado el área de enriquecimiento, posterior a la intervención, será Quebrada Llareta y al este del campamento a botadero N°6, con un enriquecimiento de unos 3.600 ejemplares.</w:t>
            </w:r>
          </w:p>
          <w:p w14:paraId="641995E6" w14:textId="5765DB6F" w:rsidR="00986FE7" w:rsidRPr="00474A6D" w:rsidRDefault="00986FE7" w:rsidP="00474A6D">
            <w:pPr>
              <w:pStyle w:val="Prrafodelista"/>
              <w:numPr>
                <w:ilvl w:val="0"/>
                <w:numId w:val="26"/>
              </w:numPr>
              <w:rPr>
                <w:lang w:val="es-CL"/>
              </w:rPr>
            </w:pPr>
            <w:r w:rsidRPr="00474A6D">
              <w:rPr>
                <w:lang w:val="es-CL"/>
              </w:rPr>
              <w:t>Se constató que en el área de intervención los ejemplares de Azarella compacta, cuentan con una placa metálica con un número graduado.</w:t>
            </w:r>
          </w:p>
          <w:p w14:paraId="247D7F46" w14:textId="2A8C3F01" w:rsidR="006C59B4" w:rsidRDefault="006C59B4" w:rsidP="00B543E6">
            <w:pPr>
              <w:jc w:val="both"/>
              <w:rPr>
                <w:lang w:val="es-CL"/>
              </w:rPr>
            </w:pPr>
          </w:p>
          <w:p w14:paraId="6159CB60" w14:textId="77777777" w:rsidR="006D2A5E" w:rsidRDefault="006D2A5E" w:rsidP="00B543E6">
            <w:pPr>
              <w:jc w:val="both"/>
              <w:rPr>
                <w:lang w:val="es-CL"/>
              </w:rPr>
            </w:pPr>
          </w:p>
          <w:p w14:paraId="05C09C2B" w14:textId="21ED6018" w:rsidR="00986FE7" w:rsidRPr="00110A90" w:rsidRDefault="00986FE7" w:rsidP="0076780B">
            <w:pPr>
              <w:pStyle w:val="Prrafodelista"/>
              <w:numPr>
                <w:ilvl w:val="0"/>
                <w:numId w:val="6"/>
              </w:numPr>
              <w:ind w:left="457" w:hanging="283"/>
              <w:rPr>
                <w:b/>
                <w:bCs/>
              </w:rPr>
            </w:pPr>
            <w:r w:rsidRPr="00110A90">
              <w:rPr>
                <w:b/>
                <w:bCs/>
              </w:rPr>
              <w:lastRenderedPageBreak/>
              <w:t>Estación N°</w:t>
            </w:r>
            <w:r w:rsidR="006D2A5E">
              <w:rPr>
                <w:b/>
                <w:bCs/>
              </w:rPr>
              <w:t>10</w:t>
            </w:r>
            <w:r w:rsidRPr="00110A90">
              <w:rPr>
                <w:b/>
                <w:bCs/>
              </w:rPr>
              <w:t xml:space="preserve">: </w:t>
            </w:r>
            <w:r>
              <w:rPr>
                <w:b/>
                <w:bCs/>
              </w:rPr>
              <w:t>PT-02A</w:t>
            </w:r>
            <w:r w:rsidRPr="00110A90">
              <w:rPr>
                <w:b/>
                <w:bCs/>
              </w:rPr>
              <w:t>.</w:t>
            </w:r>
          </w:p>
          <w:p w14:paraId="7E2996A5" w14:textId="58A14EBD" w:rsidR="004A630C" w:rsidRDefault="00986FE7" w:rsidP="00474A6D">
            <w:pPr>
              <w:pStyle w:val="Prrafodelista"/>
              <w:numPr>
                <w:ilvl w:val="0"/>
                <w:numId w:val="27"/>
              </w:numPr>
              <w:rPr>
                <w:lang w:val="es-CL"/>
              </w:rPr>
            </w:pPr>
            <w:r w:rsidRPr="00474A6D">
              <w:rPr>
                <w:lang w:val="es-CL"/>
              </w:rPr>
              <w:t>Área de intervención de Azarella compacta, coordenadas 7.67</w:t>
            </w:r>
            <w:r w:rsidR="00757FE3" w:rsidRPr="00474A6D">
              <w:rPr>
                <w:lang w:val="es-CL"/>
              </w:rPr>
              <w:t>4</w:t>
            </w:r>
            <w:r w:rsidRPr="00474A6D">
              <w:rPr>
                <w:lang w:val="es-CL"/>
              </w:rPr>
              <w:t>.</w:t>
            </w:r>
            <w:r w:rsidR="00757FE3" w:rsidRPr="00474A6D">
              <w:rPr>
                <w:lang w:val="es-CL"/>
              </w:rPr>
              <w:t>633</w:t>
            </w:r>
            <w:r w:rsidRPr="00474A6D">
              <w:rPr>
                <w:lang w:val="es-CL"/>
              </w:rPr>
              <w:t xml:space="preserve"> Norte y 517.</w:t>
            </w:r>
            <w:r w:rsidR="00757FE3" w:rsidRPr="00474A6D">
              <w:rPr>
                <w:lang w:val="es-CL"/>
              </w:rPr>
              <w:t>848</w:t>
            </w:r>
            <w:r w:rsidRPr="00474A6D">
              <w:rPr>
                <w:lang w:val="es-CL"/>
              </w:rPr>
              <w:t xml:space="preserve"> Este (UTM WGS84 huso 19 sur).</w:t>
            </w:r>
          </w:p>
          <w:p w14:paraId="2EA1E6F2" w14:textId="65F26F1C" w:rsidR="00757FE3" w:rsidRDefault="00757FE3" w:rsidP="00474A6D">
            <w:pPr>
              <w:pStyle w:val="Prrafodelista"/>
              <w:numPr>
                <w:ilvl w:val="0"/>
                <w:numId w:val="27"/>
              </w:numPr>
              <w:rPr>
                <w:lang w:val="es-CL"/>
              </w:rPr>
            </w:pPr>
            <w:r>
              <w:rPr>
                <w:lang w:val="es-CL"/>
              </w:rPr>
              <w:t>Se constató en terreno que, en el área de intervención, se encontraba maquinaria pesada realizando labores de despeje de vegetación, realización de caminos y movimiento de tierra. Según lo señalado por Patricio Rojas Castillo, no te</w:t>
            </w:r>
            <w:r w:rsidR="00741E3F">
              <w:rPr>
                <w:lang w:val="es-CL"/>
              </w:rPr>
              <w:t>nía</w:t>
            </w:r>
            <w:r>
              <w:rPr>
                <w:lang w:val="es-CL"/>
              </w:rPr>
              <w:t xml:space="preserve"> certeza sobre a qué corresponden los trabajos realizados.</w:t>
            </w:r>
          </w:p>
          <w:p w14:paraId="62C7C0E9" w14:textId="24408CF4" w:rsidR="00757FE3" w:rsidRDefault="00757FE3" w:rsidP="00B543E6">
            <w:pPr>
              <w:jc w:val="both"/>
              <w:rPr>
                <w:lang w:val="es-CL"/>
              </w:rPr>
            </w:pPr>
          </w:p>
          <w:p w14:paraId="4B6B2BF5" w14:textId="32BE5FE6" w:rsidR="00757FE3" w:rsidRPr="00110A90" w:rsidRDefault="00757FE3" w:rsidP="0076780B">
            <w:pPr>
              <w:pStyle w:val="Prrafodelista"/>
              <w:numPr>
                <w:ilvl w:val="0"/>
                <w:numId w:val="6"/>
              </w:numPr>
              <w:ind w:left="457" w:hanging="283"/>
              <w:rPr>
                <w:b/>
                <w:bCs/>
              </w:rPr>
            </w:pPr>
            <w:r w:rsidRPr="00110A90">
              <w:rPr>
                <w:b/>
                <w:bCs/>
              </w:rPr>
              <w:t>Estación N</w:t>
            </w:r>
            <w:r w:rsidR="006D2A5E">
              <w:rPr>
                <w:b/>
                <w:bCs/>
              </w:rPr>
              <w:t>°11</w:t>
            </w:r>
            <w:r w:rsidRPr="00110A90">
              <w:rPr>
                <w:b/>
                <w:bCs/>
              </w:rPr>
              <w:t xml:space="preserve">: </w:t>
            </w:r>
            <w:r>
              <w:rPr>
                <w:b/>
                <w:bCs/>
              </w:rPr>
              <w:t>PT-05</w:t>
            </w:r>
            <w:r w:rsidRPr="00110A90">
              <w:rPr>
                <w:b/>
                <w:bCs/>
              </w:rPr>
              <w:t>.</w:t>
            </w:r>
          </w:p>
          <w:p w14:paraId="541DEFA0" w14:textId="3F5694EF" w:rsidR="00757FE3" w:rsidRPr="00474A6D" w:rsidRDefault="00757FE3" w:rsidP="00474A6D">
            <w:pPr>
              <w:pStyle w:val="Prrafodelista"/>
              <w:numPr>
                <w:ilvl w:val="0"/>
                <w:numId w:val="28"/>
              </w:numPr>
              <w:rPr>
                <w:lang w:val="es-CL"/>
              </w:rPr>
            </w:pPr>
            <w:r w:rsidRPr="00474A6D">
              <w:rPr>
                <w:lang w:val="es-CL"/>
              </w:rPr>
              <w:t>Área de intervención de Azarella compacta, coordenadas 7.673.719 Norte y 517.179 Este (UTM WGS84 huso 19 sur).</w:t>
            </w:r>
          </w:p>
          <w:p w14:paraId="34A56D47" w14:textId="3E78C490" w:rsidR="00986FE7" w:rsidRDefault="00986FE7" w:rsidP="00474A6D">
            <w:pPr>
              <w:pStyle w:val="Prrafodelista"/>
              <w:numPr>
                <w:ilvl w:val="0"/>
                <w:numId w:val="28"/>
              </w:numPr>
              <w:rPr>
                <w:lang w:val="es-CL"/>
              </w:rPr>
            </w:pPr>
            <w:r>
              <w:rPr>
                <w:lang w:val="es-CL"/>
              </w:rPr>
              <w:t xml:space="preserve">No se pudo ingresar a este polígono de forma pedestre y/o vehicular. Según lo señalado por Patricio Rojas Castillo, </w:t>
            </w:r>
            <w:r w:rsidR="00FA5791">
              <w:rPr>
                <w:lang w:val="es-CL"/>
              </w:rPr>
              <w:t>al momento de la inspección, no tenía</w:t>
            </w:r>
            <w:r>
              <w:rPr>
                <w:lang w:val="es-CL"/>
              </w:rPr>
              <w:t xml:space="preserve"> certeza de cuando se intervendrá este polígono.</w:t>
            </w:r>
          </w:p>
          <w:p w14:paraId="33CC44DB" w14:textId="4B389AFB" w:rsidR="00757FE3" w:rsidRDefault="00757FE3" w:rsidP="00474A6D">
            <w:pPr>
              <w:pStyle w:val="Prrafodelista"/>
              <w:numPr>
                <w:ilvl w:val="0"/>
                <w:numId w:val="28"/>
              </w:numPr>
              <w:rPr>
                <w:lang w:val="es-CL"/>
              </w:rPr>
            </w:pPr>
            <w:r>
              <w:rPr>
                <w:lang w:val="es-CL"/>
              </w:rPr>
              <w:t>Según lo señalado por Patricio Rojas Castillo, no tiene certeza de cuando se intervendrá este polígono.</w:t>
            </w:r>
          </w:p>
          <w:p w14:paraId="362D3DD7" w14:textId="65D9EED1" w:rsidR="00986FE7" w:rsidRDefault="00986FE7" w:rsidP="00B543E6">
            <w:pPr>
              <w:jc w:val="both"/>
              <w:rPr>
                <w:lang w:val="es-CL"/>
              </w:rPr>
            </w:pPr>
          </w:p>
          <w:p w14:paraId="74ABBDB6" w14:textId="5B7F1EF8" w:rsidR="006148D2" w:rsidRPr="006148D2" w:rsidRDefault="006148D2" w:rsidP="00B543E6">
            <w:pPr>
              <w:jc w:val="both"/>
              <w:rPr>
                <w:b/>
                <w:bCs/>
                <w:u w:val="single"/>
                <w:lang w:val="es-CL"/>
              </w:rPr>
            </w:pPr>
            <w:r w:rsidRPr="006148D2">
              <w:rPr>
                <w:b/>
                <w:bCs/>
                <w:u w:val="single"/>
                <w:lang w:val="es-CL"/>
              </w:rPr>
              <w:t>Examen de información</w:t>
            </w:r>
          </w:p>
          <w:p w14:paraId="273DBC5B" w14:textId="0D7DB861" w:rsidR="00986FE7" w:rsidRDefault="00814B30" w:rsidP="00B543E6">
            <w:pPr>
              <w:jc w:val="both"/>
              <w:rPr>
                <w:lang w:val="es-CL"/>
              </w:rPr>
            </w:pPr>
            <w:r>
              <w:rPr>
                <w:lang w:val="es-CL"/>
              </w:rPr>
              <w:t>En el marco de</w:t>
            </w:r>
            <w:r w:rsidR="00DE5244">
              <w:rPr>
                <w:lang w:val="es-CL"/>
              </w:rPr>
              <w:t xml:space="preserve"> lo</w:t>
            </w:r>
            <w:r w:rsidR="006148D2">
              <w:rPr>
                <w:lang w:val="es-CL"/>
              </w:rPr>
              <w:t xml:space="preserve"> señalado en los hechos constatados</w:t>
            </w:r>
            <w:r>
              <w:rPr>
                <w:lang w:val="es-CL"/>
              </w:rPr>
              <w:t>, a través del ítem 9 del acta de inspección (</w:t>
            </w:r>
            <w:r w:rsidRPr="00DE5244">
              <w:rPr>
                <w:lang w:val="es-CL"/>
              </w:rPr>
              <w:t>Anexo</w:t>
            </w:r>
            <w:r w:rsidR="00DE5244" w:rsidRPr="00DE5244">
              <w:rPr>
                <w:lang w:val="es-CL"/>
              </w:rPr>
              <w:t xml:space="preserve"> N</w:t>
            </w:r>
            <w:r w:rsidR="00DE5244">
              <w:rPr>
                <w:lang w:val="es-CL"/>
              </w:rPr>
              <w:t>°</w:t>
            </w:r>
            <w:r w:rsidR="00ED2C6C">
              <w:rPr>
                <w:lang w:val="es-CL"/>
              </w:rPr>
              <w:t>7</w:t>
            </w:r>
            <w:r>
              <w:rPr>
                <w:lang w:val="es-CL"/>
              </w:rPr>
              <w:t>) se solicitó a la empresa lo siguiente:</w:t>
            </w:r>
          </w:p>
          <w:p w14:paraId="21D4376A" w14:textId="21726359" w:rsidR="00814B30" w:rsidRDefault="00814B30" w:rsidP="0076780B">
            <w:pPr>
              <w:pStyle w:val="Prrafodelista"/>
              <w:numPr>
                <w:ilvl w:val="0"/>
                <w:numId w:val="6"/>
              </w:numPr>
              <w:rPr>
                <w:lang w:val="es-CL"/>
              </w:rPr>
            </w:pPr>
            <w:r>
              <w:rPr>
                <w:lang w:val="es-CL"/>
              </w:rPr>
              <w:t xml:space="preserve">Fotografías aéreas que permitieran identificar especie </w:t>
            </w:r>
            <w:r>
              <w:rPr>
                <w:i/>
                <w:iCs/>
                <w:lang w:val="es-CL"/>
              </w:rPr>
              <w:t>Azarella compacta</w:t>
            </w:r>
            <w:r>
              <w:rPr>
                <w:lang w:val="es-CL"/>
              </w:rPr>
              <w:t xml:space="preserve"> en ladera de exposición sur del polígono PT-05.</w:t>
            </w:r>
          </w:p>
          <w:p w14:paraId="3C5A0EE5" w14:textId="44AFF4F3" w:rsidR="00814B30" w:rsidRPr="00814B30" w:rsidRDefault="00814B30" w:rsidP="0076780B">
            <w:pPr>
              <w:pStyle w:val="Prrafodelista"/>
              <w:numPr>
                <w:ilvl w:val="0"/>
                <w:numId w:val="6"/>
              </w:numPr>
              <w:rPr>
                <w:lang w:val="es-CL"/>
              </w:rPr>
            </w:pPr>
            <w:r>
              <w:rPr>
                <w:lang w:val="es-CL"/>
              </w:rPr>
              <w:t>Descripción de actividades que se realizaban al momento de la inspección en polígono PT-02A.</w:t>
            </w:r>
          </w:p>
          <w:p w14:paraId="01116220" w14:textId="5369CC6D" w:rsidR="00814B30" w:rsidRDefault="00814B30" w:rsidP="00B543E6">
            <w:pPr>
              <w:jc w:val="both"/>
              <w:rPr>
                <w:b/>
                <w:bCs/>
                <w:u w:val="single"/>
                <w:lang w:val="es-CL"/>
              </w:rPr>
            </w:pPr>
          </w:p>
          <w:p w14:paraId="2BC75FF4" w14:textId="2A03AB34" w:rsidR="006148D2" w:rsidRDefault="006148D2" w:rsidP="006148D2">
            <w:pPr>
              <w:jc w:val="both"/>
              <w:rPr>
                <w:i/>
                <w:iCs/>
                <w:lang w:val="es-CL"/>
              </w:rPr>
            </w:pPr>
            <w:r w:rsidRPr="007041CF">
              <w:rPr>
                <w:lang w:val="es-CL"/>
              </w:rPr>
              <w:t xml:space="preserve">En </w:t>
            </w:r>
            <w:r w:rsidR="000F5DEE" w:rsidRPr="000F5DEE">
              <w:rPr>
                <w:lang w:val="es-CL"/>
              </w:rPr>
              <w:t xml:space="preserve">Ord. N°1/2020 de fecha 02 de enero de 2020 </w:t>
            </w:r>
            <w:r w:rsidR="00ED2C6C">
              <w:rPr>
                <w:lang w:val="es-CL"/>
              </w:rPr>
              <w:t>(Anexo N°11)</w:t>
            </w:r>
            <w:r w:rsidRPr="007041CF">
              <w:rPr>
                <w:lang w:val="es-CL"/>
              </w:rPr>
              <w:t xml:space="preserve">, </w:t>
            </w:r>
            <w:r>
              <w:rPr>
                <w:lang w:val="es-CL"/>
              </w:rPr>
              <w:t>la Corporación Nacional Forestal</w:t>
            </w:r>
            <w:r w:rsidRPr="007041CF">
              <w:rPr>
                <w:lang w:val="es-CL"/>
              </w:rPr>
              <w:t xml:space="preserve"> (</w:t>
            </w:r>
            <w:r>
              <w:rPr>
                <w:lang w:val="es-CL"/>
              </w:rPr>
              <w:t>CONAF</w:t>
            </w:r>
            <w:r w:rsidRPr="007041CF">
              <w:rPr>
                <w:lang w:val="es-CL"/>
              </w:rPr>
              <w:t>) informó a esta Superintendencia</w:t>
            </w:r>
            <w:r>
              <w:rPr>
                <w:lang w:val="es-CL"/>
              </w:rPr>
              <w:t xml:space="preserve"> que “</w:t>
            </w:r>
            <w:r>
              <w:rPr>
                <w:i/>
                <w:iCs/>
                <w:lang w:val="es-CL"/>
              </w:rPr>
              <w:t>la información presentada por el titular fue verificada en el programa QGIS. No se observan no conformidad a lo solicitado en la inspección ambiental”.</w:t>
            </w:r>
          </w:p>
          <w:p w14:paraId="11569AEE" w14:textId="42826165" w:rsidR="00102DCB" w:rsidRDefault="00102DCB" w:rsidP="006148D2">
            <w:pPr>
              <w:jc w:val="both"/>
              <w:rPr>
                <w:i/>
                <w:iCs/>
                <w:lang w:val="es-CL"/>
              </w:rPr>
            </w:pPr>
          </w:p>
          <w:p w14:paraId="1EDF3DBB" w14:textId="5D598D72" w:rsidR="00102DCB" w:rsidRPr="005D3136" w:rsidRDefault="00102DCB" w:rsidP="006148D2">
            <w:pPr>
              <w:jc w:val="both"/>
              <w:rPr>
                <w:highlight w:val="yellow"/>
                <w:lang w:val="es-CL"/>
              </w:rPr>
            </w:pPr>
            <w:r>
              <w:rPr>
                <w:lang w:val="es-CL"/>
              </w:rPr>
              <w:t xml:space="preserve">Por otro lado, en </w:t>
            </w:r>
            <w:r w:rsidR="00DE5244" w:rsidRPr="00DE5244">
              <w:rPr>
                <w:lang w:val="es-CL"/>
              </w:rPr>
              <w:t xml:space="preserve">carta GG/134/19 (Anexo N°8) </w:t>
            </w:r>
            <w:r w:rsidRPr="00DE5244">
              <w:rPr>
                <w:lang w:val="es-CL"/>
              </w:rPr>
              <w:t>la empresa indicó que “</w:t>
            </w:r>
            <w:r w:rsidRPr="00DE5244">
              <w:rPr>
                <w:i/>
                <w:iCs/>
                <w:lang w:val="es-CL"/>
              </w:rPr>
              <w:t xml:space="preserve">en el área cercana a las coordenadas indicadas existen trabajos de construcción de Canal de Contorno Depósito de Relaves, área 1422, el cual tiene la función de desviar el agua de escorrentía provenientes de áreas no intervenidas ubicadas al Este de la Quebrada Blanca y posterior descarga en la </w:t>
            </w:r>
            <w:r w:rsidRPr="005D3136">
              <w:rPr>
                <w:lang w:val="es-CL"/>
              </w:rPr>
              <w:t>Quebrada Jovita (Según descripción del EIA, Capítulo 1: Descripción de Trabajo, punto 1.6.1.4.2. Manejo de Aguas de No Contacto, página 1-125)”.</w:t>
            </w:r>
          </w:p>
          <w:p w14:paraId="22164C6E" w14:textId="4C7EE07E" w:rsidR="004C24ED" w:rsidRPr="005D3136" w:rsidRDefault="004C24ED" w:rsidP="006148D2">
            <w:pPr>
              <w:jc w:val="both"/>
              <w:rPr>
                <w:lang w:val="es-CL"/>
              </w:rPr>
            </w:pPr>
          </w:p>
          <w:p w14:paraId="69EB21B7" w14:textId="54E6E0CE" w:rsidR="006148D2" w:rsidRPr="00A60A8B" w:rsidRDefault="005D3136" w:rsidP="005D3136">
            <w:pPr>
              <w:jc w:val="both"/>
              <w:rPr>
                <w:lang w:val="es-CL"/>
              </w:rPr>
            </w:pPr>
            <w:r w:rsidRPr="005D3136">
              <w:rPr>
                <w:lang w:val="es-CL"/>
              </w:rPr>
              <w:t>Por su parte, se verificó que la CONAF a través de Resolución N°177/2018 de fecha 21 de octubre de 2018</w:t>
            </w:r>
            <w:r w:rsidR="001D1330">
              <w:rPr>
                <w:lang w:val="es-CL"/>
              </w:rPr>
              <w:t xml:space="preserve"> (</w:t>
            </w:r>
            <w:r w:rsidR="001D1330" w:rsidRPr="00ED2C6C">
              <w:rPr>
                <w:lang w:val="es-CL"/>
              </w:rPr>
              <w:t xml:space="preserve">Anexo </w:t>
            </w:r>
            <w:r w:rsidR="00ED2C6C" w:rsidRPr="00ED2C6C">
              <w:rPr>
                <w:lang w:val="es-CL"/>
              </w:rPr>
              <w:t>N°12</w:t>
            </w:r>
            <w:r w:rsidR="001D1330">
              <w:rPr>
                <w:lang w:val="es-CL"/>
              </w:rPr>
              <w:t xml:space="preserve">) </w:t>
            </w:r>
            <w:r w:rsidRPr="005D3136">
              <w:rPr>
                <w:lang w:val="es-CL"/>
              </w:rPr>
              <w:t xml:space="preserve">aprobó la Solicitud Relativa a la Ley N°20283, N°2/322 – 1/18, sobre </w:t>
            </w:r>
            <w:r w:rsidR="00ED2C6C" w:rsidRPr="005D3136">
              <w:rPr>
                <w:lang w:val="es-CL"/>
              </w:rPr>
              <w:t xml:space="preserve">Plan </w:t>
            </w:r>
            <w:r w:rsidR="00ED2C6C">
              <w:rPr>
                <w:lang w:val="es-CL"/>
              </w:rPr>
              <w:t>d</w:t>
            </w:r>
            <w:r w:rsidR="00ED2C6C" w:rsidRPr="005D3136">
              <w:rPr>
                <w:lang w:val="es-CL"/>
              </w:rPr>
              <w:t xml:space="preserve">e Trabajo </w:t>
            </w:r>
            <w:r w:rsidR="00ED2C6C">
              <w:rPr>
                <w:lang w:val="es-CL"/>
              </w:rPr>
              <w:t>p</w:t>
            </w:r>
            <w:r w:rsidR="00ED2C6C" w:rsidRPr="005D3136">
              <w:rPr>
                <w:lang w:val="es-CL"/>
              </w:rPr>
              <w:t>ara Cortar, Descepar</w:t>
            </w:r>
            <w:r w:rsidR="00ED2C6C">
              <w:rPr>
                <w:lang w:val="es-CL"/>
              </w:rPr>
              <w:t xml:space="preserve"> o</w:t>
            </w:r>
            <w:r w:rsidR="00ED2C6C" w:rsidRPr="005D3136">
              <w:rPr>
                <w:lang w:val="es-CL"/>
              </w:rPr>
              <w:t xml:space="preserve"> Intervenir Formaciones Xerofíticas </w:t>
            </w:r>
            <w:r w:rsidRPr="005D3136">
              <w:rPr>
                <w:lang w:val="es-CL"/>
              </w:rPr>
              <w:t>(Ley 20.283), presentada por Compañía Minera Teck Quebrada Blanca, representado por Keith Stein, con fecha 25 de octubre del 2018, respecto a los predios denominados.</w:t>
            </w:r>
            <w:r>
              <w:rPr>
                <w:lang w:val="es-CL"/>
              </w:rPr>
              <w:t xml:space="preserve"> En dicha resolución se aprobó la actividad “Corta Final” para </w:t>
            </w:r>
            <w:r w:rsidRPr="00A60A8B">
              <w:rPr>
                <w:lang w:val="es-CL"/>
              </w:rPr>
              <w:t>los sectores PT-01, PT-02A y PT-05</w:t>
            </w:r>
            <w:r w:rsidR="00A60A8B" w:rsidRPr="00A60A8B">
              <w:rPr>
                <w:lang w:val="es-CL"/>
              </w:rPr>
              <w:t xml:space="preserve"> visitados en la inspección.</w:t>
            </w:r>
          </w:p>
          <w:p w14:paraId="48E13995" w14:textId="036ADBC7" w:rsidR="005D3136" w:rsidRPr="00A60A8B" w:rsidRDefault="005D3136" w:rsidP="00B543E6">
            <w:pPr>
              <w:jc w:val="both"/>
              <w:rPr>
                <w:b/>
                <w:bCs/>
                <w:u w:val="single"/>
                <w:lang w:val="es-CL"/>
              </w:rPr>
            </w:pPr>
          </w:p>
          <w:p w14:paraId="134AE679" w14:textId="6054A6A4" w:rsidR="006C59B4" w:rsidRPr="00A60A8B" w:rsidRDefault="006C59B4" w:rsidP="00B543E6">
            <w:pPr>
              <w:jc w:val="both"/>
              <w:rPr>
                <w:b/>
                <w:bCs/>
                <w:u w:val="single"/>
                <w:lang w:val="es-CL"/>
              </w:rPr>
            </w:pPr>
            <w:r w:rsidRPr="00A60A8B">
              <w:rPr>
                <w:b/>
                <w:bCs/>
                <w:u w:val="single"/>
                <w:lang w:val="es-CL"/>
              </w:rPr>
              <w:t>Resultados de examen de información</w:t>
            </w:r>
          </w:p>
          <w:p w14:paraId="76F98D65" w14:textId="3A59B244" w:rsidR="006C59B4" w:rsidRPr="00A60A8B" w:rsidRDefault="006C59B4" w:rsidP="00B543E6">
            <w:pPr>
              <w:jc w:val="both"/>
              <w:rPr>
                <w:lang w:val="es-CL"/>
              </w:rPr>
            </w:pPr>
            <w:r w:rsidRPr="00A60A8B">
              <w:rPr>
                <w:lang w:val="es-CL"/>
              </w:rPr>
              <w:t xml:space="preserve">De acuerdo a lo constatado e informado a esta Superintendencia por </w:t>
            </w:r>
            <w:r w:rsidR="006148D2" w:rsidRPr="00A60A8B">
              <w:rPr>
                <w:lang w:val="es-CL"/>
              </w:rPr>
              <w:t>la CONAF, organismo competente en cuanto a las exigencias analizadas,</w:t>
            </w:r>
            <w:r w:rsidRPr="00A60A8B">
              <w:rPr>
                <w:lang w:val="es-CL"/>
              </w:rPr>
              <w:t xml:space="preserve"> se verifica la conformidad de las materias relevantes objeto de la fiscalización.</w:t>
            </w:r>
          </w:p>
        </w:tc>
      </w:tr>
    </w:tbl>
    <w:p w14:paraId="79A7A6F1" w14:textId="77777777" w:rsidR="006C59B4" w:rsidRDefault="006C59B4" w:rsidP="006C59B4"/>
    <w:p w14:paraId="2669CAFD" w14:textId="77777777" w:rsidR="006C59B4" w:rsidRDefault="006C59B4" w:rsidP="006C59B4">
      <w:pPr>
        <w:ind w:left="708" w:hanging="708"/>
        <w:rPr>
          <w:rFonts w:ascii="Calibri" w:eastAsia="Calibri" w:hAnsi="Calibri" w:cs="Calibri"/>
          <w:b/>
          <w:sz w:val="24"/>
          <w:szCs w:val="20"/>
        </w:rPr>
      </w:pPr>
      <w:r>
        <w:br w:type="page"/>
      </w:r>
    </w:p>
    <w:p w14:paraId="7EE31C63" w14:textId="5AF88180" w:rsidR="00B543E6" w:rsidRPr="00B543E6" w:rsidRDefault="00B543E6" w:rsidP="005A15CB">
      <w:pPr>
        <w:pStyle w:val="Ttulo2"/>
      </w:pPr>
      <w:r w:rsidRPr="00BC32E4">
        <w:lastRenderedPageBreak/>
        <w:t xml:space="preserve"> </w:t>
      </w:r>
      <w:r w:rsidRPr="00B543E6">
        <w:t>Plan de seguimiento de vialidad.</w:t>
      </w:r>
    </w:p>
    <w:p w14:paraId="03C654B9" w14:textId="77777777" w:rsidR="00B543E6" w:rsidRPr="00BC32E4" w:rsidRDefault="00B543E6" w:rsidP="00B543E6">
      <w:pPr>
        <w:spacing w:after="0"/>
      </w:pPr>
    </w:p>
    <w:tbl>
      <w:tblPr>
        <w:tblStyle w:val="Tablaconcuadrcula"/>
        <w:tblW w:w="5000" w:type="pct"/>
        <w:tblLook w:val="04A0" w:firstRow="1" w:lastRow="0" w:firstColumn="1" w:lastColumn="0" w:noHBand="0" w:noVBand="1"/>
      </w:tblPr>
      <w:tblGrid>
        <w:gridCol w:w="3822"/>
        <w:gridCol w:w="9740"/>
      </w:tblGrid>
      <w:tr w:rsidR="00A60A8B" w:rsidRPr="00163A63" w14:paraId="058C32EB" w14:textId="77777777" w:rsidTr="00A60A8B">
        <w:tc>
          <w:tcPr>
            <w:tcW w:w="1409" w:type="pct"/>
          </w:tcPr>
          <w:p w14:paraId="7C60A656" w14:textId="11757295" w:rsidR="00A60A8B" w:rsidRPr="00163A63" w:rsidRDefault="00A60A8B" w:rsidP="00B543E6">
            <w:r w:rsidRPr="00163A63">
              <w:rPr>
                <w:rFonts w:eastAsia="Times New Roman"/>
                <w:b/>
                <w:bCs/>
                <w:color w:val="000000"/>
                <w:lang w:eastAsia="es-CL"/>
              </w:rPr>
              <w:t xml:space="preserve">Número de hecho constatado: </w:t>
            </w:r>
            <w:r>
              <w:rPr>
                <w:rFonts w:eastAsia="Times New Roman"/>
                <w:color w:val="000000"/>
                <w:lang w:eastAsia="es-CL"/>
              </w:rPr>
              <w:t>6</w:t>
            </w:r>
          </w:p>
        </w:tc>
        <w:tc>
          <w:tcPr>
            <w:tcW w:w="3591" w:type="pct"/>
          </w:tcPr>
          <w:p w14:paraId="6AACE2F8" w14:textId="50EE70AE" w:rsidR="00A60A8B" w:rsidRPr="00A60A8B" w:rsidRDefault="00A60A8B" w:rsidP="00B543E6">
            <w:r>
              <w:rPr>
                <w:b/>
                <w:bCs/>
              </w:rPr>
              <w:t>Estación N</w:t>
            </w:r>
            <w:r w:rsidR="00396BD4">
              <w:rPr>
                <w:b/>
                <w:bCs/>
              </w:rPr>
              <w:t>°:</w:t>
            </w:r>
            <w:r w:rsidR="00396BD4" w:rsidRPr="00A60A8B">
              <w:t xml:space="preserve"> --</w:t>
            </w:r>
          </w:p>
        </w:tc>
      </w:tr>
      <w:tr w:rsidR="00B543E6" w14:paraId="404651EA" w14:textId="77777777" w:rsidTr="00B543E6">
        <w:tc>
          <w:tcPr>
            <w:tcW w:w="5000" w:type="pct"/>
            <w:gridSpan w:val="2"/>
          </w:tcPr>
          <w:p w14:paraId="6E8A0748" w14:textId="0A4FF4AB" w:rsidR="00B543E6" w:rsidRPr="00163A63" w:rsidRDefault="00B543E6" w:rsidP="00B543E6">
            <w:pPr>
              <w:rPr>
                <w:rFonts w:eastAsia="Times New Roman"/>
                <w:bCs/>
                <w:color w:val="000000"/>
                <w:lang w:eastAsia="es-CL"/>
              </w:rPr>
            </w:pPr>
            <w:r w:rsidRPr="00163A63">
              <w:rPr>
                <w:rFonts w:eastAsia="Times New Roman"/>
                <w:b/>
                <w:bCs/>
                <w:color w:val="000000"/>
                <w:lang w:eastAsia="es-CL"/>
              </w:rPr>
              <w:t>Documentación Revisada:</w:t>
            </w:r>
            <w:r w:rsidRPr="00163A63">
              <w:rPr>
                <w:rFonts w:eastAsia="Times New Roman"/>
                <w:bCs/>
                <w:color w:val="000000"/>
                <w:lang w:eastAsia="es-CL"/>
              </w:rPr>
              <w:t xml:space="preserve"> </w:t>
            </w:r>
            <w:r w:rsidR="00A60A8B">
              <w:rPr>
                <w:rFonts w:eastAsia="Times New Roman"/>
                <w:bCs/>
                <w:color w:val="000000"/>
                <w:lang w:eastAsia="es-CL"/>
              </w:rPr>
              <w:t>7, 8</w:t>
            </w:r>
            <w:r w:rsidR="00B26FDE">
              <w:rPr>
                <w:rFonts w:eastAsia="Times New Roman"/>
                <w:bCs/>
                <w:color w:val="000000"/>
                <w:lang w:eastAsia="es-CL"/>
              </w:rPr>
              <w:t xml:space="preserve">, 13, 14 y </w:t>
            </w:r>
            <w:r w:rsidR="00A60A8B">
              <w:rPr>
                <w:rFonts w:eastAsia="Times New Roman"/>
                <w:bCs/>
                <w:color w:val="000000"/>
                <w:lang w:eastAsia="es-CL"/>
              </w:rPr>
              <w:t>1</w:t>
            </w:r>
            <w:r w:rsidR="00B26FDE">
              <w:rPr>
                <w:rFonts w:eastAsia="Times New Roman"/>
                <w:bCs/>
                <w:color w:val="000000"/>
                <w:lang w:eastAsia="es-CL"/>
              </w:rPr>
              <w:t>5</w:t>
            </w:r>
            <w:r w:rsidR="00A60A8B">
              <w:rPr>
                <w:rFonts w:eastAsia="Times New Roman"/>
                <w:bCs/>
                <w:color w:val="000000"/>
                <w:lang w:eastAsia="es-CL"/>
              </w:rPr>
              <w:t>.</w:t>
            </w:r>
          </w:p>
        </w:tc>
      </w:tr>
      <w:tr w:rsidR="00B543E6" w14:paraId="25F9AA66" w14:textId="77777777" w:rsidTr="00B543E6">
        <w:tc>
          <w:tcPr>
            <w:tcW w:w="5000" w:type="pct"/>
            <w:gridSpan w:val="2"/>
          </w:tcPr>
          <w:p w14:paraId="64C1421E" w14:textId="77777777" w:rsidR="00B543E6" w:rsidRDefault="00B543E6" w:rsidP="00B543E6">
            <w:pPr>
              <w:jc w:val="both"/>
              <w:rPr>
                <w:b/>
                <w:bCs/>
              </w:rPr>
            </w:pPr>
            <w:r w:rsidRPr="00BC71CF">
              <w:rPr>
                <w:b/>
                <w:bCs/>
              </w:rPr>
              <w:t xml:space="preserve">Exigencia (s): </w:t>
            </w:r>
          </w:p>
          <w:p w14:paraId="65125702" w14:textId="77777777" w:rsidR="00B543E6" w:rsidRDefault="00B543E6" w:rsidP="00B543E6">
            <w:pPr>
              <w:jc w:val="both"/>
            </w:pPr>
          </w:p>
          <w:p w14:paraId="0ADF4477" w14:textId="58588FBC" w:rsidR="00C74C2A" w:rsidRDefault="00B543E6" w:rsidP="00B543E6">
            <w:pPr>
              <w:jc w:val="both"/>
              <w:rPr>
                <w:b/>
                <w:bCs/>
              </w:rPr>
            </w:pPr>
            <w:r w:rsidRPr="00BC71CF">
              <w:rPr>
                <w:b/>
                <w:bCs/>
              </w:rPr>
              <w:t>RCA N°</w:t>
            </w:r>
            <w:r>
              <w:rPr>
                <w:b/>
                <w:bCs/>
              </w:rPr>
              <w:t xml:space="preserve">74/2018. Considerando </w:t>
            </w:r>
            <w:r w:rsidR="00C74C2A">
              <w:rPr>
                <w:b/>
                <w:bCs/>
              </w:rPr>
              <w:t>8.15.</w:t>
            </w:r>
            <w:r w:rsidR="004D09A8">
              <w:rPr>
                <w:b/>
                <w:bCs/>
              </w:rPr>
              <w:t xml:space="preserve"> Plan de Seguimiento Vialidad.</w:t>
            </w:r>
          </w:p>
          <w:p w14:paraId="588F05F3" w14:textId="01AE88BB" w:rsidR="004D09A8" w:rsidRDefault="00936A01" w:rsidP="00B543E6">
            <w:pPr>
              <w:jc w:val="both"/>
              <w:rPr>
                <w:i/>
                <w:iCs/>
              </w:rPr>
            </w:pPr>
            <w:r>
              <w:t>“</w:t>
            </w:r>
            <w:r>
              <w:rPr>
                <w:i/>
                <w:iCs/>
              </w:rPr>
              <w:t>Ubicación de los puntos de control: Los puntos de control de ubicarán de acuerdo a la descripción realizada para el levantamiento de la Línea de Base Vial del presente estudio”.</w:t>
            </w:r>
          </w:p>
          <w:p w14:paraId="1FC01DF7" w14:textId="1912ED66" w:rsidR="00936A01" w:rsidRDefault="00936A01" w:rsidP="00B543E6">
            <w:pPr>
              <w:jc w:val="both"/>
              <w:rPr>
                <w:i/>
                <w:iCs/>
              </w:rPr>
            </w:pPr>
            <w:r>
              <w:rPr>
                <w:i/>
                <w:iCs/>
              </w:rPr>
              <w:t>“Se propone efectuar un monitoreo vehicular en temporada normal y estival en la fase de construcción y operación. Ello sería desarrollado con una frecuencia trimestral durante toda la fase de construcción y durante los dos primeros años de la fase de operación, efectuando al seguimiento continuo del transporte de personal y carga.</w:t>
            </w:r>
          </w:p>
          <w:p w14:paraId="062A2B1D" w14:textId="3A1BAE7D" w:rsidR="00936A01" w:rsidRDefault="00936A01" w:rsidP="00B543E6">
            <w:pPr>
              <w:jc w:val="both"/>
              <w:rPr>
                <w:i/>
                <w:iCs/>
              </w:rPr>
            </w:pPr>
            <w:r>
              <w:rPr>
                <w:i/>
                <w:iCs/>
              </w:rPr>
              <w:t>La implementación del seguimiento comenzará una vez obtenida la Resolución de Calificación Ambiental (RCA) del Proyecto y 6 meses posteriores al comienzo de la construcción de las obras, se realizará el primer monitoreo de flujo vehicular, de acuerdo a la tramificación y puntos de control definidos para la Línea de Base del presente Proyecto”.</w:t>
            </w:r>
          </w:p>
          <w:p w14:paraId="5301BF09" w14:textId="2CBD0C29" w:rsidR="00936A01" w:rsidRPr="00936A01" w:rsidRDefault="00936A01" w:rsidP="00B543E6">
            <w:pPr>
              <w:jc w:val="both"/>
              <w:rPr>
                <w:i/>
                <w:iCs/>
              </w:rPr>
            </w:pPr>
            <w:r>
              <w:rPr>
                <w:i/>
                <w:iCs/>
              </w:rPr>
              <w:t>“Los informes de seguimiento serán remitidos a la Autoridad respectiva (SMA) con una frecuencia anual, durante toda la fase de construcción y operación.</w:t>
            </w:r>
          </w:p>
          <w:p w14:paraId="6DA67594" w14:textId="77777777" w:rsidR="00B543E6" w:rsidRPr="005A2572" w:rsidRDefault="00B543E6" w:rsidP="00B543E6">
            <w:pPr>
              <w:jc w:val="both"/>
              <w:rPr>
                <w:b/>
                <w:bCs/>
              </w:rPr>
            </w:pPr>
          </w:p>
        </w:tc>
      </w:tr>
      <w:tr w:rsidR="00B543E6" w14:paraId="1317EDA2" w14:textId="77777777" w:rsidTr="00B543E6">
        <w:tc>
          <w:tcPr>
            <w:tcW w:w="5000" w:type="pct"/>
            <w:gridSpan w:val="2"/>
          </w:tcPr>
          <w:p w14:paraId="4642A975" w14:textId="5869C49A" w:rsidR="00843365" w:rsidRPr="008F6444" w:rsidRDefault="00B543E6" w:rsidP="00B543E6">
            <w:pPr>
              <w:jc w:val="both"/>
              <w:rPr>
                <w:lang w:val="es-CL"/>
              </w:rPr>
            </w:pPr>
            <w:r w:rsidRPr="00843365">
              <w:rPr>
                <w:lang w:val="es-CL"/>
              </w:rPr>
              <w:t>A través de Ord. SMA N°147/2019 de fecha 19 de agosto de 2019, la Superintendencia del Medio Ambiente encomendó a</w:t>
            </w:r>
            <w:r w:rsidR="00C74C2A" w:rsidRPr="00843365">
              <w:rPr>
                <w:lang w:val="es-CL"/>
              </w:rPr>
              <w:t xml:space="preserve"> la Dirección de Vialidad de la región de Tarapacá</w:t>
            </w:r>
            <w:r w:rsidRPr="00843365">
              <w:rPr>
                <w:lang w:val="es-CL"/>
              </w:rPr>
              <w:t xml:space="preserve"> la actividad</w:t>
            </w:r>
            <w:r w:rsidRPr="00CC1A1A">
              <w:rPr>
                <w:lang w:val="es-CL"/>
              </w:rPr>
              <w:t xml:space="preserve"> de fiscalización a la UF “Faena Minera Quebrada Blanca</w:t>
            </w:r>
            <w:r>
              <w:rPr>
                <w:lang w:val="es-CL"/>
              </w:rPr>
              <w:t>”</w:t>
            </w:r>
            <w:r w:rsidR="00843365">
              <w:rPr>
                <w:lang w:val="es-CL"/>
              </w:rPr>
              <w:t>, quienes realizaron un examen de información</w:t>
            </w:r>
            <w:r w:rsidR="00833586">
              <w:rPr>
                <w:lang w:val="es-CL"/>
              </w:rPr>
              <w:t xml:space="preserve"> respecto de la exigencia 8.15</w:t>
            </w:r>
            <w:r w:rsidR="00843365">
              <w:rPr>
                <w:lang w:val="es-CL"/>
              </w:rPr>
              <w:t xml:space="preserve"> a partir de </w:t>
            </w:r>
            <w:r w:rsidR="00833586">
              <w:rPr>
                <w:lang w:val="es-CL"/>
              </w:rPr>
              <w:t>información solicitada a través del ítem 9 del acta de inspección ambiental del día 9 de octubre de 2019</w:t>
            </w:r>
            <w:r w:rsidR="00A60A8B">
              <w:rPr>
                <w:lang w:val="es-CL"/>
              </w:rPr>
              <w:t xml:space="preserve"> (Anexo N°7)</w:t>
            </w:r>
            <w:r w:rsidR="00833586">
              <w:rPr>
                <w:lang w:val="es-CL"/>
              </w:rPr>
              <w:t>, en la cual se solicitó “</w:t>
            </w:r>
            <w:r w:rsidR="00833586" w:rsidRPr="00833586">
              <w:rPr>
                <w:i/>
                <w:iCs/>
                <w:lang w:val="es-CL"/>
              </w:rPr>
              <w:t>informe que permita corroborar las acciones ejecutadas respecto del Plan de Seguimiento Vialidad”</w:t>
            </w:r>
            <w:r w:rsidR="00833586">
              <w:rPr>
                <w:i/>
                <w:iCs/>
                <w:lang w:val="es-CL"/>
              </w:rPr>
              <w:t>.</w:t>
            </w:r>
            <w:r w:rsidR="008F6444">
              <w:rPr>
                <w:lang w:val="es-CL"/>
              </w:rPr>
              <w:t xml:space="preserve"> </w:t>
            </w:r>
          </w:p>
          <w:p w14:paraId="21BEF21F" w14:textId="355B40B7" w:rsidR="00833586" w:rsidRDefault="00833586" w:rsidP="00B543E6">
            <w:pPr>
              <w:jc w:val="both"/>
              <w:rPr>
                <w:lang w:val="es-CL"/>
              </w:rPr>
            </w:pPr>
          </w:p>
          <w:p w14:paraId="23DCFDCF" w14:textId="55FB3AD5" w:rsidR="00B543E6" w:rsidRPr="005F3F4B" w:rsidRDefault="00474A6D" w:rsidP="00B543E6">
            <w:pPr>
              <w:jc w:val="both"/>
              <w:rPr>
                <w:b/>
                <w:bCs/>
                <w:u w:val="single"/>
              </w:rPr>
            </w:pPr>
            <w:r>
              <w:rPr>
                <w:b/>
                <w:bCs/>
                <w:u w:val="single"/>
              </w:rPr>
              <w:t>Examen de información</w:t>
            </w:r>
            <w:r w:rsidR="00B543E6" w:rsidRPr="005F3F4B">
              <w:rPr>
                <w:b/>
                <w:bCs/>
                <w:u w:val="single"/>
              </w:rPr>
              <w:t>:</w:t>
            </w:r>
          </w:p>
          <w:p w14:paraId="18D0A73D" w14:textId="0205E8B8" w:rsidR="006A4AC0" w:rsidRDefault="006A4AC0" w:rsidP="00B543E6">
            <w:pPr>
              <w:jc w:val="both"/>
              <w:rPr>
                <w:i/>
                <w:iCs/>
                <w:lang w:val="es-CL"/>
              </w:rPr>
            </w:pPr>
            <w:r>
              <w:rPr>
                <w:lang w:val="es-CL"/>
              </w:rPr>
              <w:t>En carta GG/134/19 de CMTQB</w:t>
            </w:r>
            <w:r w:rsidR="00A60A8B">
              <w:rPr>
                <w:lang w:val="es-CL"/>
              </w:rPr>
              <w:t xml:space="preserve"> (Anexo N°8)</w:t>
            </w:r>
            <w:r>
              <w:rPr>
                <w:lang w:val="es-CL"/>
              </w:rPr>
              <w:t>, la empresa señaló que “</w:t>
            </w:r>
            <w:r>
              <w:rPr>
                <w:i/>
                <w:iCs/>
                <w:lang w:val="es-CL"/>
              </w:rPr>
              <w:t>hasta la fecha, los puntos de control que se están utilizando para realizar el seguimiento, respecto a la cantidad de vehículos involucrados en el proyecto, desde el inicio de la fase de construcción, han sido las garitas de camino Pintados y ruta A-855, siendo éstas representativas dado el nivel de avance de la fase de construcción del proyecto”.</w:t>
            </w:r>
            <w:r w:rsidR="008F6444">
              <w:rPr>
                <w:lang w:val="es-CL"/>
              </w:rPr>
              <w:t xml:space="preserve"> </w:t>
            </w:r>
          </w:p>
          <w:p w14:paraId="7F9E99C8" w14:textId="027E83BF" w:rsidR="006A4AC0" w:rsidRDefault="006A4AC0" w:rsidP="00B543E6">
            <w:pPr>
              <w:jc w:val="both"/>
              <w:rPr>
                <w:i/>
                <w:iCs/>
                <w:lang w:val="es-CL"/>
              </w:rPr>
            </w:pPr>
          </w:p>
          <w:p w14:paraId="4A90F40D" w14:textId="4F11A2AE" w:rsidR="006A4AC0" w:rsidRPr="008F6444" w:rsidRDefault="008F6444" w:rsidP="008F6444">
            <w:pPr>
              <w:contextualSpacing/>
              <w:jc w:val="both"/>
              <w:rPr>
                <w:rFonts w:cs="Calibri"/>
                <w:bCs/>
                <w:lang w:val="es-CL"/>
              </w:rPr>
            </w:pPr>
            <w:r w:rsidRPr="00ED2C6C">
              <w:rPr>
                <w:rFonts w:cs="Calibri"/>
                <w:bCs/>
                <w:lang w:val="es-CL"/>
              </w:rPr>
              <w:t>Además,</w:t>
            </w:r>
            <w:r w:rsidR="006A4AC0" w:rsidRPr="00ED2C6C">
              <w:rPr>
                <w:rFonts w:cs="Calibri"/>
                <w:bCs/>
                <w:lang w:val="es-CL"/>
              </w:rPr>
              <w:t xml:space="preserve"> el titular señal</w:t>
            </w:r>
            <w:r w:rsidRPr="00ED2C6C">
              <w:rPr>
                <w:rFonts w:cs="Calibri"/>
                <w:bCs/>
                <w:lang w:val="es-CL"/>
              </w:rPr>
              <w:t>ó</w:t>
            </w:r>
            <w:r w:rsidR="006A4AC0" w:rsidRPr="00ED2C6C">
              <w:rPr>
                <w:rFonts w:cs="Calibri"/>
                <w:bCs/>
                <w:lang w:val="es-CL"/>
              </w:rPr>
              <w:t xml:space="preserve"> que en cartas GG/095/19 (Anexo </w:t>
            </w:r>
            <w:r w:rsidR="00ED2C6C" w:rsidRPr="00ED2C6C">
              <w:rPr>
                <w:rFonts w:cs="Calibri"/>
                <w:bCs/>
                <w:lang w:val="es-CL"/>
              </w:rPr>
              <w:t>N°13</w:t>
            </w:r>
            <w:r w:rsidR="006A4AC0" w:rsidRPr="00ED2C6C">
              <w:rPr>
                <w:rFonts w:cs="Calibri"/>
                <w:bCs/>
                <w:lang w:val="es-CL"/>
              </w:rPr>
              <w:t>) y GG</w:t>
            </w:r>
            <w:r w:rsidRPr="00ED2C6C">
              <w:rPr>
                <w:rFonts w:cs="Calibri"/>
                <w:bCs/>
                <w:lang w:val="es-CL"/>
              </w:rPr>
              <w:t xml:space="preserve">/118/19 (Anexo </w:t>
            </w:r>
            <w:r w:rsidR="00ED2C6C" w:rsidRPr="00ED2C6C">
              <w:rPr>
                <w:rFonts w:cs="Calibri"/>
                <w:bCs/>
                <w:lang w:val="es-CL"/>
              </w:rPr>
              <w:t>N°14</w:t>
            </w:r>
            <w:r>
              <w:rPr>
                <w:rFonts w:cs="Calibri"/>
                <w:bCs/>
                <w:lang w:val="es-CL"/>
              </w:rPr>
              <w:t>)</w:t>
            </w:r>
            <w:r w:rsidRPr="008F6444">
              <w:rPr>
                <w:rFonts w:cs="Calibri"/>
                <w:bCs/>
                <w:lang w:val="es-CL"/>
              </w:rPr>
              <w:t xml:space="preserve"> se adjuntó información respecto del flujo vehicular por camino Pintados y A-855 de los pro</w:t>
            </w:r>
            <w:r>
              <w:rPr>
                <w:rFonts w:cs="Calibri"/>
                <w:bCs/>
                <w:lang w:val="es-CL"/>
              </w:rPr>
              <w:t xml:space="preserve">yectos QB1 y QB2, la cual fue complementada con archivo Excel enviado en carta </w:t>
            </w:r>
            <w:r>
              <w:rPr>
                <w:lang w:val="es-CL"/>
              </w:rPr>
              <w:t>GG/134/19 (</w:t>
            </w:r>
            <w:r w:rsidR="00A60A8B">
              <w:rPr>
                <w:lang w:val="es-CL"/>
              </w:rPr>
              <w:t>Anexo N°8</w:t>
            </w:r>
            <w:r>
              <w:rPr>
                <w:lang w:val="es-CL"/>
              </w:rPr>
              <w:t>)</w:t>
            </w:r>
            <w:r>
              <w:rPr>
                <w:rFonts w:cs="Calibri"/>
                <w:bCs/>
                <w:lang w:val="es-CL"/>
              </w:rPr>
              <w:t>.</w:t>
            </w:r>
          </w:p>
          <w:p w14:paraId="6C4E2B9A" w14:textId="0DEB9D46" w:rsidR="005F3F4B" w:rsidRDefault="005F3F4B" w:rsidP="00B543E6">
            <w:pPr>
              <w:jc w:val="both"/>
              <w:rPr>
                <w:lang w:val="es-CL"/>
              </w:rPr>
            </w:pPr>
          </w:p>
          <w:p w14:paraId="22FD3051" w14:textId="51AA07B4" w:rsidR="005F3F4B" w:rsidRPr="008F6444" w:rsidRDefault="008F6444" w:rsidP="00B543E6">
            <w:pPr>
              <w:jc w:val="both"/>
              <w:rPr>
                <w:i/>
                <w:iCs/>
                <w:lang w:val="es-CL"/>
              </w:rPr>
            </w:pPr>
            <w:r>
              <w:rPr>
                <w:lang w:val="es-CL"/>
              </w:rPr>
              <w:t>Finalmente, el titular indicó que “</w:t>
            </w:r>
            <w:r>
              <w:rPr>
                <w:i/>
                <w:iCs/>
                <w:lang w:val="es-CL"/>
              </w:rPr>
              <w:t>el primer reporte anual será entregado durante el mes de marzo de 2020, de acuerdo con el cronograma aprobado en la RCA, establecido en su considerando 8.15”.</w:t>
            </w:r>
          </w:p>
          <w:p w14:paraId="5B4A5A06" w14:textId="0E2C9029" w:rsidR="005F3F4B" w:rsidRDefault="005F3F4B" w:rsidP="00B543E6">
            <w:pPr>
              <w:jc w:val="both"/>
              <w:rPr>
                <w:lang w:val="es-CL"/>
              </w:rPr>
            </w:pPr>
          </w:p>
          <w:p w14:paraId="0D9DE7BA" w14:textId="02F6710A" w:rsidR="00B543E6" w:rsidRPr="00524A67" w:rsidRDefault="00B543E6" w:rsidP="00B543E6">
            <w:pPr>
              <w:jc w:val="both"/>
              <w:rPr>
                <w:b/>
                <w:bCs/>
                <w:u w:val="single"/>
                <w:lang w:val="es-CL"/>
              </w:rPr>
            </w:pPr>
            <w:r w:rsidRPr="00524A67">
              <w:rPr>
                <w:b/>
                <w:bCs/>
                <w:u w:val="single"/>
                <w:lang w:val="es-CL"/>
              </w:rPr>
              <w:t>Resultados de examen de información</w:t>
            </w:r>
          </w:p>
          <w:p w14:paraId="6F866D31" w14:textId="406860DF" w:rsidR="00B543E6" w:rsidRPr="00103820" w:rsidRDefault="00524A67" w:rsidP="00524A67">
            <w:pPr>
              <w:jc w:val="both"/>
            </w:pPr>
            <w:r w:rsidRPr="00524A67">
              <w:rPr>
                <w:lang w:val="es-CL"/>
              </w:rPr>
              <w:t xml:space="preserve">En Ord </w:t>
            </w:r>
            <w:r>
              <w:rPr>
                <w:lang w:val="es-CL"/>
              </w:rPr>
              <w:t>N°0039 del 14 de enero de 2020</w:t>
            </w:r>
            <w:r w:rsidR="00A60A8B">
              <w:rPr>
                <w:lang w:val="es-CL"/>
              </w:rPr>
              <w:t xml:space="preserve"> (Anexo N°1</w:t>
            </w:r>
            <w:r w:rsidR="0055575D">
              <w:rPr>
                <w:lang w:val="es-CL"/>
              </w:rPr>
              <w:t>5</w:t>
            </w:r>
            <w:r w:rsidR="00A60A8B">
              <w:rPr>
                <w:lang w:val="es-CL"/>
              </w:rPr>
              <w:t>)</w:t>
            </w:r>
            <w:r>
              <w:rPr>
                <w:lang w:val="es-CL"/>
              </w:rPr>
              <w:t>, la Dirección Regional de Vialidad de Tarapacá informó a esta Superintendencia que “</w:t>
            </w:r>
            <w:r>
              <w:rPr>
                <w:i/>
                <w:iCs/>
                <w:lang w:val="es-CL"/>
              </w:rPr>
              <w:t>posterior a la revisión de antecedentes otorgados por Faena Minera Quebrada Blanca se concluye que da cumplimiento a lo establecido en dicha Resolución de Calificación Ambiental.</w:t>
            </w:r>
            <w:r>
              <w:rPr>
                <w:lang w:val="es-CL"/>
              </w:rPr>
              <w:t xml:space="preserve"> Lo anterior considerando que se constató, a través de los antecedentes remitidos por la empresa, que el titular se encuentra llevando a cabo las acciones pertinentes para dar cumplimiento a la exigencia.</w:t>
            </w:r>
          </w:p>
        </w:tc>
      </w:tr>
    </w:tbl>
    <w:p w14:paraId="18042B02" w14:textId="221597BD" w:rsidR="00B543E6" w:rsidRDefault="00B543E6" w:rsidP="00B543E6"/>
    <w:p w14:paraId="7195B079" w14:textId="2BA4BA6C" w:rsidR="00936A01" w:rsidRDefault="00936A01" w:rsidP="005A15CB">
      <w:pPr>
        <w:pStyle w:val="Ttulo2"/>
      </w:pPr>
      <w:r>
        <w:lastRenderedPageBreak/>
        <w:t>Manejo de emisiones atmosféricas.</w:t>
      </w:r>
    </w:p>
    <w:p w14:paraId="69909860" w14:textId="77777777" w:rsidR="00936A01" w:rsidRPr="00936A01" w:rsidRDefault="00936A01" w:rsidP="00C90A7A">
      <w:pPr>
        <w:spacing w:after="0"/>
      </w:pPr>
    </w:p>
    <w:tbl>
      <w:tblPr>
        <w:tblStyle w:val="Tablaconcuadrcula"/>
        <w:tblW w:w="5000" w:type="pct"/>
        <w:tblLook w:val="04A0" w:firstRow="1" w:lastRow="0" w:firstColumn="1" w:lastColumn="0" w:noHBand="0" w:noVBand="1"/>
      </w:tblPr>
      <w:tblGrid>
        <w:gridCol w:w="3681"/>
        <w:gridCol w:w="9881"/>
      </w:tblGrid>
      <w:tr w:rsidR="00A60A8B" w:rsidRPr="00163A63" w14:paraId="2F983BD3" w14:textId="77777777" w:rsidTr="00A60A8B">
        <w:tc>
          <w:tcPr>
            <w:tcW w:w="1357" w:type="pct"/>
          </w:tcPr>
          <w:p w14:paraId="2BE035CC" w14:textId="77777777" w:rsidR="00A60A8B" w:rsidRPr="00163A63" w:rsidRDefault="00A60A8B" w:rsidP="00C86AE0">
            <w:r w:rsidRPr="00163A63">
              <w:rPr>
                <w:rFonts w:eastAsia="Times New Roman"/>
                <w:b/>
                <w:bCs/>
                <w:color w:val="000000"/>
                <w:lang w:eastAsia="es-CL"/>
              </w:rPr>
              <w:t xml:space="preserve">Número de hecho constatado: </w:t>
            </w:r>
            <w:r>
              <w:rPr>
                <w:rFonts w:eastAsia="Times New Roman"/>
                <w:color w:val="000000"/>
                <w:lang w:eastAsia="es-CL"/>
              </w:rPr>
              <w:t>7</w:t>
            </w:r>
          </w:p>
        </w:tc>
        <w:tc>
          <w:tcPr>
            <w:tcW w:w="3643" w:type="pct"/>
          </w:tcPr>
          <w:p w14:paraId="256F0825" w14:textId="3CA36F9B" w:rsidR="00A60A8B" w:rsidRPr="00A60A8B" w:rsidRDefault="00A60A8B" w:rsidP="00C86AE0">
            <w:r>
              <w:rPr>
                <w:b/>
                <w:bCs/>
              </w:rPr>
              <w:t xml:space="preserve">Estación N°: </w:t>
            </w:r>
            <w:r>
              <w:t>--</w:t>
            </w:r>
          </w:p>
        </w:tc>
      </w:tr>
      <w:tr w:rsidR="00936A01" w14:paraId="581901E1" w14:textId="77777777" w:rsidTr="00C86AE0">
        <w:tc>
          <w:tcPr>
            <w:tcW w:w="5000" w:type="pct"/>
            <w:gridSpan w:val="2"/>
          </w:tcPr>
          <w:p w14:paraId="7E3BD2F5" w14:textId="7D0C3A9B" w:rsidR="00936A01" w:rsidRPr="00163A63" w:rsidRDefault="00936A01" w:rsidP="00C86AE0">
            <w:pPr>
              <w:rPr>
                <w:rFonts w:eastAsia="Times New Roman"/>
                <w:bCs/>
                <w:color w:val="000000"/>
                <w:lang w:eastAsia="es-CL"/>
              </w:rPr>
            </w:pPr>
            <w:r w:rsidRPr="00163A63">
              <w:rPr>
                <w:rFonts w:eastAsia="Times New Roman"/>
                <w:b/>
                <w:bCs/>
                <w:color w:val="000000"/>
                <w:lang w:eastAsia="es-CL"/>
              </w:rPr>
              <w:t>Documentación Revisada:</w:t>
            </w:r>
            <w:r w:rsidRPr="00163A63">
              <w:rPr>
                <w:rFonts w:eastAsia="Times New Roman"/>
                <w:bCs/>
                <w:color w:val="000000"/>
                <w:lang w:eastAsia="es-CL"/>
              </w:rPr>
              <w:t xml:space="preserve"> </w:t>
            </w:r>
            <w:r w:rsidR="00A60A8B">
              <w:rPr>
                <w:rFonts w:eastAsia="Times New Roman"/>
                <w:bCs/>
                <w:color w:val="000000"/>
                <w:lang w:eastAsia="es-CL"/>
              </w:rPr>
              <w:t>7 y 8.</w:t>
            </w:r>
          </w:p>
        </w:tc>
      </w:tr>
      <w:tr w:rsidR="00936A01" w14:paraId="0FCC93D6" w14:textId="77777777" w:rsidTr="00C86AE0">
        <w:tc>
          <w:tcPr>
            <w:tcW w:w="5000" w:type="pct"/>
            <w:gridSpan w:val="2"/>
          </w:tcPr>
          <w:p w14:paraId="5269FEC3" w14:textId="77777777" w:rsidR="00936A01" w:rsidRDefault="00936A01" w:rsidP="00C86AE0">
            <w:pPr>
              <w:jc w:val="both"/>
              <w:rPr>
                <w:b/>
                <w:bCs/>
              </w:rPr>
            </w:pPr>
            <w:r w:rsidRPr="00BC71CF">
              <w:rPr>
                <w:b/>
                <w:bCs/>
              </w:rPr>
              <w:t xml:space="preserve">Exigencia (s): </w:t>
            </w:r>
          </w:p>
          <w:p w14:paraId="475F5981" w14:textId="77777777" w:rsidR="00936A01" w:rsidRPr="00C90A7A" w:rsidRDefault="00936A01" w:rsidP="00C86AE0">
            <w:pPr>
              <w:jc w:val="both"/>
              <w:rPr>
                <w:sz w:val="14"/>
                <w:szCs w:val="14"/>
              </w:rPr>
            </w:pPr>
          </w:p>
          <w:p w14:paraId="2FF97B76" w14:textId="2F94491A" w:rsidR="00936A01" w:rsidRDefault="00936A01" w:rsidP="00C86AE0">
            <w:pPr>
              <w:jc w:val="both"/>
              <w:rPr>
                <w:b/>
                <w:bCs/>
              </w:rPr>
            </w:pPr>
            <w:r w:rsidRPr="00BC71CF">
              <w:rPr>
                <w:b/>
                <w:bCs/>
              </w:rPr>
              <w:t>RCA N°</w:t>
            </w:r>
            <w:r>
              <w:rPr>
                <w:b/>
                <w:bCs/>
              </w:rPr>
              <w:t>74/2018. Considerando 10.2</w:t>
            </w:r>
          </w:p>
          <w:p w14:paraId="5C451755" w14:textId="042C64F1" w:rsidR="00936A01" w:rsidRDefault="00AD7BBA" w:rsidP="00C86AE0">
            <w:pPr>
              <w:jc w:val="both"/>
            </w:pPr>
            <w:r>
              <w:t>Norma: D.S. N° 144/1961, Establece Normas para Evitar Emanaciones o Contaminantes Atmosféricos de Cualquier Naturaleza. Ministerio de Salud.</w:t>
            </w:r>
          </w:p>
          <w:p w14:paraId="674B03BF" w14:textId="079AF21E" w:rsidR="00AD7BBA" w:rsidRDefault="00AD7BBA" w:rsidP="00AD7BBA">
            <w:pPr>
              <w:jc w:val="both"/>
              <w:rPr>
                <w:i/>
                <w:iCs/>
              </w:rPr>
            </w:pPr>
            <w:r>
              <w:rPr>
                <w:i/>
                <w:iCs/>
              </w:rPr>
              <w:t xml:space="preserve">“…Forma de cumplimiento: el titular dará cumplimiento a las obligaciones por la vía: </w:t>
            </w:r>
            <w:r w:rsidRPr="00AD7BBA">
              <w:rPr>
                <w:i/>
                <w:iCs/>
              </w:rPr>
              <w:t>De la aplicación de humectación de áreas de tránsito vehicular no pavimentadas y en áreas de remoción de materia</w:t>
            </w:r>
            <w:r>
              <w:rPr>
                <w:i/>
                <w:iCs/>
              </w:rPr>
              <w:t>l…”.</w:t>
            </w:r>
          </w:p>
          <w:p w14:paraId="0D191834" w14:textId="1A3491BB" w:rsidR="00AD7BBA" w:rsidRPr="00AD7BBA" w:rsidRDefault="00AD7BBA" w:rsidP="00AD7BBA">
            <w:pPr>
              <w:jc w:val="both"/>
              <w:rPr>
                <w:i/>
                <w:iCs/>
              </w:rPr>
            </w:pPr>
            <w:r>
              <w:rPr>
                <w:i/>
                <w:iCs/>
              </w:rPr>
              <w:t>“…Indicadores de cumplimiento: Registro de humectación de caminos…”.</w:t>
            </w:r>
          </w:p>
          <w:p w14:paraId="40D17567" w14:textId="77777777" w:rsidR="00AD7BBA" w:rsidRPr="00C90A7A" w:rsidRDefault="00AD7BBA" w:rsidP="00504377">
            <w:pPr>
              <w:rPr>
                <w:sz w:val="14"/>
                <w:szCs w:val="14"/>
              </w:rPr>
            </w:pPr>
          </w:p>
          <w:p w14:paraId="4EDFC600" w14:textId="6F592EBC" w:rsidR="00936A01" w:rsidRPr="00936A01" w:rsidRDefault="00936A01" w:rsidP="00C86AE0">
            <w:pPr>
              <w:jc w:val="both"/>
              <w:rPr>
                <w:b/>
                <w:bCs/>
              </w:rPr>
            </w:pPr>
            <w:r w:rsidRPr="00BC71CF">
              <w:rPr>
                <w:b/>
                <w:bCs/>
              </w:rPr>
              <w:t>RCA N°</w:t>
            </w:r>
            <w:r>
              <w:rPr>
                <w:b/>
                <w:bCs/>
              </w:rPr>
              <w:t>74/2018. Considerando 11.1</w:t>
            </w:r>
          </w:p>
          <w:p w14:paraId="207A52F0" w14:textId="2892B675" w:rsidR="00936A01" w:rsidRPr="005A2572" w:rsidRDefault="00AD7BBA" w:rsidP="00C90A7A">
            <w:pPr>
              <w:jc w:val="both"/>
              <w:rPr>
                <w:b/>
                <w:bCs/>
              </w:rPr>
            </w:pPr>
            <w:r>
              <w:rPr>
                <w:i/>
                <w:iCs/>
              </w:rPr>
              <w:t>“En relación al material particulado MP10, en la zona de emplazamiento de campamentos, el titular deberá acreditar la completa implementación de las medidas descritas en el Anexo 3.2 de la Adenda Complementaria, las que deberán alcanzar eficiencias similares a las alcanzadas en dicho Anexo, lo que deberá ser acreditado mediante mediciones efectuadas según el procedimiento descrito en el Apéndice 2, del Anexo 3.2, efectuado a las instalaciones homologables utilizadas para obtener los resultados presentados en esta Adenda. Al respeto, lo siguiente: En relación a la medida Plan de aplicación de supresores de polvo en las rutas internas no pavimentadas (para alcanzar un 87% de eficiencia), las mediciones se deben realizar una vez al mes para la etapa de construcción del proyecto, previa medición de la situación actual (sin medidas)</w:t>
            </w:r>
            <w:r w:rsidR="00B75A6C">
              <w:rPr>
                <w:i/>
                <w:iCs/>
              </w:rPr>
              <w:t xml:space="preserve"> y situación con los abatimientos (con medidas), es decir, caracterizar la situación actual y la futura, considerando el peor escenario de flujo de camiones para ambas mediciones</w:t>
            </w:r>
            <w:r w:rsidR="00504377">
              <w:rPr>
                <w:i/>
                <w:iCs/>
              </w:rPr>
              <w:t>…”</w:t>
            </w:r>
          </w:p>
        </w:tc>
      </w:tr>
      <w:tr w:rsidR="00936A01" w14:paraId="7C34FB3D" w14:textId="77777777" w:rsidTr="00C86AE0">
        <w:tc>
          <w:tcPr>
            <w:tcW w:w="5000" w:type="pct"/>
            <w:gridSpan w:val="2"/>
          </w:tcPr>
          <w:p w14:paraId="5C70A745" w14:textId="4E53C6D9" w:rsidR="00936A01" w:rsidRDefault="00474A6D" w:rsidP="00C86AE0">
            <w:pPr>
              <w:jc w:val="both"/>
              <w:rPr>
                <w:b/>
                <w:bCs/>
                <w:u w:val="single"/>
              </w:rPr>
            </w:pPr>
            <w:r>
              <w:rPr>
                <w:b/>
                <w:bCs/>
                <w:u w:val="single"/>
              </w:rPr>
              <w:t>Examen de información</w:t>
            </w:r>
          </w:p>
          <w:p w14:paraId="2487AA61" w14:textId="21EF7205" w:rsidR="00AA7002" w:rsidRDefault="00AA7002" w:rsidP="00AA7002">
            <w:pPr>
              <w:jc w:val="both"/>
              <w:rPr>
                <w:lang w:val="es-CL"/>
              </w:rPr>
            </w:pPr>
            <w:r w:rsidRPr="00C86AE0">
              <w:rPr>
                <w:lang w:val="es-CL"/>
              </w:rPr>
              <w:t>En Inspección</w:t>
            </w:r>
            <w:r>
              <w:rPr>
                <w:lang w:val="es-CL"/>
              </w:rPr>
              <w:t xml:space="preserve"> Ambiental del día 9 de octubre de 2019 se solicitó al titular, a través del ítem 9 del acta de inspección</w:t>
            </w:r>
            <w:r w:rsidR="00FA5791">
              <w:rPr>
                <w:lang w:val="es-CL"/>
              </w:rPr>
              <w:t xml:space="preserve"> (Anexo N°7)</w:t>
            </w:r>
            <w:r>
              <w:rPr>
                <w:lang w:val="es-CL"/>
              </w:rPr>
              <w:t>, los siguientes antecedentes:</w:t>
            </w:r>
          </w:p>
          <w:p w14:paraId="03A00AA2" w14:textId="77777777" w:rsidR="00AA7002" w:rsidRDefault="00AA7002" w:rsidP="0076780B">
            <w:pPr>
              <w:pStyle w:val="Prrafodelista"/>
              <w:numPr>
                <w:ilvl w:val="0"/>
                <w:numId w:val="11"/>
              </w:numPr>
              <w:rPr>
                <w:lang w:val="es-CL"/>
              </w:rPr>
            </w:pPr>
            <w:r>
              <w:rPr>
                <w:lang w:val="es-CL"/>
              </w:rPr>
              <w:t>Con respecto a considerando 10.2 de la RCA 74/2018: Se solicita indicador de cumplimiento que indica “registros de humectación de caminos”.</w:t>
            </w:r>
          </w:p>
          <w:p w14:paraId="2DC48F97" w14:textId="77777777" w:rsidR="00AA7002" w:rsidRPr="00DD1361" w:rsidRDefault="00AA7002" w:rsidP="0076780B">
            <w:pPr>
              <w:pStyle w:val="Prrafodelista"/>
              <w:numPr>
                <w:ilvl w:val="0"/>
                <w:numId w:val="11"/>
              </w:numPr>
              <w:rPr>
                <w:lang w:val="es-CL"/>
              </w:rPr>
            </w:pPr>
            <w:r>
              <w:rPr>
                <w:lang w:val="es-CL"/>
              </w:rPr>
              <w:t>Con respecto al considerando 11.1 de la RCA 74/2018. Se solicita enviar medio de verificación que permita corroborar implementación de “Plan de aplicación de supresores de polvo en las rutas internas pavimentadas”, incluyendo mediciones de eficiencias realizadas desde septiembre de 2018 a la fecha.</w:t>
            </w:r>
          </w:p>
          <w:p w14:paraId="6E1B7CA5" w14:textId="77777777" w:rsidR="007E4616" w:rsidRDefault="007E4616" w:rsidP="00C86AE0">
            <w:pPr>
              <w:jc w:val="both"/>
              <w:rPr>
                <w:lang w:val="es-CL"/>
              </w:rPr>
            </w:pPr>
          </w:p>
          <w:p w14:paraId="68CDECFD" w14:textId="7F585D0C" w:rsidR="00936A01" w:rsidRPr="00984418" w:rsidRDefault="00936A01" w:rsidP="00C86AE0">
            <w:pPr>
              <w:jc w:val="both"/>
              <w:rPr>
                <w:i/>
                <w:iCs/>
                <w:lang w:val="es-CL"/>
              </w:rPr>
            </w:pPr>
            <w:r w:rsidRPr="00984418">
              <w:rPr>
                <w:lang w:val="es-CL"/>
              </w:rPr>
              <w:t>En carta GG/134/19 de CMTQB</w:t>
            </w:r>
            <w:r w:rsidR="00A60A8B">
              <w:rPr>
                <w:lang w:val="es-CL"/>
              </w:rPr>
              <w:t xml:space="preserve"> (Anexo N°8)</w:t>
            </w:r>
            <w:r w:rsidRPr="00984418">
              <w:rPr>
                <w:lang w:val="es-CL"/>
              </w:rPr>
              <w:t xml:space="preserve">, la empresa </w:t>
            </w:r>
            <w:r w:rsidR="00AA7002">
              <w:rPr>
                <w:lang w:val="es-CL"/>
              </w:rPr>
              <w:t>adjuntó planillas de “Control Aljibes”</w:t>
            </w:r>
            <w:r w:rsidRPr="00984418">
              <w:rPr>
                <w:lang w:val="es-CL"/>
              </w:rPr>
              <w:t xml:space="preserve"> </w:t>
            </w:r>
            <w:r w:rsidR="00AA7002">
              <w:rPr>
                <w:lang w:val="es-CL"/>
              </w:rPr>
              <w:t>desde marzo de 2019 hasta la fecha de la inspección</w:t>
            </w:r>
            <w:r w:rsidR="007E4616">
              <w:rPr>
                <w:lang w:val="es-CL"/>
              </w:rPr>
              <w:t>, señalando que dichos registros “</w:t>
            </w:r>
            <w:r w:rsidR="007E4616">
              <w:rPr>
                <w:i/>
                <w:iCs/>
                <w:lang w:val="es-CL"/>
              </w:rPr>
              <w:t>se van realizando de acuerdo al avance de cada una de las áreas el cual no es simultáneo necesariamente”.</w:t>
            </w:r>
            <w:r w:rsidR="007E4616">
              <w:rPr>
                <w:lang w:val="es-CL"/>
              </w:rPr>
              <w:t xml:space="preserve"> Los registros</w:t>
            </w:r>
            <w:r w:rsidR="00D51EDE">
              <w:rPr>
                <w:lang w:val="es-CL"/>
              </w:rPr>
              <w:t xml:space="preserve"> fueron revisados por esta superintendencia concluyéndose que éstos estaban conforme a la medida</w:t>
            </w:r>
            <w:r w:rsidR="007E4616" w:rsidRPr="00A60A8B">
              <w:rPr>
                <w:lang w:val="es-CL"/>
              </w:rPr>
              <w:t xml:space="preserve">. Cabe señalar que, durante la inspección, fiscalizadores de la SMA constataron que los caminos internos del proyecto se encontraban humectados (Fotografía </w:t>
            </w:r>
            <w:r w:rsidR="00A60A8B" w:rsidRPr="00A60A8B">
              <w:rPr>
                <w:lang w:val="es-CL"/>
              </w:rPr>
              <w:t>19</w:t>
            </w:r>
            <w:r w:rsidR="007E4616" w:rsidRPr="00A60A8B">
              <w:rPr>
                <w:lang w:val="es-CL"/>
              </w:rPr>
              <w:t xml:space="preserve"> y </w:t>
            </w:r>
            <w:r w:rsidR="00A60A8B" w:rsidRPr="00A60A8B">
              <w:rPr>
                <w:lang w:val="es-CL"/>
              </w:rPr>
              <w:t>20</w:t>
            </w:r>
            <w:r w:rsidR="007E4616">
              <w:rPr>
                <w:lang w:val="es-CL"/>
              </w:rPr>
              <w:t>).</w:t>
            </w:r>
          </w:p>
          <w:p w14:paraId="3F098778" w14:textId="65C14545" w:rsidR="00936A01" w:rsidRPr="00D864DA" w:rsidRDefault="00936A01" w:rsidP="00C86AE0">
            <w:pPr>
              <w:jc w:val="both"/>
              <w:rPr>
                <w:i/>
                <w:iCs/>
                <w:lang w:val="es-CL"/>
              </w:rPr>
            </w:pPr>
          </w:p>
          <w:p w14:paraId="428B5922" w14:textId="4F1C0402" w:rsidR="007E4616" w:rsidRPr="00D864DA" w:rsidRDefault="007E4616" w:rsidP="00C86AE0">
            <w:pPr>
              <w:jc w:val="both"/>
              <w:rPr>
                <w:highlight w:val="yellow"/>
                <w:lang w:val="es-CL"/>
              </w:rPr>
            </w:pPr>
            <w:r w:rsidRPr="00D864DA">
              <w:rPr>
                <w:lang w:val="es-CL"/>
              </w:rPr>
              <w:t xml:space="preserve">Por otro lado, en </w:t>
            </w:r>
            <w:r w:rsidR="00D864DA" w:rsidRPr="00D864DA">
              <w:rPr>
                <w:lang w:val="es-CL"/>
              </w:rPr>
              <w:t>carta GG/134/19 de CMTQB</w:t>
            </w:r>
            <w:r w:rsidR="00F13AC8">
              <w:rPr>
                <w:lang w:val="es-CL"/>
              </w:rPr>
              <w:t xml:space="preserve"> (Anexo N°8)</w:t>
            </w:r>
            <w:r w:rsidR="00D864DA">
              <w:rPr>
                <w:lang w:val="es-CL"/>
              </w:rPr>
              <w:t>, el titular señaló, respecto al cumplimiento del considerando 11.1 de la RCA 74/2018, que la aplicación de supresores de polvo en las rutas internas no pavimentadas “</w:t>
            </w:r>
            <w:r w:rsidR="00D864DA">
              <w:rPr>
                <w:i/>
                <w:iCs/>
                <w:lang w:val="es-CL"/>
              </w:rPr>
              <w:t xml:space="preserve">se realizan a contar de agosto de 2019 previa medición de la situación actual (sin supresor de polvo) y situación posterior a la aplicación de medida de abatimiento (con supresor de polvo), lo que permite establecer la </w:t>
            </w:r>
            <w:r w:rsidR="00D864DA" w:rsidRPr="00F13AC8">
              <w:rPr>
                <w:i/>
                <w:iCs/>
                <w:lang w:val="es-CL"/>
              </w:rPr>
              <w:t>eficiencia del producto”.</w:t>
            </w:r>
            <w:r w:rsidR="00D864DA" w:rsidRPr="00F13AC8">
              <w:rPr>
                <w:lang w:val="es-CL"/>
              </w:rPr>
              <w:t xml:space="preserve"> A lo anterior, la empresa adjuntó planillas de reporte de aplicación de supresores de polvo en las rutas internas no pavimentadas del proyecto (Registros </w:t>
            </w:r>
            <w:r w:rsidR="00F13AC8">
              <w:rPr>
                <w:lang w:val="es-CL"/>
              </w:rPr>
              <w:t>4</w:t>
            </w:r>
            <w:r w:rsidR="00F13AC8" w:rsidRPr="00F13AC8">
              <w:rPr>
                <w:lang w:val="es-CL"/>
              </w:rPr>
              <w:t xml:space="preserve"> </w:t>
            </w:r>
            <w:r w:rsidR="00D864DA" w:rsidRPr="00F13AC8">
              <w:rPr>
                <w:lang w:val="es-CL"/>
              </w:rPr>
              <w:t xml:space="preserve">y </w:t>
            </w:r>
            <w:r w:rsidR="00F13AC8">
              <w:rPr>
                <w:lang w:val="es-CL"/>
              </w:rPr>
              <w:t>5</w:t>
            </w:r>
            <w:r w:rsidR="00D864DA" w:rsidRPr="00F13AC8">
              <w:rPr>
                <w:lang w:val="es-CL"/>
              </w:rPr>
              <w:t>),</w:t>
            </w:r>
            <w:r w:rsidR="00D864DA">
              <w:rPr>
                <w:lang w:val="es-CL"/>
              </w:rPr>
              <w:t xml:space="preserve"> las cuales se presentan en el Anexo 6 de la carta </w:t>
            </w:r>
            <w:r w:rsidR="00D864DA" w:rsidRPr="00D864DA">
              <w:rPr>
                <w:lang w:val="es-CL"/>
              </w:rPr>
              <w:t>GG/134/19 de CMTQB</w:t>
            </w:r>
            <w:r w:rsidR="00D864DA">
              <w:rPr>
                <w:lang w:val="es-CL"/>
              </w:rPr>
              <w:t xml:space="preserve"> (Anexo </w:t>
            </w:r>
            <w:r w:rsidR="00D864DA" w:rsidRPr="00F13AC8">
              <w:rPr>
                <w:lang w:val="es-CL"/>
              </w:rPr>
              <w:t>N°</w:t>
            </w:r>
            <w:r w:rsidR="00F13AC8">
              <w:rPr>
                <w:lang w:val="es-CL"/>
              </w:rPr>
              <w:t>8</w:t>
            </w:r>
            <w:r w:rsidR="00D864DA">
              <w:rPr>
                <w:lang w:val="es-CL"/>
              </w:rPr>
              <w:t xml:space="preserve"> de este informe).</w:t>
            </w:r>
          </w:p>
          <w:p w14:paraId="689D251E" w14:textId="77777777" w:rsidR="00936A01" w:rsidRPr="00D864DA" w:rsidRDefault="00936A01" w:rsidP="00C86AE0">
            <w:pPr>
              <w:jc w:val="both"/>
              <w:rPr>
                <w:lang w:val="es-CL"/>
              </w:rPr>
            </w:pPr>
          </w:p>
          <w:p w14:paraId="6FA5D1FA" w14:textId="77777777" w:rsidR="00936A01" w:rsidRPr="00D864DA" w:rsidRDefault="00936A01" w:rsidP="00C86AE0">
            <w:pPr>
              <w:jc w:val="both"/>
              <w:rPr>
                <w:b/>
                <w:bCs/>
                <w:u w:val="single"/>
                <w:lang w:val="es-CL"/>
              </w:rPr>
            </w:pPr>
            <w:r w:rsidRPr="00D864DA">
              <w:rPr>
                <w:b/>
                <w:bCs/>
                <w:u w:val="single"/>
                <w:lang w:val="es-CL"/>
              </w:rPr>
              <w:t>Resultados de examen de información</w:t>
            </w:r>
          </w:p>
          <w:p w14:paraId="47755B1B" w14:textId="053A4C6D" w:rsidR="00D864DA" w:rsidRPr="00C90A7A" w:rsidRDefault="00D864DA" w:rsidP="00C86AE0">
            <w:pPr>
              <w:jc w:val="both"/>
              <w:rPr>
                <w:lang w:val="es-CL"/>
              </w:rPr>
            </w:pPr>
            <w:r w:rsidRPr="00D864DA">
              <w:t xml:space="preserve">De acuerdo a la información analizada, </w:t>
            </w:r>
            <w:r w:rsidRPr="00D864DA">
              <w:rPr>
                <w:lang w:val="es-CL"/>
              </w:rPr>
              <w:t>se constató</w:t>
            </w:r>
            <w:r>
              <w:rPr>
                <w:lang w:val="es-CL"/>
              </w:rPr>
              <w:t>, que el titular se encuentra llevando a cabo las acciones pertinentes para dar cumplimiento a la exigencia.</w:t>
            </w:r>
          </w:p>
        </w:tc>
      </w:tr>
    </w:tbl>
    <w:tbl>
      <w:tblPr>
        <w:tblW w:w="498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823"/>
        <w:gridCol w:w="1559"/>
        <w:gridCol w:w="1469"/>
        <w:gridCol w:w="3634"/>
        <w:gridCol w:w="1702"/>
        <w:gridCol w:w="1342"/>
      </w:tblGrid>
      <w:tr w:rsidR="00AA7002" w:rsidRPr="0025129B" w14:paraId="6E71623E" w14:textId="77777777" w:rsidTr="002E40C0">
        <w:trPr>
          <w:trHeight w:val="272"/>
          <w:jc w:val="center"/>
        </w:trPr>
        <w:tc>
          <w:tcPr>
            <w:tcW w:w="5000" w:type="pct"/>
            <w:gridSpan w:val="6"/>
            <w:shd w:val="clear" w:color="auto" w:fill="auto"/>
            <w:noWrap/>
            <w:vAlign w:val="center"/>
          </w:tcPr>
          <w:p w14:paraId="5065DA37" w14:textId="77777777" w:rsidR="00AA7002" w:rsidRPr="003465B9" w:rsidRDefault="00AA7002" w:rsidP="002E40C0">
            <w:pPr>
              <w:spacing w:after="0" w:line="240" w:lineRule="auto"/>
              <w:jc w:val="center"/>
              <w:rPr>
                <w:b/>
                <w:bCs/>
                <w:noProof/>
              </w:rPr>
            </w:pPr>
            <w:r>
              <w:lastRenderedPageBreak/>
              <w:br w:type="page"/>
            </w:r>
            <w:r>
              <w:br w:type="page"/>
            </w:r>
            <w:r w:rsidRPr="003465B9">
              <w:rPr>
                <w:b/>
                <w:bCs/>
                <w:noProof/>
                <w:sz w:val="20"/>
                <w:szCs w:val="20"/>
              </w:rPr>
              <w:t>Registros</w:t>
            </w:r>
          </w:p>
        </w:tc>
      </w:tr>
      <w:tr w:rsidR="00AA7002" w:rsidRPr="0025129B" w14:paraId="6353DECD" w14:textId="77777777" w:rsidTr="002E40C0">
        <w:trPr>
          <w:trHeight w:val="2805"/>
          <w:jc w:val="center"/>
        </w:trPr>
        <w:tc>
          <w:tcPr>
            <w:tcW w:w="2532" w:type="pct"/>
            <w:gridSpan w:val="3"/>
            <w:shd w:val="clear" w:color="auto" w:fill="auto"/>
            <w:noWrap/>
            <w:vAlign w:val="center"/>
            <w:hideMark/>
          </w:tcPr>
          <w:p w14:paraId="0ED2E4CE" w14:textId="22488BFE" w:rsidR="00AA7002" w:rsidRPr="0025129B" w:rsidRDefault="007E4616" w:rsidP="002E40C0">
            <w:pPr>
              <w:spacing w:after="0" w:line="240" w:lineRule="auto"/>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625D31F" wp14:editId="4E7FE54D">
                  <wp:extent cx="2876143" cy="2160000"/>
                  <wp:effectExtent l="0" t="0" r="63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76143" cy="2160000"/>
                          </a:xfrm>
                          <a:prstGeom prst="rect">
                            <a:avLst/>
                          </a:prstGeom>
                          <a:noFill/>
                        </pic:spPr>
                      </pic:pic>
                    </a:graphicData>
                  </a:graphic>
                </wp:inline>
              </w:drawing>
            </w:r>
          </w:p>
        </w:tc>
        <w:tc>
          <w:tcPr>
            <w:tcW w:w="2468" w:type="pct"/>
            <w:gridSpan w:val="3"/>
            <w:shd w:val="clear" w:color="auto" w:fill="auto"/>
            <w:noWrap/>
            <w:vAlign w:val="center"/>
            <w:hideMark/>
          </w:tcPr>
          <w:p w14:paraId="4BA0651D" w14:textId="3F978111" w:rsidR="00AA7002" w:rsidRPr="0025129B" w:rsidRDefault="007E4616" w:rsidP="002E40C0">
            <w:pPr>
              <w:spacing w:after="0" w:line="240" w:lineRule="auto"/>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2FC1B01" wp14:editId="7FFE4EB0">
                  <wp:extent cx="2878532" cy="21600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78532" cy="2160000"/>
                          </a:xfrm>
                          <a:prstGeom prst="rect">
                            <a:avLst/>
                          </a:prstGeom>
                          <a:noFill/>
                        </pic:spPr>
                      </pic:pic>
                    </a:graphicData>
                  </a:graphic>
                </wp:inline>
              </w:drawing>
            </w:r>
          </w:p>
        </w:tc>
      </w:tr>
      <w:tr w:rsidR="00AA7002" w:rsidRPr="0025129B" w14:paraId="17E4E389" w14:textId="77777777" w:rsidTr="002E40C0">
        <w:trPr>
          <w:trHeight w:val="300"/>
          <w:jc w:val="center"/>
        </w:trPr>
        <w:tc>
          <w:tcPr>
            <w:tcW w:w="1413" w:type="pct"/>
            <w:shd w:val="clear" w:color="auto" w:fill="auto"/>
            <w:noWrap/>
            <w:vAlign w:val="center"/>
          </w:tcPr>
          <w:p w14:paraId="23975370" w14:textId="7D043D01" w:rsidR="00AA7002" w:rsidRPr="00677EA3" w:rsidRDefault="00AA7002" w:rsidP="002E40C0">
            <w:pPr>
              <w:spacing w:after="0" w:line="240" w:lineRule="auto"/>
              <w:rPr>
                <w:rFonts w:eastAsia="Times New Roman"/>
                <w:color w:val="000000"/>
                <w:lang w:eastAsia="es-CL"/>
              </w:rPr>
            </w:pPr>
            <w:r w:rsidRPr="00677EA3">
              <w:rPr>
                <w:rFonts w:eastAsia="Times New Roman"/>
                <w:b/>
                <w:color w:val="000000"/>
                <w:sz w:val="18"/>
                <w:szCs w:val="18"/>
                <w:lang w:eastAsia="es-CL"/>
              </w:rPr>
              <w:t xml:space="preserve">Fotografía </w:t>
            </w:r>
            <w:r>
              <w:rPr>
                <w:rFonts w:eastAsia="Times New Roman"/>
                <w:b/>
                <w:color w:val="000000"/>
                <w:sz w:val="18"/>
                <w:szCs w:val="18"/>
                <w:lang w:eastAsia="es-CL"/>
              </w:rPr>
              <w:t>1</w:t>
            </w:r>
            <w:r w:rsidR="00A60A8B">
              <w:rPr>
                <w:rFonts w:eastAsia="Times New Roman"/>
                <w:b/>
                <w:color w:val="000000"/>
                <w:sz w:val="18"/>
                <w:szCs w:val="18"/>
                <w:lang w:eastAsia="es-CL"/>
              </w:rPr>
              <w:t>9</w:t>
            </w:r>
            <w:r w:rsidRPr="00677EA3">
              <w:rPr>
                <w:rFonts w:eastAsia="Times New Roman"/>
                <w:b/>
                <w:color w:val="000000"/>
                <w:sz w:val="18"/>
                <w:szCs w:val="18"/>
                <w:lang w:eastAsia="es-CL"/>
              </w:rPr>
              <w:t>.</w:t>
            </w:r>
          </w:p>
        </w:tc>
        <w:tc>
          <w:tcPr>
            <w:tcW w:w="1119" w:type="pct"/>
            <w:gridSpan w:val="2"/>
            <w:shd w:val="clear" w:color="auto" w:fill="auto"/>
            <w:noWrap/>
            <w:vAlign w:val="center"/>
            <w:hideMark/>
          </w:tcPr>
          <w:p w14:paraId="7F68B7EA" w14:textId="1AB54513" w:rsidR="00AA7002" w:rsidRPr="00677EA3" w:rsidRDefault="00AA7002" w:rsidP="002E40C0">
            <w:pPr>
              <w:spacing w:after="0" w:line="240" w:lineRule="auto"/>
              <w:rPr>
                <w:rFonts w:eastAsia="Times New Roman"/>
                <w:b/>
                <w:color w:val="000000"/>
                <w:sz w:val="18"/>
                <w:szCs w:val="18"/>
                <w:lang w:eastAsia="es-CL"/>
              </w:rPr>
            </w:pPr>
            <w:r w:rsidRPr="00677EA3">
              <w:rPr>
                <w:rFonts w:eastAsia="Times New Roman"/>
                <w:b/>
                <w:color w:val="000000"/>
                <w:sz w:val="18"/>
                <w:szCs w:val="18"/>
                <w:lang w:eastAsia="es-CL"/>
              </w:rPr>
              <w:t xml:space="preserve">Fecha: </w:t>
            </w:r>
            <w:r w:rsidR="007E4616">
              <w:rPr>
                <w:rFonts w:eastAsia="Times New Roman"/>
                <w:bCs/>
                <w:color w:val="000000"/>
                <w:sz w:val="18"/>
                <w:szCs w:val="18"/>
                <w:lang w:eastAsia="es-CL"/>
              </w:rPr>
              <w:t>09-10-2019</w:t>
            </w:r>
          </w:p>
        </w:tc>
        <w:tc>
          <w:tcPr>
            <w:tcW w:w="1343" w:type="pct"/>
            <w:shd w:val="clear" w:color="auto" w:fill="auto"/>
            <w:noWrap/>
            <w:vAlign w:val="center"/>
          </w:tcPr>
          <w:p w14:paraId="6F64901B" w14:textId="57957814" w:rsidR="00AA7002" w:rsidRPr="00677EA3" w:rsidRDefault="00AA7002" w:rsidP="002E40C0">
            <w:pPr>
              <w:spacing w:after="0" w:line="240" w:lineRule="auto"/>
              <w:rPr>
                <w:rFonts w:eastAsia="Times New Roman"/>
                <w:color w:val="000000"/>
                <w:lang w:eastAsia="es-CL"/>
              </w:rPr>
            </w:pPr>
            <w:r w:rsidRPr="00677EA3">
              <w:rPr>
                <w:rFonts w:eastAsia="Times New Roman"/>
                <w:b/>
                <w:color w:val="000000"/>
                <w:sz w:val="18"/>
                <w:szCs w:val="18"/>
                <w:lang w:eastAsia="es-CL"/>
              </w:rPr>
              <w:t xml:space="preserve">Fotografía </w:t>
            </w:r>
            <w:r w:rsidR="00A60A8B">
              <w:rPr>
                <w:rFonts w:eastAsia="Times New Roman"/>
                <w:b/>
                <w:color w:val="000000"/>
                <w:sz w:val="18"/>
                <w:szCs w:val="18"/>
                <w:lang w:eastAsia="es-CL"/>
              </w:rPr>
              <w:t>20</w:t>
            </w:r>
            <w:r w:rsidRPr="00677EA3">
              <w:rPr>
                <w:rFonts w:eastAsia="Times New Roman"/>
                <w:b/>
                <w:color w:val="000000"/>
                <w:sz w:val="18"/>
                <w:szCs w:val="18"/>
                <w:lang w:eastAsia="es-CL"/>
              </w:rPr>
              <w:t>.</w:t>
            </w:r>
          </w:p>
        </w:tc>
        <w:tc>
          <w:tcPr>
            <w:tcW w:w="1125" w:type="pct"/>
            <w:gridSpan w:val="2"/>
            <w:shd w:val="clear" w:color="auto" w:fill="auto"/>
            <w:noWrap/>
            <w:vAlign w:val="center"/>
            <w:hideMark/>
          </w:tcPr>
          <w:p w14:paraId="7FF93EA3" w14:textId="311B718E" w:rsidR="00AA7002" w:rsidRPr="00677EA3" w:rsidRDefault="00AA7002" w:rsidP="002E40C0">
            <w:pPr>
              <w:spacing w:after="0" w:line="240" w:lineRule="auto"/>
              <w:rPr>
                <w:rFonts w:eastAsia="Times New Roman"/>
                <w:b/>
                <w:color w:val="000000"/>
                <w:sz w:val="18"/>
                <w:szCs w:val="18"/>
                <w:lang w:eastAsia="es-CL"/>
              </w:rPr>
            </w:pPr>
            <w:r w:rsidRPr="00677EA3">
              <w:rPr>
                <w:rFonts w:eastAsia="Times New Roman"/>
                <w:b/>
                <w:color w:val="000000"/>
                <w:sz w:val="18"/>
                <w:szCs w:val="18"/>
                <w:lang w:eastAsia="es-CL"/>
              </w:rPr>
              <w:t xml:space="preserve">Fecha: </w:t>
            </w:r>
            <w:r w:rsidR="007E4616" w:rsidRPr="007E4616">
              <w:rPr>
                <w:rFonts w:eastAsia="Times New Roman"/>
                <w:bCs/>
                <w:color w:val="000000"/>
                <w:sz w:val="18"/>
                <w:szCs w:val="18"/>
                <w:lang w:eastAsia="es-CL"/>
              </w:rPr>
              <w:t>09-10-2019</w:t>
            </w:r>
          </w:p>
        </w:tc>
      </w:tr>
      <w:tr w:rsidR="00AA7002" w:rsidRPr="0025129B" w14:paraId="521C91A0" w14:textId="77777777" w:rsidTr="002E40C0">
        <w:trPr>
          <w:trHeight w:val="300"/>
          <w:jc w:val="center"/>
        </w:trPr>
        <w:tc>
          <w:tcPr>
            <w:tcW w:w="1413" w:type="pct"/>
            <w:shd w:val="clear" w:color="auto" w:fill="auto"/>
            <w:noWrap/>
            <w:vAlign w:val="center"/>
            <w:hideMark/>
          </w:tcPr>
          <w:p w14:paraId="42F9BD09" w14:textId="77777777" w:rsidR="00AA7002" w:rsidRPr="00677EA3" w:rsidRDefault="00AA7002" w:rsidP="002E40C0">
            <w:pPr>
              <w:spacing w:after="0" w:line="240" w:lineRule="auto"/>
              <w:rPr>
                <w:rFonts w:eastAsia="Times New Roman"/>
                <w:b/>
                <w:color w:val="000000"/>
                <w:sz w:val="18"/>
                <w:szCs w:val="18"/>
                <w:lang w:eastAsia="es-CL"/>
              </w:rPr>
            </w:pPr>
            <w:r w:rsidRPr="00677EA3">
              <w:rPr>
                <w:rFonts w:eastAsia="Times New Roman"/>
                <w:b/>
                <w:color w:val="000000"/>
                <w:sz w:val="18"/>
                <w:szCs w:val="18"/>
                <w:lang w:eastAsia="es-CL"/>
              </w:rPr>
              <w:t xml:space="preserve">Coordenadas DATUM WGS84 HUSO </w:t>
            </w:r>
            <w:r w:rsidRPr="00677EA3">
              <w:rPr>
                <w:rFonts w:eastAsia="Times New Roman"/>
                <w:b/>
                <w:sz w:val="18"/>
                <w:szCs w:val="18"/>
                <w:lang w:eastAsia="es-CL"/>
              </w:rPr>
              <w:t>19S</w:t>
            </w:r>
          </w:p>
        </w:tc>
        <w:tc>
          <w:tcPr>
            <w:tcW w:w="576" w:type="pct"/>
            <w:shd w:val="clear" w:color="auto" w:fill="auto"/>
            <w:noWrap/>
            <w:vAlign w:val="center"/>
            <w:hideMark/>
          </w:tcPr>
          <w:p w14:paraId="01D5D9F1" w14:textId="34DCD898" w:rsidR="00AA7002" w:rsidRPr="00677EA3" w:rsidRDefault="00AA7002" w:rsidP="002E40C0">
            <w:pPr>
              <w:spacing w:after="0" w:line="240" w:lineRule="auto"/>
              <w:rPr>
                <w:rFonts w:eastAsia="Times New Roman"/>
                <w:bCs/>
                <w:color w:val="000000"/>
                <w:sz w:val="18"/>
                <w:szCs w:val="18"/>
                <w:lang w:eastAsia="es-CL"/>
              </w:rPr>
            </w:pPr>
            <w:r w:rsidRPr="00677EA3">
              <w:rPr>
                <w:rFonts w:eastAsia="Times New Roman"/>
                <w:b/>
                <w:color w:val="000000"/>
                <w:sz w:val="18"/>
                <w:szCs w:val="18"/>
                <w:lang w:eastAsia="es-CL"/>
              </w:rPr>
              <w:t xml:space="preserve">Norte: </w:t>
            </w:r>
            <w:r w:rsidR="007E4616" w:rsidRPr="007E4616">
              <w:rPr>
                <w:rFonts w:eastAsia="Times New Roman"/>
                <w:bCs/>
                <w:color w:val="000000"/>
                <w:sz w:val="18"/>
                <w:szCs w:val="18"/>
                <w:lang w:eastAsia="es-CL"/>
              </w:rPr>
              <w:t>7</w:t>
            </w:r>
            <w:r w:rsidR="007E4616">
              <w:rPr>
                <w:rFonts w:eastAsia="Times New Roman"/>
                <w:bCs/>
                <w:color w:val="000000"/>
                <w:sz w:val="18"/>
                <w:szCs w:val="18"/>
                <w:lang w:eastAsia="es-CL"/>
              </w:rPr>
              <w:t>.</w:t>
            </w:r>
            <w:r w:rsidR="007E4616" w:rsidRPr="007E4616">
              <w:rPr>
                <w:rFonts w:eastAsia="Times New Roman"/>
                <w:bCs/>
                <w:color w:val="000000"/>
                <w:sz w:val="18"/>
                <w:szCs w:val="18"/>
                <w:lang w:eastAsia="es-CL"/>
              </w:rPr>
              <w:t>678</w:t>
            </w:r>
            <w:r w:rsidR="007E4616">
              <w:rPr>
                <w:rFonts w:eastAsia="Times New Roman"/>
                <w:bCs/>
                <w:color w:val="000000"/>
                <w:sz w:val="18"/>
                <w:szCs w:val="18"/>
                <w:lang w:eastAsia="es-CL"/>
              </w:rPr>
              <w:t>.</w:t>
            </w:r>
            <w:r w:rsidR="007E4616" w:rsidRPr="007E4616">
              <w:rPr>
                <w:rFonts w:eastAsia="Times New Roman"/>
                <w:bCs/>
                <w:color w:val="000000"/>
                <w:sz w:val="18"/>
                <w:szCs w:val="18"/>
                <w:lang w:eastAsia="es-CL"/>
              </w:rPr>
              <w:t>901</w:t>
            </w:r>
          </w:p>
        </w:tc>
        <w:tc>
          <w:tcPr>
            <w:tcW w:w="543" w:type="pct"/>
            <w:shd w:val="clear" w:color="auto" w:fill="auto"/>
            <w:noWrap/>
            <w:vAlign w:val="center"/>
            <w:hideMark/>
          </w:tcPr>
          <w:p w14:paraId="04169399" w14:textId="76D539D5" w:rsidR="00AA7002" w:rsidRPr="00677EA3" w:rsidRDefault="00AA7002" w:rsidP="002E40C0">
            <w:pPr>
              <w:spacing w:after="0" w:line="240" w:lineRule="auto"/>
              <w:rPr>
                <w:rFonts w:eastAsia="Times New Roman"/>
                <w:b/>
                <w:color w:val="000000"/>
                <w:sz w:val="18"/>
                <w:szCs w:val="18"/>
                <w:lang w:eastAsia="es-CL"/>
              </w:rPr>
            </w:pPr>
            <w:r w:rsidRPr="00677EA3">
              <w:rPr>
                <w:rFonts w:eastAsia="Times New Roman"/>
                <w:b/>
                <w:color w:val="000000"/>
                <w:sz w:val="18"/>
                <w:szCs w:val="18"/>
                <w:lang w:eastAsia="es-CL"/>
              </w:rPr>
              <w:t xml:space="preserve">Este: </w:t>
            </w:r>
            <w:r w:rsidR="007E4616" w:rsidRPr="007E4616">
              <w:rPr>
                <w:rFonts w:eastAsia="Times New Roman"/>
                <w:bCs/>
                <w:color w:val="000000"/>
                <w:sz w:val="18"/>
                <w:szCs w:val="18"/>
                <w:lang w:eastAsia="es-CL"/>
              </w:rPr>
              <w:t>523</w:t>
            </w:r>
            <w:r w:rsidR="007E4616">
              <w:rPr>
                <w:rFonts w:eastAsia="Times New Roman"/>
                <w:bCs/>
                <w:color w:val="000000"/>
                <w:sz w:val="18"/>
                <w:szCs w:val="18"/>
                <w:lang w:eastAsia="es-CL"/>
              </w:rPr>
              <w:t>.</w:t>
            </w:r>
            <w:r w:rsidR="007E4616" w:rsidRPr="007E4616">
              <w:rPr>
                <w:rFonts w:eastAsia="Times New Roman"/>
                <w:bCs/>
                <w:color w:val="000000"/>
                <w:sz w:val="18"/>
                <w:szCs w:val="18"/>
                <w:lang w:eastAsia="es-CL"/>
              </w:rPr>
              <w:t>637</w:t>
            </w:r>
          </w:p>
        </w:tc>
        <w:tc>
          <w:tcPr>
            <w:tcW w:w="1343" w:type="pct"/>
            <w:shd w:val="clear" w:color="auto" w:fill="auto"/>
            <w:noWrap/>
            <w:vAlign w:val="center"/>
            <w:hideMark/>
          </w:tcPr>
          <w:p w14:paraId="71290C07" w14:textId="77777777" w:rsidR="00AA7002" w:rsidRPr="00677EA3" w:rsidRDefault="00AA7002" w:rsidP="002E40C0">
            <w:pPr>
              <w:spacing w:after="0" w:line="240" w:lineRule="auto"/>
              <w:rPr>
                <w:rFonts w:eastAsia="Times New Roman"/>
                <w:b/>
                <w:color w:val="000000"/>
                <w:sz w:val="18"/>
                <w:szCs w:val="18"/>
                <w:lang w:eastAsia="es-CL"/>
              </w:rPr>
            </w:pPr>
            <w:r w:rsidRPr="00677EA3">
              <w:rPr>
                <w:rFonts w:eastAsia="Times New Roman"/>
                <w:b/>
                <w:color w:val="000000"/>
                <w:sz w:val="18"/>
                <w:szCs w:val="18"/>
                <w:lang w:eastAsia="es-CL"/>
              </w:rPr>
              <w:t xml:space="preserve">Coordenadas DATUM WGS84 HUSO </w:t>
            </w:r>
            <w:r w:rsidRPr="00677EA3">
              <w:rPr>
                <w:rFonts w:eastAsia="Times New Roman"/>
                <w:b/>
                <w:sz w:val="18"/>
                <w:szCs w:val="18"/>
                <w:lang w:eastAsia="es-CL"/>
              </w:rPr>
              <w:t>19S</w:t>
            </w:r>
          </w:p>
        </w:tc>
        <w:tc>
          <w:tcPr>
            <w:tcW w:w="629" w:type="pct"/>
            <w:shd w:val="clear" w:color="auto" w:fill="auto"/>
            <w:noWrap/>
            <w:vAlign w:val="center"/>
            <w:hideMark/>
          </w:tcPr>
          <w:p w14:paraId="4EBF6943" w14:textId="49AA7E67" w:rsidR="00AA7002" w:rsidRPr="00B5564B" w:rsidRDefault="00AA7002" w:rsidP="002E40C0">
            <w:pPr>
              <w:spacing w:after="0" w:line="240" w:lineRule="auto"/>
              <w:rPr>
                <w:rFonts w:eastAsia="Times New Roman"/>
                <w:bCs/>
                <w:color w:val="000000"/>
                <w:sz w:val="18"/>
                <w:szCs w:val="18"/>
                <w:lang w:eastAsia="es-CL"/>
              </w:rPr>
            </w:pPr>
            <w:r w:rsidRPr="00677EA3">
              <w:rPr>
                <w:rFonts w:eastAsia="Times New Roman"/>
                <w:b/>
                <w:color w:val="000000"/>
                <w:sz w:val="18"/>
                <w:szCs w:val="18"/>
                <w:lang w:eastAsia="es-CL"/>
              </w:rPr>
              <w:t xml:space="preserve">Norte: </w:t>
            </w:r>
            <w:r w:rsidR="007E4616" w:rsidRPr="007E4616">
              <w:rPr>
                <w:rFonts w:eastAsia="Times New Roman"/>
                <w:bCs/>
                <w:color w:val="000000"/>
                <w:sz w:val="18"/>
                <w:szCs w:val="18"/>
                <w:lang w:eastAsia="es-CL"/>
              </w:rPr>
              <w:t>7</w:t>
            </w:r>
            <w:r w:rsidR="007E4616">
              <w:rPr>
                <w:rFonts w:eastAsia="Times New Roman"/>
                <w:bCs/>
                <w:color w:val="000000"/>
                <w:sz w:val="18"/>
                <w:szCs w:val="18"/>
                <w:lang w:eastAsia="es-CL"/>
              </w:rPr>
              <w:t>.</w:t>
            </w:r>
            <w:r w:rsidR="007E4616" w:rsidRPr="007E4616">
              <w:rPr>
                <w:rFonts w:eastAsia="Times New Roman"/>
                <w:bCs/>
                <w:color w:val="000000"/>
                <w:sz w:val="18"/>
                <w:szCs w:val="18"/>
                <w:lang w:eastAsia="es-CL"/>
              </w:rPr>
              <w:t>678</w:t>
            </w:r>
            <w:r w:rsidR="007E4616">
              <w:rPr>
                <w:rFonts w:eastAsia="Times New Roman"/>
                <w:bCs/>
                <w:color w:val="000000"/>
                <w:sz w:val="18"/>
                <w:szCs w:val="18"/>
                <w:lang w:eastAsia="es-CL"/>
              </w:rPr>
              <w:t>.</w:t>
            </w:r>
            <w:r w:rsidR="007E4616" w:rsidRPr="007E4616">
              <w:rPr>
                <w:rFonts w:eastAsia="Times New Roman"/>
                <w:bCs/>
                <w:color w:val="000000"/>
                <w:sz w:val="18"/>
                <w:szCs w:val="18"/>
                <w:lang w:eastAsia="es-CL"/>
              </w:rPr>
              <w:t>852</w:t>
            </w:r>
          </w:p>
        </w:tc>
        <w:tc>
          <w:tcPr>
            <w:tcW w:w="496" w:type="pct"/>
            <w:shd w:val="clear" w:color="auto" w:fill="auto"/>
            <w:noWrap/>
            <w:vAlign w:val="center"/>
            <w:hideMark/>
          </w:tcPr>
          <w:p w14:paraId="2035FC4B" w14:textId="2CC00DC3" w:rsidR="00AA7002" w:rsidRPr="00677EA3" w:rsidRDefault="00AA7002" w:rsidP="002E40C0">
            <w:pPr>
              <w:spacing w:after="0" w:line="240" w:lineRule="auto"/>
              <w:rPr>
                <w:rFonts w:eastAsia="Times New Roman"/>
                <w:b/>
                <w:color w:val="000000"/>
                <w:sz w:val="18"/>
                <w:szCs w:val="18"/>
                <w:lang w:eastAsia="es-CL"/>
              </w:rPr>
            </w:pPr>
            <w:r w:rsidRPr="00677EA3">
              <w:rPr>
                <w:rFonts w:eastAsia="Times New Roman"/>
                <w:b/>
                <w:color w:val="000000"/>
                <w:sz w:val="18"/>
                <w:szCs w:val="18"/>
                <w:lang w:eastAsia="es-CL"/>
              </w:rPr>
              <w:t xml:space="preserve">Este: </w:t>
            </w:r>
            <w:r w:rsidR="007E4616" w:rsidRPr="007E4616">
              <w:rPr>
                <w:rFonts w:eastAsia="Times New Roman"/>
                <w:bCs/>
                <w:color w:val="000000"/>
                <w:sz w:val="18"/>
                <w:szCs w:val="18"/>
                <w:lang w:eastAsia="es-CL"/>
              </w:rPr>
              <w:t>523</w:t>
            </w:r>
            <w:r w:rsidR="007E4616">
              <w:rPr>
                <w:rFonts w:eastAsia="Times New Roman"/>
                <w:bCs/>
                <w:color w:val="000000"/>
                <w:sz w:val="18"/>
                <w:szCs w:val="18"/>
                <w:lang w:eastAsia="es-CL"/>
              </w:rPr>
              <w:t>.</w:t>
            </w:r>
            <w:r w:rsidR="007E4616" w:rsidRPr="007E4616">
              <w:rPr>
                <w:rFonts w:eastAsia="Times New Roman"/>
                <w:bCs/>
                <w:color w:val="000000"/>
                <w:sz w:val="18"/>
                <w:szCs w:val="18"/>
                <w:lang w:eastAsia="es-CL"/>
              </w:rPr>
              <w:t>672</w:t>
            </w:r>
          </w:p>
        </w:tc>
      </w:tr>
      <w:tr w:rsidR="00AA7002" w:rsidRPr="0025129B" w14:paraId="7384332B" w14:textId="77777777" w:rsidTr="002E40C0">
        <w:trPr>
          <w:trHeight w:val="257"/>
          <w:jc w:val="center"/>
        </w:trPr>
        <w:tc>
          <w:tcPr>
            <w:tcW w:w="2532" w:type="pct"/>
            <w:gridSpan w:val="3"/>
            <w:shd w:val="clear" w:color="auto" w:fill="auto"/>
            <w:hideMark/>
          </w:tcPr>
          <w:p w14:paraId="2D0B92CC" w14:textId="77777777" w:rsidR="00AA7002" w:rsidRPr="00677EA3" w:rsidRDefault="00AA7002" w:rsidP="002E40C0">
            <w:pPr>
              <w:spacing w:after="0" w:line="240" w:lineRule="auto"/>
              <w:jc w:val="both"/>
              <w:rPr>
                <w:rFonts w:eastAsia="Times New Roman"/>
                <w:b/>
                <w:color w:val="000000"/>
                <w:sz w:val="18"/>
                <w:szCs w:val="18"/>
                <w:lang w:eastAsia="es-CL"/>
              </w:rPr>
            </w:pPr>
            <w:r w:rsidRPr="00677EA3">
              <w:rPr>
                <w:rFonts w:eastAsia="Times New Roman"/>
                <w:b/>
                <w:color w:val="000000"/>
                <w:sz w:val="18"/>
                <w:szCs w:val="18"/>
                <w:lang w:eastAsia="es-CL"/>
              </w:rPr>
              <w:t xml:space="preserve">Descripción medio de prueba: </w:t>
            </w:r>
          </w:p>
          <w:p w14:paraId="300B76A0" w14:textId="4B8B8F5C" w:rsidR="00AA7002" w:rsidRPr="00677EA3" w:rsidRDefault="007E4616" w:rsidP="002E40C0">
            <w:pPr>
              <w:spacing w:after="0" w:line="240" w:lineRule="auto"/>
              <w:jc w:val="both"/>
              <w:rPr>
                <w:rFonts w:eastAsia="Times New Roman"/>
                <w:color w:val="000000"/>
                <w:sz w:val="18"/>
                <w:szCs w:val="18"/>
                <w:highlight w:val="yellow"/>
                <w:lang w:eastAsia="es-CL"/>
              </w:rPr>
            </w:pPr>
            <w:r>
              <w:rPr>
                <w:rFonts w:eastAsia="Times New Roman"/>
                <w:color w:val="000000"/>
                <w:sz w:val="18"/>
                <w:szCs w:val="18"/>
                <w:lang w:eastAsia="es-CL"/>
              </w:rPr>
              <w:t>Camino interno del proyecto humectados.</w:t>
            </w:r>
          </w:p>
        </w:tc>
        <w:tc>
          <w:tcPr>
            <w:tcW w:w="2468" w:type="pct"/>
            <w:gridSpan w:val="3"/>
            <w:shd w:val="clear" w:color="auto" w:fill="auto"/>
            <w:hideMark/>
          </w:tcPr>
          <w:p w14:paraId="42D29BC9" w14:textId="77777777" w:rsidR="00AA7002" w:rsidRPr="00677EA3" w:rsidRDefault="00AA7002" w:rsidP="002E40C0">
            <w:pPr>
              <w:spacing w:after="0" w:line="240" w:lineRule="auto"/>
              <w:jc w:val="both"/>
              <w:rPr>
                <w:rFonts w:eastAsia="Times New Roman"/>
                <w:color w:val="000000"/>
                <w:sz w:val="18"/>
                <w:szCs w:val="18"/>
                <w:lang w:eastAsia="es-CL"/>
              </w:rPr>
            </w:pPr>
            <w:r w:rsidRPr="00677EA3">
              <w:rPr>
                <w:rFonts w:eastAsia="Times New Roman"/>
                <w:b/>
                <w:color w:val="000000"/>
                <w:sz w:val="18"/>
                <w:szCs w:val="18"/>
                <w:lang w:eastAsia="es-CL"/>
              </w:rPr>
              <w:t>Descripción medio de prueba:</w:t>
            </w:r>
            <w:r w:rsidRPr="00677EA3">
              <w:rPr>
                <w:rFonts w:eastAsia="Times New Roman"/>
                <w:color w:val="000000"/>
                <w:sz w:val="18"/>
                <w:szCs w:val="18"/>
                <w:lang w:eastAsia="es-CL"/>
              </w:rPr>
              <w:t xml:space="preserve"> </w:t>
            </w:r>
          </w:p>
          <w:p w14:paraId="24AF48AF" w14:textId="14E85611" w:rsidR="00AA7002" w:rsidRPr="00677EA3" w:rsidRDefault="007E4616" w:rsidP="002E40C0">
            <w:pPr>
              <w:spacing w:after="0" w:line="240" w:lineRule="auto"/>
              <w:jc w:val="both"/>
              <w:rPr>
                <w:rFonts w:eastAsia="Times New Roman"/>
                <w:color w:val="000000"/>
                <w:sz w:val="18"/>
                <w:szCs w:val="18"/>
                <w:lang w:eastAsia="es-CL"/>
              </w:rPr>
            </w:pPr>
            <w:r w:rsidRPr="007E4616">
              <w:rPr>
                <w:rFonts w:eastAsia="Times New Roman"/>
                <w:color w:val="000000"/>
                <w:sz w:val="18"/>
                <w:szCs w:val="18"/>
                <w:lang w:eastAsia="es-CL"/>
              </w:rPr>
              <w:t>Camino interno del proyecto humectados.</w:t>
            </w:r>
          </w:p>
        </w:tc>
      </w:tr>
      <w:tr w:rsidR="00AA7002" w:rsidRPr="0025129B" w14:paraId="6BC0BE5D" w14:textId="77777777" w:rsidTr="002E40C0">
        <w:trPr>
          <w:trHeight w:val="2805"/>
          <w:jc w:val="center"/>
        </w:trPr>
        <w:tc>
          <w:tcPr>
            <w:tcW w:w="2532" w:type="pct"/>
            <w:gridSpan w:val="3"/>
            <w:shd w:val="clear" w:color="auto" w:fill="auto"/>
            <w:noWrap/>
            <w:vAlign w:val="center"/>
            <w:hideMark/>
          </w:tcPr>
          <w:p w14:paraId="1CF87544" w14:textId="77777777" w:rsidR="00AA7002" w:rsidRPr="00D864DA" w:rsidRDefault="00D864DA" w:rsidP="002E40C0">
            <w:pPr>
              <w:spacing w:after="0" w:line="240" w:lineRule="auto"/>
              <w:jc w:val="center"/>
              <w:rPr>
                <w:rFonts w:eastAsia="Times New Roman"/>
                <w:color w:val="000000"/>
                <w:sz w:val="20"/>
                <w:szCs w:val="20"/>
                <w:lang w:eastAsia="es-CL"/>
              </w:rPr>
            </w:pPr>
            <w:r w:rsidRPr="00D864DA">
              <w:rPr>
                <w:rFonts w:eastAsia="Times New Roman"/>
                <w:noProof/>
                <w:color w:val="000000"/>
                <w:sz w:val="20"/>
                <w:szCs w:val="20"/>
                <w:lang w:eastAsia="es-CL"/>
              </w:rPr>
              <w:drawing>
                <wp:inline distT="0" distB="0" distL="0" distR="0" wp14:anchorId="2C337368" wp14:editId="19A3FEF6">
                  <wp:extent cx="3641492" cy="21600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41492" cy="2160000"/>
                          </a:xfrm>
                          <a:prstGeom prst="rect">
                            <a:avLst/>
                          </a:prstGeom>
                          <a:noFill/>
                        </pic:spPr>
                      </pic:pic>
                    </a:graphicData>
                  </a:graphic>
                </wp:inline>
              </w:drawing>
            </w:r>
          </w:p>
          <w:p w14:paraId="31ABF168" w14:textId="2FE8AFE3" w:rsidR="00D864DA" w:rsidRPr="00D864DA" w:rsidRDefault="00D864DA" w:rsidP="002E40C0">
            <w:pPr>
              <w:spacing w:after="0" w:line="240" w:lineRule="auto"/>
              <w:jc w:val="center"/>
              <w:rPr>
                <w:rFonts w:eastAsia="Times New Roman"/>
                <w:color w:val="000000"/>
                <w:sz w:val="20"/>
                <w:szCs w:val="20"/>
                <w:lang w:eastAsia="es-CL"/>
              </w:rPr>
            </w:pPr>
            <w:r w:rsidRPr="00D864DA">
              <w:rPr>
                <w:rFonts w:eastAsia="Times New Roman"/>
                <w:color w:val="000000"/>
                <w:sz w:val="16"/>
                <w:szCs w:val="16"/>
                <w:lang w:eastAsia="es-CL"/>
              </w:rPr>
              <w:t>Fuente: GG/134/19 de CMTQB</w:t>
            </w:r>
          </w:p>
        </w:tc>
        <w:tc>
          <w:tcPr>
            <w:tcW w:w="2468" w:type="pct"/>
            <w:gridSpan w:val="3"/>
            <w:shd w:val="clear" w:color="auto" w:fill="auto"/>
            <w:noWrap/>
            <w:vAlign w:val="center"/>
            <w:hideMark/>
          </w:tcPr>
          <w:p w14:paraId="5A0A213D" w14:textId="77777777" w:rsidR="00AA7002" w:rsidRPr="00D864DA" w:rsidRDefault="00D864DA" w:rsidP="002E40C0">
            <w:pPr>
              <w:spacing w:after="0" w:line="240" w:lineRule="auto"/>
              <w:jc w:val="center"/>
              <w:rPr>
                <w:rFonts w:eastAsia="Times New Roman"/>
                <w:color w:val="000000"/>
                <w:sz w:val="20"/>
                <w:szCs w:val="20"/>
                <w:lang w:eastAsia="es-CL"/>
              </w:rPr>
            </w:pPr>
            <w:r w:rsidRPr="00D864DA">
              <w:rPr>
                <w:rFonts w:eastAsia="Times New Roman"/>
                <w:noProof/>
                <w:color w:val="000000"/>
                <w:sz w:val="20"/>
                <w:szCs w:val="20"/>
                <w:lang w:eastAsia="es-CL"/>
              </w:rPr>
              <w:drawing>
                <wp:inline distT="0" distB="0" distL="0" distR="0" wp14:anchorId="0CF0F87D" wp14:editId="3EA9DEF2">
                  <wp:extent cx="2561455" cy="216000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61455" cy="2160000"/>
                          </a:xfrm>
                          <a:prstGeom prst="rect">
                            <a:avLst/>
                          </a:prstGeom>
                          <a:noFill/>
                        </pic:spPr>
                      </pic:pic>
                    </a:graphicData>
                  </a:graphic>
                </wp:inline>
              </w:drawing>
            </w:r>
          </w:p>
          <w:p w14:paraId="2C58F521" w14:textId="51A9FB4C" w:rsidR="00D864DA" w:rsidRPr="00D864DA" w:rsidRDefault="00D864DA" w:rsidP="002E40C0">
            <w:pPr>
              <w:spacing w:after="0" w:line="240" w:lineRule="auto"/>
              <w:jc w:val="center"/>
              <w:rPr>
                <w:rFonts w:eastAsia="Times New Roman"/>
                <w:color w:val="000000"/>
                <w:sz w:val="20"/>
                <w:szCs w:val="20"/>
                <w:lang w:eastAsia="es-CL"/>
              </w:rPr>
            </w:pPr>
            <w:r w:rsidRPr="00D864DA">
              <w:rPr>
                <w:rFonts w:eastAsia="Times New Roman"/>
                <w:color w:val="000000"/>
                <w:sz w:val="16"/>
                <w:szCs w:val="16"/>
                <w:lang w:eastAsia="es-CL"/>
              </w:rPr>
              <w:t>Fuente: GG/134/19 de CMTQB</w:t>
            </w:r>
          </w:p>
        </w:tc>
      </w:tr>
      <w:tr w:rsidR="00D864DA" w:rsidRPr="0025129B" w14:paraId="2F912488" w14:textId="77777777" w:rsidTr="00D864DA">
        <w:trPr>
          <w:trHeight w:val="300"/>
          <w:jc w:val="center"/>
        </w:trPr>
        <w:tc>
          <w:tcPr>
            <w:tcW w:w="2532" w:type="pct"/>
            <w:gridSpan w:val="3"/>
            <w:shd w:val="clear" w:color="auto" w:fill="auto"/>
            <w:noWrap/>
            <w:vAlign w:val="center"/>
          </w:tcPr>
          <w:p w14:paraId="1A840E82" w14:textId="206642FF" w:rsidR="00D864DA" w:rsidRPr="00F13AC8" w:rsidRDefault="00D864DA" w:rsidP="002E40C0">
            <w:pPr>
              <w:spacing w:after="0" w:line="240" w:lineRule="auto"/>
              <w:rPr>
                <w:rFonts w:eastAsia="Times New Roman"/>
                <w:b/>
                <w:color w:val="000000"/>
                <w:sz w:val="18"/>
                <w:szCs w:val="18"/>
                <w:lang w:eastAsia="es-CL"/>
              </w:rPr>
            </w:pPr>
            <w:r w:rsidRPr="00F13AC8">
              <w:rPr>
                <w:rFonts w:eastAsia="Times New Roman"/>
                <w:b/>
                <w:color w:val="000000"/>
                <w:sz w:val="18"/>
                <w:szCs w:val="18"/>
                <w:lang w:eastAsia="es-CL"/>
              </w:rPr>
              <w:t xml:space="preserve">Registro </w:t>
            </w:r>
            <w:r w:rsidR="00F13AC8" w:rsidRPr="00F13AC8">
              <w:rPr>
                <w:rFonts w:eastAsia="Times New Roman"/>
                <w:b/>
                <w:color w:val="000000"/>
                <w:sz w:val="18"/>
                <w:szCs w:val="18"/>
                <w:lang w:eastAsia="es-CL"/>
              </w:rPr>
              <w:t>4</w:t>
            </w:r>
            <w:r w:rsidRPr="00F13AC8">
              <w:rPr>
                <w:rFonts w:eastAsia="Times New Roman"/>
                <w:b/>
                <w:color w:val="000000"/>
                <w:sz w:val="18"/>
                <w:szCs w:val="18"/>
                <w:lang w:eastAsia="es-CL"/>
              </w:rPr>
              <w:t>.</w:t>
            </w:r>
          </w:p>
        </w:tc>
        <w:tc>
          <w:tcPr>
            <w:tcW w:w="2468" w:type="pct"/>
            <w:gridSpan w:val="3"/>
            <w:shd w:val="clear" w:color="auto" w:fill="auto"/>
            <w:noWrap/>
            <w:vAlign w:val="center"/>
          </w:tcPr>
          <w:p w14:paraId="7EA8DF72" w14:textId="775483CA" w:rsidR="00D864DA" w:rsidRPr="00F13AC8" w:rsidRDefault="00D864DA" w:rsidP="002E40C0">
            <w:pPr>
              <w:spacing w:after="0" w:line="240" w:lineRule="auto"/>
              <w:rPr>
                <w:rFonts w:eastAsia="Times New Roman"/>
                <w:b/>
                <w:color w:val="000000"/>
                <w:sz w:val="18"/>
                <w:szCs w:val="18"/>
                <w:lang w:eastAsia="es-CL"/>
              </w:rPr>
            </w:pPr>
            <w:r w:rsidRPr="00F13AC8">
              <w:rPr>
                <w:rFonts w:eastAsia="Times New Roman"/>
                <w:b/>
                <w:color w:val="000000"/>
                <w:sz w:val="18"/>
                <w:szCs w:val="18"/>
                <w:lang w:eastAsia="es-CL"/>
              </w:rPr>
              <w:t xml:space="preserve">Registro </w:t>
            </w:r>
            <w:r w:rsidR="00F13AC8" w:rsidRPr="00F13AC8">
              <w:rPr>
                <w:rFonts w:eastAsia="Times New Roman"/>
                <w:b/>
                <w:color w:val="000000"/>
                <w:sz w:val="18"/>
                <w:szCs w:val="18"/>
                <w:lang w:eastAsia="es-CL"/>
              </w:rPr>
              <w:t>5</w:t>
            </w:r>
            <w:r w:rsidRPr="00F13AC8">
              <w:rPr>
                <w:rFonts w:eastAsia="Times New Roman"/>
                <w:b/>
                <w:color w:val="000000"/>
                <w:sz w:val="18"/>
                <w:szCs w:val="18"/>
                <w:lang w:eastAsia="es-CL"/>
              </w:rPr>
              <w:t>.</w:t>
            </w:r>
          </w:p>
        </w:tc>
      </w:tr>
      <w:tr w:rsidR="00AA7002" w:rsidRPr="0025129B" w14:paraId="1792177A" w14:textId="77777777" w:rsidTr="002E40C0">
        <w:trPr>
          <w:trHeight w:val="257"/>
          <w:jc w:val="center"/>
        </w:trPr>
        <w:tc>
          <w:tcPr>
            <w:tcW w:w="2532" w:type="pct"/>
            <w:gridSpan w:val="3"/>
            <w:shd w:val="clear" w:color="auto" w:fill="auto"/>
            <w:hideMark/>
          </w:tcPr>
          <w:p w14:paraId="3E9D2961" w14:textId="77777777" w:rsidR="00AA7002" w:rsidRPr="00D864DA" w:rsidRDefault="00AA7002" w:rsidP="002E40C0">
            <w:pPr>
              <w:spacing w:after="0" w:line="240" w:lineRule="auto"/>
              <w:jc w:val="both"/>
              <w:rPr>
                <w:rFonts w:eastAsia="Times New Roman"/>
                <w:b/>
                <w:color w:val="000000"/>
                <w:sz w:val="18"/>
                <w:szCs w:val="18"/>
                <w:lang w:eastAsia="es-CL"/>
              </w:rPr>
            </w:pPr>
            <w:r w:rsidRPr="00D864DA">
              <w:rPr>
                <w:rFonts w:eastAsia="Times New Roman"/>
                <w:b/>
                <w:color w:val="000000"/>
                <w:sz w:val="18"/>
                <w:szCs w:val="18"/>
                <w:lang w:eastAsia="es-CL"/>
              </w:rPr>
              <w:t xml:space="preserve">Descripción medio de prueba: </w:t>
            </w:r>
          </w:p>
          <w:p w14:paraId="2E495531" w14:textId="24E8BB0A" w:rsidR="00AA7002" w:rsidRPr="00D864DA" w:rsidRDefault="00D864DA" w:rsidP="002E40C0">
            <w:pPr>
              <w:spacing w:after="0" w:line="240" w:lineRule="auto"/>
              <w:jc w:val="both"/>
              <w:rPr>
                <w:rFonts w:eastAsia="Times New Roman"/>
                <w:color w:val="000000"/>
                <w:sz w:val="18"/>
                <w:szCs w:val="18"/>
                <w:lang w:eastAsia="es-CL"/>
              </w:rPr>
            </w:pPr>
            <w:r w:rsidRPr="00D864DA">
              <w:rPr>
                <w:rFonts w:eastAsia="Times New Roman"/>
                <w:color w:val="000000"/>
                <w:sz w:val="18"/>
                <w:szCs w:val="18"/>
                <w:lang w:eastAsia="es-CL"/>
              </w:rPr>
              <w:t>Ruta de aplicación se supresores de polvo.</w:t>
            </w:r>
          </w:p>
        </w:tc>
        <w:tc>
          <w:tcPr>
            <w:tcW w:w="2468" w:type="pct"/>
            <w:gridSpan w:val="3"/>
            <w:shd w:val="clear" w:color="auto" w:fill="auto"/>
            <w:hideMark/>
          </w:tcPr>
          <w:p w14:paraId="4E56024E" w14:textId="77777777" w:rsidR="00AA7002" w:rsidRPr="00D864DA" w:rsidRDefault="00AA7002" w:rsidP="002E40C0">
            <w:pPr>
              <w:spacing w:after="0" w:line="240" w:lineRule="auto"/>
              <w:rPr>
                <w:rFonts w:eastAsia="Times New Roman"/>
                <w:b/>
                <w:color w:val="000000"/>
                <w:sz w:val="18"/>
                <w:szCs w:val="18"/>
                <w:lang w:eastAsia="es-CL"/>
              </w:rPr>
            </w:pPr>
            <w:r w:rsidRPr="00D864DA">
              <w:rPr>
                <w:rFonts w:eastAsia="Times New Roman"/>
                <w:b/>
                <w:color w:val="000000"/>
                <w:sz w:val="18"/>
                <w:szCs w:val="18"/>
                <w:lang w:eastAsia="es-CL"/>
              </w:rPr>
              <w:t>Descripción medio de prueba:</w:t>
            </w:r>
          </w:p>
          <w:p w14:paraId="54A34B71" w14:textId="0216B2CD" w:rsidR="00AA7002" w:rsidRPr="00D864DA" w:rsidRDefault="00D864DA" w:rsidP="002E40C0">
            <w:pPr>
              <w:spacing w:after="0" w:line="240" w:lineRule="auto"/>
              <w:jc w:val="both"/>
              <w:rPr>
                <w:rFonts w:eastAsia="Times New Roman"/>
                <w:color w:val="000000"/>
                <w:sz w:val="18"/>
                <w:szCs w:val="18"/>
                <w:lang w:eastAsia="es-CL"/>
              </w:rPr>
            </w:pPr>
            <w:r w:rsidRPr="00D864DA">
              <w:rPr>
                <w:rFonts w:eastAsia="Times New Roman"/>
                <w:color w:val="000000"/>
                <w:sz w:val="18"/>
                <w:szCs w:val="18"/>
                <w:lang w:eastAsia="es-CL"/>
              </w:rPr>
              <w:t>Ruta de aplicación se supresores de polvo.</w:t>
            </w:r>
          </w:p>
        </w:tc>
      </w:tr>
    </w:tbl>
    <w:p w14:paraId="74FAB104" w14:textId="77777777" w:rsidR="00AA7002" w:rsidRDefault="00AA7002">
      <w:pPr>
        <w:rPr>
          <w:rFonts w:ascii="Calibri" w:eastAsia="Calibri" w:hAnsi="Calibri" w:cs="Calibri"/>
          <w:b/>
          <w:sz w:val="24"/>
          <w:szCs w:val="20"/>
        </w:rPr>
      </w:pPr>
    </w:p>
    <w:p w14:paraId="037A5217" w14:textId="0D26145E" w:rsidR="00C90A7A" w:rsidRDefault="00C90A7A" w:rsidP="005A15CB">
      <w:pPr>
        <w:pStyle w:val="Ttulo2"/>
      </w:pPr>
      <w:r w:rsidRPr="00C90A7A">
        <w:lastRenderedPageBreak/>
        <w:t xml:space="preserve">Manejo de riesgos de remoción en masa </w:t>
      </w:r>
    </w:p>
    <w:p w14:paraId="08E81AAA" w14:textId="77777777" w:rsidR="00C90A7A" w:rsidRPr="00C90A7A" w:rsidRDefault="00C90A7A" w:rsidP="00474A6D">
      <w:pPr>
        <w:pStyle w:val="Sinespaciado"/>
      </w:pPr>
    </w:p>
    <w:tbl>
      <w:tblPr>
        <w:tblStyle w:val="Tablaconcuadrcula"/>
        <w:tblW w:w="5000" w:type="pct"/>
        <w:tblLook w:val="04A0" w:firstRow="1" w:lastRow="0" w:firstColumn="1" w:lastColumn="0" w:noHBand="0" w:noVBand="1"/>
      </w:tblPr>
      <w:tblGrid>
        <w:gridCol w:w="3963"/>
        <w:gridCol w:w="9599"/>
      </w:tblGrid>
      <w:tr w:rsidR="00F13AC8" w:rsidRPr="00163A63" w14:paraId="0C61B876" w14:textId="77777777" w:rsidTr="00F13AC8">
        <w:tc>
          <w:tcPr>
            <w:tcW w:w="1461" w:type="pct"/>
          </w:tcPr>
          <w:p w14:paraId="54135D8B" w14:textId="29473ECE" w:rsidR="00F13AC8" w:rsidRPr="00163A63" w:rsidRDefault="00F13AC8" w:rsidP="002E40C0">
            <w:r w:rsidRPr="00163A63">
              <w:rPr>
                <w:rFonts w:eastAsia="Times New Roman"/>
                <w:b/>
                <w:bCs/>
                <w:color w:val="000000"/>
                <w:lang w:eastAsia="es-CL"/>
              </w:rPr>
              <w:t xml:space="preserve">Número de hecho constatado: </w:t>
            </w:r>
            <w:r w:rsidRPr="00F13AC8">
              <w:rPr>
                <w:rFonts w:eastAsia="Times New Roman"/>
                <w:color w:val="000000"/>
                <w:lang w:eastAsia="es-CL"/>
              </w:rPr>
              <w:t>8</w:t>
            </w:r>
            <w:r w:rsidR="00164458">
              <w:rPr>
                <w:rFonts w:eastAsia="Times New Roman"/>
                <w:color w:val="000000"/>
                <w:lang w:eastAsia="es-CL"/>
              </w:rPr>
              <w:t>.</w:t>
            </w:r>
          </w:p>
        </w:tc>
        <w:tc>
          <w:tcPr>
            <w:tcW w:w="3539" w:type="pct"/>
          </w:tcPr>
          <w:p w14:paraId="06ABEAF7" w14:textId="5EA634DF" w:rsidR="00F13AC8" w:rsidRPr="00F13AC8" w:rsidRDefault="00F13AC8" w:rsidP="002E40C0">
            <w:pPr>
              <w:rPr>
                <w:b/>
                <w:bCs/>
              </w:rPr>
            </w:pPr>
            <w:r>
              <w:rPr>
                <w:b/>
                <w:bCs/>
              </w:rPr>
              <w:t>Estación N°:</w:t>
            </w:r>
            <w:r w:rsidR="00164458">
              <w:rPr>
                <w:b/>
                <w:bCs/>
              </w:rPr>
              <w:t xml:space="preserve"> </w:t>
            </w:r>
            <w:r w:rsidR="00164458" w:rsidRPr="00164458">
              <w:t>12 a 16</w:t>
            </w:r>
            <w:r w:rsidR="00164458">
              <w:t>.</w:t>
            </w:r>
          </w:p>
        </w:tc>
      </w:tr>
      <w:tr w:rsidR="00C90A7A" w14:paraId="1D15F595" w14:textId="77777777" w:rsidTr="002E40C0">
        <w:tc>
          <w:tcPr>
            <w:tcW w:w="5000" w:type="pct"/>
            <w:gridSpan w:val="2"/>
          </w:tcPr>
          <w:p w14:paraId="1BEE3939" w14:textId="0B1478B9" w:rsidR="00C90A7A" w:rsidRPr="00163A63" w:rsidRDefault="00C90A7A" w:rsidP="002E40C0">
            <w:pPr>
              <w:rPr>
                <w:rFonts w:eastAsia="Times New Roman"/>
                <w:bCs/>
                <w:color w:val="000000"/>
                <w:lang w:eastAsia="es-CL"/>
              </w:rPr>
            </w:pPr>
            <w:r w:rsidRPr="00163A63">
              <w:rPr>
                <w:rFonts w:eastAsia="Times New Roman"/>
                <w:b/>
                <w:bCs/>
                <w:color w:val="000000"/>
                <w:lang w:eastAsia="es-CL"/>
              </w:rPr>
              <w:t xml:space="preserve">Documentación </w:t>
            </w:r>
            <w:r w:rsidRPr="009879CD">
              <w:rPr>
                <w:rFonts w:eastAsia="Times New Roman"/>
                <w:b/>
                <w:bCs/>
                <w:color w:val="000000"/>
                <w:lang w:eastAsia="es-CL"/>
              </w:rPr>
              <w:t>Revisada:</w:t>
            </w:r>
            <w:r w:rsidRPr="009879CD">
              <w:rPr>
                <w:rFonts w:eastAsia="Times New Roman"/>
                <w:bCs/>
                <w:color w:val="000000"/>
                <w:lang w:eastAsia="es-CL"/>
              </w:rPr>
              <w:t xml:space="preserve"> </w:t>
            </w:r>
            <w:r w:rsidR="009879CD" w:rsidRPr="009879CD">
              <w:rPr>
                <w:rFonts w:eastAsia="Times New Roman"/>
                <w:bCs/>
                <w:color w:val="000000"/>
                <w:lang w:eastAsia="es-CL"/>
              </w:rPr>
              <w:t>7,</w:t>
            </w:r>
            <w:r w:rsidR="009879CD">
              <w:rPr>
                <w:rFonts w:eastAsia="Times New Roman"/>
                <w:bCs/>
                <w:color w:val="000000"/>
                <w:lang w:eastAsia="es-CL"/>
              </w:rPr>
              <w:t xml:space="preserve"> 8, </w:t>
            </w:r>
            <w:r w:rsidR="00B26FDE">
              <w:rPr>
                <w:rFonts w:eastAsia="Times New Roman"/>
                <w:bCs/>
                <w:color w:val="000000"/>
                <w:lang w:eastAsia="es-CL"/>
              </w:rPr>
              <w:t>16, 17 y 18</w:t>
            </w:r>
            <w:r w:rsidR="009879CD">
              <w:rPr>
                <w:rFonts w:eastAsia="Times New Roman"/>
                <w:bCs/>
                <w:color w:val="000000"/>
                <w:lang w:eastAsia="es-CL"/>
              </w:rPr>
              <w:t>.</w:t>
            </w:r>
          </w:p>
        </w:tc>
      </w:tr>
      <w:tr w:rsidR="00C90A7A" w14:paraId="557D4A9A" w14:textId="77777777" w:rsidTr="002E40C0">
        <w:tc>
          <w:tcPr>
            <w:tcW w:w="5000" w:type="pct"/>
            <w:gridSpan w:val="2"/>
          </w:tcPr>
          <w:p w14:paraId="04786C48" w14:textId="3A1D8CB0" w:rsidR="00C90A7A" w:rsidRDefault="00C90A7A" w:rsidP="002E40C0">
            <w:pPr>
              <w:jc w:val="both"/>
              <w:rPr>
                <w:b/>
                <w:bCs/>
              </w:rPr>
            </w:pPr>
            <w:r w:rsidRPr="00BC71CF">
              <w:rPr>
                <w:b/>
                <w:bCs/>
              </w:rPr>
              <w:t xml:space="preserve">Exigencia (s): </w:t>
            </w:r>
          </w:p>
          <w:p w14:paraId="1AAB176D" w14:textId="30AE821F" w:rsidR="00A50C89" w:rsidRDefault="00A50C89" w:rsidP="002E40C0">
            <w:pPr>
              <w:jc w:val="both"/>
              <w:rPr>
                <w:b/>
                <w:bCs/>
              </w:rPr>
            </w:pPr>
          </w:p>
          <w:p w14:paraId="3EC9022D" w14:textId="3759B1E9" w:rsidR="00A50C89" w:rsidRDefault="00A50C89" w:rsidP="00A50C89">
            <w:pPr>
              <w:jc w:val="both"/>
              <w:rPr>
                <w:b/>
                <w:bCs/>
              </w:rPr>
            </w:pPr>
            <w:r w:rsidRPr="00BC71CF">
              <w:rPr>
                <w:b/>
                <w:bCs/>
              </w:rPr>
              <w:t>RCA N°</w:t>
            </w:r>
            <w:r>
              <w:rPr>
                <w:b/>
                <w:bCs/>
              </w:rPr>
              <w:t>74/2018. Considerando 12.1.21 Plan de acción ante remociones en masa.</w:t>
            </w:r>
          </w:p>
          <w:p w14:paraId="31C2AAB7" w14:textId="55AE6EBE" w:rsidR="00A50C89" w:rsidRPr="00A50C89" w:rsidRDefault="00A50C89" w:rsidP="002E40C0">
            <w:pPr>
              <w:jc w:val="both"/>
              <w:rPr>
                <w:i/>
                <w:iCs/>
              </w:rPr>
            </w:pPr>
            <w:r>
              <w:t>“</w:t>
            </w:r>
            <w:r>
              <w:rPr>
                <w:i/>
                <w:iCs/>
              </w:rPr>
              <w:t>El objetivo del compromiso voluntario es implementar acciones ante remociones en masa (caídas de roca, deslizamientos y flujos), enfocadas en la prevención, control y mantención de áreas con riesgo moderado, alto y muy alto durante la fase de construcción y operación del Proyecto”.</w:t>
            </w:r>
          </w:p>
          <w:p w14:paraId="31599A32" w14:textId="46190302" w:rsidR="00C90A7A" w:rsidRPr="005A2572" w:rsidRDefault="00C90A7A" w:rsidP="002E40C0">
            <w:pPr>
              <w:jc w:val="both"/>
              <w:rPr>
                <w:b/>
                <w:bCs/>
              </w:rPr>
            </w:pPr>
          </w:p>
        </w:tc>
      </w:tr>
      <w:tr w:rsidR="00C90A7A" w14:paraId="3ACE086D" w14:textId="77777777" w:rsidTr="002E40C0">
        <w:tc>
          <w:tcPr>
            <w:tcW w:w="5000" w:type="pct"/>
            <w:gridSpan w:val="2"/>
          </w:tcPr>
          <w:p w14:paraId="42A3D900" w14:textId="77777777" w:rsidR="00C90A7A" w:rsidRDefault="00C90A7A" w:rsidP="002E40C0">
            <w:pPr>
              <w:jc w:val="both"/>
              <w:rPr>
                <w:b/>
                <w:bCs/>
                <w:u w:val="single"/>
              </w:rPr>
            </w:pPr>
            <w:r w:rsidRPr="00984418">
              <w:rPr>
                <w:b/>
                <w:bCs/>
                <w:u w:val="single"/>
              </w:rPr>
              <w:t>Hechos constatados:</w:t>
            </w:r>
          </w:p>
          <w:p w14:paraId="14F62DD2" w14:textId="04A593D6" w:rsidR="00C90A7A" w:rsidRDefault="00C90A7A" w:rsidP="00C90A7A">
            <w:pPr>
              <w:jc w:val="both"/>
            </w:pPr>
            <w:r w:rsidRPr="00E37B1F">
              <w:t xml:space="preserve">Los hechos constatados asociados a las exigencias revisadas en este apartado fueron verificados en </w:t>
            </w:r>
            <w:r w:rsidR="00DA5A80">
              <w:t xml:space="preserve">las estaciones 4 a la 8 del </w:t>
            </w:r>
            <w:r w:rsidR="00D51EDE">
              <w:t>cuarto día</w:t>
            </w:r>
            <w:r w:rsidRPr="00E37B1F">
              <w:t xml:space="preserve"> de inspección ambiental, es decir el día </w:t>
            </w:r>
            <w:r w:rsidR="00DA5A80">
              <w:t>9 de octubre</w:t>
            </w:r>
            <w:r w:rsidRPr="00E37B1F">
              <w:t xml:space="preserve"> de 2</w:t>
            </w:r>
            <w:r w:rsidRPr="009879CD">
              <w:t xml:space="preserve">019 (Anexo </w:t>
            </w:r>
            <w:r w:rsidR="009879CD">
              <w:t>N°7</w:t>
            </w:r>
            <w:r>
              <w:t>)</w:t>
            </w:r>
            <w:r w:rsidRPr="00E37B1F">
              <w:t xml:space="preserve">. Se realizó visita a </w:t>
            </w:r>
            <w:r w:rsidR="00DA5A80">
              <w:t>sector área mina</w:t>
            </w:r>
            <w:r w:rsidRPr="00E37B1F">
              <w:t>, junto</w:t>
            </w:r>
            <w:r w:rsidR="00DA5A80">
              <w:t xml:space="preserve"> SERNAGEOMIN y</w:t>
            </w:r>
            <w:r w:rsidRPr="00E37B1F">
              <w:t xml:space="preserve"> a personal de Quebrada Blanca (</w:t>
            </w:r>
            <w:r w:rsidR="00DA5A80">
              <w:t>Sandra Henríquez y Diego Carreño, Especialista Senior en Recursos Hídricos y Superintendente Construcción Área Tranque de Relaves, respectivamente</w:t>
            </w:r>
            <w:r w:rsidRPr="00E37B1F">
              <w:t>).</w:t>
            </w:r>
            <w:r w:rsidR="00004576">
              <w:t xml:space="preserve"> </w:t>
            </w:r>
            <w:r w:rsidRPr="00E37B1F">
              <w:t xml:space="preserve">El detalle del recorrido de la inspección </w:t>
            </w:r>
            <w:r w:rsidR="00DA5A80">
              <w:t>y los hechos constatados se presentan a continuación:</w:t>
            </w:r>
          </w:p>
          <w:p w14:paraId="00B21642" w14:textId="4B0C8BA3" w:rsidR="00DA5A80" w:rsidRDefault="00DA5A80" w:rsidP="00C90A7A">
            <w:pPr>
              <w:jc w:val="both"/>
              <w:rPr>
                <w:highlight w:val="yellow"/>
              </w:rPr>
            </w:pPr>
          </w:p>
          <w:p w14:paraId="3B55C5C2" w14:textId="238FCFAA" w:rsidR="00DA5A80" w:rsidRPr="00DA5A80" w:rsidRDefault="00DA5A80" w:rsidP="00C90A7A">
            <w:pPr>
              <w:jc w:val="both"/>
              <w:rPr>
                <w:b/>
                <w:bCs/>
              </w:rPr>
            </w:pPr>
            <w:r w:rsidRPr="00DA5A80">
              <w:rPr>
                <w:b/>
                <w:bCs/>
              </w:rPr>
              <w:t>Estación N°</w:t>
            </w:r>
            <w:r w:rsidR="00F13AC8">
              <w:rPr>
                <w:b/>
                <w:bCs/>
              </w:rPr>
              <w:t>12</w:t>
            </w:r>
            <w:r w:rsidRPr="00DA5A80">
              <w:rPr>
                <w:b/>
                <w:bCs/>
              </w:rPr>
              <w:t xml:space="preserve"> Botadero Inferior N°8</w:t>
            </w:r>
            <w:r w:rsidR="00FF7971">
              <w:rPr>
                <w:b/>
                <w:bCs/>
              </w:rPr>
              <w:t>.</w:t>
            </w:r>
          </w:p>
          <w:p w14:paraId="12758885" w14:textId="6E197334" w:rsidR="00DA5A80" w:rsidRDefault="00FF7971" w:rsidP="00C90A7A">
            <w:pPr>
              <w:jc w:val="both"/>
            </w:pPr>
            <w:r w:rsidRPr="009879CD">
              <w:t>Se visitó área de botadero de estériles inferior N°8</w:t>
            </w:r>
            <w:r w:rsidR="007F51A2" w:rsidRPr="009879CD">
              <w:t xml:space="preserve"> (Fotografías </w:t>
            </w:r>
            <w:r w:rsidR="009879CD" w:rsidRPr="009879CD">
              <w:t>21</w:t>
            </w:r>
            <w:r w:rsidR="007F51A2" w:rsidRPr="009879CD">
              <w:t xml:space="preserve"> y </w:t>
            </w:r>
            <w:r w:rsidR="009879CD" w:rsidRPr="009879CD">
              <w:t>22</w:t>
            </w:r>
            <w:r w:rsidR="007F51A2" w:rsidRPr="009879CD">
              <w:t>)</w:t>
            </w:r>
            <w:r w:rsidRPr="009879CD">
              <w:t>, desde</w:t>
            </w:r>
            <w:r w:rsidRPr="00FF7971">
              <w:t xml:space="preserve"> donde se alimentaba el material para la confección del muro ataguía y del tranque, se constató su ubicación en coordenadas 7.675.212 N y 518.248 S, WGS84 Huso 19 Sur. Se integró en este punto el Sr Michael Larkin, Superintendente de Obras Iniciales Operaciones Mina, a quien se le consultó sobre el inicio de la extracción de material hacia el muro, indicando que habría comenzado en el mes de abril de 2019, señalando además que tendrían una flota de 12 camiones para dicha tarea y que la extracción se realizaría desde 3 puntos de acuerdo al tipo de material requerido parala construcción del muro.</w:t>
            </w:r>
          </w:p>
          <w:p w14:paraId="317B964C" w14:textId="6D41A485" w:rsidR="00FF7971" w:rsidRDefault="00FF7971" w:rsidP="00C90A7A">
            <w:pPr>
              <w:jc w:val="both"/>
            </w:pPr>
          </w:p>
          <w:p w14:paraId="0A516407" w14:textId="42448AC8" w:rsidR="00FF7971" w:rsidRPr="00FF7971" w:rsidRDefault="00FF7971" w:rsidP="00C90A7A">
            <w:pPr>
              <w:jc w:val="both"/>
              <w:rPr>
                <w:b/>
                <w:bCs/>
              </w:rPr>
            </w:pPr>
            <w:r w:rsidRPr="00FF7971">
              <w:rPr>
                <w:b/>
                <w:bCs/>
              </w:rPr>
              <w:t>Estación N°</w:t>
            </w:r>
            <w:r w:rsidR="00F13AC8">
              <w:rPr>
                <w:b/>
                <w:bCs/>
              </w:rPr>
              <w:t>13</w:t>
            </w:r>
            <w:r w:rsidRPr="00FF7971">
              <w:rPr>
                <w:b/>
                <w:bCs/>
              </w:rPr>
              <w:t xml:space="preserve"> Sector donde se construye muro ataguía y muro tranque.</w:t>
            </w:r>
          </w:p>
          <w:p w14:paraId="4578DECD" w14:textId="482F39B5" w:rsidR="00FF7971" w:rsidRDefault="00FF7971" w:rsidP="00C90A7A">
            <w:pPr>
              <w:jc w:val="both"/>
            </w:pPr>
            <w:r>
              <w:t>Se constató ubicación en coordenadas 7.671.769 N y 515.793 S, WGS84 Huso 19 Sur</w:t>
            </w:r>
            <w:r w:rsidR="00004576">
              <w:t xml:space="preserve"> </w:t>
            </w:r>
            <w:r w:rsidR="00004576" w:rsidRPr="009879CD">
              <w:t xml:space="preserve">(Fotografía </w:t>
            </w:r>
            <w:r w:rsidR="009879CD" w:rsidRPr="009879CD">
              <w:t>23</w:t>
            </w:r>
            <w:r w:rsidR="00004576" w:rsidRPr="009879CD">
              <w:t>).</w:t>
            </w:r>
            <w:r w:rsidR="00004576">
              <w:t xml:space="preserve"> En el sector se observó los inicios de construcción del muro ataguía, según Sr Carreño, dicho muro finalizado alcanzaría una altura de 20 metros a todo lo ancho de la quebrada, es decir, en dirección este-oeste, mientras que el muro del tranque finalizado alanzaría una altura de 120 metros. Lo informado por el Sr. Carreño fue que su función sería desviar las aguas hacia el canal periférico y captar las aguas del proceso del tranque para enviarlas a la piscina correspondiente y bombearla nuevamente al proceso.</w:t>
            </w:r>
          </w:p>
          <w:p w14:paraId="760F924D" w14:textId="4E6C8E54" w:rsidR="00004576" w:rsidRDefault="00004576" w:rsidP="00C90A7A">
            <w:pPr>
              <w:jc w:val="both"/>
            </w:pPr>
          </w:p>
          <w:p w14:paraId="359D1E2F" w14:textId="23B0B874" w:rsidR="00004576" w:rsidRDefault="00004576" w:rsidP="00C90A7A">
            <w:pPr>
              <w:jc w:val="both"/>
              <w:rPr>
                <w:b/>
                <w:bCs/>
              </w:rPr>
            </w:pPr>
            <w:r w:rsidRPr="00004576">
              <w:rPr>
                <w:b/>
                <w:bCs/>
              </w:rPr>
              <w:t>Estación N°</w:t>
            </w:r>
            <w:r w:rsidR="00F13AC8">
              <w:rPr>
                <w:b/>
                <w:bCs/>
              </w:rPr>
              <w:t>14</w:t>
            </w:r>
            <w:r w:rsidRPr="00004576">
              <w:rPr>
                <w:b/>
                <w:bCs/>
              </w:rPr>
              <w:t xml:space="preserve"> Sector donde se construyen piscinas de infiltración</w:t>
            </w:r>
            <w:r>
              <w:rPr>
                <w:b/>
                <w:bCs/>
              </w:rPr>
              <w:t>.</w:t>
            </w:r>
          </w:p>
          <w:p w14:paraId="4481D96F" w14:textId="069C61AF" w:rsidR="00004576" w:rsidRPr="009879CD" w:rsidRDefault="00004576" w:rsidP="00004576">
            <w:pPr>
              <w:jc w:val="both"/>
            </w:pPr>
            <w:r>
              <w:t xml:space="preserve">Se constató ubicación en coordenadas </w:t>
            </w:r>
            <w:r w:rsidRPr="00DE5F62">
              <w:t>7.669.579 N y 51</w:t>
            </w:r>
            <w:r w:rsidR="009635B9" w:rsidRPr="00DE5F62">
              <w:t>4</w:t>
            </w:r>
            <w:r w:rsidRPr="00DE5F62">
              <w:t>.793 S, WGS84</w:t>
            </w:r>
            <w:r>
              <w:t xml:space="preserve"> Huso 19 </w:t>
            </w:r>
            <w:r w:rsidRPr="009879CD">
              <w:t>Sur</w:t>
            </w:r>
            <w:r w:rsidR="009635B9" w:rsidRPr="009879CD">
              <w:t xml:space="preserve"> (Fotografía </w:t>
            </w:r>
            <w:r w:rsidR="009879CD" w:rsidRPr="009879CD">
              <w:t>24</w:t>
            </w:r>
            <w:r w:rsidR="009635B9" w:rsidRPr="009879CD">
              <w:t>)</w:t>
            </w:r>
            <w:r w:rsidRPr="009879CD">
              <w:t>, donde se constató las obras iniciales del sector consistentes en la excavación de una de las piscinas, de acuerdo a lo informado por el Sr. Carreño, éstas abarcan en ancho la quebrada. Señaló además que, por su sector central se ubicará la estación de bombeo, cuya función será captar el agua y enviarla nuevamente a proceso.</w:t>
            </w:r>
          </w:p>
          <w:p w14:paraId="50EF3C22" w14:textId="447F482C" w:rsidR="00004576" w:rsidRPr="009879CD" w:rsidRDefault="00004576" w:rsidP="00C90A7A">
            <w:pPr>
              <w:jc w:val="both"/>
            </w:pPr>
          </w:p>
          <w:p w14:paraId="37B84A42" w14:textId="6D7FDB2E" w:rsidR="00FF7971" w:rsidRPr="009879CD" w:rsidRDefault="00FF7971" w:rsidP="00C90A7A">
            <w:pPr>
              <w:jc w:val="both"/>
              <w:rPr>
                <w:b/>
                <w:bCs/>
              </w:rPr>
            </w:pPr>
            <w:r w:rsidRPr="009879CD">
              <w:rPr>
                <w:b/>
                <w:bCs/>
              </w:rPr>
              <w:t>Estación N°</w:t>
            </w:r>
            <w:r w:rsidR="00F13AC8" w:rsidRPr="009879CD">
              <w:rPr>
                <w:b/>
                <w:bCs/>
              </w:rPr>
              <w:t>15</w:t>
            </w:r>
            <w:r w:rsidRPr="009879CD">
              <w:rPr>
                <w:b/>
                <w:bCs/>
              </w:rPr>
              <w:t xml:space="preserve"> Sector donde se construye la zanja cortafugas.</w:t>
            </w:r>
          </w:p>
          <w:p w14:paraId="53500EF2" w14:textId="1C57DF96" w:rsidR="00FF7971" w:rsidRDefault="00FF7971" w:rsidP="00C90A7A">
            <w:pPr>
              <w:jc w:val="both"/>
            </w:pPr>
            <w:r w:rsidRPr="009879CD">
              <w:t>Se constató ubicación en coordenadas 7.669.362 N y 514.614 S, WGS84 Huso 19 Sur</w:t>
            </w:r>
            <w:r w:rsidR="00E532D3" w:rsidRPr="009879CD">
              <w:t xml:space="preserve"> (Fotografía </w:t>
            </w:r>
            <w:r w:rsidR="009879CD" w:rsidRPr="009879CD">
              <w:t>25</w:t>
            </w:r>
            <w:r w:rsidR="00E532D3" w:rsidRPr="009879CD">
              <w:t>)</w:t>
            </w:r>
            <w:r w:rsidRPr="009879CD">
              <w:t>.</w:t>
            </w:r>
            <w:r>
              <w:t xml:space="preserve"> Se consultó a personal de Teck por la función de dicha instalación, respondiendo el Sr. Carreño y Sra. Sandra Henríquez, que se consistiría en recuperar las aguas que escapen de la cortina hidráulica 2 y se reintegren al proceso.</w:t>
            </w:r>
          </w:p>
          <w:p w14:paraId="34EEA1BC" w14:textId="688659BF" w:rsidR="009879CD" w:rsidRDefault="009879CD" w:rsidP="002E40C0">
            <w:pPr>
              <w:jc w:val="both"/>
              <w:rPr>
                <w:b/>
                <w:bCs/>
                <w:lang w:val="es-CL"/>
              </w:rPr>
            </w:pPr>
          </w:p>
          <w:p w14:paraId="052DE96E" w14:textId="77777777" w:rsidR="00474A6D" w:rsidRDefault="00474A6D" w:rsidP="002E40C0">
            <w:pPr>
              <w:jc w:val="both"/>
              <w:rPr>
                <w:b/>
                <w:bCs/>
                <w:lang w:val="es-CL"/>
              </w:rPr>
            </w:pPr>
          </w:p>
          <w:p w14:paraId="56E572F7" w14:textId="72294951" w:rsidR="00C90A7A" w:rsidRPr="007F51A2" w:rsidRDefault="00FF7971" w:rsidP="002E40C0">
            <w:pPr>
              <w:jc w:val="both"/>
              <w:rPr>
                <w:b/>
                <w:bCs/>
                <w:lang w:val="es-CL"/>
              </w:rPr>
            </w:pPr>
            <w:r w:rsidRPr="007F51A2">
              <w:rPr>
                <w:b/>
                <w:bCs/>
                <w:lang w:val="es-CL"/>
              </w:rPr>
              <w:lastRenderedPageBreak/>
              <w:t>Estación N°</w:t>
            </w:r>
            <w:r w:rsidR="00F13AC8">
              <w:rPr>
                <w:b/>
                <w:bCs/>
                <w:lang w:val="es-CL"/>
              </w:rPr>
              <w:t>16</w:t>
            </w:r>
            <w:r w:rsidRPr="007F51A2">
              <w:rPr>
                <w:b/>
                <w:bCs/>
                <w:lang w:val="es-CL"/>
              </w:rPr>
              <w:t xml:space="preserve"> Sector donde se construye la concentradora.</w:t>
            </w:r>
          </w:p>
          <w:p w14:paraId="08C367AA" w14:textId="393F736B" w:rsidR="00FF7971" w:rsidRDefault="00FF7971" w:rsidP="002E40C0">
            <w:pPr>
              <w:jc w:val="both"/>
              <w:rPr>
                <w:lang w:val="es-CL"/>
              </w:rPr>
            </w:pPr>
            <w:r>
              <w:rPr>
                <w:lang w:val="es-CL"/>
              </w:rPr>
              <w:t xml:space="preserve">Se </w:t>
            </w:r>
            <w:r w:rsidR="00E7186D">
              <w:rPr>
                <w:lang w:val="es-CL"/>
              </w:rPr>
              <w:t>visitó</w:t>
            </w:r>
            <w:r>
              <w:rPr>
                <w:lang w:val="es-CL"/>
              </w:rPr>
              <w:t xml:space="preserve"> sector donde se instalan las obras iniciales de la concentrador</w:t>
            </w:r>
            <w:r w:rsidR="00E7186D">
              <w:rPr>
                <w:lang w:val="es-CL"/>
              </w:rPr>
              <w:t>a</w:t>
            </w:r>
            <w:r>
              <w:rPr>
                <w:lang w:val="es-CL"/>
              </w:rPr>
              <w:t xml:space="preserve">, en compañía de los Sres. Jaime Soto, Superintendente Teck QB2, y Claudio </w:t>
            </w:r>
            <w:r w:rsidR="00E7186D">
              <w:rPr>
                <w:lang w:val="es-CL"/>
              </w:rPr>
              <w:t>Taquia</w:t>
            </w:r>
            <w:r>
              <w:rPr>
                <w:lang w:val="es-CL"/>
              </w:rPr>
              <w:t xml:space="preserve">, </w:t>
            </w:r>
            <w:r w:rsidR="00E7186D">
              <w:rPr>
                <w:lang w:val="es-CL"/>
              </w:rPr>
              <w:t>Superintendente</w:t>
            </w:r>
            <w:r>
              <w:rPr>
                <w:lang w:val="es-CL"/>
              </w:rPr>
              <w:t xml:space="preserve"> Civil</w:t>
            </w:r>
            <w:r w:rsidR="00E7186D">
              <w:rPr>
                <w:lang w:val="es-CL"/>
              </w:rPr>
              <w:t>, de empresa Bechtel.</w:t>
            </w:r>
          </w:p>
          <w:p w14:paraId="6DB7DCE1" w14:textId="7D501B19" w:rsidR="00E7186D" w:rsidRDefault="00E7186D" w:rsidP="002E40C0">
            <w:pPr>
              <w:jc w:val="both"/>
              <w:rPr>
                <w:lang w:val="es-CL"/>
              </w:rPr>
            </w:pPr>
            <w:r>
              <w:rPr>
                <w:lang w:val="es-CL"/>
              </w:rPr>
              <w:t>Se constató las obras iniciales de las áreas de flotación, edificio de molienda, espesadores, planta molibdeno, remolienda y panta de reactivos, las que se encontraban en las siguientes coordenadas 7.678.672 N y 517.115 S, WGS84 Huso 19 Sur</w:t>
            </w:r>
            <w:r w:rsidR="00E532D3">
              <w:rPr>
                <w:lang w:val="es-CL"/>
              </w:rPr>
              <w:t xml:space="preserve"> (</w:t>
            </w:r>
            <w:r w:rsidR="00E532D3" w:rsidRPr="009879CD">
              <w:rPr>
                <w:lang w:val="es-CL"/>
              </w:rPr>
              <w:t xml:space="preserve">Fotografías </w:t>
            </w:r>
            <w:r w:rsidR="009879CD" w:rsidRPr="009879CD">
              <w:rPr>
                <w:lang w:val="es-CL"/>
              </w:rPr>
              <w:t>26</w:t>
            </w:r>
            <w:r w:rsidR="00E532D3" w:rsidRPr="009879CD">
              <w:rPr>
                <w:lang w:val="es-CL"/>
              </w:rPr>
              <w:t xml:space="preserve">, </w:t>
            </w:r>
            <w:r w:rsidR="009879CD" w:rsidRPr="009879CD">
              <w:rPr>
                <w:lang w:val="es-CL"/>
              </w:rPr>
              <w:t>27</w:t>
            </w:r>
            <w:r w:rsidR="00E532D3" w:rsidRPr="009879CD">
              <w:rPr>
                <w:lang w:val="es-CL"/>
              </w:rPr>
              <w:t xml:space="preserve">, </w:t>
            </w:r>
            <w:r w:rsidR="009879CD" w:rsidRPr="009879CD">
              <w:rPr>
                <w:lang w:val="es-CL"/>
              </w:rPr>
              <w:t>28</w:t>
            </w:r>
            <w:r w:rsidR="00E532D3" w:rsidRPr="009879CD">
              <w:rPr>
                <w:lang w:val="es-CL"/>
              </w:rPr>
              <w:t xml:space="preserve"> y </w:t>
            </w:r>
            <w:r w:rsidR="009879CD" w:rsidRPr="009879CD">
              <w:rPr>
                <w:lang w:val="es-CL"/>
              </w:rPr>
              <w:t>29</w:t>
            </w:r>
            <w:r w:rsidR="00E532D3" w:rsidRPr="009879CD">
              <w:rPr>
                <w:lang w:val="es-CL"/>
              </w:rPr>
              <w:t>)</w:t>
            </w:r>
            <w:r w:rsidRPr="009879CD">
              <w:rPr>
                <w:lang w:val="es-CL"/>
              </w:rPr>
              <w:t xml:space="preserve">. Los Sres. Soto y Taquia, informaron que el sistema de flotación estará </w:t>
            </w:r>
            <w:r w:rsidR="00112952" w:rsidRPr="009879CD">
              <w:rPr>
                <w:lang w:val="es-CL"/>
              </w:rPr>
              <w:t>compuesto</w:t>
            </w:r>
            <w:r w:rsidRPr="009879CD">
              <w:rPr>
                <w:lang w:val="es-CL"/>
              </w:rPr>
              <w:t xml:space="preserve"> de 14 celdas, molienda de 4 molinos de bolas y 4 sag, y la existencia de 2 espesadores</w:t>
            </w:r>
            <w:r>
              <w:rPr>
                <w:lang w:val="es-CL"/>
              </w:rPr>
              <w:t xml:space="preserve"> de concentrado.</w:t>
            </w:r>
          </w:p>
          <w:p w14:paraId="444ADF71" w14:textId="5CC0BD21" w:rsidR="00FF7971" w:rsidRDefault="00FF7971" w:rsidP="002E40C0">
            <w:pPr>
              <w:jc w:val="both"/>
              <w:rPr>
                <w:lang w:val="es-CL"/>
              </w:rPr>
            </w:pPr>
          </w:p>
          <w:p w14:paraId="69248768" w14:textId="1ECA8CEE" w:rsidR="00112952" w:rsidRPr="00112952" w:rsidRDefault="00112952" w:rsidP="002E40C0">
            <w:pPr>
              <w:jc w:val="both"/>
              <w:rPr>
                <w:b/>
                <w:bCs/>
                <w:u w:val="single"/>
                <w:lang w:val="es-CL"/>
              </w:rPr>
            </w:pPr>
            <w:r w:rsidRPr="00112952">
              <w:rPr>
                <w:b/>
                <w:bCs/>
                <w:u w:val="single"/>
                <w:lang w:val="es-CL"/>
              </w:rPr>
              <w:t>Examen de información</w:t>
            </w:r>
            <w:r>
              <w:rPr>
                <w:b/>
                <w:bCs/>
                <w:u w:val="single"/>
                <w:lang w:val="es-CL"/>
              </w:rPr>
              <w:t>:</w:t>
            </w:r>
          </w:p>
          <w:p w14:paraId="25E79C2E" w14:textId="7F5926F2" w:rsidR="00112952" w:rsidRDefault="00112952" w:rsidP="00112952">
            <w:pPr>
              <w:jc w:val="both"/>
              <w:rPr>
                <w:i/>
                <w:lang w:val="es-CL"/>
              </w:rPr>
            </w:pPr>
            <w:r w:rsidRPr="00C86AE0">
              <w:rPr>
                <w:lang w:val="es-CL"/>
              </w:rPr>
              <w:t>En Inspección</w:t>
            </w:r>
            <w:r>
              <w:rPr>
                <w:lang w:val="es-CL"/>
              </w:rPr>
              <w:t xml:space="preserve"> Ambiental del día 9 de octubre de 2019 </w:t>
            </w:r>
            <w:r w:rsidR="00164458">
              <w:rPr>
                <w:lang w:val="es-CL"/>
              </w:rPr>
              <w:t>(Anexo N°7)</w:t>
            </w:r>
            <w:r w:rsidR="0055575D">
              <w:rPr>
                <w:lang w:val="es-CL"/>
              </w:rPr>
              <w:t xml:space="preserve"> </w:t>
            </w:r>
            <w:r>
              <w:rPr>
                <w:lang w:val="es-CL"/>
              </w:rPr>
              <w:t>se solicitó al titular, a través del ítem 9 del acta de inspección, “</w:t>
            </w:r>
            <w:r>
              <w:rPr>
                <w:i/>
                <w:lang w:val="es-CL"/>
              </w:rPr>
              <w:t>Plano del proyecto que identifique las zonas definidas con potencial de riesgo de remoción en masa, asociadas a los sectores inspeccionados el día 9 de octubre de 2019”</w:t>
            </w:r>
          </w:p>
          <w:p w14:paraId="29F2A044" w14:textId="77777777" w:rsidR="00112952" w:rsidRDefault="00112952" w:rsidP="00112952">
            <w:pPr>
              <w:jc w:val="both"/>
              <w:rPr>
                <w:lang w:val="es-CL"/>
              </w:rPr>
            </w:pPr>
          </w:p>
          <w:p w14:paraId="4C8C39DB" w14:textId="11ECDC6E" w:rsidR="00FF7971" w:rsidRPr="00127468" w:rsidRDefault="00112952" w:rsidP="002E40C0">
            <w:pPr>
              <w:jc w:val="both"/>
              <w:rPr>
                <w:i/>
                <w:lang w:val="es-CL"/>
              </w:rPr>
            </w:pPr>
            <w:r w:rsidRPr="009879CD">
              <w:rPr>
                <w:lang w:val="es-CL"/>
              </w:rPr>
              <w:t xml:space="preserve">En carta GG/08/19 de CMTQB, la empresa adjuntó </w:t>
            </w:r>
            <w:r w:rsidR="00127468" w:rsidRPr="009879CD">
              <w:rPr>
                <w:lang w:val="es-CL"/>
              </w:rPr>
              <w:t>plano con nota técnica</w:t>
            </w:r>
            <w:r w:rsidR="00A50C89" w:rsidRPr="009879CD">
              <w:rPr>
                <w:lang w:val="es-CL"/>
              </w:rPr>
              <w:t xml:space="preserve"> (Anexo N°</w:t>
            </w:r>
            <w:r w:rsidR="009879CD" w:rsidRPr="009879CD">
              <w:rPr>
                <w:lang w:val="es-CL"/>
              </w:rPr>
              <w:t>1</w:t>
            </w:r>
            <w:r w:rsidR="0055575D">
              <w:rPr>
                <w:lang w:val="es-CL"/>
              </w:rPr>
              <w:t>7</w:t>
            </w:r>
            <w:r w:rsidR="00A50C89" w:rsidRPr="009879CD">
              <w:rPr>
                <w:lang w:val="es-CL"/>
              </w:rPr>
              <w:t>)</w:t>
            </w:r>
            <w:r w:rsidR="00127468" w:rsidRPr="009879CD">
              <w:rPr>
                <w:lang w:val="es-CL"/>
              </w:rPr>
              <w:t>, el</w:t>
            </w:r>
            <w:r w:rsidR="00127468" w:rsidRPr="00127468">
              <w:rPr>
                <w:lang w:val="es-CL"/>
              </w:rPr>
              <w:t xml:space="preserve"> cual fue analizado por el organismo competente, </w:t>
            </w:r>
            <w:r w:rsidR="00127468">
              <w:rPr>
                <w:lang w:val="es-CL"/>
              </w:rPr>
              <w:t>S</w:t>
            </w:r>
            <w:r w:rsidR="00127468" w:rsidRPr="00127468">
              <w:rPr>
                <w:lang w:val="es-CL"/>
              </w:rPr>
              <w:t>ERNAGEOMIN, quien</w:t>
            </w:r>
            <w:r w:rsidR="00127468">
              <w:rPr>
                <w:lang w:val="es-CL"/>
              </w:rPr>
              <w:t xml:space="preserve"> mediante Ord. N°</w:t>
            </w:r>
            <w:r w:rsidR="009879CD">
              <w:rPr>
                <w:lang w:val="es-CL"/>
              </w:rPr>
              <w:t>0</w:t>
            </w:r>
            <w:r w:rsidR="00127468">
              <w:rPr>
                <w:lang w:val="es-CL"/>
              </w:rPr>
              <w:t xml:space="preserve">149/2020 </w:t>
            </w:r>
            <w:r w:rsidR="009879CD">
              <w:rPr>
                <w:lang w:val="es-CL"/>
              </w:rPr>
              <w:t>(Anexo N°1</w:t>
            </w:r>
            <w:r w:rsidR="0055575D">
              <w:rPr>
                <w:lang w:val="es-CL"/>
              </w:rPr>
              <w:t>8</w:t>
            </w:r>
            <w:r w:rsidR="009879CD">
              <w:rPr>
                <w:lang w:val="es-CL"/>
              </w:rPr>
              <w:t xml:space="preserve">) </w:t>
            </w:r>
            <w:r w:rsidR="00127468">
              <w:rPr>
                <w:lang w:val="es-CL"/>
              </w:rPr>
              <w:t>señaló que “</w:t>
            </w:r>
            <w:r w:rsidR="00127468">
              <w:rPr>
                <w:i/>
                <w:lang w:val="es-CL"/>
              </w:rPr>
              <w:t>ha realizado la revisión de los antecedentes enviados por la UF Quebrada Blanca en respuesta a lo solicitado en oficio N°2289 emitido por este Servicio, indicando que la empresa ha dado respuesta a lo solicitado de forma clara y los planos reflejan las condiciones de terreno actualizadas solicitadas, ante lo cual este Servicio no tiene observaciones al respecto”.</w:t>
            </w:r>
          </w:p>
          <w:p w14:paraId="307CBA41" w14:textId="3C0211C7" w:rsidR="00127468" w:rsidRDefault="00127468" w:rsidP="002E40C0">
            <w:pPr>
              <w:jc w:val="both"/>
              <w:rPr>
                <w:lang w:val="es-CL"/>
              </w:rPr>
            </w:pPr>
          </w:p>
          <w:p w14:paraId="3B78604C" w14:textId="77777777" w:rsidR="00C90A7A" w:rsidRPr="00D864DA" w:rsidRDefault="00C90A7A" w:rsidP="002E40C0">
            <w:pPr>
              <w:jc w:val="both"/>
              <w:rPr>
                <w:b/>
                <w:bCs/>
                <w:u w:val="single"/>
                <w:lang w:val="es-CL"/>
              </w:rPr>
            </w:pPr>
            <w:r w:rsidRPr="00D864DA">
              <w:rPr>
                <w:b/>
                <w:bCs/>
                <w:u w:val="single"/>
                <w:lang w:val="es-CL"/>
              </w:rPr>
              <w:t>Resultados de examen de información</w:t>
            </w:r>
          </w:p>
          <w:p w14:paraId="14131309" w14:textId="22DD831E" w:rsidR="00C90A7A" w:rsidRPr="00C90A7A" w:rsidRDefault="00127468" w:rsidP="002E40C0">
            <w:pPr>
              <w:jc w:val="both"/>
              <w:rPr>
                <w:lang w:val="es-CL"/>
              </w:rPr>
            </w:pPr>
            <w:r>
              <w:rPr>
                <w:lang w:val="es-CL"/>
              </w:rPr>
              <w:t>De acuerdo a lo constatado en terreno por la SM</w:t>
            </w:r>
            <w:r w:rsidR="00A50C89">
              <w:rPr>
                <w:lang w:val="es-CL"/>
              </w:rPr>
              <w:t>A</w:t>
            </w:r>
            <w:r>
              <w:rPr>
                <w:lang w:val="es-CL"/>
              </w:rPr>
              <w:t xml:space="preserve"> y SERNAGEOMIN</w:t>
            </w:r>
            <w:r w:rsidR="00A50C89">
              <w:rPr>
                <w:lang w:val="es-CL"/>
              </w:rPr>
              <w:t xml:space="preserve">, </w:t>
            </w:r>
            <w:r>
              <w:rPr>
                <w:lang w:val="es-CL"/>
              </w:rPr>
              <w:t xml:space="preserve">y al </w:t>
            </w:r>
            <w:r w:rsidR="00A50C89">
              <w:rPr>
                <w:lang w:val="es-CL"/>
              </w:rPr>
              <w:t>pronunciamiento</w:t>
            </w:r>
            <w:r>
              <w:rPr>
                <w:lang w:val="es-CL"/>
              </w:rPr>
              <w:t xml:space="preserve"> de </w:t>
            </w:r>
            <w:r w:rsidR="00A50C89">
              <w:rPr>
                <w:lang w:val="es-CL"/>
              </w:rPr>
              <w:t>e</w:t>
            </w:r>
            <w:r>
              <w:rPr>
                <w:lang w:val="es-CL"/>
              </w:rPr>
              <w:t>ste último a través del</w:t>
            </w:r>
            <w:r w:rsidRPr="00524A67">
              <w:rPr>
                <w:lang w:val="es-CL"/>
              </w:rPr>
              <w:t xml:space="preserve"> Ord </w:t>
            </w:r>
            <w:r>
              <w:rPr>
                <w:lang w:val="es-CL"/>
              </w:rPr>
              <w:t>N°</w:t>
            </w:r>
            <w:r w:rsidR="0055575D">
              <w:rPr>
                <w:lang w:val="es-CL"/>
              </w:rPr>
              <w:t>0</w:t>
            </w:r>
            <w:r>
              <w:rPr>
                <w:lang w:val="es-CL"/>
              </w:rPr>
              <w:t xml:space="preserve">149/25020 </w:t>
            </w:r>
            <w:r w:rsidR="009879CD">
              <w:rPr>
                <w:lang w:val="es-CL"/>
              </w:rPr>
              <w:t>(Anexo N°1</w:t>
            </w:r>
            <w:r w:rsidR="0055575D">
              <w:rPr>
                <w:lang w:val="es-CL"/>
              </w:rPr>
              <w:t>8</w:t>
            </w:r>
            <w:r w:rsidR="009879CD">
              <w:rPr>
                <w:lang w:val="es-CL"/>
              </w:rPr>
              <w:t xml:space="preserve">) </w:t>
            </w:r>
            <w:r>
              <w:rPr>
                <w:lang w:val="es-CL"/>
              </w:rPr>
              <w:t xml:space="preserve">respecto de la </w:t>
            </w:r>
            <w:r w:rsidR="00A50C89">
              <w:rPr>
                <w:lang w:val="es-CL"/>
              </w:rPr>
              <w:t>información</w:t>
            </w:r>
            <w:r>
              <w:rPr>
                <w:lang w:val="es-CL"/>
              </w:rPr>
              <w:t xml:space="preserve"> solicitada al titular, </w:t>
            </w:r>
            <w:r w:rsidR="00A50C89">
              <w:rPr>
                <w:lang w:val="es-CL"/>
              </w:rPr>
              <w:t>no se constataron hallazgos respecto de la materia ambiental analizada.</w:t>
            </w:r>
          </w:p>
        </w:tc>
      </w:tr>
    </w:tbl>
    <w:p w14:paraId="17E32154" w14:textId="77777777" w:rsidR="00A50C89" w:rsidRDefault="00A50C89" w:rsidP="00004576">
      <w:pPr>
        <w:spacing w:after="0"/>
      </w:pPr>
    </w:p>
    <w:tbl>
      <w:tblPr>
        <w:tblW w:w="4988" w:type="pct"/>
        <w:jc w:val="center"/>
        <w:tblLayout w:type="fixed"/>
        <w:tblCellMar>
          <w:left w:w="70" w:type="dxa"/>
          <w:right w:w="70" w:type="dxa"/>
        </w:tblCellMar>
        <w:tblLook w:val="04A0" w:firstRow="1" w:lastRow="0" w:firstColumn="1" w:lastColumn="0" w:noHBand="0" w:noVBand="1"/>
      </w:tblPr>
      <w:tblGrid>
        <w:gridCol w:w="3823"/>
        <w:gridCol w:w="1559"/>
        <w:gridCol w:w="1469"/>
        <w:gridCol w:w="3209"/>
        <w:gridCol w:w="425"/>
        <w:gridCol w:w="1559"/>
        <w:gridCol w:w="143"/>
        <w:gridCol w:w="1342"/>
      </w:tblGrid>
      <w:tr w:rsidR="00A50C89" w:rsidRPr="0025129B" w14:paraId="460C7760" w14:textId="77777777" w:rsidTr="002E40C0">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825539" w14:textId="77777777" w:rsidR="00A50C89" w:rsidRPr="0025129B" w:rsidRDefault="00A50C89" w:rsidP="002E40C0">
            <w:pPr>
              <w:spacing w:after="0" w:line="240" w:lineRule="auto"/>
              <w:jc w:val="center"/>
              <w:rPr>
                <w:rFonts w:eastAsia="Times New Roman"/>
                <w:b/>
                <w:bCs/>
                <w:color w:val="000000"/>
                <w:sz w:val="20"/>
                <w:szCs w:val="20"/>
                <w:lang w:eastAsia="es-CL"/>
              </w:rPr>
            </w:pPr>
            <w:r>
              <w:br w:type="page"/>
            </w:r>
            <w:r>
              <w:br w:type="page"/>
            </w:r>
            <w:r>
              <w:rPr>
                <w:rFonts w:eastAsia="Times New Roman"/>
                <w:b/>
                <w:bCs/>
                <w:color w:val="000000"/>
                <w:sz w:val="20"/>
                <w:szCs w:val="20"/>
                <w:lang w:eastAsia="es-CL"/>
              </w:rPr>
              <w:t>R</w:t>
            </w:r>
            <w:r w:rsidRPr="0025129B">
              <w:rPr>
                <w:rFonts w:eastAsia="Times New Roman"/>
                <w:b/>
                <w:bCs/>
                <w:color w:val="000000"/>
                <w:sz w:val="20"/>
                <w:szCs w:val="20"/>
                <w:lang w:eastAsia="es-CL"/>
              </w:rPr>
              <w:t>egistros</w:t>
            </w:r>
          </w:p>
        </w:tc>
      </w:tr>
      <w:tr w:rsidR="00A50C89" w:rsidRPr="0025129B" w14:paraId="3E604E2D" w14:textId="77777777" w:rsidTr="002E40C0">
        <w:trPr>
          <w:trHeight w:val="2805"/>
          <w:jc w:val="center"/>
        </w:trPr>
        <w:tc>
          <w:tcPr>
            <w:tcW w:w="2532" w:type="pct"/>
            <w:gridSpan w:val="3"/>
            <w:tcBorders>
              <w:top w:val="nil"/>
              <w:left w:val="single" w:sz="4" w:space="0" w:color="auto"/>
              <w:right w:val="single" w:sz="4" w:space="0" w:color="auto"/>
            </w:tcBorders>
            <w:shd w:val="clear" w:color="auto" w:fill="auto"/>
            <w:noWrap/>
            <w:vAlign w:val="center"/>
            <w:hideMark/>
          </w:tcPr>
          <w:p w14:paraId="674C6787" w14:textId="2EDAF6CD" w:rsidR="00A50C89" w:rsidRPr="009879CD" w:rsidRDefault="007F51A2" w:rsidP="002E40C0">
            <w:pPr>
              <w:spacing w:after="0" w:line="240" w:lineRule="auto"/>
              <w:jc w:val="center"/>
              <w:rPr>
                <w:rFonts w:eastAsia="Times New Roman"/>
                <w:color w:val="000000"/>
                <w:sz w:val="20"/>
                <w:szCs w:val="20"/>
                <w:lang w:eastAsia="es-CL"/>
              </w:rPr>
            </w:pPr>
            <w:r w:rsidRPr="009879CD">
              <w:rPr>
                <w:rFonts w:eastAsia="Times New Roman"/>
                <w:noProof/>
                <w:color w:val="000000"/>
                <w:sz w:val="20"/>
                <w:szCs w:val="20"/>
                <w:lang w:eastAsia="es-CL"/>
              </w:rPr>
              <w:drawing>
                <wp:inline distT="0" distB="0" distL="0" distR="0" wp14:anchorId="20C14FA0" wp14:editId="7C2AD63F">
                  <wp:extent cx="2876143" cy="2160000"/>
                  <wp:effectExtent l="0" t="0" r="635" b="0"/>
                  <wp:docPr id="465" name="Imagen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76143" cy="2160000"/>
                          </a:xfrm>
                          <a:prstGeom prst="rect">
                            <a:avLst/>
                          </a:prstGeom>
                          <a:noFill/>
                        </pic:spPr>
                      </pic:pic>
                    </a:graphicData>
                  </a:graphic>
                </wp:inline>
              </w:drawing>
            </w:r>
          </w:p>
        </w:tc>
        <w:tc>
          <w:tcPr>
            <w:tcW w:w="2468" w:type="pct"/>
            <w:gridSpan w:val="5"/>
            <w:tcBorders>
              <w:top w:val="nil"/>
              <w:left w:val="single" w:sz="4" w:space="0" w:color="auto"/>
              <w:right w:val="single" w:sz="4" w:space="0" w:color="auto"/>
            </w:tcBorders>
            <w:shd w:val="clear" w:color="auto" w:fill="auto"/>
            <w:noWrap/>
            <w:vAlign w:val="center"/>
            <w:hideMark/>
          </w:tcPr>
          <w:p w14:paraId="792C9515" w14:textId="33E91B12" w:rsidR="00A50C89" w:rsidRPr="0025129B" w:rsidRDefault="007F51A2" w:rsidP="002E40C0">
            <w:pPr>
              <w:spacing w:after="0" w:line="240" w:lineRule="auto"/>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A19B455" wp14:editId="28B5BBB3">
                  <wp:extent cx="2878532" cy="2160000"/>
                  <wp:effectExtent l="0" t="0" r="0" b="0"/>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78532" cy="2160000"/>
                          </a:xfrm>
                          <a:prstGeom prst="rect">
                            <a:avLst/>
                          </a:prstGeom>
                          <a:noFill/>
                        </pic:spPr>
                      </pic:pic>
                    </a:graphicData>
                  </a:graphic>
                </wp:inline>
              </w:drawing>
            </w:r>
          </w:p>
        </w:tc>
      </w:tr>
      <w:tr w:rsidR="00A50C89" w:rsidRPr="0025129B" w14:paraId="480E6865" w14:textId="77777777" w:rsidTr="009635B9">
        <w:trPr>
          <w:trHeight w:val="56"/>
          <w:jc w:val="center"/>
        </w:trPr>
        <w:tc>
          <w:tcPr>
            <w:tcW w:w="1413" w:type="pct"/>
            <w:tcBorders>
              <w:top w:val="single" w:sz="4" w:space="0" w:color="auto"/>
              <w:left w:val="single" w:sz="4" w:space="0" w:color="auto"/>
              <w:bottom w:val="single" w:sz="4" w:space="0" w:color="auto"/>
              <w:right w:val="nil"/>
            </w:tcBorders>
            <w:shd w:val="clear" w:color="auto" w:fill="auto"/>
            <w:noWrap/>
            <w:vAlign w:val="center"/>
          </w:tcPr>
          <w:p w14:paraId="0FA3DE74" w14:textId="63CCBA89" w:rsidR="00A50C89" w:rsidRPr="009879CD" w:rsidRDefault="00A50C89" w:rsidP="002E40C0">
            <w:pPr>
              <w:spacing w:after="0" w:line="240" w:lineRule="auto"/>
              <w:rPr>
                <w:rFonts w:eastAsia="Times New Roman"/>
                <w:color w:val="000000"/>
                <w:lang w:eastAsia="es-CL"/>
              </w:rPr>
            </w:pPr>
            <w:r w:rsidRPr="009879CD">
              <w:rPr>
                <w:rFonts w:eastAsia="Times New Roman"/>
                <w:b/>
                <w:color w:val="000000"/>
                <w:sz w:val="18"/>
                <w:szCs w:val="18"/>
                <w:lang w:eastAsia="es-CL"/>
              </w:rPr>
              <w:t xml:space="preserve">Fotografía </w:t>
            </w:r>
            <w:r w:rsidR="009879CD" w:rsidRPr="009879CD">
              <w:rPr>
                <w:rFonts w:eastAsia="Times New Roman"/>
                <w:b/>
                <w:color w:val="000000"/>
                <w:sz w:val="18"/>
                <w:szCs w:val="18"/>
                <w:lang w:eastAsia="es-CL"/>
              </w:rPr>
              <w:t>2</w:t>
            </w:r>
            <w:r w:rsidRPr="009879CD">
              <w:rPr>
                <w:rFonts w:eastAsia="Times New Roman"/>
                <w:b/>
                <w:color w:val="000000"/>
                <w:sz w:val="18"/>
                <w:szCs w:val="18"/>
                <w:lang w:eastAsia="es-CL"/>
              </w:rPr>
              <w:t>1.</w:t>
            </w:r>
          </w:p>
        </w:tc>
        <w:tc>
          <w:tcPr>
            <w:tcW w:w="111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99D445" w14:textId="37C4EF80" w:rsidR="00A50C89" w:rsidRPr="009879CD" w:rsidRDefault="00A50C89" w:rsidP="002E40C0">
            <w:pPr>
              <w:spacing w:after="0" w:line="240" w:lineRule="auto"/>
              <w:rPr>
                <w:rFonts w:eastAsia="Times New Roman"/>
                <w:b/>
                <w:color w:val="000000"/>
                <w:sz w:val="18"/>
                <w:szCs w:val="18"/>
                <w:lang w:eastAsia="es-CL"/>
              </w:rPr>
            </w:pPr>
            <w:r w:rsidRPr="009879CD">
              <w:rPr>
                <w:rFonts w:eastAsia="Times New Roman"/>
                <w:b/>
                <w:color w:val="000000"/>
                <w:sz w:val="18"/>
                <w:szCs w:val="18"/>
                <w:lang w:eastAsia="es-CL"/>
              </w:rPr>
              <w:t xml:space="preserve">Fecha: </w:t>
            </w:r>
            <w:r w:rsidRPr="009879CD">
              <w:rPr>
                <w:rFonts w:eastAsia="Times New Roman"/>
                <w:bCs/>
                <w:color w:val="000000"/>
                <w:sz w:val="18"/>
                <w:szCs w:val="18"/>
                <w:lang w:eastAsia="es-CL"/>
              </w:rPr>
              <w:t>0</w:t>
            </w:r>
            <w:r w:rsidR="0086248D" w:rsidRPr="009879CD">
              <w:rPr>
                <w:rFonts w:eastAsia="Times New Roman"/>
                <w:bCs/>
                <w:color w:val="000000"/>
                <w:sz w:val="18"/>
                <w:szCs w:val="18"/>
                <w:lang w:eastAsia="es-CL"/>
              </w:rPr>
              <w:t>9</w:t>
            </w:r>
            <w:r w:rsidRPr="009879CD">
              <w:rPr>
                <w:rFonts w:eastAsia="Times New Roman"/>
                <w:bCs/>
                <w:color w:val="000000"/>
                <w:sz w:val="18"/>
                <w:szCs w:val="18"/>
                <w:lang w:eastAsia="es-CL"/>
              </w:rPr>
              <w:t>-10-2019</w:t>
            </w:r>
          </w:p>
        </w:tc>
        <w:tc>
          <w:tcPr>
            <w:tcW w:w="1343" w:type="pct"/>
            <w:gridSpan w:val="2"/>
            <w:tcBorders>
              <w:top w:val="single" w:sz="4" w:space="0" w:color="auto"/>
              <w:left w:val="nil"/>
              <w:bottom w:val="single" w:sz="4" w:space="0" w:color="auto"/>
              <w:right w:val="nil"/>
            </w:tcBorders>
            <w:shd w:val="clear" w:color="auto" w:fill="auto"/>
            <w:noWrap/>
            <w:vAlign w:val="center"/>
          </w:tcPr>
          <w:p w14:paraId="54712385" w14:textId="401D0238" w:rsidR="00A50C89" w:rsidRPr="0025129B" w:rsidRDefault="00A50C89" w:rsidP="002E40C0">
            <w:pPr>
              <w:spacing w:after="0" w:line="240" w:lineRule="auto"/>
              <w:rPr>
                <w:rFonts w:eastAsia="Times New Roman"/>
                <w:color w:val="000000"/>
                <w:lang w:eastAsia="es-CL"/>
              </w:rPr>
            </w:pPr>
            <w:r w:rsidRPr="009879CD">
              <w:rPr>
                <w:rFonts w:eastAsia="Times New Roman"/>
                <w:b/>
                <w:color w:val="000000"/>
                <w:sz w:val="18"/>
                <w:szCs w:val="18"/>
                <w:lang w:eastAsia="es-CL"/>
              </w:rPr>
              <w:t xml:space="preserve">Fotografía </w:t>
            </w:r>
            <w:r w:rsidR="009879CD" w:rsidRPr="009879CD">
              <w:rPr>
                <w:rFonts w:eastAsia="Times New Roman"/>
                <w:b/>
                <w:color w:val="000000"/>
                <w:sz w:val="18"/>
                <w:szCs w:val="18"/>
                <w:lang w:eastAsia="es-CL"/>
              </w:rPr>
              <w:t>2</w:t>
            </w:r>
            <w:r w:rsidRPr="009879CD">
              <w:rPr>
                <w:rFonts w:eastAsia="Times New Roman"/>
                <w:b/>
                <w:color w:val="000000"/>
                <w:sz w:val="18"/>
                <w:szCs w:val="18"/>
                <w:lang w:eastAsia="es-CL"/>
              </w:rPr>
              <w:t>2.</w:t>
            </w:r>
          </w:p>
        </w:tc>
        <w:tc>
          <w:tcPr>
            <w:tcW w:w="1125"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6C97F6" w14:textId="322576A3" w:rsidR="00A50C89" w:rsidRPr="0025129B" w:rsidRDefault="00A50C89" w:rsidP="002E40C0">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bCs/>
                <w:color w:val="000000"/>
                <w:sz w:val="18"/>
                <w:szCs w:val="18"/>
                <w:lang w:eastAsia="es-CL"/>
              </w:rPr>
              <w:t>0</w:t>
            </w:r>
            <w:r w:rsidR="0086248D">
              <w:rPr>
                <w:rFonts w:eastAsia="Times New Roman"/>
                <w:bCs/>
                <w:color w:val="000000"/>
                <w:sz w:val="18"/>
                <w:szCs w:val="18"/>
                <w:lang w:eastAsia="es-CL"/>
              </w:rPr>
              <w:t>9</w:t>
            </w:r>
            <w:r>
              <w:rPr>
                <w:rFonts w:eastAsia="Times New Roman"/>
                <w:bCs/>
                <w:color w:val="000000"/>
                <w:sz w:val="18"/>
                <w:szCs w:val="18"/>
                <w:lang w:eastAsia="es-CL"/>
              </w:rPr>
              <w:t>-10</w:t>
            </w:r>
            <w:r w:rsidRPr="007351C4">
              <w:rPr>
                <w:rFonts w:eastAsia="Times New Roman"/>
                <w:bCs/>
                <w:color w:val="000000"/>
                <w:sz w:val="18"/>
                <w:szCs w:val="18"/>
                <w:lang w:eastAsia="es-CL"/>
              </w:rPr>
              <w:t>-2019</w:t>
            </w:r>
          </w:p>
        </w:tc>
      </w:tr>
      <w:tr w:rsidR="00A50C89" w:rsidRPr="0025129B" w14:paraId="35C92D20" w14:textId="77777777" w:rsidTr="009635B9">
        <w:trPr>
          <w:trHeight w:val="56"/>
          <w:jc w:val="center"/>
        </w:trPr>
        <w:tc>
          <w:tcPr>
            <w:tcW w:w="14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C7D516" w14:textId="77777777" w:rsidR="00A50C89" w:rsidRPr="009879CD" w:rsidRDefault="00A50C89" w:rsidP="002E40C0">
            <w:pPr>
              <w:spacing w:after="0" w:line="240" w:lineRule="auto"/>
              <w:rPr>
                <w:rFonts w:eastAsia="Times New Roman"/>
                <w:b/>
                <w:color w:val="000000"/>
                <w:sz w:val="18"/>
                <w:szCs w:val="18"/>
                <w:lang w:eastAsia="es-CL"/>
              </w:rPr>
            </w:pPr>
            <w:r w:rsidRPr="009879CD">
              <w:rPr>
                <w:rFonts w:eastAsia="Times New Roman"/>
                <w:b/>
                <w:color w:val="000000"/>
                <w:sz w:val="18"/>
                <w:szCs w:val="18"/>
                <w:lang w:eastAsia="es-CL"/>
              </w:rPr>
              <w:t xml:space="preserve">Coordenadas DATUM WGS84 HUSO </w:t>
            </w:r>
            <w:r w:rsidRPr="009879CD">
              <w:rPr>
                <w:rFonts w:eastAsia="Times New Roman"/>
                <w:b/>
                <w:sz w:val="18"/>
                <w:szCs w:val="18"/>
                <w:lang w:eastAsia="es-CL"/>
              </w:rPr>
              <w:t>19S</w:t>
            </w:r>
          </w:p>
        </w:tc>
        <w:tc>
          <w:tcPr>
            <w:tcW w:w="576" w:type="pct"/>
            <w:tcBorders>
              <w:top w:val="single" w:sz="4" w:space="0" w:color="auto"/>
              <w:left w:val="nil"/>
              <w:bottom w:val="single" w:sz="4" w:space="0" w:color="auto"/>
              <w:right w:val="single" w:sz="4" w:space="0" w:color="000000"/>
            </w:tcBorders>
            <w:shd w:val="clear" w:color="auto" w:fill="auto"/>
            <w:noWrap/>
            <w:vAlign w:val="center"/>
            <w:hideMark/>
          </w:tcPr>
          <w:p w14:paraId="6C46AA7F" w14:textId="715DB98A" w:rsidR="00A50C89" w:rsidRPr="009879CD" w:rsidRDefault="00A50C89" w:rsidP="002E40C0">
            <w:pPr>
              <w:spacing w:after="0" w:line="240" w:lineRule="auto"/>
              <w:rPr>
                <w:rFonts w:eastAsia="Times New Roman"/>
                <w:b/>
                <w:color w:val="000000"/>
                <w:sz w:val="18"/>
                <w:szCs w:val="18"/>
                <w:lang w:eastAsia="es-CL"/>
              </w:rPr>
            </w:pPr>
            <w:r w:rsidRPr="009879CD">
              <w:rPr>
                <w:rFonts w:eastAsia="Times New Roman"/>
                <w:b/>
                <w:color w:val="000000"/>
                <w:sz w:val="18"/>
                <w:szCs w:val="18"/>
                <w:lang w:eastAsia="es-CL"/>
              </w:rPr>
              <w:t xml:space="preserve">Norte: </w:t>
            </w:r>
            <w:r w:rsidRPr="009879CD">
              <w:rPr>
                <w:rFonts w:eastAsia="Times New Roman"/>
                <w:bCs/>
                <w:color w:val="000000"/>
                <w:sz w:val="18"/>
                <w:szCs w:val="18"/>
                <w:lang w:eastAsia="es-CL"/>
              </w:rPr>
              <w:t>7.</w:t>
            </w:r>
            <w:r w:rsidR="007F51A2" w:rsidRPr="009879CD">
              <w:rPr>
                <w:rFonts w:eastAsia="Times New Roman"/>
                <w:bCs/>
                <w:color w:val="000000"/>
                <w:sz w:val="18"/>
                <w:szCs w:val="18"/>
                <w:lang w:eastAsia="es-CL"/>
              </w:rPr>
              <w:t>675.</w:t>
            </w:r>
            <w:r w:rsidR="009635B9" w:rsidRPr="009879CD">
              <w:rPr>
                <w:rFonts w:eastAsia="Times New Roman"/>
                <w:bCs/>
                <w:color w:val="000000"/>
                <w:sz w:val="18"/>
                <w:szCs w:val="18"/>
                <w:lang w:eastAsia="es-CL"/>
              </w:rPr>
              <w:t>212</w:t>
            </w:r>
          </w:p>
        </w:tc>
        <w:tc>
          <w:tcPr>
            <w:tcW w:w="543" w:type="pct"/>
            <w:tcBorders>
              <w:top w:val="single" w:sz="4" w:space="0" w:color="auto"/>
              <w:left w:val="nil"/>
              <w:bottom w:val="single" w:sz="4" w:space="0" w:color="auto"/>
              <w:right w:val="single" w:sz="4" w:space="0" w:color="000000"/>
            </w:tcBorders>
            <w:shd w:val="clear" w:color="auto" w:fill="auto"/>
            <w:noWrap/>
            <w:vAlign w:val="center"/>
            <w:hideMark/>
          </w:tcPr>
          <w:p w14:paraId="6E07AD90" w14:textId="10BBBC67" w:rsidR="00A50C89" w:rsidRPr="009879CD" w:rsidRDefault="00A50C89" w:rsidP="002E40C0">
            <w:pPr>
              <w:spacing w:after="0" w:line="240" w:lineRule="auto"/>
              <w:rPr>
                <w:rFonts w:eastAsia="Times New Roman"/>
                <w:b/>
                <w:color w:val="000000"/>
                <w:sz w:val="18"/>
                <w:szCs w:val="18"/>
                <w:lang w:eastAsia="es-CL"/>
              </w:rPr>
            </w:pPr>
            <w:r w:rsidRPr="009879CD">
              <w:rPr>
                <w:rFonts w:eastAsia="Times New Roman"/>
                <w:b/>
                <w:color w:val="000000"/>
                <w:sz w:val="18"/>
                <w:szCs w:val="18"/>
                <w:lang w:eastAsia="es-CL"/>
              </w:rPr>
              <w:t xml:space="preserve">Este: </w:t>
            </w:r>
            <w:r w:rsidR="007F51A2" w:rsidRPr="009879CD">
              <w:rPr>
                <w:rFonts w:eastAsia="Times New Roman"/>
                <w:bCs/>
                <w:color w:val="000000"/>
                <w:sz w:val="18"/>
                <w:szCs w:val="18"/>
                <w:lang w:eastAsia="es-CL"/>
              </w:rPr>
              <w:t>518.</w:t>
            </w:r>
            <w:r w:rsidR="009635B9" w:rsidRPr="009879CD">
              <w:rPr>
                <w:rFonts w:eastAsia="Times New Roman"/>
                <w:bCs/>
                <w:color w:val="000000"/>
                <w:sz w:val="18"/>
                <w:szCs w:val="18"/>
                <w:lang w:eastAsia="es-CL"/>
              </w:rPr>
              <w:t>248</w:t>
            </w:r>
          </w:p>
        </w:tc>
        <w:tc>
          <w:tcPr>
            <w:tcW w:w="134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379A6F04" w14:textId="77777777" w:rsidR="00A50C89" w:rsidRPr="0025129B" w:rsidRDefault="00A50C89" w:rsidP="002E40C0">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62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3AA1B01D" w14:textId="2F3228A0" w:rsidR="00A50C89" w:rsidRPr="008D034A" w:rsidRDefault="00A50C89" w:rsidP="002E40C0">
            <w:pPr>
              <w:spacing w:after="0" w:line="240" w:lineRule="auto"/>
              <w:rPr>
                <w:rFonts w:eastAsia="Times New Roman"/>
                <w:b/>
                <w:color w:val="000000"/>
                <w:sz w:val="18"/>
                <w:szCs w:val="18"/>
                <w:highlight w:val="yellow"/>
                <w:lang w:eastAsia="es-CL"/>
              </w:rPr>
            </w:pPr>
            <w:r w:rsidRPr="0006444B">
              <w:rPr>
                <w:rFonts w:eastAsia="Times New Roman"/>
                <w:b/>
                <w:color w:val="000000"/>
                <w:sz w:val="18"/>
                <w:szCs w:val="18"/>
                <w:lang w:eastAsia="es-CL"/>
              </w:rPr>
              <w:t xml:space="preserve">Norte: </w:t>
            </w:r>
            <w:r w:rsidR="007F51A2" w:rsidRPr="007F51A2">
              <w:rPr>
                <w:rFonts w:eastAsia="Times New Roman"/>
                <w:bCs/>
                <w:color w:val="000000"/>
                <w:sz w:val="18"/>
                <w:szCs w:val="18"/>
                <w:lang w:eastAsia="es-CL"/>
              </w:rPr>
              <w:t>7.675.2</w:t>
            </w:r>
            <w:r w:rsidR="009635B9">
              <w:rPr>
                <w:rFonts w:eastAsia="Times New Roman"/>
                <w:bCs/>
                <w:color w:val="000000"/>
                <w:sz w:val="18"/>
                <w:szCs w:val="18"/>
                <w:lang w:eastAsia="es-CL"/>
              </w:rPr>
              <w:t>12</w:t>
            </w:r>
          </w:p>
        </w:tc>
        <w:tc>
          <w:tcPr>
            <w:tcW w:w="496" w:type="pct"/>
            <w:tcBorders>
              <w:top w:val="single" w:sz="4" w:space="0" w:color="auto"/>
              <w:left w:val="nil"/>
              <w:bottom w:val="single" w:sz="4" w:space="0" w:color="auto"/>
              <w:right w:val="single" w:sz="4" w:space="0" w:color="000000"/>
            </w:tcBorders>
            <w:shd w:val="clear" w:color="auto" w:fill="auto"/>
            <w:noWrap/>
            <w:vAlign w:val="center"/>
            <w:hideMark/>
          </w:tcPr>
          <w:p w14:paraId="67EE2332" w14:textId="2455187A" w:rsidR="00A50C89" w:rsidRPr="008D034A" w:rsidRDefault="00A50C89" w:rsidP="002E40C0">
            <w:pPr>
              <w:spacing w:after="0" w:line="240" w:lineRule="auto"/>
              <w:rPr>
                <w:rFonts w:eastAsia="Times New Roman"/>
                <w:b/>
                <w:color w:val="000000"/>
                <w:sz w:val="18"/>
                <w:szCs w:val="18"/>
                <w:highlight w:val="yellow"/>
                <w:lang w:eastAsia="es-CL"/>
              </w:rPr>
            </w:pPr>
            <w:r w:rsidRPr="0006444B">
              <w:rPr>
                <w:rFonts w:eastAsia="Times New Roman"/>
                <w:b/>
                <w:color w:val="000000"/>
                <w:sz w:val="18"/>
                <w:szCs w:val="18"/>
                <w:lang w:eastAsia="es-CL"/>
              </w:rPr>
              <w:t xml:space="preserve">Este: </w:t>
            </w:r>
            <w:r w:rsidR="007F51A2" w:rsidRPr="007F51A2">
              <w:rPr>
                <w:rFonts w:eastAsia="Times New Roman"/>
                <w:bCs/>
                <w:color w:val="000000"/>
                <w:sz w:val="18"/>
                <w:szCs w:val="18"/>
                <w:lang w:eastAsia="es-CL"/>
              </w:rPr>
              <w:t>518.</w:t>
            </w:r>
            <w:r w:rsidR="009635B9">
              <w:rPr>
                <w:rFonts w:eastAsia="Times New Roman"/>
                <w:bCs/>
                <w:color w:val="000000"/>
                <w:sz w:val="18"/>
                <w:szCs w:val="18"/>
                <w:lang w:eastAsia="es-CL"/>
              </w:rPr>
              <w:t>248</w:t>
            </w:r>
          </w:p>
        </w:tc>
      </w:tr>
      <w:tr w:rsidR="00A50C89" w:rsidRPr="0025129B" w14:paraId="77391D9D" w14:textId="77777777" w:rsidTr="002E40C0">
        <w:trPr>
          <w:trHeight w:val="257"/>
          <w:jc w:val="center"/>
        </w:trPr>
        <w:tc>
          <w:tcPr>
            <w:tcW w:w="2532"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01D4F70D" w14:textId="77777777" w:rsidR="00A50C89" w:rsidRPr="009879CD" w:rsidRDefault="00A50C89" w:rsidP="002E40C0">
            <w:pPr>
              <w:spacing w:after="0" w:line="240" w:lineRule="auto"/>
              <w:jc w:val="both"/>
              <w:rPr>
                <w:rFonts w:eastAsia="Times New Roman"/>
                <w:b/>
                <w:color w:val="000000"/>
                <w:sz w:val="18"/>
                <w:szCs w:val="18"/>
                <w:lang w:eastAsia="es-CL"/>
              </w:rPr>
            </w:pPr>
            <w:r w:rsidRPr="009879CD">
              <w:rPr>
                <w:rFonts w:eastAsia="Times New Roman"/>
                <w:b/>
                <w:color w:val="000000"/>
                <w:sz w:val="18"/>
                <w:szCs w:val="18"/>
                <w:lang w:eastAsia="es-CL"/>
              </w:rPr>
              <w:t xml:space="preserve">Descripción medio de prueba: </w:t>
            </w:r>
          </w:p>
          <w:p w14:paraId="621659B4" w14:textId="12B3AE29" w:rsidR="00A50C89" w:rsidRPr="009879CD" w:rsidRDefault="0086248D" w:rsidP="002E40C0">
            <w:pPr>
              <w:spacing w:after="0" w:line="240" w:lineRule="auto"/>
              <w:jc w:val="both"/>
              <w:rPr>
                <w:rFonts w:eastAsia="Times New Roman"/>
                <w:color w:val="000000"/>
                <w:sz w:val="18"/>
                <w:szCs w:val="18"/>
                <w:lang w:eastAsia="es-CL"/>
              </w:rPr>
            </w:pPr>
            <w:r w:rsidRPr="009879CD">
              <w:rPr>
                <w:rFonts w:eastAsia="Times New Roman"/>
                <w:color w:val="000000"/>
                <w:sz w:val="18"/>
                <w:szCs w:val="18"/>
                <w:lang w:eastAsia="es-CL"/>
              </w:rPr>
              <w:t>Botadero Inferior N°8</w:t>
            </w:r>
            <w:r w:rsidR="007F51A2" w:rsidRPr="009879CD">
              <w:rPr>
                <w:rFonts w:eastAsia="Times New Roman"/>
                <w:color w:val="000000"/>
                <w:sz w:val="18"/>
                <w:szCs w:val="18"/>
                <w:lang w:eastAsia="es-CL"/>
              </w:rPr>
              <w:t xml:space="preserve"> (Estación N°</w:t>
            </w:r>
            <w:r w:rsidR="009879CD" w:rsidRPr="009879CD">
              <w:rPr>
                <w:rFonts w:eastAsia="Times New Roman"/>
                <w:color w:val="000000"/>
                <w:sz w:val="18"/>
                <w:szCs w:val="18"/>
                <w:lang w:eastAsia="es-CL"/>
              </w:rPr>
              <w:t>12</w:t>
            </w:r>
            <w:r w:rsidR="007F51A2" w:rsidRPr="009879CD">
              <w:rPr>
                <w:rFonts w:eastAsia="Times New Roman"/>
                <w:color w:val="000000"/>
                <w:sz w:val="18"/>
                <w:szCs w:val="18"/>
                <w:lang w:eastAsia="es-CL"/>
              </w:rPr>
              <w:t>)</w:t>
            </w:r>
            <w:r w:rsidRPr="009879CD">
              <w:rPr>
                <w:rFonts w:eastAsia="Times New Roman"/>
                <w:color w:val="000000"/>
                <w:sz w:val="18"/>
                <w:szCs w:val="18"/>
                <w:lang w:eastAsia="es-CL"/>
              </w:rPr>
              <w:t>.</w:t>
            </w:r>
          </w:p>
        </w:tc>
        <w:tc>
          <w:tcPr>
            <w:tcW w:w="2468" w:type="pct"/>
            <w:gridSpan w:val="5"/>
            <w:tcBorders>
              <w:top w:val="single" w:sz="4" w:space="0" w:color="auto"/>
              <w:left w:val="single" w:sz="4" w:space="0" w:color="auto"/>
              <w:bottom w:val="single" w:sz="4" w:space="0" w:color="auto"/>
              <w:right w:val="single" w:sz="4" w:space="0" w:color="000000"/>
            </w:tcBorders>
            <w:shd w:val="clear" w:color="auto" w:fill="auto"/>
            <w:hideMark/>
          </w:tcPr>
          <w:p w14:paraId="0E7C4023" w14:textId="77777777" w:rsidR="00A50C89" w:rsidRDefault="00A50C89" w:rsidP="002E40C0">
            <w:pPr>
              <w:spacing w:after="0" w:line="240" w:lineRule="auto"/>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p>
          <w:p w14:paraId="4FB53EDA" w14:textId="6E2981B1" w:rsidR="00A50C89" w:rsidRPr="002C6345" w:rsidRDefault="0086248D" w:rsidP="002E40C0">
            <w:pPr>
              <w:spacing w:after="0" w:line="240" w:lineRule="auto"/>
              <w:rPr>
                <w:rFonts w:eastAsia="Times New Roman"/>
                <w:color w:val="000000"/>
                <w:sz w:val="18"/>
                <w:szCs w:val="18"/>
                <w:lang w:eastAsia="es-CL"/>
              </w:rPr>
            </w:pPr>
            <w:r w:rsidRPr="0086248D">
              <w:rPr>
                <w:rFonts w:eastAsia="Times New Roman"/>
                <w:color w:val="000000"/>
                <w:sz w:val="18"/>
                <w:szCs w:val="18"/>
                <w:lang w:eastAsia="es-CL"/>
              </w:rPr>
              <w:t>Botadero Inferior N°8</w:t>
            </w:r>
            <w:r w:rsidR="007F51A2">
              <w:rPr>
                <w:rFonts w:eastAsia="Times New Roman"/>
                <w:color w:val="000000"/>
                <w:sz w:val="18"/>
                <w:szCs w:val="18"/>
                <w:lang w:eastAsia="es-CL"/>
              </w:rPr>
              <w:t xml:space="preserve"> (Estación N°</w:t>
            </w:r>
            <w:r w:rsidR="009879CD">
              <w:rPr>
                <w:rFonts w:eastAsia="Times New Roman"/>
                <w:color w:val="000000"/>
                <w:sz w:val="18"/>
                <w:szCs w:val="18"/>
                <w:lang w:eastAsia="es-CL"/>
              </w:rPr>
              <w:t>12</w:t>
            </w:r>
            <w:r w:rsidR="007F51A2">
              <w:rPr>
                <w:rFonts w:eastAsia="Times New Roman"/>
                <w:color w:val="000000"/>
                <w:sz w:val="18"/>
                <w:szCs w:val="18"/>
                <w:lang w:eastAsia="es-CL"/>
              </w:rPr>
              <w:t>)</w:t>
            </w:r>
            <w:r>
              <w:rPr>
                <w:rFonts w:eastAsia="Times New Roman"/>
                <w:color w:val="000000"/>
                <w:sz w:val="18"/>
                <w:szCs w:val="18"/>
                <w:lang w:eastAsia="es-CL"/>
              </w:rPr>
              <w:t>.</w:t>
            </w:r>
          </w:p>
        </w:tc>
      </w:tr>
      <w:tr w:rsidR="00A50C89" w:rsidRPr="0025129B" w14:paraId="531D59AE" w14:textId="77777777" w:rsidTr="002E40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5000" w:type="pct"/>
            <w:gridSpan w:val="8"/>
            <w:shd w:val="clear" w:color="auto" w:fill="auto"/>
            <w:noWrap/>
            <w:vAlign w:val="center"/>
            <w:hideMark/>
          </w:tcPr>
          <w:p w14:paraId="4218F936" w14:textId="77777777" w:rsidR="00A50C89" w:rsidRPr="0025129B" w:rsidRDefault="00A50C89" w:rsidP="002E40C0">
            <w:pPr>
              <w:spacing w:after="0" w:line="240" w:lineRule="auto"/>
              <w:jc w:val="center"/>
              <w:rPr>
                <w:rFonts w:eastAsia="Times New Roman"/>
                <w:b/>
                <w:bCs/>
                <w:color w:val="000000"/>
                <w:sz w:val="20"/>
                <w:szCs w:val="20"/>
                <w:lang w:eastAsia="es-CL"/>
              </w:rPr>
            </w:pPr>
            <w:r>
              <w:lastRenderedPageBreak/>
              <w:br w:type="page"/>
            </w:r>
            <w:r>
              <w:br w:type="page"/>
            </w:r>
            <w:r>
              <w:rPr>
                <w:rFonts w:eastAsia="Times New Roman"/>
                <w:b/>
                <w:bCs/>
                <w:color w:val="000000"/>
                <w:sz w:val="20"/>
                <w:szCs w:val="20"/>
                <w:lang w:eastAsia="es-CL"/>
              </w:rPr>
              <w:t>R</w:t>
            </w:r>
            <w:r w:rsidRPr="0025129B">
              <w:rPr>
                <w:rFonts w:eastAsia="Times New Roman"/>
                <w:b/>
                <w:bCs/>
                <w:color w:val="000000"/>
                <w:sz w:val="20"/>
                <w:szCs w:val="20"/>
                <w:lang w:eastAsia="es-CL"/>
              </w:rPr>
              <w:t>egistros</w:t>
            </w:r>
          </w:p>
        </w:tc>
      </w:tr>
      <w:tr w:rsidR="007F51A2" w:rsidRPr="0025129B" w14:paraId="210A6E43" w14:textId="77777777" w:rsidTr="007F51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05"/>
          <w:jc w:val="center"/>
        </w:trPr>
        <w:tc>
          <w:tcPr>
            <w:tcW w:w="5000" w:type="pct"/>
            <w:gridSpan w:val="8"/>
            <w:shd w:val="clear" w:color="auto" w:fill="auto"/>
            <w:noWrap/>
            <w:vAlign w:val="center"/>
            <w:hideMark/>
          </w:tcPr>
          <w:p w14:paraId="14F54951" w14:textId="4420CB82" w:rsidR="007F51A2" w:rsidRPr="0025129B" w:rsidRDefault="007F51A2" w:rsidP="002E40C0">
            <w:pPr>
              <w:spacing w:after="0" w:line="240" w:lineRule="auto"/>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A8032B9" wp14:editId="7DD2EC9E">
                  <wp:extent cx="7289908" cy="2160000"/>
                  <wp:effectExtent l="0" t="0" r="6350" b="0"/>
                  <wp:docPr id="478" name="Imagen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289908" cy="2160000"/>
                          </a:xfrm>
                          <a:prstGeom prst="rect">
                            <a:avLst/>
                          </a:prstGeom>
                          <a:noFill/>
                        </pic:spPr>
                      </pic:pic>
                    </a:graphicData>
                  </a:graphic>
                </wp:inline>
              </w:drawing>
            </w:r>
          </w:p>
        </w:tc>
      </w:tr>
      <w:tr w:rsidR="007F51A2" w:rsidRPr="0025129B" w14:paraId="7750B5EF" w14:textId="77777777" w:rsidTr="007F51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2532" w:type="pct"/>
            <w:gridSpan w:val="3"/>
            <w:shd w:val="clear" w:color="auto" w:fill="auto"/>
            <w:noWrap/>
            <w:vAlign w:val="center"/>
          </w:tcPr>
          <w:p w14:paraId="0A8C9776" w14:textId="33EB0020" w:rsidR="007F51A2" w:rsidRPr="0025129B" w:rsidRDefault="007F51A2" w:rsidP="002E40C0">
            <w:pPr>
              <w:spacing w:after="0" w:line="240" w:lineRule="auto"/>
              <w:rPr>
                <w:rFonts w:eastAsia="Times New Roman"/>
                <w:b/>
                <w:color w:val="000000"/>
                <w:sz w:val="18"/>
                <w:szCs w:val="18"/>
                <w:lang w:eastAsia="es-CL"/>
              </w:rPr>
            </w:pPr>
            <w:r w:rsidRPr="00F04AEA">
              <w:rPr>
                <w:rFonts w:eastAsia="Times New Roman"/>
                <w:b/>
                <w:color w:val="000000"/>
                <w:sz w:val="18"/>
                <w:szCs w:val="18"/>
                <w:lang w:eastAsia="es-CL"/>
              </w:rPr>
              <w:t xml:space="preserve">Fotografía </w:t>
            </w:r>
            <w:r w:rsidR="009879CD">
              <w:rPr>
                <w:rFonts w:eastAsia="Times New Roman"/>
                <w:b/>
                <w:color w:val="000000"/>
                <w:sz w:val="18"/>
                <w:szCs w:val="18"/>
                <w:lang w:eastAsia="es-CL"/>
              </w:rPr>
              <w:t>2</w:t>
            </w:r>
            <w:r>
              <w:rPr>
                <w:rFonts w:eastAsia="Times New Roman"/>
                <w:b/>
                <w:color w:val="000000"/>
                <w:sz w:val="18"/>
                <w:szCs w:val="18"/>
                <w:lang w:eastAsia="es-CL"/>
              </w:rPr>
              <w:t>3.</w:t>
            </w:r>
          </w:p>
        </w:tc>
        <w:tc>
          <w:tcPr>
            <w:tcW w:w="2468" w:type="pct"/>
            <w:gridSpan w:val="5"/>
            <w:shd w:val="clear" w:color="auto" w:fill="auto"/>
            <w:noWrap/>
            <w:vAlign w:val="center"/>
          </w:tcPr>
          <w:p w14:paraId="351164B1" w14:textId="192FB1BC" w:rsidR="007F51A2" w:rsidRPr="0025129B" w:rsidRDefault="007F51A2" w:rsidP="002E40C0">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bCs/>
                <w:color w:val="000000"/>
                <w:sz w:val="18"/>
                <w:szCs w:val="18"/>
                <w:lang w:eastAsia="es-CL"/>
              </w:rPr>
              <w:t>09-10</w:t>
            </w:r>
            <w:r w:rsidRPr="007351C4">
              <w:rPr>
                <w:rFonts w:eastAsia="Times New Roman"/>
                <w:bCs/>
                <w:color w:val="000000"/>
                <w:sz w:val="18"/>
                <w:szCs w:val="18"/>
                <w:lang w:eastAsia="es-CL"/>
              </w:rPr>
              <w:t>-2019</w:t>
            </w:r>
          </w:p>
        </w:tc>
      </w:tr>
      <w:tr w:rsidR="007F51A2" w:rsidRPr="0025129B" w14:paraId="020E8392" w14:textId="77777777" w:rsidTr="007F51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2532" w:type="pct"/>
            <w:gridSpan w:val="3"/>
            <w:shd w:val="clear" w:color="auto" w:fill="auto"/>
            <w:noWrap/>
            <w:vAlign w:val="center"/>
            <w:hideMark/>
          </w:tcPr>
          <w:p w14:paraId="305624FD" w14:textId="2392A905" w:rsidR="007F51A2" w:rsidRPr="0006444B" w:rsidRDefault="007F51A2" w:rsidP="002E40C0">
            <w:pPr>
              <w:spacing w:after="0" w:line="240" w:lineRule="auto"/>
              <w:rPr>
                <w:rFonts w:eastAsia="Times New Roman"/>
                <w:b/>
                <w:color w:val="000000"/>
                <w:sz w:val="18"/>
                <w:szCs w:val="18"/>
                <w:lang w:eastAsia="es-CL"/>
              </w:rPr>
            </w:pPr>
            <w:r w:rsidRPr="0006444B">
              <w:rPr>
                <w:rFonts w:eastAsia="Times New Roman"/>
                <w:b/>
                <w:color w:val="000000"/>
                <w:sz w:val="18"/>
                <w:szCs w:val="18"/>
                <w:lang w:eastAsia="es-CL"/>
              </w:rPr>
              <w:t xml:space="preserve">Coordenadas DATUM WGS84 HUSO </w:t>
            </w:r>
            <w:r w:rsidRPr="0006444B">
              <w:rPr>
                <w:rFonts w:eastAsia="Times New Roman"/>
                <w:b/>
                <w:sz w:val="18"/>
                <w:szCs w:val="18"/>
                <w:lang w:eastAsia="es-CL"/>
              </w:rPr>
              <w:t>19S</w:t>
            </w:r>
          </w:p>
        </w:tc>
        <w:tc>
          <w:tcPr>
            <w:tcW w:w="1186" w:type="pct"/>
            <w:shd w:val="clear" w:color="auto" w:fill="auto"/>
            <w:noWrap/>
            <w:vAlign w:val="center"/>
          </w:tcPr>
          <w:p w14:paraId="6A4A7A62" w14:textId="5324A907" w:rsidR="007F51A2" w:rsidRPr="008D034A" w:rsidRDefault="007F51A2" w:rsidP="002E40C0">
            <w:pPr>
              <w:spacing w:after="0" w:line="240" w:lineRule="auto"/>
              <w:rPr>
                <w:rFonts w:eastAsia="Times New Roman"/>
                <w:b/>
                <w:color w:val="000000"/>
                <w:sz w:val="18"/>
                <w:szCs w:val="18"/>
                <w:highlight w:val="yellow"/>
                <w:lang w:eastAsia="es-CL"/>
              </w:rPr>
            </w:pPr>
            <w:r w:rsidRPr="0006444B">
              <w:rPr>
                <w:rFonts w:eastAsia="Times New Roman"/>
                <w:b/>
                <w:color w:val="000000"/>
                <w:sz w:val="18"/>
                <w:szCs w:val="18"/>
                <w:lang w:eastAsia="es-CL"/>
              </w:rPr>
              <w:t xml:space="preserve">Norte: </w:t>
            </w:r>
            <w:r>
              <w:rPr>
                <w:rFonts w:eastAsia="Times New Roman"/>
                <w:bCs/>
                <w:color w:val="000000"/>
                <w:sz w:val="18"/>
                <w:szCs w:val="18"/>
                <w:lang w:eastAsia="es-CL"/>
              </w:rPr>
              <w:t>7.</w:t>
            </w:r>
            <w:r w:rsidR="00004576">
              <w:rPr>
                <w:rFonts w:eastAsia="Times New Roman"/>
                <w:bCs/>
                <w:color w:val="000000"/>
                <w:sz w:val="18"/>
                <w:szCs w:val="18"/>
                <w:lang w:eastAsia="es-CL"/>
              </w:rPr>
              <w:t>671.7</w:t>
            </w:r>
            <w:r w:rsidR="009635B9">
              <w:rPr>
                <w:rFonts w:eastAsia="Times New Roman"/>
                <w:bCs/>
                <w:color w:val="000000"/>
                <w:sz w:val="18"/>
                <w:szCs w:val="18"/>
                <w:lang w:eastAsia="es-CL"/>
              </w:rPr>
              <w:t>6</w:t>
            </w:r>
            <w:r w:rsidR="00004576">
              <w:rPr>
                <w:rFonts w:eastAsia="Times New Roman"/>
                <w:bCs/>
                <w:color w:val="000000"/>
                <w:sz w:val="18"/>
                <w:szCs w:val="18"/>
                <w:lang w:eastAsia="es-CL"/>
              </w:rPr>
              <w:t>9</w:t>
            </w:r>
          </w:p>
        </w:tc>
        <w:tc>
          <w:tcPr>
            <w:tcW w:w="1282" w:type="pct"/>
            <w:gridSpan w:val="4"/>
            <w:shd w:val="clear" w:color="auto" w:fill="auto"/>
            <w:noWrap/>
            <w:vAlign w:val="center"/>
            <w:hideMark/>
          </w:tcPr>
          <w:p w14:paraId="4645E27C" w14:textId="5C182971" w:rsidR="007F51A2" w:rsidRPr="008D034A" w:rsidRDefault="007F51A2" w:rsidP="002E40C0">
            <w:pPr>
              <w:spacing w:after="0" w:line="240" w:lineRule="auto"/>
              <w:rPr>
                <w:rFonts w:eastAsia="Times New Roman"/>
                <w:b/>
                <w:color w:val="000000"/>
                <w:sz w:val="18"/>
                <w:szCs w:val="18"/>
                <w:highlight w:val="yellow"/>
                <w:lang w:eastAsia="es-CL"/>
              </w:rPr>
            </w:pPr>
            <w:r w:rsidRPr="0006444B">
              <w:rPr>
                <w:rFonts w:eastAsia="Times New Roman"/>
                <w:b/>
                <w:color w:val="000000"/>
                <w:sz w:val="18"/>
                <w:szCs w:val="18"/>
                <w:lang w:eastAsia="es-CL"/>
              </w:rPr>
              <w:t xml:space="preserve">Este: </w:t>
            </w:r>
            <w:r w:rsidR="00004576">
              <w:rPr>
                <w:rFonts w:eastAsia="Times New Roman"/>
                <w:bCs/>
                <w:color w:val="000000"/>
                <w:sz w:val="18"/>
                <w:szCs w:val="18"/>
                <w:lang w:eastAsia="es-CL"/>
              </w:rPr>
              <w:t>515.7</w:t>
            </w:r>
            <w:r w:rsidR="009635B9">
              <w:rPr>
                <w:rFonts w:eastAsia="Times New Roman"/>
                <w:bCs/>
                <w:color w:val="000000"/>
                <w:sz w:val="18"/>
                <w:szCs w:val="18"/>
                <w:lang w:eastAsia="es-CL"/>
              </w:rPr>
              <w:t>93</w:t>
            </w:r>
          </w:p>
        </w:tc>
      </w:tr>
      <w:tr w:rsidR="007F51A2" w:rsidRPr="0025129B" w14:paraId="41D0E0A4" w14:textId="77777777" w:rsidTr="007F51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7"/>
          <w:jc w:val="center"/>
        </w:trPr>
        <w:tc>
          <w:tcPr>
            <w:tcW w:w="5000" w:type="pct"/>
            <w:gridSpan w:val="8"/>
            <w:shd w:val="clear" w:color="auto" w:fill="auto"/>
            <w:hideMark/>
          </w:tcPr>
          <w:p w14:paraId="736524BA" w14:textId="77777777" w:rsidR="007F51A2" w:rsidRDefault="007F51A2" w:rsidP="002E40C0">
            <w:pPr>
              <w:spacing w:after="0" w:line="240" w:lineRule="auto"/>
              <w:jc w:val="both"/>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p>
          <w:p w14:paraId="29FBF41E" w14:textId="1A3EE2F2" w:rsidR="007F51A2" w:rsidRPr="002C6345" w:rsidRDefault="007F51A2" w:rsidP="002E40C0">
            <w:pPr>
              <w:spacing w:after="0" w:line="240" w:lineRule="auto"/>
              <w:rPr>
                <w:rFonts w:eastAsia="Times New Roman"/>
                <w:color w:val="000000"/>
                <w:sz w:val="18"/>
                <w:szCs w:val="18"/>
                <w:lang w:eastAsia="es-CL"/>
              </w:rPr>
            </w:pPr>
            <w:r w:rsidRPr="007F51A2">
              <w:rPr>
                <w:rFonts w:eastAsia="Times New Roman"/>
                <w:color w:val="000000"/>
                <w:sz w:val="18"/>
                <w:szCs w:val="18"/>
                <w:lang w:eastAsia="es-CL"/>
              </w:rPr>
              <w:t>Sector donde se construye muro ataguía y muro tranque</w:t>
            </w:r>
            <w:r>
              <w:rPr>
                <w:rFonts w:eastAsia="Times New Roman"/>
                <w:color w:val="000000"/>
                <w:sz w:val="18"/>
                <w:szCs w:val="18"/>
                <w:lang w:eastAsia="es-CL"/>
              </w:rPr>
              <w:t xml:space="preserve"> (Estación N°</w:t>
            </w:r>
            <w:r w:rsidR="009879CD">
              <w:rPr>
                <w:rFonts w:eastAsia="Times New Roman"/>
                <w:color w:val="000000"/>
                <w:sz w:val="18"/>
                <w:szCs w:val="18"/>
                <w:lang w:eastAsia="es-CL"/>
              </w:rPr>
              <w:t>13</w:t>
            </w:r>
            <w:r>
              <w:rPr>
                <w:rFonts w:eastAsia="Times New Roman"/>
                <w:color w:val="000000"/>
                <w:sz w:val="18"/>
                <w:szCs w:val="18"/>
                <w:lang w:eastAsia="es-CL"/>
              </w:rPr>
              <w:t>)</w:t>
            </w:r>
            <w:r w:rsidRPr="007F51A2">
              <w:rPr>
                <w:rFonts w:eastAsia="Times New Roman"/>
                <w:color w:val="000000"/>
                <w:sz w:val="18"/>
                <w:szCs w:val="18"/>
                <w:lang w:eastAsia="es-CL"/>
              </w:rPr>
              <w:t>.</w:t>
            </w:r>
          </w:p>
        </w:tc>
      </w:tr>
      <w:tr w:rsidR="00A50C89" w:rsidRPr="0025129B" w14:paraId="3BB35741" w14:textId="77777777" w:rsidTr="002E40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05"/>
          <w:jc w:val="center"/>
        </w:trPr>
        <w:tc>
          <w:tcPr>
            <w:tcW w:w="2532" w:type="pct"/>
            <w:gridSpan w:val="3"/>
            <w:shd w:val="clear" w:color="auto" w:fill="auto"/>
            <w:noWrap/>
            <w:vAlign w:val="center"/>
            <w:hideMark/>
          </w:tcPr>
          <w:p w14:paraId="0546C0D5" w14:textId="5E3F873C" w:rsidR="00A50C89" w:rsidRPr="0025129B" w:rsidRDefault="009635B9" w:rsidP="002E40C0">
            <w:pPr>
              <w:spacing w:after="0" w:line="240" w:lineRule="auto"/>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41F9D4A" wp14:editId="32E6E87B">
                  <wp:extent cx="2876143" cy="2160000"/>
                  <wp:effectExtent l="0" t="0" r="63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76143" cy="2160000"/>
                          </a:xfrm>
                          <a:prstGeom prst="rect">
                            <a:avLst/>
                          </a:prstGeom>
                          <a:noFill/>
                        </pic:spPr>
                      </pic:pic>
                    </a:graphicData>
                  </a:graphic>
                </wp:inline>
              </w:drawing>
            </w:r>
          </w:p>
        </w:tc>
        <w:tc>
          <w:tcPr>
            <w:tcW w:w="2468" w:type="pct"/>
            <w:gridSpan w:val="5"/>
            <w:shd w:val="clear" w:color="auto" w:fill="auto"/>
            <w:noWrap/>
            <w:vAlign w:val="center"/>
            <w:hideMark/>
          </w:tcPr>
          <w:p w14:paraId="06606946" w14:textId="04EAF8CD" w:rsidR="00A50C89" w:rsidRPr="0025129B" w:rsidRDefault="009635B9" w:rsidP="002E40C0">
            <w:pPr>
              <w:spacing w:after="0" w:line="240" w:lineRule="auto"/>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164AA69" wp14:editId="12FE5249">
                  <wp:extent cx="2878532" cy="216000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78532" cy="2160000"/>
                          </a:xfrm>
                          <a:prstGeom prst="rect">
                            <a:avLst/>
                          </a:prstGeom>
                          <a:noFill/>
                        </pic:spPr>
                      </pic:pic>
                    </a:graphicData>
                  </a:graphic>
                </wp:inline>
              </w:drawing>
            </w:r>
          </w:p>
        </w:tc>
      </w:tr>
      <w:tr w:rsidR="00A50C89" w:rsidRPr="0025129B" w14:paraId="385F50D8" w14:textId="77777777" w:rsidTr="002E40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1413" w:type="pct"/>
            <w:shd w:val="clear" w:color="auto" w:fill="auto"/>
            <w:noWrap/>
            <w:vAlign w:val="center"/>
          </w:tcPr>
          <w:p w14:paraId="6A27349F" w14:textId="0BFF0204" w:rsidR="00A50C89" w:rsidRPr="0025129B" w:rsidRDefault="00A50C89" w:rsidP="002E40C0">
            <w:pPr>
              <w:spacing w:after="0" w:line="240" w:lineRule="auto"/>
              <w:rPr>
                <w:rFonts w:eastAsia="Times New Roman"/>
                <w:color w:val="000000"/>
                <w:lang w:eastAsia="es-CL"/>
              </w:rPr>
            </w:pPr>
            <w:r w:rsidRPr="00F04AEA">
              <w:rPr>
                <w:rFonts w:eastAsia="Times New Roman"/>
                <w:b/>
                <w:color w:val="000000"/>
                <w:sz w:val="18"/>
                <w:szCs w:val="18"/>
                <w:lang w:eastAsia="es-CL"/>
              </w:rPr>
              <w:t xml:space="preserve">Fotografía </w:t>
            </w:r>
            <w:r w:rsidR="009879CD">
              <w:rPr>
                <w:rFonts w:eastAsia="Times New Roman"/>
                <w:b/>
                <w:color w:val="000000"/>
                <w:sz w:val="18"/>
                <w:szCs w:val="18"/>
                <w:lang w:eastAsia="es-CL"/>
              </w:rPr>
              <w:t>24</w:t>
            </w:r>
            <w:r>
              <w:rPr>
                <w:rFonts w:eastAsia="Times New Roman"/>
                <w:b/>
                <w:color w:val="000000"/>
                <w:sz w:val="18"/>
                <w:szCs w:val="18"/>
                <w:lang w:eastAsia="es-CL"/>
              </w:rPr>
              <w:t>.</w:t>
            </w:r>
          </w:p>
        </w:tc>
        <w:tc>
          <w:tcPr>
            <w:tcW w:w="1119" w:type="pct"/>
            <w:gridSpan w:val="2"/>
            <w:shd w:val="clear" w:color="auto" w:fill="auto"/>
            <w:noWrap/>
            <w:vAlign w:val="center"/>
            <w:hideMark/>
          </w:tcPr>
          <w:p w14:paraId="7D1ABA0F" w14:textId="50A390C1" w:rsidR="00A50C89" w:rsidRPr="0025129B" w:rsidRDefault="00A50C89" w:rsidP="002E40C0">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bCs/>
                <w:color w:val="000000"/>
                <w:sz w:val="18"/>
                <w:szCs w:val="18"/>
                <w:lang w:eastAsia="es-CL"/>
              </w:rPr>
              <w:t>0</w:t>
            </w:r>
            <w:r w:rsidR="009635B9">
              <w:rPr>
                <w:rFonts w:eastAsia="Times New Roman"/>
                <w:bCs/>
                <w:color w:val="000000"/>
                <w:sz w:val="18"/>
                <w:szCs w:val="18"/>
                <w:lang w:eastAsia="es-CL"/>
              </w:rPr>
              <w:t>9</w:t>
            </w:r>
            <w:r>
              <w:rPr>
                <w:rFonts w:eastAsia="Times New Roman"/>
                <w:bCs/>
                <w:color w:val="000000"/>
                <w:sz w:val="18"/>
                <w:szCs w:val="18"/>
                <w:lang w:eastAsia="es-CL"/>
              </w:rPr>
              <w:t>-10</w:t>
            </w:r>
            <w:r w:rsidRPr="007351C4">
              <w:rPr>
                <w:rFonts w:eastAsia="Times New Roman"/>
                <w:bCs/>
                <w:color w:val="000000"/>
                <w:sz w:val="18"/>
                <w:szCs w:val="18"/>
                <w:lang w:eastAsia="es-CL"/>
              </w:rPr>
              <w:t>-2019</w:t>
            </w:r>
          </w:p>
        </w:tc>
        <w:tc>
          <w:tcPr>
            <w:tcW w:w="1343" w:type="pct"/>
            <w:gridSpan w:val="2"/>
            <w:shd w:val="clear" w:color="auto" w:fill="auto"/>
            <w:noWrap/>
            <w:vAlign w:val="center"/>
          </w:tcPr>
          <w:p w14:paraId="0560CCC9" w14:textId="026E0536" w:rsidR="00A50C89" w:rsidRPr="0025129B" w:rsidRDefault="00A50C89" w:rsidP="002E40C0">
            <w:pPr>
              <w:spacing w:after="0" w:line="240" w:lineRule="auto"/>
              <w:rPr>
                <w:rFonts w:eastAsia="Times New Roman"/>
                <w:color w:val="000000"/>
                <w:lang w:eastAsia="es-CL"/>
              </w:rPr>
            </w:pPr>
            <w:r w:rsidRPr="00F04AEA">
              <w:rPr>
                <w:rFonts w:eastAsia="Times New Roman"/>
                <w:b/>
                <w:color w:val="000000"/>
                <w:sz w:val="18"/>
                <w:szCs w:val="18"/>
                <w:lang w:eastAsia="es-CL"/>
              </w:rPr>
              <w:t xml:space="preserve">Fotografía </w:t>
            </w:r>
            <w:r w:rsidR="009879CD">
              <w:rPr>
                <w:rFonts w:eastAsia="Times New Roman"/>
                <w:b/>
                <w:color w:val="000000"/>
                <w:sz w:val="18"/>
                <w:szCs w:val="18"/>
                <w:lang w:eastAsia="es-CL"/>
              </w:rPr>
              <w:t>25</w:t>
            </w:r>
            <w:r>
              <w:rPr>
                <w:rFonts w:eastAsia="Times New Roman"/>
                <w:b/>
                <w:color w:val="000000"/>
                <w:sz w:val="18"/>
                <w:szCs w:val="18"/>
                <w:lang w:eastAsia="es-CL"/>
              </w:rPr>
              <w:t>.</w:t>
            </w:r>
          </w:p>
        </w:tc>
        <w:tc>
          <w:tcPr>
            <w:tcW w:w="1125" w:type="pct"/>
            <w:gridSpan w:val="3"/>
            <w:shd w:val="clear" w:color="auto" w:fill="auto"/>
            <w:noWrap/>
            <w:vAlign w:val="center"/>
            <w:hideMark/>
          </w:tcPr>
          <w:p w14:paraId="6D9CEDE5" w14:textId="2FB6B389" w:rsidR="00A50C89" w:rsidRPr="0025129B" w:rsidRDefault="00A50C89" w:rsidP="002E40C0">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bCs/>
                <w:color w:val="000000"/>
                <w:sz w:val="18"/>
                <w:szCs w:val="18"/>
                <w:lang w:eastAsia="es-CL"/>
              </w:rPr>
              <w:t>0</w:t>
            </w:r>
            <w:r w:rsidR="009635B9">
              <w:rPr>
                <w:rFonts w:eastAsia="Times New Roman"/>
                <w:bCs/>
                <w:color w:val="000000"/>
                <w:sz w:val="18"/>
                <w:szCs w:val="18"/>
                <w:lang w:eastAsia="es-CL"/>
              </w:rPr>
              <w:t>9</w:t>
            </w:r>
            <w:r>
              <w:rPr>
                <w:rFonts w:eastAsia="Times New Roman"/>
                <w:bCs/>
                <w:color w:val="000000"/>
                <w:sz w:val="18"/>
                <w:szCs w:val="18"/>
                <w:lang w:eastAsia="es-CL"/>
              </w:rPr>
              <w:t>-10</w:t>
            </w:r>
            <w:r w:rsidRPr="007351C4">
              <w:rPr>
                <w:rFonts w:eastAsia="Times New Roman"/>
                <w:bCs/>
                <w:color w:val="000000"/>
                <w:sz w:val="18"/>
                <w:szCs w:val="18"/>
                <w:lang w:eastAsia="es-CL"/>
              </w:rPr>
              <w:t>-2019</w:t>
            </w:r>
          </w:p>
        </w:tc>
      </w:tr>
      <w:tr w:rsidR="00A50C89" w:rsidRPr="0025129B" w14:paraId="2D76857F" w14:textId="77777777" w:rsidTr="0000457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1413" w:type="pct"/>
            <w:shd w:val="clear" w:color="auto" w:fill="auto"/>
            <w:noWrap/>
            <w:vAlign w:val="center"/>
            <w:hideMark/>
          </w:tcPr>
          <w:p w14:paraId="3BAD429D" w14:textId="77777777" w:rsidR="00A50C89" w:rsidRPr="0006444B" w:rsidRDefault="00A50C89" w:rsidP="002E40C0">
            <w:pPr>
              <w:spacing w:after="0" w:line="240" w:lineRule="auto"/>
              <w:rPr>
                <w:rFonts w:eastAsia="Times New Roman"/>
                <w:b/>
                <w:color w:val="000000"/>
                <w:sz w:val="18"/>
                <w:szCs w:val="18"/>
                <w:lang w:eastAsia="es-CL"/>
              </w:rPr>
            </w:pPr>
            <w:r w:rsidRPr="0006444B">
              <w:rPr>
                <w:rFonts w:eastAsia="Times New Roman"/>
                <w:b/>
                <w:color w:val="000000"/>
                <w:sz w:val="18"/>
                <w:szCs w:val="18"/>
                <w:lang w:eastAsia="es-CL"/>
              </w:rPr>
              <w:t xml:space="preserve">Coordenadas DATUM WGS84 HUSO </w:t>
            </w:r>
            <w:r w:rsidRPr="0006444B">
              <w:rPr>
                <w:rFonts w:eastAsia="Times New Roman"/>
                <w:b/>
                <w:sz w:val="18"/>
                <w:szCs w:val="18"/>
                <w:lang w:eastAsia="es-CL"/>
              </w:rPr>
              <w:t>19S</w:t>
            </w:r>
          </w:p>
        </w:tc>
        <w:tc>
          <w:tcPr>
            <w:tcW w:w="576" w:type="pct"/>
            <w:shd w:val="clear" w:color="auto" w:fill="auto"/>
            <w:noWrap/>
            <w:vAlign w:val="center"/>
            <w:hideMark/>
          </w:tcPr>
          <w:p w14:paraId="00E15A34" w14:textId="0CBB187A" w:rsidR="00A50C89" w:rsidRPr="009635B9" w:rsidRDefault="00A50C89" w:rsidP="002E40C0">
            <w:pPr>
              <w:spacing w:after="0" w:line="240" w:lineRule="auto"/>
              <w:rPr>
                <w:rFonts w:eastAsia="Times New Roman"/>
                <w:b/>
                <w:color w:val="000000"/>
                <w:sz w:val="18"/>
                <w:szCs w:val="18"/>
                <w:lang w:eastAsia="es-CL"/>
              </w:rPr>
            </w:pPr>
            <w:r w:rsidRPr="009635B9">
              <w:rPr>
                <w:rFonts w:eastAsia="Times New Roman"/>
                <w:b/>
                <w:color w:val="000000"/>
                <w:sz w:val="18"/>
                <w:szCs w:val="18"/>
                <w:lang w:eastAsia="es-CL"/>
              </w:rPr>
              <w:t>Norte</w:t>
            </w:r>
            <w:r w:rsidRPr="009635B9">
              <w:rPr>
                <w:rFonts w:eastAsia="Times New Roman"/>
                <w:bCs/>
                <w:color w:val="000000"/>
                <w:sz w:val="18"/>
                <w:szCs w:val="18"/>
                <w:lang w:eastAsia="es-CL"/>
              </w:rPr>
              <w:t>: 7.</w:t>
            </w:r>
            <w:r w:rsidR="009635B9" w:rsidRPr="009635B9">
              <w:rPr>
                <w:rFonts w:eastAsia="Times New Roman"/>
                <w:bCs/>
                <w:color w:val="000000"/>
                <w:sz w:val="18"/>
                <w:szCs w:val="18"/>
                <w:lang w:eastAsia="es-CL"/>
              </w:rPr>
              <w:t>669.5</w:t>
            </w:r>
            <w:r w:rsidR="00E532D3">
              <w:rPr>
                <w:rFonts w:eastAsia="Times New Roman"/>
                <w:bCs/>
                <w:color w:val="000000"/>
                <w:sz w:val="18"/>
                <w:szCs w:val="18"/>
                <w:lang w:eastAsia="es-CL"/>
              </w:rPr>
              <w:t>63</w:t>
            </w:r>
          </w:p>
        </w:tc>
        <w:tc>
          <w:tcPr>
            <w:tcW w:w="543" w:type="pct"/>
            <w:shd w:val="clear" w:color="auto" w:fill="auto"/>
            <w:noWrap/>
            <w:vAlign w:val="center"/>
            <w:hideMark/>
          </w:tcPr>
          <w:p w14:paraId="604E3636" w14:textId="485138B7" w:rsidR="00A50C89" w:rsidRPr="009635B9" w:rsidRDefault="00A50C89" w:rsidP="002E40C0">
            <w:pPr>
              <w:spacing w:after="0" w:line="240" w:lineRule="auto"/>
              <w:rPr>
                <w:rFonts w:eastAsia="Times New Roman"/>
                <w:b/>
                <w:color w:val="000000"/>
                <w:sz w:val="18"/>
                <w:szCs w:val="18"/>
                <w:lang w:eastAsia="es-CL"/>
              </w:rPr>
            </w:pPr>
            <w:r w:rsidRPr="009635B9">
              <w:rPr>
                <w:rFonts w:eastAsia="Times New Roman"/>
                <w:b/>
                <w:color w:val="000000"/>
                <w:sz w:val="18"/>
                <w:szCs w:val="18"/>
                <w:lang w:eastAsia="es-CL"/>
              </w:rPr>
              <w:t xml:space="preserve">Este: </w:t>
            </w:r>
            <w:r w:rsidR="009635B9" w:rsidRPr="009635B9">
              <w:rPr>
                <w:rFonts w:eastAsia="Times New Roman"/>
                <w:bCs/>
                <w:color w:val="000000"/>
                <w:sz w:val="18"/>
                <w:szCs w:val="18"/>
                <w:lang w:eastAsia="es-CL"/>
              </w:rPr>
              <w:t>514.</w:t>
            </w:r>
            <w:r w:rsidR="00DE5F62">
              <w:rPr>
                <w:rFonts w:eastAsia="Times New Roman"/>
                <w:bCs/>
                <w:color w:val="000000"/>
                <w:sz w:val="18"/>
                <w:szCs w:val="18"/>
                <w:lang w:eastAsia="es-CL"/>
              </w:rPr>
              <w:t>7</w:t>
            </w:r>
            <w:r w:rsidR="00E532D3">
              <w:rPr>
                <w:rFonts w:eastAsia="Times New Roman"/>
                <w:bCs/>
                <w:color w:val="000000"/>
                <w:sz w:val="18"/>
                <w:szCs w:val="18"/>
                <w:lang w:eastAsia="es-CL"/>
              </w:rPr>
              <w:t>04</w:t>
            </w:r>
          </w:p>
        </w:tc>
        <w:tc>
          <w:tcPr>
            <w:tcW w:w="1343" w:type="pct"/>
            <w:gridSpan w:val="2"/>
            <w:shd w:val="clear" w:color="auto" w:fill="auto"/>
            <w:noWrap/>
            <w:vAlign w:val="center"/>
            <w:hideMark/>
          </w:tcPr>
          <w:p w14:paraId="33828DBC" w14:textId="77777777" w:rsidR="00A50C89" w:rsidRPr="009635B9" w:rsidRDefault="00A50C89" w:rsidP="002E40C0">
            <w:pPr>
              <w:spacing w:after="0" w:line="240" w:lineRule="auto"/>
              <w:rPr>
                <w:rFonts w:eastAsia="Times New Roman"/>
                <w:b/>
                <w:color w:val="000000"/>
                <w:sz w:val="18"/>
                <w:szCs w:val="18"/>
                <w:lang w:eastAsia="es-CL"/>
              </w:rPr>
            </w:pPr>
            <w:r w:rsidRPr="009635B9">
              <w:rPr>
                <w:rFonts w:eastAsia="Times New Roman"/>
                <w:b/>
                <w:color w:val="000000"/>
                <w:sz w:val="18"/>
                <w:szCs w:val="18"/>
                <w:lang w:eastAsia="es-CL"/>
              </w:rPr>
              <w:t xml:space="preserve">Coordenadas DATUM WGS84 HUSO </w:t>
            </w:r>
            <w:r w:rsidRPr="009635B9">
              <w:rPr>
                <w:rFonts w:eastAsia="Times New Roman"/>
                <w:b/>
                <w:sz w:val="18"/>
                <w:szCs w:val="18"/>
                <w:lang w:eastAsia="es-CL"/>
              </w:rPr>
              <w:t>19S</w:t>
            </w:r>
          </w:p>
        </w:tc>
        <w:tc>
          <w:tcPr>
            <w:tcW w:w="576" w:type="pct"/>
            <w:shd w:val="clear" w:color="auto" w:fill="auto"/>
            <w:noWrap/>
            <w:vAlign w:val="center"/>
            <w:hideMark/>
          </w:tcPr>
          <w:p w14:paraId="32843B9E" w14:textId="171417DC" w:rsidR="00A50C89" w:rsidRPr="009635B9" w:rsidRDefault="00A50C89" w:rsidP="002E40C0">
            <w:pPr>
              <w:spacing w:after="0" w:line="240" w:lineRule="auto"/>
              <w:rPr>
                <w:rFonts w:eastAsia="Times New Roman"/>
                <w:b/>
                <w:color w:val="000000"/>
                <w:sz w:val="18"/>
                <w:szCs w:val="18"/>
                <w:lang w:eastAsia="es-CL"/>
              </w:rPr>
            </w:pPr>
            <w:r w:rsidRPr="009635B9">
              <w:rPr>
                <w:rFonts w:eastAsia="Times New Roman"/>
                <w:b/>
                <w:color w:val="000000"/>
                <w:sz w:val="18"/>
                <w:szCs w:val="18"/>
                <w:lang w:eastAsia="es-CL"/>
              </w:rPr>
              <w:t xml:space="preserve">Norte: </w:t>
            </w:r>
            <w:r w:rsidR="009635B9" w:rsidRPr="009635B9">
              <w:rPr>
                <w:rFonts w:eastAsia="Times New Roman"/>
                <w:bCs/>
                <w:color w:val="000000"/>
                <w:sz w:val="18"/>
                <w:szCs w:val="18"/>
                <w:lang w:eastAsia="es-CL"/>
              </w:rPr>
              <w:t>7.669.</w:t>
            </w:r>
            <w:r w:rsidR="00E532D3">
              <w:rPr>
                <w:rFonts w:eastAsia="Times New Roman"/>
                <w:bCs/>
                <w:color w:val="000000"/>
                <w:sz w:val="18"/>
                <w:szCs w:val="18"/>
                <w:lang w:eastAsia="es-CL"/>
              </w:rPr>
              <w:t>362</w:t>
            </w:r>
          </w:p>
        </w:tc>
        <w:tc>
          <w:tcPr>
            <w:tcW w:w="549" w:type="pct"/>
            <w:gridSpan w:val="2"/>
            <w:shd w:val="clear" w:color="auto" w:fill="auto"/>
            <w:noWrap/>
            <w:vAlign w:val="center"/>
            <w:hideMark/>
          </w:tcPr>
          <w:p w14:paraId="15EFD978" w14:textId="2874901E" w:rsidR="00A50C89" w:rsidRPr="009635B9" w:rsidRDefault="00A50C89" w:rsidP="002E40C0">
            <w:pPr>
              <w:spacing w:after="0" w:line="240" w:lineRule="auto"/>
              <w:rPr>
                <w:rFonts w:eastAsia="Times New Roman"/>
                <w:b/>
                <w:color w:val="000000"/>
                <w:sz w:val="18"/>
                <w:szCs w:val="18"/>
                <w:lang w:eastAsia="es-CL"/>
              </w:rPr>
            </w:pPr>
            <w:r w:rsidRPr="009635B9">
              <w:rPr>
                <w:rFonts w:eastAsia="Times New Roman"/>
                <w:b/>
                <w:color w:val="000000"/>
                <w:sz w:val="18"/>
                <w:szCs w:val="18"/>
                <w:lang w:eastAsia="es-CL"/>
              </w:rPr>
              <w:t xml:space="preserve">Este: </w:t>
            </w:r>
            <w:r w:rsidR="009635B9" w:rsidRPr="009635B9">
              <w:rPr>
                <w:rFonts w:eastAsia="Times New Roman"/>
                <w:bCs/>
                <w:color w:val="000000"/>
                <w:sz w:val="18"/>
                <w:szCs w:val="18"/>
                <w:lang w:eastAsia="es-CL"/>
              </w:rPr>
              <w:t>514.6</w:t>
            </w:r>
            <w:r w:rsidR="00E532D3">
              <w:rPr>
                <w:rFonts w:eastAsia="Times New Roman"/>
                <w:bCs/>
                <w:color w:val="000000"/>
                <w:sz w:val="18"/>
                <w:szCs w:val="18"/>
                <w:lang w:eastAsia="es-CL"/>
              </w:rPr>
              <w:t>14</w:t>
            </w:r>
          </w:p>
        </w:tc>
      </w:tr>
      <w:tr w:rsidR="00A50C89" w:rsidRPr="0025129B" w14:paraId="32E468E4" w14:textId="77777777" w:rsidTr="002E40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7"/>
          <w:jc w:val="center"/>
        </w:trPr>
        <w:tc>
          <w:tcPr>
            <w:tcW w:w="2532" w:type="pct"/>
            <w:gridSpan w:val="3"/>
            <w:shd w:val="clear" w:color="auto" w:fill="auto"/>
            <w:hideMark/>
          </w:tcPr>
          <w:p w14:paraId="36EC15C1" w14:textId="77777777" w:rsidR="00A50C89" w:rsidRDefault="00A50C89" w:rsidP="002E40C0">
            <w:pPr>
              <w:spacing w:after="0" w:line="240" w:lineRule="auto"/>
              <w:jc w:val="both"/>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p>
          <w:p w14:paraId="1A0B64EF" w14:textId="312F189E" w:rsidR="00A50C89" w:rsidRPr="00A517A5" w:rsidRDefault="009635B9" w:rsidP="002E40C0">
            <w:pPr>
              <w:spacing w:after="0" w:line="240" w:lineRule="auto"/>
              <w:jc w:val="both"/>
              <w:rPr>
                <w:rFonts w:eastAsia="Times New Roman"/>
                <w:color w:val="000000"/>
                <w:sz w:val="18"/>
                <w:szCs w:val="18"/>
                <w:lang w:eastAsia="es-CL"/>
              </w:rPr>
            </w:pPr>
            <w:r w:rsidRPr="009635B9">
              <w:rPr>
                <w:rFonts w:eastAsia="Times New Roman"/>
                <w:color w:val="000000"/>
                <w:sz w:val="18"/>
                <w:szCs w:val="18"/>
                <w:lang w:eastAsia="es-CL"/>
              </w:rPr>
              <w:t>Sector donde se construyen piscinas de infiltración</w:t>
            </w:r>
            <w:r>
              <w:rPr>
                <w:rFonts w:eastAsia="Times New Roman"/>
                <w:color w:val="000000"/>
                <w:sz w:val="18"/>
                <w:szCs w:val="18"/>
                <w:lang w:eastAsia="es-CL"/>
              </w:rPr>
              <w:t xml:space="preserve"> (Estación N°</w:t>
            </w:r>
            <w:r w:rsidR="009879CD">
              <w:rPr>
                <w:rFonts w:eastAsia="Times New Roman"/>
                <w:color w:val="000000"/>
                <w:sz w:val="18"/>
                <w:szCs w:val="18"/>
                <w:lang w:eastAsia="es-CL"/>
              </w:rPr>
              <w:t>14</w:t>
            </w:r>
            <w:r>
              <w:rPr>
                <w:rFonts w:eastAsia="Times New Roman"/>
                <w:color w:val="000000"/>
                <w:sz w:val="18"/>
                <w:szCs w:val="18"/>
                <w:lang w:eastAsia="es-CL"/>
              </w:rPr>
              <w:t>)</w:t>
            </w:r>
            <w:r w:rsidRPr="009635B9">
              <w:rPr>
                <w:rFonts w:eastAsia="Times New Roman"/>
                <w:color w:val="000000"/>
                <w:sz w:val="18"/>
                <w:szCs w:val="18"/>
                <w:lang w:eastAsia="es-CL"/>
              </w:rPr>
              <w:t>.</w:t>
            </w:r>
          </w:p>
        </w:tc>
        <w:tc>
          <w:tcPr>
            <w:tcW w:w="2468" w:type="pct"/>
            <w:gridSpan w:val="5"/>
            <w:shd w:val="clear" w:color="auto" w:fill="auto"/>
            <w:hideMark/>
          </w:tcPr>
          <w:p w14:paraId="422BD3CE" w14:textId="77777777" w:rsidR="00A50C89" w:rsidRDefault="00A50C89" w:rsidP="002E40C0">
            <w:pPr>
              <w:spacing w:after="0" w:line="240" w:lineRule="auto"/>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p>
          <w:p w14:paraId="26695B68" w14:textId="7090E0E4" w:rsidR="00A50C89" w:rsidRPr="002C6345" w:rsidRDefault="00DE5F62" w:rsidP="002E40C0">
            <w:pPr>
              <w:spacing w:after="0" w:line="240" w:lineRule="auto"/>
              <w:rPr>
                <w:rFonts w:eastAsia="Times New Roman"/>
                <w:color w:val="000000"/>
                <w:sz w:val="18"/>
                <w:szCs w:val="18"/>
                <w:lang w:eastAsia="es-CL"/>
              </w:rPr>
            </w:pPr>
            <w:r w:rsidRPr="00DE5F62">
              <w:rPr>
                <w:rFonts w:eastAsia="Times New Roman"/>
                <w:color w:val="000000"/>
                <w:sz w:val="18"/>
                <w:szCs w:val="18"/>
                <w:lang w:eastAsia="es-CL"/>
              </w:rPr>
              <w:t xml:space="preserve">Sector donde se construye la zanja cortafugas </w:t>
            </w:r>
            <w:r w:rsidR="009635B9">
              <w:rPr>
                <w:rFonts w:eastAsia="Times New Roman"/>
                <w:color w:val="000000"/>
                <w:sz w:val="18"/>
                <w:szCs w:val="18"/>
                <w:lang w:eastAsia="es-CL"/>
              </w:rPr>
              <w:t>(Estación N°</w:t>
            </w:r>
            <w:r w:rsidR="009879CD">
              <w:rPr>
                <w:rFonts w:eastAsia="Times New Roman"/>
                <w:color w:val="000000"/>
                <w:sz w:val="18"/>
                <w:szCs w:val="18"/>
                <w:lang w:eastAsia="es-CL"/>
              </w:rPr>
              <w:t>15</w:t>
            </w:r>
            <w:r w:rsidR="009635B9">
              <w:rPr>
                <w:rFonts w:eastAsia="Times New Roman"/>
                <w:color w:val="000000"/>
                <w:sz w:val="18"/>
                <w:szCs w:val="18"/>
                <w:lang w:eastAsia="es-CL"/>
              </w:rPr>
              <w:t>)</w:t>
            </w:r>
            <w:r w:rsidR="009635B9" w:rsidRPr="009635B9">
              <w:rPr>
                <w:rFonts w:eastAsia="Times New Roman"/>
                <w:color w:val="000000"/>
                <w:sz w:val="18"/>
                <w:szCs w:val="18"/>
                <w:lang w:eastAsia="es-CL"/>
              </w:rPr>
              <w:t>.</w:t>
            </w:r>
          </w:p>
        </w:tc>
      </w:tr>
    </w:tbl>
    <w:p w14:paraId="21605810" w14:textId="77777777" w:rsidR="00985233" w:rsidRDefault="00985233">
      <w:r>
        <w:br w:type="page"/>
      </w:r>
    </w:p>
    <w:tbl>
      <w:tblPr>
        <w:tblW w:w="498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823"/>
        <w:gridCol w:w="1559"/>
        <w:gridCol w:w="1469"/>
        <w:gridCol w:w="3634"/>
        <w:gridCol w:w="1559"/>
        <w:gridCol w:w="143"/>
        <w:gridCol w:w="1342"/>
      </w:tblGrid>
      <w:tr w:rsidR="00DE5F62" w:rsidRPr="0025129B" w14:paraId="582862F5" w14:textId="77777777" w:rsidTr="002E40C0">
        <w:trPr>
          <w:trHeight w:val="272"/>
          <w:jc w:val="center"/>
        </w:trPr>
        <w:tc>
          <w:tcPr>
            <w:tcW w:w="5000" w:type="pct"/>
            <w:gridSpan w:val="7"/>
            <w:shd w:val="clear" w:color="auto" w:fill="auto"/>
            <w:noWrap/>
            <w:vAlign w:val="center"/>
          </w:tcPr>
          <w:p w14:paraId="7F14B31D" w14:textId="2BE23D8F" w:rsidR="00DE5F62" w:rsidRPr="003465B9" w:rsidRDefault="00DE5F62" w:rsidP="002E40C0">
            <w:pPr>
              <w:spacing w:after="0" w:line="240" w:lineRule="auto"/>
              <w:jc w:val="center"/>
              <w:rPr>
                <w:b/>
                <w:bCs/>
                <w:noProof/>
              </w:rPr>
            </w:pPr>
            <w:r>
              <w:lastRenderedPageBreak/>
              <w:br w:type="page"/>
            </w:r>
            <w:r>
              <w:br w:type="page"/>
            </w:r>
            <w:r w:rsidRPr="003465B9">
              <w:rPr>
                <w:b/>
                <w:bCs/>
                <w:noProof/>
                <w:sz w:val="20"/>
                <w:szCs w:val="20"/>
              </w:rPr>
              <w:t>Registros</w:t>
            </w:r>
          </w:p>
        </w:tc>
      </w:tr>
      <w:tr w:rsidR="00DE5F62" w:rsidRPr="0025129B" w14:paraId="48E80ECB" w14:textId="77777777" w:rsidTr="002E40C0">
        <w:trPr>
          <w:trHeight w:val="2805"/>
          <w:jc w:val="center"/>
        </w:trPr>
        <w:tc>
          <w:tcPr>
            <w:tcW w:w="2532" w:type="pct"/>
            <w:gridSpan w:val="3"/>
            <w:shd w:val="clear" w:color="auto" w:fill="auto"/>
            <w:noWrap/>
            <w:vAlign w:val="center"/>
            <w:hideMark/>
          </w:tcPr>
          <w:p w14:paraId="206941EC" w14:textId="0E3D6516" w:rsidR="00DE5F62" w:rsidRPr="0025129B" w:rsidRDefault="00E532D3" w:rsidP="002E40C0">
            <w:pPr>
              <w:spacing w:after="0" w:line="240" w:lineRule="auto"/>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FF5ED3D" wp14:editId="3299F683">
                  <wp:extent cx="2876143" cy="2160000"/>
                  <wp:effectExtent l="0" t="0" r="63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76143" cy="2160000"/>
                          </a:xfrm>
                          <a:prstGeom prst="rect">
                            <a:avLst/>
                          </a:prstGeom>
                          <a:noFill/>
                        </pic:spPr>
                      </pic:pic>
                    </a:graphicData>
                  </a:graphic>
                </wp:inline>
              </w:drawing>
            </w:r>
          </w:p>
        </w:tc>
        <w:tc>
          <w:tcPr>
            <w:tcW w:w="2468" w:type="pct"/>
            <w:gridSpan w:val="4"/>
            <w:shd w:val="clear" w:color="auto" w:fill="auto"/>
            <w:noWrap/>
            <w:vAlign w:val="center"/>
            <w:hideMark/>
          </w:tcPr>
          <w:p w14:paraId="0112CA50" w14:textId="443A6073" w:rsidR="00DE5F62" w:rsidRPr="0025129B" w:rsidRDefault="00E532D3" w:rsidP="002E40C0">
            <w:pPr>
              <w:spacing w:after="0" w:line="240" w:lineRule="auto"/>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87C910F" wp14:editId="46D51E8D">
                  <wp:extent cx="2878532" cy="216000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78532" cy="2160000"/>
                          </a:xfrm>
                          <a:prstGeom prst="rect">
                            <a:avLst/>
                          </a:prstGeom>
                          <a:noFill/>
                        </pic:spPr>
                      </pic:pic>
                    </a:graphicData>
                  </a:graphic>
                </wp:inline>
              </w:drawing>
            </w:r>
          </w:p>
        </w:tc>
      </w:tr>
      <w:tr w:rsidR="00DE5F62" w:rsidRPr="0025129B" w14:paraId="42415477" w14:textId="77777777" w:rsidTr="002E40C0">
        <w:trPr>
          <w:trHeight w:val="300"/>
          <w:jc w:val="center"/>
        </w:trPr>
        <w:tc>
          <w:tcPr>
            <w:tcW w:w="1413" w:type="pct"/>
            <w:shd w:val="clear" w:color="auto" w:fill="auto"/>
            <w:noWrap/>
            <w:vAlign w:val="center"/>
          </w:tcPr>
          <w:p w14:paraId="098C5047" w14:textId="287D2D06" w:rsidR="00DE5F62" w:rsidRPr="00677EA3" w:rsidRDefault="00DE5F62" w:rsidP="002E40C0">
            <w:pPr>
              <w:spacing w:after="0" w:line="240" w:lineRule="auto"/>
              <w:rPr>
                <w:rFonts w:eastAsia="Times New Roman"/>
                <w:color w:val="000000"/>
                <w:lang w:eastAsia="es-CL"/>
              </w:rPr>
            </w:pPr>
            <w:r w:rsidRPr="00677EA3">
              <w:rPr>
                <w:rFonts w:eastAsia="Times New Roman"/>
                <w:b/>
                <w:color w:val="000000"/>
                <w:sz w:val="18"/>
                <w:szCs w:val="18"/>
                <w:lang w:eastAsia="es-CL"/>
              </w:rPr>
              <w:t xml:space="preserve">Fotografía </w:t>
            </w:r>
            <w:r w:rsidR="009879CD">
              <w:rPr>
                <w:rFonts w:eastAsia="Times New Roman"/>
                <w:b/>
                <w:color w:val="000000"/>
                <w:sz w:val="18"/>
                <w:szCs w:val="18"/>
                <w:lang w:eastAsia="es-CL"/>
              </w:rPr>
              <w:t>26</w:t>
            </w:r>
            <w:r w:rsidRPr="00677EA3">
              <w:rPr>
                <w:rFonts w:eastAsia="Times New Roman"/>
                <w:b/>
                <w:color w:val="000000"/>
                <w:sz w:val="18"/>
                <w:szCs w:val="18"/>
                <w:lang w:eastAsia="es-CL"/>
              </w:rPr>
              <w:t>.</w:t>
            </w:r>
          </w:p>
        </w:tc>
        <w:tc>
          <w:tcPr>
            <w:tcW w:w="1119" w:type="pct"/>
            <w:gridSpan w:val="2"/>
            <w:shd w:val="clear" w:color="auto" w:fill="auto"/>
            <w:noWrap/>
            <w:vAlign w:val="center"/>
            <w:hideMark/>
          </w:tcPr>
          <w:p w14:paraId="66F05A27" w14:textId="77777777" w:rsidR="00DE5F62" w:rsidRPr="00677EA3" w:rsidRDefault="00DE5F62" w:rsidP="002E40C0">
            <w:pPr>
              <w:spacing w:after="0" w:line="240" w:lineRule="auto"/>
              <w:rPr>
                <w:rFonts w:eastAsia="Times New Roman"/>
                <w:b/>
                <w:color w:val="000000"/>
                <w:sz w:val="18"/>
                <w:szCs w:val="18"/>
                <w:lang w:eastAsia="es-CL"/>
              </w:rPr>
            </w:pPr>
            <w:r w:rsidRPr="00677EA3">
              <w:rPr>
                <w:rFonts w:eastAsia="Times New Roman"/>
                <w:b/>
                <w:color w:val="000000"/>
                <w:sz w:val="18"/>
                <w:szCs w:val="18"/>
                <w:lang w:eastAsia="es-CL"/>
              </w:rPr>
              <w:t xml:space="preserve">Fecha: </w:t>
            </w:r>
            <w:r>
              <w:rPr>
                <w:rFonts w:eastAsia="Times New Roman"/>
                <w:bCs/>
                <w:color w:val="000000"/>
                <w:sz w:val="18"/>
                <w:szCs w:val="18"/>
                <w:lang w:eastAsia="es-CL"/>
              </w:rPr>
              <w:t>09-10-2019</w:t>
            </w:r>
          </w:p>
        </w:tc>
        <w:tc>
          <w:tcPr>
            <w:tcW w:w="1343" w:type="pct"/>
            <w:shd w:val="clear" w:color="auto" w:fill="auto"/>
            <w:noWrap/>
            <w:vAlign w:val="center"/>
          </w:tcPr>
          <w:p w14:paraId="2DBF8A5F" w14:textId="48223C76" w:rsidR="00DE5F62" w:rsidRPr="00677EA3" w:rsidRDefault="00DE5F62" w:rsidP="002E40C0">
            <w:pPr>
              <w:spacing w:after="0" w:line="240" w:lineRule="auto"/>
              <w:rPr>
                <w:rFonts w:eastAsia="Times New Roman"/>
                <w:color w:val="000000"/>
                <w:lang w:eastAsia="es-CL"/>
              </w:rPr>
            </w:pPr>
            <w:r w:rsidRPr="00677EA3">
              <w:rPr>
                <w:rFonts w:eastAsia="Times New Roman"/>
                <w:b/>
                <w:color w:val="000000"/>
                <w:sz w:val="18"/>
                <w:szCs w:val="18"/>
                <w:lang w:eastAsia="es-CL"/>
              </w:rPr>
              <w:t xml:space="preserve">Fotografía </w:t>
            </w:r>
            <w:r w:rsidR="009879CD">
              <w:rPr>
                <w:rFonts w:eastAsia="Times New Roman"/>
                <w:b/>
                <w:color w:val="000000"/>
                <w:sz w:val="18"/>
                <w:szCs w:val="18"/>
                <w:lang w:eastAsia="es-CL"/>
              </w:rPr>
              <w:t>27</w:t>
            </w:r>
            <w:r w:rsidRPr="00677EA3">
              <w:rPr>
                <w:rFonts w:eastAsia="Times New Roman"/>
                <w:b/>
                <w:color w:val="000000"/>
                <w:sz w:val="18"/>
                <w:szCs w:val="18"/>
                <w:lang w:eastAsia="es-CL"/>
              </w:rPr>
              <w:t>.</w:t>
            </w:r>
          </w:p>
        </w:tc>
        <w:tc>
          <w:tcPr>
            <w:tcW w:w="1125" w:type="pct"/>
            <w:gridSpan w:val="3"/>
            <w:shd w:val="clear" w:color="auto" w:fill="auto"/>
            <w:noWrap/>
            <w:vAlign w:val="center"/>
            <w:hideMark/>
          </w:tcPr>
          <w:p w14:paraId="282C302F" w14:textId="77777777" w:rsidR="00DE5F62" w:rsidRPr="00677EA3" w:rsidRDefault="00DE5F62" w:rsidP="002E40C0">
            <w:pPr>
              <w:spacing w:after="0" w:line="240" w:lineRule="auto"/>
              <w:rPr>
                <w:rFonts w:eastAsia="Times New Roman"/>
                <w:b/>
                <w:color w:val="000000"/>
                <w:sz w:val="18"/>
                <w:szCs w:val="18"/>
                <w:lang w:eastAsia="es-CL"/>
              </w:rPr>
            </w:pPr>
            <w:r w:rsidRPr="00677EA3">
              <w:rPr>
                <w:rFonts w:eastAsia="Times New Roman"/>
                <w:b/>
                <w:color w:val="000000"/>
                <w:sz w:val="18"/>
                <w:szCs w:val="18"/>
                <w:lang w:eastAsia="es-CL"/>
              </w:rPr>
              <w:t xml:space="preserve">Fecha: </w:t>
            </w:r>
            <w:r w:rsidRPr="007E4616">
              <w:rPr>
                <w:rFonts w:eastAsia="Times New Roman"/>
                <w:bCs/>
                <w:color w:val="000000"/>
                <w:sz w:val="18"/>
                <w:szCs w:val="18"/>
                <w:lang w:eastAsia="es-CL"/>
              </w:rPr>
              <w:t>09-10-2019</w:t>
            </w:r>
          </w:p>
        </w:tc>
      </w:tr>
      <w:tr w:rsidR="00E532D3" w:rsidRPr="0025129B" w14:paraId="25BAED78" w14:textId="77777777" w:rsidTr="002E40C0">
        <w:trPr>
          <w:trHeight w:val="300"/>
          <w:jc w:val="center"/>
        </w:trPr>
        <w:tc>
          <w:tcPr>
            <w:tcW w:w="1413" w:type="pct"/>
            <w:shd w:val="clear" w:color="auto" w:fill="auto"/>
            <w:noWrap/>
            <w:vAlign w:val="center"/>
            <w:hideMark/>
          </w:tcPr>
          <w:p w14:paraId="5F522774" w14:textId="77777777" w:rsidR="00E532D3" w:rsidRPr="00677EA3" w:rsidRDefault="00E532D3" w:rsidP="00E532D3">
            <w:pPr>
              <w:spacing w:after="0" w:line="240" w:lineRule="auto"/>
              <w:rPr>
                <w:rFonts w:eastAsia="Times New Roman"/>
                <w:b/>
                <w:color w:val="000000"/>
                <w:sz w:val="18"/>
                <w:szCs w:val="18"/>
                <w:lang w:eastAsia="es-CL"/>
              </w:rPr>
            </w:pPr>
            <w:r w:rsidRPr="00677EA3">
              <w:rPr>
                <w:rFonts w:eastAsia="Times New Roman"/>
                <w:b/>
                <w:color w:val="000000"/>
                <w:sz w:val="18"/>
                <w:szCs w:val="18"/>
                <w:lang w:eastAsia="es-CL"/>
              </w:rPr>
              <w:t xml:space="preserve">Coordenadas DATUM WGS84 HUSO </w:t>
            </w:r>
            <w:r w:rsidRPr="00677EA3">
              <w:rPr>
                <w:rFonts w:eastAsia="Times New Roman"/>
                <w:b/>
                <w:sz w:val="18"/>
                <w:szCs w:val="18"/>
                <w:lang w:eastAsia="es-CL"/>
              </w:rPr>
              <w:t>19S</w:t>
            </w:r>
          </w:p>
        </w:tc>
        <w:tc>
          <w:tcPr>
            <w:tcW w:w="576" w:type="pct"/>
            <w:shd w:val="clear" w:color="auto" w:fill="auto"/>
            <w:noWrap/>
            <w:vAlign w:val="center"/>
            <w:hideMark/>
          </w:tcPr>
          <w:p w14:paraId="6DC07F41" w14:textId="1CD933B4" w:rsidR="00E532D3" w:rsidRPr="00677EA3" w:rsidRDefault="00E532D3" w:rsidP="00E532D3">
            <w:pPr>
              <w:spacing w:after="0" w:line="240" w:lineRule="auto"/>
              <w:rPr>
                <w:rFonts w:eastAsia="Times New Roman"/>
                <w:bCs/>
                <w:color w:val="000000"/>
                <w:sz w:val="18"/>
                <w:szCs w:val="18"/>
                <w:lang w:eastAsia="es-CL"/>
              </w:rPr>
            </w:pPr>
            <w:r w:rsidRPr="00677EA3">
              <w:rPr>
                <w:rFonts w:eastAsia="Times New Roman"/>
                <w:b/>
                <w:color w:val="000000"/>
                <w:sz w:val="18"/>
                <w:szCs w:val="18"/>
                <w:lang w:eastAsia="es-CL"/>
              </w:rPr>
              <w:t xml:space="preserve">Norte: </w:t>
            </w:r>
            <w:r w:rsidRPr="007E4616">
              <w:rPr>
                <w:rFonts w:eastAsia="Times New Roman"/>
                <w:bCs/>
                <w:color w:val="000000"/>
                <w:sz w:val="18"/>
                <w:szCs w:val="18"/>
                <w:lang w:eastAsia="es-CL"/>
              </w:rPr>
              <w:t>7</w:t>
            </w:r>
            <w:r>
              <w:rPr>
                <w:rFonts w:eastAsia="Times New Roman"/>
                <w:bCs/>
                <w:color w:val="000000"/>
                <w:sz w:val="18"/>
                <w:szCs w:val="18"/>
                <w:lang w:eastAsia="es-CL"/>
              </w:rPr>
              <w:t>.</w:t>
            </w:r>
            <w:r w:rsidRPr="007E4616">
              <w:rPr>
                <w:rFonts w:eastAsia="Times New Roman"/>
                <w:bCs/>
                <w:color w:val="000000"/>
                <w:sz w:val="18"/>
                <w:szCs w:val="18"/>
                <w:lang w:eastAsia="es-CL"/>
              </w:rPr>
              <w:t>678</w:t>
            </w:r>
            <w:r>
              <w:rPr>
                <w:rFonts w:eastAsia="Times New Roman"/>
                <w:bCs/>
                <w:color w:val="000000"/>
                <w:sz w:val="18"/>
                <w:szCs w:val="18"/>
                <w:lang w:eastAsia="es-CL"/>
              </w:rPr>
              <w:t>.671</w:t>
            </w:r>
          </w:p>
        </w:tc>
        <w:tc>
          <w:tcPr>
            <w:tcW w:w="543" w:type="pct"/>
            <w:shd w:val="clear" w:color="auto" w:fill="auto"/>
            <w:noWrap/>
            <w:vAlign w:val="center"/>
            <w:hideMark/>
          </w:tcPr>
          <w:p w14:paraId="0CDED2F5" w14:textId="41F6B8C4" w:rsidR="00E532D3" w:rsidRPr="00677EA3" w:rsidRDefault="00E532D3" w:rsidP="00E532D3">
            <w:pPr>
              <w:spacing w:after="0" w:line="240" w:lineRule="auto"/>
              <w:rPr>
                <w:rFonts w:eastAsia="Times New Roman"/>
                <w:b/>
                <w:color w:val="000000"/>
                <w:sz w:val="18"/>
                <w:szCs w:val="18"/>
                <w:lang w:eastAsia="es-CL"/>
              </w:rPr>
            </w:pPr>
            <w:r w:rsidRPr="00677EA3">
              <w:rPr>
                <w:rFonts w:eastAsia="Times New Roman"/>
                <w:b/>
                <w:color w:val="000000"/>
                <w:sz w:val="18"/>
                <w:szCs w:val="18"/>
                <w:lang w:eastAsia="es-CL"/>
              </w:rPr>
              <w:t xml:space="preserve">Este: </w:t>
            </w:r>
            <w:r>
              <w:rPr>
                <w:rFonts w:eastAsia="Times New Roman"/>
                <w:bCs/>
                <w:color w:val="000000"/>
                <w:sz w:val="18"/>
                <w:szCs w:val="18"/>
                <w:lang w:eastAsia="es-CL"/>
              </w:rPr>
              <w:t>517.115</w:t>
            </w:r>
          </w:p>
        </w:tc>
        <w:tc>
          <w:tcPr>
            <w:tcW w:w="1343" w:type="pct"/>
            <w:shd w:val="clear" w:color="auto" w:fill="auto"/>
            <w:noWrap/>
            <w:vAlign w:val="center"/>
            <w:hideMark/>
          </w:tcPr>
          <w:p w14:paraId="5B4FBBAC" w14:textId="77777777" w:rsidR="00E532D3" w:rsidRPr="00677EA3" w:rsidRDefault="00E532D3" w:rsidP="00E532D3">
            <w:pPr>
              <w:spacing w:after="0" w:line="240" w:lineRule="auto"/>
              <w:rPr>
                <w:rFonts w:eastAsia="Times New Roman"/>
                <w:b/>
                <w:color w:val="000000"/>
                <w:sz w:val="18"/>
                <w:szCs w:val="18"/>
                <w:lang w:eastAsia="es-CL"/>
              </w:rPr>
            </w:pPr>
            <w:r w:rsidRPr="00677EA3">
              <w:rPr>
                <w:rFonts w:eastAsia="Times New Roman"/>
                <w:b/>
                <w:color w:val="000000"/>
                <w:sz w:val="18"/>
                <w:szCs w:val="18"/>
                <w:lang w:eastAsia="es-CL"/>
              </w:rPr>
              <w:t xml:space="preserve">Coordenadas DATUM WGS84 HUSO </w:t>
            </w:r>
            <w:r w:rsidRPr="00677EA3">
              <w:rPr>
                <w:rFonts w:eastAsia="Times New Roman"/>
                <w:b/>
                <w:sz w:val="18"/>
                <w:szCs w:val="18"/>
                <w:lang w:eastAsia="es-CL"/>
              </w:rPr>
              <w:t>19S</w:t>
            </w:r>
          </w:p>
        </w:tc>
        <w:tc>
          <w:tcPr>
            <w:tcW w:w="629" w:type="pct"/>
            <w:gridSpan w:val="2"/>
            <w:shd w:val="clear" w:color="auto" w:fill="auto"/>
            <w:noWrap/>
            <w:vAlign w:val="center"/>
            <w:hideMark/>
          </w:tcPr>
          <w:p w14:paraId="1CDF97F1" w14:textId="6BCF976D" w:rsidR="00E532D3" w:rsidRPr="00B5564B" w:rsidRDefault="00E532D3" w:rsidP="00E532D3">
            <w:pPr>
              <w:spacing w:after="0" w:line="240" w:lineRule="auto"/>
              <w:rPr>
                <w:rFonts w:eastAsia="Times New Roman"/>
                <w:bCs/>
                <w:color w:val="000000"/>
                <w:sz w:val="18"/>
                <w:szCs w:val="18"/>
                <w:lang w:eastAsia="es-CL"/>
              </w:rPr>
            </w:pPr>
            <w:r w:rsidRPr="00677EA3">
              <w:rPr>
                <w:rFonts w:eastAsia="Times New Roman"/>
                <w:b/>
                <w:color w:val="000000"/>
                <w:sz w:val="18"/>
                <w:szCs w:val="18"/>
                <w:lang w:eastAsia="es-CL"/>
              </w:rPr>
              <w:t xml:space="preserve">Norte: </w:t>
            </w:r>
            <w:r w:rsidRPr="007E4616">
              <w:rPr>
                <w:rFonts w:eastAsia="Times New Roman"/>
                <w:bCs/>
                <w:color w:val="000000"/>
                <w:sz w:val="18"/>
                <w:szCs w:val="18"/>
                <w:lang w:eastAsia="es-CL"/>
              </w:rPr>
              <w:t>7</w:t>
            </w:r>
            <w:r>
              <w:rPr>
                <w:rFonts w:eastAsia="Times New Roman"/>
                <w:bCs/>
                <w:color w:val="000000"/>
                <w:sz w:val="18"/>
                <w:szCs w:val="18"/>
                <w:lang w:eastAsia="es-CL"/>
              </w:rPr>
              <w:t>.</w:t>
            </w:r>
            <w:r w:rsidRPr="007E4616">
              <w:rPr>
                <w:rFonts w:eastAsia="Times New Roman"/>
                <w:bCs/>
                <w:color w:val="000000"/>
                <w:sz w:val="18"/>
                <w:szCs w:val="18"/>
                <w:lang w:eastAsia="es-CL"/>
              </w:rPr>
              <w:t>678</w:t>
            </w:r>
            <w:r>
              <w:rPr>
                <w:rFonts w:eastAsia="Times New Roman"/>
                <w:bCs/>
                <w:color w:val="000000"/>
                <w:sz w:val="18"/>
                <w:szCs w:val="18"/>
                <w:lang w:eastAsia="es-CL"/>
              </w:rPr>
              <w:t>.671</w:t>
            </w:r>
          </w:p>
        </w:tc>
        <w:tc>
          <w:tcPr>
            <w:tcW w:w="496" w:type="pct"/>
            <w:shd w:val="clear" w:color="auto" w:fill="auto"/>
            <w:noWrap/>
            <w:vAlign w:val="center"/>
            <w:hideMark/>
          </w:tcPr>
          <w:p w14:paraId="48D4C5F4" w14:textId="5D43C453" w:rsidR="00E532D3" w:rsidRPr="00677EA3" w:rsidRDefault="00E532D3" w:rsidP="00E532D3">
            <w:pPr>
              <w:spacing w:after="0" w:line="240" w:lineRule="auto"/>
              <w:rPr>
                <w:rFonts w:eastAsia="Times New Roman"/>
                <w:b/>
                <w:color w:val="000000"/>
                <w:sz w:val="18"/>
                <w:szCs w:val="18"/>
                <w:lang w:eastAsia="es-CL"/>
              </w:rPr>
            </w:pPr>
            <w:r w:rsidRPr="00677EA3">
              <w:rPr>
                <w:rFonts w:eastAsia="Times New Roman"/>
                <w:b/>
                <w:color w:val="000000"/>
                <w:sz w:val="18"/>
                <w:szCs w:val="18"/>
                <w:lang w:eastAsia="es-CL"/>
              </w:rPr>
              <w:t xml:space="preserve">Este: </w:t>
            </w:r>
            <w:r>
              <w:rPr>
                <w:rFonts w:eastAsia="Times New Roman"/>
                <w:bCs/>
                <w:color w:val="000000"/>
                <w:sz w:val="18"/>
                <w:szCs w:val="18"/>
                <w:lang w:eastAsia="es-CL"/>
              </w:rPr>
              <w:t>517.115</w:t>
            </w:r>
          </w:p>
        </w:tc>
      </w:tr>
      <w:tr w:rsidR="00DE5F62" w:rsidRPr="0025129B" w14:paraId="620F1A3D" w14:textId="77777777" w:rsidTr="002E40C0">
        <w:trPr>
          <w:trHeight w:val="257"/>
          <w:jc w:val="center"/>
        </w:trPr>
        <w:tc>
          <w:tcPr>
            <w:tcW w:w="2532" w:type="pct"/>
            <w:gridSpan w:val="3"/>
            <w:shd w:val="clear" w:color="auto" w:fill="auto"/>
            <w:hideMark/>
          </w:tcPr>
          <w:p w14:paraId="0F34E78B" w14:textId="77777777" w:rsidR="00DE5F62" w:rsidRPr="00677EA3" w:rsidRDefault="00DE5F62" w:rsidP="002E40C0">
            <w:pPr>
              <w:spacing w:after="0" w:line="240" w:lineRule="auto"/>
              <w:jc w:val="both"/>
              <w:rPr>
                <w:rFonts w:eastAsia="Times New Roman"/>
                <w:b/>
                <w:color w:val="000000"/>
                <w:sz w:val="18"/>
                <w:szCs w:val="18"/>
                <w:lang w:eastAsia="es-CL"/>
              </w:rPr>
            </w:pPr>
            <w:r w:rsidRPr="00677EA3">
              <w:rPr>
                <w:rFonts w:eastAsia="Times New Roman"/>
                <w:b/>
                <w:color w:val="000000"/>
                <w:sz w:val="18"/>
                <w:szCs w:val="18"/>
                <w:lang w:eastAsia="es-CL"/>
              </w:rPr>
              <w:t xml:space="preserve">Descripción medio de prueba: </w:t>
            </w:r>
          </w:p>
          <w:p w14:paraId="7BA375E4" w14:textId="02B3652C" w:rsidR="00DE5F62" w:rsidRPr="00677EA3" w:rsidRDefault="00E532D3" w:rsidP="002E40C0">
            <w:pPr>
              <w:spacing w:after="0" w:line="240" w:lineRule="auto"/>
              <w:jc w:val="both"/>
              <w:rPr>
                <w:rFonts w:eastAsia="Times New Roman"/>
                <w:color w:val="000000"/>
                <w:sz w:val="18"/>
                <w:szCs w:val="18"/>
                <w:highlight w:val="yellow"/>
                <w:lang w:eastAsia="es-CL"/>
              </w:rPr>
            </w:pPr>
            <w:r w:rsidRPr="00E532D3">
              <w:rPr>
                <w:rFonts w:eastAsia="Times New Roman"/>
                <w:color w:val="000000"/>
                <w:sz w:val="18"/>
                <w:szCs w:val="18"/>
                <w:lang w:eastAsia="es-CL"/>
              </w:rPr>
              <w:t>Sector donde se construye la concentradora</w:t>
            </w:r>
            <w:r>
              <w:rPr>
                <w:rFonts w:eastAsia="Times New Roman"/>
                <w:color w:val="000000"/>
                <w:sz w:val="18"/>
                <w:szCs w:val="18"/>
                <w:lang w:eastAsia="es-CL"/>
              </w:rPr>
              <w:t xml:space="preserve"> (Estación N°</w:t>
            </w:r>
            <w:r w:rsidR="009879CD">
              <w:rPr>
                <w:rFonts w:eastAsia="Times New Roman"/>
                <w:color w:val="000000"/>
                <w:sz w:val="18"/>
                <w:szCs w:val="18"/>
                <w:lang w:eastAsia="es-CL"/>
              </w:rPr>
              <w:t>16</w:t>
            </w:r>
            <w:r>
              <w:rPr>
                <w:rFonts w:eastAsia="Times New Roman"/>
                <w:color w:val="000000"/>
                <w:sz w:val="18"/>
                <w:szCs w:val="18"/>
                <w:lang w:eastAsia="es-CL"/>
              </w:rPr>
              <w:t>)</w:t>
            </w:r>
            <w:r w:rsidRPr="00E532D3">
              <w:rPr>
                <w:rFonts w:eastAsia="Times New Roman"/>
                <w:color w:val="000000"/>
                <w:sz w:val="18"/>
                <w:szCs w:val="18"/>
                <w:lang w:eastAsia="es-CL"/>
              </w:rPr>
              <w:t>.</w:t>
            </w:r>
          </w:p>
        </w:tc>
        <w:tc>
          <w:tcPr>
            <w:tcW w:w="2468" w:type="pct"/>
            <w:gridSpan w:val="4"/>
            <w:shd w:val="clear" w:color="auto" w:fill="auto"/>
            <w:hideMark/>
          </w:tcPr>
          <w:p w14:paraId="48EEA716" w14:textId="77777777" w:rsidR="00DE5F62" w:rsidRPr="00677EA3" w:rsidRDefault="00DE5F62" w:rsidP="002E40C0">
            <w:pPr>
              <w:spacing w:after="0" w:line="240" w:lineRule="auto"/>
              <w:jc w:val="both"/>
              <w:rPr>
                <w:rFonts w:eastAsia="Times New Roman"/>
                <w:color w:val="000000"/>
                <w:sz w:val="18"/>
                <w:szCs w:val="18"/>
                <w:lang w:eastAsia="es-CL"/>
              </w:rPr>
            </w:pPr>
            <w:r w:rsidRPr="00677EA3">
              <w:rPr>
                <w:rFonts w:eastAsia="Times New Roman"/>
                <w:b/>
                <w:color w:val="000000"/>
                <w:sz w:val="18"/>
                <w:szCs w:val="18"/>
                <w:lang w:eastAsia="es-CL"/>
              </w:rPr>
              <w:t>Descripción medio de prueba:</w:t>
            </w:r>
            <w:r w:rsidRPr="00677EA3">
              <w:rPr>
                <w:rFonts w:eastAsia="Times New Roman"/>
                <w:color w:val="000000"/>
                <w:sz w:val="18"/>
                <w:szCs w:val="18"/>
                <w:lang w:eastAsia="es-CL"/>
              </w:rPr>
              <w:t xml:space="preserve"> </w:t>
            </w:r>
          </w:p>
          <w:p w14:paraId="068CC931" w14:textId="36093BB6" w:rsidR="00DE5F62" w:rsidRPr="00677EA3" w:rsidRDefault="00E532D3" w:rsidP="002E40C0">
            <w:pPr>
              <w:spacing w:after="0" w:line="240" w:lineRule="auto"/>
              <w:jc w:val="both"/>
              <w:rPr>
                <w:rFonts w:eastAsia="Times New Roman"/>
                <w:color w:val="000000"/>
                <w:sz w:val="18"/>
                <w:szCs w:val="18"/>
                <w:lang w:eastAsia="es-CL"/>
              </w:rPr>
            </w:pPr>
            <w:r w:rsidRPr="00E532D3">
              <w:rPr>
                <w:rFonts w:eastAsia="Times New Roman"/>
                <w:color w:val="000000"/>
                <w:sz w:val="18"/>
                <w:szCs w:val="18"/>
                <w:lang w:eastAsia="es-CL"/>
              </w:rPr>
              <w:t>Sector donde se construye la concentradora (Estación N°</w:t>
            </w:r>
            <w:r w:rsidR="009879CD">
              <w:rPr>
                <w:rFonts w:eastAsia="Times New Roman"/>
                <w:color w:val="000000"/>
                <w:sz w:val="18"/>
                <w:szCs w:val="18"/>
                <w:lang w:eastAsia="es-CL"/>
              </w:rPr>
              <w:t>16</w:t>
            </w:r>
            <w:r w:rsidRPr="00E532D3">
              <w:rPr>
                <w:rFonts w:eastAsia="Times New Roman"/>
                <w:color w:val="000000"/>
                <w:sz w:val="18"/>
                <w:szCs w:val="18"/>
                <w:lang w:eastAsia="es-CL"/>
              </w:rPr>
              <w:t>).</w:t>
            </w:r>
          </w:p>
        </w:tc>
      </w:tr>
      <w:tr w:rsidR="00E532D3" w:rsidRPr="0025129B" w14:paraId="56906748" w14:textId="77777777" w:rsidTr="00E532D3">
        <w:trPr>
          <w:trHeight w:val="257"/>
          <w:jc w:val="center"/>
        </w:trPr>
        <w:tc>
          <w:tcPr>
            <w:tcW w:w="2532" w:type="pct"/>
            <w:gridSpan w:val="3"/>
            <w:tcBorders>
              <w:top w:val="single" w:sz="4" w:space="0" w:color="auto"/>
              <w:left w:val="single" w:sz="4" w:space="0" w:color="auto"/>
              <w:bottom w:val="single" w:sz="4" w:space="0" w:color="auto"/>
              <w:right w:val="single" w:sz="4" w:space="0" w:color="auto"/>
            </w:tcBorders>
            <w:shd w:val="clear" w:color="auto" w:fill="auto"/>
            <w:hideMark/>
          </w:tcPr>
          <w:p w14:paraId="2B791AB5" w14:textId="7EA13852" w:rsidR="00E532D3" w:rsidRPr="00E532D3" w:rsidRDefault="00E532D3" w:rsidP="00E532D3">
            <w:pPr>
              <w:spacing w:after="0" w:line="240" w:lineRule="auto"/>
              <w:jc w:val="center"/>
              <w:rPr>
                <w:rFonts w:eastAsia="Times New Roman"/>
                <w:b/>
                <w:color w:val="000000"/>
                <w:sz w:val="18"/>
                <w:szCs w:val="18"/>
                <w:lang w:eastAsia="es-CL"/>
              </w:rPr>
            </w:pPr>
            <w:r>
              <w:rPr>
                <w:rFonts w:eastAsia="Times New Roman"/>
                <w:b/>
                <w:noProof/>
                <w:color w:val="000000"/>
                <w:sz w:val="18"/>
                <w:szCs w:val="18"/>
                <w:lang w:eastAsia="es-CL"/>
              </w:rPr>
              <w:drawing>
                <wp:inline distT="0" distB="0" distL="0" distR="0" wp14:anchorId="05489802" wp14:editId="21132969">
                  <wp:extent cx="2876143" cy="2160000"/>
                  <wp:effectExtent l="0" t="0" r="635"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76143" cy="2160000"/>
                          </a:xfrm>
                          <a:prstGeom prst="rect">
                            <a:avLst/>
                          </a:prstGeom>
                          <a:noFill/>
                        </pic:spPr>
                      </pic:pic>
                    </a:graphicData>
                  </a:graphic>
                </wp:inline>
              </w:drawing>
            </w:r>
          </w:p>
        </w:tc>
        <w:tc>
          <w:tcPr>
            <w:tcW w:w="2468" w:type="pct"/>
            <w:gridSpan w:val="4"/>
            <w:tcBorders>
              <w:top w:val="single" w:sz="4" w:space="0" w:color="auto"/>
              <w:left w:val="single" w:sz="4" w:space="0" w:color="auto"/>
              <w:bottom w:val="single" w:sz="4" w:space="0" w:color="auto"/>
              <w:right w:val="single" w:sz="4" w:space="0" w:color="auto"/>
            </w:tcBorders>
            <w:shd w:val="clear" w:color="auto" w:fill="auto"/>
            <w:hideMark/>
          </w:tcPr>
          <w:p w14:paraId="600262AD" w14:textId="0F0D8195" w:rsidR="00E532D3" w:rsidRPr="00E532D3" w:rsidRDefault="00E532D3" w:rsidP="00E532D3">
            <w:pPr>
              <w:spacing w:after="0" w:line="240" w:lineRule="auto"/>
              <w:jc w:val="center"/>
              <w:rPr>
                <w:rFonts w:eastAsia="Times New Roman"/>
                <w:b/>
                <w:color w:val="000000"/>
                <w:sz w:val="18"/>
                <w:szCs w:val="18"/>
                <w:lang w:eastAsia="es-CL"/>
              </w:rPr>
            </w:pPr>
            <w:r>
              <w:rPr>
                <w:noProof/>
              </w:rPr>
              <w:drawing>
                <wp:inline distT="0" distB="0" distL="0" distR="0" wp14:anchorId="31E37619" wp14:editId="1AC3224F">
                  <wp:extent cx="2878532" cy="216000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78532" cy="2160000"/>
                          </a:xfrm>
                          <a:prstGeom prst="rect">
                            <a:avLst/>
                          </a:prstGeom>
                          <a:noFill/>
                          <a:ln>
                            <a:noFill/>
                          </a:ln>
                        </pic:spPr>
                      </pic:pic>
                    </a:graphicData>
                  </a:graphic>
                </wp:inline>
              </w:drawing>
            </w:r>
          </w:p>
        </w:tc>
      </w:tr>
      <w:tr w:rsidR="00E532D3" w:rsidRPr="0025129B" w14:paraId="4114219A" w14:textId="77777777" w:rsidTr="002E40C0">
        <w:trPr>
          <w:trHeight w:val="300"/>
          <w:jc w:val="center"/>
        </w:trPr>
        <w:tc>
          <w:tcPr>
            <w:tcW w:w="1413" w:type="pct"/>
            <w:shd w:val="clear" w:color="auto" w:fill="auto"/>
            <w:noWrap/>
            <w:vAlign w:val="center"/>
          </w:tcPr>
          <w:p w14:paraId="7CD7063A" w14:textId="4739AB4E" w:rsidR="00E532D3" w:rsidRPr="0025129B" w:rsidRDefault="00E532D3" w:rsidP="002E40C0">
            <w:pPr>
              <w:spacing w:after="0" w:line="240" w:lineRule="auto"/>
              <w:rPr>
                <w:rFonts w:eastAsia="Times New Roman"/>
                <w:color w:val="000000"/>
                <w:lang w:eastAsia="es-CL"/>
              </w:rPr>
            </w:pPr>
            <w:r w:rsidRPr="00F04AEA">
              <w:rPr>
                <w:rFonts w:eastAsia="Times New Roman"/>
                <w:b/>
                <w:color w:val="000000"/>
                <w:sz w:val="18"/>
                <w:szCs w:val="18"/>
                <w:lang w:eastAsia="es-CL"/>
              </w:rPr>
              <w:t xml:space="preserve">Fotografía </w:t>
            </w:r>
            <w:r w:rsidR="009879CD">
              <w:rPr>
                <w:rFonts w:eastAsia="Times New Roman"/>
                <w:b/>
                <w:color w:val="000000"/>
                <w:sz w:val="18"/>
                <w:szCs w:val="18"/>
                <w:lang w:eastAsia="es-CL"/>
              </w:rPr>
              <w:t>28</w:t>
            </w:r>
            <w:r>
              <w:rPr>
                <w:rFonts w:eastAsia="Times New Roman"/>
                <w:b/>
                <w:color w:val="000000"/>
                <w:sz w:val="18"/>
                <w:szCs w:val="18"/>
                <w:lang w:eastAsia="es-CL"/>
              </w:rPr>
              <w:t>.</w:t>
            </w:r>
          </w:p>
        </w:tc>
        <w:tc>
          <w:tcPr>
            <w:tcW w:w="1119" w:type="pct"/>
            <w:gridSpan w:val="2"/>
            <w:shd w:val="clear" w:color="auto" w:fill="auto"/>
            <w:noWrap/>
            <w:vAlign w:val="center"/>
            <w:hideMark/>
          </w:tcPr>
          <w:p w14:paraId="6016CD70" w14:textId="77777777" w:rsidR="00E532D3" w:rsidRPr="0025129B" w:rsidRDefault="00E532D3" w:rsidP="002E40C0">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bCs/>
                <w:color w:val="000000"/>
                <w:sz w:val="18"/>
                <w:szCs w:val="18"/>
                <w:lang w:eastAsia="es-CL"/>
              </w:rPr>
              <w:t>09-10</w:t>
            </w:r>
            <w:r w:rsidRPr="007351C4">
              <w:rPr>
                <w:rFonts w:eastAsia="Times New Roman"/>
                <w:bCs/>
                <w:color w:val="000000"/>
                <w:sz w:val="18"/>
                <w:szCs w:val="18"/>
                <w:lang w:eastAsia="es-CL"/>
              </w:rPr>
              <w:t>-2019</w:t>
            </w:r>
          </w:p>
        </w:tc>
        <w:tc>
          <w:tcPr>
            <w:tcW w:w="1343" w:type="pct"/>
            <w:shd w:val="clear" w:color="auto" w:fill="auto"/>
            <w:noWrap/>
            <w:vAlign w:val="center"/>
          </w:tcPr>
          <w:p w14:paraId="65D430F4" w14:textId="1B799DB9" w:rsidR="00E532D3" w:rsidRPr="0025129B" w:rsidRDefault="00E532D3" w:rsidP="002E40C0">
            <w:pPr>
              <w:spacing w:after="0" w:line="240" w:lineRule="auto"/>
              <w:rPr>
                <w:rFonts w:eastAsia="Times New Roman"/>
                <w:color w:val="000000"/>
                <w:lang w:eastAsia="es-CL"/>
              </w:rPr>
            </w:pPr>
            <w:r w:rsidRPr="00F04AEA">
              <w:rPr>
                <w:rFonts w:eastAsia="Times New Roman"/>
                <w:b/>
                <w:color w:val="000000"/>
                <w:sz w:val="18"/>
                <w:szCs w:val="18"/>
                <w:lang w:eastAsia="es-CL"/>
              </w:rPr>
              <w:t xml:space="preserve">Fotografía </w:t>
            </w:r>
            <w:r w:rsidR="009879CD">
              <w:rPr>
                <w:rFonts w:eastAsia="Times New Roman"/>
                <w:b/>
                <w:color w:val="000000"/>
                <w:sz w:val="18"/>
                <w:szCs w:val="18"/>
                <w:lang w:eastAsia="es-CL"/>
              </w:rPr>
              <w:t>29</w:t>
            </w:r>
            <w:r>
              <w:rPr>
                <w:rFonts w:eastAsia="Times New Roman"/>
                <w:b/>
                <w:color w:val="000000"/>
                <w:sz w:val="18"/>
                <w:szCs w:val="18"/>
                <w:lang w:eastAsia="es-CL"/>
              </w:rPr>
              <w:t>.</w:t>
            </w:r>
          </w:p>
        </w:tc>
        <w:tc>
          <w:tcPr>
            <w:tcW w:w="1125" w:type="pct"/>
            <w:gridSpan w:val="3"/>
            <w:shd w:val="clear" w:color="auto" w:fill="auto"/>
            <w:noWrap/>
            <w:vAlign w:val="center"/>
            <w:hideMark/>
          </w:tcPr>
          <w:p w14:paraId="1866F6BB" w14:textId="77777777" w:rsidR="00E532D3" w:rsidRPr="0025129B" w:rsidRDefault="00E532D3" w:rsidP="002E40C0">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bCs/>
                <w:color w:val="000000"/>
                <w:sz w:val="18"/>
                <w:szCs w:val="18"/>
                <w:lang w:eastAsia="es-CL"/>
              </w:rPr>
              <w:t>09-10</w:t>
            </w:r>
            <w:r w:rsidRPr="007351C4">
              <w:rPr>
                <w:rFonts w:eastAsia="Times New Roman"/>
                <w:bCs/>
                <w:color w:val="000000"/>
                <w:sz w:val="18"/>
                <w:szCs w:val="18"/>
                <w:lang w:eastAsia="es-CL"/>
              </w:rPr>
              <w:t>-2019</w:t>
            </w:r>
          </w:p>
        </w:tc>
      </w:tr>
      <w:tr w:rsidR="00E532D3" w:rsidRPr="009635B9" w14:paraId="49A35D90" w14:textId="77777777" w:rsidTr="002E40C0">
        <w:trPr>
          <w:trHeight w:val="300"/>
          <w:jc w:val="center"/>
        </w:trPr>
        <w:tc>
          <w:tcPr>
            <w:tcW w:w="1413" w:type="pct"/>
            <w:shd w:val="clear" w:color="auto" w:fill="auto"/>
            <w:noWrap/>
            <w:vAlign w:val="center"/>
            <w:hideMark/>
          </w:tcPr>
          <w:p w14:paraId="3C59D73B" w14:textId="320A2B50" w:rsidR="00E532D3" w:rsidRPr="0006444B" w:rsidRDefault="00E532D3" w:rsidP="00E532D3">
            <w:pPr>
              <w:spacing w:after="0" w:line="240" w:lineRule="auto"/>
              <w:rPr>
                <w:rFonts w:eastAsia="Times New Roman"/>
                <w:b/>
                <w:color w:val="000000"/>
                <w:sz w:val="18"/>
                <w:szCs w:val="18"/>
                <w:lang w:eastAsia="es-CL"/>
              </w:rPr>
            </w:pPr>
            <w:r w:rsidRPr="00677EA3">
              <w:rPr>
                <w:rFonts w:eastAsia="Times New Roman"/>
                <w:b/>
                <w:color w:val="000000"/>
                <w:sz w:val="18"/>
                <w:szCs w:val="18"/>
                <w:lang w:eastAsia="es-CL"/>
              </w:rPr>
              <w:t xml:space="preserve">Coordenadas DATUM WGS84 HUSO </w:t>
            </w:r>
            <w:r w:rsidRPr="00677EA3">
              <w:rPr>
                <w:rFonts w:eastAsia="Times New Roman"/>
                <w:b/>
                <w:sz w:val="18"/>
                <w:szCs w:val="18"/>
                <w:lang w:eastAsia="es-CL"/>
              </w:rPr>
              <w:t>19S</w:t>
            </w:r>
          </w:p>
        </w:tc>
        <w:tc>
          <w:tcPr>
            <w:tcW w:w="576" w:type="pct"/>
            <w:shd w:val="clear" w:color="auto" w:fill="auto"/>
            <w:noWrap/>
            <w:vAlign w:val="center"/>
            <w:hideMark/>
          </w:tcPr>
          <w:p w14:paraId="5DA2B472" w14:textId="034F551F" w:rsidR="00E532D3" w:rsidRPr="009635B9" w:rsidRDefault="00E532D3" w:rsidP="00E532D3">
            <w:pPr>
              <w:spacing w:after="0" w:line="240" w:lineRule="auto"/>
              <w:rPr>
                <w:rFonts w:eastAsia="Times New Roman"/>
                <w:b/>
                <w:color w:val="000000"/>
                <w:sz w:val="18"/>
                <w:szCs w:val="18"/>
                <w:lang w:eastAsia="es-CL"/>
              </w:rPr>
            </w:pPr>
            <w:r w:rsidRPr="00677EA3">
              <w:rPr>
                <w:rFonts w:eastAsia="Times New Roman"/>
                <w:b/>
                <w:color w:val="000000"/>
                <w:sz w:val="18"/>
                <w:szCs w:val="18"/>
                <w:lang w:eastAsia="es-CL"/>
              </w:rPr>
              <w:t xml:space="preserve">Norte: </w:t>
            </w:r>
            <w:r w:rsidRPr="007E4616">
              <w:rPr>
                <w:rFonts w:eastAsia="Times New Roman"/>
                <w:bCs/>
                <w:color w:val="000000"/>
                <w:sz w:val="18"/>
                <w:szCs w:val="18"/>
                <w:lang w:eastAsia="es-CL"/>
              </w:rPr>
              <w:t>7</w:t>
            </w:r>
            <w:r>
              <w:rPr>
                <w:rFonts w:eastAsia="Times New Roman"/>
                <w:bCs/>
                <w:color w:val="000000"/>
                <w:sz w:val="18"/>
                <w:szCs w:val="18"/>
                <w:lang w:eastAsia="es-CL"/>
              </w:rPr>
              <w:t>.</w:t>
            </w:r>
            <w:r w:rsidRPr="007E4616">
              <w:rPr>
                <w:rFonts w:eastAsia="Times New Roman"/>
                <w:bCs/>
                <w:color w:val="000000"/>
                <w:sz w:val="18"/>
                <w:szCs w:val="18"/>
                <w:lang w:eastAsia="es-CL"/>
              </w:rPr>
              <w:t>678</w:t>
            </w:r>
            <w:r>
              <w:rPr>
                <w:rFonts w:eastAsia="Times New Roman"/>
                <w:bCs/>
                <w:color w:val="000000"/>
                <w:sz w:val="18"/>
                <w:szCs w:val="18"/>
                <w:lang w:eastAsia="es-CL"/>
              </w:rPr>
              <w:t>.671</w:t>
            </w:r>
          </w:p>
        </w:tc>
        <w:tc>
          <w:tcPr>
            <w:tcW w:w="543" w:type="pct"/>
            <w:shd w:val="clear" w:color="auto" w:fill="auto"/>
            <w:noWrap/>
            <w:vAlign w:val="center"/>
            <w:hideMark/>
          </w:tcPr>
          <w:p w14:paraId="45F1543A" w14:textId="181E0A05" w:rsidR="00E532D3" w:rsidRPr="009635B9" w:rsidRDefault="00E532D3" w:rsidP="00E532D3">
            <w:pPr>
              <w:spacing w:after="0" w:line="240" w:lineRule="auto"/>
              <w:rPr>
                <w:rFonts w:eastAsia="Times New Roman"/>
                <w:b/>
                <w:color w:val="000000"/>
                <w:sz w:val="18"/>
                <w:szCs w:val="18"/>
                <w:lang w:eastAsia="es-CL"/>
              </w:rPr>
            </w:pPr>
            <w:r w:rsidRPr="00677EA3">
              <w:rPr>
                <w:rFonts w:eastAsia="Times New Roman"/>
                <w:b/>
                <w:color w:val="000000"/>
                <w:sz w:val="18"/>
                <w:szCs w:val="18"/>
                <w:lang w:eastAsia="es-CL"/>
              </w:rPr>
              <w:t xml:space="preserve">Este: </w:t>
            </w:r>
            <w:r>
              <w:rPr>
                <w:rFonts w:eastAsia="Times New Roman"/>
                <w:bCs/>
                <w:color w:val="000000"/>
                <w:sz w:val="18"/>
                <w:szCs w:val="18"/>
                <w:lang w:eastAsia="es-CL"/>
              </w:rPr>
              <w:t>517.115</w:t>
            </w:r>
          </w:p>
        </w:tc>
        <w:tc>
          <w:tcPr>
            <w:tcW w:w="1343" w:type="pct"/>
            <w:shd w:val="clear" w:color="auto" w:fill="auto"/>
            <w:noWrap/>
            <w:vAlign w:val="center"/>
            <w:hideMark/>
          </w:tcPr>
          <w:p w14:paraId="5639149A" w14:textId="03941270" w:rsidR="00E532D3" w:rsidRPr="009635B9" w:rsidRDefault="00E532D3" w:rsidP="00E532D3">
            <w:pPr>
              <w:spacing w:after="0" w:line="240" w:lineRule="auto"/>
              <w:rPr>
                <w:rFonts w:eastAsia="Times New Roman"/>
                <w:b/>
                <w:color w:val="000000"/>
                <w:sz w:val="18"/>
                <w:szCs w:val="18"/>
                <w:lang w:eastAsia="es-CL"/>
              </w:rPr>
            </w:pPr>
            <w:r w:rsidRPr="00677EA3">
              <w:rPr>
                <w:rFonts w:eastAsia="Times New Roman"/>
                <w:b/>
                <w:color w:val="000000"/>
                <w:sz w:val="18"/>
                <w:szCs w:val="18"/>
                <w:lang w:eastAsia="es-CL"/>
              </w:rPr>
              <w:t xml:space="preserve">Coordenadas DATUM WGS84 HUSO </w:t>
            </w:r>
            <w:r w:rsidRPr="00677EA3">
              <w:rPr>
                <w:rFonts w:eastAsia="Times New Roman"/>
                <w:b/>
                <w:sz w:val="18"/>
                <w:szCs w:val="18"/>
                <w:lang w:eastAsia="es-CL"/>
              </w:rPr>
              <w:t>19S</w:t>
            </w:r>
          </w:p>
        </w:tc>
        <w:tc>
          <w:tcPr>
            <w:tcW w:w="576" w:type="pct"/>
            <w:shd w:val="clear" w:color="auto" w:fill="auto"/>
            <w:noWrap/>
            <w:vAlign w:val="center"/>
            <w:hideMark/>
          </w:tcPr>
          <w:p w14:paraId="66D8487C" w14:textId="60D7AC4B" w:rsidR="00E532D3" w:rsidRPr="009635B9" w:rsidRDefault="00E532D3" w:rsidP="00E532D3">
            <w:pPr>
              <w:spacing w:after="0" w:line="240" w:lineRule="auto"/>
              <w:rPr>
                <w:rFonts w:eastAsia="Times New Roman"/>
                <w:b/>
                <w:color w:val="000000"/>
                <w:sz w:val="18"/>
                <w:szCs w:val="18"/>
                <w:lang w:eastAsia="es-CL"/>
              </w:rPr>
            </w:pPr>
            <w:r w:rsidRPr="00677EA3">
              <w:rPr>
                <w:rFonts w:eastAsia="Times New Roman"/>
                <w:b/>
                <w:color w:val="000000"/>
                <w:sz w:val="18"/>
                <w:szCs w:val="18"/>
                <w:lang w:eastAsia="es-CL"/>
              </w:rPr>
              <w:t xml:space="preserve">Norte: </w:t>
            </w:r>
            <w:r w:rsidRPr="007E4616">
              <w:rPr>
                <w:rFonts w:eastAsia="Times New Roman"/>
                <w:bCs/>
                <w:color w:val="000000"/>
                <w:sz w:val="18"/>
                <w:szCs w:val="18"/>
                <w:lang w:eastAsia="es-CL"/>
              </w:rPr>
              <w:t>7</w:t>
            </w:r>
            <w:r>
              <w:rPr>
                <w:rFonts w:eastAsia="Times New Roman"/>
                <w:bCs/>
                <w:color w:val="000000"/>
                <w:sz w:val="18"/>
                <w:szCs w:val="18"/>
                <w:lang w:eastAsia="es-CL"/>
              </w:rPr>
              <w:t>.</w:t>
            </w:r>
            <w:r w:rsidRPr="007E4616">
              <w:rPr>
                <w:rFonts w:eastAsia="Times New Roman"/>
                <w:bCs/>
                <w:color w:val="000000"/>
                <w:sz w:val="18"/>
                <w:szCs w:val="18"/>
                <w:lang w:eastAsia="es-CL"/>
              </w:rPr>
              <w:t>678</w:t>
            </w:r>
            <w:r>
              <w:rPr>
                <w:rFonts w:eastAsia="Times New Roman"/>
                <w:bCs/>
                <w:color w:val="000000"/>
                <w:sz w:val="18"/>
                <w:szCs w:val="18"/>
                <w:lang w:eastAsia="es-CL"/>
              </w:rPr>
              <w:t>.671</w:t>
            </w:r>
          </w:p>
        </w:tc>
        <w:tc>
          <w:tcPr>
            <w:tcW w:w="549" w:type="pct"/>
            <w:gridSpan w:val="2"/>
            <w:shd w:val="clear" w:color="auto" w:fill="auto"/>
            <w:noWrap/>
            <w:vAlign w:val="center"/>
            <w:hideMark/>
          </w:tcPr>
          <w:p w14:paraId="1261B682" w14:textId="2197561C" w:rsidR="00E532D3" w:rsidRPr="009635B9" w:rsidRDefault="00E532D3" w:rsidP="00E532D3">
            <w:pPr>
              <w:spacing w:after="0" w:line="240" w:lineRule="auto"/>
              <w:rPr>
                <w:rFonts w:eastAsia="Times New Roman"/>
                <w:b/>
                <w:color w:val="000000"/>
                <w:sz w:val="18"/>
                <w:szCs w:val="18"/>
                <w:lang w:eastAsia="es-CL"/>
              </w:rPr>
            </w:pPr>
            <w:r w:rsidRPr="00677EA3">
              <w:rPr>
                <w:rFonts w:eastAsia="Times New Roman"/>
                <w:b/>
                <w:color w:val="000000"/>
                <w:sz w:val="18"/>
                <w:szCs w:val="18"/>
                <w:lang w:eastAsia="es-CL"/>
              </w:rPr>
              <w:t xml:space="preserve">Este: </w:t>
            </w:r>
            <w:r>
              <w:rPr>
                <w:rFonts w:eastAsia="Times New Roman"/>
                <w:bCs/>
                <w:color w:val="000000"/>
                <w:sz w:val="18"/>
                <w:szCs w:val="18"/>
                <w:lang w:eastAsia="es-CL"/>
              </w:rPr>
              <w:t>517.115</w:t>
            </w:r>
          </w:p>
        </w:tc>
      </w:tr>
      <w:tr w:rsidR="00E532D3" w:rsidRPr="002C6345" w14:paraId="6E16F598" w14:textId="77777777" w:rsidTr="002E40C0">
        <w:trPr>
          <w:trHeight w:val="257"/>
          <w:jc w:val="center"/>
        </w:trPr>
        <w:tc>
          <w:tcPr>
            <w:tcW w:w="2532" w:type="pct"/>
            <w:gridSpan w:val="3"/>
            <w:shd w:val="clear" w:color="auto" w:fill="auto"/>
            <w:hideMark/>
          </w:tcPr>
          <w:p w14:paraId="38691407" w14:textId="77777777" w:rsidR="00E532D3" w:rsidRPr="00677EA3" w:rsidRDefault="00E532D3" w:rsidP="00E532D3">
            <w:pPr>
              <w:spacing w:after="0" w:line="240" w:lineRule="auto"/>
              <w:jc w:val="both"/>
              <w:rPr>
                <w:rFonts w:eastAsia="Times New Roman"/>
                <w:b/>
                <w:color w:val="000000"/>
                <w:sz w:val="18"/>
                <w:szCs w:val="18"/>
                <w:lang w:eastAsia="es-CL"/>
              </w:rPr>
            </w:pPr>
            <w:r w:rsidRPr="00677EA3">
              <w:rPr>
                <w:rFonts w:eastAsia="Times New Roman"/>
                <w:b/>
                <w:color w:val="000000"/>
                <w:sz w:val="18"/>
                <w:szCs w:val="18"/>
                <w:lang w:eastAsia="es-CL"/>
              </w:rPr>
              <w:t xml:space="preserve">Descripción medio de prueba: </w:t>
            </w:r>
          </w:p>
          <w:p w14:paraId="60DBBB99" w14:textId="4AD62309" w:rsidR="00E532D3" w:rsidRPr="00A517A5" w:rsidRDefault="00E532D3" w:rsidP="00E532D3">
            <w:pPr>
              <w:spacing w:after="0" w:line="240" w:lineRule="auto"/>
              <w:jc w:val="both"/>
              <w:rPr>
                <w:rFonts w:eastAsia="Times New Roman"/>
                <w:color w:val="000000"/>
                <w:sz w:val="18"/>
                <w:szCs w:val="18"/>
                <w:lang w:eastAsia="es-CL"/>
              </w:rPr>
            </w:pPr>
            <w:r w:rsidRPr="00E532D3">
              <w:rPr>
                <w:rFonts w:eastAsia="Times New Roman"/>
                <w:color w:val="000000"/>
                <w:sz w:val="18"/>
                <w:szCs w:val="18"/>
                <w:lang w:eastAsia="es-CL"/>
              </w:rPr>
              <w:t>Sector donde se construye la concentradora</w:t>
            </w:r>
            <w:r>
              <w:rPr>
                <w:rFonts w:eastAsia="Times New Roman"/>
                <w:color w:val="000000"/>
                <w:sz w:val="18"/>
                <w:szCs w:val="18"/>
                <w:lang w:eastAsia="es-CL"/>
              </w:rPr>
              <w:t xml:space="preserve"> (Estación N°</w:t>
            </w:r>
            <w:r w:rsidR="009879CD">
              <w:rPr>
                <w:rFonts w:eastAsia="Times New Roman"/>
                <w:color w:val="000000"/>
                <w:sz w:val="18"/>
                <w:szCs w:val="18"/>
                <w:lang w:eastAsia="es-CL"/>
              </w:rPr>
              <w:t>16</w:t>
            </w:r>
            <w:r>
              <w:rPr>
                <w:rFonts w:eastAsia="Times New Roman"/>
                <w:color w:val="000000"/>
                <w:sz w:val="18"/>
                <w:szCs w:val="18"/>
                <w:lang w:eastAsia="es-CL"/>
              </w:rPr>
              <w:t>)</w:t>
            </w:r>
            <w:r w:rsidRPr="00E532D3">
              <w:rPr>
                <w:rFonts w:eastAsia="Times New Roman"/>
                <w:color w:val="000000"/>
                <w:sz w:val="18"/>
                <w:szCs w:val="18"/>
                <w:lang w:eastAsia="es-CL"/>
              </w:rPr>
              <w:t>.</w:t>
            </w:r>
          </w:p>
        </w:tc>
        <w:tc>
          <w:tcPr>
            <w:tcW w:w="2468" w:type="pct"/>
            <w:gridSpan w:val="4"/>
            <w:shd w:val="clear" w:color="auto" w:fill="auto"/>
            <w:hideMark/>
          </w:tcPr>
          <w:p w14:paraId="7F507CFF" w14:textId="77777777" w:rsidR="00E532D3" w:rsidRPr="00677EA3" w:rsidRDefault="00E532D3" w:rsidP="00E532D3">
            <w:pPr>
              <w:spacing w:after="0" w:line="240" w:lineRule="auto"/>
              <w:jc w:val="both"/>
              <w:rPr>
                <w:rFonts w:eastAsia="Times New Roman"/>
                <w:color w:val="000000"/>
                <w:sz w:val="18"/>
                <w:szCs w:val="18"/>
                <w:lang w:eastAsia="es-CL"/>
              </w:rPr>
            </w:pPr>
            <w:r w:rsidRPr="00677EA3">
              <w:rPr>
                <w:rFonts w:eastAsia="Times New Roman"/>
                <w:b/>
                <w:color w:val="000000"/>
                <w:sz w:val="18"/>
                <w:szCs w:val="18"/>
                <w:lang w:eastAsia="es-CL"/>
              </w:rPr>
              <w:t>Descripción medio de prueba:</w:t>
            </w:r>
            <w:r w:rsidRPr="00677EA3">
              <w:rPr>
                <w:rFonts w:eastAsia="Times New Roman"/>
                <w:color w:val="000000"/>
                <w:sz w:val="18"/>
                <w:szCs w:val="18"/>
                <w:lang w:eastAsia="es-CL"/>
              </w:rPr>
              <w:t xml:space="preserve"> </w:t>
            </w:r>
          </w:p>
          <w:p w14:paraId="165FA3AE" w14:textId="0B62905C" w:rsidR="00E532D3" w:rsidRPr="002C6345" w:rsidRDefault="00E532D3" w:rsidP="00E532D3">
            <w:pPr>
              <w:spacing w:after="0" w:line="240" w:lineRule="auto"/>
              <w:rPr>
                <w:rFonts w:eastAsia="Times New Roman"/>
                <w:color w:val="000000"/>
                <w:sz w:val="18"/>
                <w:szCs w:val="18"/>
                <w:lang w:eastAsia="es-CL"/>
              </w:rPr>
            </w:pPr>
            <w:r w:rsidRPr="00E532D3">
              <w:rPr>
                <w:rFonts w:eastAsia="Times New Roman"/>
                <w:color w:val="000000"/>
                <w:sz w:val="18"/>
                <w:szCs w:val="18"/>
                <w:lang w:eastAsia="es-CL"/>
              </w:rPr>
              <w:t>Sector donde se construye la concentradora (Estación N°</w:t>
            </w:r>
            <w:r w:rsidR="009879CD">
              <w:rPr>
                <w:rFonts w:eastAsia="Times New Roman"/>
                <w:color w:val="000000"/>
                <w:sz w:val="18"/>
                <w:szCs w:val="18"/>
                <w:lang w:eastAsia="es-CL"/>
              </w:rPr>
              <w:t>16</w:t>
            </w:r>
            <w:r w:rsidRPr="00E532D3">
              <w:rPr>
                <w:rFonts w:eastAsia="Times New Roman"/>
                <w:color w:val="000000"/>
                <w:sz w:val="18"/>
                <w:szCs w:val="18"/>
                <w:lang w:eastAsia="es-CL"/>
              </w:rPr>
              <w:t>).</w:t>
            </w:r>
          </w:p>
        </w:tc>
      </w:tr>
    </w:tbl>
    <w:p w14:paraId="13500F28" w14:textId="7FEFD8C2" w:rsidR="009635B9" w:rsidRDefault="009635B9">
      <w:pPr>
        <w:rPr>
          <w:rFonts w:ascii="Calibri" w:eastAsia="Calibri" w:hAnsi="Calibri" w:cs="Calibri"/>
          <w:b/>
          <w:sz w:val="24"/>
          <w:szCs w:val="20"/>
        </w:rPr>
      </w:pPr>
      <w:r>
        <w:br w:type="page"/>
      </w:r>
    </w:p>
    <w:p w14:paraId="66AB503F" w14:textId="21D455B1" w:rsidR="00091478" w:rsidRDefault="00091478" w:rsidP="001A0996">
      <w:pPr>
        <w:pStyle w:val="Ttulo2"/>
      </w:pPr>
      <w:r>
        <w:lastRenderedPageBreak/>
        <w:t xml:space="preserve">Afectación </w:t>
      </w:r>
      <w:r w:rsidR="00D05B6E">
        <w:t xml:space="preserve">al </w:t>
      </w:r>
      <w:r>
        <w:t xml:space="preserve">patrimonio </w:t>
      </w:r>
      <w:r w:rsidR="007B7A62">
        <w:t>cultural</w:t>
      </w:r>
      <w:r w:rsidR="004C4902">
        <w:t xml:space="preserve"> </w:t>
      </w:r>
    </w:p>
    <w:p w14:paraId="49497DDD" w14:textId="77777777" w:rsidR="00CC7CE1" w:rsidRPr="00CC7CE1" w:rsidRDefault="00CC7CE1" w:rsidP="00474A6D">
      <w:pPr>
        <w:pStyle w:val="Sinespaciado"/>
      </w:pPr>
    </w:p>
    <w:tbl>
      <w:tblPr>
        <w:tblStyle w:val="Tablaconcuadrcula"/>
        <w:tblW w:w="5000" w:type="pct"/>
        <w:tblLook w:val="04A0" w:firstRow="1" w:lastRow="0" w:firstColumn="1" w:lastColumn="0" w:noHBand="0" w:noVBand="1"/>
      </w:tblPr>
      <w:tblGrid>
        <w:gridCol w:w="3681"/>
        <w:gridCol w:w="9881"/>
      </w:tblGrid>
      <w:tr w:rsidR="00164458" w:rsidRPr="00163A63" w14:paraId="0D38E4E9" w14:textId="77777777" w:rsidTr="00164458">
        <w:tc>
          <w:tcPr>
            <w:tcW w:w="1357" w:type="pct"/>
          </w:tcPr>
          <w:p w14:paraId="54F912CB" w14:textId="77777777" w:rsidR="00164458" w:rsidRPr="00164458" w:rsidRDefault="00164458" w:rsidP="002E40C0">
            <w:r w:rsidRPr="00164458">
              <w:rPr>
                <w:rFonts w:eastAsia="Times New Roman"/>
                <w:b/>
                <w:bCs/>
                <w:color w:val="000000"/>
                <w:lang w:eastAsia="es-CL"/>
              </w:rPr>
              <w:t xml:space="preserve">Número de hecho constatado: </w:t>
            </w:r>
            <w:r w:rsidRPr="00164458">
              <w:rPr>
                <w:rFonts w:eastAsia="Times New Roman"/>
                <w:color w:val="000000"/>
                <w:lang w:eastAsia="es-CL"/>
              </w:rPr>
              <w:t>9.</w:t>
            </w:r>
          </w:p>
        </w:tc>
        <w:tc>
          <w:tcPr>
            <w:tcW w:w="3643" w:type="pct"/>
          </w:tcPr>
          <w:p w14:paraId="55327ED7" w14:textId="7EA3C84C" w:rsidR="00164458" w:rsidRPr="00164458" w:rsidRDefault="00164458" w:rsidP="002E40C0">
            <w:pPr>
              <w:rPr>
                <w:b/>
                <w:bCs/>
              </w:rPr>
            </w:pPr>
            <w:r>
              <w:rPr>
                <w:b/>
                <w:bCs/>
              </w:rPr>
              <w:t>Estación N</w:t>
            </w:r>
            <w:r w:rsidR="00396BD4">
              <w:rPr>
                <w:b/>
                <w:bCs/>
              </w:rPr>
              <w:t>°:</w:t>
            </w:r>
            <w:r w:rsidR="00396BD4" w:rsidRPr="00164458">
              <w:t xml:space="preserve"> --</w:t>
            </w:r>
          </w:p>
        </w:tc>
      </w:tr>
      <w:tr w:rsidR="00091478" w14:paraId="0C0752F8" w14:textId="77777777" w:rsidTr="002E40C0">
        <w:tc>
          <w:tcPr>
            <w:tcW w:w="5000" w:type="pct"/>
            <w:gridSpan w:val="2"/>
          </w:tcPr>
          <w:p w14:paraId="5AB27A36" w14:textId="13FDB735" w:rsidR="00091478" w:rsidRPr="00164458" w:rsidRDefault="00091478" w:rsidP="002E40C0">
            <w:pPr>
              <w:rPr>
                <w:rFonts w:eastAsia="Times New Roman"/>
                <w:bCs/>
                <w:color w:val="000000"/>
                <w:lang w:eastAsia="es-CL"/>
              </w:rPr>
            </w:pPr>
            <w:r w:rsidRPr="00164458">
              <w:rPr>
                <w:rFonts w:eastAsia="Times New Roman"/>
                <w:b/>
                <w:bCs/>
                <w:color w:val="000000"/>
                <w:lang w:eastAsia="es-CL"/>
              </w:rPr>
              <w:t>Documentación Revisada:</w:t>
            </w:r>
            <w:r w:rsidRPr="00164458">
              <w:rPr>
                <w:rFonts w:eastAsia="Times New Roman"/>
                <w:bCs/>
                <w:color w:val="000000"/>
                <w:lang w:eastAsia="es-CL"/>
              </w:rPr>
              <w:t xml:space="preserve"> </w:t>
            </w:r>
            <w:r w:rsidR="00164458">
              <w:rPr>
                <w:rFonts w:eastAsia="Times New Roman"/>
                <w:bCs/>
                <w:color w:val="000000"/>
                <w:lang w:eastAsia="es-CL"/>
              </w:rPr>
              <w:t>7, 8, 1</w:t>
            </w:r>
            <w:r w:rsidR="00B26FDE">
              <w:rPr>
                <w:rFonts w:eastAsia="Times New Roman"/>
                <w:bCs/>
                <w:color w:val="000000"/>
                <w:lang w:eastAsia="es-CL"/>
              </w:rPr>
              <w:t>9</w:t>
            </w:r>
            <w:r w:rsidR="00164458">
              <w:rPr>
                <w:rFonts w:eastAsia="Times New Roman"/>
                <w:bCs/>
                <w:color w:val="000000"/>
                <w:lang w:eastAsia="es-CL"/>
              </w:rPr>
              <w:t xml:space="preserve"> y </w:t>
            </w:r>
            <w:r w:rsidR="00B26FDE">
              <w:rPr>
                <w:rFonts w:eastAsia="Times New Roman"/>
                <w:bCs/>
                <w:color w:val="000000"/>
                <w:lang w:eastAsia="es-CL"/>
              </w:rPr>
              <w:t>20</w:t>
            </w:r>
            <w:r w:rsidR="00164458">
              <w:rPr>
                <w:rFonts w:eastAsia="Times New Roman"/>
                <w:bCs/>
                <w:color w:val="000000"/>
                <w:lang w:eastAsia="es-CL"/>
              </w:rPr>
              <w:t>.</w:t>
            </w:r>
          </w:p>
        </w:tc>
      </w:tr>
      <w:tr w:rsidR="00091478" w14:paraId="6ED84DE6" w14:textId="77777777" w:rsidTr="002E40C0">
        <w:tc>
          <w:tcPr>
            <w:tcW w:w="5000" w:type="pct"/>
            <w:gridSpan w:val="2"/>
          </w:tcPr>
          <w:p w14:paraId="59E1A54F" w14:textId="77777777" w:rsidR="00654B9A" w:rsidRDefault="00654B9A" w:rsidP="002E40C0">
            <w:pPr>
              <w:jc w:val="both"/>
              <w:rPr>
                <w:b/>
                <w:bCs/>
                <w:lang w:val="es-CL"/>
              </w:rPr>
            </w:pPr>
          </w:p>
          <w:p w14:paraId="6C90841A" w14:textId="29A27EA7" w:rsidR="00091478" w:rsidRDefault="00091478" w:rsidP="002E40C0">
            <w:pPr>
              <w:jc w:val="both"/>
              <w:rPr>
                <w:b/>
                <w:bCs/>
                <w:lang w:val="es-CL"/>
              </w:rPr>
            </w:pPr>
            <w:r w:rsidRPr="005A2572">
              <w:rPr>
                <w:b/>
                <w:bCs/>
                <w:lang w:val="es-CL"/>
              </w:rPr>
              <w:t>RCA N°7</w:t>
            </w:r>
            <w:r>
              <w:rPr>
                <w:b/>
                <w:bCs/>
                <w:lang w:val="es-CL"/>
              </w:rPr>
              <w:t>4</w:t>
            </w:r>
            <w:r w:rsidRPr="005A2572">
              <w:rPr>
                <w:b/>
                <w:bCs/>
                <w:lang w:val="es-CL"/>
              </w:rPr>
              <w:t>/201</w:t>
            </w:r>
            <w:r>
              <w:rPr>
                <w:b/>
                <w:bCs/>
                <w:lang w:val="es-CL"/>
              </w:rPr>
              <w:t>8</w:t>
            </w:r>
            <w:r w:rsidRPr="005A2572">
              <w:rPr>
                <w:b/>
                <w:bCs/>
                <w:lang w:val="es-CL"/>
              </w:rPr>
              <w:t xml:space="preserve">. Considerando </w:t>
            </w:r>
            <w:r>
              <w:rPr>
                <w:b/>
                <w:bCs/>
                <w:lang w:val="es-CL"/>
              </w:rPr>
              <w:t>7.1. Medida MM-12 Plataforma cartográfica basada en un Sistema de Información Geográfica (SIG)</w:t>
            </w:r>
            <w:r w:rsidR="00F828BE">
              <w:rPr>
                <w:b/>
                <w:bCs/>
                <w:lang w:val="es-CL"/>
              </w:rPr>
              <w:t>.</w:t>
            </w:r>
          </w:p>
          <w:p w14:paraId="7F28CEDB" w14:textId="408F9CF8" w:rsidR="00091478" w:rsidRDefault="00091478" w:rsidP="00F828BE">
            <w:pPr>
              <w:jc w:val="both"/>
              <w:rPr>
                <w:i/>
                <w:iCs/>
                <w:lang w:val="es-CL"/>
              </w:rPr>
            </w:pPr>
            <w:r>
              <w:rPr>
                <w:i/>
                <w:iCs/>
                <w:lang w:val="es-CL"/>
              </w:rPr>
              <w:t xml:space="preserve">“Se contempla implementar una plataforma </w:t>
            </w:r>
            <w:r w:rsidR="00F828BE">
              <w:rPr>
                <w:i/>
                <w:iCs/>
                <w:lang w:val="es-CL"/>
              </w:rPr>
              <w:t>cartográfica</w:t>
            </w:r>
            <w:r>
              <w:rPr>
                <w:i/>
                <w:iCs/>
                <w:lang w:val="es-CL"/>
              </w:rPr>
              <w:t xml:space="preserve"> basada en un Sistema de Información Geográfica, que incorporará un seguimiento de los vehículos, que transiten durante las actividades de construcción – mediante un equipo GPS – que permitirá efectuar un seguimiento a fin de </w:t>
            </w:r>
            <w:r w:rsidR="00F828BE">
              <w:rPr>
                <w:i/>
                <w:iCs/>
                <w:lang w:val="es-CL"/>
              </w:rPr>
              <w:t>monitorear</w:t>
            </w:r>
            <w:r>
              <w:rPr>
                <w:i/>
                <w:iCs/>
                <w:lang w:val="es-CL"/>
              </w:rPr>
              <w:t xml:space="preserve"> su ubicación, mantener registros de los recorridos y realizar notificaciones/advertencias en caso de proximidad y/o ingreso a áreas donde se encuentran registrados hallazgos de patrimonio arqueológico y definidas como restringidas o sensibles en base a sus atributos. </w:t>
            </w:r>
            <w:r w:rsidR="00F828BE">
              <w:rPr>
                <w:i/>
                <w:iCs/>
                <w:lang w:val="es-CL"/>
              </w:rPr>
              <w:t>Las notificaciones/advertencias se realizarán mediante señales audiovisuales emitidas por los dispositivos móviles instalados en los vehículos, controlando que se transite sólo por los caminos autorizados, dado que estará prohibido que vehículos, equipos y maquinarias ingresen a zonas no definidas por el proyecto”.</w:t>
            </w:r>
          </w:p>
          <w:p w14:paraId="6085A4B1" w14:textId="020C08E6" w:rsidR="00654B9A" w:rsidRDefault="00654B9A" w:rsidP="00F828BE">
            <w:pPr>
              <w:jc w:val="both"/>
              <w:rPr>
                <w:i/>
                <w:iCs/>
                <w:lang w:val="es-CL"/>
              </w:rPr>
            </w:pPr>
          </w:p>
          <w:p w14:paraId="718264DA" w14:textId="77777777" w:rsidR="00654B9A" w:rsidRDefault="00654B9A" w:rsidP="00654B9A">
            <w:pPr>
              <w:jc w:val="both"/>
              <w:rPr>
                <w:lang w:val="es-CL"/>
              </w:rPr>
            </w:pPr>
            <w:r w:rsidRPr="005A2572">
              <w:rPr>
                <w:b/>
                <w:bCs/>
                <w:lang w:val="es-CL"/>
              </w:rPr>
              <w:t>RCA N°7</w:t>
            </w:r>
            <w:r>
              <w:rPr>
                <w:b/>
                <w:bCs/>
                <w:lang w:val="es-CL"/>
              </w:rPr>
              <w:t>4</w:t>
            </w:r>
            <w:r w:rsidRPr="005A2572">
              <w:rPr>
                <w:b/>
                <w:bCs/>
                <w:lang w:val="es-CL"/>
              </w:rPr>
              <w:t>/201</w:t>
            </w:r>
            <w:r>
              <w:rPr>
                <w:b/>
                <w:bCs/>
                <w:lang w:val="es-CL"/>
              </w:rPr>
              <w:t>8</w:t>
            </w:r>
            <w:r w:rsidRPr="005A2572">
              <w:rPr>
                <w:b/>
                <w:bCs/>
                <w:lang w:val="es-CL"/>
              </w:rPr>
              <w:t xml:space="preserve">. Considerando </w:t>
            </w:r>
            <w:r>
              <w:rPr>
                <w:b/>
                <w:bCs/>
                <w:lang w:val="es-CL"/>
              </w:rPr>
              <w:t xml:space="preserve">7.1. Medida MM-14: Plan de participación de la comunidad indígena Quechua de Huatacondo en el desarrollo de las medidas para el Patrimonio Cultural (MM-7, MM-8 y MC-4). </w:t>
            </w:r>
            <w:r>
              <w:rPr>
                <w:lang w:val="es-CL"/>
              </w:rPr>
              <w:t>(Páginas 53 a 54).</w:t>
            </w:r>
          </w:p>
          <w:p w14:paraId="22BE16EE" w14:textId="23A2C686" w:rsidR="00654B9A" w:rsidRDefault="007E0EF1" w:rsidP="00F828BE">
            <w:pPr>
              <w:jc w:val="both"/>
              <w:rPr>
                <w:i/>
                <w:iCs/>
                <w:lang w:val="es-CL"/>
              </w:rPr>
            </w:pPr>
            <w:r>
              <w:rPr>
                <w:i/>
                <w:iCs/>
                <w:lang w:val="es-CL"/>
              </w:rPr>
              <w:t xml:space="preserve">“El objetivo de la medida es integrar a miembros de la Comunidad Indígena Quechua de Huatacondo en monitoreos </w:t>
            </w:r>
            <w:r w:rsidR="003C4310">
              <w:rPr>
                <w:i/>
                <w:iCs/>
                <w:lang w:val="es-CL"/>
              </w:rPr>
              <w:t>participativos</w:t>
            </w:r>
            <w:r>
              <w:rPr>
                <w:i/>
                <w:iCs/>
                <w:lang w:val="es-CL"/>
              </w:rPr>
              <w:t xml:space="preserve"> y trabajos arqueológicos específicos que forman parte de las medidas para el patrimonio cultural”.</w:t>
            </w:r>
          </w:p>
          <w:p w14:paraId="5E378975" w14:textId="23E8B706" w:rsidR="007E0EF1" w:rsidRDefault="007E0EF1" w:rsidP="00F828BE">
            <w:pPr>
              <w:jc w:val="both"/>
              <w:rPr>
                <w:i/>
                <w:iCs/>
                <w:lang w:val="es-CL"/>
              </w:rPr>
            </w:pPr>
            <w:r>
              <w:rPr>
                <w:i/>
                <w:iCs/>
                <w:lang w:val="es-CL"/>
              </w:rPr>
              <w:t>“La presente medida considera:</w:t>
            </w:r>
          </w:p>
          <w:p w14:paraId="31C214A8" w14:textId="6045E7FE" w:rsidR="007E0EF1" w:rsidRDefault="007E0EF1" w:rsidP="0076780B">
            <w:pPr>
              <w:pStyle w:val="Prrafodelista"/>
              <w:numPr>
                <w:ilvl w:val="0"/>
                <w:numId w:val="12"/>
              </w:numPr>
              <w:rPr>
                <w:i/>
                <w:iCs/>
                <w:lang w:val="es-CL"/>
              </w:rPr>
            </w:pPr>
            <w:r>
              <w:rPr>
                <w:i/>
                <w:iCs/>
                <w:lang w:val="es-CL"/>
              </w:rPr>
              <w:t>Participación de monitores de la CIQH durante la instalación de cercos de protección y señalética para los sitios arqueológicos.</w:t>
            </w:r>
          </w:p>
          <w:p w14:paraId="2E58379C" w14:textId="06BDB59E" w:rsidR="007E0EF1" w:rsidRDefault="007E0EF1" w:rsidP="0076780B">
            <w:pPr>
              <w:pStyle w:val="Prrafodelista"/>
              <w:numPr>
                <w:ilvl w:val="0"/>
                <w:numId w:val="12"/>
              </w:numPr>
              <w:rPr>
                <w:i/>
                <w:iCs/>
                <w:lang w:val="es-CL"/>
              </w:rPr>
            </w:pPr>
            <w:r>
              <w:rPr>
                <w:i/>
                <w:iCs/>
                <w:lang w:val="es-CL"/>
              </w:rPr>
              <w:t>Participación de observadores de la CIQH durante los trabajos arqueológicos en terreno (recolecciones superficiales y excavaciones intensivas), quienes además de tener la posibilidad de observar el trabajo científico realizado (transmitiendo la experiencia a los demás miembros de su comunidad), podrán aportar importante información contextual para la interpretación de los materiales y sitios arqueológicos.</w:t>
            </w:r>
          </w:p>
          <w:p w14:paraId="36ED118A" w14:textId="7F7321A9" w:rsidR="007E0EF1" w:rsidRDefault="007E0EF1" w:rsidP="0076780B">
            <w:pPr>
              <w:pStyle w:val="Prrafodelista"/>
              <w:numPr>
                <w:ilvl w:val="0"/>
                <w:numId w:val="12"/>
              </w:numPr>
              <w:rPr>
                <w:i/>
                <w:iCs/>
                <w:lang w:val="es-CL"/>
              </w:rPr>
            </w:pPr>
            <w:r>
              <w:rPr>
                <w:i/>
                <w:iCs/>
                <w:lang w:val="es-CL"/>
              </w:rPr>
              <w:t>Inclusión de miembros de la CIQH durante el monitoreo arqueológico que se llevará a cabo durante la fase de construcción (sector de obras lineales en el área de la Quebrada de Guatacondo y en el área pampa.</w:t>
            </w:r>
          </w:p>
          <w:p w14:paraId="4EF364B0" w14:textId="0672956B" w:rsidR="007E0EF1" w:rsidRDefault="007E0EF1" w:rsidP="0076780B">
            <w:pPr>
              <w:pStyle w:val="Prrafodelista"/>
              <w:numPr>
                <w:ilvl w:val="0"/>
                <w:numId w:val="12"/>
              </w:numPr>
              <w:rPr>
                <w:i/>
                <w:iCs/>
                <w:lang w:val="es-CL"/>
              </w:rPr>
            </w:pPr>
            <w:r>
              <w:rPr>
                <w:i/>
                <w:iCs/>
                <w:lang w:val="es-CL"/>
              </w:rPr>
              <w:t>Realización de inducciones sobre protección del patrimonio cultural a los trabajadores del proyecto por parte de los miembros de la CIQH, en el área de interés de la comunidad {(Quebrada de Guatacondo y área pampa).</w:t>
            </w:r>
          </w:p>
          <w:p w14:paraId="2B4C2BAA" w14:textId="4C3597F4" w:rsidR="007E0EF1" w:rsidRPr="007E0EF1" w:rsidRDefault="007E0EF1" w:rsidP="0076780B">
            <w:pPr>
              <w:pStyle w:val="Prrafodelista"/>
              <w:numPr>
                <w:ilvl w:val="0"/>
                <w:numId w:val="12"/>
              </w:numPr>
              <w:rPr>
                <w:i/>
                <w:iCs/>
                <w:lang w:val="es-CL"/>
              </w:rPr>
            </w:pPr>
            <w:r>
              <w:rPr>
                <w:i/>
                <w:iCs/>
                <w:lang w:val="es-CL"/>
              </w:rPr>
              <w:t>Se propone conformar un comité editorial en conjunto con la CIQH, para ver los contenidos del libro asociado a la obra narrativa trasmedial “Los Caravaneros del Desierto” (Medida MC-4). De este modo, se elaborará un producto de difusión útil para el público general interesado en contenidos culturales y para miembros de las comunidades indígenas.</w:t>
            </w:r>
          </w:p>
          <w:p w14:paraId="5B9499AC" w14:textId="77777777" w:rsidR="00091478" w:rsidRPr="00A604FD" w:rsidRDefault="00091478" w:rsidP="002E40C0">
            <w:pPr>
              <w:jc w:val="both"/>
              <w:rPr>
                <w:b/>
                <w:bCs/>
                <w:lang w:val="es-CL"/>
              </w:rPr>
            </w:pPr>
          </w:p>
        </w:tc>
      </w:tr>
      <w:tr w:rsidR="00091478" w14:paraId="12CFE125" w14:textId="77777777" w:rsidTr="002E40C0">
        <w:tc>
          <w:tcPr>
            <w:tcW w:w="5000" w:type="pct"/>
            <w:gridSpan w:val="2"/>
          </w:tcPr>
          <w:p w14:paraId="7B315867" w14:textId="77777777" w:rsidR="00091478" w:rsidRDefault="00091478" w:rsidP="002E40C0">
            <w:pPr>
              <w:jc w:val="both"/>
              <w:rPr>
                <w:b/>
                <w:bCs/>
                <w:u w:val="single"/>
              </w:rPr>
            </w:pPr>
          </w:p>
          <w:p w14:paraId="2F195E55" w14:textId="75A8A3DF" w:rsidR="00091478" w:rsidRDefault="00654B9A" w:rsidP="002E40C0">
            <w:pPr>
              <w:jc w:val="both"/>
              <w:rPr>
                <w:b/>
                <w:bCs/>
                <w:u w:val="single"/>
              </w:rPr>
            </w:pPr>
            <w:r>
              <w:rPr>
                <w:b/>
                <w:bCs/>
                <w:u w:val="single"/>
              </w:rPr>
              <w:t>Examen de información</w:t>
            </w:r>
          </w:p>
          <w:p w14:paraId="61A386DD" w14:textId="5979B901" w:rsidR="004C4902" w:rsidRDefault="004C4902" w:rsidP="002E40C0">
            <w:pPr>
              <w:jc w:val="both"/>
              <w:rPr>
                <w:b/>
                <w:bCs/>
                <w:u w:val="single"/>
              </w:rPr>
            </w:pPr>
          </w:p>
          <w:p w14:paraId="2DBB4AB5" w14:textId="041D0C0D" w:rsidR="004C4902" w:rsidRPr="004C4902" w:rsidRDefault="004C4902" w:rsidP="0076780B">
            <w:pPr>
              <w:pStyle w:val="Prrafodelista"/>
              <w:numPr>
                <w:ilvl w:val="0"/>
                <w:numId w:val="13"/>
              </w:numPr>
              <w:rPr>
                <w:b/>
                <w:bCs/>
              </w:rPr>
            </w:pPr>
            <w:r w:rsidRPr="004C4902">
              <w:rPr>
                <w:b/>
                <w:bCs/>
              </w:rPr>
              <w:t>RCA N°74/2018. Considerando 7.1. Medida MM-12 Plataforma cartográfica basada en un Sistema de Información Geográfica (SIG).</w:t>
            </w:r>
          </w:p>
          <w:p w14:paraId="02813BBE" w14:textId="72FFB055" w:rsidR="000D70F0" w:rsidRPr="00DD1361" w:rsidRDefault="000D70F0" w:rsidP="000D70F0">
            <w:pPr>
              <w:jc w:val="both"/>
              <w:rPr>
                <w:lang w:val="es-CL"/>
              </w:rPr>
            </w:pPr>
            <w:r w:rsidRPr="00C86AE0">
              <w:rPr>
                <w:lang w:val="es-CL"/>
              </w:rPr>
              <w:t>En Inspección</w:t>
            </w:r>
            <w:r>
              <w:rPr>
                <w:lang w:val="es-CL"/>
              </w:rPr>
              <w:t xml:space="preserve"> Ambiental del día 9 de octubre de 2019</w:t>
            </w:r>
            <w:r w:rsidR="00164458">
              <w:rPr>
                <w:lang w:val="es-CL"/>
              </w:rPr>
              <w:t xml:space="preserve"> (Anexo N°7)</w:t>
            </w:r>
            <w:r>
              <w:rPr>
                <w:lang w:val="es-CL"/>
              </w:rPr>
              <w:t xml:space="preserve"> se solicitó al titular, a través del ítem 9 del acta de inspección, “con respecto al considerando 7.1 de la RCA 74/2018, se solicita informe que permita verificar avances en la implementación de la Plataforma Cartográfica (SIG) que hace referencia a la medida MM-12”.</w:t>
            </w:r>
          </w:p>
          <w:p w14:paraId="32DDA9BD" w14:textId="77777777" w:rsidR="000D70F0" w:rsidRDefault="000D70F0" w:rsidP="000D70F0">
            <w:pPr>
              <w:jc w:val="both"/>
              <w:rPr>
                <w:lang w:val="es-CL"/>
              </w:rPr>
            </w:pPr>
          </w:p>
          <w:p w14:paraId="248C7E0F" w14:textId="1D36AB18" w:rsidR="002E40C0" w:rsidRPr="00F629E1" w:rsidRDefault="000D70F0" w:rsidP="000D70F0">
            <w:pPr>
              <w:jc w:val="both"/>
              <w:rPr>
                <w:b/>
                <w:bCs/>
                <w:i/>
                <w:iCs/>
                <w:u w:val="single"/>
              </w:rPr>
            </w:pPr>
            <w:r w:rsidRPr="00984418">
              <w:rPr>
                <w:lang w:val="es-CL"/>
              </w:rPr>
              <w:lastRenderedPageBreak/>
              <w:t>En carta GG/134/19 de CMTQB</w:t>
            </w:r>
            <w:r w:rsidR="00164458">
              <w:rPr>
                <w:lang w:val="es-CL"/>
              </w:rPr>
              <w:t xml:space="preserve"> (Anexo N°8)</w:t>
            </w:r>
            <w:r w:rsidRPr="00984418">
              <w:rPr>
                <w:lang w:val="es-CL"/>
              </w:rPr>
              <w:t xml:space="preserve">, la empresa </w:t>
            </w:r>
            <w:r>
              <w:rPr>
                <w:lang w:val="es-CL"/>
              </w:rPr>
              <w:t>adjuntó comprobante de carga código 88457 al sistema de seguimiento ambiental</w:t>
            </w:r>
            <w:r w:rsidR="00131833">
              <w:rPr>
                <w:lang w:val="es-CL"/>
              </w:rPr>
              <w:t xml:space="preserve"> de informe que da respuesta a cumplimiento de la medida M-12, el cual fue cargado por el titular con fecha 5 de noviembre de 2019. De acuerdo a lo revisado por esta Superintendencia, el informe da cuenta de </w:t>
            </w:r>
            <w:r w:rsidR="00131833" w:rsidRPr="00164458">
              <w:rPr>
                <w:lang w:val="es-CL"/>
              </w:rPr>
              <w:t>los avances en la implementación de dos sistemas:</w:t>
            </w:r>
            <w:r w:rsidR="00F629E1" w:rsidRPr="00164458">
              <w:rPr>
                <w:lang w:val="es-CL"/>
              </w:rPr>
              <w:t xml:space="preserve"> (1) Sistema de Información Geográfica (</w:t>
            </w:r>
            <w:r w:rsidR="00131833" w:rsidRPr="00164458">
              <w:rPr>
                <w:lang w:val="es-CL"/>
              </w:rPr>
              <w:t xml:space="preserve">Registros </w:t>
            </w:r>
            <w:r w:rsidR="00164458" w:rsidRPr="00164458">
              <w:rPr>
                <w:lang w:val="es-CL"/>
              </w:rPr>
              <w:t>6</w:t>
            </w:r>
            <w:r w:rsidR="00131833" w:rsidRPr="00164458">
              <w:rPr>
                <w:lang w:val="es-CL"/>
              </w:rPr>
              <w:t xml:space="preserve"> y </w:t>
            </w:r>
            <w:r w:rsidR="00164458" w:rsidRPr="00164458">
              <w:rPr>
                <w:lang w:val="es-CL"/>
              </w:rPr>
              <w:t>7</w:t>
            </w:r>
            <w:r w:rsidR="00164458">
              <w:rPr>
                <w:lang w:val="es-CL"/>
              </w:rPr>
              <w:t>)</w:t>
            </w:r>
            <w:r w:rsidR="00F629E1" w:rsidRPr="00164458">
              <w:rPr>
                <w:lang w:val="es-CL"/>
              </w:rPr>
              <w:t xml:space="preserve"> y (2) Sistema GPS Tracking de Vehículos</w:t>
            </w:r>
            <w:r w:rsidR="00131833" w:rsidRPr="00164458">
              <w:rPr>
                <w:lang w:val="es-CL"/>
              </w:rPr>
              <w:t xml:space="preserve"> (Registros </w:t>
            </w:r>
            <w:r w:rsidR="00164458" w:rsidRPr="00164458">
              <w:rPr>
                <w:lang w:val="es-CL"/>
              </w:rPr>
              <w:t>8</w:t>
            </w:r>
            <w:r w:rsidR="00131833" w:rsidRPr="00164458">
              <w:rPr>
                <w:lang w:val="es-CL"/>
              </w:rPr>
              <w:t xml:space="preserve"> y </w:t>
            </w:r>
            <w:r w:rsidR="00164458" w:rsidRPr="00164458">
              <w:rPr>
                <w:lang w:val="es-CL"/>
              </w:rPr>
              <w:t>9</w:t>
            </w:r>
            <w:r w:rsidR="00131833" w:rsidRPr="00164458">
              <w:rPr>
                <w:lang w:val="es-CL"/>
              </w:rPr>
              <w:t>), verificándose</w:t>
            </w:r>
            <w:r w:rsidR="00131833">
              <w:rPr>
                <w:lang w:val="es-CL"/>
              </w:rPr>
              <w:t xml:space="preserve"> que</w:t>
            </w:r>
            <w:r w:rsidR="00F629E1">
              <w:rPr>
                <w:lang w:val="es-CL"/>
              </w:rPr>
              <w:t xml:space="preserve"> ambas plataformas se encontrarían operativas</w:t>
            </w:r>
            <w:r w:rsidR="00082E80">
              <w:rPr>
                <w:lang w:val="es-CL"/>
              </w:rPr>
              <w:t xml:space="preserve">, la primera desde mayo de 2018, y la segunda desde agosto de 2019. </w:t>
            </w:r>
          </w:p>
          <w:p w14:paraId="17772FE6" w14:textId="5E49E756" w:rsidR="002E40C0" w:rsidRDefault="002E40C0" w:rsidP="002E40C0">
            <w:pPr>
              <w:jc w:val="both"/>
              <w:rPr>
                <w:b/>
                <w:bCs/>
                <w:u w:val="single"/>
              </w:rPr>
            </w:pPr>
          </w:p>
          <w:p w14:paraId="543CAB14" w14:textId="39CCEF17" w:rsidR="000D70F0" w:rsidRDefault="00CE2181" w:rsidP="002E40C0">
            <w:pPr>
              <w:jc w:val="both"/>
            </w:pPr>
            <w:r w:rsidRPr="00CE2181">
              <w:t xml:space="preserve">Por otra parte, en el informe de reporte código 88457, el titular señaló que </w:t>
            </w:r>
            <w:r>
              <w:t>“</w:t>
            </w:r>
            <w:r w:rsidRPr="00CE2181">
              <w:rPr>
                <w:i/>
                <w:iCs/>
              </w:rPr>
              <w:t>trimestralmente se generará un reporte interno con un análisis de los potenciales casos de afectación y el cierre de casos anteriormente abiertos. Para el caso de incidentes con afectación detectada reportados por el equipo de la SMA, se realizará una investigación del caso de forma inmediata en los sistemas, para de esta forma aportar más antecedentes al caso. En función de todas las retroalimentaciones de la etapa puesta en marcha, se ajustarán correos y alerta gradualmente, en función de la mejora de datos</w:t>
            </w:r>
            <w:r w:rsidRPr="00CE2181">
              <w:t>”.</w:t>
            </w:r>
          </w:p>
          <w:p w14:paraId="05FD2AE3" w14:textId="5C62FEA9" w:rsidR="004C4902" w:rsidRDefault="004C4902" w:rsidP="002E40C0">
            <w:pPr>
              <w:jc w:val="both"/>
            </w:pPr>
          </w:p>
          <w:p w14:paraId="5CD07C13" w14:textId="47C0F95E" w:rsidR="004C4902" w:rsidRDefault="004C4902" w:rsidP="002E40C0">
            <w:pPr>
              <w:jc w:val="both"/>
            </w:pPr>
            <w:r w:rsidRPr="004C4902">
              <w:t>De acuerdo a los constatado en informe de seguimiento ambiental (código 88457), esta Superintendencia pudo verificar que la empresa se encuentra llevando a cabo las acciones comprometidas para dar cumplimiento a la exigencia en análisis.</w:t>
            </w:r>
          </w:p>
          <w:p w14:paraId="7D3FBF6D" w14:textId="6964080A" w:rsidR="00654B9A" w:rsidRDefault="00654B9A" w:rsidP="002E40C0">
            <w:pPr>
              <w:jc w:val="both"/>
            </w:pPr>
          </w:p>
          <w:p w14:paraId="3D95661D" w14:textId="25843971" w:rsidR="004C4902" w:rsidRDefault="004C4902" w:rsidP="0076780B">
            <w:pPr>
              <w:pStyle w:val="Prrafodelista"/>
              <w:numPr>
                <w:ilvl w:val="0"/>
                <w:numId w:val="13"/>
              </w:numPr>
              <w:rPr>
                <w:b/>
                <w:bCs/>
              </w:rPr>
            </w:pPr>
            <w:r w:rsidRPr="004C4902">
              <w:rPr>
                <w:b/>
                <w:bCs/>
              </w:rPr>
              <w:t>Medida MM-14: Plan de participación de la comunidad indígena Quechua de Huatacondo en el desarrollo de las medidas para el Patrimonio Cultural (MM-7, MM-8 y MC-4).</w:t>
            </w:r>
          </w:p>
          <w:p w14:paraId="5C9C7280" w14:textId="36066B5B" w:rsidR="00B00A76" w:rsidRDefault="00B00A76" w:rsidP="00164458">
            <w:pPr>
              <w:jc w:val="both"/>
            </w:pPr>
            <w:r w:rsidRPr="00B00A76">
              <w:t>Se dio revisión al informe</w:t>
            </w:r>
            <w:r>
              <w:t xml:space="preserve"> “Plan de Participación de la Comunidad Indígena Quechua de Huatacondo</w:t>
            </w:r>
            <w:r w:rsidR="00D51EDE">
              <w:t xml:space="preserve"> (CIQH)</w:t>
            </w:r>
            <w:r>
              <w:t xml:space="preserve"> en el desarrollo de las medidas para el Patrimonio Cultural, MM-14” (septiembre 2018 a marzo 2019), constatándose lo siguiente:</w:t>
            </w:r>
          </w:p>
          <w:p w14:paraId="2B4BA314" w14:textId="77777777" w:rsidR="0028545F" w:rsidRDefault="0028545F" w:rsidP="00164458">
            <w:pPr>
              <w:jc w:val="both"/>
            </w:pPr>
          </w:p>
          <w:p w14:paraId="614D302F" w14:textId="7F4202A5" w:rsidR="00902757" w:rsidRPr="0028545F" w:rsidRDefault="00B00A76" w:rsidP="00164458">
            <w:pPr>
              <w:jc w:val="both"/>
            </w:pPr>
            <w:r w:rsidRPr="0028545F">
              <w:t>Respecto de la</w:t>
            </w:r>
            <w:r w:rsidR="00902757" w:rsidRPr="0028545F">
              <w:t>s actividades comprometidas por el titular para la participación de la CIQH, se constató que el estado de éstas es el siguiente, de acuerdo a lo indicado por el titular:</w:t>
            </w:r>
          </w:p>
          <w:tbl>
            <w:tblPr>
              <w:tblStyle w:val="Tablaconcuadrcula"/>
              <w:tblW w:w="9399" w:type="dxa"/>
              <w:jc w:val="center"/>
              <w:tblLook w:val="04A0" w:firstRow="1" w:lastRow="0" w:firstColumn="1" w:lastColumn="0" w:noHBand="0" w:noVBand="1"/>
            </w:tblPr>
            <w:tblGrid>
              <w:gridCol w:w="3854"/>
              <w:gridCol w:w="3692"/>
              <w:gridCol w:w="1853"/>
            </w:tblGrid>
            <w:tr w:rsidR="00902757" w:rsidRPr="00164458" w14:paraId="15F3BC68" w14:textId="77777777" w:rsidTr="00164458">
              <w:trPr>
                <w:trHeight w:val="310"/>
                <w:jc w:val="center"/>
              </w:trPr>
              <w:tc>
                <w:tcPr>
                  <w:tcW w:w="3854" w:type="dxa"/>
                  <w:shd w:val="clear" w:color="auto" w:fill="BFBFBF" w:themeFill="background1" w:themeFillShade="BF"/>
                  <w:vAlign w:val="center"/>
                </w:tcPr>
                <w:p w14:paraId="5470B51C" w14:textId="23F11E8D" w:rsidR="00902757" w:rsidRPr="00164458" w:rsidRDefault="00902757" w:rsidP="00C870DE">
                  <w:pPr>
                    <w:pStyle w:val="Prrafodelista"/>
                    <w:ind w:left="0"/>
                    <w:jc w:val="center"/>
                    <w:rPr>
                      <w:b/>
                      <w:bCs/>
                      <w:sz w:val="18"/>
                      <w:szCs w:val="18"/>
                    </w:rPr>
                  </w:pPr>
                  <w:r w:rsidRPr="00164458">
                    <w:rPr>
                      <w:b/>
                      <w:bCs/>
                      <w:sz w:val="18"/>
                      <w:szCs w:val="18"/>
                    </w:rPr>
                    <w:t>Actividad</w:t>
                  </w:r>
                </w:p>
              </w:tc>
              <w:tc>
                <w:tcPr>
                  <w:tcW w:w="3692" w:type="dxa"/>
                  <w:shd w:val="clear" w:color="auto" w:fill="BFBFBF" w:themeFill="background1" w:themeFillShade="BF"/>
                  <w:vAlign w:val="center"/>
                </w:tcPr>
                <w:p w14:paraId="02E0CAD8" w14:textId="0CA0C8B6" w:rsidR="00902757" w:rsidRPr="00164458" w:rsidRDefault="00902757" w:rsidP="00C870DE">
                  <w:pPr>
                    <w:pStyle w:val="Prrafodelista"/>
                    <w:ind w:left="0"/>
                    <w:jc w:val="center"/>
                    <w:rPr>
                      <w:b/>
                      <w:bCs/>
                      <w:sz w:val="18"/>
                      <w:szCs w:val="18"/>
                    </w:rPr>
                  </w:pPr>
                  <w:r w:rsidRPr="00164458">
                    <w:rPr>
                      <w:b/>
                      <w:bCs/>
                      <w:sz w:val="18"/>
                      <w:szCs w:val="18"/>
                    </w:rPr>
                    <w:t>Avance</w:t>
                  </w:r>
                </w:p>
              </w:tc>
              <w:tc>
                <w:tcPr>
                  <w:tcW w:w="1853" w:type="dxa"/>
                  <w:shd w:val="clear" w:color="auto" w:fill="BFBFBF" w:themeFill="background1" w:themeFillShade="BF"/>
                  <w:vAlign w:val="center"/>
                </w:tcPr>
                <w:p w14:paraId="04D26184" w14:textId="6117D8BE" w:rsidR="00902757" w:rsidRPr="00164458" w:rsidRDefault="00902757" w:rsidP="00C870DE">
                  <w:pPr>
                    <w:pStyle w:val="Prrafodelista"/>
                    <w:ind w:left="0"/>
                    <w:jc w:val="center"/>
                    <w:rPr>
                      <w:b/>
                      <w:bCs/>
                      <w:sz w:val="18"/>
                      <w:szCs w:val="18"/>
                    </w:rPr>
                  </w:pPr>
                  <w:r w:rsidRPr="00164458">
                    <w:rPr>
                      <w:b/>
                      <w:bCs/>
                      <w:sz w:val="18"/>
                      <w:szCs w:val="18"/>
                    </w:rPr>
                    <w:t>Fecha de realización de avance</w:t>
                  </w:r>
                </w:p>
              </w:tc>
            </w:tr>
            <w:tr w:rsidR="00902757" w:rsidRPr="00164458" w14:paraId="4170BA96" w14:textId="77777777" w:rsidTr="00164458">
              <w:trPr>
                <w:trHeight w:val="342"/>
                <w:jc w:val="center"/>
              </w:trPr>
              <w:tc>
                <w:tcPr>
                  <w:tcW w:w="3854" w:type="dxa"/>
                  <w:vAlign w:val="center"/>
                </w:tcPr>
                <w:p w14:paraId="428F95C6" w14:textId="76E5A8DA" w:rsidR="00902757" w:rsidRPr="00164458" w:rsidRDefault="00902757" w:rsidP="00902757">
                  <w:pPr>
                    <w:pStyle w:val="Prrafodelista"/>
                    <w:ind w:left="0"/>
                    <w:rPr>
                      <w:sz w:val="18"/>
                      <w:szCs w:val="18"/>
                    </w:rPr>
                  </w:pPr>
                  <w:r w:rsidRPr="00164458">
                    <w:rPr>
                      <w:sz w:val="18"/>
                      <w:szCs w:val="18"/>
                    </w:rPr>
                    <w:t>Participación de monitores de la CIQH durante la instalación de cercos de protección y señalética para los sitios arqueológicos.</w:t>
                  </w:r>
                </w:p>
              </w:tc>
              <w:tc>
                <w:tcPr>
                  <w:tcW w:w="3692" w:type="dxa"/>
                  <w:vAlign w:val="center"/>
                </w:tcPr>
                <w:p w14:paraId="197199C5" w14:textId="2AAF8B76" w:rsidR="00902757" w:rsidRPr="00164458" w:rsidRDefault="00C870DE" w:rsidP="00902757">
                  <w:pPr>
                    <w:pStyle w:val="Prrafodelista"/>
                    <w:ind w:left="0"/>
                    <w:rPr>
                      <w:sz w:val="18"/>
                      <w:szCs w:val="18"/>
                    </w:rPr>
                  </w:pPr>
                  <w:r w:rsidRPr="00164458">
                    <w:rPr>
                      <w:sz w:val="18"/>
                      <w:szCs w:val="18"/>
                    </w:rPr>
                    <w:t>Se realiza monitoreo en las cercanías del Campamento Ductos N°2</w:t>
                  </w:r>
                </w:p>
              </w:tc>
              <w:tc>
                <w:tcPr>
                  <w:tcW w:w="1853" w:type="dxa"/>
                  <w:vAlign w:val="center"/>
                </w:tcPr>
                <w:p w14:paraId="3624EBA4" w14:textId="39B74B7F" w:rsidR="00902757" w:rsidRPr="00164458" w:rsidRDefault="00C870DE" w:rsidP="00C870DE">
                  <w:pPr>
                    <w:pStyle w:val="Prrafodelista"/>
                    <w:ind w:left="0"/>
                    <w:jc w:val="center"/>
                    <w:rPr>
                      <w:sz w:val="18"/>
                      <w:szCs w:val="18"/>
                    </w:rPr>
                  </w:pPr>
                  <w:r w:rsidRPr="00164458">
                    <w:rPr>
                      <w:sz w:val="18"/>
                      <w:szCs w:val="18"/>
                    </w:rPr>
                    <w:t>15-03-2019</w:t>
                  </w:r>
                </w:p>
              </w:tc>
            </w:tr>
            <w:tr w:rsidR="00902757" w:rsidRPr="00164458" w14:paraId="1102053C" w14:textId="77777777" w:rsidTr="00164458">
              <w:trPr>
                <w:trHeight w:val="342"/>
                <w:jc w:val="center"/>
              </w:trPr>
              <w:tc>
                <w:tcPr>
                  <w:tcW w:w="3854" w:type="dxa"/>
                  <w:vAlign w:val="center"/>
                </w:tcPr>
                <w:p w14:paraId="1CB2D553" w14:textId="7ABFE8DE" w:rsidR="00902757" w:rsidRPr="00164458" w:rsidRDefault="00C870DE" w:rsidP="00902757">
                  <w:pPr>
                    <w:pStyle w:val="Prrafodelista"/>
                    <w:ind w:left="0"/>
                    <w:rPr>
                      <w:sz w:val="18"/>
                      <w:szCs w:val="18"/>
                    </w:rPr>
                  </w:pPr>
                  <w:r w:rsidRPr="00164458">
                    <w:rPr>
                      <w:sz w:val="18"/>
                      <w:szCs w:val="18"/>
                    </w:rPr>
                    <w:t>Charlas de inducción sobre cuidados al patrimonio arqueológico y paleontológico por parte de CIQH.</w:t>
                  </w:r>
                </w:p>
              </w:tc>
              <w:tc>
                <w:tcPr>
                  <w:tcW w:w="3692" w:type="dxa"/>
                  <w:vAlign w:val="center"/>
                </w:tcPr>
                <w:p w14:paraId="13AE99E9" w14:textId="11589DC7" w:rsidR="00902757" w:rsidRPr="00164458" w:rsidRDefault="00C870DE" w:rsidP="00902757">
                  <w:pPr>
                    <w:pStyle w:val="Prrafodelista"/>
                    <w:ind w:left="0"/>
                    <w:rPr>
                      <w:sz w:val="18"/>
                      <w:szCs w:val="18"/>
                    </w:rPr>
                  </w:pPr>
                  <w:r w:rsidRPr="00164458">
                    <w:rPr>
                      <w:sz w:val="18"/>
                      <w:szCs w:val="18"/>
                    </w:rPr>
                    <w:t>Se realiza inducción a las empresas CMTAS, Bechtel, Consorcio Trébol – Agua Santa (TAS), Grupo Gestiona Consultores, Geodetec y Esach.</w:t>
                  </w:r>
                </w:p>
              </w:tc>
              <w:tc>
                <w:tcPr>
                  <w:tcW w:w="1853" w:type="dxa"/>
                  <w:vAlign w:val="center"/>
                </w:tcPr>
                <w:p w14:paraId="2C53416F" w14:textId="3908A31B" w:rsidR="00902757" w:rsidRPr="00164458" w:rsidRDefault="00C870DE" w:rsidP="00C870DE">
                  <w:pPr>
                    <w:pStyle w:val="Prrafodelista"/>
                    <w:ind w:left="0"/>
                    <w:jc w:val="center"/>
                    <w:rPr>
                      <w:sz w:val="18"/>
                      <w:szCs w:val="18"/>
                    </w:rPr>
                  </w:pPr>
                  <w:r w:rsidRPr="00164458">
                    <w:rPr>
                      <w:sz w:val="18"/>
                      <w:szCs w:val="18"/>
                    </w:rPr>
                    <w:t>15-03-2019</w:t>
                  </w:r>
                </w:p>
              </w:tc>
            </w:tr>
            <w:tr w:rsidR="00902757" w:rsidRPr="00164458" w14:paraId="224AF7D6" w14:textId="77777777" w:rsidTr="00164458">
              <w:trPr>
                <w:trHeight w:val="342"/>
                <w:jc w:val="center"/>
              </w:trPr>
              <w:tc>
                <w:tcPr>
                  <w:tcW w:w="3854" w:type="dxa"/>
                  <w:vAlign w:val="center"/>
                </w:tcPr>
                <w:p w14:paraId="158F9455" w14:textId="0B9E0B74" w:rsidR="00902757" w:rsidRPr="00164458" w:rsidRDefault="00C870DE" w:rsidP="00902757">
                  <w:pPr>
                    <w:pStyle w:val="Prrafodelista"/>
                    <w:ind w:left="0"/>
                    <w:rPr>
                      <w:sz w:val="18"/>
                      <w:szCs w:val="18"/>
                    </w:rPr>
                  </w:pPr>
                  <w:r w:rsidRPr="00164458">
                    <w:rPr>
                      <w:sz w:val="18"/>
                      <w:szCs w:val="18"/>
                    </w:rPr>
                    <w:t>Participación de observadores de la CIQH en el monitoreo arqueológico.</w:t>
                  </w:r>
                </w:p>
              </w:tc>
              <w:tc>
                <w:tcPr>
                  <w:tcW w:w="3692" w:type="dxa"/>
                  <w:vAlign w:val="center"/>
                </w:tcPr>
                <w:p w14:paraId="403A49EF" w14:textId="57A2FD7A" w:rsidR="00902757" w:rsidRPr="00164458" w:rsidRDefault="00C870DE" w:rsidP="00902757">
                  <w:pPr>
                    <w:pStyle w:val="Prrafodelista"/>
                    <w:ind w:left="0"/>
                    <w:rPr>
                      <w:sz w:val="18"/>
                      <w:szCs w:val="18"/>
                    </w:rPr>
                  </w:pPr>
                  <w:r w:rsidRPr="00164458">
                    <w:rPr>
                      <w:sz w:val="18"/>
                      <w:szCs w:val="18"/>
                    </w:rPr>
                    <w:t>Se realiza actividad arqueológica de seguimiento Rasgo Lineal PQB2_155_SA_RL</w:t>
                  </w:r>
                </w:p>
              </w:tc>
              <w:tc>
                <w:tcPr>
                  <w:tcW w:w="1853" w:type="dxa"/>
                  <w:vAlign w:val="center"/>
                </w:tcPr>
                <w:p w14:paraId="1733337D" w14:textId="5775C353" w:rsidR="00902757" w:rsidRPr="00164458" w:rsidRDefault="00C870DE" w:rsidP="00C870DE">
                  <w:pPr>
                    <w:pStyle w:val="Prrafodelista"/>
                    <w:ind w:left="0"/>
                    <w:jc w:val="center"/>
                    <w:rPr>
                      <w:sz w:val="18"/>
                      <w:szCs w:val="18"/>
                    </w:rPr>
                  </w:pPr>
                  <w:r w:rsidRPr="00164458">
                    <w:rPr>
                      <w:sz w:val="18"/>
                      <w:szCs w:val="18"/>
                    </w:rPr>
                    <w:t>02-10-2018</w:t>
                  </w:r>
                </w:p>
              </w:tc>
            </w:tr>
            <w:tr w:rsidR="00902757" w:rsidRPr="00164458" w14:paraId="6AAB419D" w14:textId="77777777" w:rsidTr="00164458">
              <w:trPr>
                <w:trHeight w:val="342"/>
                <w:jc w:val="center"/>
              </w:trPr>
              <w:tc>
                <w:tcPr>
                  <w:tcW w:w="3854" w:type="dxa"/>
                  <w:vAlign w:val="center"/>
                </w:tcPr>
                <w:p w14:paraId="311293C7" w14:textId="05BCD4ED" w:rsidR="00902757" w:rsidRPr="00164458" w:rsidRDefault="00C870DE" w:rsidP="00902757">
                  <w:pPr>
                    <w:pStyle w:val="Prrafodelista"/>
                    <w:ind w:left="0"/>
                    <w:rPr>
                      <w:sz w:val="18"/>
                      <w:szCs w:val="18"/>
                    </w:rPr>
                  </w:pPr>
                  <w:r w:rsidRPr="00164458">
                    <w:rPr>
                      <w:sz w:val="18"/>
                      <w:szCs w:val="18"/>
                    </w:rPr>
                    <w:t>Participación de observadores de la CIQH en la recolección y excavaciones intensivas.</w:t>
                  </w:r>
                </w:p>
              </w:tc>
              <w:tc>
                <w:tcPr>
                  <w:tcW w:w="3692" w:type="dxa"/>
                  <w:vAlign w:val="center"/>
                </w:tcPr>
                <w:p w14:paraId="30BBF443" w14:textId="67680028" w:rsidR="00902757" w:rsidRPr="00164458" w:rsidRDefault="00C870DE" w:rsidP="00902757">
                  <w:pPr>
                    <w:pStyle w:val="Prrafodelista"/>
                    <w:ind w:left="0"/>
                    <w:rPr>
                      <w:sz w:val="18"/>
                      <w:szCs w:val="18"/>
                    </w:rPr>
                  </w:pPr>
                  <w:r w:rsidRPr="00164458">
                    <w:rPr>
                      <w:sz w:val="18"/>
                      <w:szCs w:val="18"/>
                    </w:rPr>
                    <w:t>Se realizan conversaciones y coordinaciones iniciales.</w:t>
                  </w:r>
                </w:p>
              </w:tc>
              <w:tc>
                <w:tcPr>
                  <w:tcW w:w="1853" w:type="dxa"/>
                  <w:vAlign w:val="center"/>
                </w:tcPr>
                <w:p w14:paraId="3596864E" w14:textId="0141B3FF" w:rsidR="00902757" w:rsidRPr="00164458" w:rsidRDefault="00C870DE" w:rsidP="00C870DE">
                  <w:pPr>
                    <w:pStyle w:val="Prrafodelista"/>
                    <w:ind w:left="0"/>
                    <w:jc w:val="center"/>
                    <w:rPr>
                      <w:sz w:val="18"/>
                      <w:szCs w:val="18"/>
                    </w:rPr>
                  </w:pPr>
                  <w:r w:rsidRPr="00164458">
                    <w:rPr>
                      <w:sz w:val="18"/>
                      <w:szCs w:val="18"/>
                    </w:rPr>
                    <w:t>Pendiente</w:t>
                  </w:r>
                </w:p>
              </w:tc>
            </w:tr>
            <w:tr w:rsidR="00C870DE" w:rsidRPr="00164458" w14:paraId="6B3C07C8" w14:textId="77777777" w:rsidTr="00164458">
              <w:trPr>
                <w:trHeight w:val="342"/>
                <w:jc w:val="center"/>
              </w:trPr>
              <w:tc>
                <w:tcPr>
                  <w:tcW w:w="3854" w:type="dxa"/>
                  <w:vAlign w:val="center"/>
                </w:tcPr>
                <w:p w14:paraId="0BD48735" w14:textId="12373AB5" w:rsidR="00C870DE" w:rsidRPr="00164458" w:rsidRDefault="00C870DE" w:rsidP="00902757">
                  <w:pPr>
                    <w:pStyle w:val="Prrafodelista"/>
                    <w:ind w:left="0"/>
                    <w:rPr>
                      <w:sz w:val="18"/>
                      <w:szCs w:val="18"/>
                    </w:rPr>
                  </w:pPr>
                  <w:r w:rsidRPr="00164458">
                    <w:rPr>
                      <w:sz w:val="18"/>
                      <w:szCs w:val="18"/>
                    </w:rPr>
                    <w:t>Opiniones de los miembros de la CIQH asociados a la obra narrativa transmedial.</w:t>
                  </w:r>
                </w:p>
              </w:tc>
              <w:tc>
                <w:tcPr>
                  <w:tcW w:w="3692" w:type="dxa"/>
                  <w:vAlign w:val="center"/>
                </w:tcPr>
                <w:p w14:paraId="7353A097" w14:textId="4AA1C648" w:rsidR="00C870DE" w:rsidRPr="00164458" w:rsidRDefault="00C870DE" w:rsidP="00902757">
                  <w:pPr>
                    <w:pStyle w:val="Prrafodelista"/>
                    <w:ind w:left="0"/>
                    <w:rPr>
                      <w:sz w:val="18"/>
                      <w:szCs w:val="18"/>
                    </w:rPr>
                  </w:pPr>
                  <w:r w:rsidRPr="00164458">
                    <w:rPr>
                      <w:sz w:val="18"/>
                      <w:szCs w:val="18"/>
                    </w:rPr>
                    <w:t>Pendiente.</w:t>
                  </w:r>
                </w:p>
              </w:tc>
              <w:tc>
                <w:tcPr>
                  <w:tcW w:w="1853" w:type="dxa"/>
                  <w:vAlign w:val="center"/>
                </w:tcPr>
                <w:p w14:paraId="6A44C4BA" w14:textId="4A9AAC67" w:rsidR="00C870DE" w:rsidRPr="00164458" w:rsidRDefault="00C870DE" w:rsidP="00C870DE">
                  <w:pPr>
                    <w:pStyle w:val="Prrafodelista"/>
                    <w:ind w:left="0"/>
                    <w:jc w:val="center"/>
                    <w:rPr>
                      <w:sz w:val="18"/>
                      <w:szCs w:val="18"/>
                    </w:rPr>
                  </w:pPr>
                  <w:r w:rsidRPr="00164458">
                    <w:rPr>
                      <w:sz w:val="18"/>
                      <w:szCs w:val="18"/>
                    </w:rPr>
                    <w:t>Año 4 de la etapa de construcción</w:t>
                  </w:r>
                </w:p>
              </w:tc>
            </w:tr>
          </w:tbl>
          <w:p w14:paraId="0BCE67BC" w14:textId="086E46F4" w:rsidR="004C4902" w:rsidRDefault="004C4902" w:rsidP="00654B9A">
            <w:pPr>
              <w:jc w:val="both"/>
            </w:pPr>
          </w:p>
          <w:p w14:paraId="09A4C633" w14:textId="59E3CCA5" w:rsidR="004C4902" w:rsidRDefault="00902757" w:rsidP="0076780B">
            <w:pPr>
              <w:pStyle w:val="Prrafodelista"/>
              <w:numPr>
                <w:ilvl w:val="0"/>
                <w:numId w:val="14"/>
              </w:numPr>
            </w:pPr>
            <w:r>
              <w:t xml:space="preserve">En las actividades realizadas el día 15 de marzo de 2019 </w:t>
            </w:r>
            <w:r w:rsidR="0028545F">
              <w:t xml:space="preserve">y el día 2 de octubre de 2018 </w:t>
            </w:r>
            <w:r>
              <w:t>por el titular se constató la participación de la comunidad por medio de fotografías y registro de asistencia.</w:t>
            </w:r>
          </w:p>
          <w:p w14:paraId="0110C819" w14:textId="5980A5EC" w:rsidR="00902757" w:rsidRPr="00902757" w:rsidRDefault="00902757" w:rsidP="0076780B">
            <w:pPr>
              <w:pStyle w:val="Prrafodelista"/>
              <w:numPr>
                <w:ilvl w:val="0"/>
                <w:numId w:val="14"/>
              </w:numPr>
            </w:pPr>
            <w:r>
              <w:t xml:space="preserve">El titular señaló que </w:t>
            </w:r>
            <w:r w:rsidR="0028545F">
              <w:t>la actividad “p</w:t>
            </w:r>
            <w:r w:rsidR="0028545F" w:rsidRPr="0028545F">
              <w:t>articipación de observadores de la CIQH en la recolección y excavaciones intensivas</w:t>
            </w:r>
            <w:r w:rsidR="0028545F">
              <w:t>” se encuentra pendiente debido a que “</w:t>
            </w:r>
            <w:r w:rsidR="0028545F" w:rsidRPr="0028545F">
              <w:rPr>
                <w:i/>
                <w:iCs/>
              </w:rPr>
              <w:t xml:space="preserve">se enviaron comunicados e invitaciones a la CIQH para contar con su asistencia en las actividades programadas en el sector Obras lineales (Quebrada </w:t>
            </w:r>
            <w:r w:rsidR="0028545F" w:rsidRPr="0028545F">
              <w:rPr>
                <w:i/>
                <w:iCs/>
              </w:rPr>
              <w:lastRenderedPageBreak/>
              <w:t>Huatacondo), Área Pampa y Puerto durante el mes de enero. Sin embargo, por parte de la comunidad no se recibió respuesta</w:t>
            </w:r>
            <w:r w:rsidR="0028545F">
              <w:t>”. Como medio de verificación el titular envía correos electrónicos enviados a la comunidad a los cuales no obtuvo respuesta</w:t>
            </w:r>
            <w:r w:rsidR="00164458">
              <w:t xml:space="preserve"> (Anexo N°8)</w:t>
            </w:r>
            <w:r w:rsidR="0028545F">
              <w:t>.</w:t>
            </w:r>
          </w:p>
          <w:p w14:paraId="6BBD6720" w14:textId="5C2A1C87" w:rsidR="004C4902" w:rsidRDefault="004C4902" w:rsidP="00654B9A">
            <w:pPr>
              <w:jc w:val="both"/>
            </w:pPr>
          </w:p>
          <w:p w14:paraId="63BF9A08" w14:textId="136C8EAD" w:rsidR="00902757" w:rsidRDefault="00902757" w:rsidP="00902757">
            <w:pPr>
              <w:jc w:val="both"/>
            </w:pPr>
            <w:r>
              <w:t xml:space="preserve">A través del Ord. N° 150/2019, de fecha 2 de septiembre de 2019, de la SMA, se encomendó la presente actividad a la UF “Faena Minera Quebrada Blanca” a la Corporación Nacional de Desarrollo Indígena (CONADI) mediante un examen de información de la medida MM-14 de la RCA N°74/2018, correspondiente al </w:t>
            </w:r>
            <w:r w:rsidRPr="001945BA">
              <w:t xml:space="preserve">informe semestral “Plan de participación de la Comunidad Indígena Quechua </w:t>
            </w:r>
            <w:r w:rsidR="00396BD4">
              <w:t>d</w:t>
            </w:r>
            <w:r w:rsidRPr="001945BA">
              <w:t>e Huatacondo en el desarrollo de las medidas para el patrimonio cultural, MM-14”</w:t>
            </w:r>
            <w:r>
              <w:t xml:space="preserve"> (ID 81808). A través de Ord. N° </w:t>
            </w:r>
            <w:r w:rsidR="0055575D">
              <w:t>0</w:t>
            </w:r>
            <w:r>
              <w:t>833/2020 de fecha 27 de enero de 2020</w:t>
            </w:r>
            <w:r w:rsidR="00164458">
              <w:t xml:space="preserve"> (Anexo N°1</w:t>
            </w:r>
            <w:r w:rsidR="0055575D">
              <w:t>9</w:t>
            </w:r>
            <w:r w:rsidR="00164458">
              <w:t>)</w:t>
            </w:r>
            <w:r>
              <w:t>, CONADI dio respuesta mediante reporte técnico</w:t>
            </w:r>
            <w:r w:rsidR="0028545F">
              <w:t>. En dicho reporte, si bien el servicio no constató hechos que revirtieran riesgo ambiental, si detectó ausencia de verificadores de cumplimiento de los compromisos adquiridos.</w:t>
            </w:r>
          </w:p>
          <w:p w14:paraId="488509E9" w14:textId="77777777" w:rsidR="00902757" w:rsidRDefault="00902757" w:rsidP="00902757">
            <w:pPr>
              <w:jc w:val="both"/>
            </w:pPr>
          </w:p>
          <w:p w14:paraId="45C35652" w14:textId="77777777" w:rsidR="00CE2181" w:rsidRPr="00D864DA" w:rsidRDefault="00CE2181" w:rsidP="00CE2181">
            <w:pPr>
              <w:jc w:val="both"/>
              <w:rPr>
                <w:b/>
                <w:bCs/>
                <w:u w:val="single"/>
                <w:lang w:val="es-CL"/>
              </w:rPr>
            </w:pPr>
            <w:r w:rsidRPr="00D864DA">
              <w:rPr>
                <w:b/>
                <w:bCs/>
                <w:u w:val="single"/>
                <w:lang w:val="es-CL"/>
              </w:rPr>
              <w:t>Resultados de examen de información</w:t>
            </w:r>
          </w:p>
          <w:p w14:paraId="7B44A08B" w14:textId="0B7719E1" w:rsidR="00654B9A" w:rsidRPr="00103820" w:rsidRDefault="00CE2181" w:rsidP="0028545F">
            <w:pPr>
              <w:jc w:val="both"/>
            </w:pPr>
            <w:r>
              <w:rPr>
                <w:lang w:val="es-CL"/>
              </w:rPr>
              <w:t>De acuerdo a lo constatado en informe de seguimiento ambiental</w:t>
            </w:r>
            <w:r w:rsidR="0028545F">
              <w:rPr>
                <w:lang w:val="es-CL"/>
              </w:rPr>
              <w:t xml:space="preserve"> </w:t>
            </w:r>
            <w:r w:rsidR="0028545F" w:rsidRPr="0028545F">
              <w:rPr>
                <w:lang w:val="es-CL"/>
              </w:rPr>
              <w:t>“Plan de Participación de la Comunidad Indígena Quechua de Huatacondo en el desarrollo de las medidas para el Patrimonio Cultural, MM-14” (septiembre 2018 a marzo 2019)</w:t>
            </w:r>
            <w:r w:rsidR="009B25C2">
              <w:rPr>
                <w:lang w:val="es-CL"/>
              </w:rPr>
              <w:t>,</w:t>
            </w:r>
            <w:r>
              <w:rPr>
                <w:lang w:val="es-CL"/>
              </w:rPr>
              <w:t xml:space="preserve"> esta Superintendencia pudo verificar que la empresa se encuentra llevando a cabo las acciones comprometidas para dar cumplimiento a la exigencia en análisis</w:t>
            </w:r>
            <w:r w:rsidR="0028545F">
              <w:rPr>
                <w:lang w:val="es-CL"/>
              </w:rPr>
              <w:t>. No obstante,</w:t>
            </w:r>
            <w:r w:rsidR="009B25C2">
              <w:rPr>
                <w:lang w:val="es-CL"/>
              </w:rPr>
              <w:t xml:space="preserve"> de acuerdo a lo reportado por CONADI,</w:t>
            </w:r>
            <w:r w:rsidR="0028545F">
              <w:rPr>
                <w:lang w:val="es-CL"/>
              </w:rPr>
              <w:t xml:space="preserve"> el titular deberá</w:t>
            </w:r>
            <w:r w:rsidR="0028545F" w:rsidRPr="00103820">
              <w:t xml:space="preserve"> </w:t>
            </w:r>
            <w:r w:rsidR="009B25C2">
              <w:t>adjuntar en los próximos informes todos los medios de verificación señalados en la RCA que permitan constatar el cumplimiento de dichas exigencias</w:t>
            </w:r>
            <w:r w:rsidR="00133B59">
              <w:t xml:space="preserve"> </w:t>
            </w:r>
            <w:r w:rsidR="00133B59" w:rsidRPr="00133B59">
              <w:t>y que no fueron incluidos en el reporte analizado.</w:t>
            </w:r>
          </w:p>
        </w:tc>
      </w:tr>
    </w:tbl>
    <w:p w14:paraId="4BFD0A9A" w14:textId="21E34E78" w:rsidR="00091478" w:rsidRDefault="00091478" w:rsidP="00091478"/>
    <w:p w14:paraId="2846049F" w14:textId="212C15FD" w:rsidR="00985233" w:rsidRDefault="00985233">
      <w:r>
        <w:br w:type="page"/>
      </w:r>
    </w:p>
    <w:tbl>
      <w:tblPr>
        <w:tblW w:w="498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851"/>
        <w:gridCol w:w="6678"/>
      </w:tblGrid>
      <w:tr w:rsidR="00985233" w:rsidRPr="0025129B" w14:paraId="6103A42D" w14:textId="77777777" w:rsidTr="007302F4">
        <w:trPr>
          <w:trHeight w:val="272"/>
          <w:jc w:val="center"/>
        </w:trPr>
        <w:tc>
          <w:tcPr>
            <w:tcW w:w="5000" w:type="pct"/>
            <w:gridSpan w:val="2"/>
            <w:shd w:val="clear" w:color="auto" w:fill="auto"/>
            <w:noWrap/>
            <w:vAlign w:val="center"/>
          </w:tcPr>
          <w:p w14:paraId="458D83BC" w14:textId="77777777" w:rsidR="00985233" w:rsidRPr="003465B9" w:rsidRDefault="00985233" w:rsidP="007302F4">
            <w:pPr>
              <w:spacing w:after="0" w:line="240" w:lineRule="auto"/>
              <w:jc w:val="center"/>
              <w:rPr>
                <w:b/>
                <w:bCs/>
                <w:noProof/>
              </w:rPr>
            </w:pPr>
            <w:r>
              <w:lastRenderedPageBreak/>
              <w:br w:type="page"/>
            </w:r>
            <w:r>
              <w:br w:type="page"/>
            </w:r>
            <w:r w:rsidRPr="003465B9">
              <w:rPr>
                <w:b/>
                <w:bCs/>
                <w:noProof/>
                <w:sz w:val="20"/>
                <w:szCs w:val="20"/>
              </w:rPr>
              <w:t>Registros</w:t>
            </w:r>
          </w:p>
        </w:tc>
      </w:tr>
      <w:tr w:rsidR="00985233" w:rsidRPr="0025129B" w14:paraId="6BE11857" w14:textId="77777777" w:rsidTr="007302F4">
        <w:trPr>
          <w:trHeight w:val="2805"/>
          <w:jc w:val="center"/>
        </w:trPr>
        <w:tc>
          <w:tcPr>
            <w:tcW w:w="2532" w:type="pct"/>
            <w:shd w:val="clear" w:color="auto" w:fill="auto"/>
            <w:noWrap/>
            <w:vAlign w:val="center"/>
            <w:hideMark/>
          </w:tcPr>
          <w:p w14:paraId="7472A874" w14:textId="77777777" w:rsidR="00985233" w:rsidRDefault="00985233" w:rsidP="007302F4">
            <w:pPr>
              <w:spacing w:after="0" w:line="240" w:lineRule="auto"/>
              <w:jc w:val="center"/>
              <w:rPr>
                <w:rFonts w:eastAsia="Times New Roman"/>
                <w:color w:val="000000"/>
                <w:sz w:val="20"/>
                <w:szCs w:val="20"/>
                <w:lang w:eastAsia="es-CL"/>
              </w:rPr>
            </w:pPr>
            <w:r>
              <w:rPr>
                <w:noProof/>
              </w:rPr>
              <w:drawing>
                <wp:inline distT="0" distB="0" distL="0" distR="0" wp14:anchorId="08C1111E" wp14:editId="0A1544B0">
                  <wp:extent cx="4276034" cy="2016000"/>
                  <wp:effectExtent l="0" t="0" r="0" b="381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276034" cy="2016000"/>
                          </a:xfrm>
                          <a:prstGeom prst="rect">
                            <a:avLst/>
                          </a:prstGeom>
                        </pic:spPr>
                      </pic:pic>
                    </a:graphicData>
                  </a:graphic>
                </wp:inline>
              </w:drawing>
            </w:r>
          </w:p>
          <w:p w14:paraId="63BE4D3A" w14:textId="79BB6FBA" w:rsidR="00985233" w:rsidRPr="0025129B" w:rsidRDefault="00985233" w:rsidP="007302F4">
            <w:pPr>
              <w:spacing w:after="0" w:line="240" w:lineRule="auto"/>
              <w:jc w:val="center"/>
              <w:rPr>
                <w:rFonts w:eastAsia="Times New Roman"/>
                <w:color w:val="000000"/>
                <w:sz w:val="20"/>
                <w:szCs w:val="20"/>
                <w:lang w:eastAsia="es-CL"/>
              </w:rPr>
            </w:pPr>
            <w:r w:rsidRPr="00131833">
              <w:rPr>
                <w:rFonts w:eastAsia="Times New Roman"/>
                <w:color w:val="000000"/>
                <w:sz w:val="16"/>
                <w:szCs w:val="16"/>
                <w:lang w:eastAsia="es-CL"/>
              </w:rPr>
              <w:t>Fuente: Informe Anual Código 88457</w:t>
            </w:r>
            <w:r w:rsidR="00131833">
              <w:rPr>
                <w:rFonts w:eastAsia="Times New Roman"/>
                <w:color w:val="000000"/>
                <w:sz w:val="16"/>
                <w:szCs w:val="16"/>
                <w:lang w:eastAsia="es-CL"/>
              </w:rPr>
              <w:t>.</w:t>
            </w:r>
          </w:p>
        </w:tc>
        <w:tc>
          <w:tcPr>
            <w:tcW w:w="2468" w:type="pct"/>
            <w:shd w:val="clear" w:color="auto" w:fill="auto"/>
            <w:noWrap/>
            <w:vAlign w:val="center"/>
            <w:hideMark/>
          </w:tcPr>
          <w:p w14:paraId="5634CB83" w14:textId="2151F122" w:rsidR="00131833" w:rsidRDefault="00131833" w:rsidP="007302F4">
            <w:pPr>
              <w:spacing w:after="0" w:line="240" w:lineRule="auto"/>
              <w:jc w:val="center"/>
              <w:rPr>
                <w:noProof/>
              </w:rPr>
            </w:pPr>
            <w:r>
              <w:rPr>
                <w:noProof/>
              </w:rPr>
              <w:drawing>
                <wp:inline distT="0" distB="0" distL="0" distR="0" wp14:anchorId="5F9C5A40" wp14:editId="0C3F2C3C">
                  <wp:extent cx="4179928" cy="1980000"/>
                  <wp:effectExtent l="0" t="0" r="0" b="127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179928" cy="1980000"/>
                          </a:xfrm>
                          <a:prstGeom prst="rect">
                            <a:avLst/>
                          </a:prstGeom>
                        </pic:spPr>
                      </pic:pic>
                    </a:graphicData>
                  </a:graphic>
                </wp:inline>
              </w:drawing>
            </w:r>
          </w:p>
          <w:p w14:paraId="16A5A614" w14:textId="3F068B98" w:rsidR="00985233" w:rsidRPr="0025129B" w:rsidRDefault="00131833" w:rsidP="00131833">
            <w:pPr>
              <w:spacing w:after="0" w:line="240" w:lineRule="auto"/>
              <w:jc w:val="center"/>
              <w:rPr>
                <w:rFonts w:eastAsia="Times New Roman"/>
                <w:color w:val="000000"/>
                <w:sz w:val="20"/>
                <w:szCs w:val="20"/>
                <w:lang w:eastAsia="es-CL"/>
              </w:rPr>
            </w:pPr>
            <w:r w:rsidRPr="00131833">
              <w:rPr>
                <w:rFonts w:eastAsia="Times New Roman"/>
                <w:color w:val="000000"/>
                <w:sz w:val="16"/>
                <w:szCs w:val="16"/>
                <w:lang w:eastAsia="es-CL"/>
              </w:rPr>
              <w:t>Fuente: Informe Anual Código 88457</w:t>
            </w:r>
            <w:r>
              <w:rPr>
                <w:rFonts w:eastAsia="Times New Roman"/>
                <w:color w:val="000000"/>
                <w:sz w:val="16"/>
                <w:szCs w:val="16"/>
                <w:lang w:eastAsia="es-CL"/>
              </w:rPr>
              <w:t>.</w:t>
            </w:r>
          </w:p>
        </w:tc>
      </w:tr>
      <w:tr w:rsidR="00985233" w:rsidRPr="0025129B" w14:paraId="5179D0A2" w14:textId="77777777" w:rsidTr="00985233">
        <w:trPr>
          <w:trHeight w:val="300"/>
          <w:jc w:val="center"/>
        </w:trPr>
        <w:tc>
          <w:tcPr>
            <w:tcW w:w="2532" w:type="pct"/>
            <w:shd w:val="clear" w:color="auto" w:fill="auto"/>
            <w:noWrap/>
            <w:vAlign w:val="center"/>
          </w:tcPr>
          <w:p w14:paraId="1B70B3B1" w14:textId="2115EB4A" w:rsidR="00985233" w:rsidRPr="00164458" w:rsidRDefault="00985233" w:rsidP="007302F4">
            <w:pPr>
              <w:spacing w:after="0" w:line="240" w:lineRule="auto"/>
              <w:rPr>
                <w:rFonts w:eastAsia="Times New Roman"/>
                <w:b/>
                <w:color w:val="000000"/>
                <w:sz w:val="18"/>
                <w:szCs w:val="18"/>
                <w:lang w:eastAsia="es-CL"/>
              </w:rPr>
            </w:pPr>
            <w:r w:rsidRPr="00164458">
              <w:rPr>
                <w:rFonts w:eastAsia="Times New Roman"/>
                <w:b/>
                <w:color w:val="000000"/>
                <w:sz w:val="18"/>
                <w:szCs w:val="18"/>
                <w:lang w:eastAsia="es-CL"/>
              </w:rPr>
              <w:t xml:space="preserve">Registro </w:t>
            </w:r>
            <w:r w:rsidR="00164458" w:rsidRPr="00164458">
              <w:rPr>
                <w:rFonts w:eastAsia="Times New Roman"/>
                <w:b/>
                <w:color w:val="000000"/>
                <w:sz w:val="18"/>
                <w:szCs w:val="18"/>
                <w:lang w:eastAsia="es-CL"/>
              </w:rPr>
              <w:t>6</w:t>
            </w:r>
            <w:r w:rsidRPr="00164458">
              <w:rPr>
                <w:rFonts w:eastAsia="Times New Roman"/>
                <w:b/>
                <w:color w:val="000000"/>
                <w:sz w:val="18"/>
                <w:szCs w:val="18"/>
                <w:lang w:eastAsia="es-CL"/>
              </w:rPr>
              <w:t>.</w:t>
            </w:r>
          </w:p>
        </w:tc>
        <w:tc>
          <w:tcPr>
            <w:tcW w:w="2468" w:type="pct"/>
            <w:shd w:val="clear" w:color="auto" w:fill="auto"/>
            <w:noWrap/>
            <w:vAlign w:val="center"/>
          </w:tcPr>
          <w:p w14:paraId="1741C6F1" w14:textId="783602AD" w:rsidR="00985233" w:rsidRPr="00164458" w:rsidRDefault="00985233" w:rsidP="007302F4">
            <w:pPr>
              <w:spacing w:after="0" w:line="240" w:lineRule="auto"/>
              <w:rPr>
                <w:rFonts w:eastAsia="Times New Roman"/>
                <w:b/>
                <w:color w:val="000000"/>
                <w:sz w:val="18"/>
                <w:szCs w:val="18"/>
                <w:lang w:eastAsia="es-CL"/>
              </w:rPr>
            </w:pPr>
            <w:r w:rsidRPr="00164458">
              <w:rPr>
                <w:rFonts w:eastAsia="Times New Roman"/>
                <w:b/>
                <w:color w:val="000000"/>
                <w:sz w:val="18"/>
                <w:szCs w:val="18"/>
                <w:lang w:eastAsia="es-CL"/>
              </w:rPr>
              <w:t xml:space="preserve">Registro </w:t>
            </w:r>
            <w:r w:rsidR="00164458" w:rsidRPr="00164458">
              <w:rPr>
                <w:rFonts w:eastAsia="Times New Roman"/>
                <w:b/>
                <w:color w:val="000000"/>
                <w:sz w:val="18"/>
                <w:szCs w:val="18"/>
                <w:lang w:eastAsia="es-CL"/>
              </w:rPr>
              <w:t>7</w:t>
            </w:r>
            <w:r w:rsidRPr="00164458">
              <w:rPr>
                <w:rFonts w:eastAsia="Times New Roman"/>
                <w:b/>
                <w:color w:val="000000"/>
                <w:sz w:val="18"/>
                <w:szCs w:val="18"/>
                <w:lang w:eastAsia="es-CL"/>
              </w:rPr>
              <w:t>.</w:t>
            </w:r>
          </w:p>
        </w:tc>
      </w:tr>
      <w:tr w:rsidR="00985233" w:rsidRPr="0025129B" w14:paraId="1224CEB7" w14:textId="77777777" w:rsidTr="007302F4">
        <w:trPr>
          <w:trHeight w:val="257"/>
          <w:jc w:val="center"/>
        </w:trPr>
        <w:tc>
          <w:tcPr>
            <w:tcW w:w="2532" w:type="pct"/>
            <w:shd w:val="clear" w:color="auto" w:fill="auto"/>
            <w:hideMark/>
          </w:tcPr>
          <w:p w14:paraId="047FC252" w14:textId="77777777" w:rsidR="00985233" w:rsidRPr="00164458" w:rsidRDefault="00985233" w:rsidP="007302F4">
            <w:pPr>
              <w:spacing w:after="0" w:line="240" w:lineRule="auto"/>
              <w:jc w:val="both"/>
              <w:rPr>
                <w:rFonts w:eastAsia="Times New Roman"/>
                <w:b/>
                <w:color w:val="000000"/>
                <w:sz w:val="18"/>
                <w:szCs w:val="18"/>
                <w:lang w:eastAsia="es-CL"/>
              </w:rPr>
            </w:pPr>
            <w:r w:rsidRPr="00164458">
              <w:rPr>
                <w:rFonts w:eastAsia="Times New Roman"/>
                <w:b/>
                <w:color w:val="000000"/>
                <w:sz w:val="18"/>
                <w:szCs w:val="18"/>
                <w:lang w:eastAsia="es-CL"/>
              </w:rPr>
              <w:t xml:space="preserve">Descripción medio de prueba: </w:t>
            </w:r>
          </w:p>
          <w:p w14:paraId="344E76D1" w14:textId="727CB049" w:rsidR="00985233" w:rsidRPr="00164458" w:rsidRDefault="00131833" w:rsidP="007302F4">
            <w:pPr>
              <w:spacing w:after="0" w:line="240" w:lineRule="auto"/>
              <w:jc w:val="both"/>
              <w:rPr>
                <w:rFonts w:eastAsia="Times New Roman"/>
                <w:color w:val="000000"/>
                <w:sz w:val="18"/>
                <w:szCs w:val="18"/>
                <w:lang w:eastAsia="es-CL"/>
              </w:rPr>
            </w:pPr>
            <w:r w:rsidRPr="00164458">
              <w:rPr>
                <w:rFonts w:eastAsia="Times New Roman"/>
                <w:color w:val="000000"/>
                <w:sz w:val="18"/>
                <w:szCs w:val="18"/>
                <w:lang w:eastAsia="es-CL"/>
              </w:rPr>
              <w:t>Visualización de página web de entrada al portal de aplicaciones del GIS QB2.</w:t>
            </w:r>
          </w:p>
        </w:tc>
        <w:tc>
          <w:tcPr>
            <w:tcW w:w="2468" w:type="pct"/>
            <w:shd w:val="clear" w:color="auto" w:fill="auto"/>
            <w:hideMark/>
          </w:tcPr>
          <w:p w14:paraId="4130FE27" w14:textId="77777777" w:rsidR="00985233" w:rsidRPr="00164458" w:rsidRDefault="00985233" w:rsidP="007302F4">
            <w:pPr>
              <w:spacing w:after="0" w:line="240" w:lineRule="auto"/>
              <w:jc w:val="both"/>
              <w:rPr>
                <w:rFonts w:eastAsia="Times New Roman"/>
                <w:color w:val="000000"/>
                <w:sz w:val="18"/>
                <w:szCs w:val="18"/>
                <w:lang w:eastAsia="es-CL"/>
              </w:rPr>
            </w:pPr>
            <w:r w:rsidRPr="00164458">
              <w:rPr>
                <w:rFonts w:eastAsia="Times New Roman"/>
                <w:b/>
                <w:color w:val="000000"/>
                <w:sz w:val="18"/>
                <w:szCs w:val="18"/>
                <w:lang w:eastAsia="es-CL"/>
              </w:rPr>
              <w:t>Descripción medio de prueba:</w:t>
            </w:r>
            <w:r w:rsidRPr="00164458">
              <w:rPr>
                <w:rFonts w:eastAsia="Times New Roman"/>
                <w:color w:val="000000"/>
                <w:sz w:val="18"/>
                <w:szCs w:val="18"/>
                <w:lang w:eastAsia="es-CL"/>
              </w:rPr>
              <w:t xml:space="preserve"> </w:t>
            </w:r>
          </w:p>
          <w:p w14:paraId="0F92E9EC" w14:textId="0CD293CA" w:rsidR="00985233" w:rsidRPr="00164458" w:rsidRDefault="00985233" w:rsidP="007302F4">
            <w:pPr>
              <w:spacing w:after="0" w:line="240" w:lineRule="auto"/>
              <w:jc w:val="both"/>
              <w:rPr>
                <w:rFonts w:eastAsia="Times New Roman"/>
                <w:color w:val="000000"/>
                <w:sz w:val="18"/>
                <w:szCs w:val="18"/>
                <w:lang w:eastAsia="es-CL"/>
              </w:rPr>
            </w:pPr>
            <w:r w:rsidRPr="00164458">
              <w:rPr>
                <w:rFonts w:eastAsia="Times New Roman"/>
                <w:color w:val="000000"/>
                <w:sz w:val="18"/>
                <w:szCs w:val="18"/>
                <w:lang w:eastAsia="es-CL"/>
              </w:rPr>
              <w:t>Ejemplo aplicación visualizador Web.</w:t>
            </w:r>
          </w:p>
        </w:tc>
      </w:tr>
      <w:tr w:rsidR="00985233" w:rsidRPr="0025129B" w14:paraId="4C3B6CF6" w14:textId="77777777" w:rsidTr="007302F4">
        <w:trPr>
          <w:trHeight w:val="257"/>
          <w:jc w:val="center"/>
        </w:trPr>
        <w:tc>
          <w:tcPr>
            <w:tcW w:w="2532" w:type="pct"/>
            <w:tcBorders>
              <w:top w:val="single" w:sz="4" w:space="0" w:color="auto"/>
              <w:left w:val="single" w:sz="4" w:space="0" w:color="auto"/>
              <w:bottom w:val="single" w:sz="4" w:space="0" w:color="auto"/>
              <w:right w:val="single" w:sz="4" w:space="0" w:color="auto"/>
            </w:tcBorders>
            <w:shd w:val="clear" w:color="auto" w:fill="auto"/>
            <w:hideMark/>
          </w:tcPr>
          <w:p w14:paraId="4607B85D" w14:textId="77777777" w:rsidR="00985233" w:rsidRPr="00164458" w:rsidRDefault="00131833" w:rsidP="007302F4">
            <w:pPr>
              <w:spacing w:after="0" w:line="240" w:lineRule="auto"/>
              <w:jc w:val="center"/>
              <w:rPr>
                <w:rFonts w:eastAsia="Times New Roman"/>
                <w:b/>
                <w:color w:val="000000"/>
                <w:sz w:val="18"/>
                <w:szCs w:val="18"/>
                <w:lang w:eastAsia="es-CL"/>
              </w:rPr>
            </w:pPr>
            <w:r w:rsidRPr="00164458">
              <w:rPr>
                <w:noProof/>
              </w:rPr>
              <w:drawing>
                <wp:inline distT="0" distB="0" distL="0" distR="0" wp14:anchorId="0332E7DA" wp14:editId="5763F234">
                  <wp:extent cx="3812667" cy="2160000"/>
                  <wp:effectExtent l="0" t="0" r="0" b="0"/>
                  <wp:docPr id="448" name="Imagen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812667" cy="2160000"/>
                          </a:xfrm>
                          <a:prstGeom prst="rect">
                            <a:avLst/>
                          </a:prstGeom>
                        </pic:spPr>
                      </pic:pic>
                    </a:graphicData>
                  </a:graphic>
                </wp:inline>
              </w:drawing>
            </w:r>
          </w:p>
          <w:p w14:paraId="291AFD00" w14:textId="3138A1ED" w:rsidR="00131833" w:rsidRPr="00164458" w:rsidRDefault="00131833" w:rsidP="007302F4">
            <w:pPr>
              <w:spacing w:after="0" w:line="240" w:lineRule="auto"/>
              <w:jc w:val="center"/>
              <w:rPr>
                <w:rFonts w:eastAsia="Times New Roman"/>
                <w:b/>
                <w:color w:val="000000"/>
                <w:sz w:val="18"/>
                <w:szCs w:val="18"/>
                <w:lang w:eastAsia="es-CL"/>
              </w:rPr>
            </w:pPr>
            <w:r w:rsidRPr="00164458">
              <w:rPr>
                <w:rFonts w:eastAsia="Times New Roman"/>
                <w:color w:val="000000"/>
                <w:sz w:val="16"/>
                <w:szCs w:val="16"/>
                <w:lang w:eastAsia="es-CL"/>
              </w:rPr>
              <w:t>Fuente: Informe Anual Código 88457.</w:t>
            </w:r>
          </w:p>
        </w:tc>
        <w:tc>
          <w:tcPr>
            <w:tcW w:w="2468" w:type="pct"/>
            <w:tcBorders>
              <w:top w:val="single" w:sz="4" w:space="0" w:color="auto"/>
              <w:left w:val="single" w:sz="4" w:space="0" w:color="auto"/>
              <w:bottom w:val="single" w:sz="4" w:space="0" w:color="auto"/>
              <w:right w:val="single" w:sz="4" w:space="0" w:color="auto"/>
            </w:tcBorders>
            <w:shd w:val="clear" w:color="auto" w:fill="auto"/>
            <w:hideMark/>
          </w:tcPr>
          <w:p w14:paraId="6D10D1CD" w14:textId="77777777" w:rsidR="00985233" w:rsidRPr="00164458" w:rsidRDefault="00131833" w:rsidP="007302F4">
            <w:pPr>
              <w:spacing w:after="0" w:line="240" w:lineRule="auto"/>
              <w:jc w:val="center"/>
              <w:rPr>
                <w:rFonts w:eastAsia="Times New Roman"/>
                <w:b/>
                <w:color w:val="000000"/>
                <w:sz w:val="18"/>
                <w:szCs w:val="18"/>
                <w:lang w:eastAsia="es-CL"/>
              </w:rPr>
            </w:pPr>
            <w:r w:rsidRPr="00164458">
              <w:rPr>
                <w:noProof/>
              </w:rPr>
              <w:drawing>
                <wp:inline distT="0" distB="0" distL="0" distR="0" wp14:anchorId="2C94EF21" wp14:editId="114252BC">
                  <wp:extent cx="3774948" cy="2160000"/>
                  <wp:effectExtent l="0" t="0" r="0" b="0"/>
                  <wp:docPr id="450" name="Image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774948" cy="2160000"/>
                          </a:xfrm>
                          <a:prstGeom prst="rect">
                            <a:avLst/>
                          </a:prstGeom>
                        </pic:spPr>
                      </pic:pic>
                    </a:graphicData>
                  </a:graphic>
                </wp:inline>
              </w:drawing>
            </w:r>
          </w:p>
          <w:p w14:paraId="0B68BD86" w14:textId="394D9F4F" w:rsidR="00131833" w:rsidRPr="00164458" w:rsidRDefault="00131833" w:rsidP="007302F4">
            <w:pPr>
              <w:spacing w:after="0" w:line="240" w:lineRule="auto"/>
              <w:jc w:val="center"/>
              <w:rPr>
                <w:rFonts w:eastAsia="Times New Roman"/>
                <w:b/>
                <w:color w:val="000000"/>
                <w:sz w:val="18"/>
                <w:szCs w:val="18"/>
                <w:lang w:eastAsia="es-CL"/>
              </w:rPr>
            </w:pPr>
            <w:r w:rsidRPr="00164458">
              <w:rPr>
                <w:rFonts w:eastAsia="Times New Roman"/>
                <w:color w:val="000000"/>
                <w:sz w:val="16"/>
                <w:szCs w:val="16"/>
                <w:lang w:eastAsia="es-CL"/>
              </w:rPr>
              <w:t>Fuente: Informe Anual Código 88457.</w:t>
            </w:r>
          </w:p>
        </w:tc>
      </w:tr>
      <w:tr w:rsidR="00985233" w:rsidRPr="0025129B" w14:paraId="524E7446" w14:textId="77777777" w:rsidTr="00985233">
        <w:trPr>
          <w:trHeight w:val="300"/>
          <w:jc w:val="center"/>
        </w:trPr>
        <w:tc>
          <w:tcPr>
            <w:tcW w:w="2532" w:type="pct"/>
            <w:shd w:val="clear" w:color="auto" w:fill="auto"/>
            <w:noWrap/>
            <w:vAlign w:val="center"/>
          </w:tcPr>
          <w:p w14:paraId="287BC368" w14:textId="000BA66C" w:rsidR="00985233" w:rsidRPr="00164458" w:rsidRDefault="00985233" w:rsidP="007302F4">
            <w:pPr>
              <w:spacing w:after="0" w:line="240" w:lineRule="auto"/>
              <w:rPr>
                <w:rFonts w:eastAsia="Times New Roman"/>
                <w:b/>
                <w:color w:val="000000"/>
                <w:sz w:val="18"/>
                <w:szCs w:val="18"/>
                <w:lang w:eastAsia="es-CL"/>
              </w:rPr>
            </w:pPr>
            <w:r w:rsidRPr="00164458">
              <w:rPr>
                <w:rFonts w:eastAsia="Times New Roman"/>
                <w:b/>
                <w:color w:val="000000"/>
                <w:sz w:val="18"/>
                <w:szCs w:val="18"/>
                <w:lang w:eastAsia="es-CL"/>
              </w:rPr>
              <w:t xml:space="preserve">Registro </w:t>
            </w:r>
            <w:r w:rsidR="00164458" w:rsidRPr="00164458">
              <w:rPr>
                <w:rFonts w:eastAsia="Times New Roman"/>
                <w:b/>
                <w:color w:val="000000"/>
                <w:sz w:val="18"/>
                <w:szCs w:val="18"/>
                <w:lang w:eastAsia="es-CL"/>
              </w:rPr>
              <w:t>8</w:t>
            </w:r>
            <w:r w:rsidRPr="00164458">
              <w:rPr>
                <w:rFonts w:eastAsia="Times New Roman"/>
                <w:b/>
                <w:color w:val="000000"/>
                <w:sz w:val="18"/>
                <w:szCs w:val="18"/>
                <w:lang w:eastAsia="es-CL"/>
              </w:rPr>
              <w:t>.</w:t>
            </w:r>
          </w:p>
        </w:tc>
        <w:tc>
          <w:tcPr>
            <w:tcW w:w="2468" w:type="pct"/>
            <w:shd w:val="clear" w:color="auto" w:fill="auto"/>
            <w:noWrap/>
            <w:vAlign w:val="center"/>
          </w:tcPr>
          <w:p w14:paraId="4D33ABB1" w14:textId="38E2FEF1" w:rsidR="00985233" w:rsidRPr="00164458" w:rsidRDefault="00985233" w:rsidP="007302F4">
            <w:pPr>
              <w:spacing w:after="0" w:line="240" w:lineRule="auto"/>
              <w:rPr>
                <w:rFonts w:eastAsia="Times New Roman"/>
                <w:b/>
                <w:color w:val="000000"/>
                <w:sz w:val="18"/>
                <w:szCs w:val="18"/>
                <w:lang w:eastAsia="es-CL"/>
              </w:rPr>
            </w:pPr>
            <w:r w:rsidRPr="00164458">
              <w:rPr>
                <w:rFonts w:eastAsia="Times New Roman"/>
                <w:b/>
                <w:color w:val="000000"/>
                <w:sz w:val="18"/>
                <w:szCs w:val="18"/>
                <w:lang w:eastAsia="es-CL"/>
              </w:rPr>
              <w:t xml:space="preserve">Registro </w:t>
            </w:r>
            <w:r w:rsidR="00164458" w:rsidRPr="00164458">
              <w:rPr>
                <w:rFonts w:eastAsia="Times New Roman"/>
                <w:b/>
                <w:color w:val="000000"/>
                <w:sz w:val="18"/>
                <w:szCs w:val="18"/>
                <w:lang w:eastAsia="es-CL"/>
              </w:rPr>
              <w:t>9</w:t>
            </w:r>
            <w:r w:rsidRPr="00164458">
              <w:rPr>
                <w:rFonts w:eastAsia="Times New Roman"/>
                <w:b/>
                <w:color w:val="000000"/>
                <w:sz w:val="18"/>
                <w:szCs w:val="18"/>
                <w:lang w:eastAsia="es-CL"/>
              </w:rPr>
              <w:t>.</w:t>
            </w:r>
          </w:p>
        </w:tc>
      </w:tr>
      <w:tr w:rsidR="00985233" w:rsidRPr="002C6345" w14:paraId="30C341A2" w14:textId="77777777" w:rsidTr="007302F4">
        <w:trPr>
          <w:trHeight w:val="257"/>
          <w:jc w:val="center"/>
        </w:trPr>
        <w:tc>
          <w:tcPr>
            <w:tcW w:w="2532" w:type="pct"/>
            <w:shd w:val="clear" w:color="auto" w:fill="auto"/>
            <w:hideMark/>
          </w:tcPr>
          <w:p w14:paraId="24191FA2" w14:textId="77777777" w:rsidR="00985233" w:rsidRPr="00164458" w:rsidRDefault="00985233" w:rsidP="007302F4">
            <w:pPr>
              <w:spacing w:after="0" w:line="240" w:lineRule="auto"/>
              <w:jc w:val="both"/>
              <w:rPr>
                <w:rFonts w:eastAsia="Times New Roman"/>
                <w:b/>
                <w:color w:val="000000"/>
                <w:sz w:val="18"/>
                <w:szCs w:val="18"/>
                <w:lang w:eastAsia="es-CL"/>
              </w:rPr>
            </w:pPr>
            <w:r w:rsidRPr="00164458">
              <w:rPr>
                <w:rFonts w:eastAsia="Times New Roman"/>
                <w:b/>
                <w:color w:val="000000"/>
                <w:sz w:val="18"/>
                <w:szCs w:val="18"/>
                <w:lang w:eastAsia="es-CL"/>
              </w:rPr>
              <w:t xml:space="preserve">Descripción medio de prueba: </w:t>
            </w:r>
          </w:p>
          <w:p w14:paraId="72DF3E99" w14:textId="4218B95B" w:rsidR="00985233" w:rsidRPr="00164458" w:rsidRDefault="00131833" w:rsidP="007302F4">
            <w:pPr>
              <w:spacing w:after="0" w:line="240" w:lineRule="auto"/>
              <w:jc w:val="both"/>
              <w:rPr>
                <w:rFonts w:eastAsia="Times New Roman"/>
                <w:color w:val="000000"/>
                <w:sz w:val="18"/>
                <w:szCs w:val="18"/>
                <w:lang w:eastAsia="es-CL"/>
              </w:rPr>
            </w:pPr>
            <w:r w:rsidRPr="00164458">
              <w:rPr>
                <w:rFonts w:eastAsia="Times New Roman"/>
                <w:color w:val="000000"/>
                <w:sz w:val="18"/>
                <w:szCs w:val="18"/>
                <w:lang w:eastAsia="es-CL"/>
              </w:rPr>
              <w:t>Imagen Seguimiento por área escala local.</w:t>
            </w:r>
          </w:p>
        </w:tc>
        <w:tc>
          <w:tcPr>
            <w:tcW w:w="2468" w:type="pct"/>
            <w:shd w:val="clear" w:color="auto" w:fill="auto"/>
            <w:hideMark/>
          </w:tcPr>
          <w:p w14:paraId="79716EFC" w14:textId="77777777" w:rsidR="00985233" w:rsidRPr="00164458" w:rsidRDefault="00985233" w:rsidP="007302F4">
            <w:pPr>
              <w:spacing w:after="0" w:line="240" w:lineRule="auto"/>
              <w:jc w:val="both"/>
              <w:rPr>
                <w:rFonts w:eastAsia="Times New Roman"/>
                <w:color w:val="000000"/>
                <w:sz w:val="18"/>
                <w:szCs w:val="18"/>
                <w:lang w:eastAsia="es-CL"/>
              </w:rPr>
            </w:pPr>
            <w:r w:rsidRPr="00164458">
              <w:rPr>
                <w:rFonts w:eastAsia="Times New Roman"/>
                <w:b/>
                <w:color w:val="000000"/>
                <w:sz w:val="18"/>
                <w:szCs w:val="18"/>
                <w:lang w:eastAsia="es-CL"/>
              </w:rPr>
              <w:t>Descripción medio de prueba:</w:t>
            </w:r>
            <w:r w:rsidRPr="00164458">
              <w:rPr>
                <w:rFonts w:eastAsia="Times New Roman"/>
                <w:color w:val="000000"/>
                <w:sz w:val="18"/>
                <w:szCs w:val="18"/>
                <w:lang w:eastAsia="es-CL"/>
              </w:rPr>
              <w:t xml:space="preserve"> </w:t>
            </w:r>
          </w:p>
          <w:p w14:paraId="0FBBC00C" w14:textId="7541DB11" w:rsidR="00985233" w:rsidRPr="00164458" w:rsidRDefault="00131833" w:rsidP="007302F4">
            <w:pPr>
              <w:spacing w:after="0" w:line="240" w:lineRule="auto"/>
              <w:rPr>
                <w:rFonts w:eastAsia="Times New Roman"/>
                <w:color w:val="000000"/>
                <w:sz w:val="18"/>
                <w:szCs w:val="18"/>
                <w:lang w:eastAsia="es-CL"/>
              </w:rPr>
            </w:pPr>
            <w:r w:rsidRPr="00164458">
              <w:rPr>
                <w:rFonts w:eastAsia="Times New Roman"/>
                <w:color w:val="000000"/>
                <w:sz w:val="18"/>
                <w:szCs w:val="18"/>
                <w:lang w:eastAsia="es-CL"/>
              </w:rPr>
              <w:t>Imagen de Seguimiento por área escala regional.</w:t>
            </w:r>
          </w:p>
        </w:tc>
      </w:tr>
    </w:tbl>
    <w:p w14:paraId="335456AA" w14:textId="77777777" w:rsidR="00985233" w:rsidRPr="00091478" w:rsidRDefault="00985233" w:rsidP="00091478"/>
    <w:p w14:paraId="2984D4DE" w14:textId="77777777" w:rsidR="00E532D3" w:rsidRDefault="00E532D3">
      <w:pPr>
        <w:rPr>
          <w:rFonts w:ascii="Calibri" w:eastAsia="Calibri" w:hAnsi="Calibri" w:cs="Calibri"/>
          <w:b/>
          <w:sz w:val="24"/>
          <w:szCs w:val="20"/>
        </w:rPr>
      </w:pPr>
      <w:r>
        <w:br w:type="page"/>
      </w:r>
    </w:p>
    <w:p w14:paraId="59C5A897" w14:textId="1F23D297" w:rsidR="00C27D51" w:rsidRDefault="00C27D51" w:rsidP="005A15CB">
      <w:pPr>
        <w:pStyle w:val="Ttulo2"/>
      </w:pPr>
      <w:r w:rsidRPr="00C27D51">
        <w:lastRenderedPageBreak/>
        <w:t>Alteración significativa de sistemas de vida y costumbres de grupos humanos</w:t>
      </w:r>
      <w:r>
        <w:t>.</w:t>
      </w:r>
    </w:p>
    <w:p w14:paraId="3C52BE07" w14:textId="77777777" w:rsidR="00C27D51" w:rsidRPr="00C27D51" w:rsidRDefault="00C27D51" w:rsidP="00C27D51">
      <w:pPr>
        <w:spacing w:after="0"/>
      </w:pPr>
    </w:p>
    <w:tbl>
      <w:tblPr>
        <w:tblStyle w:val="Tablaconcuadrcula"/>
        <w:tblW w:w="5000" w:type="pct"/>
        <w:tblLook w:val="04A0" w:firstRow="1" w:lastRow="0" w:firstColumn="1" w:lastColumn="0" w:noHBand="0" w:noVBand="1"/>
      </w:tblPr>
      <w:tblGrid>
        <w:gridCol w:w="3681"/>
        <w:gridCol w:w="9881"/>
      </w:tblGrid>
      <w:tr w:rsidR="00CC7CE1" w:rsidRPr="00163A63" w14:paraId="7F569631" w14:textId="77777777" w:rsidTr="00CC7CE1">
        <w:tc>
          <w:tcPr>
            <w:tcW w:w="1357" w:type="pct"/>
          </w:tcPr>
          <w:p w14:paraId="68A76872" w14:textId="77777777" w:rsidR="00CC7CE1" w:rsidRPr="00CC7CE1" w:rsidRDefault="00CC7CE1" w:rsidP="007302F4">
            <w:r w:rsidRPr="00CC7CE1">
              <w:rPr>
                <w:rFonts w:eastAsia="Times New Roman"/>
                <w:b/>
                <w:bCs/>
                <w:color w:val="000000"/>
                <w:lang w:eastAsia="es-CL"/>
              </w:rPr>
              <w:t xml:space="preserve">Número de hecho constatado: </w:t>
            </w:r>
            <w:r w:rsidRPr="00CC7CE1">
              <w:rPr>
                <w:rFonts w:eastAsia="Times New Roman"/>
                <w:color w:val="000000"/>
                <w:lang w:eastAsia="es-CL"/>
              </w:rPr>
              <w:t>10.</w:t>
            </w:r>
          </w:p>
        </w:tc>
        <w:tc>
          <w:tcPr>
            <w:tcW w:w="3643" w:type="pct"/>
          </w:tcPr>
          <w:p w14:paraId="0EE1967B" w14:textId="0B8FDD03" w:rsidR="00CC7CE1" w:rsidRPr="00CC7CE1" w:rsidRDefault="00CC7CE1" w:rsidP="007302F4">
            <w:pPr>
              <w:rPr>
                <w:b/>
                <w:bCs/>
                <w:highlight w:val="green"/>
              </w:rPr>
            </w:pPr>
            <w:r w:rsidRPr="00CC7CE1">
              <w:rPr>
                <w:b/>
                <w:bCs/>
              </w:rPr>
              <w:t xml:space="preserve">Estación N°: </w:t>
            </w:r>
            <w:r w:rsidRPr="00CC7CE1">
              <w:t>--</w:t>
            </w:r>
          </w:p>
        </w:tc>
      </w:tr>
      <w:tr w:rsidR="00C27D51" w14:paraId="46188EAF" w14:textId="77777777" w:rsidTr="007302F4">
        <w:tc>
          <w:tcPr>
            <w:tcW w:w="5000" w:type="pct"/>
            <w:gridSpan w:val="2"/>
          </w:tcPr>
          <w:p w14:paraId="37CCC7C4" w14:textId="23601B16" w:rsidR="00C27D51" w:rsidRPr="00CC7CE1" w:rsidRDefault="00C27D51" w:rsidP="007302F4">
            <w:pPr>
              <w:rPr>
                <w:rFonts w:eastAsia="Times New Roman"/>
                <w:bCs/>
                <w:color w:val="000000"/>
                <w:lang w:eastAsia="es-CL"/>
              </w:rPr>
            </w:pPr>
            <w:r w:rsidRPr="00CC7CE1">
              <w:rPr>
                <w:rFonts w:eastAsia="Times New Roman"/>
                <w:b/>
                <w:bCs/>
                <w:color w:val="000000"/>
                <w:lang w:eastAsia="es-CL"/>
              </w:rPr>
              <w:t>Documentación Revisada:</w:t>
            </w:r>
            <w:r w:rsidRPr="00CC7CE1">
              <w:rPr>
                <w:rFonts w:eastAsia="Times New Roman"/>
                <w:bCs/>
                <w:color w:val="000000"/>
                <w:lang w:eastAsia="es-CL"/>
              </w:rPr>
              <w:t xml:space="preserve"> </w:t>
            </w:r>
            <w:r w:rsidR="00B26FDE">
              <w:rPr>
                <w:rFonts w:eastAsia="Times New Roman"/>
                <w:bCs/>
                <w:color w:val="000000"/>
                <w:lang w:eastAsia="es-CL"/>
              </w:rPr>
              <w:t>19 y 20.</w:t>
            </w:r>
          </w:p>
        </w:tc>
      </w:tr>
      <w:tr w:rsidR="00C27D51" w14:paraId="763963E6" w14:textId="77777777" w:rsidTr="007302F4">
        <w:tc>
          <w:tcPr>
            <w:tcW w:w="5000" w:type="pct"/>
            <w:gridSpan w:val="2"/>
          </w:tcPr>
          <w:p w14:paraId="31B6620A" w14:textId="77777777" w:rsidR="007B7A62" w:rsidRDefault="007B7A62" w:rsidP="007302F4">
            <w:pPr>
              <w:jc w:val="both"/>
              <w:rPr>
                <w:b/>
                <w:bCs/>
              </w:rPr>
            </w:pPr>
          </w:p>
          <w:p w14:paraId="0935E49D" w14:textId="310DABE7" w:rsidR="00C27D51" w:rsidRDefault="00C27D51" w:rsidP="007B7A62">
            <w:pPr>
              <w:jc w:val="both"/>
              <w:rPr>
                <w:lang w:val="es-CL"/>
              </w:rPr>
            </w:pPr>
            <w:r w:rsidRPr="005A2572">
              <w:rPr>
                <w:b/>
                <w:bCs/>
                <w:lang w:val="es-CL"/>
              </w:rPr>
              <w:t>RCA N°7</w:t>
            </w:r>
            <w:r>
              <w:rPr>
                <w:b/>
                <w:bCs/>
                <w:lang w:val="es-CL"/>
              </w:rPr>
              <w:t>4</w:t>
            </w:r>
            <w:r w:rsidRPr="005A2572">
              <w:rPr>
                <w:b/>
                <w:bCs/>
                <w:lang w:val="es-CL"/>
              </w:rPr>
              <w:t>/201</w:t>
            </w:r>
            <w:r>
              <w:rPr>
                <w:b/>
                <w:bCs/>
                <w:lang w:val="es-CL"/>
              </w:rPr>
              <w:t>8</w:t>
            </w:r>
            <w:r w:rsidRPr="005A2572">
              <w:rPr>
                <w:b/>
                <w:bCs/>
                <w:lang w:val="es-CL"/>
              </w:rPr>
              <w:t xml:space="preserve">. Considerando </w:t>
            </w:r>
            <w:r>
              <w:rPr>
                <w:b/>
                <w:bCs/>
                <w:lang w:val="es-CL"/>
              </w:rPr>
              <w:t>7.1. Medida MM-</w:t>
            </w:r>
            <w:r w:rsidR="007B7A62">
              <w:rPr>
                <w:b/>
                <w:bCs/>
                <w:lang w:val="es-CL"/>
              </w:rPr>
              <w:t>9: Plan de reducción de perturbación animal y seguridad vial</w:t>
            </w:r>
            <w:r w:rsidR="007B7A62">
              <w:rPr>
                <w:lang w:val="es-CL"/>
              </w:rPr>
              <w:t xml:space="preserve"> (Páginas 56 a 73).</w:t>
            </w:r>
          </w:p>
          <w:p w14:paraId="74888E36" w14:textId="330CEA40" w:rsidR="007B7A62" w:rsidRDefault="007B7A62" w:rsidP="007B7A62">
            <w:pPr>
              <w:jc w:val="both"/>
              <w:rPr>
                <w:i/>
                <w:iCs/>
                <w:lang w:val="es-CL"/>
              </w:rPr>
            </w:pPr>
            <w:r>
              <w:rPr>
                <w:i/>
                <w:iCs/>
                <w:lang w:val="es-CL"/>
              </w:rPr>
              <w:t>“El objetivo de la medida es mitigar la perturbación, la limitación al acceso, el libre tránsito y uso tradicional del sector aledaño a la Alternativa Variante -97B utilizado por todos los GHPPI que declaran algún tipo de uso en este sector y todas las poblaciones de animales que puedan ser afectados por un efecto barrera que la Alternativa Variante 97-B genere (ganado doméstico y animales silvestres, tales como vicuñas y guanacos)”.</w:t>
            </w:r>
          </w:p>
          <w:p w14:paraId="11835F9C" w14:textId="4BE9885C" w:rsidR="00173E04" w:rsidRDefault="00173E04" w:rsidP="007B7A62">
            <w:pPr>
              <w:jc w:val="both"/>
              <w:rPr>
                <w:i/>
                <w:iCs/>
                <w:lang w:val="es-CL"/>
              </w:rPr>
            </w:pPr>
            <w:r>
              <w:rPr>
                <w:i/>
                <w:iCs/>
                <w:lang w:val="es-CL"/>
              </w:rPr>
              <w:t>“</w:t>
            </w:r>
            <w:r w:rsidR="004346DE">
              <w:rPr>
                <w:i/>
                <w:iCs/>
                <w:lang w:val="es-CL"/>
              </w:rPr>
              <w:t>De acuerdo a lo trabajado en el PCPI, la medida se aplicará de acuerdo a las precisiones que cada GHPPI hizo de la medida</w:t>
            </w:r>
            <w:r>
              <w:rPr>
                <w:i/>
                <w:iCs/>
                <w:lang w:val="es-CL"/>
              </w:rPr>
              <w:t>”.</w:t>
            </w:r>
          </w:p>
          <w:p w14:paraId="18E15812" w14:textId="17FC7313" w:rsidR="007B7A62" w:rsidRDefault="007B7A62" w:rsidP="007B7A62">
            <w:pPr>
              <w:jc w:val="both"/>
              <w:rPr>
                <w:i/>
                <w:iCs/>
                <w:lang w:val="es-CL"/>
              </w:rPr>
            </w:pPr>
          </w:p>
          <w:p w14:paraId="59529729" w14:textId="699915FD" w:rsidR="00173E04" w:rsidRDefault="00173E04" w:rsidP="00173E04">
            <w:pPr>
              <w:jc w:val="both"/>
              <w:rPr>
                <w:lang w:val="es-CL"/>
              </w:rPr>
            </w:pPr>
            <w:r w:rsidRPr="005A2572">
              <w:rPr>
                <w:b/>
                <w:bCs/>
                <w:lang w:val="es-CL"/>
              </w:rPr>
              <w:t>RCA N°7</w:t>
            </w:r>
            <w:r>
              <w:rPr>
                <w:b/>
                <w:bCs/>
                <w:lang w:val="es-CL"/>
              </w:rPr>
              <w:t>4</w:t>
            </w:r>
            <w:r w:rsidRPr="005A2572">
              <w:rPr>
                <w:b/>
                <w:bCs/>
                <w:lang w:val="es-CL"/>
              </w:rPr>
              <w:t>/201</w:t>
            </w:r>
            <w:r>
              <w:rPr>
                <w:b/>
                <w:bCs/>
                <w:lang w:val="es-CL"/>
              </w:rPr>
              <w:t>8</w:t>
            </w:r>
            <w:r w:rsidRPr="005A2572">
              <w:rPr>
                <w:b/>
                <w:bCs/>
                <w:lang w:val="es-CL"/>
              </w:rPr>
              <w:t xml:space="preserve">. Considerando </w:t>
            </w:r>
            <w:r>
              <w:rPr>
                <w:b/>
                <w:bCs/>
                <w:lang w:val="es-CL"/>
              </w:rPr>
              <w:t>7.1. Medida MC-8: Programa Desarrollo Cultural Indígena para GHPPI de Tamentica y para GHPPI de Copaquire (familia Segovia)</w:t>
            </w:r>
            <w:r>
              <w:rPr>
                <w:lang w:val="es-CL"/>
              </w:rPr>
              <w:t xml:space="preserve"> (Páginas 82 a 93).</w:t>
            </w:r>
          </w:p>
          <w:p w14:paraId="4AD74CC9" w14:textId="2FD6F992" w:rsidR="007B7A62" w:rsidRDefault="00173E04" w:rsidP="007B7A62">
            <w:pPr>
              <w:jc w:val="both"/>
              <w:rPr>
                <w:i/>
                <w:iCs/>
                <w:lang w:val="es-CL"/>
              </w:rPr>
            </w:pPr>
            <w:r>
              <w:rPr>
                <w:i/>
                <w:iCs/>
                <w:lang w:val="es-CL"/>
              </w:rPr>
              <w:t>“El objetivo de la medida es aportar fondos para desarrollar un programa de rescate, puesta en valor y desarrollo del patrimonio cultura indígena de Tamentica y Copaquire (familia Segovia”.</w:t>
            </w:r>
          </w:p>
          <w:p w14:paraId="653135B8" w14:textId="75BFF238" w:rsidR="00173E04" w:rsidRDefault="00173E04" w:rsidP="007B7A62">
            <w:pPr>
              <w:jc w:val="both"/>
              <w:rPr>
                <w:i/>
                <w:iCs/>
                <w:lang w:val="es-CL"/>
              </w:rPr>
            </w:pPr>
            <w:r>
              <w:rPr>
                <w:i/>
                <w:iCs/>
                <w:lang w:val="es-CL"/>
              </w:rPr>
              <w:t xml:space="preserve">“Informes: Informe semestral que </w:t>
            </w:r>
            <w:r w:rsidR="00094400">
              <w:rPr>
                <w:i/>
                <w:iCs/>
                <w:lang w:val="es-CL"/>
              </w:rPr>
              <w:t>dé</w:t>
            </w:r>
            <w:r>
              <w:rPr>
                <w:i/>
                <w:iCs/>
                <w:lang w:val="es-CL"/>
              </w:rPr>
              <w:t xml:space="preserve"> cuenta del avance de la medida con cada GHPPI, dicho informe será remitido a la Superintendencia del Medio Ambiente y al Consejo de Monumentos Nacionales”.</w:t>
            </w:r>
          </w:p>
          <w:p w14:paraId="7C99AEE4" w14:textId="2ED764EE" w:rsidR="00173E04" w:rsidRDefault="00173E04" w:rsidP="007B7A62">
            <w:pPr>
              <w:jc w:val="both"/>
              <w:rPr>
                <w:i/>
                <w:iCs/>
                <w:lang w:val="es-CL"/>
              </w:rPr>
            </w:pPr>
          </w:p>
          <w:p w14:paraId="472CCD9F" w14:textId="1CBBC9A2" w:rsidR="00173E04" w:rsidRDefault="00173E04" w:rsidP="00173E04">
            <w:pPr>
              <w:jc w:val="both"/>
              <w:rPr>
                <w:lang w:val="es-CL"/>
              </w:rPr>
            </w:pPr>
            <w:r w:rsidRPr="005A2572">
              <w:rPr>
                <w:b/>
                <w:bCs/>
                <w:lang w:val="es-CL"/>
              </w:rPr>
              <w:t>RCA N°7</w:t>
            </w:r>
            <w:r>
              <w:rPr>
                <w:b/>
                <w:bCs/>
                <w:lang w:val="es-CL"/>
              </w:rPr>
              <w:t>4</w:t>
            </w:r>
            <w:r w:rsidRPr="005A2572">
              <w:rPr>
                <w:b/>
                <w:bCs/>
                <w:lang w:val="es-CL"/>
              </w:rPr>
              <w:t>/201</w:t>
            </w:r>
            <w:r>
              <w:rPr>
                <w:b/>
                <w:bCs/>
                <w:lang w:val="es-CL"/>
              </w:rPr>
              <w:t>8</w:t>
            </w:r>
            <w:r w:rsidRPr="005A2572">
              <w:rPr>
                <w:b/>
                <w:bCs/>
                <w:lang w:val="es-CL"/>
              </w:rPr>
              <w:t xml:space="preserve">. Considerando </w:t>
            </w:r>
            <w:r>
              <w:rPr>
                <w:b/>
                <w:bCs/>
                <w:lang w:val="es-CL"/>
              </w:rPr>
              <w:t>12.1.22. Monitoreos participativos de los recursos hídricos de Quebrada Maní, Huinquintipa y Coafluencia Choja Ramucho (QB1)</w:t>
            </w:r>
            <w:r>
              <w:rPr>
                <w:lang w:val="es-CL"/>
              </w:rPr>
              <w:t xml:space="preserve"> (Páginas 231 a 232).</w:t>
            </w:r>
          </w:p>
          <w:p w14:paraId="1847BAEE" w14:textId="5E4DF53D" w:rsidR="00173E04" w:rsidRDefault="00173E04" w:rsidP="007B7A62">
            <w:pPr>
              <w:jc w:val="both"/>
              <w:rPr>
                <w:i/>
                <w:iCs/>
                <w:lang w:val="es-CL"/>
              </w:rPr>
            </w:pPr>
            <w:r>
              <w:rPr>
                <w:i/>
                <w:iCs/>
                <w:lang w:val="es-CL"/>
              </w:rPr>
              <w:t>“El objetivo del compromiso voluntario es mantener en el tiempo y extender la cobertura del plan de monitoreo voluntario participativo</w:t>
            </w:r>
            <w:r w:rsidR="00B97889">
              <w:rPr>
                <w:i/>
                <w:iCs/>
                <w:lang w:val="es-CL"/>
              </w:rPr>
              <w:t xml:space="preserve"> de los recursos hídricos propuesto y aprobado en el marco del proyecto “Actualización Proyecto Quebrada Blanca” (QB1), expuesto en su considerando 13.6 de la RCA N°72/2016”.</w:t>
            </w:r>
          </w:p>
          <w:p w14:paraId="7604024F" w14:textId="160DF997" w:rsidR="00B97889" w:rsidRDefault="00B97889" w:rsidP="007B7A62">
            <w:pPr>
              <w:jc w:val="both"/>
              <w:rPr>
                <w:i/>
                <w:iCs/>
                <w:lang w:val="es-CL"/>
              </w:rPr>
            </w:pPr>
            <w:r>
              <w:rPr>
                <w:i/>
                <w:iCs/>
                <w:lang w:val="es-CL"/>
              </w:rPr>
              <w:t>“Indicador de cumplimiento: Informes anuales a la SMA y DGA de los resultados de los monitoreos participativos, registro de la entrega de los recursos por parte de Teck para la compra de equipos necesarios, contrato de la empresa certificada y minuta firmada de la actividad por parte de los monitores comunitarios y personal de CMTQB que participen en el monitoreo”.</w:t>
            </w:r>
          </w:p>
          <w:p w14:paraId="738FFF13" w14:textId="77777777" w:rsidR="00C27D51" w:rsidRPr="00A604FD" w:rsidRDefault="00C27D51" w:rsidP="007302F4">
            <w:pPr>
              <w:jc w:val="both"/>
              <w:rPr>
                <w:b/>
                <w:bCs/>
                <w:lang w:val="es-CL"/>
              </w:rPr>
            </w:pPr>
          </w:p>
        </w:tc>
      </w:tr>
      <w:tr w:rsidR="00C27D51" w14:paraId="0ACC8A51" w14:textId="77777777" w:rsidTr="007302F4">
        <w:tc>
          <w:tcPr>
            <w:tcW w:w="5000" w:type="pct"/>
            <w:gridSpan w:val="2"/>
          </w:tcPr>
          <w:p w14:paraId="15E45277" w14:textId="5B355D5C" w:rsidR="00C27D51" w:rsidRDefault="00DE38CE" w:rsidP="007302F4">
            <w:pPr>
              <w:jc w:val="both"/>
              <w:rPr>
                <w:b/>
                <w:bCs/>
                <w:u w:val="single"/>
              </w:rPr>
            </w:pPr>
            <w:r>
              <w:rPr>
                <w:b/>
                <w:bCs/>
                <w:u w:val="single"/>
              </w:rPr>
              <w:t>Ex</w:t>
            </w:r>
            <w:r w:rsidR="001945BA">
              <w:rPr>
                <w:b/>
                <w:bCs/>
                <w:u w:val="single"/>
              </w:rPr>
              <w:t>amen de información</w:t>
            </w:r>
          </w:p>
          <w:p w14:paraId="294B770D" w14:textId="4F230563" w:rsidR="009B25C2" w:rsidRDefault="009B25C2" w:rsidP="007302F4">
            <w:pPr>
              <w:jc w:val="both"/>
              <w:rPr>
                <w:b/>
                <w:bCs/>
                <w:u w:val="single"/>
              </w:rPr>
            </w:pPr>
          </w:p>
          <w:p w14:paraId="4C367183" w14:textId="2243A3CE" w:rsidR="009B25C2" w:rsidRDefault="009B25C2" w:rsidP="0076780B">
            <w:pPr>
              <w:pStyle w:val="Prrafodelista"/>
              <w:numPr>
                <w:ilvl w:val="0"/>
                <w:numId w:val="15"/>
              </w:numPr>
              <w:rPr>
                <w:b/>
                <w:bCs/>
              </w:rPr>
            </w:pPr>
            <w:r w:rsidRPr="009B25C2">
              <w:rPr>
                <w:b/>
                <w:bCs/>
              </w:rPr>
              <w:t>RCA N°74/2018. Considerando 7.1. Medida MM-9: Plan de reducción de perturbación animal y seguridad vial.</w:t>
            </w:r>
          </w:p>
          <w:p w14:paraId="17EFC797" w14:textId="6F450F90" w:rsidR="00F66245" w:rsidRPr="00F66245" w:rsidRDefault="00F66245" w:rsidP="00F66245">
            <w:pPr>
              <w:jc w:val="both"/>
            </w:pPr>
            <w:r w:rsidRPr="00F66245">
              <w:t>A través del Ord. N° 150/2019, de fecha 2 de septiembre de 2019, de la SMA, se encomendó la presente actividad a la UF “Faena Minera Quebrada Blanca” a la Corporación Nacional de Desarrollo Indígena (CONADI) mediante un examen de información de la medida MM-</w:t>
            </w:r>
            <w:r>
              <w:t>9</w:t>
            </w:r>
            <w:r w:rsidRPr="00F66245">
              <w:t xml:space="preserve"> de la RCA N°74/2018, correspondiente al informe </w:t>
            </w:r>
            <w:r>
              <w:t>de avance</w:t>
            </w:r>
            <w:r w:rsidRPr="00F66245">
              <w:t xml:space="preserve"> “Plan de reducción de perturbación animal y seguridad vial” (ID 818</w:t>
            </w:r>
            <w:r>
              <w:t>55</w:t>
            </w:r>
            <w:r w:rsidRPr="00F66245">
              <w:t xml:space="preserve">). A través de Ord. N° </w:t>
            </w:r>
            <w:r w:rsidR="0055575D">
              <w:t>0</w:t>
            </w:r>
            <w:r w:rsidRPr="00F66245">
              <w:t>833/2020 de fecha 27 de enero de 2020 (Anexo N°1</w:t>
            </w:r>
            <w:r w:rsidR="0055575D">
              <w:t>9</w:t>
            </w:r>
            <w:r w:rsidRPr="00F66245">
              <w:t>), CONADI dio respuesta mediante reporte técnico. En dicho reporte, si bien el servicio no constató hechos que revirtieran riesgo ambiental, si detectó ausencia de verificadores de cumplimiento de los compromisos adquiridos.</w:t>
            </w:r>
          </w:p>
          <w:p w14:paraId="39F9F2FC" w14:textId="77777777" w:rsidR="00F66245" w:rsidRPr="00F66245" w:rsidRDefault="00F66245" w:rsidP="00F66245">
            <w:pPr>
              <w:rPr>
                <w:b/>
                <w:bCs/>
              </w:rPr>
            </w:pPr>
          </w:p>
          <w:p w14:paraId="166AA055" w14:textId="23C49077" w:rsidR="009B25C2" w:rsidRDefault="009B25C2" w:rsidP="0076780B">
            <w:pPr>
              <w:pStyle w:val="Prrafodelista"/>
              <w:numPr>
                <w:ilvl w:val="0"/>
                <w:numId w:val="15"/>
              </w:numPr>
              <w:rPr>
                <w:b/>
                <w:bCs/>
              </w:rPr>
            </w:pPr>
            <w:r w:rsidRPr="009B25C2">
              <w:rPr>
                <w:b/>
                <w:bCs/>
              </w:rPr>
              <w:t>RCA N°74/2018. Considerando 7.1. Medida MC-8: Programa Desarrollo Cultural Indígena para GHPPI de Tamentica y para GHPPI de Copaquire</w:t>
            </w:r>
            <w:r>
              <w:rPr>
                <w:b/>
                <w:bCs/>
              </w:rPr>
              <w:t>.</w:t>
            </w:r>
          </w:p>
          <w:p w14:paraId="46E6E020" w14:textId="7C077F71" w:rsidR="00F66245" w:rsidRPr="00F66245" w:rsidRDefault="00F66245" w:rsidP="00F66245">
            <w:pPr>
              <w:jc w:val="both"/>
              <w:rPr>
                <w:i/>
                <w:iCs/>
              </w:rPr>
            </w:pPr>
            <w:r w:rsidRPr="00F66245">
              <w:t>A través del Ord. N° 150/2019, de fecha 2 de septiembre de 2019, de la SMA, se encomendó la presente actividad a la UF “Faena Minera Quebrada Blanca” a la Corporación Nacional de Desarrollo Indígena (CONADI) mediante un examen de información de la medida M</w:t>
            </w:r>
            <w:r>
              <w:t>C</w:t>
            </w:r>
            <w:r w:rsidRPr="00F66245">
              <w:t>-</w:t>
            </w:r>
            <w:r>
              <w:t>8</w:t>
            </w:r>
            <w:r w:rsidRPr="00F66245">
              <w:t xml:space="preserve"> de la RCA N°74/2018, correspondiente al informe </w:t>
            </w:r>
            <w:r w:rsidRPr="00F66245">
              <w:lastRenderedPageBreak/>
              <w:t>semestral “Programa Desarrollo Cultural Indígena para GHPPI de Tamentica y para GHPPI de Copaquire” (ID 8</w:t>
            </w:r>
            <w:r>
              <w:t>4664</w:t>
            </w:r>
            <w:r w:rsidRPr="00F66245">
              <w:t>). A través de Ord. N° 833/2020 de fecha 27 de enero de 2020 (Anexo N°1</w:t>
            </w:r>
            <w:r w:rsidR="0055575D">
              <w:t>9</w:t>
            </w:r>
            <w:r w:rsidRPr="00F66245">
              <w:t xml:space="preserve">), CONADI dio respuesta mediante reporte técnico. En dicho reporte, </w:t>
            </w:r>
            <w:r>
              <w:t>el servicio señaló que “</w:t>
            </w:r>
            <w:r>
              <w:rPr>
                <w:i/>
                <w:iCs/>
              </w:rPr>
              <w:t>se verifican una serie de medidas de ejecución en el tiempo, tanto en etapa de construcción del proyecto como de operación, sin un antecedente efectivo de inicio de construcción de las obras que hagan exigibles cada una de las medidas asociadas a los GHPPI de Tamentica y Copaguire (familia Segovia), por lo que el presente informe se elaboró en virtud de la información disponible, no verificándose además de los informes reportados Carta informativa donde el titular indique los motivos de atraso y la fecha definitiva de implementación de las actividades de cada una de las líneas de trabajo</w:t>
            </w:r>
            <w:r w:rsidR="004661DF">
              <w:rPr>
                <w:i/>
                <w:iCs/>
              </w:rPr>
              <w:t>, como lo establece la medida”.</w:t>
            </w:r>
          </w:p>
          <w:p w14:paraId="2A0DA565" w14:textId="77777777" w:rsidR="00F66245" w:rsidRPr="00F66245" w:rsidRDefault="00F66245" w:rsidP="00F66245">
            <w:pPr>
              <w:jc w:val="both"/>
            </w:pPr>
          </w:p>
          <w:p w14:paraId="2EBACAC3" w14:textId="76A95F04" w:rsidR="009B25C2" w:rsidRPr="009B25C2" w:rsidRDefault="009B25C2" w:rsidP="0076780B">
            <w:pPr>
              <w:pStyle w:val="Prrafodelista"/>
              <w:numPr>
                <w:ilvl w:val="0"/>
                <w:numId w:val="15"/>
              </w:numPr>
              <w:rPr>
                <w:b/>
                <w:bCs/>
              </w:rPr>
            </w:pPr>
            <w:r w:rsidRPr="009B25C2">
              <w:rPr>
                <w:b/>
                <w:bCs/>
              </w:rPr>
              <w:t>RCA N°74/2018. Considerando 12.1.22. Monitoreos participativos de los recursos hídricos de Quebrada Maní, Huinquintipa y Coafluencia Choja Ramucho (QB1)</w:t>
            </w:r>
            <w:r>
              <w:rPr>
                <w:b/>
                <w:bCs/>
              </w:rPr>
              <w:t>.</w:t>
            </w:r>
          </w:p>
          <w:p w14:paraId="57263B17" w14:textId="12DA5BFA" w:rsidR="009B25C2" w:rsidRPr="004661DF" w:rsidRDefault="004661DF" w:rsidP="007302F4">
            <w:pPr>
              <w:jc w:val="both"/>
              <w:rPr>
                <w:lang w:val="es-CL"/>
              </w:rPr>
            </w:pPr>
            <w:r w:rsidRPr="004661DF">
              <w:rPr>
                <w:lang w:val="es-CL"/>
              </w:rPr>
              <w:t xml:space="preserve">A través del Ord. N° 150/2019, de fecha 2 de septiembre de 2019, de la SMA, se encomendó la presente actividad a la UF “Faena Minera Quebrada Blanca” a la Corporación Nacional de Desarrollo Indígena (CONADI) mediante un examen de información </w:t>
            </w:r>
            <w:r>
              <w:rPr>
                <w:lang w:val="es-CL"/>
              </w:rPr>
              <w:t xml:space="preserve">de </w:t>
            </w:r>
            <w:r w:rsidRPr="004661DF">
              <w:rPr>
                <w:lang w:val="es-CL"/>
              </w:rPr>
              <w:t>“</w:t>
            </w:r>
            <w:r w:rsidR="00396BD4" w:rsidRPr="004661DF">
              <w:rPr>
                <w:lang w:val="es-CL"/>
              </w:rPr>
              <w:t xml:space="preserve">Carta Solicitud </w:t>
            </w:r>
            <w:r w:rsidR="00396BD4">
              <w:rPr>
                <w:lang w:val="es-CL"/>
              </w:rPr>
              <w:t>d</w:t>
            </w:r>
            <w:r w:rsidR="00396BD4" w:rsidRPr="004661DF">
              <w:rPr>
                <w:lang w:val="es-CL"/>
              </w:rPr>
              <w:t xml:space="preserve">e Información </w:t>
            </w:r>
            <w:r w:rsidR="00396BD4">
              <w:rPr>
                <w:lang w:val="es-CL"/>
              </w:rPr>
              <w:t>e</w:t>
            </w:r>
            <w:r w:rsidR="00396BD4" w:rsidRPr="004661DF">
              <w:rPr>
                <w:lang w:val="es-CL"/>
              </w:rPr>
              <w:t>n Monitoreo Participativo</w:t>
            </w:r>
            <w:r w:rsidRPr="004661DF">
              <w:rPr>
                <w:lang w:val="es-CL"/>
              </w:rPr>
              <w:t xml:space="preserve">” (ID </w:t>
            </w:r>
            <w:r>
              <w:rPr>
                <w:lang w:val="es-CL"/>
              </w:rPr>
              <w:t>82561</w:t>
            </w:r>
            <w:r w:rsidRPr="004661DF">
              <w:rPr>
                <w:lang w:val="es-CL"/>
              </w:rPr>
              <w:t>). A través de Ord. N° 833/2020 de fecha 27 de enero de 2020 (Anexo N°1</w:t>
            </w:r>
            <w:r w:rsidR="0055575D">
              <w:rPr>
                <w:lang w:val="es-CL"/>
              </w:rPr>
              <w:t>9</w:t>
            </w:r>
            <w:r w:rsidRPr="004661DF">
              <w:rPr>
                <w:lang w:val="es-CL"/>
              </w:rPr>
              <w:t>), CONADI dio respuesta mediante reporte técnico. En dicho reporte, si bien el servicio no constató hechos que revirtieran riesgo ambiental, si detectó ausencia de verificadores de cumplimiento de los compromisos adquiridos.</w:t>
            </w:r>
          </w:p>
          <w:p w14:paraId="081490BE" w14:textId="77777777" w:rsidR="009B25C2" w:rsidRDefault="009B25C2" w:rsidP="007302F4">
            <w:pPr>
              <w:jc w:val="both"/>
              <w:rPr>
                <w:b/>
                <w:bCs/>
                <w:u w:val="single"/>
                <w:lang w:val="es-CL"/>
              </w:rPr>
            </w:pPr>
          </w:p>
          <w:p w14:paraId="0CF2CCCD" w14:textId="70B5C35C" w:rsidR="00C27D51" w:rsidRPr="00D864DA" w:rsidRDefault="00C27D51" w:rsidP="007302F4">
            <w:pPr>
              <w:jc w:val="both"/>
              <w:rPr>
                <w:b/>
                <w:bCs/>
                <w:u w:val="single"/>
                <w:lang w:val="es-CL"/>
              </w:rPr>
            </w:pPr>
            <w:r w:rsidRPr="00D864DA">
              <w:rPr>
                <w:b/>
                <w:bCs/>
                <w:u w:val="single"/>
                <w:lang w:val="es-CL"/>
              </w:rPr>
              <w:t>Resultados de examen de información</w:t>
            </w:r>
          </w:p>
          <w:p w14:paraId="59A78600" w14:textId="57393E41" w:rsidR="00C27D51" w:rsidRPr="00103820" w:rsidRDefault="004661DF" w:rsidP="007302F4">
            <w:pPr>
              <w:jc w:val="both"/>
            </w:pPr>
            <w:r>
              <w:rPr>
                <w:lang w:val="es-CL"/>
              </w:rPr>
              <w:t xml:space="preserve">De acuerdo a lo constatado en informes de seguimiento ambiental analizados, y a lo reportado por CONADI en </w:t>
            </w:r>
            <w:r w:rsidRPr="004661DF">
              <w:rPr>
                <w:lang w:val="es-CL"/>
              </w:rPr>
              <w:t xml:space="preserve">Ord. N° </w:t>
            </w:r>
            <w:r w:rsidR="00396BD4">
              <w:rPr>
                <w:lang w:val="es-CL"/>
              </w:rPr>
              <w:t>0</w:t>
            </w:r>
            <w:r w:rsidRPr="004661DF">
              <w:rPr>
                <w:lang w:val="es-CL"/>
              </w:rPr>
              <w:t>833/2020</w:t>
            </w:r>
            <w:r>
              <w:rPr>
                <w:lang w:val="es-CL"/>
              </w:rPr>
              <w:t>, el titular deberá</w:t>
            </w:r>
            <w:r w:rsidRPr="00103820">
              <w:t xml:space="preserve"> </w:t>
            </w:r>
            <w:r>
              <w:t xml:space="preserve">adjuntar en los próximos informes todos los medios de verificación señalados en la RCA que permitan constatar el cumplimiento de dichas exigencias. Además, con respecto a la medida MC-8, el titular deberá dar </w:t>
            </w:r>
            <w:r w:rsidRPr="004661DF">
              <w:t>aviso a CONADI y SMA sobre los motivos de atraso y la fecha definitiva de implementación de las actividades de cada una de las líneas de trabajo, como lo establece la medida</w:t>
            </w:r>
            <w:r>
              <w:t>.</w:t>
            </w:r>
          </w:p>
        </w:tc>
      </w:tr>
    </w:tbl>
    <w:p w14:paraId="14319614" w14:textId="77777777" w:rsidR="00C27D51" w:rsidRDefault="00C27D51" w:rsidP="00C27D51">
      <w:r>
        <w:lastRenderedPageBreak/>
        <w:br w:type="page"/>
      </w:r>
    </w:p>
    <w:p w14:paraId="31898706" w14:textId="6387BBFD" w:rsidR="004661DF" w:rsidRPr="00D05B6E" w:rsidRDefault="001A0996" w:rsidP="004661DF">
      <w:pPr>
        <w:pStyle w:val="Ttulo2"/>
      </w:pPr>
      <w:r w:rsidRPr="00D05B6E">
        <w:lastRenderedPageBreak/>
        <w:t>Manejo de recursos hídricos en área mina</w:t>
      </w:r>
      <w:r w:rsidR="00D05B6E">
        <w:t>.</w:t>
      </w:r>
    </w:p>
    <w:p w14:paraId="040DBE36" w14:textId="77777777" w:rsidR="004661DF" w:rsidRPr="00CC7CE1" w:rsidRDefault="004661DF" w:rsidP="004325BC">
      <w:pPr>
        <w:pStyle w:val="Sinespaciado"/>
      </w:pPr>
    </w:p>
    <w:tbl>
      <w:tblPr>
        <w:tblStyle w:val="Tablaconcuadrcula"/>
        <w:tblW w:w="5000" w:type="pct"/>
        <w:tblLook w:val="04A0" w:firstRow="1" w:lastRow="0" w:firstColumn="1" w:lastColumn="0" w:noHBand="0" w:noVBand="1"/>
      </w:tblPr>
      <w:tblGrid>
        <w:gridCol w:w="3681"/>
        <w:gridCol w:w="9881"/>
      </w:tblGrid>
      <w:tr w:rsidR="004661DF" w:rsidRPr="00163A63" w14:paraId="0E338807" w14:textId="77777777" w:rsidTr="001A0996">
        <w:tc>
          <w:tcPr>
            <w:tcW w:w="1357" w:type="pct"/>
          </w:tcPr>
          <w:p w14:paraId="1E46C69B" w14:textId="305795D1" w:rsidR="004661DF" w:rsidRPr="00164458" w:rsidRDefault="004661DF" w:rsidP="001A0996">
            <w:r w:rsidRPr="00164458">
              <w:rPr>
                <w:rFonts w:eastAsia="Times New Roman"/>
                <w:b/>
                <w:bCs/>
                <w:color w:val="000000"/>
                <w:lang w:eastAsia="es-CL"/>
              </w:rPr>
              <w:t xml:space="preserve">Número de hecho constatado: </w:t>
            </w:r>
            <w:r w:rsidR="001A0996" w:rsidRPr="001A0996">
              <w:rPr>
                <w:rFonts w:eastAsia="Times New Roman"/>
                <w:color w:val="000000"/>
                <w:lang w:eastAsia="es-CL"/>
              </w:rPr>
              <w:t>1</w:t>
            </w:r>
            <w:r w:rsidR="00B26FDE">
              <w:rPr>
                <w:rFonts w:eastAsia="Times New Roman"/>
                <w:color w:val="000000"/>
                <w:lang w:eastAsia="es-CL"/>
              </w:rPr>
              <w:t>1</w:t>
            </w:r>
            <w:r w:rsidR="001A0996" w:rsidRPr="001A0996">
              <w:rPr>
                <w:rFonts w:eastAsia="Times New Roman"/>
                <w:color w:val="000000"/>
                <w:lang w:eastAsia="es-CL"/>
              </w:rPr>
              <w:t>.</w:t>
            </w:r>
          </w:p>
        </w:tc>
        <w:tc>
          <w:tcPr>
            <w:tcW w:w="3643" w:type="pct"/>
          </w:tcPr>
          <w:p w14:paraId="1C3DE980" w14:textId="09A62134" w:rsidR="004661DF" w:rsidRPr="00164458" w:rsidRDefault="004661DF" w:rsidP="001A0996">
            <w:pPr>
              <w:rPr>
                <w:b/>
                <w:bCs/>
              </w:rPr>
            </w:pPr>
            <w:r>
              <w:rPr>
                <w:b/>
                <w:bCs/>
              </w:rPr>
              <w:t>Estación N</w:t>
            </w:r>
            <w:r w:rsidR="00396BD4">
              <w:rPr>
                <w:b/>
                <w:bCs/>
              </w:rPr>
              <w:t>°:</w:t>
            </w:r>
            <w:r w:rsidR="00396BD4" w:rsidRPr="00164458">
              <w:t xml:space="preserve"> --</w:t>
            </w:r>
          </w:p>
        </w:tc>
      </w:tr>
      <w:tr w:rsidR="004661DF" w14:paraId="254FE3A2" w14:textId="77777777" w:rsidTr="001A0996">
        <w:tc>
          <w:tcPr>
            <w:tcW w:w="5000" w:type="pct"/>
            <w:gridSpan w:val="2"/>
          </w:tcPr>
          <w:p w14:paraId="69F634AE" w14:textId="6C578532" w:rsidR="004661DF" w:rsidRPr="00164458" w:rsidRDefault="004661DF" w:rsidP="001A0996">
            <w:pPr>
              <w:rPr>
                <w:rFonts w:eastAsia="Times New Roman"/>
                <w:bCs/>
                <w:color w:val="000000"/>
                <w:lang w:eastAsia="es-CL"/>
              </w:rPr>
            </w:pPr>
            <w:r w:rsidRPr="00164458">
              <w:rPr>
                <w:rFonts w:eastAsia="Times New Roman"/>
                <w:b/>
                <w:bCs/>
                <w:color w:val="000000"/>
                <w:lang w:eastAsia="es-CL"/>
              </w:rPr>
              <w:t>Documentación Revisada:</w:t>
            </w:r>
            <w:r w:rsidRPr="00164458">
              <w:rPr>
                <w:rFonts w:eastAsia="Times New Roman"/>
                <w:bCs/>
                <w:color w:val="000000"/>
                <w:lang w:eastAsia="es-CL"/>
              </w:rPr>
              <w:t xml:space="preserve"> </w:t>
            </w:r>
            <w:r w:rsidR="001A0996">
              <w:rPr>
                <w:rFonts w:eastAsia="Times New Roman"/>
                <w:bCs/>
                <w:color w:val="000000"/>
                <w:lang w:eastAsia="es-CL"/>
              </w:rPr>
              <w:t>--</w:t>
            </w:r>
          </w:p>
        </w:tc>
      </w:tr>
      <w:tr w:rsidR="004661DF" w14:paraId="04DC8868" w14:textId="77777777" w:rsidTr="001A0996">
        <w:tc>
          <w:tcPr>
            <w:tcW w:w="5000" w:type="pct"/>
            <w:gridSpan w:val="2"/>
          </w:tcPr>
          <w:p w14:paraId="1A122B21" w14:textId="77777777" w:rsidR="004661DF" w:rsidRDefault="001A0996" w:rsidP="001A0996">
            <w:pPr>
              <w:jc w:val="both"/>
              <w:rPr>
                <w:b/>
                <w:bCs/>
                <w:lang w:val="es-CL"/>
              </w:rPr>
            </w:pPr>
            <w:r>
              <w:rPr>
                <w:b/>
                <w:bCs/>
                <w:lang w:val="es-CL"/>
              </w:rPr>
              <w:t>Observaciones:</w:t>
            </w:r>
          </w:p>
          <w:p w14:paraId="44C641F1" w14:textId="285FFD7F" w:rsidR="001A0996" w:rsidRPr="001A0996" w:rsidRDefault="001A0996" w:rsidP="001A0996">
            <w:pPr>
              <w:jc w:val="both"/>
              <w:rPr>
                <w:lang w:val="es-CL"/>
              </w:rPr>
            </w:pPr>
            <w:r>
              <w:rPr>
                <w:lang w:val="es-CL"/>
              </w:rPr>
              <w:t xml:space="preserve">A través del Ord. SMA N° 151/2019 de fecha 02 de septiembre de 2020, </w:t>
            </w:r>
            <w:r w:rsidR="00D05B6E">
              <w:rPr>
                <w:lang w:val="es-CL"/>
              </w:rPr>
              <w:t>la SMA</w:t>
            </w:r>
            <w:r>
              <w:rPr>
                <w:lang w:val="es-CL"/>
              </w:rPr>
              <w:t xml:space="preserve"> encomendó a la Dirección General de Aguas la revisión de los seguimientos ambientales que indica </w:t>
            </w:r>
            <w:r w:rsidR="00D05B6E">
              <w:rPr>
                <w:lang w:val="es-CL"/>
              </w:rPr>
              <w:t xml:space="preserve">en materia de manejo de recursos hídricos en el área mina del proyecto </w:t>
            </w:r>
            <w:r>
              <w:rPr>
                <w:lang w:val="es-CL"/>
              </w:rPr>
              <w:t>(Anexo N°</w:t>
            </w:r>
            <w:r w:rsidR="0055575D">
              <w:rPr>
                <w:lang w:val="es-CL"/>
              </w:rPr>
              <w:t>20</w:t>
            </w:r>
            <w:r>
              <w:rPr>
                <w:lang w:val="es-CL"/>
              </w:rPr>
              <w:t>). A la fecha de cierre de este informe</w:t>
            </w:r>
            <w:r w:rsidR="00D05B6E">
              <w:rPr>
                <w:lang w:val="es-CL"/>
              </w:rPr>
              <w:t>,</w:t>
            </w:r>
            <w:r>
              <w:rPr>
                <w:lang w:val="es-CL"/>
              </w:rPr>
              <w:t xml:space="preserve"> la Dirección General de Aguas no se había pronunciado al respecto, por lo que, una vez que haga llegar el reporte técnico a esta Superintendencia</w:t>
            </w:r>
            <w:r w:rsidR="00D05B6E">
              <w:rPr>
                <w:lang w:val="es-CL"/>
              </w:rPr>
              <w:t xml:space="preserve"> y, en caso de existir hallazgos, se elaborará un informe complementario que presente dicho análisis.</w:t>
            </w:r>
          </w:p>
        </w:tc>
      </w:tr>
    </w:tbl>
    <w:p w14:paraId="39DB8DAE" w14:textId="77777777" w:rsidR="004661DF" w:rsidRDefault="004661DF" w:rsidP="004661DF"/>
    <w:p w14:paraId="15F9F71B" w14:textId="77777777" w:rsidR="004661DF" w:rsidRDefault="004661DF">
      <w:pPr>
        <w:rPr>
          <w:rFonts w:ascii="Calibri" w:eastAsia="Calibri" w:hAnsi="Calibri" w:cs="Calibri"/>
          <w:b/>
          <w:sz w:val="24"/>
          <w:szCs w:val="20"/>
        </w:rPr>
      </w:pPr>
      <w:r>
        <w:br w:type="page"/>
      </w:r>
    </w:p>
    <w:p w14:paraId="6466FD20" w14:textId="1AC86C93" w:rsidR="00D42470" w:rsidRPr="00D42470" w:rsidRDefault="00D42470" w:rsidP="005A15CB">
      <w:pPr>
        <w:pStyle w:val="Ttulo1"/>
      </w:pPr>
      <w:r w:rsidRPr="00D42470">
        <w:lastRenderedPageBreak/>
        <w:t>CONCLUSIONES</w:t>
      </w:r>
      <w:bookmarkEnd w:id="119"/>
      <w:bookmarkEnd w:id="120"/>
      <w:bookmarkEnd w:id="121"/>
      <w:bookmarkEnd w:id="122"/>
      <w:bookmarkEnd w:id="123"/>
    </w:p>
    <w:p w14:paraId="5E099D99" w14:textId="77777777" w:rsidR="00D42470" w:rsidRPr="00F7456A" w:rsidRDefault="00D42470" w:rsidP="00D42470">
      <w:pPr>
        <w:spacing w:after="0" w:line="240" w:lineRule="auto"/>
        <w:contextualSpacing/>
        <w:jc w:val="both"/>
        <w:rPr>
          <w:rFonts w:eastAsia="Calibri" w:cs="Calibri"/>
          <w:b/>
          <w:sz w:val="20"/>
          <w:szCs w:val="20"/>
        </w:rPr>
      </w:pPr>
    </w:p>
    <w:p w14:paraId="4BD6304F" w14:textId="77777777" w:rsidR="0083340F" w:rsidRDefault="0083340F" w:rsidP="0083340F">
      <w:pPr>
        <w:spacing w:after="0" w:line="240" w:lineRule="auto"/>
        <w:jc w:val="both"/>
        <w:rPr>
          <w:rFonts w:eastAsia="Calibri" w:cs="Calibri"/>
          <w:sz w:val="20"/>
          <w:szCs w:val="20"/>
        </w:rPr>
      </w:pPr>
      <w:r>
        <w:rPr>
          <w:rFonts w:eastAsia="Calibri" w:cs="Calibri"/>
          <w:sz w:val="20"/>
          <w:szCs w:val="20"/>
        </w:rPr>
        <w:t>Los resultados de las actividades de fiscalización, asociados los Instrumentos de Carácter Ambiental indicados en el punto 3, permitieron identificar ciertos hallazgos que se describen a continuación:</w:t>
      </w:r>
    </w:p>
    <w:p w14:paraId="73082A5A" w14:textId="77777777" w:rsidR="0083340F" w:rsidRDefault="0083340F" w:rsidP="0083340F">
      <w:pPr>
        <w:spacing w:after="0" w:line="240" w:lineRule="auto"/>
        <w:jc w:val="both"/>
        <w:rPr>
          <w:rFonts w:eastAsia="Calibri" w:cs="Calibri"/>
          <w:sz w:val="20"/>
          <w:szCs w:val="20"/>
        </w:rPr>
      </w:pPr>
    </w:p>
    <w:tbl>
      <w:tblPr>
        <w:tblStyle w:val="Tablaconcuadrcula1"/>
        <w:tblW w:w="5000" w:type="pct"/>
        <w:jc w:val="center"/>
        <w:tblLayout w:type="fixed"/>
        <w:tblLook w:val="04A0" w:firstRow="1" w:lastRow="0" w:firstColumn="1" w:lastColumn="0" w:noHBand="0" w:noVBand="1"/>
      </w:tblPr>
      <w:tblGrid>
        <w:gridCol w:w="1129"/>
        <w:gridCol w:w="1985"/>
        <w:gridCol w:w="6217"/>
        <w:gridCol w:w="4231"/>
      </w:tblGrid>
      <w:tr w:rsidR="0083340F" w:rsidRPr="00343569" w14:paraId="0B33F9B6" w14:textId="77777777" w:rsidTr="00133B59">
        <w:trPr>
          <w:trHeight w:val="395"/>
          <w:tblHeader/>
          <w:jc w:val="center"/>
        </w:trPr>
        <w:tc>
          <w:tcPr>
            <w:tcW w:w="416"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B4DAEDE" w14:textId="77777777" w:rsidR="0083340F" w:rsidRPr="00343569" w:rsidRDefault="0083340F" w:rsidP="0083340F">
            <w:pPr>
              <w:jc w:val="center"/>
              <w:rPr>
                <w:rFonts w:asciiTheme="minorHAnsi" w:hAnsiTheme="minorHAnsi" w:cs="Calibri"/>
                <w:b/>
                <w:sz w:val="18"/>
                <w:szCs w:val="18"/>
                <w:lang w:eastAsia="en-US"/>
              </w:rPr>
            </w:pPr>
            <w:r w:rsidRPr="00343569">
              <w:rPr>
                <w:rFonts w:asciiTheme="minorHAnsi" w:hAnsiTheme="minorHAnsi" w:cs="Calibri"/>
                <w:b/>
                <w:sz w:val="18"/>
                <w:szCs w:val="18"/>
                <w:lang w:eastAsia="en-US"/>
              </w:rPr>
              <w:t>N° Hecho constatado</w:t>
            </w:r>
          </w:p>
        </w:tc>
        <w:tc>
          <w:tcPr>
            <w:tcW w:w="732"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E3A2AFB" w14:textId="77777777" w:rsidR="0083340F" w:rsidRPr="00343569" w:rsidRDefault="0083340F" w:rsidP="0083340F">
            <w:pPr>
              <w:jc w:val="center"/>
              <w:rPr>
                <w:rFonts w:asciiTheme="minorHAnsi" w:hAnsiTheme="minorHAnsi" w:cs="Calibri"/>
                <w:b/>
                <w:color w:val="A6A6A6"/>
                <w:sz w:val="18"/>
                <w:szCs w:val="18"/>
                <w:lang w:eastAsia="en-US"/>
              </w:rPr>
            </w:pPr>
            <w:r w:rsidRPr="00343569">
              <w:rPr>
                <w:rFonts w:asciiTheme="minorHAnsi" w:hAnsiTheme="minorHAnsi" w:cs="Calibri"/>
                <w:b/>
                <w:sz w:val="18"/>
                <w:szCs w:val="18"/>
                <w:lang w:eastAsia="en-US"/>
              </w:rPr>
              <w:t>Materia específica objeto de la fiscalización ambiental.</w:t>
            </w:r>
          </w:p>
        </w:tc>
        <w:tc>
          <w:tcPr>
            <w:tcW w:w="2292"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88F98BA" w14:textId="77777777" w:rsidR="0083340F" w:rsidRPr="00343569" w:rsidRDefault="0083340F" w:rsidP="0083340F">
            <w:pPr>
              <w:jc w:val="center"/>
              <w:rPr>
                <w:rFonts w:asciiTheme="minorHAnsi" w:hAnsiTheme="minorHAnsi" w:cs="Calibri"/>
                <w:b/>
                <w:sz w:val="18"/>
                <w:szCs w:val="18"/>
                <w:lang w:eastAsia="en-US"/>
              </w:rPr>
            </w:pPr>
            <w:r w:rsidRPr="00343569">
              <w:rPr>
                <w:rFonts w:asciiTheme="minorHAnsi" w:hAnsiTheme="minorHAnsi" w:cs="Calibri"/>
                <w:b/>
                <w:sz w:val="18"/>
                <w:szCs w:val="18"/>
                <w:lang w:eastAsia="en-US"/>
              </w:rPr>
              <w:t>Exigencia asociada</w:t>
            </w:r>
          </w:p>
        </w:tc>
        <w:tc>
          <w:tcPr>
            <w:tcW w:w="156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7E30497" w14:textId="77777777" w:rsidR="0083340F" w:rsidRPr="00343569" w:rsidRDefault="0083340F" w:rsidP="0083340F">
            <w:pPr>
              <w:jc w:val="center"/>
              <w:rPr>
                <w:rFonts w:asciiTheme="minorHAnsi" w:hAnsiTheme="minorHAnsi" w:cs="Calibri"/>
                <w:b/>
                <w:sz w:val="18"/>
                <w:szCs w:val="18"/>
                <w:lang w:eastAsia="en-US"/>
              </w:rPr>
            </w:pPr>
            <w:r w:rsidRPr="00343569">
              <w:rPr>
                <w:rFonts w:asciiTheme="minorHAnsi" w:hAnsiTheme="minorHAnsi" w:cs="Calibri"/>
                <w:b/>
                <w:sz w:val="18"/>
                <w:szCs w:val="18"/>
                <w:lang w:eastAsia="en-US"/>
              </w:rPr>
              <w:t>Hallazgo</w:t>
            </w:r>
          </w:p>
        </w:tc>
      </w:tr>
      <w:tr w:rsidR="0083340F" w:rsidRPr="00343569" w14:paraId="0CD82BA2" w14:textId="77777777" w:rsidTr="00396BD4">
        <w:trPr>
          <w:jc w:val="center"/>
        </w:trPr>
        <w:tc>
          <w:tcPr>
            <w:tcW w:w="416" w:type="pct"/>
            <w:tcBorders>
              <w:top w:val="single" w:sz="4" w:space="0" w:color="auto"/>
              <w:left w:val="single" w:sz="4" w:space="0" w:color="auto"/>
              <w:bottom w:val="single" w:sz="4" w:space="0" w:color="auto"/>
              <w:right w:val="single" w:sz="4" w:space="0" w:color="auto"/>
            </w:tcBorders>
            <w:vAlign w:val="center"/>
            <w:hideMark/>
          </w:tcPr>
          <w:p w14:paraId="63FF8153" w14:textId="2D49EF2B" w:rsidR="0083340F" w:rsidRPr="00343569" w:rsidRDefault="0083340F">
            <w:pPr>
              <w:widowControl w:val="0"/>
              <w:overflowPunct w:val="0"/>
              <w:autoSpaceDE w:val="0"/>
              <w:autoSpaceDN w:val="0"/>
              <w:adjustRightInd w:val="0"/>
              <w:spacing w:after="120" w:line="283" w:lineRule="auto"/>
              <w:jc w:val="center"/>
              <w:rPr>
                <w:rFonts w:asciiTheme="minorHAnsi" w:hAnsiTheme="minorHAnsi" w:cs="Calibri"/>
                <w:iCs/>
                <w:sz w:val="18"/>
                <w:szCs w:val="18"/>
                <w:lang w:eastAsia="en-US"/>
              </w:rPr>
            </w:pPr>
            <w:r w:rsidRPr="00343569">
              <w:rPr>
                <w:rFonts w:asciiTheme="minorHAnsi" w:hAnsiTheme="minorHAnsi" w:cs="Calibri"/>
                <w:iCs/>
                <w:sz w:val="18"/>
                <w:szCs w:val="18"/>
                <w:lang w:eastAsia="en-US"/>
              </w:rPr>
              <w:t>1</w:t>
            </w:r>
          </w:p>
        </w:tc>
        <w:tc>
          <w:tcPr>
            <w:tcW w:w="732" w:type="pct"/>
            <w:tcBorders>
              <w:top w:val="single" w:sz="4" w:space="0" w:color="auto"/>
              <w:left w:val="single" w:sz="4" w:space="0" w:color="auto"/>
              <w:bottom w:val="single" w:sz="4" w:space="0" w:color="auto"/>
              <w:right w:val="single" w:sz="4" w:space="0" w:color="auto"/>
            </w:tcBorders>
            <w:vAlign w:val="center"/>
          </w:tcPr>
          <w:p w14:paraId="616F130A" w14:textId="46BDDF39" w:rsidR="0083340F" w:rsidRPr="00343569" w:rsidRDefault="0055575D">
            <w:pPr>
              <w:widowControl w:val="0"/>
              <w:overflowPunct w:val="0"/>
              <w:autoSpaceDE w:val="0"/>
              <w:autoSpaceDN w:val="0"/>
              <w:adjustRightInd w:val="0"/>
              <w:spacing w:after="120" w:line="283" w:lineRule="auto"/>
              <w:jc w:val="center"/>
              <w:rPr>
                <w:rFonts w:asciiTheme="minorHAnsi" w:hAnsiTheme="minorHAnsi" w:cs="Calibri"/>
                <w:iCs/>
                <w:sz w:val="18"/>
                <w:szCs w:val="18"/>
                <w:lang w:eastAsia="en-US"/>
              </w:rPr>
            </w:pPr>
            <w:r w:rsidRPr="0055575D">
              <w:rPr>
                <w:rFonts w:asciiTheme="minorHAnsi" w:hAnsiTheme="minorHAnsi" w:cs="Calibri"/>
                <w:iCs/>
                <w:sz w:val="18"/>
                <w:szCs w:val="18"/>
                <w:lang w:eastAsia="en-US"/>
              </w:rPr>
              <w:t>Afectación a fauna.</w:t>
            </w:r>
          </w:p>
        </w:tc>
        <w:tc>
          <w:tcPr>
            <w:tcW w:w="2292" w:type="pct"/>
            <w:tcBorders>
              <w:top w:val="single" w:sz="4" w:space="0" w:color="auto"/>
              <w:left w:val="single" w:sz="4" w:space="0" w:color="auto"/>
              <w:bottom w:val="single" w:sz="4" w:space="0" w:color="auto"/>
              <w:right w:val="single" w:sz="4" w:space="0" w:color="auto"/>
            </w:tcBorders>
          </w:tcPr>
          <w:p w14:paraId="50AB1CB0" w14:textId="3A410842" w:rsidR="00773A2C" w:rsidRPr="00773A2C" w:rsidRDefault="00E82F0D" w:rsidP="00E82F0D">
            <w:pPr>
              <w:autoSpaceDE w:val="0"/>
              <w:autoSpaceDN w:val="0"/>
              <w:adjustRightInd w:val="0"/>
              <w:jc w:val="both"/>
              <w:rPr>
                <w:rFonts w:asciiTheme="minorHAnsi" w:hAnsiTheme="minorHAnsi" w:cs="Calibri"/>
                <w:sz w:val="18"/>
                <w:szCs w:val="18"/>
                <w:lang w:eastAsia="en-US"/>
              </w:rPr>
            </w:pPr>
            <w:r w:rsidRPr="00E82F0D">
              <w:rPr>
                <w:rFonts w:asciiTheme="minorHAnsi" w:hAnsiTheme="minorHAnsi" w:cs="Calibri"/>
                <w:b/>
                <w:bCs/>
                <w:sz w:val="18"/>
                <w:szCs w:val="18"/>
                <w:lang w:eastAsia="en-US"/>
              </w:rPr>
              <w:t>RCA N°72/2016. Considerando 7.1.2.2. Limitación y control de áreas de intervención en zonas con presencia de formaciones vegetales azonales y flora singular (en categoría de conservación y de origen endémico.</w:t>
            </w:r>
          </w:p>
          <w:p w14:paraId="0CF85894" w14:textId="6874AB20" w:rsidR="00773A2C" w:rsidRPr="00FA7142" w:rsidRDefault="00FA7142" w:rsidP="00FA7142">
            <w:pPr>
              <w:autoSpaceDE w:val="0"/>
              <w:autoSpaceDN w:val="0"/>
              <w:adjustRightInd w:val="0"/>
              <w:jc w:val="both"/>
              <w:rPr>
                <w:rFonts w:asciiTheme="minorHAnsi" w:hAnsiTheme="minorHAnsi" w:cs="Calibri"/>
                <w:sz w:val="18"/>
                <w:szCs w:val="18"/>
                <w:lang w:eastAsia="en-US"/>
              </w:rPr>
            </w:pPr>
            <w:r>
              <w:rPr>
                <w:rFonts w:asciiTheme="minorHAnsi" w:hAnsiTheme="minorHAnsi" w:cs="Calibri"/>
                <w:sz w:val="18"/>
                <w:szCs w:val="18"/>
                <w:lang w:eastAsia="en-US"/>
              </w:rPr>
              <w:t xml:space="preserve">Justificación: </w:t>
            </w:r>
            <w:r w:rsidRPr="00FA7142">
              <w:rPr>
                <w:rFonts w:asciiTheme="minorHAnsi" w:hAnsiTheme="minorHAnsi" w:cs="Calibri"/>
                <w:sz w:val="18"/>
                <w:szCs w:val="18"/>
                <w:lang w:eastAsia="en-US"/>
              </w:rPr>
              <w:t xml:space="preserve">La restricción y control de la intervención en zonas o áreas con presencia de </w:t>
            </w:r>
            <w:r>
              <w:rPr>
                <w:rFonts w:asciiTheme="minorHAnsi" w:hAnsiTheme="minorHAnsi" w:cs="Calibri"/>
                <w:sz w:val="18"/>
                <w:szCs w:val="18"/>
                <w:lang w:eastAsia="en-US"/>
              </w:rPr>
              <w:t>e</w:t>
            </w:r>
            <w:r w:rsidRPr="00FA7142">
              <w:rPr>
                <w:rFonts w:asciiTheme="minorHAnsi" w:hAnsiTheme="minorHAnsi" w:cs="Calibri"/>
                <w:sz w:val="18"/>
                <w:szCs w:val="18"/>
                <w:lang w:eastAsia="en-US"/>
              </w:rPr>
              <w:t>cosistemas de alto valor ambiental evitará la afectación de sectores con presencia de formaciones vegetacionales azonales</w:t>
            </w:r>
            <w:r>
              <w:rPr>
                <w:rFonts w:asciiTheme="minorHAnsi" w:hAnsiTheme="minorHAnsi" w:cs="Calibri"/>
                <w:sz w:val="18"/>
                <w:szCs w:val="18"/>
                <w:lang w:eastAsia="en-US"/>
              </w:rPr>
              <w:t xml:space="preserve"> y flora singular.</w:t>
            </w:r>
          </w:p>
          <w:p w14:paraId="00C363B3" w14:textId="465E02F8" w:rsidR="00FA7142" w:rsidRPr="00133B59" w:rsidRDefault="00FA7142" w:rsidP="00133B59">
            <w:pPr>
              <w:autoSpaceDE w:val="0"/>
              <w:autoSpaceDN w:val="0"/>
              <w:adjustRightInd w:val="0"/>
              <w:jc w:val="both"/>
              <w:rPr>
                <w:rFonts w:asciiTheme="minorHAnsi" w:hAnsiTheme="minorHAnsi" w:cs="Calibri"/>
                <w:sz w:val="18"/>
                <w:szCs w:val="18"/>
                <w:lang w:eastAsia="en-US"/>
              </w:rPr>
            </w:pPr>
            <w:r w:rsidRPr="00133B59">
              <w:rPr>
                <w:rFonts w:asciiTheme="minorHAnsi" w:hAnsiTheme="minorHAnsi" w:cs="Calibri"/>
                <w:sz w:val="18"/>
                <w:szCs w:val="18"/>
                <w:lang w:eastAsia="en-US"/>
              </w:rPr>
              <w:t>Lugar: Sectores con presencia de formaciones vegetacionales azonales y flora singular que se encuentran en las áreas de intervención directa de las nuevas obras del Proyecto</w:t>
            </w:r>
            <w:r w:rsidR="00133B59" w:rsidRPr="00133B59">
              <w:rPr>
                <w:rFonts w:asciiTheme="minorHAnsi" w:hAnsiTheme="minorHAnsi" w:cs="Calibri"/>
                <w:sz w:val="18"/>
                <w:szCs w:val="18"/>
                <w:lang w:eastAsia="en-US"/>
              </w:rPr>
              <w:t>…</w:t>
            </w:r>
          </w:p>
          <w:p w14:paraId="1FA4BB8A" w14:textId="6B5A1353" w:rsidR="00133B59" w:rsidRDefault="00133B59" w:rsidP="00133B59">
            <w:pPr>
              <w:autoSpaceDE w:val="0"/>
              <w:autoSpaceDN w:val="0"/>
              <w:adjustRightInd w:val="0"/>
              <w:jc w:val="both"/>
              <w:rPr>
                <w:rFonts w:asciiTheme="minorHAnsi" w:hAnsiTheme="minorHAnsi" w:cs="Calibri"/>
                <w:sz w:val="18"/>
                <w:szCs w:val="18"/>
                <w:lang w:eastAsia="en-US"/>
              </w:rPr>
            </w:pPr>
            <w:r w:rsidRPr="00133B59">
              <w:rPr>
                <w:rFonts w:asciiTheme="minorHAnsi" w:hAnsiTheme="minorHAnsi" w:cs="Calibri"/>
                <w:sz w:val="18"/>
                <w:szCs w:val="18"/>
                <w:lang w:eastAsia="en-US"/>
              </w:rPr>
              <w:t>Forma: Las acciones de restricción/limitación incluyen la delimitación física de los sectores de intervención a través de estacas y cintas topográficas (esta última en el caso que sea factible) incluyendo la superficie adecuada para la operación de las maquinarias durante la fase de construcción (anchos de circulación y radios de giro)</w:t>
            </w:r>
            <w:r>
              <w:rPr>
                <w:rFonts w:asciiTheme="minorHAnsi" w:hAnsiTheme="minorHAnsi" w:cs="Calibri"/>
                <w:sz w:val="18"/>
                <w:szCs w:val="18"/>
                <w:lang w:eastAsia="en-US"/>
              </w:rPr>
              <w:t>.</w:t>
            </w:r>
          </w:p>
          <w:p w14:paraId="79A44405" w14:textId="0FB6E6B7" w:rsidR="00133B59" w:rsidRPr="00133B59" w:rsidRDefault="00133B59" w:rsidP="00133B59">
            <w:pPr>
              <w:autoSpaceDE w:val="0"/>
              <w:autoSpaceDN w:val="0"/>
              <w:adjustRightInd w:val="0"/>
              <w:jc w:val="both"/>
              <w:rPr>
                <w:rFonts w:asciiTheme="minorHAnsi" w:hAnsiTheme="minorHAnsi" w:cs="Calibri"/>
                <w:sz w:val="18"/>
                <w:szCs w:val="18"/>
                <w:lang w:eastAsia="en-US"/>
              </w:rPr>
            </w:pPr>
            <w:r>
              <w:rPr>
                <w:rFonts w:asciiTheme="minorHAnsi" w:hAnsiTheme="minorHAnsi" w:cs="Calibri"/>
                <w:sz w:val="18"/>
                <w:szCs w:val="18"/>
                <w:lang w:eastAsia="en-US"/>
              </w:rPr>
              <w:t>Oportunidad: Previo a la ejecución de actividades de intervención.</w:t>
            </w:r>
          </w:p>
          <w:p w14:paraId="1C41D865" w14:textId="0208CF2C" w:rsidR="00133B59" w:rsidRPr="00133B59" w:rsidRDefault="00133B59" w:rsidP="00133B59">
            <w:pPr>
              <w:autoSpaceDE w:val="0"/>
              <w:autoSpaceDN w:val="0"/>
              <w:adjustRightInd w:val="0"/>
              <w:rPr>
                <w:rFonts w:asciiTheme="minorHAnsi" w:hAnsiTheme="minorHAnsi" w:cs="Calibri"/>
                <w:sz w:val="18"/>
                <w:szCs w:val="18"/>
                <w:lang w:eastAsia="en-US"/>
              </w:rPr>
            </w:pPr>
            <w:r w:rsidRPr="00133B59">
              <w:rPr>
                <w:rFonts w:asciiTheme="minorHAnsi" w:hAnsiTheme="minorHAnsi" w:cs="Calibri"/>
                <w:sz w:val="18"/>
                <w:szCs w:val="18"/>
                <w:lang w:eastAsia="en-US"/>
              </w:rPr>
              <w:t>Indicador de cumplimiento:</w:t>
            </w:r>
          </w:p>
          <w:p w14:paraId="251748B3" w14:textId="2EBB4253" w:rsidR="00133B59" w:rsidRPr="00133B59" w:rsidRDefault="00133B59" w:rsidP="0076780B">
            <w:pPr>
              <w:pStyle w:val="Prrafodelista"/>
              <w:numPr>
                <w:ilvl w:val="0"/>
                <w:numId w:val="16"/>
              </w:numPr>
              <w:autoSpaceDE w:val="0"/>
              <w:autoSpaceDN w:val="0"/>
              <w:adjustRightInd w:val="0"/>
              <w:ind w:left="179" w:hanging="179"/>
              <w:rPr>
                <w:rFonts w:cs="Calibri"/>
                <w:sz w:val="18"/>
                <w:szCs w:val="18"/>
              </w:rPr>
            </w:pPr>
            <w:r w:rsidRPr="00133B59">
              <w:rPr>
                <w:rFonts w:cs="Calibri"/>
                <w:sz w:val="18"/>
                <w:szCs w:val="18"/>
              </w:rPr>
              <w:t>100% de no afectación de flora singular y formaciones vegetacionales azonales en áreas de delimitación y/o restricción.</w:t>
            </w:r>
          </w:p>
          <w:p w14:paraId="094CC2BD" w14:textId="5F83E0C7" w:rsidR="00133B59" w:rsidRPr="00133B59" w:rsidRDefault="00133B59" w:rsidP="0076780B">
            <w:pPr>
              <w:pStyle w:val="Prrafodelista"/>
              <w:numPr>
                <w:ilvl w:val="0"/>
                <w:numId w:val="16"/>
              </w:numPr>
              <w:autoSpaceDE w:val="0"/>
              <w:autoSpaceDN w:val="0"/>
              <w:adjustRightInd w:val="0"/>
              <w:ind w:left="179" w:hanging="179"/>
              <w:rPr>
                <w:rFonts w:cs="Calibri"/>
                <w:sz w:val="18"/>
                <w:szCs w:val="18"/>
              </w:rPr>
            </w:pPr>
            <w:r w:rsidRPr="00133B59">
              <w:rPr>
                <w:rFonts w:cs="Calibri"/>
                <w:sz w:val="18"/>
                <w:szCs w:val="18"/>
              </w:rPr>
              <w:t>Materialización de la delimitación física de los sectores de intervención.</w:t>
            </w:r>
          </w:p>
          <w:p w14:paraId="5B1CAE3A" w14:textId="2E075E66" w:rsidR="00133B59" w:rsidRDefault="00133B59" w:rsidP="00133B59">
            <w:pPr>
              <w:autoSpaceDE w:val="0"/>
              <w:autoSpaceDN w:val="0"/>
              <w:adjustRightInd w:val="0"/>
              <w:rPr>
                <w:rFonts w:asciiTheme="minorHAnsi" w:hAnsiTheme="minorHAnsi" w:cs="Calibri"/>
                <w:b/>
                <w:bCs/>
                <w:sz w:val="18"/>
                <w:szCs w:val="18"/>
                <w:lang w:eastAsia="en-US"/>
              </w:rPr>
            </w:pPr>
          </w:p>
          <w:p w14:paraId="6BBD47C4" w14:textId="379E2F5E" w:rsidR="00133B59" w:rsidRDefault="00133B59" w:rsidP="00133B59">
            <w:pPr>
              <w:autoSpaceDE w:val="0"/>
              <w:autoSpaceDN w:val="0"/>
              <w:adjustRightInd w:val="0"/>
              <w:rPr>
                <w:rFonts w:asciiTheme="minorHAnsi" w:hAnsiTheme="minorHAnsi" w:cs="Calibri"/>
                <w:b/>
                <w:bCs/>
                <w:sz w:val="18"/>
                <w:szCs w:val="18"/>
                <w:lang w:eastAsia="en-US"/>
              </w:rPr>
            </w:pPr>
          </w:p>
          <w:p w14:paraId="4A8C053C" w14:textId="77777777" w:rsidR="00133B59" w:rsidRDefault="00133B59" w:rsidP="00133B59">
            <w:pPr>
              <w:autoSpaceDE w:val="0"/>
              <w:autoSpaceDN w:val="0"/>
              <w:adjustRightInd w:val="0"/>
              <w:rPr>
                <w:rFonts w:asciiTheme="minorHAnsi" w:hAnsiTheme="minorHAnsi" w:cs="Calibri"/>
                <w:b/>
                <w:bCs/>
                <w:sz w:val="18"/>
                <w:szCs w:val="18"/>
                <w:lang w:eastAsia="en-US"/>
              </w:rPr>
            </w:pPr>
          </w:p>
          <w:p w14:paraId="2DDEC7A2" w14:textId="182EA636" w:rsidR="0083340F" w:rsidRPr="000E720E" w:rsidRDefault="000E720E" w:rsidP="00F344D6">
            <w:pPr>
              <w:autoSpaceDE w:val="0"/>
              <w:autoSpaceDN w:val="0"/>
              <w:adjustRightInd w:val="0"/>
              <w:rPr>
                <w:rFonts w:asciiTheme="minorHAnsi" w:hAnsiTheme="minorHAnsi" w:cs="Calibri"/>
                <w:b/>
                <w:bCs/>
                <w:sz w:val="18"/>
                <w:szCs w:val="18"/>
                <w:lang w:eastAsia="en-US"/>
              </w:rPr>
            </w:pPr>
            <w:r w:rsidRPr="000E720E">
              <w:rPr>
                <w:rFonts w:asciiTheme="minorHAnsi" w:hAnsiTheme="minorHAnsi" w:cs="Calibri"/>
                <w:b/>
                <w:bCs/>
                <w:sz w:val="18"/>
                <w:szCs w:val="18"/>
                <w:lang w:eastAsia="en-US"/>
              </w:rPr>
              <w:t xml:space="preserve">RCA N°74/2018. Considerando 7.1. Medida MM-4: Plan de Rescate y Relocalización de </w:t>
            </w:r>
            <w:r w:rsidRPr="000E720E">
              <w:rPr>
                <w:rFonts w:asciiTheme="minorHAnsi" w:hAnsiTheme="minorHAnsi" w:cs="Calibri"/>
                <w:b/>
                <w:bCs/>
                <w:i/>
                <w:iCs/>
                <w:sz w:val="18"/>
                <w:szCs w:val="18"/>
                <w:lang w:eastAsia="en-US"/>
              </w:rPr>
              <w:t>Lagidium viscacia</w:t>
            </w:r>
            <w:r w:rsidRPr="000E720E">
              <w:rPr>
                <w:rFonts w:asciiTheme="minorHAnsi" w:hAnsiTheme="minorHAnsi" w:cs="Calibri"/>
                <w:b/>
                <w:bCs/>
                <w:sz w:val="18"/>
                <w:szCs w:val="18"/>
                <w:lang w:eastAsia="en-US"/>
              </w:rPr>
              <w:t xml:space="preserve"> (Vizcacha).</w:t>
            </w:r>
          </w:p>
          <w:p w14:paraId="6D7EA0EE" w14:textId="2E6AE7EE" w:rsidR="000E720E" w:rsidRDefault="000E720E" w:rsidP="00E82F0D">
            <w:pPr>
              <w:autoSpaceDE w:val="0"/>
              <w:autoSpaceDN w:val="0"/>
              <w:adjustRightInd w:val="0"/>
              <w:jc w:val="both"/>
              <w:rPr>
                <w:rFonts w:asciiTheme="minorHAnsi" w:hAnsiTheme="minorHAnsi" w:cs="Calibri"/>
                <w:sz w:val="18"/>
                <w:szCs w:val="18"/>
                <w:lang w:eastAsia="en-US"/>
              </w:rPr>
            </w:pPr>
            <w:r>
              <w:rPr>
                <w:rFonts w:asciiTheme="minorHAnsi" w:hAnsiTheme="minorHAnsi" w:cs="Calibri"/>
                <w:sz w:val="18"/>
                <w:szCs w:val="18"/>
                <w:lang w:eastAsia="en-US"/>
              </w:rPr>
              <w:t xml:space="preserve">Esta medida se implementará en aquellos sectores de emplazamiento de obras físicas de tipo areal de gran extensión (superior a </w:t>
            </w:r>
            <w:r w:rsidR="00773A2C">
              <w:rPr>
                <w:rFonts w:asciiTheme="minorHAnsi" w:hAnsiTheme="minorHAnsi" w:cs="Calibri"/>
                <w:sz w:val="18"/>
                <w:szCs w:val="18"/>
                <w:lang w:eastAsia="en-US"/>
              </w:rPr>
              <w:t>tres</w:t>
            </w:r>
            <w:r>
              <w:rPr>
                <w:rFonts w:asciiTheme="minorHAnsi" w:hAnsiTheme="minorHAnsi" w:cs="Calibri"/>
                <w:sz w:val="18"/>
                <w:szCs w:val="18"/>
                <w:lang w:eastAsia="en-US"/>
              </w:rPr>
              <w:t xml:space="preserve"> hectáreas)</w:t>
            </w:r>
            <w:r w:rsidR="00773A2C">
              <w:rPr>
                <w:rFonts w:asciiTheme="minorHAnsi" w:hAnsiTheme="minorHAnsi" w:cs="Calibri"/>
                <w:sz w:val="18"/>
                <w:szCs w:val="18"/>
                <w:lang w:eastAsia="en-US"/>
              </w:rPr>
              <w:t xml:space="preserve"> con presencia de mesofauna (</w:t>
            </w:r>
            <w:r w:rsidR="00773A2C" w:rsidRPr="00773A2C">
              <w:rPr>
                <w:rFonts w:asciiTheme="minorHAnsi" w:hAnsiTheme="minorHAnsi" w:cs="Calibri"/>
                <w:i/>
                <w:iCs/>
                <w:sz w:val="18"/>
                <w:szCs w:val="18"/>
                <w:lang w:eastAsia="en-US"/>
              </w:rPr>
              <w:t>Lagidium viscacia</w:t>
            </w:r>
            <w:r w:rsidR="00773A2C">
              <w:rPr>
                <w:rFonts w:asciiTheme="minorHAnsi" w:hAnsiTheme="minorHAnsi" w:cs="Calibri"/>
                <w:sz w:val="18"/>
                <w:szCs w:val="18"/>
                <w:lang w:eastAsia="en-US"/>
              </w:rPr>
              <w:t>).</w:t>
            </w:r>
          </w:p>
          <w:p w14:paraId="565057D9" w14:textId="0AB254F8" w:rsidR="00773A2C" w:rsidRPr="008932E5" w:rsidRDefault="00773A2C" w:rsidP="00E82F0D">
            <w:pPr>
              <w:autoSpaceDE w:val="0"/>
              <w:autoSpaceDN w:val="0"/>
              <w:adjustRightInd w:val="0"/>
              <w:jc w:val="both"/>
              <w:rPr>
                <w:rFonts w:asciiTheme="minorHAnsi" w:hAnsiTheme="minorHAnsi" w:cs="Calibri"/>
                <w:sz w:val="18"/>
                <w:szCs w:val="18"/>
                <w:lang w:eastAsia="en-US"/>
              </w:rPr>
            </w:pPr>
            <w:r>
              <w:rPr>
                <w:rFonts w:asciiTheme="minorHAnsi" w:hAnsiTheme="minorHAnsi" w:cs="Calibri"/>
                <w:sz w:val="18"/>
                <w:szCs w:val="18"/>
                <w:lang w:eastAsia="en-US"/>
              </w:rPr>
              <w:t>Esta medida</w:t>
            </w:r>
            <w:r w:rsidR="008932E5">
              <w:rPr>
                <w:rFonts w:asciiTheme="minorHAnsi" w:hAnsiTheme="minorHAnsi" w:cs="Calibri"/>
                <w:sz w:val="18"/>
                <w:szCs w:val="18"/>
                <w:lang w:eastAsia="en-US"/>
              </w:rPr>
              <w:t xml:space="preserve"> se justifica dado que la especie </w:t>
            </w:r>
            <w:r w:rsidR="008932E5" w:rsidRPr="00773A2C">
              <w:rPr>
                <w:rFonts w:asciiTheme="minorHAnsi" w:hAnsiTheme="minorHAnsi" w:cs="Calibri"/>
                <w:i/>
                <w:iCs/>
                <w:sz w:val="18"/>
                <w:szCs w:val="18"/>
                <w:lang w:eastAsia="en-US"/>
              </w:rPr>
              <w:t>Lagidium viscacia</w:t>
            </w:r>
            <w:r w:rsidR="008932E5">
              <w:rPr>
                <w:rFonts w:asciiTheme="minorHAnsi" w:hAnsiTheme="minorHAnsi" w:cs="Calibri"/>
                <w:i/>
                <w:iCs/>
                <w:sz w:val="18"/>
                <w:szCs w:val="18"/>
                <w:lang w:eastAsia="en-US"/>
              </w:rPr>
              <w:t xml:space="preserve"> </w:t>
            </w:r>
            <w:r w:rsidR="008932E5">
              <w:rPr>
                <w:rFonts w:asciiTheme="minorHAnsi" w:hAnsiTheme="minorHAnsi" w:cs="Calibri"/>
                <w:sz w:val="18"/>
                <w:szCs w:val="18"/>
                <w:lang w:eastAsia="en-US"/>
              </w:rPr>
              <w:t xml:space="preserve">(vizcacha), considerada una especie de movilidad media y en categoría de conservación, la implementación de la medida asegurará la sobrevivencia de una fracción importante de la población de las especies que </w:t>
            </w:r>
            <w:r w:rsidR="00E82F0D">
              <w:rPr>
                <w:rFonts w:asciiTheme="minorHAnsi" w:hAnsiTheme="minorHAnsi" w:cs="Calibri"/>
                <w:sz w:val="18"/>
                <w:szCs w:val="18"/>
                <w:lang w:eastAsia="en-US"/>
              </w:rPr>
              <w:t>se verán afectadas (Ver detalle en Anexo 7.2.2.3 en Anexo 8.1 de la Adenda 2)</w:t>
            </w:r>
          </w:p>
          <w:p w14:paraId="10C99F7D" w14:textId="77777777" w:rsidR="00773A2C" w:rsidRDefault="00773A2C" w:rsidP="00E82F0D">
            <w:pPr>
              <w:autoSpaceDE w:val="0"/>
              <w:autoSpaceDN w:val="0"/>
              <w:adjustRightInd w:val="0"/>
              <w:jc w:val="both"/>
              <w:rPr>
                <w:rFonts w:asciiTheme="minorHAnsi" w:hAnsiTheme="minorHAnsi" w:cs="Calibri"/>
                <w:sz w:val="18"/>
                <w:szCs w:val="18"/>
                <w:lang w:eastAsia="en-US"/>
              </w:rPr>
            </w:pPr>
            <w:r w:rsidRPr="00773A2C">
              <w:rPr>
                <w:rFonts w:asciiTheme="minorHAnsi" w:hAnsiTheme="minorHAnsi" w:cs="Calibri"/>
                <w:sz w:val="18"/>
                <w:szCs w:val="18"/>
                <w:lang w:eastAsia="en-US"/>
              </w:rPr>
              <w:t>La captura de individuos de esta especie, se realizará mediante la captura viva a través de trampas tipo caja (105 cm x 50 cm x 37,5 cm, Tomahawk Live Trap Company)</w:t>
            </w:r>
            <w:r>
              <w:rPr>
                <w:rFonts w:asciiTheme="minorHAnsi" w:hAnsiTheme="minorHAnsi" w:cs="Calibri"/>
                <w:sz w:val="18"/>
                <w:szCs w:val="18"/>
                <w:lang w:eastAsia="en-US"/>
              </w:rPr>
              <w:t xml:space="preserve">. </w:t>
            </w:r>
            <w:r w:rsidRPr="00773A2C">
              <w:rPr>
                <w:rFonts w:asciiTheme="minorHAnsi" w:hAnsiTheme="minorHAnsi" w:cs="Calibri"/>
                <w:sz w:val="18"/>
                <w:szCs w:val="18"/>
                <w:lang w:eastAsia="en-US"/>
              </w:rPr>
              <w:t xml:space="preserve">Las áreas de trampeo serán seleccionadas a partir de la observación </w:t>
            </w:r>
            <w:r w:rsidRPr="00773A2C">
              <w:rPr>
                <w:rFonts w:asciiTheme="minorHAnsi" w:hAnsiTheme="minorHAnsi" w:cs="Calibri"/>
                <w:sz w:val="18"/>
                <w:szCs w:val="18"/>
                <w:lang w:eastAsia="en-US"/>
              </w:rPr>
              <w:lastRenderedPageBreak/>
              <w:t>directa de los individuos y de signos de actividad (fechas y huellas), tales como sectores abruptos, barrancosos y con grandes pedregales.</w:t>
            </w:r>
            <w:r>
              <w:rPr>
                <w:rFonts w:asciiTheme="minorHAnsi" w:hAnsiTheme="minorHAnsi" w:cs="Calibri"/>
                <w:sz w:val="18"/>
                <w:szCs w:val="18"/>
                <w:lang w:eastAsia="en-US"/>
              </w:rPr>
              <w:t xml:space="preserve"> El detalle de la metodología de Rescate y Relocalización a emplearse se presenta en el Anexo 7.2.2.3 en Anexo 8.1 de la Adenda 2.</w:t>
            </w:r>
          </w:p>
          <w:p w14:paraId="00A7897B" w14:textId="035EB5F0" w:rsidR="00773A2C" w:rsidRPr="00773A2C" w:rsidRDefault="00773A2C" w:rsidP="00E82F0D">
            <w:pPr>
              <w:autoSpaceDE w:val="0"/>
              <w:autoSpaceDN w:val="0"/>
              <w:adjustRightInd w:val="0"/>
              <w:jc w:val="both"/>
              <w:rPr>
                <w:rFonts w:asciiTheme="minorHAnsi" w:hAnsiTheme="minorHAnsi" w:cs="Calibri"/>
                <w:sz w:val="18"/>
                <w:szCs w:val="18"/>
                <w:lang w:eastAsia="en-US"/>
              </w:rPr>
            </w:pPr>
            <w:r>
              <w:rPr>
                <w:rFonts w:asciiTheme="minorHAnsi" w:hAnsiTheme="minorHAnsi" w:cs="Calibri"/>
                <w:sz w:val="18"/>
                <w:szCs w:val="18"/>
                <w:lang w:eastAsia="en-US"/>
              </w:rPr>
              <w:t>La medida se implementará una vez obtenida la Resolución de Calificación Ambiental favorable (RCA) del Proyecto y previo al inicio de las obras de construcción (entre 5 y 10 días antes), una vez obtenidos los permisos de captura por parte del SAG, durante las fases de construcción y operación, y de manera previa al desarrollo de las actividades que implicarán la intervención de sus hábitats.</w:t>
            </w:r>
          </w:p>
        </w:tc>
        <w:tc>
          <w:tcPr>
            <w:tcW w:w="1560" w:type="pct"/>
            <w:tcBorders>
              <w:top w:val="single" w:sz="4" w:space="0" w:color="auto"/>
              <w:left w:val="single" w:sz="4" w:space="0" w:color="auto"/>
              <w:bottom w:val="single" w:sz="4" w:space="0" w:color="auto"/>
              <w:right w:val="single" w:sz="4" w:space="0" w:color="auto"/>
            </w:tcBorders>
          </w:tcPr>
          <w:p w14:paraId="64FD9E8B" w14:textId="6E5B735F" w:rsidR="007E4EFD" w:rsidRDefault="0055575D" w:rsidP="007E4EFD">
            <w:pPr>
              <w:jc w:val="both"/>
              <w:rPr>
                <w:rFonts w:cs="Calibri"/>
                <w:sz w:val="18"/>
                <w:szCs w:val="18"/>
              </w:rPr>
            </w:pPr>
            <w:r w:rsidRPr="0055575D">
              <w:rPr>
                <w:rFonts w:cs="Calibri"/>
                <w:sz w:val="18"/>
                <w:szCs w:val="18"/>
              </w:rPr>
              <w:lastRenderedPageBreak/>
              <w:t>Durante la inspección ambiental realizada en las instalaciones de Quebrada Blanca se visitaron dos sectores con presencia de formaciones de vegetación azonal, sector Ciénaga Grande y Quebrada El Carmen. En ambos lugares se constató la ausencia de elementos que delimiten y/o restrinjan el acces</w:t>
            </w:r>
            <w:r w:rsidR="00396BD4">
              <w:rPr>
                <w:rFonts w:cs="Calibri"/>
                <w:sz w:val="18"/>
                <w:szCs w:val="18"/>
              </w:rPr>
              <w:t xml:space="preserve">o, </w:t>
            </w:r>
            <w:r w:rsidR="00396BD4" w:rsidRPr="00396BD4">
              <w:rPr>
                <w:rFonts w:cs="Calibri"/>
                <w:sz w:val="18"/>
                <w:szCs w:val="18"/>
              </w:rPr>
              <w:t>como se e</w:t>
            </w:r>
            <w:r w:rsidR="00396BD4">
              <w:rPr>
                <w:rFonts w:cs="Calibri"/>
                <w:sz w:val="18"/>
                <w:szCs w:val="18"/>
              </w:rPr>
              <w:t>stablece</w:t>
            </w:r>
            <w:r w:rsidR="00396BD4" w:rsidRPr="00396BD4">
              <w:rPr>
                <w:rFonts w:cs="Calibri"/>
                <w:sz w:val="18"/>
                <w:szCs w:val="18"/>
              </w:rPr>
              <w:t xml:space="preserve"> en el Considerando 7.1.2.2. de la RCA N°72/2016</w:t>
            </w:r>
          </w:p>
          <w:p w14:paraId="659FA2FC" w14:textId="77777777" w:rsidR="0055575D" w:rsidRDefault="0055575D" w:rsidP="007E4EFD">
            <w:pPr>
              <w:jc w:val="both"/>
              <w:rPr>
                <w:rFonts w:cs="Calibri"/>
                <w:sz w:val="18"/>
                <w:szCs w:val="18"/>
              </w:rPr>
            </w:pPr>
          </w:p>
          <w:p w14:paraId="3C64B066" w14:textId="599965CE" w:rsidR="0055575D" w:rsidRDefault="0055575D" w:rsidP="007E4EFD">
            <w:pPr>
              <w:jc w:val="both"/>
              <w:rPr>
                <w:rFonts w:cs="Calibri"/>
                <w:sz w:val="18"/>
                <w:szCs w:val="18"/>
              </w:rPr>
            </w:pPr>
            <w:r>
              <w:rPr>
                <w:rFonts w:cs="Calibri"/>
                <w:sz w:val="18"/>
                <w:szCs w:val="18"/>
              </w:rPr>
              <w:t>Se verificó que en el sector</w:t>
            </w:r>
            <w:r w:rsidRPr="0055575D">
              <w:rPr>
                <w:rFonts w:cs="Calibri"/>
                <w:sz w:val="18"/>
                <w:szCs w:val="18"/>
              </w:rPr>
              <w:t xml:space="preserve"> Ciénaga Grande, el porcentaje de cobertura de vegetación azonal disminuyó aproximadamente en un 20%, </w:t>
            </w:r>
            <w:r>
              <w:rPr>
                <w:rFonts w:cs="Calibri"/>
                <w:sz w:val="18"/>
                <w:szCs w:val="18"/>
              </w:rPr>
              <w:t xml:space="preserve">respecto a lo medido el año 2017, </w:t>
            </w:r>
            <w:r w:rsidRPr="0055575D">
              <w:rPr>
                <w:rFonts w:cs="Calibri"/>
                <w:sz w:val="18"/>
                <w:szCs w:val="18"/>
              </w:rPr>
              <w:t>constatándose que el sector ha sido intervenido producto de acarreos rocosos desde las laderas.</w:t>
            </w:r>
            <w:r w:rsidR="00396BD4">
              <w:rPr>
                <w:rFonts w:cs="Calibri"/>
                <w:sz w:val="18"/>
                <w:szCs w:val="18"/>
              </w:rPr>
              <w:t xml:space="preserve"> </w:t>
            </w:r>
            <w:r w:rsidR="00396BD4" w:rsidRPr="00396BD4">
              <w:rPr>
                <w:rFonts w:cs="Calibri"/>
                <w:sz w:val="18"/>
                <w:szCs w:val="18"/>
              </w:rPr>
              <w:t>Cabe señalar que en el Considerando 7.1.2.2. de la RCA N°72/2016, se establece como indicador de cumplimiento el 100% de no afectación de flora singular y formaciones vegetacionales azonales en áreas de delimitación y/o restricción.</w:t>
            </w:r>
          </w:p>
          <w:p w14:paraId="33F2DB89" w14:textId="77777777" w:rsidR="0055575D" w:rsidRDefault="0055575D" w:rsidP="007E4EFD">
            <w:pPr>
              <w:jc w:val="both"/>
              <w:rPr>
                <w:rFonts w:cs="Calibri"/>
                <w:sz w:val="18"/>
                <w:szCs w:val="18"/>
              </w:rPr>
            </w:pPr>
          </w:p>
          <w:p w14:paraId="502AC003" w14:textId="77777777" w:rsidR="00133B59" w:rsidRDefault="00133B59" w:rsidP="007E4EFD">
            <w:pPr>
              <w:jc w:val="both"/>
              <w:rPr>
                <w:rFonts w:cs="Calibri"/>
                <w:sz w:val="18"/>
                <w:szCs w:val="18"/>
              </w:rPr>
            </w:pPr>
          </w:p>
          <w:p w14:paraId="6DC9A774" w14:textId="77777777" w:rsidR="00396BD4" w:rsidRDefault="00396BD4" w:rsidP="007E4EFD">
            <w:pPr>
              <w:jc w:val="both"/>
              <w:rPr>
                <w:rFonts w:cs="Calibri"/>
                <w:sz w:val="18"/>
                <w:szCs w:val="18"/>
              </w:rPr>
            </w:pPr>
          </w:p>
          <w:p w14:paraId="1D04A51A" w14:textId="09B3B34B" w:rsidR="0055575D" w:rsidRDefault="0055575D" w:rsidP="007E4EFD">
            <w:pPr>
              <w:jc w:val="both"/>
              <w:rPr>
                <w:rFonts w:cs="Calibri"/>
                <w:sz w:val="18"/>
                <w:szCs w:val="18"/>
              </w:rPr>
            </w:pPr>
            <w:r>
              <w:rPr>
                <w:rFonts w:cs="Calibri"/>
                <w:sz w:val="18"/>
                <w:szCs w:val="18"/>
              </w:rPr>
              <w:t xml:space="preserve">Se constató que </w:t>
            </w:r>
            <w:r w:rsidRPr="0055575D">
              <w:rPr>
                <w:rFonts w:cs="Calibri"/>
                <w:sz w:val="18"/>
                <w:szCs w:val="18"/>
              </w:rPr>
              <w:t>el titular implementó una medida diferente a la evaluada y aprobada</w:t>
            </w:r>
            <w:r w:rsidR="000E720E">
              <w:rPr>
                <w:rFonts w:cs="Calibri"/>
                <w:sz w:val="18"/>
                <w:szCs w:val="18"/>
              </w:rPr>
              <w:t xml:space="preserve"> </w:t>
            </w:r>
            <w:r>
              <w:rPr>
                <w:rFonts w:cs="Calibri"/>
                <w:sz w:val="18"/>
                <w:szCs w:val="18"/>
              </w:rPr>
              <w:t xml:space="preserve">para </w:t>
            </w:r>
            <w:r w:rsidRPr="0055575D">
              <w:rPr>
                <w:rFonts w:cs="Calibri"/>
                <w:sz w:val="18"/>
                <w:szCs w:val="18"/>
              </w:rPr>
              <w:t>Lagidium viscacia</w:t>
            </w:r>
            <w:r w:rsidR="000E720E">
              <w:rPr>
                <w:rFonts w:cs="Calibri"/>
                <w:sz w:val="18"/>
                <w:szCs w:val="18"/>
              </w:rPr>
              <w:t xml:space="preserve"> (MM-4)</w:t>
            </w:r>
            <w:r w:rsidRPr="0055575D">
              <w:rPr>
                <w:rFonts w:cs="Calibri"/>
                <w:sz w:val="18"/>
                <w:szCs w:val="18"/>
              </w:rPr>
              <w:t xml:space="preserve">, correspondiente a la perturbación controlada, la cual según consta en lo informado por </w:t>
            </w:r>
            <w:r w:rsidR="00396BD4">
              <w:rPr>
                <w:rFonts w:cs="Calibri"/>
                <w:sz w:val="18"/>
                <w:szCs w:val="18"/>
              </w:rPr>
              <w:t>la empresa</w:t>
            </w:r>
            <w:r w:rsidRPr="0055575D">
              <w:rPr>
                <w:rFonts w:cs="Calibri"/>
                <w:sz w:val="18"/>
                <w:szCs w:val="18"/>
              </w:rPr>
              <w:t xml:space="preserve">, no fue efectiva, </w:t>
            </w:r>
            <w:r w:rsidR="000E720E" w:rsidRPr="0055575D">
              <w:rPr>
                <w:rFonts w:cs="Calibri"/>
                <w:sz w:val="18"/>
                <w:szCs w:val="18"/>
              </w:rPr>
              <w:t>ya que,</w:t>
            </w:r>
            <w:r w:rsidRPr="0055575D">
              <w:rPr>
                <w:rFonts w:cs="Calibri"/>
                <w:sz w:val="18"/>
                <w:szCs w:val="18"/>
              </w:rPr>
              <w:t xml:space="preserve"> al momento de ejecutar las actividades de escarpe en el sector, se verificó que las vizcachas seguían en el mismo lugar.</w:t>
            </w:r>
          </w:p>
          <w:p w14:paraId="3BAAACF6" w14:textId="77777777" w:rsidR="000E720E" w:rsidRDefault="000E720E" w:rsidP="007E4EFD">
            <w:pPr>
              <w:jc w:val="both"/>
              <w:rPr>
                <w:rFonts w:cs="Calibri"/>
                <w:sz w:val="18"/>
                <w:szCs w:val="18"/>
              </w:rPr>
            </w:pPr>
          </w:p>
          <w:p w14:paraId="608F343C" w14:textId="77777777" w:rsidR="000E720E" w:rsidRDefault="000E720E" w:rsidP="007E4EFD">
            <w:pPr>
              <w:jc w:val="both"/>
              <w:rPr>
                <w:rFonts w:cs="Calibri"/>
                <w:sz w:val="18"/>
                <w:szCs w:val="18"/>
              </w:rPr>
            </w:pPr>
            <w:r>
              <w:rPr>
                <w:rFonts w:cs="Calibri"/>
                <w:sz w:val="18"/>
                <w:szCs w:val="18"/>
              </w:rPr>
              <w:t>L</w:t>
            </w:r>
            <w:r w:rsidRPr="000E720E">
              <w:rPr>
                <w:rFonts w:cs="Calibri"/>
                <w:sz w:val="18"/>
                <w:szCs w:val="18"/>
              </w:rPr>
              <w:t>a ejecución de actividades de escarpe y movimientos de tierra en el sector Depósito de Relaves N°7</w:t>
            </w:r>
            <w:r>
              <w:rPr>
                <w:rFonts w:cs="Calibri"/>
                <w:sz w:val="18"/>
                <w:szCs w:val="18"/>
              </w:rPr>
              <w:t xml:space="preserve"> </w:t>
            </w:r>
            <w:r w:rsidRPr="000E720E">
              <w:rPr>
                <w:rFonts w:cs="Calibri"/>
                <w:sz w:val="18"/>
                <w:szCs w:val="18"/>
              </w:rPr>
              <w:t xml:space="preserve">debía ser implementada “de manera previa al desarrollo de las actividades que implicaran la intervención de sus </w:t>
            </w:r>
            <w:r w:rsidRPr="000E720E">
              <w:rPr>
                <w:rFonts w:cs="Calibri"/>
                <w:sz w:val="18"/>
                <w:szCs w:val="18"/>
              </w:rPr>
              <w:lastRenderedPageBreak/>
              <w:t>hábitats” de acuerdo a lo señalado en el ítem “Forma y oportunidad de implementación” de la medida MM-4</w:t>
            </w:r>
            <w:r>
              <w:rPr>
                <w:rFonts w:cs="Calibri"/>
                <w:sz w:val="18"/>
                <w:szCs w:val="18"/>
              </w:rPr>
              <w:t>.</w:t>
            </w:r>
          </w:p>
          <w:p w14:paraId="0AEB332D" w14:textId="77777777" w:rsidR="000E720E" w:rsidRDefault="000E720E" w:rsidP="007E4EFD">
            <w:pPr>
              <w:jc w:val="both"/>
              <w:rPr>
                <w:rFonts w:cs="Calibri"/>
                <w:sz w:val="18"/>
                <w:szCs w:val="18"/>
              </w:rPr>
            </w:pPr>
          </w:p>
          <w:p w14:paraId="00711250" w14:textId="079869CC" w:rsidR="000E720E" w:rsidRPr="00343569" w:rsidRDefault="000E720E" w:rsidP="007E4EFD">
            <w:pPr>
              <w:jc w:val="both"/>
              <w:rPr>
                <w:rFonts w:cs="Calibri"/>
                <w:sz w:val="18"/>
                <w:szCs w:val="18"/>
              </w:rPr>
            </w:pPr>
            <w:r w:rsidRPr="000E720E">
              <w:rPr>
                <w:rFonts w:cs="Calibri"/>
                <w:sz w:val="18"/>
                <w:szCs w:val="18"/>
              </w:rPr>
              <w:t>En conclusión, el plan de rescate y relocalización de la especie Lagidium viscacia no fue implementada a cabalidad antes de la intervención de las obras, verificando varias vizcacheras en el sitio intervenido, por lo cual, y según antecedentes aportador en terreno por el titular, el Depósito de Relaves N°7 no fue debidamente liberado de individuos de vizcachas, generando una afectación directa a la población residente en ese sector.</w:t>
            </w:r>
          </w:p>
        </w:tc>
      </w:tr>
      <w:tr w:rsidR="00133B59" w:rsidRPr="00343569" w14:paraId="18B7B8A2" w14:textId="77777777" w:rsidTr="00396BD4">
        <w:trPr>
          <w:jc w:val="center"/>
        </w:trPr>
        <w:tc>
          <w:tcPr>
            <w:tcW w:w="416" w:type="pct"/>
            <w:tcBorders>
              <w:top w:val="single" w:sz="4" w:space="0" w:color="auto"/>
              <w:left w:val="single" w:sz="4" w:space="0" w:color="auto"/>
              <w:bottom w:val="single" w:sz="4" w:space="0" w:color="auto"/>
              <w:right w:val="single" w:sz="4" w:space="0" w:color="auto"/>
            </w:tcBorders>
            <w:vAlign w:val="center"/>
          </w:tcPr>
          <w:p w14:paraId="6264C64F" w14:textId="5B32DDB7" w:rsidR="00133B59" w:rsidRPr="00343569" w:rsidRDefault="00133B59">
            <w:pPr>
              <w:widowControl w:val="0"/>
              <w:overflowPunct w:val="0"/>
              <w:autoSpaceDE w:val="0"/>
              <w:autoSpaceDN w:val="0"/>
              <w:adjustRightInd w:val="0"/>
              <w:spacing w:after="120" w:line="283" w:lineRule="auto"/>
              <w:jc w:val="center"/>
              <w:rPr>
                <w:rFonts w:cs="Calibri"/>
                <w:iCs/>
                <w:sz w:val="18"/>
                <w:szCs w:val="18"/>
              </w:rPr>
            </w:pPr>
            <w:r>
              <w:rPr>
                <w:rFonts w:cs="Calibri"/>
                <w:iCs/>
                <w:sz w:val="18"/>
                <w:szCs w:val="18"/>
              </w:rPr>
              <w:lastRenderedPageBreak/>
              <w:t>2</w:t>
            </w:r>
          </w:p>
        </w:tc>
        <w:tc>
          <w:tcPr>
            <w:tcW w:w="732" w:type="pct"/>
            <w:tcBorders>
              <w:top w:val="single" w:sz="4" w:space="0" w:color="auto"/>
              <w:left w:val="single" w:sz="4" w:space="0" w:color="auto"/>
              <w:bottom w:val="single" w:sz="4" w:space="0" w:color="auto"/>
              <w:right w:val="single" w:sz="4" w:space="0" w:color="auto"/>
            </w:tcBorders>
            <w:vAlign w:val="center"/>
          </w:tcPr>
          <w:p w14:paraId="4F18B7CA" w14:textId="529E11F4" w:rsidR="00133B59" w:rsidRPr="0055575D" w:rsidRDefault="00133B59">
            <w:pPr>
              <w:widowControl w:val="0"/>
              <w:overflowPunct w:val="0"/>
              <w:autoSpaceDE w:val="0"/>
              <w:autoSpaceDN w:val="0"/>
              <w:adjustRightInd w:val="0"/>
              <w:spacing w:after="120" w:line="283" w:lineRule="auto"/>
              <w:jc w:val="center"/>
              <w:rPr>
                <w:rFonts w:cs="Calibri"/>
                <w:iCs/>
                <w:sz w:val="18"/>
                <w:szCs w:val="18"/>
              </w:rPr>
            </w:pPr>
            <w:r w:rsidRPr="00133B59">
              <w:rPr>
                <w:rFonts w:cs="Calibri"/>
                <w:iCs/>
                <w:sz w:val="18"/>
                <w:szCs w:val="18"/>
              </w:rPr>
              <w:t>Afectación al patrimonio cultural</w:t>
            </w:r>
          </w:p>
        </w:tc>
        <w:tc>
          <w:tcPr>
            <w:tcW w:w="2292" w:type="pct"/>
            <w:tcBorders>
              <w:top w:val="single" w:sz="4" w:space="0" w:color="auto"/>
              <w:left w:val="single" w:sz="4" w:space="0" w:color="auto"/>
              <w:bottom w:val="single" w:sz="4" w:space="0" w:color="auto"/>
              <w:right w:val="single" w:sz="4" w:space="0" w:color="auto"/>
            </w:tcBorders>
          </w:tcPr>
          <w:p w14:paraId="01664484" w14:textId="77777777" w:rsidR="00133B59" w:rsidRDefault="00133B59" w:rsidP="00E82F0D">
            <w:pPr>
              <w:autoSpaceDE w:val="0"/>
              <w:autoSpaceDN w:val="0"/>
              <w:adjustRightInd w:val="0"/>
              <w:jc w:val="both"/>
              <w:rPr>
                <w:rFonts w:cs="Calibri"/>
                <w:b/>
                <w:bCs/>
                <w:sz w:val="18"/>
                <w:szCs w:val="18"/>
              </w:rPr>
            </w:pPr>
            <w:r w:rsidRPr="00133B59">
              <w:rPr>
                <w:rFonts w:cs="Calibri"/>
                <w:b/>
                <w:bCs/>
                <w:sz w:val="18"/>
                <w:szCs w:val="18"/>
              </w:rPr>
              <w:t>Medida MM-14: Plan de participación de la comunidad indígena Quechua de Huatacondo en el desarrollo de las medidas para el Patrimonio Cultural (MM-7, MM-8 y MC-4).</w:t>
            </w:r>
          </w:p>
          <w:p w14:paraId="5FA5CB99" w14:textId="77777777" w:rsidR="00520C5E" w:rsidRDefault="00520C5E" w:rsidP="00E82F0D">
            <w:pPr>
              <w:autoSpaceDE w:val="0"/>
              <w:autoSpaceDN w:val="0"/>
              <w:adjustRightInd w:val="0"/>
              <w:jc w:val="both"/>
              <w:rPr>
                <w:rFonts w:cs="Calibri"/>
                <w:sz w:val="18"/>
                <w:szCs w:val="18"/>
              </w:rPr>
            </w:pPr>
            <w:r w:rsidRPr="00520C5E">
              <w:rPr>
                <w:rFonts w:cs="Calibri"/>
                <w:sz w:val="18"/>
                <w:szCs w:val="18"/>
              </w:rPr>
              <w:t>Objetivo: integrar a miembros de la Comunidad Indígena Quechua de Huatacondo en monitoreos participativos y trabajos arqueológicos específicos que forman parte de las medidas para el patrimonio cultural</w:t>
            </w:r>
            <w:r>
              <w:rPr>
                <w:rFonts w:cs="Calibri"/>
                <w:sz w:val="18"/>
                <w:szCs w:val="18"/>
              </w:rPr>
              <w:t>.</w:t>
            </w:r>
          </w:p>
          <w:p w14:paraId="45080FD7" w14:textId="77777777" w:rsidR="00520C5E" w:rsidRDefault="00520C5E" w:rsidP="00E82F0D">
            <w:pPr>
              <w:autoSpaceDE w:val="0"/>
              <w:autoSpaceDN w:val="0"/>
              <w:adjustRightInd w:val="0"/>
              <w:jc w:val="both"/>
              <w:rPr>
                <w:rFonts w:cs="Calibri"/>
                <w:sz w:val="18"/>
                <w:szCs w:val="18"/>
              </w:rPr>
            </w:pPr>
            <w:r>
              <w:rPr>
                <w:rFonts w:cs="Calibri"/>
                <w:sz w:val="18"/>
                <w:szCs w:val="18"/>
              </w:rPr>
              <w:t xml:space="preserve">Indicador de cumplimiento: </w:t>
            </w:r>
          </w:p>
          <w:p w14:paraId="4765E48C" w14:textId="77777777" w:rsidR="00520C5E" w:rsidRPr="00520C5E" w:rsidRDefault="00520C5E" w:rsidP="0076780B">
            <w:pPr>
              <w:pStyle w:val="Prrafodelista"/>
              <w:numPr>
                <w:ilvl w:val="0"/>
                <w:numId w:val="16"/>
              </w:numPr>
              <w:autoSpaceDE w:val="0"/>
              <w:autoSpaceDN w:val="0"/>
              <w:adjustRightInd w:val="0"/>
              <w:ind w:left="179" w:hanging="179"/>
              <w:rPr>
                <w:rFonts w:cs="Calibri"/>
                <w:sz w:val="18"/>
                <w:szCs w:val="18"/>
              </w:rPr>
            </w:pPr>
            <w:r w:rsidRPr="00520C5E">
              <w:rPr>
                <w:rFonts w:cs="Calibri"/>
                <w:sz w:val="18"/>
                <w:szCs w:val="18"/>
              </w:rPr>
              <w:t>Asistencia de monitores de la CIQH a instalaciones de cercos y señaléticas.</w:t>
            </w:r>
          </w:p>
          <w:p w14:paraId="6EC6EAF0" w14:textId="77777777" w:rsidR="00520C5E" w:rsidRPr="00520C5E" w:rsidRDefault="00520C5E" w:rsidP="0076780B">
            <w:pPr>
              <w:pStyle w:val="Prrafodelista"/>
              <w:numPr>
                <w:ilvl w:val="0"/>
                <w:numId w:val="16"/>
              </w:numPr>
              <w:autoSpaceDE w:val="0"/>
              <w:autoSpaceDN w:val="0"/>
              <w:adjustRightInd w:val="0"/>
              <w:ind w:left="179" w:hanging="179"/>
              <w:rPr>
                <w:rFonts w:cs="Calibri"/>
                <w:sz w:val="18"/>
                <w:szCs w:val="18"/>
              </w:rPr>
            </w:pPr>
            <w:r w:rsidRPr="00520C5E">
              <w:rPr>
                <w:rFonts w:cs="Calibri"/>
                <w:sz w:val="18"/>
                <w:szCs w:val="18"/>
              </w:rPr>
              <w:t>Asistencia de observadores de la CIQH en la recolección y excavaciones intensivas en el área de Guatacondo.</w:t>
            </w:r>
          </w:p>
          <w:p w14:paraId="03CFB875" w14:textId="77777777" w:rsidR="00520C5E" w:rsidRPr="00520C5E" w:rsidRDefault="00520C5E" w:rsidP="0076780B">
            <w:pPr>
              <w:pStyle w:val="Prrafodelista"/>
              <w:numPr>
                <w:ilvl w:val="0"/>
                <w:numId w:val="16"/>
              </w:numPr>
              <w:autoSpaceDE w:val="0"/>
              <w:autoSpaceDN w:val="0"/>
              <w:adjustRightInd w:val="0"/>
              <w:ind w:left="179" w:hanging="179"/>
              <w:rPr>
                <w:rFonts w:cs="Calibri"/>
                <w:sz w:val="18"/>
                <w:szCs w:val="18"/>
              </w:rPr>
            </w:pPr>
            <w:r w:rsidRPr="00520C5E">
              <w:rPr>
                <w:rFonts w:cs="Calibri"/>
                <w:sz w:val="18"/>
                <w:szCs w:val="18"/>
              </w:rPr>
              <w:t>Asistencia a las charlas de inducción sobre cuidados al patrimonio arqueológico y paleontológico a los trabajadores del proyecto por parte de la CIQH.</w:t>
            </w:r>
          </w:p>
          <w:p w14:paraId="5F23CB45" w14:textId="77777777" w:rsidR="00520C5E" w:rsidRPr="00520C5E" w:rsidRDefault="00520C5E" w:rsidP="0076780B">
            <w:pPr>
              <w:pStyle w:val="Prrafodelista"/>
              <w:numPr>
                <w:ilvl w:val="0"/>
                <w:numId w:val="16"/>
              </w:numPr>
              <w:autoSpaceDE w:val="0"/>
              <w:autoSpaceDN w:val="0"/>
              <w:adjustRightInd w:val="0"/>
              <w:ind w:left="179" w:hanging="179"/>
              <w:rPr>
                <w:rFonts w:cs="Calibri"/>
                <w:sz w:val="18"/>
                <w:szCs w:val="18"/>
              </w:rPr>
            </w:pPr>
            <w:r w:rsidRPr="00520C5E">
              <w:rPr>
                <w:rFonts w:cs="Calibri"/>
                <w:sz w:val="18"/>
                <w:szCs w:val="18"/>
              </w:rPr>
              <w:t>Asistencia de observadores miembros de la CIQH a las actividades de monitoreo arqueológico.</w:t>
            </w:r>
          </w:p>
          <w:p w14:paraId="234AFD45" w14:textId="1C9CD578" w:rsidR="00520C5E" w:rsidRDefault="00520C5E" w:rsidP="0076780B">
            <w:pPr>
              <w:pStyle w:val="Prrafodelista"/>
              <w:numPr>
                <w:ilvl w:val="0"/>
                <w:numId w:val="16"/>
              </w:numPr>
              <w:autoSpaceDE w:val="0"/>
              <w:autoSpaceDN w:val="0"/>
              <w:adjustRightInd w:val="0"/>
              <w:ind w:left="179" w:hanging="179"/>
              <w:rPr>
                <w:rFonts w:cs="Calibri"/>
                <w:sz w:val="18"/>
                <w:szCs w:val="18"/>
              </w:rPr>
            </w:pPr>
            <w:r w:rsidRPr="00520C5E">
              <w:rPr>
                <w:rFonts w:cs="Calibri"/>
                <w:sz w:val="18"/>
                <w:szCs w:val="18"/>
              </w:rPr>
              <w:t>Producción de obra narrativa transmedia</w:t>
            </w:r>
            <w:r w:rsidR="00BF6E63">
              <w:rPr>
                <w:rFonts w:cs="Calibri"/>
                <w:sz w:val="18"/>
                <w:szCs w:val="18"/>
              </w:rPr>
              <w:t>l</w:t>
            </w:r>
            <w:r w:rsidRPr="00520C5E">
              <w:rPr>
                <w:rFonts w:cs="Calibri"/>
                <w:sz w:val="18"/>
                <w:szCs w:val="18"/>
              </w:rPr>
              <w:t xml:space="preserve"> “Los Caravaneros del Desierto”.</w:t>
            </w:r>
          </w:p>
          <w:p w14:paraId="6F6138D0" w14:textId="2B20ADAC" w:rsidR="00520C5E" w:rsidRDefault="00520C5E" w:rsidP="00520C5E">
            <w:pPr>
              <w:autoSpaceDE w:val="0"/>
              <w:autoSpaceDN w:val="0"/>
              <w:adjustRightInd w:val="0"/>
              <w:rPr>
                <w:rFonts w:cs="Calibri"/>
                <w:sz w:val="18"/>
                <w:szCs w:val="18"/>
              </w:rPr>
            </w:pPr>
            <w:r>
              <w:rPr>
                <w:rFonts w:cs="Calibri"/>
                <w:sz w:val="18"/>
                <w:szCs w:val="18"/>
              </w:rPr>
              <w:t>Verificador de cumplimiento: incluir en el informe trimestral, cuando corresponda</w:t>
            </w:r>
          </w:p>
          <w:p w14:paraId="1FB3719C" w14:textId="05AC0903" w:rsidR="00520C5E" w:rsidRDefault="00520C5E" w:rsidP="0076780B">
            <w:pPr>
              <w:pStyle w:val="Prrafodelista"/>
              <w:numPr>
                <w:ilvl w:val="0"/>
                <w:numId w:val="16"/>
              </w:numPr>
              <w:autoSpaceDE w:val="0"/>
              <w:autoSpaceDN w:val="0"/>
              <w:adjustRightInd w:val="0"/>
              <w:ind w:left="179" w:hanging="179"/>
              <w:rPr>
                <w:rFonts w:cs="Calibri"/>
                <w:sz w:val="18"/>
                <w:szCs w:val="18"/>
              </w:rPr>
            </w:pPr>
            <w:r>
              <w:rPr>
                <w:rFonts w:cs="Calibri"/>
                <w:sz w:val="18"/>
                <w:szCs w:val="18"/>
              </w:rPr>
              <w:t>Registro de asistencia de monitores de la CIQH a la instalación de cercos y señaléticas en los sitios ubicados en el área de Qda Guatacondo y Área Pampa.</w:t>
            </w:r>
          </w:p>
          <w:p w14:paraId="33E279E1" w14:textId="664406CF" w:rsidR="00520C5E" w:rsidRDefault="00520C5E" w:rsidP="0076780B">
            <w:pPr>
              <w:pStyle w:val="Prrafodelista"/>
              <w:numPr>
                <w:ilvl w:val="0"/>
                <w:numId w:val="16"/>
              </w:numPr>
              <w:autoSpaceDE w:val="0"/>
              <w:autoSpaceDN w:val="0"/>
              <w:adjustRightInd w:val="0"/>
              <w:ind w:left="179" w:hanging="179"/>
              <w:rPr>
                <w:rFonts w:cs="Calibri"/>
                <w:sz w:val="18"/>
                <w:szCs w:val="18"/>
              </w:rPr>
            </w:pPr>
            <w:r>
              <w:rPr>
                <w:rFonts w:cs="Calibri"/>
                <w:sz w:val="18"/>
                <w:szCs w:val="18"/>
              </w:rPr>
              <w:t>Registro de asistencia de observadores de la CIQH en trabajos de recolección y excavaciones intensivas en el área de Guatacondo.</w:t>
            </w:r>
          </w:p>
          <w:p w14:paraId="5AC61521" w14:textId="72D5785E" w:rsidR="00520C5E" w:rsidRDefault="00520C5E" w:rsidP="0076780B">
            <w:pPr>
              <w:pStyle w:val="Prrafodelista"/>
              <w:numPr>
                <w:ilvl w:val="0"/>
                <w:numId w:val="16"/>
              </w:numPr>
              <w:autoSpaceDE w:val="0"/>
              <w:autoSpaceDN w:val="0"/>
              <w:adjustRightInd w:val="0"/>
              <w:ind w:left="179" w:hanging="179"/>
              <w:rPr>
                <w:rFonts w:cs="Calibri"/>
                <w:sz w:val="18"/>
                <w:szCs w:val="18"/>
              </w:rPr>
            </w:pPr>
            <w:r>
              <w:rPr>
                <w:rFonts w:cs="Calibri"/>
                <w:sz w:val="18"/>
                <w:szCs w:val="18"/>
              </w:rPr>
              <w:t>Actas de asistencia firmadas por los asistentes a las charlas de inducción sobre cuidados al patrimonio arqueológico y paleontológico del área de Guatacondo que será impartida por miembros de la CIQH.</w:t>
            </w:r>
          </w:p>
          <w:p w14:paraId="0277994D" w14:textId="68C5A7BA" w:rsidR="00520C5E" w:rsidRDefault="00520C5E" w:rsidP="0076780B">
            <w:pPr>
              <w:pStyle w:val="Prrafodelista"/>
              <w:numPr>
                <w:ilvl w:val="0"/>
                <w:numId w:val="16"/>
              </w:numPr>
              <w:autoSpaceDE w:val="0"/>
              <w:autoSpaceDN w:val="0"/>
              <w:adjustRightInd w:val="0"/>
              <w:ind w:left="179" w:hanging="179"/>
              <w:rPr>
                <w:rFonts w:cs="Calibri"/>
                <w:sz w:val="18"/>
                <w:szCs w:val="18"/>
              </w:rPr>
            </w:pPr>
            <w:r>
              <w:rPr>
                <w:rFonts w:cs="Calibri"/>
                <w:sz w:val="18"/>
                <w:szCs w:val="18"/>
              </w:rPr>
              <w:t>Registro de asistencia de observadores de CIQH a monitoreo arqueológico participativo.</w:t>
            </w:r>
          </w:p>
          <w:p w14:paraId="024F9A3A" w14:textId="1F314494" w:rsidR="00520C5E" w:rsidRPr="00520C5E" w:rsidRDefault="00520C5E" w:rsidP="0076780B">
            <w:pPr>
              <w:pStyle w:val="Prrafodelista"/>
              <w:numPr>
                <w:ilvl w:val="0"/>
                <w:numId w:val="16"/>
              </w:numPr>
              <w:autoSpaceDE w:val="0"/>
              <w:autoSpaceDN w:val="0"/>
              <w:adjustRightInd w:val="0"/>
              <w:ind w:left="179" w:hanging="179"/>
              <w:rPr>
                <w:rFonts w:cs="Calibri"/>
                <w:sz w:val="18"/>
                <w:szCs w:val="18"/>
              </w:rPr>
            </w:pPr>
            <w:r>
              <w:rPr>
                <w:rFonts w:cs="Calibri"/>
                <w:sz w:val="18"/>
                <w:szCs w:val="18"/>
              </w:rPr>
              <w:t>Registro que dé cuenta de consideración de opiniones de miembros de la CIQH en la elección de los contenidos de un libro asociado a obra narrativa transmedial “Los Caravaneros del Desierto” (Medida MC-4).</w:t>
            </w:r>
          </w:p>
        </w:tc>
        <w:tc>
          <w:tcPr>
            <w:tcW w:w="1560" w:type="pct"/>
            <w:tcBorders>
              <w:top w:val="single" w:sz="4" w:space="0" w:color="auto"/>
              <w:left w:val="single" w:sz="4" w:space="0" w:color="auto"/>
              <w:bottom w:val="single" w:sz="4" w:space="0" w:color="auto"/>
              <w:right w:val="single" w:sz="4" w:space="0" w:color="auto"/>
            </w:tcBorders>
          </w:tcPr>
          <w:p w14:paraId="42DC4E61" w14:textId="19F5147E" w:rsidR="00133B59" w:rsidRPr="0055575D" w:rsidRDefault="00133B59" w:rsidP="007E4EFD">
            <w:pPr>
              <w:jc w:val="both"/>
              <w:rPr>
                <w:rFonts w:cs="Calibri"/>
                <w:sz w:val="18"/>
                <w:szCs w:val="18"/>
              </w:rPr>
            </w:pPr>
            <w:r w:rsidRPr="00133B59">
              <w:rPr>
                <w:rFonts w:cs="Calibri"/>
                <w:sz w:val="18"/>
                <w:szCs w:val="18"/>
              </w:rPr>
              <w:t>De acuerdo a los constatado en informe de seguimiento ambiental “Plan de Participación de la Comunidad Indígena Quechua de Huatacondo en el desarrollo de las medidas para el Patrimonio Cultural, MM-14” (septiembre 2018 a marzo 2019), esta Superintendencia pudo verificar que la empresa se encuentra llevando a cabo las acciones comprometidas para dar cumplimiento a la exigencia en análisis. No obstante, de acuerdo a lo reportado por CONADI, el titular deberá adjuntar en los próximos informes todos los medios de verificación señalados en la RCA que permitan constatar el cumplimiento de dichas exigencias</w:t>
            </w:r>
            <w:r>
              <w:rPr>
                <w:rFonts w:cs="Calibri"/>
                <w:sz w:val="18"/>
                <w:szCs w:val="18"/>
              </w:rPr>
              <w:t xml:space="preserve"> y que no fueron incluidos en el reporte analizado</w:t>
            </w:r>
            <w:r w:rsidRPr="00133B59">
              <w:rPr>
                <w:rFonts w:cs="Calibri"/>
                <w:sz w:val="18"/>
                <w:szCs w:val="18"/>
              </w:rPr>
              <w:t>.</w:t>
            </w:r>
          </w:p>
        </w:tc>
      </w:tr>
      <w:tr w:rsidR="00520C5E" w:rsidRPr="00343569" w14:paraId="6E7BA728" w14:textId="77777777" w:rsidTr="00396BD4">
        <w:trPr>
          <w:jc w:val="center"/>
        </w:trPr>
        <w:tc>
          <w:tcPr>
            <w:tcW w:w="416" w:type="pct"/>
            <w:tcBorders>
              <w:top w:val="single" w:sz="4" w:space="0" w:color="auto"/>
              <w:left w:val="single" w:sz="4" w:space="0" w:color="auto"/>
              <w:bottom w:val="single" w:sz="4" w:space="0" w:color="auto"/>
              <w:right w:val="single" w:sz="4" w:space="0" w:color="auto"/>
            </w:tcBorders>
            <w:vAlign w:val="center"/>
          </w:tcPr>
          <w:p w14:paraId="5684B06D" w14:textId="18C895E1" w:rsidR="00520C5E" w:rsidRDefault="00520C5E">
            <w:pPr>
              <w:widowControl w:val="0"/>
              <w:overflowPunct w:val="0"/>
              <w:autoSpaceDE w:val="0"/>
              <w:autoSpaceDN w:val="0"/>
              <w:adjustRightInd w:val="0"/>
              <w:spacing w:after="120" w:line="283" w:lineRule="auto"/>
              <w:jc w:val="center"/>
              <w:rPr>
                <w:rFonts w:cs="Calibri"/>
                <w:iCs/>
                <w:sz w:val="18"/>
                <w:szCs w:val="18"/>
              </w:rPr>
            </w:pPr>
            <w:r>
              <w:rPr>
                <w:rFonts w:cs="Calibri"/>
                <w:iCs/>
                <w:sz w:val="18"/>
                <w:szCs w:val="18"/>
              </w:rPr>
              <w:lastRenderedPageBreak/>
              <w:t>3</w:t>
            </w:r>
          </w:p>
        </w:tc>
        <w:tc>
          <w:tcPr>
            <w:tcW w:w="732" w:type="pct"/>
            <w:tcBorders>
              <w:top w:val="single" w:sz="4" w:space="0" w:color="auto"/>
              <w:left w:val="single" w:sz="4" w:space="0" w:color="auto"/>
              <w:bottom w:val="single" w:sz="4" w:space="0" w:color="auto"/>
              <w:right w:val="single" w:sz="4" w:space="0" w:color="auto"/>
            </w:tcBorders>
            <w:vAlign w:val="center"/>
          </w:tcPr>
          <w:p w14:paraId="3B712BF4" w14:textId="4DD9C2AB" w:rsidR="00520C5E" w:rsidRPr="00133B59" w:rsidRDefault="00520C5E">
            <w:pPr>
              <w:widowControl w:val="0"/>
              <w:overflowPunct w:val="0"/>
              <w:autoSpaceDE w:val="0"/>
              <w:autoSpaceDN w:val="0"/>
              <w:adjustRightInd w:val="0"/>
              <w:spacing w:after="120" w:line="283" w:lineRule="auto"/>
              <w:jc w:val="center"/>
              <w:rPr>
                <w:rFonts w:cs="Calibri"/>
                <w:iCs/>
                <w:sz w:val="18"/>
                <w:szCs w:val="18"/>
              </w:rPr>
            </w:pPr>
            <w:r w:rsidRPr="00520C5E">
              <w:rPr>
                <w:rFonts w:cs="Calibri"/>
                <w:iCs/>
                <w:sz w:val="18"/>
                <w:szCs w:val="18"/>
              </w:rPr>
              <w:t>Alteración significativa de sistemas de vida y costumbres de grupos humanos.</w:t>
            </w:r>
          </w:p>
        </w:tc>
        <w:tc>
          <w:tcPr>
            <w:tcW w:w="2292" w:type="pct"/>
            <w:tcBorders>
              <w:top w:val="single" w:sz="4" w:space="0" w:color="auto"/>
              <w:left w:val="single" w:sz="4" w:space="0" w:color="auto"/>
              <w:bottom w:val="single" w:sz="4" w:space="0" w:color="auto"/>
              <w:right w:val="single" w:sz="4" w:space="0" w:color="auto"/>
            </w:tcBorders>
            <w:vAlign w:val="center"/>
          </w:tcPr>
          <w:p w14:paraId="21078C87" w14:textId="78DE412E" w:rsidR="00520C5E" w:rsidRDefault="00102C17" w:rsidP="00102C17">
            <w:pPr>
              <w:autoSpaceDE w:val="0"/>
              <w:autoSpaceDN w:val="0"/>
              <w:adjustRightInd w:val="0"/>
              <w:rPr>
                <w:rFonts w:cs="Calibri"/>
                <w:b/>
                <w:bCs/>
                <w:sz w:val="18"/>
                <w:szCs w:val="18"/>
              </w:rPr>
            </w:pPr>
            <w:r w:rsidRPr="00102C17">
              <w:rPr>
                <w:rFonts w:cs="Calibri"/>
                <w:b/>
                <w:bCs/>
                <w:sz w:val="18"/>
                <w:szCs w:val="18"/>
              </w:rPr>
              <w:t>RCA N°74/2018. Considerando 7.1. Medida MM-9: Plan de reducción de perturbación animal y seguridad vial.</w:t>
            </w:r>
          </w:p>
          <w:p w14:paraId="01776BF7" w14:textId="50DFA1BF" w:rsidR="00102C17" w:rsidRPr="00DB70CB" w:rsidRDefault="00DB70CB" w:rsidP="00DB70CB">
            <w:pPr>
              <w:autoSpaceDE w:val="0"/>
              <w:autoSpaceDN w:val="0"/>
              <w:adjustRightInd w:val="0"/>
              <w:jc w:val="both"/>
              <w:rPr>
                <w:rFonts w:cs="Calibri"/>
                <w:sz w:val="18"/>
                <w:szCs w:val="18"/>
              </w:rPr>
            </w:pPr>
            <w:r w:rsidRPr="00DB70CB">
              <w:rPr>
                <w:rFonts w:cs="Calibri"/>
                <w:sz w:val="18"/>
                <w:szCs w:val="18"/>
              </w:rPr>
              <w:t>El objetivo de la medida es mitigar la perturbación, la limitación al acceso, el libre tránsito y uso tradicional del sector aledaño a la Alternativa Variante A-97B utilizado por todos los GHPPI que declaran algún tipo de uso en este sector y todas las poblaciones de animales que puedan ser afectador por algún efecto barrera que la Alternativa Variante A-97B genere (ganado doméstico y animales silvestres, tales como vicuñas o guanacos).</w:t>
            </w:r>
          </w:p>
          <w:p w14:paraId="36B9D37D" w14:textId="5379353C" w:rsidR="00102C17" w:rsidRPr="00DB70CB" w:rsidRDefault="00DB70CB" w:rsidP="00102C17">
            <w:pPr>
              <w:autoSpaceDE w:val="0"/>
              <w:autoSpaceDN w:val="0"/>
              <w:adjustRightInd w:val="0"/>
              <w:rPr>
                <w:rFonts w:cs="Calibri"/>
                <w:sz w:val="18"/>
                <w:szCs w:val="18"/>
              </w:rPr>
            </w:pPr>
            <w:r w:rsidRPr="00DB70CB">
              <w:rPr>
                <w:rFonts w:cs="Calibri"/>
                <w:sz w:val="18"/>
                <w:szCs w:val="18"/>
              </w:rPr>
              <w:t>Verificador de cumplimiento:</w:t>
            </w:r>
            <w:r>
              <w:rPr>
                <w:rFonts w:cs="Calibri"/>
                <w:sz w:val="18"/>
                <w:szCs w:val="18"/>
              </w:rPr>
              <w:t xml:space="preserve"> ver página 69 a 73 de la RCA.</w:t>
            </w:r>
          </w:p>
          <w:p w14:paraId="381F5A2B" w14:textId="77777777" w:rsidR="00102C17" w:rsidRDefault="00102C17" w:rsidP="00102C17">
            <w:pPr>
              <w:autoSpaceDE w:val="0"/>
              <w:autoSpaceDN w:val="0"/>
              <w:adjustRightInd w:val="0"/>
              <w:rPr>
                <w:rFonts w:cs="Calibri"/>
                <w:b/>
                <w:bCs/>
                <w:sz w:val="18"/>
                <w:szCs w:val="18"/>
              </w:rPr>
            </w:pPr>
          </w:p>
          <w:p w14:paraId="0097DD62" w14:textId="34B09DC8" w:rsidR="00102C17" w:rsidRDefault="00102C17" w:rsidP="00102C17">
            <w:pPr>
              <w:autoSpaceDE w:val="0"/>
              <w:autoSpaceDN w:val="0"/>
              <w:adjustRightInd w:val="0"/>
              <w:rPr>
                <w:rFonts w:cs="Calibri"/>
                <w:b/>
                <w:bCs/>
                <w:sz w:val="18"/>
                <w:szCs w:val="18"/>
              </w:rPr>
            </w:pPr>
            <w:r w:rsidRPr="00102C17">
              <w:rPr>
                <w:rFonts w:cs="Calibri"/>
                <w:b/>
                <w:bCs/>
                <w:sz w:val="18"/>
                <w:szCs w:val="18"/>
              </w:rPr>
              <w:t>RCA N°74/2018. Considerando 12.1.22. Monitoreos participativos de los recursos hídricos de Quebrada Maní, Huinquintipa y Coafluencia Choja Ramucho (QB1).</w:t>
            </w:r>
          </w:p>
          <w:p w14:paraId="1F80C6F1" w14:textId="52D3E6CA" w:rsidR="00102C17" w:rsidRPr="00EA4BA6" w:rsidRDefault="00EA4BA6" w:rsidP="00EA4BA6">
            <w:pPr>
              <w:autoSpaceDE w:val="0"/>
              <w:autoSpaceDN w:val="0"/>
              <w:adjustRightInd w:val="0"/>
              <w:jc w:val="both"/>
              <w:rPr>
                <w:rFonts w:cs="Calibri"/>
                <w:sz w:val="18"/>
                <w:szCs w:val="18"/>
              </w:rPr>
            </w:pPr>
            <w:r w:rsidRPr="00EA4BA6">
              <w:rPr>
                <w:rFonts w:cs="Calibri"/>
                <w:sz w:val="18"/>
                <w:szCs w:val="18"/>
              </w:rPr>
              <w:t>El objetivo del compromiso voluntario es mantener en el tiempo y extender la cobertura del plan de monitoreo voluntario participativo de los recursos hídricos propuesto y aprobado en el marco del proyecto “Actualización Proyecto Minero Quebrada Blanca” (QB1), expuesto en el considerando 13.6 (RCA N°72/2016).</w:t>
            </w:r>
          </w:p>
          <w:p w14:paraId="2649C37A" w14:textId="3902E6D9" w:rsidR="00EA4BA6" w:rsidRDefault="00EA4BA6" w:rsidP="00EA4BA6">
            <w:pPr>
              <w:autoSpaceDE w:val="0"/>
              <w:autoSpaceDN w:val="0"/>
              <w:adjustRightInd w:val="0"/>
              <w:jc w:val="both"/>
              <w:rPr>
                <w:rFonts w:cs="Calibri"/>
                <w:sz w:val="18"/>
                <w:szCs w:val="18"/>
              </w:rPr>
            </w:pPr>
            <w:r w:rsidRPr="00EA4BA6">
              <w:rPr>
                <w:rFonts w:cs="Calibri"/>
                <w:sz w:val="18"/>
                <w:szCs w:val="18"/>
              </w:rPr>
              <w:t>Indicador de cumplimiento: Informes anuales a la SMA y DGA de los resultados de los monitoreos participativos, registro de la entrega de los recursos por parte de Teck para la compra de equipos necesarios, contrato de la empresa certificada y minuta firmada de la actividad por parte de los monitores comunitarios y personal de CMTQB que participen en el monitoreo</w:t>
            </w:r>
          </w:p>
          <w:p w14:paraId="6576D2A2" w14:textId="77777777" w:rsidR="00EA4BA6" w:rsidRPr="00EA4BA6" w:rsidRDefault="00EA4BA6" w:rsidP="00EA4BA6">
            <w:pPr>
              <w:autoSpaceDE w:val="0"/>
              <w:autoSpaceDN w:val="0"/>
              <w:adjustRightInd w:val="0"/>
              <w:jc w:val="both"/>
              <w:rPr>
                <w:rFonts w:cs="Calibri"/>
                <w:sz w:val="18"/>
                <w:szCs w:val="18"/>
              </w:rPr>
            </w:pPr>
          </w:p>
          <w:p w14:paraId="7286295D" w14:textId="41026CCF" w:rsidR="00102C17" w:rsidRDefault="00102C17" w:rsidP="00EA4BA6">
            <w:pPr>
              <w:jc w:val="both"/>
              <w:rPr>
                <w:rFonts w:cs="Calibri"/>
                <w:b/>
                <w:bCs/>
                <w:sz w:val="18"/>
                <w:szCs w:val="18"/>
              </w:rPr>
            </w:pPr>
            <w:r w:rsidRPr="00EA4BA6">
              <w:rPr>
                <w:rFonts w:cs="Calibri"/>
                <w:b/>
                <w:bCs/>
                <w:sz w:val="18"/>
                <w:szCs w:val="18"/>
              </w:rPr>
              <w:t>RCA N°74/2018. Considerando 7.1. Medida MC-8: Programa Desarrollo Cultural Indígena para GHPPI de Tamentica y para GHPPI de Copaquire.</w:t>
            </w:r>
          </w:p>
          <w:p w14:paraId="15152408" w14:textId="3C3CC340" w:rsidR="00EA4BA6" w:rsidRPr="00EA4BA6" w:rsidRDefault="00EA4BA6" w:rsidP="00EA4BA6">
            <w:pPr>
              <w:jc w:val="both"/>
              <w:rPr>
                <w:rFonts w:cs="Calibri"/>
                <w:sz w:val="18"/>
                <w:szCs w:val="18"/>
              </w:rPr>
            </w:pPr>
            <w:r w:rsidRPr="00EA4BA6">
              <w:rPr>
                <w:rFonts w:cs="Calibri"/>
                <w:sz w:val="18"/>
                <w:szCs w:val="18"/>
              </w:rPr>
              <w:t>El objetivo de la medida es aportar fondos para desarrollar un programa de rescate, puesta en valor y desarrollo del patrimonio cultura indígena de Tamentica y Copaquire (familia Segovia</w:t>
            </w:r>
            <w:r>
              <w:rPr>
                <w:rFonts w:cs="Calibri"/>
                <w:sz w:val="18"/>
                <w:szCs w:val="18"/>
              </w:rPr>
              <w:t>).</w:t>
            </w:r>
          </w:p>
          <w:p w14:paraId="7FAFFEC3" w14:textId="705D04D5" w:rsidR="00102C17" w:rsidRPr="00EA4BA6" w:rsidRDefault="00EA4BA6" w:rsidP="00102C17">
            <w:pPr>
              <w:autoSpaceDE w:val="0"/>
              <w:autoSpaceDN w:val="0"/>
              <w:adjustRightInd w:val="0"/>
              <w:rPr>
                <w:rFonts w:cs="Calibri"/>
                <w:sz w:val="18"/>
                <w:szCs w:val="18"/>
              </w:rPr>
            </w:pPr>
            <w:r w:rsidRPr="00EA4BA6">
              <w:rPr>
                <w:rFonts w:cs="Calibri"/>
                <w:sz w:val="18"/>
                <w:szCs w:val="18"/>
              </w:rPr>
              <w:t>Forma y oportunidad de implementación: se desarrollará de acuerdo a lo señalado en la Descripción de la medida.</w:t>
            </w:r>
          </w:p>
        </w:tc>
        <w:tc>
          <w:tcPr>
            <w:tcW w:w="1560" w:type="pct"/>
            <w:tcBorders>
              <w:top w:val="single" w:sz="4" w:space="0" w:color="auto"/>
              <w:left w:val="single" w:sz="4" w:space="0" w:color="auto"/>
              <w:bottom w:val="single" w:sz="4" w:space="0" w:color="auto"/>
              <w:right w:val="single" w:sz="4" w:space="0" w:color="auto"/>
            </w:tcBorders>
          </w:tcPr>
          <w:p w14:paraId="43142A70" w14:textId="4DF1FE2A" w:rsidR="00EA4BA6" w:rsidRDefault="00102C17" w:rsidP="007E4EFD">
            <w:pPr>
              <w:jc w:val="both"/>
              <w:rPr>
                <w:rFonts w:cs="Calibri"/>
                <w:sz w:val="18"/>
                <w:szCs w:val="18"/>
              </w:rPr>
            </w:pPr>
            <w:r w:rsidRPr="00102C17">
              <w:rPr>
                <w:rFonts w:cs="Calibri"/>
                <w:sz w:val="18"/>
                <w:szCs w:val="18"/>
              </w:rPr>
              <w:t>De acuerdo a lo constatado en informes de seguimiento ambiental analizados, y a lo reportado por CONADI en Ord. N° 833/2020, el titular deberá adjuntar en los próximos informes todos los medios de verificación señalados en la RCA que permitan constatar el cumplimiento de dichas exigencias</w:t>
            </w:r>
            <w:r w:rsidR="00EA4BA6">
              <w:rPr>
                <w:rFonts w:cs="Calibri"/>
                <w:sz w:val="18"/>
                <w:szCs w:val="18"/>
              </w:rPr>
              <w:t xml:space="preserve"> y que no fueron incluidos en los informes analizados</w:t>
            </w:r>
            <w:r w:rsidRPr="00102C17">
              <w:rPr>
                <w:rFonts w:cs="Calibri"/>
                <w:sz w:val="18"/>
                <w:szCs w:val="18"/>
              </w:rPr>
              <w:t>.</w:t>
            </w:r>
          </w:p>
          <w:p w14:paraId="3CAB7907" w14:textId="77777777" w:rsidR="00EA4BA6" w:rsidRDefault="00EA4BA6" w:rsidP="007E4EFD">
            <w:pPr>
              <w:jc w:val="both"/>
              <w:rPr>
                <w:rFonts w:cs="Calibri"/>
                <w:sz w:val="18"/>
                <w:szCs w:val="18"/>
              </w:rPr>
            </w:pPr>
          </w:p>
          <w:p w14:paraId="1DCD77DA" w14:textId="194EE294" w:rsidR="00520C5E" w:rsidRPr="00133B59" w:rsidRDefault="00102C17" w:rsidP="007E4EFD">
            <w:pPr>
              <w:jc w:val="both"/>
              <w:rPr>
                <w:rFonts w:cs="Calibri"/>
                <w:sz w:val="18"/>
                <w:szCs w:val="18"/>
              </w:rPr>
            </w:pPr>
            <w:r w:rsidRPr="00102C17">
              <w:rPr>
                <w:rFonts w:cs="Calibri"/>
                <w:sz w:val="18"/>
                <w:szCs w:val="18"/>
              </w:rPr>
              <w:t>Además, con respecto a la medida MC-8, el titular deberá dar aviso a CONADI y SMA sobre los motivos de atraso y la fecha definitiva de implementación de las actividades de cada una de las líneas de trabajo, como lo establece la medida.</w:t>
            </w:r>
          </w:p>
        </w:tc>
      </w:tr>
    </w:tbl>
    <w:p w14:paraId="2BBD6F64" w14:textId="77777777" w:rsidR="00D42470" w:rsidRPr="00D42470" w:rsidRDefault="00D42470" w:rsidP="00C20AC8">
      <w:pPr>
        <w:numPr>
          <w:ilvl w:val="0"/>
          <w:numId w:val="4"/>
        </w:numPr>
        <w:spacing w:after="0" w:line="240" w:lineRule="auto"/>
        <w:ind w:left="567" w:hanging="567"/>
        <w:contextualSpacing/>
        <w:outlineLvl w:val="0"/>
        <w:rPr>
          <w:rFonts w:ascii="Calibri" w:eastAsia="Calibri" w:hAnsi="Calibri" w:cs="Calibri"/>
          <w:b/>
          <w:sz w:val="24"/>
          <w:szCs w:val="20"/>
        </w:rPr>
        <w:sectPr w:rsidR="00D42470" w:rsidRPr="00D42470" w:rsidSect="00E9155E">
          <w:pgSz w:w="15840" w:h="12240" w:orient="landscape" w:code="1"/>
          <w:pgMar w:top="1134" w:right="1134" w:bottom="1134" w:left="1134" w:header="709" w:footer="709" w:gutter="0"/>
          <w:cols w:space="708"/>
          <w:docGrid w:linePitch="360"/>
        </w:sectPr>
      </w:pPr>
    </w:p>
    <w:p w14:paraId="1D670847" w14:textId="77777777" w:rsidR="00D42470" w:rsidRPr="00D42470" w:rsidRDefault="00D42470" w:rsidP="005A15CB">
      <w:pPr>
        <w:pStyle w:val="Ttulo1"/>
      </w:pPr>
      <w:bookmarkStart w:id="125" w:name="_Toc449085432"/>
      <w:bookmarkStart w:id="126" w:name="_Toc13556913"/>
      <w:r w:rsidRPr="00D42470">
        <w:lastRenderedPageBreak/>
        <w:t>ANEXOS</w:t>
      </w:r>
      <w:bookmarkEnd w:id="125"/>
      <w:bookmarkEnd w:id="126"/>
    </w:p>
    <w:p w14:paraId="14B54112"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1271"/>
        <w:gridCol w:w="8691"/>
      </w:tblGrid>
      <w:tr w:rsidR="00D42470" w:rsidRPr="000F5DEE" w14:paraId="082BE4D1" w14:textId="77777777" w:rsidTr="000F5DEE">
        <w:trPr>
          <w:trHeight w:val="286"/>
          <w:jc w:val="center"/>
        </w:trPr>
        <w:tc>
          <w:tcPr>
            <w:tcW w:w="638" w:type="pct"/>
            <w:shd w:val="clear" w:color="auto" w:fill="D9D9D9"/>
          </w:tcPr>
          <w:p w14:paraId="088E08A3" w14:textId="77777777" w:rsidR="00D42470" w:rsidRPr="000F5DEE" w:rsidRDefault="00D42470" w:rsidP="00D42470">
            <w:pPr>
              <w:jc w:val="center"/>
              <w:rPr>
                <w:rFonts w:asciiTheme="minorHAnsi" w:hAnsiTheme="minorHAnsi" w:cstheme="minorHAnsi"/>
                <w:b/>
                <w:lang w:val="es-CL" w:eastAsia="en-US"/>
              </w:rPr>
            </w:pPr>
            <w:r w:rsidRPr="000F5DEE">
              <w:rPr>
                <w:rFonts w:asciiTheme="minorHAnsi" w:hAnsiTheme="minorHAnsi" w:cstheme="minorHAnsi"/>
                <w:b/>
                <w:lang w:val="es-CL" w:eastAsia="en-US"/>
              </w:rPr>
              <w:t>N° Anexo</w:t>
            </w:r>
          </w:p>
        </w:tc>
        <w:tc>
          <w:tcPr>
            <w:tcW w:w="4362" w:type="pct"/>
            <w:shd w:val="clear" w:color="auto" w:fill="D9D9D9"/>
          </w:tcPr>
          <w:p w14:paraId="4BEE186D" w14:textId="77777777" w:rsidR="00D42470" w:rsidRPr="000F5DEE" w:rsidRDefault="00D42470" w:rsidP="00D42470">
            <w:pPr>
              <w:jc w:val="center"/>
              <w:rPr>
                <w:rFonts w:asciiTheme="minorHAnsi" w:hAnsiTheme="minorHAnsi" w:cstheme="minorHAnsi"/>
                <w:b/>
                <w:lang w:val="es-CL" w:eastAsia="en-US"/>
              </w:rPr>
            </w:pPr>
            <w:r w:rsidRPr="000F5DEE">
              <w:rPr>
                <w:rFonts w:asciiTheme="minorHAnsi" w:hAnsiTheme="minorHAnsi" w:cstheme="minorHAnsi"/>
                <w:b/>
                <w:lang w:val="es-CL" w:eastAsia="en-US"/>
              </w:rPr>
              <w:t>Nombre Anexo</w:t>
            </w:r>
          </w:p>
        </w:tc>
      </w:tr>
      <w:tr w:rsidR="00C4191F" w:rsidRPr="000F5DEE" w14:paraId="59B949B1" w14:textId="77777777" w:rsidTr="000F5DEE">
        <w:trPr>
          <w:trHeight w:val="286"/>
          <w:jc w:val="center"/>
        </w:trPr>
        <w:tc>
          <w:tcPr>
            <w:tcW w:w="638" w:type="pct"/>
            <w:vAlign w:val="center"/>
          </w:tcPr>
          <w:p w14:paraId="16F5E9E3" w14:textId="2DA5FB29" w:rsidR="00C4191F" w:rsidRPr="000F5DEE" w:rsidRDefault="00FB5A73" w:rsidP="00C4191F">
            <w:pPr>
              <w:jc w:val="center"/>
              <w:rPr>
                <w:rFonts w:asciiTheme="minorHAnsi" w:hAnsiTheme="minorHAnsi" w:cstheme="minorHAnsi"/>
                <w:lang w:val="es-CL" w:eastAsia="en-US"/>
              </w:rPr>
            </w:pPr>
            <w:r w:rsidRPr="000F5DEE">
              <w:rPr>
                <w:rFonts w:asciiTheme="minorHAnsi" w:hAnsiTheme="minorHAnsi" w:cstheme="minorHAnsi"/>
                <w:lang w:val="es-CL" w:eastAsia="en-US"/>
              </w:rPr>
              <w:t>1</w:t>
            </w:r>
          </w:p>
        </w:tc>
        <w:tc>
          <w:tcPr>
            <w:tcW w:w="4362" w:type="pct"/>
            <w:vAlign w:val="center"/>
          </w:tcPr>
          <w:p w14:paraId="731A79A3" w14:textId="34740D2F" w:rsidR="00C4191F" w:rsidRPr="000F5DEE" w:rsidRDefault="00FB5A73" w:rsidP="00C4191F">
            <w:pPr>
              <w:jc w:val="both"/>
              <w:rPr>
                <w:rFonts w:asciiTheme="minorHAnsi" w:hAnsiTheme="minorHAnsi" w:cstheme="minorHAnsi"/>
                <w:highlight w:val="yellow"/>
                <w:lang w:val="es-CL" w:eastAsia="en-US"/>
              </w:rPr>
            </w:pPr>
            <w:r w:rsidRPr="000F5DEE">
              <w:rPr>
                <w:rFonts w:asciiTheme="minorHAnsi" w:hAnsiTheme="minorHAnsi" w:cstheme="minorHAnsi"/>
              </w:rPr>
              <w:t>Acta de Inspección Ambiental de fecha 26 de marzo de 2019</w:t>
            </w:r>
          </w:p>
        </w:tc>
      </w:tr>
      <w:tr w:rsidR="00C4191F" w:rsidRPr="000F5DEE" w14:paraId="3BC7C6AB" w14:textId="77777777" w:rsidTr="000F5DEE">
        <w:trPr>
          <w:trHeight w:val="264"/>
          <w:jc w:val="center"/>
        </w:trPr>
        <w:tc>
          <w:tcPr>
            <w:tcW w:w="638" w:type="pct"/>
            <w:vAlign w:val="center"/>
          </w:tcPr>
          <w:p w14:paraId="344CDF4C" w14:textId="53A125B7" w:rsidR="00C4191F" w:rsidRPr="000F5DEE" w:rsidRDefault="00FB5A73" w:rsidP="00C4191F">
            <w:pPr>
              <w:jc w:val="center"/>
              <w:rPr>
                <w:rFonts w:asciiTheme="minorHAnsi" w:hAnsiTheme="minorHAnsi" w:cstheme="minorHAnsi"/>
                <w:lang w:val="es-CL" w:eastAsia="en-US"/>
              </w:rPr>
            </w:pPr>
            <w:r w:rsidRPr="000F5DEE">
              <w:rPr>
                <w:rFonts w:asciiTheme="minorHAnsi" w:hAnsiTheme="minorHAnsi" w:cstheme="minorHAnsi"/>
                <w:lang w:val="es-CL" w:eastAsia="en-US"/>
              </w:rPr>
              <w:t>2</w:t>
            </w:r>
          </w:p>
        </w:tc>
        <w:tc>
          <w:tcPr>
            <w:tcW w:w="4362" w:type="pct"/>
            <w:vAlign w:val="center"/>
          </w:tcPr>
          <w:p w14:paraId="041F31D7" w14:textId="3C6AD62A" w:rsidR="00C4191F" w:rsidRPr="000F5DEE" w:rsidRDefault="00FB5A73" w:rsidP="00C4191F">
            <w:pPr>
              <w:jc w:val="both"/>
              <w:rPr>
                <w:rFonts w:asciiTheme="minorHAnsi" w:hAnsiTheme="minorHAnsi" w:cstheme="minorHAnsi"/>
                <w:highlight w:val="yellow"/>
                <w:lang w:val="es-CL" w:eastAsia="en-US"/>
              </w:rPr>
            </w:pPr>
            <w:r w:rsidRPr="000F5DEE">
              <w:rPr>
                <w:rFonts w:asciiTheme="minorHAnsi" w:hAnsiTheme="minorHAnsi" w:cstheme="minorHAnsi"/>
              </w:rPr>
              <w:t>Acta de Inspección Ambiental de fecha 27 de marzo de 2019</w:t>
            </w:r>
          </w:p>
        </w:tc>
      </w:tr>
      <w:tr w:rsidR="00C4191F" w:rsidRPr="000F5DEE" w14:paraId="142224B5" w14:textId="77777777" w:rsidTr="000F5DEE">
        <w:trPr>
          <w:trHeight w:val="286"/>
          <w:jc w:val="center"/>
        </w:trPr>
        <w:tc>
          <w:tcPr>
            <w:tcW w:w="638" w:type="pct"/>
            <w:vAlign w:val="center"/>
          </w:tcPr>
          <w:p w14:paraId="7A1D657C" w14:textId="6830C4CE" w:rsidR="00C4191F" w:rsidRPr="000F5DEE" w:rsidRDefault="00FB5A73" w:rsidP="00C4191F">
            <w:pPr>
              <w:jc w:val="center"/>
              <w:rPr>
                <w:rFonts w:asciiTheme="minorHAnsi" w:hAnsiTheme="minorHAnsi" w:cstheme="minorHAnsi"/>
                <w:lang w:val="es-CL" w:eastAsia="en-US"/>
              </w:rPr>
            </w:pPr>
            <w:r w:rsidRPr="000F5DEE">
              <w:rPr>
                <w:rFonts w:asciiTheme="minorHAnsi" w:hAnsiTheme="minorHAnsi" w:cstheme="minorHAnsi"/>
                <w:lang w:val="es-CL" w:eastAsia="en-US"/>
              </w:rPr>
              <w:t>3</w:t>
            </w:r>
          </w:p>
        </w:tc>
        <w:tc>
          <w:tcPr>
            <w:tcW w:w="4362" w:type="pct"/>
            <w:vAlign w:val="center"/>
          </w:tcPr>
          <w:p w14:paraId="54CB3E4E" w14:textId="272DDC22" w:rsidR="00C4191F" w:rsidRPr="000F5DEE" w:rsidRDefault="00FB5A73" w:rsidP="00C4191F">
            <w:pPr>
              <w:jc w:val="both"/>
              <w:rPr>
                <w:rFonts w:asciiTheme="minorHAnsi" w:hAnsiTheme="minorHAnsi" w:cstheme="minorHAnsi"/>
                <w:highlight w:val="yellow"/>
                <w:lang w:val="es-CL" w:eastAsia="en-US"/>
              </w:rPr>
            </w:pPr>
            <w:r w:rsidRPr="000F5DEE">
              <w:rPr>
                <w:rFonts w:asciiTheme="minorHAnsi" w:hAnsiTheme="minorHAnsi" w:cstheme="minorHAnsi"/>
              </w:rPr>
              <w:t>Carta GG/054/19 de Compañía Minera Teck Quebrada Blanca S.A. de fecha 15 de abril de 2019</w:t>
            </w:r>
          </w:p>
        </w:tc>
      </w:tr>
      <w:tr w:rsidR="00C4191F" w:rsidRPr="000F5DEE" w14:paraId="503F8C1C" w14:textId="77777777" w:rsidTr="000F5DEE">
        <w:trPr>
          <w:trHeight w:val="286"/>
          <w:jc w:val="center"/>
        </w:trPr>
        <w:tc>
          <w:tcPr>
            <w:tcW w:w="638" w:type="pct"/>
            <w:vAlign w:val="center"/>
          </w:tcPr>
          <w:p w14:paraId="7CE6FC95" w14:textId="31FAFF2F" w:rsidR="00C4191F" w:rsidRPr="000F5DEE" w:rsidRDefault="00FB5A73" w:rsidP="00C4191F">
            <w:pPr>
              <w:jc w:val="center"/>
              <w:rPr>
                <w:rFonts w:asciiTheme="minorHAnsi" w:hAnsiTheme="minorHAnsi" w:cstheme="minorHAnsi"/>
                <w:lang w:val="es-CL" w:eastAsia="en-US"/>
              </w:rPr>
            </w:pPr>
            <w:r w:rsidRPr="000F5DEE">
              <w:rPr>
                <w:rFonts w:asciiTheme="minorHAnsi" w:hAnsiTheme="minorHAnsi" w:cstheme="minorHAnsi"/>
                <w:lang w:val="es-CL" w:eastAsia="en-US"/>
              </w:rPr>
              <w:t>4</w:t>
            </w:r>
          </w:p>
        </w:tc>
        <w:tc>
          <w:tcPr>
            <w:tcW w:w="4362" w:type="pct"/>
            <w:vAlign w:val="center"/>
          </w:tcPr>
          <w:p w14:paraId="4474CF3F" w14:textId="3F9B0368" w:rsidR="00C4191F" w:rsidRPr="000F5DEE" w:rsidRDefault="00FB5A73" w:rsidP="00C4191F">
            <w:pPr>
              <w:jc w:val="both"/>
              <w:rPr>
                <w:rFonts w:asciiTheme="minorHAnsi" w:hAnsiTheme="minorHAnsi" w:cstheme="minorHAnsi"/>
                <w:highlight w:val="yellow"/>
              </w:rPr>
            </w:pPr>
            <w:r w:rsidRPr="000F5DEE">
              <w:rPr>
                <w:rFonts w:asciiTheme="minorHAnsi" w:hAnsiTheme="minorHAnsi" w:cstheme="minorHAnsi"/>
              </w:rPr>
              <w:t>Carta GG/055/19 de Compañía Minera Teck Quebrada Blanca S.A. de fecha 22 de abril de 2019</w:t>
            </w:r>
          </w:p>
        </w:tc>
      </w:tr>
      <w:tr w:rsidR="00FB5A73" w:rsidRPr="000F5DEE" w14:paraId="0DB8AB0F" w14:textId="77777777" w:rsidTr="000F5DEE">
        <w:trPr>
          <w:trHeight w:val="286"/>
          <w:jc w:val="center"/>
        </w:trPr>
        <w:tc>
          <w:tcPr>
            <w:tcW w:w="638" w:type="pct"/>
            <w:vAlign w:val="center"/>
          </w:tcPr>
          <w:p w14:paraId="36336510" w14:textId="24ABAB7A" w:rsidR="00FB5A73" w:rsidRPr="000F5DEE" w:rsidRDefault="00FB5A73" w:rsidP="00C4191F">
            <w:pPr>
              <w:jc w:val="center"/>
              <w:rPr>
                <w:rFonts w:asciiTheme="minorHAnsi" w:hAnsiTheme="minorHAnsi" w:cstheme="minorHAnsi"/>
              </w:rPr>
            </w:pPr>
            <w:r w:rsidRPr="000F5DEE">
              <w:rPr>
                <w:rFonts w:asciiTheme="minorHAnsi" w:hAnsiTheme="minorHAnsi" w:cstheme="minorHAnsi"/>
              </w:rPr>
              <w:t>5</w:t>
            </w:r>
          </w:p>
        </w:tc>
        <w:tc>
          <w:tcPr>
            <w:tcW w:w="4362" w:type="pct"/>
            <w:vAlign w:val="center"/>
          </w:tcPr>
          <w:p w14:paraId="6CB8EF13" w14:textId="78D1970F" w:rsidR="00FB5A73" w:rsidRPr="000F5DEE" w:rsidRDefault="00FB5A73" w:rsidP="00C4191F">
            <w:pPr>
              <w:jc w:val="both"/>
              <w:rPr>
                <w:rFonts w:asciiTheme="minorHAnsi" w:hAnsiTheme="minorHAnsi" w:cstheme="minorHAnsi"/>
                <w:highlight w:val="yellow"/>
              </w:rPr>
            </w:pPr>
            <w:r w:rsidRPr="000F5DEE">
              <w:rPr>
                <w:rFonts w:asciiTheme="minorHAnsi" w:hAnsiTheme="minorHAnsi" w:cstheme="minorHAnsi"/>
              </w:rPr>
              <w:t>Ord. SAG N°342/2019 de fecha 21 de junio de 2019, envía reporte técnico de la unidad fiscalizada</w:t>
            </w:r>
          </w:p>
        </w:tc>
      </w:tr>
      <w:tr w:rsidR="00FB5A73" w:rsidRPr="000F5DEE" w14:paraId="3F98B72E" w14:textId="77777777" w:rsidTr="000F5DEE">
        <w:trPr>
          <w:trHeight w:val="286"/>
          <w:jc w:val="center"/>
        </w:trPr>
        <w:tc>
          <w:tcPr>
            <w:tcW w:w="638" w:type="pct"/>
            <w:vAlign w:val="center"/>
          </w:tcPr>
          <w:p w14:paraId="00871B5F" w14:textId="68DE2416" w:rsidR="00FB5A73" w:rsidRPr="000F5DEE" w:rsidRDefault="00FB5A73" w:rsidP="00C4191F">
            <w:pPr>
              <w:jc w:val="center"/>
              <w:rPr>
                <w:rFonts w:asciiTheme="minorHAnsi" w:hAnsiTheme="minorHAnsi" w:cstheme="minorHAnsi"/>
              </w:rPr>
            </w:pPr>
            <w:r w:rsidRPr="000F5DEE">
              <w:rPr>
                <w:rFonts w:asciiTheme="minorHAnsi" w:hAnsiTheme="minorHAnsi" w:cstheme="minorHAnsi"/>
              </w:rPr>
              <w:t>6</w:t>
            </w:r>
          </w:p>
        </w:tc>
        <w:tc>
          <w:tcPr>
            <w:tcW w:w="4362" w:type="pct"/>
            <w:vAlign w:val="center"/>
          </w:tcPr>
          <w:p w14:paraId="5A31B279" w14:textId="19496566" w:rsidR="00FB5A73" w:rsidRPr="000F5DEE" w:rsidRDefault="00FB5A73" w:rsidP="00C4191F">
            <w:pPr>
              <w:jc w:val="both"/>
              <w:rPr>
                <w:rFonts w:asciiTheme="minorHAnsi" w:hAnsiTheme="minorHAnsi" w:cstheme="minorHAnsi"/>
                <w:highlight w:val="yellow"/>
              </w:rPr>
            </w:pPr>
            <w:r w:rsidRPr="000F5DEE">
              <w:rPr>
                <w:rFonts w:asciiTheme="minorHAnsi" w:hAnsiTheme="minorHAnsi" w:cstheme="minorHAnsi"/>
              </w:rPr>
              <w:t>Acta de Inspección Ambiental de fecha 8 de octubre de 2019</w:t>
            </w:r>
          </w:p>
        </w:tc>
      </w:tr>
      <w:tr w:rsidR="00FB5A73" w:rsidRPr="000F5DEE" w14:paraId="7211D0E5" w14:textId="77777777" w:rsidTr="000F5DEE">
        <w:trPr>
          <w:trHeight w:val="286"/>
          <w:jc w:val="center"/>
        </w:trPr>
        <w:tc>
          <w:tcPr>
            <w:tcW w:w="638" w:type="pct"/>
            <w:vAlign w:val="center"/>
          </w:tcPr>
          <w:p w14:paraId="60B8423D" w14:textId="2D1B45BF" w:rsidR="00FB5A73" w:rsidRPr="000F5DEE" w:rsidRDefault="00FB5A73" w:rsidP="00C4191F">
            <w:pPr>
              <w:jc w:val="center"/>
              <w:rPr>
                <w:rFonts w:asciiTheme="minorHAnsi" w:hAnsiTheme="minorHAnsi" w:cstheme="minorHAnsi"/>
              </w:rPr>
            </w:pPr>
            <w:r w:rsidRPr="000F5DEE">
              <w:rPr>
                <w:rFonts w:asciiTheme="minorHAnsi" w:hAnsiTheme="minorHAnsi" w:cstheme="minorHAnsi"/>
              </w:rPr>
              <w:t>7</w:t>
            </w:r>
          </w:p>
        </w:tc>
        <w:tc>
          <w:tcPr>
            <w:tcW w:w="4362" w:type="pct"/>
            <w:vAlign w:val="center"/>
          </w:tcPr>
          <w:p w14:paraId="17D218E5" w14:textId="150FEECA" w:rsidR="00FB5A73" w:rsidRPr="000F5DEE" w:rsidRDefault="00FB5A73" w:rsidP="00C4191F">
            <w:pPr>
              <w:jc w:val="both"/>
              <w:rPr>
                <w:rFonts w:asciiTheme="minorHAnsi" w:hAnsiTheme="minorHAnsi" w:cstheme="minorHAnsi"/>
                <w:highlight w:val="yellow"/>
              </w:rPr>
            </w:pPr>
            <w:r w:rsidRPr="000F5DEE">
              <w:rPr>
                <w:rFonts w:asciiTheme="minorHAnsi" w:hAnsiTheme="minorHAnsi" w:cstheme="minorHAnsi"/>
              </w:rPr>
              <w:t>Acta de Inspección Ambiental de fecha 9 de octubre de 2019</w:t>
            </w:r>
          </w:p>
        </w:tc>
      </w:tr>
      <w:tr w:rsidR="00FB5A73" w:rsidRPr="000F5DEE" w14:paraId="6B5919AF" w14:textId="77777777" w:rsidTr="000F5DEE">
        <w:trPr>
          <w:trHeight w:val="286"/>
          <w:jc w:val="center"/>
        </w:trPr>
        <w:tc>
          <w:tcPr>
            <w:tcW w:w="638" w:type="pct"/>
            <w:vAlign w:val="center"/>
          </w:tcPr>
          <w:p w14:paraId="3087DAE0" w14:textId="0A4F7D7E" w:rsidR="00FB5A73" w:rsidRPr="000F5DEE" w:rsidRDefault="00FB5A73" w:rsidP="00C4191F">
            <w:pPr>
              <w:jc w:val="center"/>
              <w:rPr>
                <w:rFonts w:asciiTheme="minorHAnsi" w:hAnsiTheme="minorHAnsi" w:cstheme="minorHAnsi"/>
              </w:rPr>
            </w:pPr>
            <w:r w:rsidRPr="000F5DEE">
              <w:rPr>
                <w:rFonts w:asciiTheme="minorHAnsi" w:hAnsiTheme="minorHAnsi" w:cstheme="minorHAnsi"/>
              </w:rPr>
              <w:t>8</w:t>
            </w:r>
          </w:p>
        </w:tc>
        <w:tc>
          <w:tcPr>
            <w:tcW w:w="4362" w:type="pct"/>
            <w:vAlign w:val="center"/>
          </w:tcPr>
          <w:p w14:paraId="66E49C9D" w14:textId="56BA397F" w:rsidR="00FB5A73" w:rsidRPr="000F5DEE" w:rsidRDefault="00FB5A73" w:rsidP="00C4191F">
            <w:pPr>
              <w:jc w:val="both"/>
              <w:rPr>
                <w:rFonts w:asciiTheme="minorHAnsi" w:hAnsiTheme="minorHAnsi" w:cstheme="minorHAnsi"/>
                <w:highlight w:val="yellow"/>
              </w:rPr>
            </w:pPr>
            <w:r w:rsidRPr="000F5DEE">
              <w:rPr>
                <w:rFonts w:asciiTheme="minorHAnsi" w:hAnsiTheme="minorHAnsi" w:cstheme="minorHAnsi"/>
              </w:rPr>
              <w:t>Carta GG/134/19 de Compañía Minera Teck Quebrada Blanca S.A. de fecha 06 de noviembre de 2019</w:t>
            </w:r>
          </w:p>
        </w:tc>
      </w:tr>
      <w:tr w:rsidR="00FB5A73" w:rsidRPr="000F5DEE" w14:paraId="241C6D0D" w14:textId="77777777" w:rsidTr="000F5DEE">
        <w:trPr>
          <w:trHeight w:val="286"/>
          <w:jc w:val="center"/>
        </w:trPr>
        <w:tc>
          <w:tcPr>
            <w:tcW w:w="638" w:type="pct"/>
            <w:vAlign w:val="center"/>
          </w:tcPr>
          <w:p w14:paraId="5195EE85" w14:textId="268DFABB" w:rsidR="00FB5A73" w:rsidRPr="000F5DEE" w:rsidRDefault="00FB5A73" w:rsidP="00C4191F">
            <w:pPr>
              <w:jc w:val="center"/>
              <w:rPr>
                <w:rFonts w:asciiTheme="minorHAnsi" w:hAnsiTheme="minorHAnsi" w:cstheme="minorHAnsi"/>
              </w:rPr>
            </w:pPr>
            <w:r w:rsidRPr="000F5DEE">
              <w:rPr>
                <w:rFonts w:asciiTheme="minorHAnsi" w:hAnsiTheme="minorHAnsi" w:cstheme="minorHAnsi"/>
              </w:rPr>
              <w:t>9</w:t>
            </w:r>
          </w:p>
        </w:tc>
        <w:tc>
          <w:tcPr>
            <w:tcW w:w="4362" w:type="pct"/>
            <w:vAlign w:val="center"/>
          </w:tcPr>
          <w:p w14:paraId="7FEC378F" w14:textId="31ACB085" w:rsidR="00FB5A73" w:rsidRPr="000F5DEE" w:rsidRDefault="00FB5A73" w:rsidP="00C4191F">
            <w:pPr>
              <w:jc w:val="both"/>
              <w:rPr>
                <w:rFonts w:asciiTheme="minorHAnsi" w:hAnsiTheme="minorHAnsi" w:cstheme="minorHAnsi"/>
                <w:highlight w:val="yellow"/>
              </w:rPr>
            </w:pPr>
            <w:r w:rsidRPr="000F5DEE">
              <w:rPr>
                <w:rFonts w:asciiTheme="minorHAnsi" w:hAnsiTheme="minorHAnsi" w:cstheme="minorHAnsi"/>
              </w:rPr>
              <w:t xml:space="preserve">Ord. GM </w:t>
            </w:r>
            <w:r w:rsidR="00BF6E63" w:rsidRPr="000F5DEE">
              <w:rPr>
                <w:rFonts w:asciiTheme="minorHAnsi" w:hAnsiTheme="minorHAnsi" w:cstheme="minorHAnsi"/>
              </w:rPr>
              <w:t>I</w:t>
            </w:r>
            <w:r w:rsidRPr="000F5DEE">
              <w:rPr>
                <w:rFonts w:asciiTheme="minorHAnsi" w:hAnsiTheme="minorHAnsi" w:cstheme="minorHAnsi"/>
              </w:rPr>
              <w:t>quique N°12.600/18 de fecha 10 de enero de 2020, se pronuncia sobre revisión de antecedentes</w:t>
            </w:r>
          </w:p>
        </w:tc>
      </w:tr>
      <w:tr w:rsidR="00FB5A73" w:rsidRPr="000F5DEE" w14:paraId="55CD75F2" w14:textId="77777777" w:rsidTr="000F5DEE">
        <w:trPr>
          <w:trHeight w:val="286"/>
          <w:jc w:val="center"/>
        </w:trPr>
        <w:tc>
          <w:tcPr>
            <w:tcW w:w="638" w:type="pct"/>
            <w:vAlign w:val="center"/>
          </w:tcPr>
          <w:p w14:paraId="71904830" w14:textId="22D8FC44" w:rsidR="00FB5A73" w:rsidRPr="000F5DEE" w:rsidRDefault="00FB5A73" w:rsidP="00C4191F">
            <w:pPr>
              <w:jc w:val="center"/>
              <w:rPr>
                <w:rFonts w:asciiTheme="minorHAnsi" w:hAnsiTheme="minorHAnsi" w:cstheme="minorHAnsi"/>
              </w:rPr>
            </w:pPr>
            <w:r w:rsidRPr="000F5DEE">
              <w:rPr>
                <w:rFonts w:asciiTheme="minorHAnsi" w:hAnsiTheme="minorHAnsi" w:cstheme="minorHAnsi"/>
              </w:rPr>
              <w:t>10</w:t>
            </w:r>
          </w:p>
        </w:tc>
        <w:tc>
          <w:tcPr>
            <w:tcW w:w="4362" w:type="pct"/>
            <w:vAlign w:val="center"/>
          </w:tcPr>
          <w:p w14:paraId="472E49AE" w14:textId="1B4166DB" w:rsidR="00FB5A73" w:rsidRPr="000F5DEE" w:rsidRDefault="00FB5A73" w:rsidP="00C4191F">
            <w:pPr>
              <w:jc w:val="both"/>
              <w:rPr>
                <w:rFonts w:asciiTheme="minorHAnsi" w:hAnsiTheme="minorHAnsi" w:cstheme="minorHAnsi"/>
                <w:highlight w:val="yellow"/>
              </w:rPr>
            </w:pPr>
            <w:r w:rsidRPr="000F5DEE">
              <w:rPr>
                <w:rFonts w:asciiTheme="minorHAnsi" w:hAnsiTheme="minorHAnsi" w:cstheme="minorHAnsi"/>
              </w:rPr>
              <w:t>Ord. Sernapesca N°008560/2019 de fecha 13 de enero de 2020, emite informe sobre seguimiento ambiental de la UF “Faena Minera Quebrada Blanca”</w:t>
            </w:r>
          </w:p>
        </w:tc>
      </w:tr>
      <w:tr w:rsidR="00FB5A73" w:rsidRPr="000F5DEE" w14:paraId="4C81E866" w14:textId="77777777" w:rsidTr="000F5DEE">
        <w:trPr>
          <w:trHeight w:val="286"/>
          <w:jc w:val="center"/>
        </w:trPr>
        <w:tc>
          <w:tcPr>
            <w:tcW w:w="638" w:type="pct"/>
            <w:vAlign w:val="center"/>
          </w:tcPr>
          <w:p w14:paraId="4632A7AB" w14:textId="6C05169A" w:rsidR="00FB5A73" w:rsidRPr="000F5DEE" w:rsidRDefault="00FB5A73" w:rsidP="00C4191F">
            <w:pPr>
              <w:jc w:val="center"/>
              <w:rPr>
                <w:rFonts w:asciiTheme="minorHAnsi" w:hAnsiTheme="minorHAnsi" w:cstheme="minorHAnsi"/>
              </w:rPr>
            </w:pPr>
            <w:r w:rsidRPr="000F5DEE">
              <w:rPr>
                <w:rFonts w:asciiTheme="minorHAnsi" w:hAnsiTheme="minorHAnsi" w:cstheme="minorHAnsi"/>
              </w:rPr>
              <w:t>11</w:t>
            </w:r>
          </w:p>
        </w:tc>
        <w:tc>
          <w:tcPr>
            <w:tcW w:w="4362" w:type="pct"/>
            <w:vAlign w:val="center"/>
          </w:tcPr>
          <w:p w14:paraId="20573466" w14:textId="2AF98DD0" w:rsidR="00FB5A73" w:rsidRPr="000F5DEE" w:rsidRDefault="000F5DEE" w:rsidP="00C4191F">
            <w:pPr>
              <w:jc w:val="both"/>
              <w:rPr>
                <w:rFonts w:asciiTheme="minorHAnsi" w:hAnsiTheme="minorHAnsi" w:cstheme="minorHAnsi"/>
                <w:highlight w:val="yellow"/>
              </w:rPr>
            </w:pPr>
            <w:r w:rsidRPr="000F5DEE">
              <w:rPr>
                <w:rFonts w:asciiTheme="minorHAnsi" w:hAnsiTheme="minorHAnsi" w:cstheme="minorHAnsi"/>
              </w:rPr>
              <w:t>Ord. CONAF N°1/2020 de fecha 02 de enero de 2020</w:t>
            </w:r>
            <w:r w:rsidR="00FB5A73" w:rsidRPr="000F5DEE">
              <w:rPr>
                <w:rFonts w:asciiTheme="minorHAnsi" w:hAnsiTheme="minorHAnsi" w:cstheme="minorHAnsi"/>
              </w:rPr>
              <w:t>, Examen de información ambiental QB</w:t>
            </w:r>
          </w:p>
        </w:tc>
      </w:tr>
      <w:tr w:rsidR="00FB5A73" w:rsidRPr="000F5DEE" w14:paraId="1685C38D" w14:textId="77777777" w:rsidTr="000F5DEE">
        <w:trPr>
          <w:trHeight w:val="286"/>
          <w:jc w:val="center"/>
        </w:trPr>
        <w:tc>
          <w:tcPr>
            <w:tcW w:w="638" w:type="pct"/>
            <w:vAlign w:val="center"/>
          </w:tcPr>
          <w:p w14:paraId="2EBD6580" w14:textId="4CB59550" w:rsidR="00FB5A73" w:rsidRPr="000F5DEE" w:rsidRDefault="00FB5A73" w:rsidP="00C4191F">
            <w:pPr>
              <w:jc w:val="center"/>
              <w:rPr>
                <w:rFonts w:asciiTheme="minorHAnsi" w:hAnsiTheme="minorHAnsi" w:cstheme="minorHAnsi"/>
              </w:rPr>
            </w:pPr>
            <w:r w:rsidRPr="000F5DEE">
              <w:rPr>
                <w:rFonts w:asciiTheme="minorHAnsi" w:hAnsiTheme="minorHAnsi" w:cstheme="minorHAnsi"/>
              </w:rPr>
              <w:t>12</w:t>
            </w:r>
          </w:p>
        </w:tc>
        <w:tc>
          <w:tcPr>
            <w:tcW w:w="4362" w:type="pct"/>
            <w:vAlign w:val="center"/>
          </w:tcPr>
          <w:p w14:paraId="32EBAE2D" w14:textId="47DA0FB9" w:rsidR="00FB5A73" w:rsidRPr="000F5DEE" w:rsidRDefault="00FB5A73" w:rsidP="00C4191F">
            <w:pPr>
              <w:jc w:val="both"/>
              <w:rPr>
                <w:rFonts w:asciiTheme="minorHAnsi" w:hAnsiTheme="minorHAnsi" w:cstheme="minorHAnsi"/>
                <w:highlight w:val="yellow"/>
              </w:rPr>
            </w:pPr>
            <w:r w:rsidRPr="000F5DEE">
              <w:rPr>
                <w:rFonts w:asciiTheme="minorHAnsi" w:hAnsiTheme="minorHAnsi" w:cstheme="minorHAnsi"/>
              </w:rPr>
              <w:t>Resolución N°177/2018 de fecha 21 de octubre de 2018 de la Corporación Nacional Forestal</w:t>
            </w:r>
          </w:p>
        </w:tc>
      </w:tr>
      <w:tr w:rsidR="00FB5A73" w:rsidRPr="000F5DEE" w14:paraId="2E7A517D" w14:textId="77777777" w:rsidTr="000F5DEE">
        <w:trPr>
          <w:trHeight w:val="286"/>
          <w:jc w:val="center"/>
        </w:trPr>
        <w:tc>
          <w:tcPr>
            <w:tcW w:w="638" w:type="pct"/>
            <w:vAlign w:val="center"/>
          </w:tcPr>
          <w:p w14:paraId="1B1B3FDD" w14:textId="22AC58FE" w:rsidR="00FB5A73" w:rsidRPr="000F5DEE" w:rsidRDefault="00FB5A73" w:rsidP="00C4191F">
            <w:pPr>
              <w:jc w:val="center"/>
              <w:rPr>
                <w:rFonts w:asciiTheme="minorHAnsi" w:hAnsiTheme="minorHAnsi" w:cstheme="minorHAnsi"/>
              </w:rPr>
            </w:pPr>
            <w:r w:rsidRPr="000F5DEE">
              <w:rPr>
                <w:rFonts w:asciiTheme="minorHAnsi" w:hAnsiTheme="minorHAnsi" w:cstheme="minorHAnsi"/>
              </w:rPr>
              <w:t>13</w:t>
            </w:r>
          </w:p>
        </w:tc>
        <w:tc>
          <w:tcPr>
            <w:tcW w:w="4362" w:type="pct"/>
            <w:vAlign w:val="center"/>
          </w:tcPr>
          <w:p w14:paraId="7F6DB309" w14:textId="465E3062" w:rsidR="00FB5A73" w:rsidRPr="000F5DEE" w:rsidRDefault="00FB5A73" w:rsidP="00C4191F">
            <w:pPr>
              <w:jc w:val="both"/>
              <w:rPr>
                <w:rFonts w:asciiTheme="minorHAnsi" w:hAnsiTheme="minorHAnsi" w:cstheme="minorHAnsi"/>
                <w:highlight w:val="yellow"/>
              </w:rPr>
            </w:pPr>
            <w:r w:rsidRPr="000F5DEE">
              <w:rPr>
                <w:rFonts w:asciiTheme="minorHAnsi" w:hAnsiTheme="minorHAnsi" w:cstheme="minorHAnsi"/>
              </w:rPr>
              <w:t>Carta GG/095/19 de Compañía Minera Teck Quebrada Blanca S.A. de fecha 26 de julio de 2019</w:t>
            </w:r>
          </w:p>
        </w:tc>
      </w:tr>
      <w:tr w:rsidR="00FB5A73" w:rsidRPr="000F5DEE" w14:paraId="6452674D" w14:textId="77777777" w:rsidTr="000F5DEE">
        <w:trPr>
          <w:trHeight w:val="286"/>
          <w:jc w:val="center"/>
        </w:trPr>
        <w:tc>
          <w:tcPr>
            <w:tcW w:w="638" w:type="pct"/>
            <w:vAlign w:val="center"/>
          </w:tcPr>
          <w:p w14:paraId="2594ED92" w14:textId="259E91DC" w:rsidR="00FB5A73" w:rsidRPr="000F5DEE" w:rsidRDefault="00FB5A73" w:rsidP="00C4191F">
            <w:pPr>
              <w:jc w:val="center"/>
              <w:rPr>
                <w:rFonts w:asciiTheme="minorHAnsi" w:hAnsiTheme="minorHAnsi" w:cstheme="minorHAnsi"/>
              </w:rPr>
            </w:pPr>
            <w:r w:rsidRPr="000F5DEE">
              <w:rPr>
                <w:rFonts w:asciiTheme="minorHAnsi" w:hAnsiTheme="minorHAnsi" w:cstheme="minorHAnsi"/>
              </w:rPr>
              <w:t>14</w:t>
            </w:r>
          </w:p>
        </w:tc>
        <w:tc>
          <w:tcPr>
            <w:tcW w:w="4362" w:type="pct"/>
            <w:vAlign w:val="center"/>
          </w:tcPr>
          <w:p w14:paraId="5D6AC69D" w14:textId="4E384EF1" w:rsidR="00FB5A73" w:rsidRPr="000F5DEE" w:rsidRDefault="00FB5A73" w:rsidP="00C4191F">
            <w:pPr>
              <w:jc w:val="both"/>
              <w:rPr>
                <w:rFonts w:asciiTheme="minorHAnsi" w:hAnsiTheme="minorHAnsi" w:cstheme="minorHAnsi"/>
                <w:highlight w:val="yellow"/>
              </w:rPr>
            </w:pPr>
            <w:r w:rsidRPr="000F5DEE">
              <w:rPr>
                <w:rFonts w:asciiTheme="minorHAnsi" w:hAnsiTheme="minorHAnsi" w:cstheme="minorHAnsi"/>
              </w:rPr>
              <w:t>Carta GG/118/19 de Compañía Minera Teck Quebrada Blanca S.A. de fecha 29 de agosto de 2019</w:t>
            </w:r>
          </w:p>
        </w:tc>
      </w:tr>
      <w:tr w:rsidR="00FB5A73" w:rsidRPr="000F5DEE" w14:paraId="4F35E814" w14:textId="77777777" w:rsidTr="000F5DEE">
        <w:trPr>
          <w:trHeight w:val="286"/>
          <w:jc w:val="center"/>
        </w:trPr>
        <w:tc>
          <w:tcPr>
            <w:tcW w:w="638" w:type="pct"/>
            <w:vAlign w:val="center"/>
          </w:tcPr>
          <w:p w14:paraId="4851CEE3" w14:textId="10DAB698" w:rsidR="00FB5A73" w:rsidRPr="000F5DEE" w:rsidRDefault="00FB5A73" w:rsidP="00C4191F">
            <w:pPr>
              <w:jc w:val="center"/>
              <w:rPr>
                <w:rFonts w:asciiTheme="minorHAnsi" w:hAnsiTheme="minorHAnsi" w:cstheme="minorHAnsi"/>
              </w:rPr>
            </w:pPr>
            <w:r w:rsidRPr="000F5DEE">
              <w:rPr>
                <w:rFonts w:asciiTheme="minorHAnsi" w:hAnsiTheme="minorHAnsi" w:cstheme="minorHAnsi"/>
              </w:rPr>
              <w:t>15</w:t>
            </w:r>
          </w:p>
        </w:tc>
        <w:tc>
          <w:tcPr>
            <w:tcW w:w="4362" w:type="pct"/>
            <w:vAlign w:val="center"/>
          </w:tcPr>
          <w:p w14:paraId="057AB31C" w14:textId="532F700E" w:rsidR="00FB5A73" w:rsidRPr="000F5DEE" w:rsidRDefault="00FB5A73" w:rsidP="00C4191F">
            <w:pPr>
              <w:jc w:val="both"/>
              <w:rPr>
                <w:rFonts w:asciiTheme="minorHAnsi" w:hAnsiTheme="minorHAnsi" w:cstheme="minorHAnsi"/>
                <w:highlight w:val="yellow"/>
              </w:rPr>
            </w:pPr>
            <w:r w:rsidRPr="000F5DEE">
              <w:rPr>
                <w:rFonts w:asciiTheme="minorHAnsi" w:hAnsiTheme="minorHAnsi" w:cstheme="minorHAnsi"/>
              </w:rPr>
              <w:t>Ord. Dirección de Vialidad N°0039/2019 de fecha 14 de enero de 2020, informe técnico, revisión de antecedentes UF “Faena Minera Quebrada Blanca”</w:t>
            </w:r>
          </w:p>
        </w:tc>
      </w:tr>
      <w:tr w:rsidR="00FB5A73" w:rsidRPr="000F5DEE" w14:paraId="0EBF6E7A" w14:textId="77777777" w:rsidTr="000F5DEE">
        <w:trPr>
          <w:trHeight w:val="286"/>
          <w:jc w:val="center"/>
        </w:trPr>
        <w:tc>
          <w:tcPr>
            <w:tcW w:w="638" w:type="pct"/>
            <w:vAlign w:val="center"/>
          </w:tcPr>
          <w:p w14:paraId="621515DD" w14:textId="397453E1" w:rsidR="00FB5A73" w:rsidRPr="000F5DEE" w:rsidRDefault="00FB5A73" w:rsidP="00C4191F">
            <w:pPr>
              <w:jc w:val="center"/>
              <w:rPr>
                <w:rFonts w:asciiTheme="minorHAnsi" w:hAnsiTheme="minorHAnsi" w:cstheme="minorHAnsi"/>
              </w:rPr>
            </w:pPr>
            <w:r w:rsidRPr="000F5DEE">
              <w:rPr>
                <w:rFonts w:asciiTheme="minorHAnsi" w:hAnsiTheme="minorHAnsi" w:cstheme="minorHAnsi"/>
              </w:rPr>
              <w:t>16</w:t>
            </w:r>
          </w:p>
        </w:tc>
        <w:tc>
          <w:tcPr>
            <w:tcW w:w="4362" w:type="pct"/>
            <w:vAlign w:val="center"/>
          </w:tcPr>
          <w:p w14:paraId="5DF4ADE1" w14:textId="18475F48" w:rsidR="00FB5A73" w:rsidRPr="000F5DEE" w:rsidRDefault="00FB5A73" w:rsidP="00C4191F">
            <w:pPr>
              <w:jc w:val="both"/>
              <w:rPr>
                <w:rFonts w:asciiTheme="minorHAnsi" w:hAnsiTheme="minorHAnsi" w:cstheme="minorHAnsi"/>
                <w:highlight w:val="yellow"/>
              </w:rPr>
            </w:pPr>
            <w:r w:rsidRPr="000F5DEE">
              <w:rPr>
                <w:rFonts w:asciiTheme="minorHAnsi" w:hAnsiTheme="minorHAnsi" w:cstheme="minorHAnsi"/>
              </w:rPr>
              <w:t>Ord. Sernageomin N°2289/2019 de fecha 26 de diciembre de 2019, remite respuesta emanada de la revisión de antecedentes enviados por la UF Quebrada Blanca</w:t>
            </w:r>
          </w:p>
        </w:tc>
      </w:tr>
      <w:tr w:rsidR="00FB5A73" w:rsidRPr="000F5DEE" w14:paraId="1EAA3B09" w14:textId="77777777" w:rsidTr="000F5DEE">
        <w:trPr>
          <w:trHeight w:val="286"/>
          <w:jc w:val="center"/>
        </w:trPr>
        <w:tc>
          <w:tcPr>
            <w:tcW w:w="638" w:type="pct"/>
            <w:vAlign w:val="center"/>
          </w:tcPr>
          <w:p w14:paraId="60FDFAB6" w14:textId="4EE23AEE" w:rsidR="00FB5A73" w:rsidRPr="000F5DEE" w:rsidRDefault="00FB5A73" w:rsidP="00C4191F">
            <w:pPr>
              <w:jc w:val="center"/>
              <w:rPr>
                <w:rFonts w:asciiTheme="minorHAnsi" w:hAnsiTheme="minorHAnsi" w:cstheme="minorHAnsi"/>
              </w:rPr>
            </w:pPr>
            <w:r w:rsidRPr="000F5DEE">
              <w:rPr>
                <w:rFonts w:asciiTheme="minorHAnsi" w:hAnsiTheme="minorHAnsi" w:cstheme="minorHAnsi"/>
              </w:rPr>
              <w:t>17</w:t>
            </w:r>
          </w:p>
        </w:tc>
        <w:tc>
          <w:tcPr>
            <w:tcW w:w="4362" w:type="pct"/>
            <w:vAlign w:val="center"/>
          </w:tcPr>
          <w:p w14:paraId="0A880165" w14:textId="0AC89B97" w:rsidR="00FB5A73" w:rsidRPr="000F5DEE" w:rsidRDefault="00FB5A73" w:rsidP="00C4191F">
            <w:pPr>
              <w:jc w:val="both"/>
              <w:rPr>
                <w:rFonts w:asciiTheme="minorHAnsi" w:hAnsiTheme="minorHAnsi" w:cstheme="minorHAnsi"/>
                <w:highlight w:val="yellow"/>
              </w:rPr>
            </w:pPr>
            <w:r w:rsidRPr="000F5DEE">
              <w:rPr>
                <w:rFonts w:asciiTheme="minorHAnsi" w:hAnsiTheme="minorHAnsi" w:cstheme="minorHAnsi"/>
              </w:rPr>
              <w:t>Carta GG/08/19 de Compañía Minera Teck Quebrada Blanca S.A. de fecha 17 de enero de 2020</w:t>
            </w:r>
          </w:p>
        </w:tc>
      </w:tr>
      <w:tr w:rsidR="00CC7407" w:rsidRPr="000F5DEE" w14:paraId="2E2331E8" w14:textId="77777777" w:rsidTr="000F5DEE">
        <w:trPr>
          <w:trHeight w:val="286"/>
          <w:jc w:val="center"/>
        </w:trPr>
        <w:tc>
          <w:tcPr>
            <w:tcW w:w="638" w:type="pct"/>
            <w:vAlign w:val="center"/>
          </w:tcPr>
          <w:p w14:paraId="5C1F9786" w14:textId="13D7D0D0" w:rsidR="00CC7407" w:rsidRPr="000F5DEE" w:rsidRDefault="00CC7407" w:rsidP="00C4191F">
            <w:pPr>
              <w:jc w:val="center"/>
              <w:rPr>
                <w:rFonts w:cstheme="minorHAnsi"/>
              </w:rPr>
            </w:pPr>
            <w:r>
              <w:rPr>
                <w:rFonts w:cstheme="minorHAnsi"/>
              </w:rPr>
              <w:t>18</w:t>
            </w:r>
          </w:p>
        </w:tc>
        <w:tc>
          <w:tcPr>
            <w:tcW w:w="4362" w:type="pct"/>
            <w:vAlign w:val="center"/>
          </w:tcPr>
          <w:p w14:paraId="4304E71E" w14:textId="23E1BAE5" w:rsidR="00CC7407" w:rsidRPr="000F5DEE" w:rsidRDefault="00CC7407" w:rsidP="00C4191F">
            <w:pPr>
              <w:jc w:val="both"/>
              <w:rPr>
                <w:rFonts w:cstheme="minorHAnsi"/>
              </w:rPr>
            </w:pPr>
            <w:r w:rsidRPr="00CC7407">
              <w:rPr>
                <w:rFonts w:cstheme="minorHAnsi"/>
              </w:rPr>
              <w:t>Ord Sernageomin N°0149/2020 de fecha 18 de febrero de 2020, remite respuesta emanada de la revisión de antecedentes enviados por la UF Quebrada Blanca</w:t>
            </w:r>
          </w:p>
        </w:tc>
      </w:tr>
      <w:tr w:rsidR="00FB5A73" w:rsidRPr="000F5DEE" w14:paraId="37E57CF6" w14:textId="77777777" w:rsidTr="000F5DEE">
        <w:trPr>
          <w:trHeight w:val="286"/>
          <w:jc w:val="center"/>
        </w:trPr>
        <w:tc>
          <w:tcPr>
            <w:tcW w:w="638" w:type="pct"/>
            <w:vAlign w:val="center"/>
          </w:tcPr>
          <w:p w14:paraId="5C830A87" w14:textId="085BEC2E" w:rsidR="00FB5A73" w:rsidRPr="000F5DEE" w:rsidRDefault="00FB5A73" w:rsidP="00C4191F">
            <w:pPr>
              <w:jc w:val="center"/>
              <w:rPr>
                <w:rFonts w:asciiTheme="minorHAnsi" w:hAnsiTheme="minorHAnsi" w:cstheme="minorHAnsi"/>
              </w:rPr>
            </w:pPr>
            <w:r w:rsidRPr="000F5DEE">
              <w:rPr>
                <w:rFonts w:asciiTheme="minorHAnsi" w:hAnsiTheme="minorHAnsi" w:cstheme="minorHAnsi"/>
              </w:rPr>
              <w:t>19</w:t>
            </w:r>
          </w:p>
        </w:tc>
        <w:tc>
          <w:tcPr>
            <w:tcW w:w="4362" w:type="pct"/>
            <w:vAlign w:val="center"/>
          </w:tcPr>
          <w:p w14:paraId="2A37C0A0" w14:textId="2E6A2CFD" w:rsidR="00FB5A73" w:rsidRPr="000F5DEE" w:rsidRDefault="00FD7ED9" w:rsidP="00C4191F">
            <w:pPr>
              <w:jc w:val="both"/>
              <w:rPr>
                <w:rFonts w:asciiTheme="minorHAnsi" w:hAnsiTheme="minorHAnsi" w:cstheme="minorHAnsi"/>
                <w:highlight w:val="yellow"/>
              </w:rPr>
            </w:pPr>
            <w:r w:rsidRPr="000F5DEE">
              <w:rPr>
                <w:rFonts w:asciiTheme="minorHAnsi" w:hAnsiTheme="minorHAnsi" w:cstheme="minorHAnsi"/>
              </w:rPr>
              <w:t>Ord. CONADI N°0833/2020 de fecha 27 de enero de 2020, da respuesta a lo solicitado sobre actividades de seguimiento ambiental</w:t>
            </w:r>
          </w:p>
        </w:tc>
      </w:tr>
      <w:tr w:rsidR="00FB5A73" w:rsidRPr="000F5DEE" w14:paraId="5D52E953" w14:textId="77777777" w:rsidTr="000F5DEE">
        <w:trPr>
          <w:trHeight w:val="286"/>
          <w:jc w:val="center"/>
        </w:trPr>
        <w:tc>
          <w:tcPr>
            <w:tcW w:w="638" w:type="pct"/>
            <w:vAlign w:val="center"/>
          </w:tcPr>
          <w:p w14:paraId="79F7C41A" w14:textId="5C63D903" w:rsidR="00FB5A73" w:rsidRPr="000F5DEE" w:rsidRDefault="00FB5A73" w:rsidP="00C4191F">
            <w:pPr>
              <w:jc w:val="center"/>
              <w:rPr>
                <w:rFonts w:asciiTheme="minorHAnsi" w:hAnsiTheme="minorHAnsi" w:cstheme="minorHAnsi"/>
              </w:rPr>
            </w:pPr>
            <w:r w:rsidRPr="000F5DEE">
              <w:rPr>
                <w:rFonts w:asciiTheme="minorHAnsi" w:hAnsiTheme="minorHAnsi" w:cstheme="minorHAnsi"/>
              </w:rPr>
              <w:t>20</w:t>
            </w:r>
          </w:p>
        </w:tc>
        <w:tc>
          <w:tcPr>
            <w:tcW w:w="4362" w:type="pct"/>
            <w:vAlign w:val="center"/>
          </w:tcPr>
          <w:p w14:paraId="312B1860" w14:textId="451A9654" w:rsidR="00FB5A73" w:rsidRPr="000F5DEE" w:rsidRDefault="00FD7ED9" w:rsidP="00C4191F">
            <w:pPr>
              <w:jc w:val="both"/>
              <w:rPr>
                <w:rFonts w:asciiTheme="minorHAnsi" w:hAnsiTheme="minorHAnsi" w:cstheme="minorHAnsi"/>
                <w:highlight w:val="yellow"/>
              </w:rPr>
            </w:pPr>
            <w:r w:rsidRPr="000F5DEE">
              <w:rPr>
                <w:rFonts w:asciiTheme="minorHAnsi" w:hAnsiTheme="minorHAnsi" w:cstheme="minorHAnsi"/>
              </w:rPr>
              <w:t>Ord. SMA N° 151/2019 de fecha 02 de septiembre de 2020</w:t>
            </w:r>
          </w:p>
        </w:tc>
      </w:tr>
    </w:tbl>
    <w:p w14:paraId="79B394E5" w14:textId="77777777" w:rsidR="00791465" w:rsidRPr="00B75D9D" w:rsidRDefault="00791465" w:rsidP="00AA081B">
      <w:pPr>
        <w:jc w:val="center"/>
        <w:rPr>
          <w:rFonts w:ascii="Calibri" w:eastAsia="Calibri" w:hAnsi="Calibri" w:cs="Calibri"/>
          <w:sz w:val="28"/>
          <w:szCs w:val="32"/>
        </w:rPr>
      </w:pPr>
    </w:p>
    <w:sectPr w:rsidR="00791465" w:rsidRPr="00B75D9D" w:rsidSect="003D4FF5">
      <w:footerReference w:type="default" r:id="rId60"/>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05F10B0" w14:textId="77777777" w:rsidR="003D5EAB" w:rsidRDefault="003D5EAB" w:rsidP="00E56524">
      <w:pPr>
        <w:spacing w:after="0" w:line="240" w:lineRule="auto"/>
      </w:pPr>
      <w:r>
        <w:separator/>
      </w:r>
    </w:p>
    <w:p w14:paraId="0A10237B" w14:textId="77777777" w:rsidR="003D5EAB" w:rsidRDefault="003D5EAB"/>
  </w:endnote>
  <w:endnote w:type="continuationSeparator" w:id="0">
    <w:p w14:paraId="027AC55D" w14:textId="77777777" w:rsidR="003D5EAB" w:rsidRDefault="003D5EAB" w:rsidP="00E56524">
      <w:pPr>
        <w:spacing w:after="0" w:line="240" w:lineRule="auto"/>
      </w:pPr>
      <w:r>
        <w:continuationSeparator/>
      </w:r>
    </w:p>
    <w:p w14:paraId="3AF22DD1" w14:textId="77777777" w:rsidR="003D5EAB" w:rsidRDefault="003D5EA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12426020"/>
      <w:docPartObj>
        <w:docPartGallery w:val="Page Numbers (Bottom of Page)"/>
        <w:docPartUnique/>
      </w:docPartObj>
    </w:sdtPr>
    <w:sdtContent>
      <w:p w14:paraId="0E61B122" w14:textId="77777777" w:rsidR="003D5EAB" w:rsidRDefault="003D5EAB">
        <w:pPr>
          <w:pStyle w:val="Piedepgina"/>
          <w:jc w:val="right"/>
        </w:pPr>
        <w:r>
          <w:fldChar w:fldCharType="begin"/>
        </w:r>
        <w:r>
          <w:instrText>PAGE   \* MERGEFORMAT</w:instrText>
        </w:r>
        <w:r>
          <w:fldChar w:fldCharType="separate"/>
        </w:r>
        <w:r w:rsidRPr="000570BB">
          <w:rPr>
            <w:noProof/>
            <w:lang w:val="es-ES"/>
          </w:rPr>
          <w:t>15</w:t>
        </w:r>
        <w:r>
          <w:fldChar w:fldCharType="end"/>
        </w:r>
      </w:p>
    </w:sdtContent>
  </w:sdt>
  <w:p w14:paraId="48CF90E6" w14:textId="77777777" w:rsidR="003D5EAB" w:rsidRPr="00E56524" w:rsidRDefault="003D5EAB" w:rsidP="009C61FC">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09C27CA7" w14:textId="258E7B6B" w:rsidR="003D5EAB" w:rsidRPr="00EF15C8" w:rsidRDefault="003D5EAB" w:rsidP="00EF15C8">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San Martín 255, oficina 71, piso 7</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Iquique</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93222564"/>
      <w:docPartObj>
        <w:docPartGallery w:val="Page Numbers (Bottom of Page)"/>
        <w:docPartUnique/>
      </w:docPartObj>
    </w:sdtPr>
    <w:sdtContent>
      <w:p w14:paraId="551825CF" w14:textId="77777777" w:rsidR="003D5EAB" w:rsidRDefault="003D5EAB">
        <w:pPr>
          <w:pStyle w:val="Piedepgina"/>
          <w:jc w:val="right"/>
        </w:pPr>
        <w:r>
          <w:fldChar w:fldCharType="begin"/>
        </w:r>
        <w:r>
          <w:instrText>PAGE   \* MERGEFORMAT</w:instrText>
        </w:r>
        <w:r>
          <w:fldChar w:fldCharType="separate"/>
        </w:r>
        <w:r w:rsidRPr="000570BB">
          <w:rPr>
            <w:noProof/>
            <w:lang w:val="es-ES"/>
          </w:rPr>
          <w:t>17</w:t>
        </w:r>
        <w:r>
          <w:fldChar w:fldCharType="end"/>
        </w:r>
      </w:p>
    </w:sdtContent>
  </w:sdt>
  <w:p w14:paraId="50738E5E" w14:textId="77777777" w:rsidR="003D5EAB" w:rsidRPr="00E56524" w:rsidRDefault="003D5EAB" w:rsidP="00EF15C8">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1B41486D" w14:textId="5B0D57AA" w:rsidR="003D5EAB" w:rsidRPr="00EF15C8" w:rsidRDefault="003D5EAB" w:rsidP="00EF15C8">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San Martín 255, oficina 71, piso 7</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Iquique</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ABD1E6E" w14:textId="77777777" w:rsidR="003D5EAB" w:rsidRDefault="003D5EAB" w:rsidP="00E56524">
      <w:pPr>
        <w:spacing w:after="0" w:line="240" w:lineRule="auto"/>
      </w:pPr>
      <w:r>
        <w:separator/>
      </w:r>
    </w:p>
    <w:p w14:paraId="64451728" w14:textId="77777777" w:rsidR="003D5EAB" w:rsidRDefault="003D5EAB"/>
  </w:footnote>
  <w:footnote w:type="continuationSeparator" w:id="0">
    <w:p w14:paraId="27C9954C" w14:textId="77777777" w:rsidR="003D5EAB" w:rsidRDefault="003D5EAB" w:rsidP="00E56524">
      <w:pPr>
        <w:spacing w:after="0" w:line="240" w:lineRule="auto"/>
      </w:pPr>
      <w:r>
        <w:continuationSeparator/>
      </w:r>
    </w:p>
    <w:p w14:paraId="7B715B73" w14:textId="77777777" w:rsidR="003D5EAB" w:rsidRDefault="003D5EAB"/>
  </w:footnote>
  <w:footnote w:id="1">
    <w:p w14:paraId="05B7D77B" w14:textId="2D725A17" w:rsidR="003D5EAB" w:rsidRDefault="003D5EAB">
      <w:pPr>
        <w:pStyle w:val="Textonotapie"/>
      </w:pPr>
      <w:r>
        <w:rPr>
          <w:rStyle w:val="Refdenotaalpie"/>
        </w:rPr>
        <w:footnoteRef/>
      </w:r>
      <w:r>
        <w:t xml:space="preserve"> </w:t>
      </w:r>
      <w:r w:rsidRPr="001D1330">
        <w:t>Resolución N°177/2018 de la CONAF</w:t>
      </w:r>
      <w:r>
        <w:t xml:space="preserve"> que aprueba</w:t>
      </w:r>
      <w:r w:rsidRPr="001D1330">
        <w:t xml:space="preserve"> Plan </w:t>
      </w:r>
      <w:r>
        <w:t>d</w:t>
      </w:r>
      <w:r w:rsidRPr="001D1330">
        <w:t xml:space="preserve">e Trabajo </w:t>
      </w:r>
      <w:r>
        <w:t>p</w:t>
      </w:r>
      <w:r w:rsidRPr="001D1330">
        <w:t xml:space="preserve">ara Cortar, Descepar </w:t>
      </w:r>
      <w:r>
        <w:t>o</w:t>
      </w:r>
      <w:r w:rsidRPr="001D1330">
        <w:t xml:space="preserve"> Intervenir Formaciones Xerof</w:t>
      </w:r>
      <w:r>
        <w:t>í</w:t>
      </w:r>
      <w:r w:rsidRPr="001D1330">
        <w:t xml:space="preserve">ticas (Ley 20.283), presentada por Compañía Minera Teck Quebrada Blanca </w:t>
      </w:r>
      <w:r>
        <w:t>(Ver en Anexo N°12)</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92115A"/>
    <w:multiLevelType w:val="hybridMultilevel"/>
    <w:tmpl w:val="81E0DD00"/>
    <w:lvl w:ilvl="0" w:tplc="9930506C">
      <w:start w:val="1"/>
      <w:numFmt w:val="lowerLetter"/>
      <w:lvlText w:val="%1)"/>
      <w:lvlJc w:val="left"/>
      <w:pPr>
        <w:ind w:left="720" w:hanging="360"/>
      </w:pPr>
      <w:rPr>
        <w:b w:val="0"/>
        <w:bCs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15:restartNumberingAfterBreak="0">
    <w:nsid w:val="0F0D1D54"/>
    <w:multiLevelType w:val="hybridMultilevel"/>
    <w:tmpl w:val="989892D0"/>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15A761E9"/>
    <w:multiLevelType w:val="hybridMultilevel"/>
    <w:tmpl w:val="81E0DD00"/>
    <w:lvl w:ilvl="0" w:tplc="9930506C">
      <w:start w:val="1"/>
      <w:numFmt w:val="lowerLetter"/>
      <w:lvlText w:val="%1)"/>
      <w:lvlJc w:val="left"/>
      <w:pPr>
        <w:ind w:left="720" w:hanging="360"/>
      </w:pPr>
      <w:rPr>
        <w:b w:val="0"/>
        <w:bCs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277F7B66"/>
    <w:multiLevelType w:val="hybridMultilevel"/>
    <w:tmpl w:val="798C5BA8"/>
    <w:lvl w:ilvl="0" w:tplc="9930506C">
      <w:start w:val="1"/>
      <w:numFmt w:val="lowerLetter"/>
      <w:lvlText w:val="%1)"/>
      <w:lvlJc w:val="left"/>
      <w:pPr>
        <w:ind w:left="720" w:hanging="360"/>
      </w:pPr>
      <w:rPr>
        <w:b w:val="0"/>
        <w:bCs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286F5D23"/>
    <w:multiLevelType w:val="hybridMultilevel"/>
    <w:tmpl w:val="8EE208D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36BA4EA2"/>
    <w:multiLevelType w:val="hybridMultilevel"/>
    <w:tmpl w:val="989892D0"/>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3A145D4C"/>
    <w:multiLevelType w:val="hybridMultilevel"/>
    <w:tmpl w:val="81E0DD00"/>
    <w:lvl w:ilvl="0" w:tplc="9930506C">
      <w:start w:val="1"/>
      <w:numFmt w:val="lowerLetter"/>
      <w:lvlText w:val="%1)"/>
      <w:lvlJc w:val="left"/>
      <w:pPr>
        <w:ind w:left="720" w:hanging="360"/>
      </w:pPr>
      <w:rPr>
        <w:b w:val="0"/>
        <w:bCs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3AE77589"/>
    <w:multiLevelType w:val="hybridMultilevel"/>
    <w:tmpl w:val="571099A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15:restartNumberingAfterBreak="0">
    <w:nsid w:val="3F6417F3"/>
    <w:multiLevelType w:val="hybridMultilevel"/>
    <w:tmpl w:val="81E0DD00"/>
    <w:lvl w:ilvl="0" w:tplc="9930506C">
      <w:start w:val="1"/>
      <w:numFmt w:val="lowerLetter"/>
      <w:lvlText w:val="%1)"/>
      <w:lvlJc w:val="left"/>
      <w:pPr>
        <w:ind w:left="720" w:hanging="360"/>
      </w:pPr>
      <w:rPr>
        <w:b w:val="0"/>
        <w:bCs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3FAF6039"/>
    <w:multiLevelType w:val="hybridMultilevel"/>
    <w:tmpl w:val="61AEDEEE"/>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3"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15:restartNumberingAfterBreak="0">
    <w:nsid w:val="465D160F"/>
    <w:multiLevelType w:val="hybridMultilevel"/>
    <w:tmpl w:val="009E0240"/>
    <w:lvl w:ilvl="0" w:tplc="9930506C">
      <w:start w:val="1"/>
      <w:numFmt w:val="lowerLetter"/>
      <w:lvlText w:val="%1)"/>
      <w:lvlJc w:val="left"/>
      <w:pPr>
        <w:ind w:left="720" w:hanging="360"/>
      </w:pPr>
      <w:rPr>
        <w:b w:val="0"/>
        <w:bCs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4D7F515D"/>
    <w:multiLevelType w:val="hybridMultilevel"/>
    <w:tmpl w:val="798C5BA8"/>
    <w:lvl w:ilvl="0" w:tplc="9930506C">
      <w:start w:val="1"/>
      <w:numFmt w:val="lowerLetter"/>
      <w:lvlText w:val="%1)"/>
      <w:lvlJc w:val="left"/>
      <w:pPr>
        <w:ind w:left="720" w:hanging="360"/>
      </w:pPr>
      <w:rPr>
        <w:b w:val="0"/>
        <w:bCs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50EA6A02"/>
    <w:multiLevelType w:val="hybridMultilevel"/>
    <w:tmpl w:val="30B05C96"/>
    <w:lvl w:ilvl="0" w:tplc="6C289140">
      <w:start w:val="1"/>
      <w:numFmt w:val="lowerLetter"/>
      <w:lvlText w:val="%1)"/>
      <w:lvlJc w:val="left"/>
      <w:pPr>
        <w:ind w:left="720" w:hanging="360"/>
      </w:pPr>
      <w:rPr>
        <w:b w:val="0"/>
        <w:bCs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5229418D"/>
    <w:multiLevelType w:val="hybridMultilevel"/>
    <w:tmpl w:val="06BA778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15:restartNumberingAfterBreak="0">
    <w:nsid w:val="53977C4C"/>
    <w:multiLevelType w:val="hybridMultilevel"/>
    <w:tmpl w:val="81E0DD00"/>
    <w:lvl w:ilvl="0" w:tplc="9930506C">
      <w:start w:val="1"/>
      <w:numFmt w:val="lowerLetter"/>
      <w:lvlText w:val="%1)"/>
      <w:lvlJc w:val="left"/>
      <w:pPr>
        <w:ind w:left="720" w:hanging="360"/>
      </w:pPr>
      <w:rPr>
        <w:b w:val="0"/>
        <w:bCs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15:restartNumberingAfterBreak="0">
    <w:nsid w:val="562B7946"/>
    <w:multiLevelType w:val="hybridMultilevel"/>
    <w:tmpl w:val="ED20A7C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15:restartNumberingAfterBreak="0">
    <w:nsid w:val="5CA329CC"/>
    <w:multiLevelType w:val="hybridMultilevel"/>
    <w:tmpl w:val="009E0240"/>
    <w:lvl w:ilvl="0" w:tplc="9930506C">
      <w:start w:val="1"/>
      <w:numFmt w:val="lowerLetter"/>
      <w:lvlText w:val="%1)"/>
      <w:lvlJc w:val="left"/>
      <w:pPr>
        <w:ind w:left="720" w:hanging="360"/>
      </w:pPr>
      <w:rPr>
        <w:b w:val="0"/>
        <w:bCs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15:restartNumberingAfterBreak="0">
    <w:nsid w:val="64BE2191"/>
    <w:multiLevelType w:val="hybridMultilevel"/>
    <w:tmpl w:val="30B05C96"/>
    <w:lvl w:ilvl="0" w:tplc="6C289140">
      <w:start w:val="1"/>
      <w:numFmt w:val="lowerLetter"/>
      <w:lvlText w:val="%1)"/>
      <w:lvlJc w:val="left"/>
      <w:pPr>
        <w:ind w:left="720" w:hanging="360"/>
      </w:pPr>
      <w:rPr>
        <w:b w:val="0"/>
        <w:bCs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15:restartNumberingAfterBreak="0">
    <w:nsid w:val="68C7700C"/>
    <w:multiLevelType w:val="hybridMultilevel"/>
    <w:tmpl w:val="81E0DD00"/>
    <w:lvl w:ilvl="0" w:tplc="9930506C">
      <w:start w:val="1"/>
      <w:numFmt w:val="lowerLetter"/>
      <w:lvlText w:val="%1)"/>
      <w:lvlJc w:val="left"/>
      <w:pPr>
        <w:ind w:left="720" w:hanging="360"/>
      </w:pPr>
      <w:rPr>
        <w:b w:val="0"/>
        <w:bCs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15:restartNumberingAfterBreak="0">
    <w:nsid w:val="6CF37D58"/>
    <w:multiLevelType w:val="hybridMultilevel"/>
    <w:tmpl w:val="F370C896"/>
    <w:lvl w:ilvl="0" w:tplc="9930506C">
      <w:start w:val="1"/>
      <w:numFmt w:val="lowerLetter"/>
      <w:lvlText w:val="%1)"/>
      <w:lvlJc w:val="left"/>
      <w:pPr>
        <w:ind w:left="720" w:hanging="360"/>
      </w:pPr>
      <w:rPr>
        <w:b w:val="0"/>
        <w:bCs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15:restartNumberingAfterBreak="0">
    <w:nsid w:val="74454994"/>
    <w:multiLevelType w:val="hybridMultilevel"/>
    <w:tmpl w:val="9F4831A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15:restartNumberingAfterBreak="0">
    <w:nsid w:val="77B647EB"/>
    <w:multiLevelType w:val="hybridMultilevel"/>
    <w:tmpl w:val="A60CB2C6"/>
    <w:lvl w:ilvl="0" w:tplc="340A0001">
      <w:start w:val="1"/>
      <w:numFmt w:val="bullet"/>
      <w:lvlText w:val=""/>
      <w:lvlJc w:val="left"/>
      <w:pPr>
        <w:ind w:left="644" w:hanging="360"/>
      </w:pPr>
      <w:rPr>
        <w:rFonts w:ascii="Symbol" w:hAnsi="Symbol" w:hint="default"/>
      </w:rPr>
    </w:lvl>
    <w:lvl w:ilvl="1" w:tplc="5010F790">
      <w:numFmt w:val="bullet"/>
      <w:lvlText w:val="•"/>
      <w:lvlJc w:val="left"/>
      <w:pPr>
        <w:ind w:left="1440" w:hanging="360"/>
      </w:pPr>
      <w:rPr>
        <w:rFonts w:ascii="Calibri" w:eastAsia="Calibri" w:hAnsi="Calibri" w:cs="Calibri"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15:restartNumberingAfterBreak="0">
    <w:nsid w:val="7D9E61CE"/>
    <w:multiLevelType w:val="hybridMultilevel"/>
    <w:tmpl w:val="AB24FE3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15:restartNumberingAfterBreak="0">
    <w:nsid w:val="7F9E3083"/>
    <w:multiLevelType w:val="hybridMultilevel"/>
    <w:tmpl w:val="A1ACE1E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19"/>
  </w:num>
  <w:num w:numId="4">
    <w:abstractNumId w:val="13"/>
  </w:num>
  <w:num w:numId="5">
    <w:abstractNumId w:val="3"/>
  </w:num>
  <w:num w:numId="6">
    <w:abstractNumId w:val="25"/>
  </w:num>
  <w:num w:numId="7">
    <w:abstractNumId w:val="21"/>
  </w:num>
  <w:num w:numId="8">
    <w:abstractNumId w:val="15"/>
  </w:num>
  <w:num w:numId="9">
    <w:abstractNumId w:val="16"/>
  </w:num>
  <w:num w:numId="10">
    <w:abstractNumId w:val="17"/>
  </w:num>
  <w:num w:numId="11">
    <w:abstractNumId w:val="27"/>
  </w:num>
  <w:num w:numId="12">
    <w:abstractNumId w:val="26"/>
  </w:num>
  <w:num w:numId="13">
    <w:abstractNumId w:val="8"/>
  </w:num>
  <w:num w:numId="14">
    <w:abstractNumId w:val="24"/>
  </w:num>
  <w:num w:numId="15">
    <w:abstractNumId w:val="4"/>
  </w:num>
  <w:num w:numId="16">
    <w:abstractNumId w:val="12"/>
  </w:num>
  <w:num w:numId="17">
    <w:abstractNumId w:val="10"/>
  </w:num>
  <w:num w:numId="18">
    <w:abstractNumId w:val="23"/>
  </w:num>
  <w:num w:numId="19">
    <w:abstractNumId w:val="22"/>
  </w:num>
  <w:num w:numId="20">
    <w:abstractNumId w:val="6"/>
  </w:num>
  <w:num w:numId="21">
    <w:abstractNumId w:val="14"/>
  </w:num>
  <w:num w:numId="22">
    <w:abstractNumId w:val="20"/>
  </w:num>
  <w:num w:numId="23">
    <w:abstractNumId w:val="9"/>
  </w:num>
  <w:num w:numId="24">
    <w:abstractNumId w:val="2"/>
  </w:num>
  <w:num w:numId="25">
    <w:abstractNumId w:val="7"/>
  </w:num>
  <w:num w:numId="26">
    <w:abstractNumId w:val="5"/>
  </w:num>
  <w:num w:numId="27">
    <w:abstractNumId w:val="18"/>
  </w:num>
  <w:num w:numId="28">
    <w:abstractNumId w:val="11"/>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6"/>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2B3B"/>
    <w:rsid w:val="00002871"/>
    <w:rsid w:val="00004576"/>
    <w:rsid w:val="000054BC"/>
    <w:rsid w:val="00005A78"/>
    <w:rsid w:val="000213A5"/>
    <w:rsid w:val="00024767"/>
    <w:rsid w:val="00026107"/>
    <w:rsid w:val="00030255"/>
    <w:rsid w:val="00030BE4"/>
    <w:rsid w:val="00031478"/>
    <w:rsid w:val="00034581"/>
    <w:rsid w:val="00036302"/>
    <w:rsid w:val="000423B5"/>
    <w:rsid w:val="00044904"/>
    <w:rsid w:val="00045391"/>
    <w:rsid w:val="00054425"/>
    <w:rsid w:val="000556C1"/>
    <w:rsid w:val="000570BB"/>
    <w:rsid w:val="00062C8D"/>
    <w:rsid w:val="00063A4E"/>
    <w:rsid w:val="00064751"/>
    <w:rsid w:val="00072C17"/>
    <w:rsid w:val="0007552A"/>
    <w:rsid w:val="0007766C"/>
    <w:rsid w:val="00082E80"/>
    <w:rsid w:val="00090271"/>
    <w:rsid w:val="00091478"/>
    <w:rsid w:val="00094400"/>
    <w:rsid w:val="000A28D4"/>
    <w:rsid w:val="000B2FCA"/>
    <w:rsid w:val="000B7910"/>
    <w:rsid w:val="000C5D73"/>
    <w:rsid w:val="000C656C"/>
    <w:rsid w:val="000D13D1"/>
    <w:rsid w:val="000D3C1F"/>
    <w:rsid w:val="000D4807"/>
    <w:rsid w:val="000D70F0"/>
    <w:rsid w:val="000D789C"/>
    <w:rsid w:val="000E52B7"/>
    <w:rsid w:val="000E720E"/>
    <w:rsid w:val="000F504E"/>
    <w:rsid w:val="000F5DEE"/>
    <w:rsid w:val="0010049F"/>
    <w:rsid w:val="001020DE"/>
    <w:rsid w:val="001029E5"/>
    <w:rsid w:val="00102C17"/>
    <w:rsid w:val="00102DCB"/>
    <w:rsid w:val="00103820"/>
    <w:rsid w:val="001052A2"/>
    <w:rsid w:val="0010631B"/>
    <w:rsid w:val="00110A90"/>
    <w:rsid w:val="00112952"/>
    <w:rsid w:val="00113691"/>
    <w:rsid w:val="00120801"/>
    <w:rsid w:val="00121BCC"/>
    <w:rsid w:val="00127468"/>
    <w:rsid w:val="00127891"/>
    <w:rsid w:val="0013084F"/>
    <w:rsid w:val="00131833"/>
    <w:rsid w:val="00133B59"/>
    <w:rsid w:val="0013754C"/>
    <w:rsid w:val="00145020"/>
    <w:rsid w:val="0014579E"/>
    <w:rsid w:val="001466DE"/>
    <w:rsid w:val="00151B25"/>
    <w:rsid w:val="001520B1"/>
    <w:rsid w:val="00156AEE"/>
    <w:rsid w:val="00157FC2"/>
    <w:rsid w:val="0016138D"/>
    <w:rsid w:val="00163A63"/>
    <w:rsid w:val="00164458"/>
    <w:rsid w:val="001677E8"/>
    <w:rsid w:val="0017179B"/>
    <w:rsid w:val="00173E04"/>
    <w:rsid w:val="00182694"/>
    <w:rsid w:val="00191FC0"/>
    <w:rsid w:val="00194225"/>
    <w:rsid w:val="001945BA"/>
    <w:rsid w:val="00196F68"/>
    <w:rsid w:val="00197A06"/>
    <w:rsid w:val="001A0996"/>
    <w:rsid w:val="001A6602"/>
    <w:rsid w:val="001A7FD0"/>
    <w:rsid w:val="001B69C2"/>
    <w:rsid w:val="001C286B"/>
    <w:rsid w:val="001C2BC9"/>
    <w:rsid w:val="001D057A"/>
    <w:rsid w:val="001D1330"/>
    <w:rsid w:val="001D51AD"/>
    <w:rsid w:val="001D62BF"/>
    <w:rsid w:val="001E4120"/>
    <w:rsid w:val="00212F00"/>
    <w:rsid w:val="002136DE"/>
    <w:rsid w:val="0022677A"/>
    <w:rsid w:val="00236422"/>
    <w:rsid w:val="0024620C"/>
    <w:rsid w:val="002561F7"/>
    <w:rsid w:val="002605C2"/>
    <w:rsid w:val="002613CB"/>
    <w:rsid w:val="00262969"/>
    <w:rsid w:val="0028545F"/>
    <w:rsid w:val="00286D81"/>
    <w:rsid w:val="00290B71"/>
    <w:rsid w:val="002B0B0A"/>
    <w:rsid w:val="002B26BD"/>
    <w:rsid w:val="002B3A95"/>
    <w:rsid w:val="002B3C6E"/>
    <w:rsid w:val="002B53C7"/>
    <w:rsid w:val="002B6C8B"/>
    <w:rsid w:val="002B7463"/>
    <w:rsid w:val="002D3B77"/>
    <w:rsid w:val="002D62A8"/>
    <w:rsid w:val="002E40C0"/>
    <w:rsid w:val="002E5011"/>
    <w:rsid w:val="002E78C9"/>
    <w:rsid w:val="002F079C"/>
    <w:rsid w:val="002F1FAD"/>
    <w:rsid w:val="002F47F6"/>
    <w:rsid w:val="002F4F47"/>
    <w:rsid w:val="002F632F"/>
    <w:rsid w:val="002F7C8E"/>
    <w:rsid w:val="0030221C"/>
    <w:rsid w:val="00303DE0"/>
    <w:rsid w:val="00307431"/>
    <w:rsid w:val="00311B72"/>
    <w:rsid w:val="003127D3"/>
    <w:rsid w:val="0031294D"/>
    <w:rsid w:val="0031512B"/>
    <w:rsid w:val="00326962"/>
    <w:rsid w:val="00333AB6"/>
    <w:rsid w:val="00343569"/>
    <w:rsid w:val="003437A1"/>
    <w:rsid w:val="0034479C"/>
    <w:rsid w:val="003465B9"/>
    <w:rsid w:val="00347385"/>
    <w:rsid w:val="0035679A"/>
    <w:rsid w:val="003612CE"/>
    <w:rsid w:val="00362C8B"/>
    <w:rsid w:val="00363869"/>
    <w:rsid w:val="00374557"/>
    <w:rsid w:val="00387B5E"/>
    <w:rsid w:val="0039009B"/>
    <w:rsid w:val="00396BD4"/>
    <w:rsid w:val="003A0829"/>
    <w:rsid w:val="003A199F"/>
    <w:rsid w:val="003B4A64"/>
    <w:rsid w:val="003B50EC"/>
    <w:rsid w:val="003C1349"/>
    <w:rsid w:val="003C4310"/>
    <w:rsid w:val="003C7DA0"/>
    <w:rsid w:val="003D4FF5"/>
    <w:rsid w:val="003D5774"/>
    <w:rsid w:val="003D5EAB"/>
    <w:rsid w:val="003E40A7"/>
    <w:rsid w:val="003E4783"/>
    <w:rsid w:val="003E787F"/>
    <w:rsid w:val="003F09CC"/>
    <w:rsid w:val="003F3395"/>
    <w:rsid w:val="003F7042"/>
    <w:rsid w:val="003F7EA4"/>
    <w:rsid w:val="00404876"/>
    <w:rsid w:val="00406BAF"/>
    <w:rsid w:val="004224C0"/>
    <w:rsid w:val="00423FE3"/>
    <w:rsid w:val="004325BC"/>
    <w:rsid w:val="004346DE"/>
    <w:rsid w:val="0044160C"/>
    <w:rsid w:val="00441A61"/>
    <w:rsid w:val="004438A3"/>
    <w:rsid w:val="0044610D"/>
    <w:rsid w:val="00446B11"/>
    <w:rsid w:val="00447D03"/>
    <w:rsid w:val="004615FB"/>
    <w:rsid w:val="004616E4"/>
    <w:rsid w:val="004629BC"/>
    <w:rsid w:val="004661DF"/>
    <w:rsid w:val="00472976"/>
    <w:rsid w:val="00472F29"/>
    <w:rsid w:val="00474A6D"/>
    <w:rsid w:val="00496C91"/>
    <w:rsid w:val="004A18C8"/>
    <w:rsid w:val="004A1EAE"/>
    <w:rsid w:val="004A1F55"/>
    <w:rsid w:val="004A370F"/>
    <w:rsid w:val="004A630C"/>
    <w:rsid w:val="004A6CF0"/>
    <w:rsid w:val="004A7F55"/>
    <w:rsid w:val="004B4617"/>
    <w:rsid w:val="004B58F6"/>
    <w:rsid w:val="004C24ED"/>
    <w:rsid w:val="004C4902"/>
    <w:rsid w:val="004C54CE"/>
    <w:rsid w:val="004C59D7"/>
    <w:rsid w:val="004C695A"/>
    <w:rsid w:val="004C6E3D"/>
    <w:rsid w:val="004D09A8"/>
    <w:rsid w:val="004D2D5E"/>
    <w:rsid w:val="004D3682"/>
    <w:rsid w:val="004E09F0"/>
    <w:rsid w:val="004E2C2F"/>
    <w:rsid w:val="004E4102"/>
    <w:rsid w:val="004F01B8"/>
    <w:rsid w:val="004F778A"/>
    <w:rsid w:val="005002BB"/>
    <w:rsid w:val="00504377"/>
    <w:rsid w:val="005048E3"/>
    <w:rsid w:val="00506E26"/>
    <w:rsid w:val="00511C84"/>
    <w:rsid w:val="005163F3"/>
    <w:rsid w:val="0051683E"/>
    <w:rsid w:val="005200DA"/>
    <w:rsid w:val="00520C5E"/>
    <w:rsid w:val="005217E3"/>
    <w:rsid w:val="005223BD"/>
    <w:rsid w:val="00524A67"/>
    <w:rsid w:val="00525A15"/>
    <w:rsid w:val="00526546"/>
    <w:rsid w:val="00527818"/>
    <w:rsid w:val="00531C62"/>
    <w:rsid w:val="00540781"/>
    <w:rsid w:val="00541237"/>
    <w:rsid w:val="00541E5B"/>
    <w:rsid w:val="00543116"/>
    <w:rsid w:val="00545674"/>
    <w:rsid w:val="0054584D"/>
    <w:rsid w:val="0055575D"/>
    <w:rsid w:val="00556C07"/>
    <w:rsid w:val="00556C92"/>
    <w:rsid w:val="0057182C"/>
    <w:rsid w:val="005863D4"/>
    <w:rsid w:val="00592900"/>
    <w:rsid w:val="005933B2"/>
    <w:rsid w:val="00594983"/>
    <w:rsid w:val="005A15CB"/>
    <w:rsid w:val="005A20A9"/>
    <w:rsid w:val="005A2572"/>
    <w:rsid w:val="005A4A42"/>
    <w:rsid w:val="005B7E8E"/>
    <w:rsid w:val="005C13F2"/>
    <w:rsid w:val="005D01B6"/>
    <w:rsid w:val="005D3136"/>
    <w:rsid w:val="005E53E3"/>
    <w:rsid w:val="005E6A55"/>
    <w:rsid w:val="005F3F4B"/>
    <w:rsid w:val="005F4370"/>
    <w:rsid w:val="005F5026"/>
    <w:rsid w:val="00610E5F"/>
    <w:rsid w:val="00611F3A"/>
    <w:rsid w:val="006148D2"/>
    <w:rsid w:val="006155FB"/>
    <w:rsid w:val="00624571"/>
    <w:rsid w:val="00625AF9"/>
    <w:rsid w:val="006373B8"/>
    <w:rsid w:val="00641FD0"/>
    <w:rsid w:val="00644899"/>
    <w:rsid w:val="00652BB2"/>
    <w:rsid w:val="00654834"/>
    <w:rsid w:val="00654B9A"/>
    <w:rsid w:val="00657288"/>
    <w:rsid w:val="0067322B"/>
    <w:rsid w:val="00677EA3"/>
    <w:rsid w:val="006A32F8"/>
    <w:rsid w:val="006A4AC0"/>
    <w:rsid w:val="006A7EC8"/>
    <w:rsid w:val="006B03F9"/>
    <w:rsid w:val="006C0383"/>
    <w:rsid w:val="006C1281"/>
    <w:rsid w:val="006C4D86"/>
    <w:rsid w:val="006C59B4"/>
    <w:rsid w:val="006C5D09"/>
    <w:rsid w:val="006D2A5E"/>
    <w:rsid w:val="006D2FA0"/>
    <w:rsid w:val="006D5E45"/>
    <w:rsid w:val="006E5C7E"/>
    <w:rsid w:val="006F16F5"/>
    <w:rsid w:val="006F172A"/>
    <w:rsid w:val="006F4870"/>
    <w:rsid w:val="006F4EA6"/>
    <w:rsid w:val="007041CF"/>
    <w:rsid w:val="00706477"/>
    <w:rsid w:val="00713A1C"/>
    <w:rsid w:val="00724B85"/>
    <w:rsid w:val="007265A3"/>
    <w:rsid w:val="00727BC1"/>
    <w:rsid w:val="007302F4"/>
    <w:rsid w:val="00737CE2"/>
    <w:rsid w:val="00741DCE"/>
    <w:rsid w:val="00741E3F"/>
    <w:rsid w:val="00742EF9"/>
    <w:rsid w:val="00742F86"/>
    <w:rsid w:val="007512D2"/>
    <w:rsid w:val="00757FE3"/>
    <w:rsid w:val="007621C7"/>
    <w:rsid w:val="0076780B"/>
    <w:rsid w:val="0077241F"/>
    <w:rsid w:val="00773A2C"/>
    <w:rsid w:val="00777AC7"/>
    <w:rsid w:val="0078072B"/>
    <w:rsid w:val="0078150B"/>
    <w:rsid w:val="007823DB"/>
    <w:rsid w:val="00785050"/>
    <w:rsid w:val="00790880"/>
    <w:rsid w:val="00791465"/>
    <w:rsid w:val="00795B1D"/>
    <w:rsid w:val="007A7AB8"/>
    <w:rsid w:val="007A7DEB"/>
    <w:rsid w:val="007B7A62"/>
    <w:rsid w:val="007C1EB9"/>
    <w:rsid w:val="007C66D7"/>
    <w:rsid w:val="007D4037"/>
    <w:rsid w:val="007E0C19"/>
    <w:rsid w:val="007E0EF1"/>
    <w:rsid w:val="007E111B"/>
    <w:rsid w:val="007E2952"/>
    <w:rsid w:val="007E4616"/>
    <w:rsid w:val="007E4EFD"/>
    <w:rsid w:val="007E6AA0"/>
    <w:rsid w:val="007F173A"/>
    <w:rsid w:val="007F51A2"/>
    <w:rsid w:val="007F5876"/>
    <w:rsid w:val="007F5ABF"/>
    <w:rsid w:val="008043E3"/>
    <w:rsid w:val="00810D59"/>
    <w:rsid w:val="008136DF"/>
    <w:rsid w:val="00814B30"/>
    <w:rsid w:val="00816CE9"/>
    <w:rsid w:val="00824675"/>
    <w:rsid w:val="00825918"/>
    <w:rsid w:val="0083340F"/>
    <w:rsid w:val="00833586"/>
    <w:rsid w:val="00843365"/>
    <w:rsid w:val="00844CB5"/>
    <w:rsid w:val="00847710"/>
    <w:rsid w:val="0085065B"/>
    <w:rsid w:val="008509FE"/>
    <w:rsid w:val="00851AA5"/>
    <w:rsid w:val="0085246F"/>
    <w:rsid w:val="00852497"/>
    <w:rsid w:val="0085699D"/>
    <w:rsid w:val="00860A5B"/>
    <w:rsid w:val="0086248D"/>
    <w:rsid w:val="00863EE2"/>
    <w:rsid w:val="00870AA9"/>
    <w:rsid w:val="008733E8"/>
    <w:rsid w:val="00875A9A"/>
    <w:rsid w:val="00882DFF"/>
    <w:rsid w:val="008932E5"/>
    <w:rsid w:val="008962F6"/>
    <w:rsid w:val="008A0A45"/>
    <w:rsid w:val="008A4715"/>
    <w:rsid w:val="008A5396"/>
    <w:rsid w:val="008A56B6"/>
    <w:rsid w:val="008B2ED7"/>
    <w:rsid w:val="008B3B13"/>
    <w:rsid w:val="008C06AE"/>
    <w:rsid w:val="008D2FF0"/>
    <w:rsid w:val="008D3CC7"/>
    <w:rsid w:val="008D6B0E"/>
    <w:rsid w:val="008E6771"/>
    <w:rsid w:val="008E6A23"/>
    <w:rsid w:val="008F30C1"/>
    <w:rsid w:val="008F4862"/>
    <w:rsid w:val="008F6444"/>
    <w:rsid w:val="00902757"/>
    <w:rsid w:val="00904D7F"/>
    <w:rsid w:val="00905CAA"/>
    <w:rsid w:val="0090694B"/>
    <w:rsid w:val="00906987"/>
    <w:rsid w:val="009076E5"/>
    <w:rsid w:val="009113F5"/>
    <w:rsid w:val="00924448"/>
    <w:rsid w:val="0093042A"/>
    <w:rsid w:val="00933D7F"/>
    <w:rsid w:val="00936A01"/>
    <w:rsid w:val="009401DA"/>
    <w:rsid w:val="00945A14"/>
    <w:rsid w:val="00950275"/>
    <w:rsid w:val="0095256C"/>
    <w:rsid w:val="00954163"/>
    <w:rsid w:val="00956221"/>
    <w:rsid w:val="009635B9"/>
    <w:rsid w:val="00965C9D"/>
    <w:rsid w:val="009720B2"/>
    <w:rsid w:val="0098303E"/>
    <w:rsid w:val="00984418"/>
    <w:rsid w:val="00985233"/>
    <w:rsid w:val="00985DC0"/>
    <w:rsid w:val="00986FE7"/>
    <w:rsid w:val="00987770"/>
    <w:rsid w:val="009879CD"/>
    <w:rsid w:val="00987C39"/>
    <w:rsid w:val="009902A9"/>
    <w:rsid w:val="00992B8C"/>
    <w:rsid w:val="009A0B24"/>
    <w:rsid w:val="009A15B2"/>
    <w:rsid w:val="009A20FE"/>
    <w:rsid w:val="009A3990"/>
    <w:rsid w:val="009A6BE6"/>
    <w:rsid w:val="009B16A6"/>
    <w:rsid w:val="009B25C2"/>
    <w:rsid w:val="009C61FC"/>
    <w:rsid w:val="009D1454"/>
    <w:rsid w:val="009F1382"/>
    <w:rsid w:val="009F6700"/>
    <w:rsid w:val="00A06446"/>
    <w:rsid w:val="00A21899"/>
    <w:rsid w:val="00A236D1"/>
    <w:rsid w:val="00A27960"/>
    <w:rsid w:val="00A27A82"/>
    <w:rsid w:val="00A331C5"/>
    <w:rsid w:val="00A36D2C"/>
    <w:rsid w:val="00A37206"/>
    <w:rsid w:val="00A425B7"/>
    <w:rsid w:val="00A42CE6"/>
    <w:rsid w:val="00A44AC4"/>
    <w:rsid w:val="00A46A5C"/>
    <w:rsid w:val="00A473FD"/>
    <w:rsid w:val="00A50C89"/>
    <w:rsid w:val="00A55717"/>
    <w:rsid w:val="00A56207"/>
    <w:rsid w:val="00A604FD"/>
    <w:rsid w:val="00A6065A"/>
    <w:rsid w:val="00A608FB"/>
    <w:rsid w:val="00A60A8B"/>
    <w:rsid w:val="00A63019"/>
    <w:rsid w:val="00A666C6"/>
    <w:rsid w:val="00A673C3"/>
    <w:rsid w:val="00A73DCC"/>
    <w:rsid w:val="00A7770A"/>
    <w:rsid w:val="00A858AE"/>
    <w:rsid w:val="00A9797F"/>
    <w:rsid w:val="00AA081B"/>
    <w:rsid w:val="00AA43FF"/>
    <w:rsid w:val="00AA52BC"/>
    <w:rsid w:val="00AA7002"/>
    <w:rsid w:val="00AA74C2"/>
    <w:rsid w:val="00AB2672"/>
    <w:rsid w:val="00AB3FE6"/>
    <w:rsid w:val="00AB4103"/>
    <w:rsid w:val="00AB4A8F"/>
    <w:rsid w:val="00AB7965"/>
    <w:rsid w:val="00AC1894"/>
    <w:rsid w:val="00AC2C61"/>
    <w:rsid w:val="00AD0C32"/>
    <w:rsid w:val="00AD34C1"/>
    <w:rsid w:val="00AD4003"/>
    <w:rsid w:val="00AD6A8F"/>
    <w:rsid w:val="00AD7BBA"/>
    <w:rsid w:val="00AF3426"/>
    <w:rsid w:val="00AF3AFB"/>
    <w:rsid w:val="00B00A76"/>
    <w:rsid w:val="00B02583"/>
    <w:rsid w:val="00B0474F"/>
    <w:rsid w:val="00B177A7"/>
    <w:rsid w:val="00B23064"/>
    <w:rsid w:val="00B26FDE"/>
    <w:rsid w:val="00B27A5C"/>
    <w:rsid w:val="00B32B3B"/>
    <w:rsid w:val="00B35BD8"/>
    <w:rsid w:val="00B36889"/>
    <w:rsid w:val="00B42F6E"/>
    <w:rsid w:val="00B439D2"/>
    <w:rsid w:val="00B43FC1"/>
    <w:rsid w:val="00B543E6"/>
    <w:rsid w:val="00B54A74"/>
    <w:rsid w:val="00B54A9E"/>
    <w:rsid w:val="00B5564B"/>
    <w:rsid w:val="00B5591A"/>
    <w:rsid w:val="00B75A6C"/>
    <w:rsid w:val="00B75D9D"/>
    <w:rsid w:val="00B87B10"/>
    <w:rsid w:val="00B921D3"/>
    <w:rsid w:val="00B9464A"/>
    <w:rsid w:val="00B959B8"/>
    <w:rsid w:val="00B97889"/>
    <w:rsid w:val="00BA4BB2"/>
    <w:rsid w:val="00BA5EB7"/>
    <w:rsid w:val="00BA61EA"/>
    <w:rsid w:val="00BA64DF"/>
    <w:rsid w:val="00BB1EA7"/>
    <w:rsid w:val="00BB32E6"/>
    <w:rsid w:val="00BC208F"/>
    <w:rsid w:val="00BC32E4"/>
    <w:rsid w:val="00BC71CF"/>
    <w:rsid w:val="00BD6530"/>
    <w:rsid w:val="00BD6F1B"/>
    <w:rsid w:val="00BE4715"/>
    <w:rsid w:val="00BE563D"/>
    <w:rsid w:val="00BE75D4"/>
    <w:rsid w:val="00BE7DC9"/>
    <w:rsid w:val="00BF0F03"/>
    <w:rsid w:val="00BF33C7"/>
    <w:rsid w:val="00BF42FB"/>
    <w:rsid w:val="00BF4D46"/>
    <w:rsid w:val="00BF55C3"/>
    <w:rsid w:val="00BF573D"/>
    <w:rsid w:val="00BF6E63"/>
    <w:rsid w:val="00C04CAC"/>
    <w:rsid w:val="00C1005C"/>
    <w:rsid w:val="00C11245"/>
    <w:rsid w:val="00C15006"/>
    <w:rsid w:val="00C20AC8"/>
    <w:rsid w:val="00C212DC"/>
    <w:rsid w:val="00C21652"/>
    <w:rsid w:val="00C2444C"/>
    <w:rsid w:val="00C2498A"/>
    <w:rsid w:val="00C26C50"/>
    <w:rsid w:val="00C27D51"/>
    <w:rsid w:val="00C31BEE"/>
    <w:rsid w:val="00C34538"/>
    <w:rsid w:val="00C40114"/>
    <w:rsid w:val="00C4191F"/>
    <w:rsid w:val="00C45B68"/>
    <w:rsid w:val="00C53C73"/>
    <w:rsid w:val="00C57B36"/>
    <w:rsid w:val="00C57E63"/>
    <w:rsid w:val="00C735C6"/>
    <w:rsid w:val="00C74C2A"/>
    <w:rsid w:val="00C80993"/>
    <w:rsid w:val="00C81D07"/>
    <w:rsid w:val="00C83AA1"/>
    <w:rsid w:val="00C85280"/>
    <w:rsid w:val="00C86AE0"/>
    <w:rsid w:val="00C870DE"/>
    <w:rsid w:val="00C900F3"/>
    <w:rsid w:val="00C90A7A"/>
    <w:rsid w:val="00C92DB8"/>
    <w:rsid w:val="00C96739"/>
    <w:rsid w:val="00CA10D4"/>
    <w:rsid w:val="00CB2172"/>
    <w:rsid w:val="00CC1A1A"/>
    <w:rsid w:val="00CC7407"/>
    <w:rsid w:val="00CC7CE1"/>
    <w:rsid w:val="00CE2181"/>
    <w:rsid w:val="00CE29FB"/>
    <w:rsid w:val="00CE7681"/>
    <w:rsid w:val="00CF26CE"/>
    <w:rsid w:val="00CF6FFE"/>
    <w:rsid w:val="00D05B6E"/>
    <w:rsid w:val="00D14AAD"/>
    <w:rsid w:val="00D200F9"/>
    <w:rsid w:val="00D22E71"/>
    <w:rsid w:val="00D23795"/>
    <w:rsid w:val="00D36E91"/>
    <w:rsid w:val="00D41CC0"/>
    <w:rsid w:val="00D42470"/>
    <w:rsid w:val="00D448F0"/>
    <w:rsid w:val="00D51CE5"/>
    <w:rsid w:val="00D51EDE"/>
    <w:rsid w:val="00D60BC4"/>
    <w:rsid w:val="00D62419"/>
    <w:rsid w:val="00D64365"/>
    <w:rsid w:val="00D70EEA"/>
    <w:rsid w:val="00D8000D"/>
    <w:rsid w:val="00D864DA"/>
    <w:rsid w:val="00D86C46"/>
    <w:rsid w:val="00D870B9"/>
    <w:rsid w:val="00D930E4"/>
    <w:rsid w:val="00D97D65"/>
    <w:rsid w:val="00DA3380"/>
    <w:rsid w:val="00DA5A80"/>
    <w:rsid w:val="00DB0B19"/>
    <w:rsid w:val="00DB15FB"/>
    <w:rsid w:val="00DB70CB"/>
    <w:rsid w:val="00DC2F4C"/>
    <w:rsid w:val="00DC4421"/>
    <w:rsid w:val="00DC54BE"/>
    <w:rsid w:val="00DD0A8E"/>
    <w:rsid w:val="00DD1361"/>
    <w:rsid w:val="00DD6203"/>
    <w:rsid w:val="00DE0179"/>
    <w:rsid w:val="00DE340B"/>
    <w:rsid w:val="00DE38CE"/>
    <w:rsid w:val="00DE5244"/>
    <w:rsid w:val="00DE529B"/>
    <w:rsid w:val="00DE5F62"/>
    <w:rsid w:val="00DE631B"/>
    <w:rsid w:val="00E0001C"/>
    <w:rsid w:val="00E013A6"/>
    <w:rsid w:val="00E03C75"/>
    <w:rsid w:val="00E17BC4"/>
    <w:rsid w:val="00E22786"/>
    <w:rsid w:val="00E31C22"/>
    <w:rsid w:val="00E33611"/>
    <w:rsid w:val="00E34A8C"/>
    <w:rsid w:val="00E35F52"/>
    <w:rsid w:val="00E36495"/>
    <w:rsid w:val="00E37B1F"/>
    <w:rsid w:val="00E43A6E"/>
    <w:rsid w:val="00E44048"/>
    <w:rsid w:val="00E46996"/>
    <w:rsid w:val="00E52C61"/>
    <w:rsid w:val="00E532D3"/>
    <w:rsid w:val="00E53682"/>
    <w:rsid w:val="00E551F4"/>
    <w:rsid w:val="00E55815"/>
    <w:rsid w:val="00E56524"/>
    <w:rsid w:val="00E65EF9"/>
    <w:rsid w:val="00E65F95"/>
    <w:rsid w:val="00E66022"/>
    <w:rsid w:val="00E70002"/>
    <w:rsid w:val="00E7186D"/>
    <w:rsid w:val="00E71D23"/>
    <w:rsid w:val="00E72BEB"/>
    <w:rsid w:val="00E7354B"/>
    <w:rsid w:val="00E752DC"/>
    <w:rsid w:val="00E759EB"/>
    <w:rsid w:val="00E775AB"/>
    <w:rsid w:val="00E80B40"/>
    <w:rsid w:val="00E8285C"/>
    <w:rsid w:val="00E82F0D"/>
    <w:rsid w:val="00E87187"/>
    <w:rsid w:val="00E90145"/>
    <w:rsid w:val="00E90723"/>
    <w:rsid w:val="00E9155E"/>
    <w:rsid w:val="00E93179"/>
    <w:rsid w:val="00EA3692"/>
    <w:rsid w:val="00EA4BA6"/>
    <w:rsid w:val="00EB69DF"/>
    <w:rsid w:val="00EC265E"/>
    <w:rsid w:val="00EC6E28"/>
    <w:rsid w:val="00ED2C6C"/>
    <w:rsid w:val="00EE76EA"/>
    <w:rsid w:val="00EF0031"/>
    <w:rsid w:val="00EF1051"/>
    <w:rsid w:val="00EF15C8"/>
    <w:rsid w:val="00EF1BF6"/>
    <w:rsid w:val="00EF1D01"/>
    <w:rsid w:val="00EF4563"/>
    <w:rsid w:val="00EF5202"/>
    <w:rsid w:val="00F00F45"/>
    <w:rsid w:val="00F03CD4"/>
    <w:rsid w:val="00F0423A"/>
    <w:rsid w:val="00F12B2E"/>
    <w:rsid w:val="00F13AC8"/>
    <w:rsid w:val="00F14D23"/>
    <w:rsid w:val="00F25433"/>
    <w:rsid w:val="00F25656"/>
    <w:rsid w:val="00F3404B"/>
    <w:rsid w:val="00F344D6"/>
    <w:rsid w:val="00F43BE8"/>
    <w:rsid w:val="00F444C7"/>
    <w:rsid w:val="00F463B3"/>
    <w:rsid w:val="00F544EB"/>
    <w:rsid w:val="00F629E1"/>
    <w:rsid w:val="00F66245"/>
    <w:rsid w:val="00F67953"/>
    <w:rsid w:val="00F72D4E"/>
    <w:rsid w:val="00F7456A"/>
    <w:rsid w:val="00F74C59"/>
    <w:rsid w:val="00F828BE"/>
    <w:rsid w:val="00F82B9E"/>
    <w:rsid w:val="00F833BD"/>
    <w:rsid w:val="00F8597F"/>
    <w:rsid w:val="00F938C3"/>
    <w:rsid w:val="00F93902"/>
    <w:rsid w:val="00F979F9"/>
    <w:rsid w:val="00FA0BA5"/>
    <w:rsid w:val="00FA5791"/>
    <w:rsid w:val="00FA609E"/>
    <w:rsid w:val="00FA7142"/>
    <w:rsid w:val="00FA7B3B"/>
    <w:rsid w:val="00FB5744"/>
    <w:rsid w:val="00FB5A73"/>
    <w:rsid w:val="00FC06B5"/>
    <w:rsid w:val="00FC2887"/>
    <w:rsid w:val="00FC5FD6"/>
    <w:rsid w:val="00FC658D"/>
    <w:rsid w:val="00FD219E"/>
    <w:rsid w:val="00FD2BC3"/>
    <w:rsid w:val="00FD44F4"/>
    <w:rsid w:val="00FD48C9"/>
    <w:rsid w:val="00FD7ED9"/>
    <w:rsid w:val="00FE34A5"/>
    <w:rsid w:val="00FE45E0"/>
    <w:rsid w:val="00FE4FEA"/>
    <w:rsid w:val="00FE5883"/>
    <w:rsid w:val="00FE5F4A"/>
    <w:rsid w:val="00FF1ED4"/>
    <w:rsid w:val="00FF6115"/>
    <w:rsid w:val="00FF7971"/>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E422871"/>
  <w15:docId w15:val="{28A64AC0-6B20-4CCD-A0D2-877B2E3D5D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90A7A"/>
  </w:style>
  <w:style w:type="paragraph" w:styleId="Ttulo1">
    <w:name w:val="heading 1"/>
    <w:basedOn w:val="IFA1"/>
    <w:next w:val="Listaconnmeros"/>
    <w:link w:val="Ttulo1Car"/>
    <w:uiPriority w:val="9"/>
    <w:qFormat/>
    <w:rsid w:val="00987770"/>
    <w:pPr>
      <w:numPr>
        <w:numId w:val="5"/>
      </w:numPr>
    </w:pPr>
  </w:style>
  <w:style w:type="paragraph" w:styleId="Ttulo2">
    <w:name w:val="heading 2"/>
    <w:basedOn w:val="Normal"/>
    <w:next w:val="Normal"/>
    <w:link w:val="Ttulo2Car"/>
    <w:uiPriority w:val="9"/>
    <w:unhideWhenUsed/>
    <w:qFormat/>
    <w:rsid w:val="00987770"/>
    <w:pPr>
      <w:numPr>
        <w:ilvl w:val="1"/>
        <w:numId w:val="5"/>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5"/>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5"/>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5"/>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5"/>
      </w:numPr>
      <w:tabs>
        <w:tab w:val="num" w:pos="360"/>
      </w:tabs>
      <w:spacing w:before="40" w:after="0"/>
      <w:ind w:left="0" w:firstLine="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5"/>
      </w:numPr>
      <w:tabs>
        <w:tab w:val="num" w:pos="360"/>
      </w:tabs>
      <w:spacing w:before="40" w:after="0"/>
      <w:ind w:left="0" w:firstLine="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5"/>
      </w:numPr>
      <w:tabs>
        <w:tab w:val="num" w:pos="360"/>
      </w:tabs>
      <w:spacing w:before="40" w:after="0"/>
      <w:ind w:left="0" w:firstLine="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5"/>
      </w:numPr>
      <w:tabs>
        <w:tab w:val="num" w:pos="360"/>
      </w:tabs>
      <w:spacing w:before="40" w:after="0"/>
      <w:ind w:left="0" w:firstLine="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4"/>
      </w:numPr>
      <w:outlineLvl w:val="9"/>
    </w:pPr>
    <w:rPr>
      <w:lang w:eastAsia="es-CL"/>
    </w:rPr>
  </w:style>
  <w:style w:type="paragraph" w:customStyle="1" w:styleId="IFA1">
    <w:name w:val="IFA1"/>
    <w:basedOn w:val="Normal"/>
    <w:next w:val="Ttulo1"/>
    <w:rsid w:val="0007552A"/>
    <w:pPr>
      <w:numPr>
        <w:numId w:val="4"/>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tabs>
        <w:tab w:val="clear" w:pos="643"/>
        <w:tab w:val="num" w:pos="360"/>
      </w:tabs>
      <w:ind w:left="0" w:firstLine="0"/>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90271"/>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character" w:customStyle="1" w:styleId="DescripcinCar">
    <w:name w:val="Descripción Car"/>
    <w:aliases w:val="Epígrafe 2 Car"/>
    <w:basedOn w:val="Fuentedeprrafopredeter"/>
    <w:link w:val="Descripcin"/>
    <w:uiPriority w:val="99"/>
    <w:locked/>
    <w:rsid w:val="002F47F6"/>
    <w:rPr>
      <w:rFonts w:ascii="Calibri" w:eastAsia="Calibri" w:hAnsi="Calibri" w:cstheme="minorHAnsi"/>
      <w:b/>
      <w:color w:val="5B9BD5" w:themeColor="accent1"/>
      <w:sz w:val="18"/>
      <w:szCs w:val="20"/>
    </w:rPr>
  </w:style>
  <w:style w:type="paragraph" w:styleId="Descripcin">
    <w:name w:val="caption"/>
    <w:aliases w:val="Epígrafe 2"/>
    <w:basedOn w:val="Ttulo2"/>
    <w:next w:val="Normal"/>
    <w:link w:val="DescripcinCar"/>
    <w:uiPriority w:val="99"/>
    <w:unhideWhenUsed/>
    <w:qFormat/>
    <w:rsid w:val="002F47F6"/>
    <w:pPr>
      <w:numPr>
        <w:ilvl w:val="0"/>
        <w:numId w:val="0"/>
      </w:numPr>
      <w:jc w:val="left"/>
    </w:pPr>
    <w:rPr>
      <w:rFonts w:cstheme="minorHAnsi"/>
      <w:color w:val="5B9BD5" w:themeColor="accent1"/>
      <w:sz w:val="18"/>
      <w:szCs w:val="20"/>
    </w:rPr>
  </w:style>
  <w:style w:type="paragraph" w:customStyle="1" w:styleId="Default">
    <w:name w:val="Default"/>
    <w:rsid w:val="00E0001C"/>
    <w:pPr>
      <w:autoSpaceDE w:val="0"/>
      <w:autoSpaceDN w:val="0"/>
      <w:adjustRightInd w:val="0"/>
      <w:spacing w:after="0" w:line="240" w:lineRule="auto"/>
    </w:pPr>
    <w:rPr>
      <w:rFonts w:ascii="Arial" w:hAnsi="Arial" w:cs="Arial"/>
      <w:color w:val="000000"/>
      <w:sz w:val="24"/>
      <w:szCs w:val="24"/>
    </w:rPr>
  </w:style>
  <w:style w:type="paragraph" w:styleId="Asuntodelcomentario">
    <w:name w:val="annotation subject"/>
    <w:basedOn w:val="Textocomentario"/>
    <w:next w:val="Textocomentario"/>
    <w:link w:val="AsuntodelcomentarioCar"/>
    <w:uiPriority w:val="99"/>
    <w:semiHidden/>
    <w:unhideWhenUsed/>
    <w:rsid w:val="00F82B9E"/>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F82B9E"/>
    <w:rPr>
      <w:rFonts w:eastAsia="Calibri" w:cs="Times New Roman"/>
      <w:b/>
      <w:bCs/>
      <w:sz w:val="20"/>
      <w:szCs w:val="20"/>
    </w:rPr>
  </w:style>
  <w:style w:type="paragraph" w:styleId="Textonotapie">
    <w:name w:val="footnote text"/>
    <w:basedOn w:val="Normal"/>
    <w:link w:val="TextonotapieCar"/>
    <w:uiPriority w:val="99"/>
    <w:semiHidden/>
    <w:unhideWhenUsed/>
    <w:rsid w:val="001D1330"/>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1D1330"/>
    <w:rPr>
      <w:sz w:val="20"/>
      <w:szCs w:val="20"/>
    </w:rPr>
  </w:style>
  <w:style w:type="character" w:styleId="Refdenotaalpie">
    <w:name w:val="footnote reference"/>
    <w:basedOn w:val="Fuentedeprrafopredeter"/>
    <w:uiPriority w:val="99"/>
    <w:semiHidden/>
    <w:unhideWhenUsed/>
    <w:rsid w:val="001D1330"/>
    <w:rPr>
      <w:vertAlign w:val="superscript"/>
    </w:rPr>
  </w:style>
  <w:style w:type="paragraph" w:styleId="Sinespaciado">
    <w:name w:val="No Spacing"/>
    <w:uiPriority w:val="1"/>
    <w:qFormat/>
    <w:rsid w:val="00474A6D"/>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49121984">
      <w:bodyDiv w:val="1"/>
      <w:marLeft w:val="0"/>
      <w:marRight w:val="0"/>
      <w:marTop w:val="0"/>
      <w:marBottom w:val="0"/>
      <w:divBdr>
        <w:top w:val="none" w:sz="0" w:space="0" w:color="auto"/>
        <w:left w:val="none" w:sz="0" w:space="0" w:color="auto"/>
        <w:bottom w:val="none" w:sz="0" w:space="0" w:color="auto"/>
        <w:right w:val="none" w:sz="0" w:space="0" w:color="auto"/>
      </w:divBdr>
    </w:div>
    <w:div w:id="6539901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emf"/><Relationship Id="rId21" Type="http://schemas.openxmlformats.org/officeDocument/2006/relationships/image" Target="media/image13.png"/><Relationship Id="rId34" Type="http://schemas.openxmlformats.org/officeDocument/2006/relationships/image" Target="media/image26.emf"/><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png"/><Relationship Id="rId61"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emf"/><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8" Type="http://schemas.openxmlformats.org/officeDocument/2006/relationships/image" Target="media/image1.jpg"/><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image" Target="media/image51.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I89xhmJA1IoxYQsIT+cSgUK5Zw18VwZhtIvG9u9BtPQ=</DigestValue>
    </Reference>
    <Reference Type="http://www.w3.org/2000/09/xmldsig#Object" URI="#idOfficeObject">
      <DigestMethod Algorithm="http://www.w3.org/2001/04/xmlenc#sha256"/>
      <DigestValue>Dqnfo8KbopDUq7w0NERKkqSzF0P5tF/rlwrTxze79KQ=</DigestValue>
    </Reference>
    <Reference Type="http://uri.etsi.org/01903#SignedProperties" URI="#idSignedProperties">
      <Transforms>
        <Transform Algorithm="http://www.w3.org/TR/2001/REC-xml-c14n-20010315"/>
      </Transforms>
      <DigestMethod Algorithm="http://www.w3.org/2001/04/xmlenc#sha256"/>
      <DigestValue>FERaZvRKo2KRDWDp2r+GoYtgirdZl77zBrGaVgphj/I=</DigestValue>
    </Reference>
    <Reference Type="http://www.w3.org/2000/09/xmldsig#Object" URI="#idValidSigLnImg">
      <DigestMethod Algorithm="http://www.w3.org/2001/04/xmlenc#sha256"/>
      <DigestValue>Ddo+UaO5MZe9CVjl7PWqPkbUBf7nGNsM1rMz1IbLfLU=</DigestValue>
    </Reference>
    <Reference Type="http://www.w3.org/2000/09/xmldsig#Object" URI="#idInvalidSigLnImg">
      <DigestMethod Algorithm="http://www.w3.org/2001/04/xmlenc#sha256"/>
      <DigestValue>cGpGubOU3sfneiGYQMVqDHcVT/cgWeUA666+eK9s8HY=</DigestValue>
    </Reference>
  </SignedInfo>
  <SignatureValue>FpHyLwzvfQHLZtTYatgHftr9bzzMe/g+91o71HOYSDA3OQ0j0rhI7cAkYovuolLN9WBA0IYDLxvZ
uVipq22TQdXloP8oMay/SzhVM8FkY+xD37LltBPXq0zORzLHRNfzlGPvIC/kFMA77sOgS+0N24uE
4CznwwVZ2n17lhUi7cxz2B/n7hj7Og5i6G5E8+P/2vKPH3DKKcUw2wg4ImMZ9A9LFZ4LLAnQdxOP
CMicxJVuJgK1sJ6y342dYY+0oqfR4qBKTpUiYWpCrQUmuGzfRMqqJt0HQFWTCOZ7+DmRn16oycxt
hnxmMkb1qx/Sd2JfiagEJxpA4Og+TFyGb5g5Aw==</SignatureValue>
  <KeyInfo>
    <X509Data>
      <X509Certificate>MIIH5jCCBs6gAwIBAgIINZsjzo1CVJM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NzI0ODA0MC0zMCMGA1UdEgQcMBqgGAYIKwYBBAHBAQKgDBYKOTk1NTE3NDAtSzANBgkqhkiG9w0BAQsFAAOCAQEAeHwzG7HLYYjTPKsfYbFLdDJC5PJIiajlLv1PGPNYYUIByf/oIkfHVoFjxZiV6ihB5EE6N8ku2v0kZzmwa9jeoJ8wY6ItfpwDTxruxC4hKexBQgaY6bJnkun0rwVHCaKkJqXqDPqyBNgsyyKgyCQrkziQc0abJmGyAhmjh1AbiyWowg6AB/DgN82tOpzjFEla2Rfxv64oQUgGV3MJXz1tj46rCyDHM8vShHisn76wvtD6imqJ1ExkWVdAQdpGdeBYa6LNpJrLu3mPoTvGeCFZWojvLoZvJqxpFqilrIH0Ddu5zKm8e4flvMgZ6qFCqPatb5K90bPLQjcEx+B3zBvH4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Transform>
          <Transform Algorithm="http://www.w3.org/TR/2001/REC-xml-c14n-20010315"/>
        </Transforms>
        <DigestMethod Algorithm="http://www.w3.org/2001/04/xmlenc#sha256"/>
        <DigestValue>4UuWHvJlzEj0Kc8xfpMbdZOSDnBhQtPFNtQY3sGaycc=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M3AvhxOZ3hCk7mRdPi63TtBhrt43ftYXlMCSNj9vApY=</DigestValue>
      </Reference>
      <Reference URI="/word/endnotes.xml?ContentType=application/vnd.openxmlformats-officedocument.wordprocessingml.endnotes+xml">
        <DigestMethod Algorithm="http://www.w3.org/2001/04/xmlenc#sha256"/>
        <DigestValue>OIiob15ihgd1o2cDchUi8VrS3pq0JzPxFiApibt+4DM=</DigestValue>
      </Reference>
      <Reference URI="/word/fontTable.xml?ContentType=application/vnd.openxmlformats-officedocument.wordprocessingml.fontTable+xml">
        <DigestMethod Algorithm="http://www.w3.org/2001/04/xmlenc#sha256"/>
        <DigestValue>8S7nPl4FqKKTFnQsfmBQ7zfQnGJ4LWe3lWity2jqiI0=</DigestValue>
      </Reference>
      <Reference URI="/word/footer1.xml?ContentType=application/vnd.openxmlformats-officedocument.wordprocessingml.footer+xml">
        <DigestMethod Algorithm="http://www.w3.org/2001/04/xmlenc#sha256"/>
        <DigestValue>ifj8oVFQSJ3T0gEZFCNGGWFsAyEZImpN+kiNC3+TmGA=</DigestValue>
      </Reference>
      <Reference URI="/word/footer2.xml?ContentType=application/vnd.openxmlformats-officedocument.wordprocessingml.footer+xml">
        <DigestMethod Algorithm="http://www.w3.org/2001/04/xmlenc#sha256"/>
        <DigestValue>sxDiXItFhmzXrkDZL9FTyB2QgHweEjpQVU/jA25uMLY=</DigestValue>
      </Reference>
      <Reference URI="/word/footnotes.xml?ContentType=application/vnd.openxmlformats-officedocument.wordprocessingml.footnotes+xml">
        <DigestMethod Algorithm="http://www.w3.org/2001/04/xmlenc#sha256"/>
        <DigestValue>hkFW1//yUnxFLqCSjZbl7JSYM+52dGnU1w94qHWmd1Q=</DigestValue>
      </Reference>
      <Reference URI="/word/media/image1.jpg?ContentType=image/jpeg">
        <DigestMethod Algorithm="http://www.w3.org/2001/04/xmlenc#sha256"/>
        <DigestValue>G9ftlx34ed8+zogDvU6433bAsEHyfMKmw4JPXswAvp0=</DigestValue>
      </Reference>
      <Reference URI="/word/media/image10.png?ContentType=image/png">
        <DigestMethod Algorithm="http://www.w3.org/2001/04/xmlenc#sha256"/>
        <DigestValue>vwS9+tYbJ9my5gBnsnsbUAj+meWCUyuUUvgH1KOv/jQ=</DigestValue>
      </Reference>
      <Reference URI="/word/media/image11.png?ContentType=image/png">
        <DigestMethod Algorithm="http://www.w3.org/2001/04/xmlenc#sha256"/>
        <DigestValue>Ut6yARLxJS2YSIepyD59Lq1T98utgz+RtYDsrhNtSQY=</DigestValue>
      </Reference>
      <Reference URI="/word/media/image12.png?ContentType=image/png">
        <DigestMethod Algorithm="http://www.w3.org/2001/04/xmlenc#sha256"/>
        <DigestValue>Pi79gAfUHgRrhnrUcAmMUi80MZaYXzt7tFSnGgbVRv0=</DigestValue>
      </Reference>
      <Reference URI="/word/media/image13.png?ContentType=image/png">
        <DigestMethod Algorithm="http://www.w3.org/2001/04/xmlenc#sha256"/>
        <DigestValue>LdwvA3BZaDlVYRhSFLvJhP6b5jujs/r8oQkUgD3Yogw=</DigestValue>
      </Reference>
      <Reference URI="/word/media/image14.png?ContentType=image/png">
        <DigestMethod Algorithm="http://www.w3.org/2001/04/xmlenc#sha256"/>
        <DigestValue>Xrkz7sCIThNbACElNGxOZ+AcKv4/w8cGxVp8SPq8x9o=</DigestValue>
      </Reference>
      <Reference URI="/word/media/image15.png?ContentType=image/png">
        <DigestMethod Algorithm="http://www.w3.org/2001/04/xmlenc#sha256"/>
        <DigestValue>JEWYyMwMG2IX22sgvGmsr8xIQMQRFARnacUTs3R8UMY=</DigestValue>
      </Reference>
      <Reference URI="/word/media/image16.png?ContentType=image/png">
        <DigestMethod Algorithm="http://www.w3.org/2001/04/xmlenc#sha256"/>
        <DigestValue>Vxhf3wwtpYUDJa3lkXyyE2Emx0gl27zCcPPH5QocxD0=</DigestValue>
      </Reference>
      <Reference URI="/word/media/image17.png?ContentType=image/png">
        <DigestMethod Algorithm="http://www.w3.org/2001/04/xmlenc#sha256"/>
        <DigestValue>WECBW2Gzw7F/w7KJ8sa75ht6IvYl5EdDDILy9lk4blg=</DigestValue>
      </Reference>
      <Reference URI="/word/media/image18.png?ContentType=image/png">
        <DigestMethod Algorithm="http://www.w3.org/2001/04/xmlenc#sha256"/>
        <DigestValue>ookBJa57LjzJ16VBasHIZJqPWvGL5zVYAxZOla9ES5A=</DigestValue>
      </Reference>
      <Reference URI="/word/media/image19.png?ContentType=image/png">
        <DigestMethod Algorithm="http://www.w3.org/2001/04/xmlenc#sha256"/>
        <DigestValue>seapx88Ztn0va12lwF1EJ0fMgs7e3OqEeMHg3S25bx8=</DigestValue>
      </Reference>
      <Reference URI="/word/media/image2.emf?ContentType=image/x-emf">
        <DigestMethod Algorithm="http://www.w3.org/2001/04/xmlenc#sha256"/>
        <DigestValue>HeJWUxzlddIAr6d4d0Y5GpfHA1VbaWf/PiBEvWF6+DU=</DigestValue>
      </Reference>
      <Reference URI="/word/media/image20.png?ContentType=image/png">
        <DigestMethod Algorithm="http://www.w3.org/2001/04/xmlenc#sha256"/>
        <DigestValue>CG4Te4TRCqSs0ijHRlz97bDe9ACC8ieG1EbkTOb5PEQ=</DigestValue>
      </Reference>
      <Reference URI="/word/media/image21.png?ContentType=image/png">
        <DigestMethod Algorithm="http://www.w3.org/2001/04/xmlenc#sha256"/>
        <DigestValue>aXK5UErvcCUj8/TuTwTG7+n6Br2X2u0UK76kflRiMIQ=</DigestValue>
      </Reference>
      <Reference URI="/word/media/image22.png?ContentType=image/png">
        <DigestMethod Algorithm="http://www.w3.org/2001/04/xmlenc#sha256"/>
        <DigestValue>nw1Qk9e2aXLdgi2956yo/QyX3NDg9F+p0cKFn6pRLF0=</DigestValue>
      </Reference>
      <Reference URI="/word/media/image23.png?ContentType=image/png">
        <DigestMethod Algorithm="http://www.w3.org/2001/04/xmlenc#sha256"/>
        <DigestValue>U+6rskS2CM7uiKkrcIYuFuQn5PdVKaV79nle7vQzrhY=</DigestValue>
      </Reference>
      <Reference URI="/word/media/image24.png?ContentType=image/png">
        <DigestMethod Algorithm="http://www.w3.org/2001/04/xmlenc#sha256"/>
        <DigestValue>EaZH5mrvceyWwWnl1FZ8fE8JXSv7wsU0sJcpkZt22dA=</DigestValue>
      </Reference>
      <Reference URI="/word/media/image25.png?ContentType=image/png">
        <DigestMethod Algorithm="http://www.w3.org/2001/04/xmlenc#sha256"/>
        <DigestValue>jYjSqHGGL2BuyvUf9TB5t7h9S4XOrsn+lYYNXVq1xbw=</DigestValue>
      </Reference>
      <Reference URI="/word/media/image26.emf?ContentType=image/x-emf">
        <DigestMethod Algorithm="http://www.w3.org/2001/04/xmlenc#sha256"/>
        <DigestValue>FZnuoXzKeu24REmmfSkrftWcGwxuycPT2F4oAQyFoUA=</DigestValue>
      </Reference>
      <Reference URI="/word/media/image27.emf?ContentType=image/x-emf">
        <DigestMethod Algorithm="http://www.w3.org/2001/04/xmlenc#sha256"/>
        <DigestValue>XoZE53hJdsrQK7W27uhamRTcZ2ixgKimSZTWGB/Btcw=</DigestValue>
      </Reference>
      <Reference URI="/word/media/image28.jpeg?ContentType=image/jpeg">
        <DigestMethod Algorithm="http://www.w3.org/2001/04/xmlenc#sha256"/>
        <DigestValue>s9StTIptitWWBfx3HHckknlPIRfXnkBo7b+/Wy9y1d0=</DigestValue>
      </Reference>
      <Reference URI="/word/media/image29.jpeg?ContentType=image/jpeg">
        <DigestMethod Algorithm="http://www.w3.org/2001/04/xmlenc#sha256"/>
        <DigestValue>Y7oK9WBrpY00E5axEcjowNe7aRnuEcucZmvuH/QtJbA=</DigestValue>
      </Reference>
      <Reference URI="/word/media/image3.emf?ContentType=image/x-emf">
        <DigestMethod Algorithm="http://www.w3.org/2001/04/xmlenc#sha256"/>
        <DigestValue>KXuPaTZnyeNL/KoYjYbsfvJM95895bTeVivZq5J16Zo=</DigestValue>
      </Reference>
      <Reference URI="/word/media/image30.jpeg?ContentType=image/jpeg">
        <DigestMethod Algorithm="http://www.w3.org/2001/04/xmlenc#sha256"/>
        <DigestValue>39Ajj+dKlr3EHrhPepI534JvJuFX/NLmjA+lF3anA6o=</DigestValue>
      </Reference>
      <Reference URI="/word/media/image31.emf?ContentType=image/x-emf">
        <DigestMethod Algorithm="http://www.w3.org/2001/04/xmlenc#sha256"/>
        <DigestValue>MStZ8+YrVbghI9hv/tzXstGS0VdDmlugU0dFizARf68=</DigestValue>
      </Reference>
      <Reference URI="/word/media/image32.png?ContentType=image/png">
        <DigestMethod Algorithm="http://www.w3.org/2001/04/xmlenc#sha256"/>
        <DigestValue>dprpBOW6np+1XAG357GeFsK/bKz/jSQEcnniKHrALqQ=</DigestValue>
      </Reference>
      <Reference URI="/word/media/image33.png?ContentType=image/png">
        <DigestMethod Algorithm="http://www.w3.org/2001/04/xmlenc#sha256"/>
        <DigestValue>CFu+LiARofOJqPVB1JxfS7oDS+Ukl38PE5NkSy4NtTQ=</DigestValue>
      </Reference>
      <Reference URI="/word/media/image34.png?ContentType=image/png">
        <DigestMethod Algorithm="http://www.w3.org/2001/04/xmlenc#sha256"/>
        <DigestValue>gjU25mi7iAfpPh7fj6K4JpexarQSRT9H/OsCaTH6KRI=</DigestValue>
      </Reference>
      <Reference URI="/word/media/image35.png?ContentType=image/png">
        <DigestMethod Algorithm="http://www.w3.org/2001/04/xmlenc#sha256"/>
        <DigestValue>FSO3e+/JyUx3yiwcN0xMxDSFQbgTri9pry6Gcpix2r8=</DigestValue>
      </Reference>
      <Reference URI="/word/media/image36.png?ContentType=image/png">
        <DigestMethod Algorithm="http://www.w3.org/2001/04/xmlenc#sha256"/>
        <DigestValue>vDhyNCm7Xt0NyAt0asLXRp6tuittmySsOq9HZ++g3QI=</DigestValue>
      </Reference>
      <Reference URI="/word/media/image37.png?ContentType=image/png">
        <DigestMethod Algorithm="http://www.w3.org/2001/04/xmlenc#sha256"/>
        <DigestValue>bsAuCPvf3CnliwsM2I29GYr+QJueRRHIToer0vmUPpI=</DigestValue>
      </Reference>
      <Reference URI="/word/media/image38.png?ContentType=image/png">
        <DigestMethod Algorithm="http://www.w3.org/2001/04/xmlenc#sha256"/>
        <DigestValue>NHDfqkCrcPBHtOHxzmf5rSt3QLksrj38R01vilL9QYQ=</DigestValue>
      </Reference>
      <Reference URI="/word/media/image39.png?ContentType=image/png">
        <DigestMethod Algorithm="http://www.w3.org/2001/04/xmlenc#sha256"/>
        <DigestValue>sxLuxswPGsF+O8OImJ/5GD2C2ccsM1flOTp+RdYJrjs=</DigestValue>
      </Reference>
      <Reference URI="/word/media/image4.png?ContentType=image/png">
        <DigestMethod Algorithm="http://www.w3.org/2001/04/xmlenc#sha256"/>
        <DigestValue>wIsXCcJQZ3y+O+exWyrg9+KtzV3JcOo4G4CkcnkVv3M=</DigestValue>
      </Reference>
      <Reference URI="/word/media/image40.png?ContentType=image/png">
        <DigestMethod Algorithm="http://www.w3.org/2001/04/xmlenc#sha256"/>
        <DigestValue>/N9QVjLKNZUmoHUH/STZIaoBpTxXYAo+rpED+rYB+e0=</DigestValue>
      </Reference>
      <Reference URI="/word/media/image41.png?ContentType=image/png">
        <DigestMethod Algorithm="http://www.w3.org/2001/04/xmlenc#sha256"/>
        <DigestValue>EGGpwZ0ZvTKCmuqf7SWwQYSnWiRIWVwSUbKfH9LAKEg=</DigestValue>
      </Reference>
      <Reference URI="/word/media/image42.png?ContentType=image/png">
        <DigestMethod Algorithm="http://www.w3.org/2001/04/xmlenc#sha256"/>
        <DigestValue>3IWtCaMhsN/Qs0+MsOfBt37G0NBHBV/lNaF//wjgTW0=</DigestValue>
      </Reference>
      <Reference URI="/word/media/image43.png?ContentType=image/png">
        <DigestMethod Algorithm="http://www.w3.org/2001/04/xmlenc#sha256"/>
        <DigestValue>KfqOvYBO3MUz/TPq5sKNa3nbBJBFvgfuCaoQpgE5nHM=</DigestValue>
      </Reference>
      <Reference URI="/word/media/image44.png?ContentType=image/png">
        <DigestMethod Algorithm="http://www.w3.org/2001/04/xmlenc#sha256"/>
        <DigestValue>kLo1YAhg25wFOrxX+S/zjxw328cmzR2PWRvaHsuSZ34=</DigestValue>
      </Reference>
      <Reference URI="/word/media/image45.png?ContentType=image/png">
        <DigestMethod Algorithm="http://www.w3.org/2001/04/xmlenc#sha256"/>
        <DigestValue>q1fB4sm0pDoJIXpfA7x/Nq86+1ihbCmiTE23gtzvPrk=</DigestValue>
      </Reference>
      <Reference URI="/word/media/image46.png?ContentType=image/png">
        <DigestMethod Algorithm="http://www.w3.org/2001/04/xmlenc#sha256"/>
        <DigestValue>1e+vIboVswG+yGSAfOiP7DX16sMO7ep1E9kiRlziTlE=</DigestValue>
      </Reference>
      <Reference URI="/word/media/image47.jpeg?ContentType=image/jpeg">
        <DigestMethod Algorithm="http://www.w3.org/2001/04/xmlenc#sha256"/>
        <DigestValue>3pwXX7Fov15F2c4mcJsw68KKLdd64066thKy3vDj8w8=</DigestValue>
      </Reference>
      <Reference URI="/word/media/image48.png?ContentType=image/png">
        <DigestMethod Algorithm="http://www.w3.org/2001/04/xmlenc#sha256"/>
        <DigestValue>fzBxxbpIpQljG15vAwDiIg9AL6VgT3JHawKjGDzBIVI=</DigestValue>
      </Reference>
      <Reference URI="/word/media/image49.png?ContentType=image/png">
        <DigestMethod Algorithm="http://www.w3.org/2001/04/xmlenc#sha256"/>
        <DigestValue>lmRp3FOeLoVbFIpZx+ZsoafImhQc2i4zz7pk9Y982SM=</DigestValue>
      </Reference>
      <Reference URI="/word/media/image5.png?ContentType=image/png">
        <DigestMethod Algorithm="http://www.w3.org/2001/04/xmlenc#sha256"/>
        <DigestValue>EtzPHbXBzkvxAqgTK+30G+Q6yKaSar6Sv+k5qnDKIrY=</DigestValue>
      </Reference>
      <Reference URI="/word/media/image50.png?ContentType=image/png">
        <DigestMethod Algorithm="http://www.w3.org/2001/04/xmlenc#sha256"/>
        <DigestValue>ZE+x5AXuw6JUOSZ1DRLOokpQwdKVGeeU1zVCN3n8aS8=</DigestValue>
      </Reference>
      <Reference URI="/word/media/image51.png?ContentType=image/png">
        <DigestMethod Algorithm="http://www.w3.org/2001/04/xmlenc#sha256"/>
        <DigestValue>tns4Rghyr1955A11ZYIpuAkneXg42URgSNI46c4Ip5I=</DigestValue>
      </Reference>
      <Reference URI="/word/media/image6.png?ContentType=image/png">
        <DigestMethod Algorithm="http://www.w3.org/2001/04/xmlenc#sha256"/>
        <DigestValue>ycdIOp4x7x+cPlW1yqTr/g6VtGYZOrDupDEQ/S6X/sE=</DigestValue>
      </Reference>
      <Reference URI="/word/media/image7.png?ContentType=image/png">
        <DigestMethod Algorithm="http://www.w3.org/2001/04/xmlenc#sha256"/>
        <DigestValue>924+Kr74TM3dFyIaD11kUssfN1mTuIKlf/YylijfZ9w=</DigestValue>
      </Reference>
      <Reference URI="/word/media/image8.png?ContentType=image/png">
        <DigestMethod Algorithm="http://www.w3.org/2001/04/xmlenc#sha256"/>
        <DigestValue>fqwXYDeFQ2+5ZKgAHj+T+INVCQUoTJAqLO0ZDJUJA7g=</DigestValue>
      </Reference>
      <Reference URI="/word/media/image9.png?ContentType=image/png">
        <DigestMethod Algorithm="http://www.w3.org/2001/04/xmlenc#sha256"/>
        <DigestValue>//umW6T7RSwERSlHRhzlYKkcBzb0jwHbBZuUi6/FDlM=</DigestValue>
      </Reference>
      <Reference URI="/word/numbering.xml?ContentType=application/vnd.openxmlformats-officedocument.wordprocessingml.numbering+xml">
        <DigestMethod Algorithm="http://www.w3.org/2001/04/xmlenc#sha256"/>
        <DigestValue>vh4Tfq2Q20rmY53F3qleyKEc2Jglw1AFz70uiTwH5X8=</DigestValue>
      </Reference>
      <Reference URI="/word/settings.xml?ContentType=application/vnd.openxmlformats-officedocument.wordprocessingml.settings+xml">
        <DigestMethod Algorithm="http://www.w3.org/2001/04/xmlenc#sha256"/>
        <DigestValue>WNgYpHx02xZO3h/jSC21O3XxFSh7OEUG0fHCFPZUDgs=</DigestValue>
      </Reference>
      <Reference URI="/word/styles.xml?ContentType=application/vnd.openxmlformats-officedocument.wordprocessingml.styles+xml">
        <DigestMethod Algorithm="http://www.w3.org/2001/04/xmlenc#sha256"/>
        <DigestValue>TDQO9xFjfL4QfXF85IQF5d6YG4yLlJNJ8PBTzeg4rak=</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09SSz8FU5rgfvWxryiecZZgJE4AR9UxZQnd51Udfy70=</DigestValue>
      </Reference>
    </Manifest>
    <SignatureProperties>
      <SignatureProperty Id="idSignatureTime" Target="#idPackageSignature">
        <mdssi:SignatureTime xmlns:mdssi="http://schemas.openxmlformats.org/package/2006/digital-signature">
          <mdssi:Format>YYYY-MM-DDThh:mm:ssTZD</mdssi:Format>
          <mdssi:Value>2020-04-28T03:38:14Z</mdssi:Value>
        </mdssi:SignatureTime>
      </SignatureProperty>
    </SignatureProperties>
  </Object>
  <Object Id="idOfficeObject">
    <SignatureProperties>
      <SignatureProperty Id="idOfficeV1Details" Target="#idPackageSignature">
        <SignatureInfoV1 xmlns="http://schemas.microsoft.com/office/2006/digsig">
          <SetupID>{963CC5CC-7643-42E8-B886-76900EEE7778}</SetupID>
          <SignatureText/>
          <SignatureImage>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</SignatureImage>
          <SignatureComments/>
          <WindowsVersion>10.0</WindowsVersion>
          <OfficeVersion>16.0.12624/20</OfficeVersion>
          <ApplicationVersion>16.0.12624</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2020-04-28T03:38:14Z</xd:SigningTime>
          <xd:SigningCertificate>
            <xd:Cert>
              <xd:CertDigest>
                <DigestMethod Algorithm="http://www.w3.org/2001/04/xmlenc#sha256"/>
                <DigestValue>0NOaFPliV/ez7EEAscBwJrTFoJIwmtP+rvEXm0KP72U=</DigestValue>
              </xd:CertDigest>
              <xd:IssuerSerial>
                <X509IssuerName>E=e-sign@esign-la.com, CN=ESign Class 3 Firma Electronica Avanzada para Estado de Chile CA, OU=Terminos de uso en www.esign-la.com/acuerdoterceros, O=E-Sign S.A., C=CL</X509IssuerName>
                <X509SerialNumber>3862720475440501907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H8BAAC/AAAAAAAAAAAAAAAkGAAAFgwAACBFTUYAAAEA/MsAAMsAAAAFAAAAAAAAAAAAAAAAAAAAgAcAADgEAAA1AQAArgAAAAAAAAAAAAAAAAAAAAi3BACwpwI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</Object>
  <Object Id="idInvalidSigLnImg">AQAAAGwAAAAAAAAAAAAAAH8BAAC/AAAAAAAAAAAAAAAkGAAAFgwAACBFTUYAAAEA4NEAANEAAAAFAAAAAAAAAAAAAAAAAAAAgAcAADgEAAA1AQAArgAAAAAAAAAAAAAAAAAAAAi3BACwpwI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f/9//3//f/9/3Xv+f7x3/3//f/9//3//f/9//3//f/9//3//f/9//3//f/9//3//f/9//3//f/9//3//f/9//3//f/9//3//f/9//3//f/9//3//f/9//3//f/9//3//f/9//3//f/9//3//f/9//3//f/9//3//f/9//3//f/9//3//f/9//3//f/9//3//f/9//3//f/9//3//f/9//3//f/9//3//f/9//3//f/9//3//f/9//3//f/9//3//f/9//3//f/9//3//f/9//3//f/9//3//f/9//3//f/9//3//f/9//3//f/9//3//f/9//3//f/9//3//f/9//3//f/9//3//f/9//3//f/9//3//f/9//3//f/9//3//f/9//3//f/9//3//f/9//3//f/9//3//f/9//3//f/9//3//f/9//3//f/9//3//f/9//3//f/9//3//f/9//3//f/9/3nv/f/5//3/+f/9//3//f/9//3//f/9//3//f/9//3//f/9//3//f/9//3//f/9//3//f/9//3//f/9//3//f/9//3//f/9//3//f/9//3//f/9//3//f/9//3//f/9//3//f/9//3//f/9//3//f/9//3//f/9//3//f/9//3//f/9//3//f/9//3//f/9//3//f/9//3//f/9//3//f/9//3//f/9//3//f/9//3//f/9//3//f/9//3//f/9//3//f/9//3//f/9//3//f/9//3//f/9//3//f/9//3//f/9//3//f/9//3//f/9//3//f/9//3//f/9//3//f/9//3//f/9//3//f/9//3//f/9//3//f/9//3//f/9//3//f/9//3//f/9//3//f/9//3//f/9//3//f/9//3//f/9//3//f/9//3//f/9//3//f/9//3//f/9//3//f/9//X/+f7t3/n/+f/9//3//f/9//3//f/9//3//f/9//3//f/9//3//f/9//3//f/9//3//f/9//3//f/9//3//f/9//3//f/9//3//f/9//3//f/9//3//f/9//3//f/9//3//f/9//3//f/9//3//f/9//3//f/9//3//f0YAAAAUAAAACAAAAEdESUMDAAAAIgAAAAwAAAD/////IgAAAAwAAAD/////JQAAAAwAAAANAACAKAAAAAwAAAAEAAAAIgAAAAwAAAD/////IgAAAAwAAAD+////JwAAABgAAAAEAAAAAAAAAP///wAAAAAAJQAAAAwAAAAEAAAATAAAAGQAAAAAAAAAcgAAAH8BAAC6AAAAAAAAAHIAAACAAQAASQAAACEA8AAAAAAAAAAAAAAAgD8AAAAAAAAAAAAAgD8AAAAAAAAAAAAAAAAAAAAAAAAAAAAAAAAAAAAAAAAAACUAAAAMAAAAAAAAgCgAAAAMAAAABAAAACcAAAAYAAAABAAAAAAAAAD///8AAAAAACUAAAAMAAAABAAAAEwAAABkAAAAFQAAAHIAAABqAQAAhgAAABUAAAByAAAAVgEAABUAAAAhAPAAAAAAAAAAAAAAAIA/AAAAAAAAAAAAAIA/AAAAAAAAAAAAAAAAAAAAAAAAAAAAAAAAAAAAAAAAAAAlAAAADAAAAAAAAIAoAAAADAAAAAQAAAAlAAAADAAAAAEAAAAYAAAADAAAAAAAAAASAAAADAAAAAEAAAAeAAAAGAAAABUAAAByAAAAawEAAIcAAAAlAAAADAAAAAEAAABUAAAAxAAAABYAAAByAAAArgAAAIYAAAABAAAAAMCAQY7jgEEWAAAAcgAAABQAAABMAAAAAAAAAAAAAAAAAAAA//////////90AAAAVgBhAGwAZQBzAGsAYQAgAE0AdQDxAG8AegAgAFQAbwByAHIAZQBzAAoAAAAIAAAABAAAAAgAAAAHAAAACAAAAAgAAAAEAAAADgAAAAkAAAAJAAAACQAAAAcAAAAEAAAACAAAAAkAAAAGAAAABgAAAAgAAAAHAAAASwAAAEAAAAAwAAAABQAAACAAAAABAAAAAQAAABAAAAAAAAAAAAAAAIABAADAAAAAAAAAAAAAAACAAQAAwAAAACUAAAAMAAAAAgAAACcAAAAYAAAABAAAAAAAAAD///8AAAAAACUAAAAMAAAABAAAAEwAAABkAAAAFQAAAIwAAABqAQAAoAAAABUAAACMAAAAVgEAABUAAAAhAPAAAAAAAAAAAAAAAIA/AAAAAAAAAAAAAIA/AAAAAAAAAAAAAAAAAAAAAAAAAAAAAAAAAAAAAAAAAAAlAAAADAAAAAAAAIAoAAAADAAAAAQAAAAlAAAADAAAAAEAAAAYAAAADAAAAAAAAAASAAAADAAAAAEAAAAeAAAAGAAAABUAAACMAAAAawEAAKEAAAAlAAAADAAAAAEAAABUAAAAtAAAABYAAACMAAAAjgAAAKAAAAABAAAAAMCAQY7jgEEWAAAAjAAAABEAAABMAAAAAAAAAAAAAAAAAAAA//////////9wAAAARgBpAHMAYwBhAGwAaQB6AGEAZABvAHIAYQAgAEQARgBaAAAACAAAAAQAAAAHAAAABwAAAAgAAAAEAAAABAAAAAcAAAAIAAAACQAAAAkAAAAGAAAACAAAAAQAAAALAAAACAAAAAkAAABLAAAAQAAAADAAAAAFAAAAIAAAAAEAAAABAAAAEAAAAAAAAAAAAAAAgAEAAMAAAAAAAAAAAAAAAIABAADAAAAAJQAAAAwAAAACAAAAJwAAABgAAAAEAAAAAAAAAP///wAAAAAAJQAAAAwAAAAEAAAATAAAAGQAAAAVAAAApgAAAD0BAAC6AAAAFQAAAKYAAAApAQAAFQAAACEA8AAAAAAAAAAAAAAAgD8AAAAAAAAAAAAAgD8AAAAAAAAAAAAAAAAAAAAAAAAAAAAAAAAAAAAAAAAAACUAAAAMAAAAAAAAgCgAAAAMAAAABAAAACUAAAAMAAAAAQAAABgAAAAMAAAAAAAAABIAAAAMAAAAAQAAABYAAAAMAAAAAAAAAFQAAAA8AQAAFgAAAKYAAAA8AQAAugAAAAEAAAAAwIBBjuOAQRYAAACmAAAAKAAAAEwAAAAEAAAAFQAAAKYAAAA+AQAAuwAAAJwAAABGAGkAcgBtAGEAZABvACAAcABvAHIAOgAgAFYAYQBsAGUAcwBrAGEAIABOAGEAdABhAGwAeQAgAE0AdQDxAG8AegAgAFQAbwByAHIAZQBzAAgAAAAEAAAABgAAAA4AAAAIAAAACQAAAAkAAAAEAAAACQAAAAkAAAAGAAAAAwAAAAQAAAAKAAAACAAAAAQAAAAIAAAABwAAAAgAAAAIAAAABAAAAAwAAAAIAAAABQAAAAgAAAAEAAAACAAAAAQAAAAOAAAACQAAAAkAAAAJAAAABwAAAAQAAAAIAAAACQAAAAYAAAAGAAAACAAAAAc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F0948C-FBC7-4073-AFE4-D2946AA386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504</TotalTime>
  <Pages>47</Pages>
  <Words>15157</Words>
  <Characters>83365</Characters>
  <Application>Microsoft Office Word</Application>
  <DocSecurity>0</DocSecurity>
  <Lines>694</Lines>
  <Paragraphs>196</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98326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cp:lastModifiedBy>Valeska  Muñoz Torres</cp:lastModifiedBy>
  <cp:revision>8</cp:revision>
  <dcterms:created xsi:type="dcterms:W3CDTF">2020-03-23T19:52:00Z</dcterms:created>
  <dcterms:modified xsi:type="dcterms:W3CDTF">2020-04-28T03:38:00Z</dcterms:modified>
</cp:coreProperties>
</file>