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EBAFB" w14:textId="77777777" w:rsidR="00D870B9" w:rsidRPr="001029E5" w:rsidRDefault="00B32B3B" w:rsidP="00B32B3B">
      <w:pPr>
        <w:jc w:val="center"/>
        <w:rPr>
          <w:sz w:val="28"/>
          <w:szCs w:val="28"/>
        </w:rPr>
      </w:pPr>
      <w:r>
        <w:rPr>
          <w:noProof/>
          <w:lang w:eastAsia="es-CL"/>
        </w:rPr>
        <w:drawing>
          <wp:inline distT="0" distB="0" distL="0" distR="0" wp14:anchorId="0CBDC4FD" wp14:editId="673AC68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A67E881"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F4F74FA" w14:textId="74C4A832" w:rsidR="00B8609F" w:rsidRPr="007A7DEB" w:rsidRDefault="00B8609F" w:rsidP="00B8609F">
      <w:pPr>
        <w:spacing w:after="0" w:line="240" w:lineRule="auto"/>
        <w:jc w:val="center"/>
        <w:rPr>
          <w:rFonts w:ascii="Calibri" w:eastAsia="Calibri" w:hAnsi="Calibri" w:cs="Calibri"/>
          <w:b/>
          <w:sz w:val="24"/>
          <w:szCs w:val="24"/>
        </w:rPr>
      </w:pPr>
    </w:p>
    <w:p w14:paraId="06478C0A" w14:textId="46D78D39"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01D420B9" w14:textId="4442F83F" w:rsidR="00B8609F" w:rsidRPr="007A7DEB" w:rsidRDefault="00B8609F" w:rsidP="00B8609F">
      <w:pPr>
        <w:spacing w:after="0" w:line="240" w:lineRule="auto"/>
        <w:jc w:val="center"/>
        <w:rPr>
          <w:rFonts w:ascii="Calibri" w:eastAsia="Calibri" w:hAnsi="Calibri" w:cs="Calibri"/>
          <w:b/>
          <w:sz w:val="24"/>
          <w:szCs w:val="24"/>
        </w:rPr>
      </w:pPr>
    </w:p>
    <w:p w14:paraId="41F7F874" w14:textId="55EC4AA2" w:rsidR="00B8609F" w:rsidRPr="007A7DEB" w:rsidRDefault="00B8609F" w:rsidP="00B8609F">
      <w:pPr>
        <w:spacing w:after="0" w:line="240" w:lineRule="auto"/>
        <w:jc w:val="center"/>
        <w:rPr>
          <w:rFonts w:ascii="Calibri" w:eastAsia="Calibri" w:hAnsi="Calibri" w:cs="Calibri"/>
          <w:b/>
          <w:sz w:val="24"/>
          <w:szCs w:val="24"/>
        </w:rPr>
      </w:pPr>
    </w:p>
    <w:p w14:paraId="61034A2A" w14:textId="4D217A05" w:rsidR="00B8609F" w:rsidRPr="00535485" w:rsidRDefault="00535485" w:rsidP="00B8609F">
      <w:pPr>
        <w:spacing w:after="0" w:line="240" w:lineRule="auto"/>
        <w:jc w:val="center"/>
        <w:rPr>
          <w:rFonts w:ascii="Calibri" w:eastAsia="Calibri" w:hAnsi="Calibri" w:cs="Times New Roman"/>
          <w:b/>
          <w:sz w:val="24"/>
          <w:szCs w:val="24"/>
        </w:rPr>
      </w:pPr>
      <w:r w:rsidRPr="00535485">
        <w:rPr>
          <w:rFonts w:ascii="Calibri" w:eastAsia="Calibri" w:hAnsi="Calibri" w:cs="Times New Roman"/>
          <w:b/>
          <w:sz w:val="24"/>
          <w:szCs w:val="24"/>
        </w:rPr>
        <w:t>AGRÍCOLA GARCÉS</w:t>
      </w:r>
    </w:p>
    <w:p w14:paraId="56411DCD" w14:textId="77777777" w:rsidR="00B8609F" w:rsidRPr="007A7DEB" w:rsidRDefault="00B8609F" w:rsidP="00B8609F">
      <w:pPr>
        <w:spacing w:after="0" w:line="240" w:lineRule="auto"/>
        <w:jc w:val="center"/>
        <w:rPr>
          <w:rFonts w:ascii="Calibri" w:eastAsia="Calibri" w:hAnsi="Calibri" w:cs="Calibri"/>
          <w:b/>
          <w:sz w:val="24"/>
          <w:szCs w:val="24"/>
        </w:rPr>
      </w:pPr>
    </w:p>
    <w:p w14:paraId="1B211492" w14:textId="77777777" w:rsidR="00B8609F" w:rsidRPr="005A5818"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5A5818">
        <w:rPr>
          <w:rFonts w:ascii="Calibri" w:eastAsia="Calibri" w:hAnsi="Calibri" w:cs="Times New Roman"/>
          <w:b/>
          <w:sz w:val="24"/>
          <w:szCs w:val="24"/>
        </w:rPr>
        <w:t>DFZ-</w:t>
      </w:r>
      <w:bookmarkEnd w:id="4"/>
      <w:bookmarkEnd w:id="5"/>
      <w:bookmarkEnd w:id="6"/>
      <w:bookmarkEnd w:id="7"/>
      <w:r w:rsidR="005A5818" w:rsidRPr="005A5818">
        <w:rPr>
          <w:rFonts w:ascii="Calibri" w:eastAsia="Calibri" w:hAnsi="Calibri" w:cs="Times New Roman"/>
          <w:b/>
          <w:sz w:val="24"/>
          <w:szCs w:val="24"/>
        </w:rPr>
        <w:t>2019</w:t>
      </w:r>
      <w:r w:rsidR="000C31A5" w:rsidRPr="005A5818">
        <w:rPr>
          <w:rFonts w:ascii="Calibri" w:eastAsia="Calibri" w:hAnsi="Calibri" w:cs="Times New Roman"/>
          <w:b/>
          <w:sz w:val="24"/>
          <w:szCs w:val="24"/>
        </w:rPr>
        <w:t>-</w:t>
      </w:r>
      <w:r w:rsidR="005A5818" w:rsidRPr="005A5818">
        <w:rPr>
          <w:rFonts w:ascii="Calibri" w:eastAsia="Calibri" w:hAnsi="Calibri" w:cs="Times New Roman"/>
          <w:b/>
          <w:sz w:val="24"/>
          <w:szCs w:val="24"/>
        </w:rPr>
        <w:t>2512</w:t>
      </w:r>
      <w:r w:rsidR="000C31A5" w:rsidRPr="005A5818">
        <w:rPr>
          <w:rFonts w:ascii="Calibri" w:eastAsia="Calibri" w:hAnsi="Calibri" w:cs="Times New Roman"/>
          <w:b/>
          <w:sz w:val="24"/>
          <w:szCs w:val="24"/>
        </w:rPr>
        <w:t>-</w:t>
      </w:r>
      <w:r w:rsidR="005A5818" w:rsidRPr="005A5818">
        <w:rPr>
          <w:rFonts w:ascii="Calibri" w:eastAsia="Calibri" w:hAnsi="Calibri" w:cs="Times New Roman"/>
          <w:b/>
          <w:sz w:val="24"/>
          <w:szCs w:val="24"/>
        </w:rPr>
        <w:t>XIII-PC</w:t>
      </w:r>
    </w:p>
    <w:p w14:paraId="5F1EE95F"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377D787D" w14:textId="77777777" w:rsidTr="006B481F">
        <w:trPr>
          <w:trHeight w:val="567"/>
          <w:jc w:val="center"/>
        </w:trPr>
        <w:tc>
          <w:tcPr>
            <w:tcW w:w="1210" w:type="dxa"/>
            <w:shd w:val="clear" w:color="auto" w:fill="D9D9D9"/>
            <w:vAlign w:val="center"/>
          </w:tcPr>
          <w:p w14:paraId="3FEBD487"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54511EA" w14:textId="667C2B54"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55CD13CD"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72AA47F3"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3842528"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F924FE3" w14:textId="6BAE5F77" w:rsidR="00B8609F" w:rsidRPr="007A7DEB" w:rsidRDefault="005A581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B0FA7F0" w14:textId="310CED38" w:rsidR="00B8609F" w:rsidRPr="007A7DEB" w:rsidRDefault="003B4DBB"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4DEC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Jefe1@sma.gob.cl" issignatureline="t"/>
                </v:shape>
              </w:pict>
            </w:r>
          </w:p>
        </w:tc>
      </w:tr>
      <w:tr w:rsidR="00B8609F" w:rsidRPr="007A7DEB" w14:paraId="716819D9"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97241A"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6509F70" w14:textId="77777777" w:rsidR="00B8609F" w:rsidRPr="007A7DEB" w:rsidRDefault="005A581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w:t>
            </w:r>
          </w:p>
        </w:tc>
        <w:tc>
          <w:tcPr>
            <w:tcW w:w="2662" w:type="dxa"/>
            <w:tcBorders>
              <w:top w:val="single" w:sz="4" w:space="0" w:color="auto"/>
              <w:left w:val="single" w:sz="4" w:space="0" w:color="auto"/>
              <w:bottom w:val="single" w:sz="4" w:space="0" w:color="auto"/>
              <w:right w:val="single" w:sz="4" w:space="0" w:color="auto"/>
            </w:tcBorders>
            <w:vAlign w:val="center"/>
          </w:tcPr>
          <w:p w14:paraId="5E0142AF" w14:textId="57F5584E" w:rsidR="00B8609F" w:rsidRPr="007A7DEB" w:rsidRDefault="00636CD0" w:rsidP="006B481F">
            <w:pPr>
              <w:spacing w:after="0" w:line="240" w:lineRule="auto"/>
              <w:jc w:val="center"/>
              <w:rPr>
                <w:rFonts w:ascii="Calibri" w:eastAsia="Calibri" w:hAnsi="Calibri" w:cs="Calibri"/>
                <w:sz w:val="18"/>
                <w:szCs w:val="18"/>
              </w:rPr>
            </w:pPr>
            <w:r>
              <w:rPr>
                <w:rFonts w:ascii="Calibri" w:eastAsia="Calibri" w:hAnsi="Calibri" w:cs="Calibri"/>
                <w:b/>
                <w:noProof/>
                <w:sz w:val="24"/>
                <w:szCs w:val="24"/>
                <w:lang w:eastAsia="es-CL"/>
              </w:rPr>
              <w:drawing>
                <wp:anchor distT="0" distB="0" distL="114300" distR="114300" simplePos="0" relativeHeight="251658240" behindDoc="0" locked="0" layoutInCell="1" allowOverlap="1" wp14:anchorId="5B6D3B73" wp14:editId="6D98AACB">
                  <wp:simplePos x="0" y="0"/>
                  <wp:positionH relativeFrom="column">
                    <wp:posOffset>570230</wp:posOffset>
                  </wp:positionH>
                  <wp:positionV relativeFrom="paragraph">
                    <wp:posOffset>16510</wp:posOffset>
                  </wp:positionV>
                  <wp:extent cx="466725" cy="374015"/>
                  <wp:effectExtent l="0" t="0" r="952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25" cy="374015"/>
                          </a:xfrm>
                          <a:prstGeom prst="rect">
                            <a:avLst/>
                          </a:prstGeom>
                        </pic:spPr>
                      </pic:pic>
                    </a:graphicData>
                  </a:graphic>
                  <wp14:sizeRelH relativeFrom="margin">
                    <wp14:pctWidth>0</wp14:pctWidth>
                  </wp14:sizeRelH>
                  <wp14:sizeRelV relativeFrom="margin">
                    <wp14:pctHeight>0</wp14:pctHeight>
                  </wp14:sizeRelV>
                </wp:anchor>
              </w:drawing>
            </w:r>
            <w:r w:rsidR="003B4DBB">
              <w:rPr>
                <w:rFonts w:ascii="Calibri" w:eastAsia="Calibri" w:hAnsi="Calibri" w:cs="Calibri"/>
                <w:sz w:val="18"/>
                <w:szCs w:val="18"/>
              </w:rPr>
              <w:pict w14:anchorId="01941076">
                <v:shape id="_x0000_i1026" type="#_x0000_t75" alt="Línea de firma de Microsoft Office..." style="width:114pt;height:56.2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bookmarkStart w:id="8" w:name="_GoBack"/>
        <w:bookmarkEnd w:id="8"/>
      </w:tr>
    </w:tbl>
    <w:p w14:paraId="41B497B6" w14:textId="77777777" w:rsidR="00B8609F" w:rsidRPr="007A7DEB" w:rsidRDefault="00B8609F" w:rsidP="00B8609F">
      <w:pPr>
        <w:spacing w:after="0" w:line="240" w:lineRule="auto"/>
        <w:jc w:val="center"/>
        <w:rPr>
          <w:rFonts w:ascii="Calibri" w:eastAsia="Calibri" w:hAnsi="Calibri" w:cs="Times New Roman"/>
          <w:b/>
          <w:szCs w:val="28"/>
        </w:rPr>
      </w:pPr>
    </w:p>
    <w:p w14:paraId="482D00F3"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9" w:name="_Toc36803642" w:displacedByCustomXml="next"/>
    <w:bookmarkStart w:id="10" w:name="_Toc36811597" w:displacedByCustomXml="next"/>
    <w:sdt>
      <w:sdtPr>
        <w:rPr>
          <w:lang w:val="es-ES"/>
        </w:rPr>
        <w:id w:val="-818871519"/>
        <w:docPartObj>
          <w:docPartGallery w:val="Table of Contents"/>
          <w:docPartUnique/>
        </w:docPartObj>
      </w:sdtPr>
      <w:sdtEndPr>
        <w:rPr>
          <w:bCs/>
        </w:rPr>
      </w:sdtEndPr>
      <w:sdtContent>
        <w:p w14:paraId="018A5055" w14:textId="77777777" w:rsidR="0088000E"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10"/>
          <w:bookmarkEnd w:id="9"/>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32388F7E" w14:textId="77777777" w:rsidR="009B548F" w:rsidRDefault="009B548F">
          <w:pPr>
            <w:pStyle w:val="TDC1"/>
            <w:tabs>
              <w:tab w:val="left" w:pos="440"/>
              <w:tab w:val="right" w:leader="dot" w:pos="9962"/>
            </w:tabs>
          </w:pPr>
        </w:p>
        <w:p w14:paraId="3EE59A9C" w14:textId="77777777" w:rsidR="0088000E" w:rsidRDefault="003B4DBB">
          <w:pPr>
            <w:pStyle w:val="TDC1"/>
            <w:tabs>
              <w:tab w:val="left" w:pos="440"/>
              <w:tab w:val="right" w:leader="dot" w:pos="9962"/>
            </w:tabs>
            <w:rPr>
              <w:rFonts w:eastAsiaTheme="minorEastAsia"/>
              <w:noProof/>
              <w:lang w:eastAsia="es-CL"/>
            </w:rPr>
          </w:pPr>
          <w:hyperlink w:anchor="_Toc36811598" w:history="1">
            <w:r w:rsidR="0088000E" w:rsidRPr="00DB4680">
              <w:rPr>
                <w:rStyle w:val="Hipervnculo"/>
                <w:noProof/>
              </w:rPr>
              <w:t>1</w:t>
            </w:r>
            <w:r w:rsidR="0088000E">
              <w:rPr>
                <w:rFonts w:eastAsiaTheme="minorEastAsia"/>
                <w:noProof/>
                <w:lang w:eastAsia="es-CL"/>
              </w:rPr>
              <w:tab/>
            </w:r>
            <w:r w:rsidR="0088000E" w:rsidRPr="00DB4680">
              <w:rPr>
                <w:rStyle w:val="Hipervnculo"/>
                <w:noProof/>
              </w:rPr>
              <w:t>RESUMEN</w:t>
            </w:r>
            <w:r w:rsidR="0088000E">
              <w:rPr>
                <w:noProof/>
                <w:webHidden/>
              </w:rPr>
              <w:tab/>
            </w:r>
            <w:r w:rsidR="0088000E">
              <w:rPr>
                <w:noProof/>
                <w:webHidden/>
              </w:rPr>
              <w:fldChar w:fldCharType="begin"/>
            </w:r>
            <w:r w:rsidR="0088000E">
              <w:rPr>
                <w:noProof/>
                <w:webHidden/>
              </w:rPr>
              <w:instrText xml:space="preserve"> PAGEREF _Toc36811598 \h </w:instrText>
            </w:r>
            <w:r w:rsidR="0088000E">
              <w:rPr>
                <w:noProof/>
                <w:webHidden/>
              </w:rPr>
            </w:r>
            <w:r w:rsidR="0088000E">
              <w:rPr>
                <w:noProof/>
                <w:webHidden/>
              </w:rPr>
              <w:fldChar w:fldCharType="separate"/>
            </w:r>
            <w:r w:rsidR="00F67530">
              <w:rPr>
                <w:noProof/>
                <w:webHidden/>
              </w:rPr>
              <w:t>2</w:t>
            </w:r>
            <w:r w:rsidR="0088000E">
              <w:rPr>
                <w:noProof/>
                <w:webHidden/>
              </w:rPr>
              <w:fldChar w:fldCharType="end"/>
            </w:r>
          </w:hyperlink>
        </w:p>
        <w:p w14:paraId="09691CBE" w14:textId="77777777" w:rsidR="0088000E" w:rsidRDefault="003B4DBB">
          <w:pPr>
            <w:pStyle w:val="TDC1"/>
            <w:tabs>
              <w:tab w:val="left" w:pos="440"/>
              <w:tab w:val="right" w:leader="dot" w:pos="9962"/>
            </w:tabs>
            <w:rPr>
              <w:rFonts w:eastAsiaTheme="minorEastAsia"/>
              <w:noProof/>
              <w:lang w:eastAsia="es-CL"/>
            </w:rPr>
          </w:pPr>
          <w:hyperlink w:anchor="_Toc36811599" w:history="1">
            <w:r w:rsidR="0088000E" w:rsidRPr="00DB4680">
              <w:rPr>
                <w:rStyle w:val="Hipervnculo"/>
                <w:noProof/>
              </w:rPr>
              <w:t>2</w:t>
            </w:r>
            <w:r w:rsidR="0088000E">
              <w:rPr>
                <w:rFonts w:eastAsiaTheme="minorEastAsia"/>
                <w:noProof/>
                <w:lang w:eastAsia="es-CL"/>
              </w:rPr>
              <w:tab/>
            </w:r>
            <w:r w:rsidR="0088000E" w:rsidRPr="00DB4680">
              <w:rPr>
                <w:rStyle w:val="Hipervnculo"/>
                <w:noProof/>
              </w:rPr>
              <w:t>IDENTIFICACIÓN DE LA UNIDAD FISCALIZABLE</w:t>
            </w:r>
            <w:r w:rsidR="0088000E">
              <w:rPr>
                <w:noProof/>
                <w:webHidden/>
              </w:rPr>
              <w:tab/>
            </w:r>
            <w:r w:rsidR="0088000E">
              <w:rPr>
                <w:noProof/>
                <w:webHidden/>
              </w:rPr>
              <w:fldChar w:fldCharType="begin"/>
            </w:r>
            <w:r w:rsidR="0088000E">
              <w:rPr>
                <w:noProof/>
                <w:webHidden/>
              </w:rPr>
              <w:instrText xml:space="preserve"> PAGEREF _Toc36811599 \h </w:instrText>
            </w:r>
            <w:r w:rsidR="0088000E">
              <w:rPr>
                <w:noProof/>
                <w:webHidden/>
              </w:rPr>
            </w:r>
            <w:r w:rsidR="0088000E">
              <w:rPr>
                <w:noProof/>
                <w:webHidden/>
              </w:rPr>
              <w:fldChar w:fldCharType="separate"/>
            </w:r>
            <w:r w:rsidR="00F67530">
              <w:rPr>
                <w:noProof/>
                <w:webHidden/>
              </w:rPr>
              <w:t>3</w:t>
            </w:r>
            <w:r w:rsidR="0088000E">
              <w:rPr>
                <w:noProof/>
                <w:webHidden/>
              </w:rPr>
              <w:fldChar w:fldCharType="end"/>
            </w:r>
          </w:hyperlink>
        </w:p>
        <w:p w14:paraId="20805A86" w14:textId="77777777" w:rsidR="0088000E" w:rsidRDefault="003B4DBB">
          <w:pPr>
            <w:pStyle w:val="TDC2"/>
            <w:tabs>
              <w:tab w:val="left" w:pos="880"/>
              <w:tab w:val="right" w:leader="dot" w:pos="9962"/>
            </w:tabs>
            <w:rPr>
              <w:rFonts w:eastAsiaTheme="minorEastAsia"/>
              <w:noProof/>
              <w:lang w:eastAsia="es-CL"/>
            </w:rPr>
          </w:pPr>
          <w:hyperlink w:anchor="_Toc36811600" w:history="1">
            <w:r w:rsidR="0088000E" w:rsidRPr="00DB4680">
              <w:rPr>
                <w:rStyle w:val="Hipervnculo"/>
                <w:noProof/>
              </w:rPr>
              <w:t>2.1</w:t>
            </w:r>
            <w:r w:rsidR="0088000E">
              <w:rPr>
                <w:rFonts w:eastAsiaTheme="minorEastAsia"/>
                <w:noProof/>
                <w:lang w:eastAsia="es-CL"/>
              </w:rPr>
              <w:tab/>
            </w:r>
            <w:r w:rsidR="0088000E" w:rsidRPr="00DB4680">
              <w:rPr>
                <w:rStyle w:val="Hipervnculo"/>
                <w:noProof/>
              </w:rPr>
              <w:t>Antecedentes Generales</w:t>
            </w:r>
            <w:r w:rsidR="0088000E">
              <w:rPr>
                <w:noProof/>
                <w:webHidden/>
              </w:rPr>
              <w:tab/>
            </w:r>
            <w:r w:rsidR="0088000E">
              <w:rPr>
                <w:noProof/>
                <w:webHidden/>
              </w:rPr>
              <w:fldChar w:fldCharType="begin"/>
            </w:r>
            <w:r w:rsidR="0088000E">
              <w:rPr>
                <w:noProof/>
                <w:webHidden/>
              </w:rPr>
              <w:instrText xml:space="preserve"> PAGEREF _Toc36811600 \h </w:instrText>
            </w:r>
            <w:r w:rsidR="0088000E">
              <w:rPr>
                <w:noProof/>
                <w:webHidden/>
              </w:rPr>
            </w:r>
            <w:r w:rsidR="0088000E">
              <w:rPr>
                <w:noProof/>
                <w:webHidden/>
              </w:rPr>
              <w:fldChar w:fldCharType="separate"/>
            </w:r>
            <w:r w:rsidR="00F67530">
              <w:rPr>
                <w:noProof/>
                <w:webHidden/>
              </w:rPr>
              <w:t>3</w:t>
            </w:r>
            <w:r w:rsidR="0088000E">
              <w:rPr>
                <w:noProof/>
                <w:webHidden/>
              </w:rPr>
              <w:fldChar w:fldCharType="end"/>
            </w:r>
          </w:hyperlink>
        </w:p>
        <w:p w14:paraId="771D94AD" w14:textId="77777777" w:rsidR="0088000E" w:rsidRDefault="003B4DBB">
          <w:pPr>
            <w:pStyle w:val="TDC1"/>
            <w:tabs>
              <w:tab w:val="left" w:pos="440"/>
              <w:tab w:val="right" w:leader="dot" w:pos="9962"/>
            </w:tabs>
            <w:rPr>
              <w:rFonts w:eastAsiaTheme="minorEastAsia"/>
              <w:noProof/>
              <w:lang w:eastAsia="es-CL"/>
            </w:rPr>
          </w:pPr>
          <w:hyperlink w:anchor="_Toc36811601" w:history="1">
            <w:r w:rsidR="0088000E" w:rsidRPr="00DB4680">
              <w:rPr>
                <w:rStyle w:val="Hipervnculo"/>
                <w:noProof/>
              </w:rPr>
              <w:t>3</w:t>
            </w:r>
            <w:r w:rsidR="0088000E">
              <w:rPr>
                <w:rFonts w:eastAsiaTheme="minorEastAsia"/>
                <w:noProof/>
                <w:lang w:eastAsia="es-CL"/>
              </w:rPr>
              <w:tab/>
            </w:r>
            <w:r w:rsidR="0088000E" w:rsidRPr="00DB4680">
              <w:rPr>
                <w:rStyle w:val="Hipervnculo"/>
                <w:noProof/>
              </w:rPr>
              <w:t>INSTRUMENTOS DE CARÁCTER AMBIENTAL FISCALIZADOS</w:t>
            </w:r>
            <w:r w:rsidR="0088000E">
              <w:rPr>
                <w:noProof/>
                <w:webHidden/>
              </w:rPr>
              <w:tab/>
            </w:r>
            <w:r w:rsidR="0088000E">
              <w:rPr>
                <w:noProof/>
                <w:webHidden/>
              </w:rPr>
              <w:fldChar w:fldCharType="begin"/>
            </w:r>
            <w:r w:rsidR="0088000E">
              <w:rPr>
                <w:noProof/>
                <w:webHidden/>
              </w:rPr>
              <w:instrText xml:space="preserve"> PAGEREF _Toc36811601 \h </w:instrText>
            </w:r>
            <w:r w:rsidR="0088000E">
              <w:rPr>
                <w:noProof/>
                <w:webHidden/>
              </w:rPr>
            </w:r>
            <w:r w:rsidR="0088000E">
              <w:rPr>
                <w:noProof/>
                <w:webHidden/>
              </w:rPr>
              <w:fldChar w:fldCharType="separate"/>
            </w:r>
            <w:r w:rsidR="00F67530">
              <w:rPr>
                <w:noProof/>
                <w:webHidden/>
              </w:rPr>
              <w:t>4</w:t>
            </w:r>
            <w:r w:rsidR="0088000E">
              <w:rPr>
                <w:noProof/>
                <w:webHidden/>
              </w:rPr>
              <w:fldChar w:fldCharType="end"/>
            </w:r>
          </w:hyperlink>
        </w:p>
        <w:p w14:paraId="44DDB46C" w14:textId="77777777" w:rsidR="0088000E" w:rsidRPr="009B548F" w:rsidRDefault="003B4DBB">
          <w:pPr>
            <w:pStyle w:val="TDC1"/>
            <w:tabs>
              <w:tab w:val="left" w:pos="660"/>
              <w:tab w:val="right" w:leader="dot" w:pos="9962"/>
            </w:tabs>
            <w:rPr>
              <w:rFonts w:eastAsiaTheme="minorEastAsia"/>
              <w:noProof/>
              <w:lang w:eastAsia="es-CL"/>
            </w:rPr>
          </w:pPr>
          <w:hyperlink w:anchor="_Toc36811602" w:history="1">
            <w:r w:rsidR="0088000E" w:rsidRPr="009B548F">
              <w:rPr>
                <w:rStyle w:val="Hipervnculo"/>
                <w:rFonts w:ascii="Calibri" w:eastAsia="Calibri" w:hAnsi="Calibri" w:cs="Calibri"/>
                <w:noProof/>
              </w:rPr>
              <w:t>3.1</w:t>
            </w:r>
            <w:r w:rsidR="0088000E" w:rsidRPr="009B548F">
              <w:rPr>
                <w:rFonts w:eastAsiaTheme="minorEastAsia"/>
                <w:noProof/>
                <w:lang w:eastAsia="es-CL"/>
              </w:rPr>
              <w:tab/>
            </w:r>
            <w:r w:rsidR="00F67530" w:rsidRPr="009B548F">
              <w:rPr>
                <w:rStyle w:val="Hipervnculo"/>
                <w:rFonts w:ascii="Calibri" w:eastAsia="Calibri" w:hAnsi="Calibri" w:cs="Calibri"/>
                <w:noProof/>
              </w:rPr>
              <w:t>Revisión Documental</w:t>
            </w:r>
            <w:r w:rsidR="0088000E" w:rsidRPr="009B548F">
              <w:rPr>
                <w:noProof/>
                <w:webHidden/>
              </w:rPr>
              <w:tab/>
            </w:r>
            <w:r w:rsidR="0088000E" w:rsidRPr="009B548F">
              <w:rPr>
                <w:noProof/>
                <w:webHidden/>
              </w:rPr>
              <w:fldChar w:fldCharType="begin"/>
            </w:r>
            <w:r w:rsidR="0088000E" w:rsidRPr="009B548F">
              <w:rPr>
                <w:noProof/>
                <w:webHidden/>
              </w:rPr>
              <w:instrText xml:space="preserve"> PAGEREF _Toc36811602 \h </w:instrText>
            </w:r>
            <w:r w:rsidR="0088000E" w:rsidRPr="009B548F">
              <w:rPr>
                <w:noProof/>
                <w:webHidden/>
              </w:rPr>
            </w:r>
            <w:r w:rsidR="0088000E" w:rsidRPr="009B548F">
              <w:rPr>
                <w:noProof/>
                <w:webHidden/>
              </w:rPr>
              <w:fldChar w:fldCharType="separate"/>
            </w:r>
            <w:r w:rsidR="00F67530" w:rsidRPr="009B548F">
              <w:rPr>
                <w:noProof/>
                <w:webHidden/>
              </w:rPr>
              <w:t>5</w:t>
            </w:r>
            <w:r w:rsidR="0088000E" w:rsidRPr="009B548F">
              <w:rPr>
                <w:noProof/>
                <w:webHidden/>
              </w:rPr>
              <w:fldChar w:fldCharType="end"/>
            </w:r>
          </w:hyperlink>
        </w:p>
        <w:p w14:paraId="085F6B94" w14:textId="77777777" w:rsidR="0088000E" w:rsidRPr="009B548F" w:rsidRDefault="003B4DBB">
          <w:pPr>
            <w:pStyle w:val="TDC2"/>
            <w:tabs>
              <w:tab w:val="left" w:pos="1100"/>
              <w:tab w:val="right" w:leader="dot" w:pos="9962"/>
            </w:tabs>
            <w:rPr>
              <w:rFonts w:eastAsiaTheme="minorEastAsia"/>
              <w:noProof/>
              <w:lang w:eastAsia="es-CL"/>
            </w:rPr>
          </w:pPr>
          <w:hyperlink w:anchor="_Toc36811603" w:history="1">
            <w:r w:rsidR="0088000E" w:rsidRPr="009B548F">
              <w:rPr>
                <w:rStyle w:val="Hipervnculo"/>
                <w:rFonts w:ascii="Calibri" w:eastAsia="Calibri" w:hAnsi="Calibri" w:cs="Calibri"/>
                <w:noProof/>
              </w:rPr>
              <w:t>3.1.1</w:t>
            </w:r>
            <w:r w:rsidR="0088000E" w:rsidRPr="009B548F">
              <w:rPr>
                <w:rFonts w:eastAsiaTheme="minorEastAsia"/>
                <w:noProof/>
                <w:lang w:eastAsia="es-CL"/>
              </w:rPr>
              <w:tab/>
            </w:r>
            <w:r w:rsidR="0088000E" w:rsidRPr="009B548F">
              <w:rPr>
                <w:rStyle w:val="Hipervnculo"/>
                <w:rFonts w:ascii="Calibri" w:eastAsia="Calibri" w:hAnsi="Calibri" w:cs="Calibri"/>
                <w:noProof/>
              </w:rPr>
              <w:t>Documentos Revisados</w:t>
            </w:r>
            <w:r w:rsidR="0088000E" w:rsidRPr="009B548F">
              <w:rPr>
                <w:noProof/>
                <w:webHidden/>
              </w:rPr>
              <w:tab/>
            </w:r>
            <w:r w:rsidR="0088000E" w:rsidRPr="009B548F">
              <w:rPr>
                <w:noProof/>
                <w:webHidden/>
              </w:rPr>
              <w:fldChar w:fldCharType="begin"/>
            </w:r>
            <w:r w:rsidR="0088000E" w:rsidRPr="009B548F">
              <w:rPr>
                <w:noProof/>
                <w:webHidden/>
              </w:rPr>
              <w:instrText xml:space="preserve"> PAGEREF _Toc36811603 \h </w:instrText>
            </w:r>
            <w:r w:rsidR="0088000E" w:rsidRPr="009B548F">
              <w:rPr>
                <w:noProof/>
                <w:webHidden/>
              </w:rPr>
            </w:r>
            <w:r w:rsidR="0088000E" w:rsidRPr="009B548F">
              <w:rPr>
                <w:noProof/>
                <w:webHidden/>
              </w:rPr>
              <w:fldChar w:fldCharType="separate"/>
            </w:r>
            <w:r w:rsidR="00F67530" w:rsidRPr="009B548F">
              <w:rPr>
                <w:noProof/>
                <w:webHidden/>
              </w:rPr>
              <w:t>5</w:t>
            </w:r>
            <w:r w:rsidR="0088000E" w:rsidRPr="009B548F">
              <w:rPr>
                <w:noProof/>
                <w:webHidden/>
              </w:rPr>
              <w:fldChar w:fldCharType="end"/>
            </w:r>
          </w:hyperlink>
        </w:p>
        <w:p w14:paraId="4FAEC629" w14:textId="77777777" w:rsidR="0088000E" w:rsidRDefault="003B4DBB">
          <w:pPr>
            <w:pStyle w:val="TDC1"/>
            <w:tabs>
              <w:tab w:val="left" w:pos="440"/>
              <w:tab w:val="right" w:leader="dot" w:pos="9962"/>
            </w:tabs>
            <w:rPr>
              <w:rFonts w:eastAsiaTheme="minorEastAsia"/>
              <w:noProof/>
              <w:lang w:eastAsia="es-CL"/>
            </w:rPr>
          </w:pPr>
          <w:hyperlink w:anchor="_Toc36811604" w:history="1">
            <w:r w:rsidR="0088000E" w:rsidRPr="00DB4680">
              <w:rPr>
                <w:rStyle w:val="Hipervnculo"/>
                <w:noProof/>
              </w:rPr>
              <w:t>4</w:t>
            </w:r>
            <w:r w:rsidR="0088000E">
              <w:rPr>
                <w:rFonts w:eastAsiaTheme="minorEastAsia"/>
                <w:noProof/>
                <w:lang w:eastAsia="es-CL"/>
              </w:rPr>
              <w:tab/>
            </w:r>
            <w:r w:rsidR="0088000E" w:rsidRPr="00DB4680">
              <w:rPr>
                <w:rStyle w:val="Hipervnculo"/>
                <w:noProof/>
              </w:rPr>
              <w:t>EVALUACIÓN DEL PLAN DE ACCIONES Y METAS CONTENIDO EN EL PROGRAMA DE CUMPLIMIENTO.</w:t>
            </w:r>
            <w:r w:rsidR="0088000E">
              <w:rPr>
                <w:noProof/>
                <w:webHidden/>
              </w:rPr>
              <w:tab/>
            </w:r>
            <w:r w:rsidR="0088000E">
              <w:rPr>
                <w:noProof/>
                <w:webHidden/>
              </w:rPr>
              <w:fldChar w:fldCharType="begin"/>
            </w:r>
            <w:r w:rsidR="0088000E">
              <w:rPr>
                <w:noProof/>
                <w:webHidden/>
              </w:rPr>
              <w:instrText xml:space="preserve"> PAGEREF _Toc36811604 \h </w:instrText>
            </w:r>
            <w:r w:rsidR="0088000E">
              <w:rPr>
                <w:noProof/>
                <w:webHidden/>
              </w:rPr>
            </w:r>
            <w:r w:rsidR="0088000E">
              <w:rPr>
                <w:noProof/>
                <w:webHidden/>
              </w:rPr>
              <w:fldChar w:fldCharType="separate"/>
            </w:r>
            <w:r w:rsidR="00F67530">
              <w:rPr>
                <w:noProof/>
                <w:webHidden/>
              </w:rPr>
              <w:t>6</w:t>
            </w:r>
            <w:r w:rsidR="0088000E">
              <w:rPr>
                <w:noProof/>
                <w:webHidden/>
              </w:rPr>
              <w:fldChar w:fldCharType="end"/>
            </w:r>
          </w:hyperlink>
        </w:p>
        <w:p w14:paraId="7EF4F1FA" w14:textId="77777777" w:rsidR="0088000E" w:rsidRDefault="003B4DBB">
          <w:pPr>
            <w:pStyle w:val="TDC1"/>
            <w:tabs>
              <w:tab w:val="left" w:pos="440"/>
              <w:tab w:val="right" w:leader="dot" w:pos="9962"/>
            </w:tabs>
            <w:rPr>
              <w:rFonts w:eastAsiaTheme="minorEastAsia"/>
              <w:noProof/>
              <w:lang w:eastAsia="es-CL"/>
            </w:rPr>
          </w:pPr>
          <w:hyperlink w:anchor="_Toc36811607" w:history="1">
            <w:r w:rsidR="0088000E" w:rsidRPr="00DB4680">
              <w:rPr>
                <w:rStyle w:val="Hipervnculo"/>
                <w:noProof/>
              </w:rPr>
              <w:t>5</w:t>
            </w:r>
            <w:r w:rsidR="0088000E">
              <w:rPr>
                <w:rFonts w:eastAsiaTheme="minorEastAsia"/>
                <w:noProof/>
                <w:lang w:eastAsia="es-CL"/>
              </w:rPr>
              <w:tab/>
            </w:r>
            <w:r w:rsidR="0088000E" w:rsidRPr="00DB4680">
              <w:rPr>
                <w:rStyle w:val="Hipervnculo"/>
                <w:noProof/>
              </w:rPr>
              <w:t>CONCLUSIONES</w:t>
            </w:r>
            <w:r w:rsidR="0088000E">
              <w:rPr>
                <w:noProof/>
                <w:webHidden/>
              </w:rPr>
              <w:tab/>
            </w:r>
            <w:r w:rsidR="0088000E">
              <w:rPr>
                <w:noProof/>
                <w:webHidden/>
              </w:rPr>
              <w:fldChar w:fldCharType="begin"/>
            </w:r>
            <w:r w:rsidR="0088000E">
              <w:rPr>
                <w:noProof/>
                <w:webHidden/>
              </w:rPr>
              <w:instrText xml:space="preserve"> PAGEREF _Toc36811607 \h </w:instrText>
            </w:r>
            <w:r w:rsidR="0088000E">
              <w:rPr>
                <w:noProof/>
                <w:webHidden/>
              </w:rPr>
            </w:r>
            <w:r w:rsidR="0088000E">
              <w:rPr>
                <w:noProof/>
                <w:webHidden/>
              </w:rPr>
              <w:fldChar w:fldCharType="separate"/>
            </w:r>
            <w:r w:rsidR="00F67530">
              <w:rPr>
                <w:noProof/>
                <w:webHidden/>
              </w:rPr>
              <w:t>17</w:t>
            </w:r>
            <w:r w:rsidR="0088000E">
              <w:rPr>
                <w:noProof/>
                <w:webHidden/>
              </w:rPr>
              <w:fldChar w:fldCharType="end"/>
            </w:r>
          </w:hyperlink>
        </w:p>
        <w:p w14:paraId="15F3F0EB" w14:textId="77777777" w:rsidR="0088000E" w:rsidRDefault="003B4DBB">
          <w:pPr>
            <w:pStyle w:val="TDC1"/>
            <w:tabs>
              <w:tab w:val="left" w:pos="440"/>
              <w:tab w:val="right" w:leader="dot" w:pos="9962"/>
            </w:tabs>
            <w:rPr>
              <w:rFonts w:eastAsiaTheme="minorEastAsia"/>
              <w:noProof/>
              <w:lang w:eastAsia="es-CL"/>
            </w:rPr>
          </w:pPr>
          <w:hyperlink w:anchor="_Toc36811608" w:history="1">
            <w:r w:rsidR="0088000E" w:rsidRPr="00DB4680">
              <w:rPr>
                <w:rStyle w:val="Hipervnculo"/>
                <w:noProof/>
              </w:rPr>
              <w:t>6</w:t>
            </w:r>
            <w:r w:rsidR="0088000E">
              <w:rPr>
                <w:rFonts w:eastAsiaTheme="minorEastAsia"/>
                <w:noProof/>
                <w:lang w:eastAsia="es-CL"/>
              </w:rPr>
              <w:tab/>
            </w:r>
            <w:r w:rsidR="0088000E" w:rsidRPr="00DB4680">
              <w:rPr>
                <w:rStyle w:val="Hipervnculo"/>
                <w:noProof/>
              </w:rPr>
              <w:t>ANEXOS</w:t>
            </w:r>
            <w:r w:rsidR="0088000E">
              <w:rPr>
                <w:noProof/>
                <w:webHidden/>
              </w:rPr>
              <w:tab/>
            </w:r>
            <w:r w:rsidR="0088000E">
              <w:rPr>
                <w:noProof/>
                <w:webHidden/>
              </w:rPr>
              <w:fldChar w:fldCharType="begin"/>
            </w:r>
            <w:r w:rsidR="0088000E">
              <w:rPr>
                <w:noProof/>
                <w:webHidden/>
              </w:rPr>
              <w:instrText xml:space="preserve"> PAGEREF _Toc36811608 \h </w:instrText>
            </w:r>
            <w:r w:rsidR="0088000E">
              <w:rPr>
                <w:noProof/>
                <w:webHidden/>
              </w:rPr>
            </w:r>
            <w:r w:rsidR="0088000E">
              <w:rPr>
                <w:noProof/>
                <w:webHidden/>
              </w:rPr>
              <w:fldChar w:fldCharType="separate"/>
            </w:r>
            <w:r w:rsidR="00F67530">
              <w:rPr>
                <w:noProof/>
                <w:webHidden/>
              </w:rPr>
              <w:t>17</w:t>
            </w:r>
            <w:r w:rsidR="0088000E">
              <w:rPr>
                <w:noProof/>
                <w:webHidden/>
              </w:rPr>
              <w:fldChar w:fldCharType="end"/>
            </w:r>
          </w:hyperlink>
        </w:p>
        <w:p w14:paraId="4A6E2CD4" w14:textId="77777777" w:rsidR="00B8609F" w:rsidRPr="007A7DEB" w:rsidRDefault="00B8609F" w:rsidP="00B8609F">
          <w:pPr>
            <w:spacing w:line="240" w:lineRule="auto"/>
          </w:pPr>
          <w:r w:rsidRPr="006B481F">
            <w:rPr>
              <w:bCs/>
              <w:lang w:val="es-ES"/>
            </w:rPr>
            <w:fldChar w:fldCharType="end"/>
          </w:r>
        </w:p>
      </w:sdtContent>
    </w:sdt>
    <w:p w14:paraId="7FBAA976" w14:textId="77777777" w:rsidR="00F67530" w:rsidRDefault="00F67530">
      <w:pPr>
        <w:rPr>
          <w:sz w:val="28"/>
          <w:szCs w:val="28"/>
        </w:rPr>
      </w:pPr>
      <w:r>
        <w:rPr>
          <w:sz w:val="28"/>
          <w:szCs w:val="28"/>
        </w:rPr>
        <w:br w:type="page"/>
      </w:r>
    </w:p>
    <w:p w14:paraId="37041C03" w14:textId="77777777" w:rsidR="00B8609F" w:rsidRPr="00D42470" w:rsidRDefault="00B8609F" w:rsidP="00B8609F">
      <w:pPr>
        <w:pStyle w:val="Ttulo1"/>
      </w:pPr>
      <w:bookmarkStart w:id="11" w:name="_Toc449085405"/>
      <w:bookmarkStart w:id="12" w:name="_Toc36811598"/>
      <w:r w:rsidRPr="00D42470">
        <w:lastRenderedPageBreak/>
        <w:t>RESUMEN</w:t>
      </w:r>
      <w:bookmarkEnd w:id="11"/>
      <w:bookmarkEnd w:id="12"/>
    </w:p>
    <w:p w14:paraId="33B37A94"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0772514B" w14:textId="77777777"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w:t>
      </w:r>
      <w:r w:rsidRPr="001040E3">
        <w:rPr>
          <w:rFonts w:ascii="Calibri" w:eastAsia="Calibri" w:hAnsi="Calibri" w:cs="Calibri"/>
          <w:sz w:val="20"/>
          <w:szCs w:val="20"/>
        </w:rPr>
        <w:t>Superintendencia del Medio Ambiente (SMA), a la unidad fiscalizable “</w:t>
      </w:r>
      <w:r w:rsidR="001040E3" w:rsidRPr="001040E3">
        <w:rPr>
          <w:rFonts w:ascii="Calibri" w:eastAsia="Calibri" w:hAnsi="Calibri" w:cs="Calibri"/>
          <w:sz w:val="20"/>
          <w:szCs w:val="20"/>
        </w:rPr>
        <w:t>Agrícola Garcés</w:t>
      </w:r>
      <w:r w:rsidRPr="001040E3">
        <w:rPr>
          <w:rFonts w:ascii="Calibri" w:eastAsia="Calibri" w:hAnsi="Calibri" w:cs="Calibri"/>
          <w:sz w:val="20"/>
          <w:szCs w:val="20"/>
        </w:rPr>
        <w:t xml:space="preserve">”, localizada en </w:t>
      </w:r>
      <w:r w:rsidR="001040E3" w:rsidRPr="001040E3">
        <w:rPr>
          <w:rFonts w:ascii="Calibri" w:eastAsia="Calibri" w:hAnsi="Calibri" w:cs="Calibri"/>
          <w:sz w:val="20"/>
          <w:szCs w:val="20"/>
        </w:rPr>
        <w:t xml:space="preserve">Los Hornos de Acúleo sin número, </w:t>
      </w:r>
      <w:proofErr w:type="spellStart"/>
      <w:r w:rsidR="001040E3" w:rsidRPr="001040E3">
        <w:rPr>
          <w:rFonts w:ascii="Calibri" w:eastAsia="Calibri" w:hAnsi="Calibri" w:cs="Calibri"/>
          <w:sz w:val="20"/>
          <w:szCs w:val="20"/>
        </w:rPr>
        <w:t>Paine</w:t>
      </w:r>
      <w:proofErr w:type="spellEnd"/>
      <w:r w:rsidR="001040E3" w:rsidRPr="001040E3">
        <w:rPr>
          <w:rFonts w:ascii="Calibri" w:eastAsia="Calibri" w:hAnsi="Calibri" w:cs="Calibri"/>
          <w:sz w:val="20"/>
          <w:szCs w:val="20"/>
        </w:rPr>
        <w:t>, Región Metropolitana</w:t>
      </w:r>
      <w:r w:rsidRPr="001040E3">
        <w:rPr>
          <w:rFonts w:ascii="Calibri" w:eastAsia="Calibri" w:hAnsi="Calibri" w:cs="Calibri"/>
          <w:sz w:val="20"/>
          <w:szCs w:val="20"/>
        </w:rPr>
        <w:t xml:space="preserve">, </w:t>
      </w:r>
      <w:r w:rsidR="006D7484" w:rsidRPr="001040E3">
        <w:rPr>
          <w:rFonts w:ascii="Calibri" w:eastAsia="Calibri" w:hAnsi="Calibri" w:cs="Calibri"/>
          <w:sz w:val="20"/>
          <w:szCs w:val="20"/>
        </w:rPr>
        <w:t xml:space="preserve">en el marco del Programa de Cumplimiento aprobado a través de la Resolución </w:t>
      </w:r>
      <w:r w:rsidR="001040E3">
        <w:rPr>
          <w:rFonts w:ascii="Calibri" w:eastAsia="Calibri" w:hAnsi="Calibri" w:cs="Calibri"/>
          <w:sz w:val="20"/>
          <w:szCs w:val="20"/>
        </w:rPr>
        <w:t>Exenta N°</w:t>
      </w:r>
      <w:r w:rsidR="001040E3" w:rsidRPr="001040E3">
        <w:rPr>
          <w:rFonts w:ascii="Calibri" w:eastAsia="Calibri" w:hAnsi="Calibri" w:cs="Calibri"/>
          <w:sz w:val="20"/>
          <w:szCs w:val="20"/>
        </w:rPr>
        <w:t>3</w:t>
      </w:r>
      <w:r w:rsidR="00DE166A" w:rsidRPr="001040E3">
        <w:rPr>
          <w:rFonts w:ascii="Calibri" w:eastAsia="Calibri" w:hAnsi="Calibri" w:cs="Calibri"/>
          <w:sz w:val="20"/>
          <w:szCs w:val="20"/>
        </w:rPr>
        <w:t>/</w:t>
      </w:r>
      <w:r w:rsidR="001040E3" w:rsidRPr="001040E3">
        <w:rPr>
          <w:rFonts w:ascii="Calibri" w:eastAsia="Calibri" w:hAnsi="Calibri" w:cs="Calibri"/>
          <w:sz w:val="20"/>
          <w:szCs w:val="20"/>
        </w:rPr>
        <w:t>D-117-2018</w:t>
      </w:r>
      <w:r w:rsidR="006D7484" w:rsidRPr="001040E3">
        <w:rPr>
          <w:rFonts w:ascii="Calibri" w:eastAsia="Calibri" w:hAnsi="Calibri" w:cs="Calibri"/>
          <w:sz w:val="20"/>
          <w:szCs w:val="20"/>
        </w:rPr>
        <w:t xml:space="preserve"> de ésta Superintendencia.</w:t>
      </w:r>
    </w:p>
    <w:p w14:paraId="47A54F56" w14:textId="77777777" w:rsidR="00B8609F" w:rsidRPr="00D42470" w:rsidRDefault="00B8609F" w:rsidP="00B8609F">
      <w:pPr>
        <w:spacing w:after="0" w:line="240" w:lineRule="auto"/>
        <w:jc w:val="both"/>
        <w:rPr>
          <w:rFonts w:ascii="Calibri" w:eastAsia="Calibri" w:hAnsi="Calibri" w:cs="Calibri"/>
          <w:sz w:val="20"/>
          <w:szCs w:val="20"/>
        </w:rPr>
      </w:pPr>
    </w:p>
    <w:p w14:paraId="2BE16CB6" w14:textId="77777777" w:rsidR="00766AD0" w:rsidRPr="004823AF" w:rsidRDefault="00B8609F" w:rsidP="00B8609F">
      <w:pPr>
        <w:autoSpaceDE w:val="0"/>
        <w:autoSpaceDN w:val="0"/>
        <w:adjustRightInd w:val="0"/>
        <w:spacing w:line="240" w:lineRule="auto"/>
        <w:jc w:val="both"/>
        <w:rPr>
          <w:rFonts w:ascii="Calibri" w:eastAsia="Calibri" w:hAnsi="Calibri" w:cs="Calibri"/>
          <w:sz w:val="20"/>
          <w:szCs w:val="20"/>
        </w:rPr>
      </w:pPr>
      <w:r w:rsidRPr="00EF4FB4">
        <w:rPr>
          <w:rFonts w:cstheme="minorHAnsi"/>
          <w:sz w:val="20"/>
          <w:szCs w:val="20"/>
        </w:rPr>
        <w:t xml:space="preserve">Los </w:t>
      </w:r>
      <w:r w:rsidRPr="004823AF">
        <w:rPr>
          <w:rFonts w:ascii="Calibri" w:eastAsia="Calibri" w:hAnsi="Calibri" w:cs="Calibri"/>
          <w:sz w:val="20"/>
          <w:szCs w:val="20"/>
        </w:rPr>
        <w:t>objetivos específicos del programa consisten en</w:t>
      </w:r>
      <w:r w:rsidR="00766AD0" w:rsidRPr="004823AF">
        <w:rPr>
          <w:rFonts w:ascii="Calibri" w:eastAsia="Calibri" w:hAnsi="Calibri" w:cs="Calibri"/>
          <w:sz w:val="20"/>
          <w:szCs w:val="20"/>
        </w:rPr>
        <w:t>:</w:t>
      </w:r>
    </w:p>
    <w:p w14:paraId="02144D20" w14:textId="77777777" w:rsidR="00766AD0" w:rsidRPr="004823AF" w:rsidRDefault="004823AF" w:rsidP="00766AD0">
      <w:pPr>
        <w:pStyle w:val="Prrafodelista"/>
        <w:numPr>
          <w:ilvl w:val="0"/>
          <w:numId w:val="24"/>
        </w:numPr>
        <w:autoSpaceDE w:val="0"/>
        <w:autoSpaceDN w:val="0"/>
        <w:adjustRightInd w:val="0"/>
        <w:rPr>
          <w:rFonts w:ascii="Calibri" w:hAnsi="Calibri" w:cs="Calibri"/>
          <w:sz w:val="20"/>
          <w:szCs w:val="20"/>
        </w:rPr>
      </w:pPr>
      <w:r>
        <w:rPr>
          <w:rFonts w:ascii="Calibri" w:hAnsi="Calibri" w:cs="Calibri"/>
          <w:sz w:val="20"/>
          <w:szCs w:val="20"/>
        </w:rPr>
        <w:t>Modernizar el</w:t>
      </w:r>
      <w:r w:rsidR="00766AD0" w:rsidRPr="004823AF">
        <w:rPr>
          <w:rFonts w:ascii="Calibri" w:hAnsi="Calibri" w:cs="Calibri"/>
          <w:sz w:val="20"/>
          <w:szCs w:val="20"/>
        </w:rPr>
        <w:t xml:space="preserve"> Sistema de Control de Heladas. </w:t>
      </w:r>
    </w:p>
    <w:p w14:paraId="5FDF7148" w14:textId="77777777" w:rsidR="00766AD0" w:rsidRDefault="004823AF" w:rsidP="00766AD0">
      <w:pPr>
        <w:pStyle w:val="Prrafodelista"/>
        <w:numPr>
          <w:ilvl w:val="0"/>
          <w:numId w:val="24"/>
        </w:numPr>
        <w:autoSpaceDE w:val="0"/>
        <w:autoSpaceDN w:val="0"/>
        <w:adjustRightInd w:val="0"/>
        <w:rPr>
          <w:rFonts w:ascii="Calibri" w:hAnsi="Calibri" w:cs="Calibri"/>
          <w:sz w:val="20"/>
          <w:szCs w:val="20"/>
        </w:rPr>
      </w:pPr>
      <w:r>
        <w:rPr>
          <w:rFonts w:ascii="Calibri" w:hAnsi="Calibri" w:cs="Calibri"/>
          <w:sz w:val="20"/>
          <w:szCs w:val="20"/>
        </w:rPr>
        <w:t>Elaborar un p</w:t>
      </w:r>
      <w:r w:rsidR="00766AD0" w:rsidRPr="004823AF">
        <w:rPr>
          <w:rFonts w:ascii="Calibri" w:hAnsi="Calibri" w:cs="Calibri"/>
          <w:sz w:val="20"/>
          <w:szCs w:val="20"/>
        </w:rPr>
        <w:t>rotocolo sobre uso de Sistemas de Control de Heladas</w:t>
      </w:r>
    </w:p>
    <w:p w14:paraId="1A09BAE4" w14:textId="77777777" w:rsidR="004823AF" w:rsidRPr="004823AF" w:rsidRDefault="004823AF" w:rsidP="00766AD0">
      <w:pPr>
        <w:pStyle w:val="Prrafodelista"/>
        <w:numPr>
          <w:ilvl w:val="0"/>
          <w:numId w:val="24"/>
        </w:numPr>
        <w:autoSpaceDE w:val="0"/>
        <w:autoSpaceDN w:val="0"/>
        <w:adjustRightInd w:val="0"/>
        <w:rPr>
          <w:rFonts w:ascii="Calibri" w:hAnsi="Calibri" w:cs="Calibri"/>
          <w:sz w:val="20"/>
          <w:szCs w:val="20"/>
        </w:rPr>
      </w:pPr>
      <w:r>
        <w:rPr>
          <w:rFonts w:ascii="Calibri" w:hAnsi="Calibri" w:cs="Calibri"/>
          <w:sz w:val="20"/>
          <w:szCs w:val="20"/>
        </w:rPr>
        <w:t xml:space="preserve">Realizar una </w:t>
      </w:r>
      <w:r w:rsidRPr="004823AF">
        <w:rPr>
          <w:rFonts w:ascii="Calibri" w:hAnsi="Calibri" w:cs="Calibri"/>
          <w:sz w:val="20"/>
          <w:szCs w:val="20"/>
        </w:rPr>
        <w:t>Medición Acústica Final</w:t>
      </w:r>
      <w:r>
        <w:rPr>
          <w:rFonts w:ascii="Calibri" w:hAnsi="Calibri" w:cs="Calibri"/>
          <w:sz w:val="20"/>
          <w:szCs w:val="20"/>
        </w:rPr>
        <w:t xml:space="preserve"> que garantice el cumplimiento del D.S. N°38/11 MMA.</w:t>
      </w:r>
    </w:p>
    <w:p w14:paraId="02537E3F" w14:textId="77777777" w:rsidR="00766AD0" w:rsidRDefault="00766AD0" w:rsidP="00766AD0">
      <w:pPr>
        <w:autoSpaceDE w:val="0"/>
        <w:autoSpaceDN w:val="0"/>
        <w:adjustRightInd w:val="0"/>
        <w:rPr>
          <w:rFonts w:ascii="Calibri" w:hAnsi="Calibri" w:cs="Calibri"/>
          <w:b/>
          <w:color w:val="FF0000"/>
          <w:sz w:val="20"/>
          <w:szCs w:val="20"/>
        </w:rPr>
      </w:pPr>
    </w:p>
    <w:p w14:paraId="581ED9F4" w14:textId="38C5EFDA" w:rsidR="006D1046" w:rsidRPr="00100056" w:rsidRDefault="00D81ACD" w:rsidP="00100056">
      <w:pPr>
        <w:autoSpaceDE w:val="0"/>
        <w:autoSpaceDN w:val="0"/>
        <w:adjustRightInd w:val="0"/>
        <w:jc w:val="both"/>
        <w:rPr>
          <w:rFonts w:cstheme="minorHAnsi"/>
          <w:color w:val="FF0000"/>
          <w:sz w:val="20"/>
          <w:szCs w:val="20"/>
        </w:rPr>
      </w:pPr>
      <w:r>
        <w:rPr>
          <w:rFonts w:ascii="Calibri" w:hAnsi="Calibri" w:cs="Calibri"/>
          <w:sz w:val="20"/>
          <w:szCs w:val="20"/>
        </w:rPr>
        <w:t xml:space="preserve">De acuerdo a los antecedentes, es posible establecer el cumplimiento </w:t>
      </w:r>
      <w:r w:rsidR="00C80683">
        <w:rPr>
          <w:rFonts w:ascii="Calibri" w:hAnsi="Calibri" w:cs="Calibri"/>
          <w:sz w:val="20"/>
          <w:szCs w:val="20"/>
        </w:rPr>
        <w:t>de los objetivos establecidos en e</w:t>
      </w:r>
      <w:r>
        <w:rPr>
          <w:rFonts w:ascii="Calibri" w:hAnsi="Calibri" w:cs="Calibri"/>
          <w:sz w:val="20"/>
          <w:szCs w:val="20"/>
        </w:rPr>
        <w:t>l Programa de Cumplimiento, al modernizar el sistema de heladas, elaborar un protocolo respecto del uso de sistemas de control de heladas y verifica</w:t>
      </w:r>
      <w:r w:rsidR="00C80683">
        <w:rPr>
          <w:rFonts w:ascii="Calibri" w:hAnsi="Calibri" w:cs="Calibri"/>
          <w:sz w:val="20"/>
          <w:szCs w:val="20"/>
        </w:rPr>
        <w:t>r el cumplimiento del D.S. 3</w:t>
      </w:r>
      <w:r>
        <w:rPr>
          <w:rFonts w:ascii="Calibri" w:hAnsi="Calibri" w:cs="Calibri"/>
          <w:sz w:val="20"/>
          <w:szCs w:val="20"/>
        </w:rPr>
        <w:t>8/11MM</w:t>
      </w:r>
      <w:r w:rsidR="00C80683">
        <w:rPr>
          <w:rFonts w:ascii="Calibri" w:hAnsi="Calibri" w:cs="Calibri"/>
          <w:sz w:val="20"/>
          <w:szCs w:val="20"/>
        </w:rPr>
        <w:t>A en el lugar denunciado.</w:t>
      </w:r>
    </w:p>
    <w:p w14:paraId="329C3FC8" w14:textId="77777777" w:rsidR="004A3FDC" w:rsidRDefault="004A3FDC">
      <w:pPr>
        <w:rPr>
          <w:sz w:val="28"/>
          <w:szCs w:val="28"/>
        </w:rPr>
      </w:pPr>
      <w:r>
        <w:rPr>
          <w:sz w:val="28"/>
          <w:szCs w:val="28"/>
        </w:rPr>
        <w:br w:type="page"/>
      </w:r>
    </w:p>
    <w:p w14:paraId="2F47B9D8" w14:textId="77777777" w:rsidR="008D7BE2" w:rsidRPr="00D42470" w:rsidRDefault="008D7BE2" w:rsidP="008D7BE2">
      <w:pPr>
        <w:pStyle w:val="Ttulo1"/>
      </w:pPr>
      <w:bookmarkStart w:id="13" w:name="_Toc390777017"/>
      <w:bookmarkStart w:id="14" w:name="_Toc449085406"/>
      <w:bookmarkStart w:id="15" w:name="_Toc36811599"/>
      <w:r w:rsidRPr="00D42470">
        <w:lastRenderedPageBreak/>
        <w:t xml:space="preserve">IDENTIFICACIÓN </w:t>
      </w:r>
      <w:bookmarkEnd w:id="13"/>
      <w:r w:rsidRPr="00D42470">
        <w:t>DE LA UNIDAD FISCALIZABLE</w:t>
      </w:r>
      <w:bookmarkEnd w:id="14"/>
      <w:bookmarkEnd w:id="15"/>
    </w:p>
    <w:p w14:paraId="6DB1534E"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46D5CE3F" w14:textId="77777777" w:rsidR="008D7BE2" w:rsidRPr="00D42470" w:rsidRDefault="008D7BE2" w:rsidP="008D7BE2">
      <w:pPr>
        <w:pStyle w:val="Ttulo2"/>
      </w:pPr>
      <w:bookmarkStart w:id="16" w:name="_Toc449085407"/>
      <w:bookmarkStart w:id="17" w:name="_Toc36811600"/>
      <w:r w:rsidRPr="00D42470">
        <w:t>Antecedentes Generales</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7A85269A" w14:textId="77777777" w:rsidTr="00F11A2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562AEB" w14:textId="77777777" w:rsidR="000E3F40" w:rsidRPr="00D42470" w:rsidRDefault="000E3F40" w:rsidP="00F11A2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BB93FA7" w14:textId="77777777" w:rsidR="000E3F40" w:rsidRPr="00D42470" w:rsidRDefault="007F35F5" w:rsidP="00F11A22">
            <w:pPr>
              <w:spacing w:after="0" w:line="240" w:lineRule="auto"/>
              <w:jc w:val="both"/>
              <w:rPr>
                <w:rFonts w:ascii="Calibri" w:eastAsia="Calibri" w:hAnsi="Calibri" w:cs="Calibri"/>
                <w:b/>
                <w:sz w:val="20"/>
                <w:szCs w:val="20"/>
              </w:rPr>
            </w:pPr>
            <w:r w:rsidRPr="007F35F5">
              <w:rPr>
                <w:rFonts w:ascii="Calibri" w:eastAsia="Calibri" w:hAnsi="Calibri" w:cs="Calibri"/>
                <w:sz w:val="20"/>
                <w:szCs w:val="20"/>
              </w:rPr>
              <w:t>Agrícola Garcés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CCBD20B" w14:textId="77777777" w:rsidR="000E3F40" w:rsidRDefault="000E3F40" w:rsidP="00F11A2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245CAE2" w14:textId="77777777" w:rsidR="007F35F5" w:rsidRPr="007F35F5" w:rsidRDefault="007F35F5" w:rsidP="00F11A22">
            <w:pPr>
              <w:spacing w:after="0" w:line="240" w:lineRule="auto"/>
              <w:jc w:val="both"/>
              <w:rPr>
                <w:rFonts w:ascii="Calibri" w:eastAsia="Calibri" w:hAnsi="Calibri" w:cs="Calibri"/>
                <w:sz w:val="20"/>
                <w:szCs w:val="20"/>
                <w:lang w:eastAsia="es-ES"/>
              </w:rPr>
            </w:pPr>
            <w:r w:rsidRPr="007F35F5">
              <w:rPr>
                <w:rFonts w:ascii="Calibri" w:eastAsia="Calibri" w:hAnsi="Calibri" w:cs="Calibri"/>
                <w:sz w:val="20"/>
                <w:szCs w:val="20"/>
                <w:lang w:eastAsia="es-ES"/>
              </w:rPr>
              <w:t>Operativo</w:t>
            </w:r>
          </w:p>
        </w:tc>
      </w:tr>
      <w:tr w:rsidR="008D7BE2" w:rsidRPr="00D42470" w14:paraId="51830AB4"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26CE5D" w14:textId="77777777"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7F35F5">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28C7BFB2" w14:textId="77777777" w:rsidR="007F35F5"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1211D773" w14:textId="77777777" w:rsidR="008D7BE2" w:rsidRPr="00D42470" w:rsidRDefault="007F35F5"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Los Hornos de </w:t>
            </w:r>
            <w:proofErr w:type="spellStart"/>
            <w:r>
              <w:rPr>
                <w:rFonts w:ascii="Calibri" w:eastAsia="Calibri" w:hAnsi="Calibri" w:cs="Calibri"/>
                <w:sz w:val="20"/>
                <w:szCs w:val="20"/>
              </w:rPr>
              <w:t>Aculeo</w:t>
            </w:r>
            <w:proofErr w:type="spellEnd"/>
            <w:r>
              <w:rPr>
                <w:rFonts w:ascii="Calibri" w:eastAsia="Calibri" w:hAnsi="Calibri" w:cs="Calibri"/>
                <w:sz w:val="20"/>
                <w:szCs w:val="20"/>
              </w:rPr>
              <w:t xml:space="preserve"> sin número, coordenadas WGS84, 19s, norte: 6.250.485,92 </w:t>
            </w:r>
            <w:proofErr w:type="spellStart"/>
            <w:r>
              <w:rPr>
                <w:rFonts w:ascii="Calibri" w:eastAsia="Calibri" w:hAnsi="Calibri" w:cs="Calibri"/>
                <w:sz w:val="20"/>
                <w:szCs w:val="20"/>
              </w:rPr>
              <w:t>mS</w:t>
            </w:r>
            <w:proofErr w:type="spellEnd"/>
            <w:r>
              <w:rPr>
                <w:rFonts w:ascii="Calibri" w:eastAsia="Calibri" w:hAnsi="Calibri" w:cs="Calibri"/>
                <w:sz w:val="20"/>
                <w:szCs w:val="20"/>
              </w:rPr>
              <w:t xml:space="preserve">, este: 322.707,48 </w:t>
            </w:r>
            <w:proofErr w:type="spellStart"/>
            <w:r>
              <w:rPr>
                <w:rFonts w:ascii="Calibri" w:eastAsia="Calibri" w:hAnsi="Calibri" w:cs="Calibri"/>
                <w:sz w:val="20"/>
                <w:szCs w:val="20"/>
              </w:rPr>
              <w:t>mE</w:t>
            </w:r>
            <w:proofErr w:type="spellEnd"/>
            <w:r>
              <w:rPr>
                <w:rFonts w:ascii="Calibri" w:eastAsia="Calibri" w:hAnsi="Calibri" w:cs="Calibri"/>
                <w:sz w:val="20"/>
                <w:szCs w:val="20"/>
              </w:rPr>
              <w:t>.</w:t>
            </w:r>
          </w:p>
        </w:tc>
      </w:tr>
      <w:tr w:rsidR="008D7BE2" w:rsidRPr="00D42470" w14:paraId="611C1816"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3E7083" w14:textId="77777777"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7F35F5">
              <w:rPr>
                <w:rFonts w:ascii="Calibri" w:eastAsia="Calibri" w:hAnsi="Calibri" w:cs="Calibri"/>
                <w:sz w:val="20"/>
                <w:szCs w:val="20"/>
              </w:rPr>
              <w:t>Maipo</w:t>
            </w:r>
          </w:p>
        </w:tc>
        <w:tc>
          <w:tcPr>
            <w:tcW w:w="2296" w:type="pct"/>
            <w:vMerge/>
            <w:tcBorders>
              <w:left w:val="single" w:sz="4" w:space="0" w:color="auto"/>
              <w:right w:val="single" w:sz="4" w:space="0" w:color="auto"/>
            </w:tcBorders>
            <w:shd w:val="clear" w:color="auto" w:fill="FFFFFF"/>
          </w:tcPr>
          <w:p w14:paraId="156F1242"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1C355986"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D4E0FB"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roofErr w:type="spellStart"/>
            <w:r w:rsidR="007F35F5">
              <w:rPr>
                <w:rFonts w:ascii="Calibri" w:eastAsia="Calibri" w:hAnsi="Calibri" w:cs="Calibri"/>
                <w:sz w:val="20"/>
                <w:szCs w:val="20"/>
              </w:rPr>
              <w:t>Paine</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3AC7C09F"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3AE2B944"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B82147" w14:textId="77777777" w:rsidR="008D7BE2" w:rsidRPr="00D42470" w:rsidRDefault="008D7BE2" w:rsidP="006B481F">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7F35F5">
              <w:rPr>
                <w:rFonts w:ascii="Calibri" w:eastAsia="Calibri" w:hAnsi="Calibri" w:cs="Calibri"/>
                <w:sz w:val="20"/>
                <w:szCs w:val="20"/>
              </w:rPr>
              <w:t>Agrícola La Roblería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E17217"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F35F5">
              <w:rPr>
                <w:rFonts w:ascii="Calibri" w:eastAsia="Calibri" w:hAnsi="Calibri" w:cs="Calibri"/>
                <w:sz w:val="20"/>
                <w:szCs w:val="20"/>
              </w:rPr>
              <w:t>76.531.690-1</w:t>
            </w:r>
          </w:p>
        </w:tc>
      </w:tr>
      <w:tr w:rsidR="008D7BE2" w:rsidRPr="00D42470" w14:paraId="09BBA9A7"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EA4889" w14:textId="77777777" w:rsidR="00A52E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04ED79A7" w14:textId="77777777" w:rsidR="008D7BE2" w:rsidRPr="00D42470" w:rsidRDefault="00A52EE2"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Jorge Ignacio </w:t>
            </w:r>
            <w:proofErr w:type="spellStart"/>
            <w:r>
              <w:rPr>
                <w:rFonts w:ascii="Calibri" w:eastAsia="Calibri" w:hAnsi="Calibri" w:cs="Calibri"/>
                <w:sz w:val="20"/>
                <w:szCs w:val="20"/>
              </w:rPr>
              <w:t>Passi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Riumallo</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60B2E4"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A52EE2">
              <w:rPr>
                <w:rFonts w:ascii="Calibri" w:eastAsia="Calibri" w:hAnsi="Calibri" w:cs="Calibri"/>
                <w:sz w:val="20"/>
                <w:szCs w:val="20"/>
              </w:rPr>
              <w:t>10.923.638-1</w:t>
            </w:r>
          </w:p>
        </w:tc>
      </w:tr>
    </w:tbl>
    <w:p w14:paraId="7F681074" w14:textId="77777777" w:rsidR="008D7BE2" w:rsidRPr="00D42470" w:rsidRDefault="008D7BE2" w:rsidP="008D7BE2">
      <w:pPr>
        <w:spacing w:line="240" w:lineRule="auto"/>
        <w:contextualSpacing/>
      </w:pPr>
    </w:p>
    <w:p w14:paraId="564C3976" w14:textId="77777777" w:rsidR="008D7BE2" w:rsidRPr="00D42470" w:rsidRDefault="008D7BE2" w:rsidP="008D7BE2">
      <w:pPr>
        <w:spacing w:line="240" w:lineRule="auto"/>
        <w:contextualSpacing/>
      </w:pPr>
    </w:p>
    <w:p w14:paraId="45453F81" w14:textId="77777777" w:rsidR="008D7BE2" w:rsidRPr="00D42470" w:rsidRDefault="008D7BE2" w:rsidP="008D7BE2">
      <w:pPr>
        <w:spacing w:line="240" w:lineRule="auto"/>
        <w:jc w:val="center"/>
        <w:rPr>
          <w:rFonts w:ascii="Calibri" w:eastAsia="Calibri" w:hAnsi="Calibri" w:cs="Calibri"/>
          <w:sz w:val="28"/>
          <w:szCs w:val="32"/>
        </w:rPr>
      </w:pPr>
    </w:p>
    <w:p w14:paraId="0CA21753" w14:textId="77777777" w:rsidR="008D7BE2" w:rsidRPr="00D42470" w:rsidRDefault="008D7BE2" w:rsidP="008D7BE2">
      <w:pPr>
        <w:spacing w:line="240" w:lineRule="auto"/>
        <w:jc w:val="center"/>
        <w:rPr>
          <w:rFonts w:ascii="Calibri" w:eastAsia="Calibri" w:hAnsi="Calibri" w:cs="Calibri"/>
          <w:sz w:val="28"/>
          <w:szCs w:val="32"/>
        </w:rPr>
      </w:pPr>
    </w:p>
    <w:p w14:paraId="41658E5D" w14:textId="77777777" w:rsidR="008D7BE2" w:rsidRPr="00D42470" w:rsidRDefault="008D7BE2" w:rsidP="008D7BE2">
      <w:pPr>
        <w:spacing w:line="240" w:lineRule="auto"/>
        <w:jc w:val="center"/>
        <w:rPr>
          <w:rFonts w:ascii="Calibri" w:eastAsia="Calibri" w:hAnsi="Calibri" w:cs="Calibri"/>
          <w:sz w:val="28"/>
          <w:szCs w:val="32"/>
        </w:rPr>
      </w:pPr>
    </w:p>
    <w:p w14:paraId="70135D00" w14:textId="77777777" w:rsidR="008D7BE2" w:rsidRPr="00D42470" w:rsidRDefault="008D7BE2" w:rsidP="008D7BE2">
      <w:pPr>
        <w:spacing w:line="240" w:lineRule="auto"/>
        <w:jc w:val="center"/>
        <w:rPr>
          <w:rFonts w:ascii="Calibri" w:eastAsia="Calibri" w:hAnsi="Calibri" w:cs="Calibri"/>
          <w:sz w:val="28"/>
          <w:szCs w:val="32"/>
        </w:rPr>
      </w:pPr>
    </w:p>
    <w:p w14:paraId="31E3B353"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07634768" w14:textId="77777777" w:rsidR="008D7BE2" w:rsidRPr="008D7BE2" w:rsidRDefault="008D7BE2" w:rsidP="008D7BE2">
      <w:pPr>
        <w:pStyle w:val="Ttulo1"/>
      </w:pPr>
      <w:bookmarkStart w:id="27" w:name="_Toc390777020"/>
      <w:bookmarkStart w:id="28" w:name="_Toc449085409"/>
      <w:bookmarkStart w:id="29" w:name="_Toc36811601"/>
      <w:bookmarkEnd w:id="18"/>
      <w:bookmarkEnd w:id="19"/>
      <w:bookmarkEnd w:id="20"/>
      <w:bookmarkEnd w:id="21"/>
      <w:bookmarkEnd w:id="22"/>
      <w:bookmarkEnd w:id="23"/>
      <w:bookmarkEnd w:id="24"/>
      <w:bookmarkEnd w:id="25"/>
      <w:bookmarkEnd w:id="26"/>
      <w:r w:rsidRPr="008D7BE2">
        <w:lastRenderedPageBreak/>
        <w:t>INSTRUMENTOS DE CARÁCTER AMBIENTAL FISCALIZADOS</w:t>
      </w:r>
      <w:bookmarkEnd w:id="27"/>
      <w:bookmarkEnd w:id="28"/>
      <w:bookmarkEnd w:id="29"/>
    </w:p>
    <w:p w14:paraId="06B70281"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1203"/>
        <w:gridCol w:w="1136"/>
        <w:gridCol w:w="992"/>
        <w:gridCol w:w="1134"/>
        <w:gridCol w:w="3712"/>
        <w:gridCol w:w="1293"/>
      </w:tblGrid>
      <w:tr w:rsidR="000E3F40" w:rsidRPr="00D42470" w14:paraId="1596269C" w14:textId="77777777" w:rsidTr="00041337">
        <w:trPr>
          <w:trHeight w:val="498"/>
        </w:trPr>
        <w:tc>
          <w:tcPr>
            <w:tcW w:w="5000" w:type="pct"/>
            <w:gridSpan w:val="7"/>
            <w:shd w:val="clear" w:color="000000" w:fill="D9D9D9"/>
            <w:noWrap/>
          </w:tcPr>
          <w:p w14:paraId="35E7B84D" w14:textId="77777777" w:rsidR="000E3F40" w:rsidRPr="00D42470" w:rsidRDefault="000E3F40" w:rsidP="0004133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041337" w:rsidRPr="00D42470" w14:paraId="4E58419A" w14:textId="77777777" w:rsidTr="00041337">
        <w:trPr>
          <w:trHeight w:val="498"/>
        </w:trPr>
        <w:tc>
          <w:tcPr>
            <w:tcW w:w="247" w:type="pct"/>
            <w:shd w:val="clear" w:color="auto" w:fill="auto"/>
            <w:vAlign w:val="center"/>
            <w:hideMark/>
          </w:tcPr>
          <w:p w14:paraId="3C53F0D6" w14:textId="77777777" w:rsidR="000E3F40" w:rsidRPr="00D42470" w:rsidRDefault="000E3F40" w:rsidP="00F11A2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04" w:type="pct"/>
            <w:shd w:val="clear" w:color="auto" w:fill="auto"/>
            <w:vAlign w:val="center"/>
            <w:hideMark/>
          </w:tcPr>
          <w:p w14:paraId="7B4B0420" w14:textId="77777777" w:rsidR="000E3F40" w:rsidRPr="00D42470" w:rsidRDefault="000E3F40" w:rsidP="00F11A2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07EA3D49" w14:textId="77777777" w:rsidR="000E3F40" w:rsidRPr="00D42470" w:rsidRDefault="000E3F40" w:rsidP="00F11A2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03DBE29" w14:textId="77777777" w:rsidR="000E3F40" w:rsidRPr="00D42470" w:rsidRDefault="000E3F40" w:rsidP="00F11A2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8" w:type="pct"/>
            <w:vAlign w:val="center"/>
          </w:tcPr>
          <w:p w14:paraId="1BB4FDEB" w14:textId="77777777" w:rsidR="000E3F40" w:rsidRPr="00D42470" w:rsidRDefault="000E3F40" w:rsidP="00F11A2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9" w:type="pct"/>
            <w:shd w:val="clear" w:color="auto" w:fill="auto"/>
            <w:vAlign w:val="center"/>
            <w:hideMark/>
          </w:tcPr>
          <w:p w14:paraId="097DDDBE" w14:textId="77777777" w:rsidR="000E3F40" w:rsidRPr="00D42470" w:rsidRDefault="000E3F40" w:rsidP="00F11A2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863" w:type="pct"/>
            <w:shd w:val="clear" w:color="auto" w:fill="auto"/>
            <w:vAlign w:val="center"/>
            <w:hideMark/>
          </w:tcPr>
          <w:p w14:paraId="3CB06C6F" w14:textId="77777777" w:rsidR="000E3F40" w:rsidRPr="00D42470" w:rsidRDefault="000E3F40" w:rsidP="00F11A2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49" w:type="pct"/>
            <w:vAlign w:val="center"/>
          </w:tcPr>
          <w:p w14:paraId="573CB0D2" w14:textId="77777777" w:rsidR="000E3F40" w:rsidRPr="00D42470" w:rsidRDefault="00041337" w:rsidP="0004133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041337" w:rsidRPr="00D42470" w14:paraId="03E7C1F7" w14:textId="77777777" w:rsidTr="00041337">
        <w:trPr>
          <w:trHeight w:val="498"/>
        </w:trPr>
        <w:tc>
          <w:tcPr>
            <w:tcW w:w="247" w:type="pct"/>
            <w:shd w:val="clear" w:color="auto" w:fill="auto"/>
            <w:noWrap/>
            <w:vAlign w:val="center"/>
            <w:hideMark/>
          </w:tcPr>
          <w:p w14:paraId="2AD99E91" w14:textId="77777777" w:rsidR="000E3F40" w:rsidRPr="00D42470" w:rsidRDefault="00041337" w:rsidP="000413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4" w:type="pct"/>
            <w:shd w:val="clear" w:color="auto" w:fill="auto"/>
            <w:noWrap/>
            <w:vAlign w:val="center"/>
          </w:tcPr>
          <w:p w14:paraId="79A4F08C" w14:textId="77777777" w:rsidR="000E3F40" w:rsidRPr="00D42470" w:rsidRDefault="00041337" w:rsidP="000413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70" w:type="pct"/>
            <w:shd w:val="clear" w:color="auto" w:fill="auto"/>
            <w:noWrap/>
            <w:vAlign w:val="center"/>
          </w:tcPr>
          <w:p w14:paraId="47AD1CD3" w14:textId="77777777" w:rsidR="000E3F40" w:rsidRPr="00D42470" w:rsidRDefault="00041337" w:rsidP="000413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N°38</w:t>
            </w:r>
          </w:p>
        </w:tc>
        <w:tc>
          <w:tcPr>
            <w:tcW w:w="498" w:type="pct"/>
            <w:vAlign w:val="center"/>
          </w:tcPr>
          <w:p w14:paraId="5737AF21" w14:textId="77777777" w:rsidR="000E3F40" w:rsidRPr="00D42470" w:rsidRDefault="00041337" w:rsidP="000413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569" w:type="pct"/>
            <w:shd w:val="clear" w:color="auto" w:fill="auto"/>
            <w:noWrap/>
            <w:vAlign w:val="center"/>
          </w:tcPr>
          <w:p w14:paraId="0E467516" w14:textId="77777777" w:rsidR="000E3F40" w:rsidRPr="00D42470" w:rsidRDefault="00041337" w:rsidP="0004133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863" w:type="pct"/>
            <w:shd w:val="clear" w:color="auto" w:fill="auto"/>
            <w:noWrap/>
            <w:vAlign w:val="center"/>
          </w:tcPr>
          <w:p w14:paraId="40067647" w14:textId="77777777" w:rsidR="000E3F40" w:rsidRPr="00041337" w:rsidRDefault="00041337" w:rsidP="00041337">
            <w:pPr>
              <w:spacing w:after="0" w:line="0" w:lineRule="atLeast"/>
              <w:jc w:val="center"/>
              <w:rPr>
                <w:rFonts w:ascii="Calibri" w:eastAsia="Calibri" w:hAnsi="Calibri" w:cs="Times New Roman"/>
                <w:color w:val="000000"/>
                <w:sz w:val="20"/>
                <w:highlight w:val="yellow"/>
              </w:rPr>
            </w:pPr>
            <w:r w:rsidRPr="00D4202C">
              <w:rPr>
                <w:rFonts w:ascii="Calibri" w:eastAsia="Calibri" w:hAnsi="Calibri" w:cs="Times New Roman"/>
                <w:color w:val="000000"/>
                <w:sz w:val="20"/>
              </w:rPr>
              <w:t xml:space="preserve">Norma de Emisión de </w:t>
            </w:r>
            <w:r w:rsidR="00D4202C" w:rsidRPr="00D4202C">
              <w:rPr>
                <w:rFonts w:ascii="Calibri" w:eastAsia="Calibri" w:hAnsi="Calibri" w:cs="Times New Roman"/>
                <w:color w:val="000000"/>
                <w:sz w:val="20"/>
              </w:rPr>
              <w:t>ruidos generados por</w:t>
            </w:r>
            <w:r w:rsidRPr="00D4202C">
              <w:rPr>
                <w:rFonts w:ascii="Calibri" w:eastAsia="Calibri" w:hAnsi="Calibri" w:cs="Times New Roman"/>
                <w:color w:val="000000"/>
                <w:sz w:val="20"/>
              </w:rPr>
              <w:t xml:space="preserve"> fuentes que indica</w:t>
            </w:r>
          </w:p>
        </w:tc>
        <w:tc>
          <w:tcPr>
            <w:tcW w:w="649" w:type="pct"/>
            <w:vAlign w:val="center"/>
          </w:tcPr>
          <w:p w14:paraId="52F45EDA" w14:textId="77777777" w:rsidR="000E3F40" w:rsidRPr="00D42470" w:rsidRDefault="000E3F40" w:rsidP="00041337">
            <w:pPr>
              <w:spacing w:after="0" w:line="0" w:lineRule="atLeast"/>
              <w:jc w:val="center"/>
              <w:rPr>
                <w:rFonts w:ascii="Calibri" w:eastAsia="Times New Roman" w:hAnsi="Calibri" w:cs="Calibri"/>
                <w:color w:val="000000"/>
                <w:sz w:val="20"/>
                <w:szCs w:val="20"/>
                <w:lang w:eastAsia="es-CL"/>
              </w:rPr>
            </w:pPr>
          </w:p>
        </w:tc>
      </w:tr>
      <w:tr w:rsidR="00041337" w:rsidRPr="00D42470" w14:paraId="1CBF3993" w14:textId="77777777" w:rsidTr="00041337">
        <w:trPr>
          <w:trHeight w:val="498"/>
        </w:trPr>
        <w:tc>
          <w:tcPr>
            <w:tcW w:w="247" w:type="pct"/>
            <w:shd w:val="clear" w:color="auto" w:fill="auto"/>
            <w:noWrap/>
            <w:vAlign w:val="center"/>
            <w:hideMark/>
          </w:tcPr>
          <w:p w14:paraId="6D08E25D" w14:textId="77777777" w:rsidR="000E3F40" w:rsidRPr="00D42470" w:rsidRDefault="00041337" w:rsidP="0004133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04" w:type="pct"/>
            <w:shd w:val="clear" w:color="auto" w:fill="auto"/>
            <w:noWrap/>
            <w:vAlign w:val="center"/>
            <w:hideMark/>
          </w:tcPr>
          <w:p w14:paraId="08E10E7D" w14:textId="77777777" w:rsidR="000E3F40" w:rsidRPr="00D42470" w:rsidRDefault="00041337" w:rsidP="00041337">
            <w:pPr>
              <w:spacing w:after="0" w:line="0" w:lineRule="atLeast"/>
              <w:jc w:val="center"/>
              <w:rPr>
                <w:rFonts w:ascii="Calibri" w:eastAsia="Times New Roman" w:hAnsi="Calibri" w:cs="Calibri"/>
                <w:color w:val="000000"/>
                <w:sz w:val="20"/>
                <w:szCs w:val="20"/>
                <w:lang w:eastAsia="es-CL"/>
              </w:rPr>
            </w:pPr>
            <w:proofErr w:type="spellStart"/>
            <w:r>
              <w:rPr>
                <w:rFonts w:ascii="Calibri" w:eastAsia="Times New Roman" w:hAnsi="Calibri" w:cs="Calibri"/>
                <w:color w:val="000000"/>
                <w:sz w:val="20"/>
                <w:szCs w:val="20"/>
                <w:lang w:eastAsia="es-CL"/>
              </w:rPr>
              <w:t>PdC</w:t>
            </w:r>
            <w:proofErr w:type="spellEnd"/>
          </w:p>
        </w:tc>
        <w:tc>
          <w:tcPr>
            <w:tcW w:w="570" w:type="pct"/>
            <w:shd w:val="clear" w:color="auto" w:fill="auto"/>
            <w:noWrap/>
            <w:vAlign w:val="center"/>
          </w:tcPr>
          <w:p w14:paraId="3CF578E6" w14:textId="77777777" w:rsidR="00041337" w:rsidRDefault="00041337" w:rsidP="0004133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 N°3/</w:t>
            </w:r>
          </w:p>
          <w:p w14:paraId="302BDED5" w14:textId="77777777" w:rsidR="000E3F40" w:rsidRPr="00D42470" w:rsidRDefault="00041337" w:rsidP="0004133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D-117-2018</w:t>
            </w:r>
          </w:p>
        </w:tc>
        <w:tc>
          <w:tcPr>
            <w:tcW w:w="498" w:type="pct"/>
            <w:noWrap/>
            <w:vAlign w:val="center"/>
          </w:tcPr>
          <w:p w14:paraId="1E104B9A" w14:textId="77777777" w:rsidR="000E3F40" w:rsidRPr="00D42470" w:rsidRDefault="00041337" w:rsidP="0004133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2019</w:t>
            </w:r>
          </w:p>
        </w:tc>
        <w:tc>
          <w:tcPr>
            <w:tcW w:w="569" w:type="pct"/>
            <w:shd w:val="clear" w:color="auto" w:fill="auto"/>
            <w:noWrap/>
            <w:vAlign w:val="center"/>
          </w:tcPr>
          <w:p w14:paraId="72310B97" w14:textId="77777777" w:rsidR="000E3F40" w:rsidRPr="00D42470" w:rsidRDefault="00041337" w:rsidP="0004133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863" w:type="pct"/>
            <w:shd w:val="clear" w:color="auto" w:fill="auto"/>
            <w:noWrap/>
            <w:vAlign w:val="center"/>
          </w:tcPr>
          <w:p w14:paraId="5E9685FB" w14:textId="77777777" w:rsidR="000E3F40" w:rsidRPr="00D42470" w:rsidRDefault="00041337" w:rsidP="00041337">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Aprueba programa de cumplimiento y suspende procedimiento administrativo sancionatorio en contra de sociedad agrícola La </w:t>
            </w:r>
            <w:proofErr w:type="spellStart"/>
            <w:r>
              <w:rPr>
                <w:rFonts w:ascii="Calibri" w:eastAsia="Times New Roman" w:hAnsi="Calibri" w:cs="Calibri"/>
                <w:color w:val="000000"/>
                <w:sz w:val="20"/>
                <w:szCs w:val="20"/>
                <w:lang w:eastAsia="es-CL"/>
              </w:rPr>
              <w:t>Robleria</w:t>
            </w:r>
            <w:proofErr w:type="spellEnd"/>
            <w:r>
              <w:rPr>
                <w:rFonts w:ascii="Calibri" w:eastAsia="Times New Roman" w:hAnsi="Calibri" w:cs="Calibri"/>
                <w:color w:val="000000"/>
                <w:sz w:val="20"/>
                <w:szCs w:val="20"/>
                <w:lang w:eastAsia="es-CL"/>
              </w:rPr>
              <w:t xml:space="preserve"> Ltda., titular de Agrícola Garcés</w:t>
            </w:r>
          </w:p>
        </w:tc>
        <w:tc>
          <w:tcPr>
            <w:tcW w:w="649" w:type="pct"/>
            <w:vAlign w:val="center"/>
          </w:tcPr>
          <w:p w14:paraId="4F9EDE33" w14:textId="77777777" w:rsidR="000E3F40" w:rsidRPr="00D42470" w:rsidRDefault="000E3F40" w:rsidP="00041337">
            <w:pPr>
              <w:spacing w:after="0" w:line="0" w:lineRule="atLeast"/>
              <w:jc w:val="center"/>
              <w:rPr>
                <w:rFonts w:ascii="Calibri" w:eastAsia="Times New Roman" w:hAnsi="Calibri" w:cs="Calibri"/>
                <w:color w:val="000000"/>
                <w:sz w:val="20"/>
                <w:szCs w:val="20"/>
                <w:lang w:eastAsia="es-CL"/>
              </w:rPr>
            </w:pPr>
          </w:p>
        </w:tc>
      </w:tr>
    </w:tbl>
    <w:p w14:paraId="6F107738" w14:textId="77777777" w:rsidR="008D7BE2" w:rsidRDefault="008D7BE2" w:rsidP="008D7BE2">
      <w:pPr>
        <w:rPr>
          <w:sz w:val="28"/>
          <w:szCs w:val="28"/>
        </w:rPr>
      </w:pPr>
    </w:p>
    <w:p w14:paraId="65BA8FBC"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30" w:name="_Toc449085417"/>
    </w:p>
    <w:p w14:paraId="41290AD2" w14:textId="77777777" w:rsidR="008D7BE2" w:rsidRPr="00BB091E" w:rsidRDefault="008D7BE2" w:rsidP="008D7BE2">
      <w:pPr>
        <w:numPr>
          <w:ilvl w:val="1"/>
          <w:numId w:val="12"/>
        </w:numPr>
        <w:spacing w:after="0" w:line="240" w:lineRule="auto"/>
        <w:contextualSpacing/>
        <w:outlineLvl w:val="0"/>
        <w:rPr>
          <w:rStyle w:val="Ttulo2Car"/>
        </w:rPr>
      </w:pPr>
      <w:bookmarkStart w:id="31" w:name="_Toc36811602"/>
      <w:r w:rsidRPr="00BB091E">
        <w:rPr>
          <w:rStyle w:val="Ttulo2Car"/>
        </w:rPr>
        <w:lastRenderedPageBreak/>
        <w:t>Revisión Documental</w:t>
      </w:r>
      <w:bookmarkEnd w:id="30"/>
      <w:bookmarkEnd w:id="31"/>
    </w:p>
    <w:p w14:paraId="5E90E6DD"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77F59E8C"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2" w:name="_Toc382383545"/>
      <w:bookmarkStart w:id="33" w:name="_Toc382472367"/>
      <w:bookmarkStart w:id="34" w:name="_Toc390184277"/>
      <w:bookmarkStart w:id="35" w:name="_Toc390360008"/>
      <w:bookmarkStart w:id="36" w:name="_Toc390777029"/>
      <w:bookmarkStart w:id="37" w:name="_Toc449085418"/>
      <w:bookmarkStart w:id="38" w:name="_Toc454880336"/>
      <w:bookmarkStart w:id="39" w:name="_Toc36811603"/>
      <w:r w:rsidRPr="008D7BE2">
        <w:rPr>
          <w:rFonts w:ascii="Calibri" w:eastAsia="Calibri" w:hAnsi="Calibri" w:cs="Calibri"/>
          <w:b/>
        </w:rPr>
        <w:t>Documentos Revisados</w:t>
      </w:r>
      <w:bookmarkEnd w:id="32"/>
      <w:bookmarkEnd w:id="33"/>
      <w:bookmarkEnd w:id="34"/>
      <w:bookmarkEnd w:id="35"/>
      <w:bookmarkEnd w:id="36"/>
      <w:bookmarkEnd w:id="37"/>
      <w:bookmarkEnd w:id="38"/>
      <w:bookmarkEnd w:id="39"/>
    </w:p>
    <w:p w14:paraId="24D06123"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14:paraId="4AD3D3B9" w14:textId="77777777" w:rsidTr="0088000E">
        <w:trPr>
          <w:trHeight w:val="1221"/>
        </w:trPr>
        <w:tc>
          <w:tcPr>
            <w:tcW w:w="234" w:type="pct"/>
            <w:shd w:val="clear" w:color="auto" w:fill="D9D9D9"/>
            <w:vAlign w:val="center"/>
          </w:tcPr>
          <w:p w14:paraId="692B545A"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3E4FFC54"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1D8FF11E" w14:textId="77777777" w:rsidR="00D836AE" w:rsidRPr="008D7BE2" w:rsidRDefault="00273ABC" w:rsidP="0088000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r w:rsidR="00D836AE" w:rsidRPr="008D7BE2">
              <w:rPr>
                <w:rFonts w:ascii="Calibri" w:eastAsia="Calibri" w:hAnsi="Calibri" w:cs="Times New Roman"/>
                <w:bCs/>
                <w:sz w:val="20"/>
                <w:szCs w:val="20"/>
                <w:lang w:val="es-ES" w:eastAsia="es-ES"/>
              </w:rPr>
              <w:t xml:space="preserve"> </w:t>
            </w:r>
          </w:p>
        </w:tc>
        <w:tc>
          <w:tcPr>
            <w:tcW w:w="1547" w:type="pct"/>
            <w:shd w:val="clear" w:color="auto" w:fill="D9D9D9"/>
            <w:vAlign w:val="center"/>
          </w:tcPr>
          <w:p w14:paraId="3621D421" w14:textId="77777777" w:rsidR="00D836AE" w:rsidRPr="008D7BE2" w:rsidRDefault="0088000E" w:rsidP="0088000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D836AE" w:rsidRPr="008D7BE2" w14:paraId="7AF0A367" w14:textId="77777777" w:rsidTr="0088000E">
        <w:trPr>
          <w:trHeight w:val="409"/>
        </w:trPr>
        <w:tc>
          <w:tcPr>
            <w:tcW w:w="234" w:type="pct"/>
            <w:vAlign w:val="center"/>
          </w:tcPr>
          <w:p w14:paraId="3B6E42F7" w14:textId="77777777" w:rsidR="00D836AE" w:rsidRPr="008D7BE2" w:rsidRDefault="0088000E" w:rsidP="0088000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100BC0A5" w14:textId="77777777" w:rsidR="00D836AE" w:rsidRPr="008D7BE2" w:rsidRDefault="0088000E" w:rsidP="0088000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inicial</w:t>
            </w:r>
          </w:p>
        </w:tc>
        <w:tc>
          <w:tcPr>
            <w:tcW w:w="2224" w:type="pct"/>
            <w:vAlign w:val="center"/>
          </w:tcPr>
          <w:p w14:paraId="2DEA3549" w14:textId="77777777" w:rsidR="00D836AE" w:rsidRPr="008D7BE2" w:rsidRDefault="0088000E" w:rsidP="0088000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el titular a través del SPDC</w:t>
            </w:r>
          </w:p>
        </w:tc>
        <w:tc>
          <w:tcPr>
            <w:tcW w:w="1547" w:type="pct"/>
            <w:vAlign w:val="center"/>
          </w:tcPr>
          <w:p w14:paraId="0D0B05F8" w14:textId="77777777" w:rsidR="00D836AE" w:rsidRPr="008D7BE2" w:rsidRDefault="0088000E" w:rsidP="008800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D836AE" w:rsidRPr="008D7BE2" w14:paraId="75AD7312" w14:textId="77777777" w:rsidTr="0088000E">
        <w:trPr>
          <w:trHeight w:val="361"/>
        </w:trPr>
        <w:tc>
          <w:tcPr>
            <w:tcW w:w="234" w:type="pct"/>
            <w:vAlign w:val="center"/>
          </w:tcPr>
          <w:p w14:paraId="7CB99BFA" w14:textId="77777777" w:rsidR="00D836AE" w:rsidRPr="008D7BE2" w:rsidRDefault="0088000E" w:rsidP="0088000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77A1C5DF" w14:textId="77777777" w:rsidR="00D836AE" w:rsidRPr="008D7BE2" w:rsidRDefault="0088000E" w:rsidP="0088000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p>
        </w:tc>
        <w:tc>
          <w:tcPr>
            <w:tcW w:w="2224" w:type="pct"/>
            <w:vAlign w:val="center"/>
          </w:tcPr>
          <w:p w14:paraId="1430E630" w14:textId="77777777" w:rsidR="00D836AE" w:rsidRPr="008D7BE2" w:rsidRDefault="0088000E" w:rsidP="0088000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el titular a través del SPDC</w:t>
            </w:r>
          </w:p>
        </w:tc>
        <w:tc>
          <w:tcPr>
            <w:tcW w:w="1547" w:type="pct"/>
            <w:vAlign w:val="center"/>
          </w:tcPr>
          <w:p w14:paraId="32FB81C0" w14:textId="77777777" w:rsidR="00D836AE" w:rsidRPr="008D7BE2" w:rsidRDefault="0088000E" w:rsidP="008800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1A246EF4" w14:textId="77777777" w:rsidR="00613EF9" w:rsidRDefault="00613EF9" w:rsidP="008D7BE2">
      <w:pPr>
        <w:spacing w:line="240" w:lineRule="auto"/>
        <w:rPr>
          <w:rFonts w:ascii="Calibri" w:eastAsia="Calibri" w:hAnsi="Calibri" w:cs="Calibri"/>
          <w:sz w:val="28"/>
          <w:szCs w:val="32"/>
        </w:rPr>
      </w:pPr>
    </w:p>
    <w:p w14:paraId="02C15266"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D82B8AB" w14:textId="77777777" w:rsidR="008D7BE2" w:rsidRDefault="008D7BE2" w:rsidP="008D7BE2">
      <w:pPr>
        <w:pStyle w:val="Ttulo1"/>
      </w:pPr>
      <w:bookmarkStart w:id="40" w:name="_Toc382381121"/>
      <w:bookmarkStart w:id="41" w:name="_Toc391299717"/>
      <w:bookmarkStart w:id="42" w:name="_Toc36811604"/>
      <w:bookmarkStart w:id="43" w:name="_Toc390777030"/>
      <w:bookmarkStart w:id="44" w:name="_Toc449085419"/>
      <w:r w:rsidRPr="008D7BE2">
        <w:lastRenderedPageBreak/>
        <w:t>EVALUACIÓN DEL PLAN DE ACCIONES Y METAS CONTENIDO EN EL PROGRAMA DE CUMPLIMIENTO</w:t>
      </w:r>
      <w:bookmarkEnd w:id="40"/>
      <w:bookmarkEnd w:id="41"/>
      <w:r w:rsidRPr="008D7BE2">
        <w:t>.</w:t>
      </w:r>
      <w:bookmarkEnd w:id="42"/>
    </w:p>
    <w:p w14:paraId="2AF35902" w14:textId="77777777"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1107"/>
        <w:gridCol w:w="2753"/>
        <w:gridCol w:w="1611"/>
        <w:gridCol w:w="1329"/>
        <w:gridCol w:w="1695"/>
        <w:gridCol w:w="1815"/>
        <w:gridCol w:w="3252"/>
      </w:tblGrid>
      <w:tr w:rsidR="008D7BE2" w:rsidRPr="008D7BE2" w14:paraId="2839DF0B" w14:textId="77777777" w:rsidTr="006B481F">
        <w:trPr>
          <w:trHeight w:val="687"/>
        </w:trPr>
        <w:tc>
          <w:tcPr>
            <w:tcW w:w="5000" w:type="pct"/>
            <w:gridSpan w:val="7"/>
            <w:shd w:val="clear" w:color="auto" w:fill="D9D9D9" w:themeFill="background1" w:themeFillShade="D9"/>
            <w:vAlign w:val="center"/>
          </w:tcPr>
          <w:bookmarkEnd w:id="43"/>
          <w:bookmarkEnd w:id="44"/>
          <w:p w14:paraId="54AA66E2" w14:textId="77777777" w:rsidR="008D7BE2" w:rsidRPr="00F11A22" w:rsidRDefault="000E6608" w:rsidP="00F11A22">
            <w:pPr>
              <w:rPr>
                <w:b/>
                <w:highlight w:val="yellow"/>
              </w:rPr>
            </w:pPr>
            <w:r>
              <w:rPr>
                <w:b/>
              </w:rPr>
              <w:t>Hechos, actos y omisiones que constituyen la infracción</w:t>
            </w:r>
            <w:r w:rsidR="008D7BE2" w:rsidRPr="008D7BE2">
              <w:rPr>
                <w:b/>
              </w:rPr>
              <w:t>:</w:t>
            </w:r>
            <w:r w:rsidRPr="00F11A22">
              <w:t xml:space="preserve"> </w:t>
            </w:r>
            <w:r w:rsidR="00F11A22" w:rsidRPr="00F11A22">
              <w:t>La obtención, con fecha 4 de agosto de 2018, de nivel de presión sonora de 51 dB(A), en horario nocturno, condición eterna, medido en receptor sensible, ubicado en Zona Rural.</w:t>
            </w:r>
          </w:p>
        </w:tc>
      </w:tr>
      <w:tr w:rsidR="000E6608" w:rsidRPr="008D7BE2" w14:paraId="44477578" w14:textId="77777777" w:rsidTr="006B481F">
        <w:trPr>
          <w:trHeight w:val="687"/>
        </w:trPr>
        <w:tc>
          <w:tcPr>
            <w:tcW w:w="5000" w:type="pct"/>
            <w:gridSpan w:val="7"/>
            <w:shd w:val="clear" w:color="auto" w:fill="D9D9D9" w:themeFill="background1" w:themeFillShade="D9"/>
            <w:vAlign w:val="center"/>
          </w:tcPr>
          <w:p w14:paraId="4F2E74E6" w14:textId="77777777" w:rsidR="00EE0C28" w:rsidRPr="00EE0C28" w:rsidRDefault="000E6608" w:rsidP="00EE0C28">
            <w:pPr>
              <w:rPr>
                <w:b/>
                <w:color w:val="FF0000"/>
              </w:rPr>
            </w:pPr>
            <w:r>
              <w:rPr>
                <w:b/>
              </w:rPr>
              <w:t>Normativa pertinente:</w:t>
            </w:r>
            <w:r w:rsidR="00721EA6">
              <w:rPr>
                <w:b/>
              </w:rPr>
              <w:t xml:space="preserve"> </w:t>
            </w:r>
            <w:r w:rsidR="00EE0C28" w:rsidRPr="00EE0C28">
              <w:t>Artículo 9°, del Decreto Supremo N°38/2011, del Ministerio del Medio Ambiente.</w:t>
            </w:r>
          </w:p>
        </w:tc>
      </w:tr>
      <w:tr w:rsidR="008D7BE2" w:rsidRPr="008D7BE2" w14:paraId="313CB411" w14:textId="77777777" w:rsidTr="006B481F">
        <w:trPr>
          <w:trHeight w:val="687"/>
        </w:trPr>
        <w:tc>
          <w:tcPr>
            <w:tcW w:w="5000" w:type="pct"/>
            <w:gridSpan w:val="7"/>
            <w:shd w:val="clear" w:color="auto" w:fill="D9D9D9" w:themeFill="background1" w:themeFillShade="D9"/>
            <w:vAlign w:val="center"/>
          </w:tcPr>
          <w:p w14:paraId="0472553D" w14:textId="77777777" w:rsidR="008D7BE2" w:rsidRPr="00721EA6" w:rsidRDefault="00721EA6" w:rsidP="00EE0C28">
            <w:pPr>
              <w:rPr>
                <w:b/>
                <w:lang w:val="es-CL"/>
              </w:rPr>
            </w:pPr>
            <w:r>
              <w:rPr>
                <w:b/>
                <w:lang w:val="es-CL"/>
              </w:rPr>
              <w:t xml:space="preserve">Descripción de los efectos producidos por la infracción: </w:t>
            </w:r>
            <w:r w:rsidR="00EE0C28" w:rsidRPr="00EE0C28">
              <w:rPr>
                <w:lang w:val="es-CL"/>
              </w:rPr>
              <w:t>A la fecha no se han constatado efectos negativos producto de la infracción.</w:t>
            </w:r>
          </w:p>
        </w:tc>
      </w:tr>
      <w:tr w:rsidR="00342DF2" w:rsidRPr="008D7BE2" w14:paraId="45310DC4" w14:textId="77777777" w:rsidTr="005D760A">
        <w:tc>
          <w:tcPr>
            <w:tcW w:w="408" w:type="pct"/>
            <w:shd w:val="clear" w:color="auto" w:fill="D9D9D9" w:themeFill="background1" w:themeFillShade="D9"/>
          </w:tcPr>
          <w:p w14:paraId="00D4BEC8" w14:textId="77777777" w:rsidR="00342DF2" w:rsidRPr="008D7BE2" w:rsidRDefault="00342DF2" w:rsidP="00F11A22">
            <w:pPr>
              <w:jc w:val="center"/>
              <w:rPr>
                <w:b/>
              </w:rPr>
            </w:pPr>
            <w:r>
              <w:rPr>
                <w:b/>
              </w:rPr>
              <w:t xml:space="preserve">N° </w:t>
            </w:r>
          </w:p>
        </w:tc>
        <w:tc>
          <w:tcPr>
            <w:tcW w:w="1015" w:type="pct"/>
            <w:shd w:val="clear" w:color="auto" w:fill="D9D9D9" w:themeFill="background1" w:themeFillShade="D9"/>
            <w:vAlign w:val="center"/>
          </w:tcPr>
          <w:p w14:paraId="7CA7A085" w14:textId="77777777" w:rsidR="00342DF2" w:rsidRPr="008D7BE2" w:rsidRDefault="00342DF2" w:rsidP="008D7BE2">
            <w:pPr>
              <w:jc w:val="center"/>
              <w:rPr>
                <w:b/>
              </w:rPr>
            </w:pPr>
            <w:r w:rsidRPr="008D7BE2">
              <w:rPr>
                <w:b/>
              </w:rPr>
              <w:t>Acción</w:t>
            </w:r>
          </w:p>
        </w:tc>
        <w:tc>
          <w:tcPr>
            <w:tcW w:w="594" w:type="pct"/>
            <w:shd w:val="clear" w:color="auto" w:fill="D9D9D9" w:themeFill="background1" w:themeFillShade="D9"/>
            <w:vAlign w:val="center"/>
          </w:tcPr>
          <w:p w14:paraId="45C6126B" w14:textId="77777777" w:rsidR="00F11A22" w:rsidRPr="008D7BE2" w:rsidRDefault="00342DF2" w:rsidP="00F11A22">
            <w:pPr>
              <w:jc w:val="center"/>
              <w:rPr>
                <w:b/>
              </w:rPr>
            </w:pPr>
            <w:r>
              <w:rPr>
                <w:b/>
              </w:rPr>
              <w:t xml:space="preserve">Tipo de Acción </w:t>
            </w:r>
          </w:p>
          <w:p w14:paraId="5ABD5AE0" w14:textId="77777777" w:rsidR="00342DF2" w:rsidRPr="008D7BE2" w:rsidRDefault="00342DF2" w:rsidP="008D7BE2">
            <w:pPr>
              <w:jc w:val="center"/>
              <w:rPr>
                <w:b/>
              </w:rPr>
            </w:pPr>
          </w:p>
        </w:tc>
        <w:tc>
          <w:tcPr>
            <w:tcW w:w="490" w:type="pct"/>
            <w:shd w:val="clear" w:color="auto" w:fill="D9D9D9" w:themeFill="background1" w:themeFillShade="D9"/>
            <w:vAlign w:val="center"/>
          </w:tcPr>
          <w:p w14:paraId="2D543292" w14:textId="77777777" w:rsidR="00342DF2" w:rsidRPr="00EA1096" w:rsidRDefault="00342DF2" w:rsidP="008D7BE2">
            <w:pPr>
              <w:jc w:val="center"/>
              <w:rPr>
                <w:b/>
              </w:rPr>
            </w:pPr>
            <w:r w:rsidRPr="00843BF5">
              <w:rPr>
                <w:b/>
              </w:rPr>
              <w:t>Plazo de ejecución</w:t>
            </w:r>
          </w:p>
        </w:tc>
        <w:tc>
          <w:tcPr>
            <w:tcW w:w="625" w:type="pct"/>
            <w:shd w:val="clear" w:color="auto" w:fill="D9D9D9" w:themeFill="background1" w:themeFillShade="D9"/>
            <w:vAlign w:val="center"/>
          </w:tcPr>
          <w:p w14:paraId="1224D3CC" w14:textId="77777777" w:rsidR="00342DF2" w:rsidRPr="008D7BE2" w:rsidRDefault="00342DF2" w:rsidP="008D7BE2">
            <w:pPr>
              <w:jc w:val="center"/>
              <w:rPr>
                <w:b/>
              </w:rPr>
            </w:pPr>
            <w:r>
              <w:rPr>
                <w:b/>
              </w:rPr>
              <w:t>Indicador de cumplimiento</w:t>
            </w:r>
          </w:p>
        </w:tc>
        <w:tc>
          <w:tcPr>
            <w:tcW w:w="669" w:type="pct"/>
            <w:shd w:val="clear" w:color="auto" w:fill="D9D9D9" w:themeFill="background1" w:themeFillShade="D9"/>
            <w:vAlign w:val="center"/>
          </w:tcPr>
          <w:p w14:paraId="29DDFAE6" w14:textId="77777777" w:rsidR="00342DF2" w:rsidRPr="008D7BE2" w:rsidRDefault="00342DF2" w:rsidP="008D7BE2">
            <w:pPr>
              <w:jc w:val="center"/>
              <w:rPr>
                <w:b/>
              </w:rPr>
            </w:pPr>
            <w:r w:rsidRPr="008D7BE2">
              <w:rPr>
                <w:b/>
              </w:rPr>
              <w:t>Medios de verificación</w:t>
            </w:r>
          </w:p>
        </w:tc>
        <w:tc>
          <w:tcPr>
            <w:tcW w:w="1199" w:type="pct"/>
            <w:shd w:val="clear" w:color="auto" w:fill="D9D9D9" w:themeFill="background1" w:themeFillShade="D9"/>
            <w:vAlign w:val="center"/>
          </w:tcPr>
          <w:p w14:paraId="43EF0F76" w14:textId="77777777" w:rsidR="00342DF2" w:rsidRPr="008D7BE2" w:rsidRDefault="00342DF2" w:rsidP="008D7BE2">
            <w:pPr>
              <w:jc w:val="center"/>
              <w:rPr>
                <w:b/>
              </w:rPr>
            </w:pPr>
            <w:r w:rsidRPr="008D7BE2">
              <w:rPr>
                <w:b/>
              </w:rPr>
              <w:t>Resultados de la Fiscalización</w:t>
            </w:r>
          </w:p>
        </w:tc>
      </w:tr>
      <w:tr w:rsidR="00342DF2" w:rsidRPr="008D7BE2" w14:paraId="5A2A9AE7" w14:textId="77777777" w:rsidTr="005D760A">
        <w:trPr>
          <w:trHeight w:val="556"/>
        </w:trPr>
        <w:tc>
          <w:tcPr>
            <w:tcW w:w="408" w:type="pct"/>
          </w:tcPr>
          <w:p w14:paraId="05E9E143" w14:textId="77777777" w:rsidR="00342DF2" w:rsidRPr="008D7BE2" w:rsidRDefault="008A4511" w:rsidP="008D7BE2">
            <w:r>
              <w:t>1</w:t>
            </w:r>
          </w:p>
        </w:tc>
        <w:tc>
          <w:tcPr>
            <w:tcW w:w="1015" w:type="pct"/>
          </w:tcPr>
          <w:p w14:paraId="78737EA2" w14:textId="77777777" w:rsidR="00B31C47" w:rsidRPr="00B31C47" w:rsidRDefault="00B31C47" w:rsidP="008D7BE2">
            <w:pPr>
              <w:rPr>
                <w:b/>
              </w:rPr>
            </w:pPr>
            <w:r w:rsidRPr="00B31C47">
              <w:rPr>
                <w:b/>
              </w:rPr>
              <w:t>Acción</w:t>
            </w:r>
          </w:p>
          <w:p w14:paraId="01CE0F02" w14:textId="77777777" w:rsidR="00B31C47" w:rsidRDefault="00B31C47" w:rsidP="008D7BE2"/>
          <w:p w14:paraId="59226078" w14:textId="77777777" w:rsidR="00B31C47" w:rsidRPr="00B31C47" w:rsidRDefault="00F11A22" w:rsidP="00AE08A4">
            <w:r>
              <w:t>Modernización de Sistema de Control de Heladas</w:t>
            </w:r>
            <w:r w:rsidR="00B31C47">
              <w:t>.</w:t>
            </w:r>
          </w:p>
        </w:tc>
        <w:tc>
          <w:tcPr>
            <w:tcW w:w="594" w:type="pct"/>
          </w:tcPr>
          <w:p w14:paraId="16DBC3E6" w14:textId="77777777" w:rsidR="00342DF2" w:rsidRPr="008D7BE2" w:rsidRDefault="00F11A22" w:rsidP="008D7BE2">
            <w:r>
              <w:t>Ejecutada</w:t>
            </w:r>
          </w:p>
        </w:tc>
        <w:tc>
          <w:tcPr>
            <w:tcW w:w="490" w:type="pct"/>
          </w:tcPr>
          <w:p w14:paraId="07F7130B" w14:textId="77777777" w:rsidR="00F11A22" w:rsidRPr="008D7BE2" w:rsidRDefault="00F11A22" w:rsidP="008D7BE2">
            <w:r>
              <w:t>30-05-2019</w:t>
            </w:r>
          </w:p>
        </w:tc>
        <w:tc>
          <w:tcPr>
            <w:tcW w:w="625" w:type="pct"/>
          </w:tcPr>
          <w:p w14:paraId="2CA24139" w14:textId="77777777" w:rsidR="00342DF2" w:rsidRPr="008D7BE2" w:rsidRDefault="00F11A22" w:rsidP="008D7BE2">
            <w:r>
              <w:t>Sustitución del 100% de las máquinas de viento instaladas a la fecha de la fiscalización, por el modelo Orchar</w:t>
            </w:r>
            <w:r w:rsidR="006F7A2E">
              <w:t>d</w:t>
            </w:r>
            <w:r>
              <w:t xml:space="preserve"> Rita 2750 y su o</w:t>
            </w:r>
            <w:r w:rsidR="006F7A2E">
              <w:t>peración en modo ultra silencio</w:t>
            </w:r>
            <w:r>
              <w:t>so, hasta la realización de las mediciones de NPS que den cuenta de que la operación regular de las máquinas de viento cumple con los niveles definidos en el D.S. N°38/11, cuestión que será informada a la SMA.</w:t>
            </w:r>
          </w:p>
        </w:tc>
        <w:tc>
          <w:tcPr>
            <w:tcW w:w="669" w:type="pct"/>
          </w:tcPr>
          <w:p w14:paraId="67ACF255" w14:textId="77777777" w:rsidR="005A662A" w:rsidRPr="005A662A" w:rsidRDefault="005A662A" w:rsidP="008D7BE2">
            <w:pPr>
              <w:rPr>
                <w:b/>
              </w:rPr>
            </w:pPr>
            <w:r w:rsidRPr="005A662A">
              <w:rPr>
                <w:b/>
              </w:rPr>
              <w:t>Reporte final</w:t>
            </w:r>
          </w:p>
          <w:p w14:paraId="70D9A3C8" w14:textId="77777777" w:rsidR="005A662A" w:rsidRDefault="005A662A" w:rsidP="008D7BE2"/>
          <w:p w14:paraId="686D27FD" w14:textId="77777777" w:rsidR="001F7F54" w:rsidRDefault="00F11A22" w:rsidP="008D7BE2">
            <w:r>
              <w:t xml:space="preserve">Dentro del plazo de 20 días hábiles contados de desde la notificación de la resolución que aprobó el </w:t>
            </w:r>
            <w:proofErr w:type="spellStart"/>
            <w:r>
              <w:t>PdC</w:t>
            </w:r>
            <w:proofErr w:type="spellEnd"/>
            <w:r>
              <w:t xml:space="preserve"> se enviará un reporte a la SMA, en el cual se acompañará: </w:t>
            </w:r>
          </w:p>
          <w:p w14:paraId="3EA40A53" w14:textId="77777777" w:rsidR="001F7F54" w:rsidRDefault="001F7F54" w:rsidP="008D7BE2"/>
          <w:p w14:paraId="362CDDD5" w14:textId="77777777" w:rsidR="001F7F54" w:rsidRDefault="00F11A22" w:rsidP="008D7BE2">
            <w:r>
              <w:t xml:space="preserve">a) Ficha técnica del fabricante de máquinas Orchard </w:t>
            </w:r>
            <w:proofErr w:type="spellStart"/>
            <w:r>
              <w:t>Rite</w:t>
            </w:r>
            <w:proofErr w:type="spellEnd"/>
            <w:r>
              <w:t xml:space="preserve"> 2750 y el detalle de los demás equipos y accesorios adquiridos en ese contexto; </w:t>
            </w:r>
          </w:p>
          <w:p w14:paraId="7246F963" w14:textId="77777777" w:rsidR="001F7F54" w:rsidRDefault="00F11A22" w:rsidP="008D7BE2">
            <w:r>
              <w:t xml:space="preserve">b) Orden de compra y emitida por Agrícola La </w:t>
            </w:r>
            <w:r>
              <w:lastRenderedPageBreak/>
              <w:t xml:space="preserve">Roblería </w:t>
            </w:r>
            <w:proofErr w:type="spellStart"/>
            <w:r>
              <w:t>Ltda</w:t>
            </w:r>
            <w:proofErr w:type="spellEnd"/>
            <w:r>
              <w:t xml:space="preserve"> y factura del proveedor de las máquinas de viento y de los servicios prestados para su transporte e instalación; </w:t>
            </w:r>
          </w:p>
          <w:p w14:paraId="27DA2FF8" w14:textId="77777777" w:rsidR="001F7F54" w:rsidRDefault="00F11A22" w:rsidP="008D7BE2">
            <w:r>
              <w:t xml:space="preserve">c) Fotografías fechadas y georreferenciadas de la desinstalación de las cuatro (4) máquinas de viento modelo Orchard </w:t>
            </w:r>
            <w:proofErr w:type="spellStart"/>
            <w:r>
              <w:t>Rite</w:t>
            </w:r>
            <w:proofErr w:type="spellEnd"/>
            <w:r>
              <w:t xml:space="preserve"> 2700;</w:t>
            </w:r>
          </w:p>
          <w:p w14:paraId="786F113C" w14:textId="77777777" w:rsidR="001F7F54" w:rsidRDefault="00F11A22" w:rsidP="008D7BE2">
            <w:r>
              <w:t xml:space="preserve">d) Fotografías fechadas y georreferenciadas de la instalación de las cuatro (4) máquinas de viento modelo Orchard </w:t>
            </w:r>
            <w:proofErr w:type="spellStart"/>
            <w:r>
              <w:t>Rite</w:t>
            </w:r>
            <w:proofErr w:type="spellEnd"/>
            <w:r>
              <w:t xml:space="preserve"> 2750; </w:t>
            </w:r>
          </w:p>
          <w:p w14:paraId="57F52A53" w14:textId="77777777" w:rsidR="00342DF2" w:rsidRPr="008D7BE2" w:rsidRDefault="00F11A22" w:rsidP="008D7BE2">
            <w:r>
              <w:t xml:space="preserve">e) Registros de operación de las máquinas de viento, ya sean generados por la unidad automatizada asociada a cada máquina, en que se dé cuenta de horarios de funcionamiento de cada máquina, </w:t>
            </w:r>
            <w:r>
              <w:lastRenderedPageBreak/>
              <w:t>incluyendo rpm empleadas; o bien, en su defecto, la Ficha de registro de temperatura, en la que se incluya las rpm configuradas para cada máquina en el periodo indicado.</w:t>
            </w:r>
          </w:p>
        </w:tc>
        <w:tc>
          <w:tcPr>
            <w:tcW w:w="1199" w:type="pct"/>
          </w:tcPr>
          <w:p w14:paraId="736591FC" w14:textId="77777777" w:rsidR="006F7A2E" w:rsidRDefault="006F7A2E" w:rsidP="006F7A2E">
            <w:pPr>
              <w:jc w:val="both"/>
            </w:pPr>
            <w:r>
              <w:lastRenderedPageBreak/>
              <w:t>A través del reporte inicial del SPDC, el 05 de septiembre de 2019, el titular presentó:</w:t>
            </w:r>
          </w:p>
          <w:p w14:paraId="1A9E569A" w14:textId="77777777" w:rsidR="006F7A2E" w:rsidRDefault="006F7A2E" w:rsidP="006F7A2E">
            <w:pPr>
              <w:pStyle w:val="Prrafodelista"/>
              <w:numPr>
                <w:ilvl w:val="0"/>
                <w:numId w:val="21"/>
              </w:numPr>
              <w:ind w:left="209" w:hanging="228"/>
            </w:pPr>
            <w:r>
              <w:t xml:space="preserve">Ficha técnica de máquina de viento Orchard </w:t>
            </w:r>
            <w:proofErr w:type="spellStart"/>
            <w:r>
              <w:t>Rite</w:t>
            </w:r>
            <w:proofErr w:type="spellEnd"/>
            <w:r>
              <w:t xml:space="preserve"> </w:t>
            </w:r>
            <w:proofErr w:type="spellStart"/>
            <w:r>
              <w:t>Pentablade</w:t>
            </w:r>
            <w:proofErr w:type="spellEnd"/>
            <w:r>
              <w:t xml:space="preserve"> </w:t>
            </w:r>
            <w:r w:rsidR="00235250">
              <w:t>2750.</w:t>
            </w:r>
            <w:r>
              <w:t xml:space="preserve"> El titular aclara, en un documento anexo denominado “Reporte Final Acción N°1”, que no se adquirieron los equipos</w:t>
            </w:r>
            <w:r w:rsidR="00235250">
              <w:t xml:space="preserve"> opcionales presentados en esta, sin embargo, esto no resulta relevante para el cumplimiento de la acción.</w:t>
            </w:r>
          </w:p>
          <w:p w14:paraId="476D14B5" w14:textId="77777777" w:rsidR="00235250" w:rsidRDefault="00235250" w:rsidP="00235250">
            <w:pPr>
              <w:pStyle w:val="Prrafodelista"/>
              <w:numPr>
                <w:ilvl w:val="0"/>
                <w:numId w:val="21"/>
              </w:numPr>
              <w:ind w:left="209" w:hanging="228"/>
            </w:pPr>
            <w:r>
              <w:t xml:space="preserve">Orden de compra emitida por Agrícola La Roblería para compra de máquinas de viento a </w:t>
            </w:r>
            <w:proofErr w:type="spellStart"/>
            <w:r>
              <w:t>Tecnipak</w:t>
            </w:r>
            <w:proofErr w:type="spellEnd"/>
            <w:r>
              <w:t>. Complementariamente, se presenta factura de compra de las máquinas de viento al mismo proveedor.</w:t>
            </w:r>
            <w:r w:rsidR="00F65458">
              <w:t xml:space="preserve"> En documento “Reporte Final Acción N°1”, el titular señala que esto incluye los servicios prestados para el transporte y la instalación del dispositivo.</w:t>
            </w:r>
          </w:p>
          <w:p w14:paraId="3EC03786" w14:textId="77777777" w:rsidR="00F65458" w:rsidRDefault="003D42D4" w:rsidP="00235250">
            <w:pPr>
              <w:pStyle w:val="Prrafodelista"/>
              <w:numPr>
                <w:ilvl w:val="0"/>
                <w:numId w:val="21"/>
              </w:numPr>
              <w:ind w:left="209" w:hanging="228"/>
            </w:pPr>
            <w:r>
              <w:lastRenderedPageBreak/>
              <w:t xml:space="preserve">Fotografías georreferencias y fechadas de la desinstalación de las </w:t>
            </w:r>
            <w:r w:rsidR="00CD4636">
              <w:t xml:space="preserve">cuatro (04) </w:t>
            </w:r>
            <w:r>
              <w:t xml:space="preserve">máquinas de viento, ubicadas según se puede observar en </w:t>
            </w:r>
            <w:r w:rsidR="00FB1DB5" w:rsidRPr="00FB1DB5">
              <w:fldChar w:fldCharType="begin"/>
            </w:r>
            <w:r w:rsidR="00FB1DB5">
              <w:instrText xml:space="preserve"> REF _Ref36737887 \h  \* MERGEFORMAT </w:instrText>
            </w:r>
            <w:r w:rsidR="00FB1DB5" w:rsidRPr="00FB1DB5">
              <w:fldChar w:fldCharType="separate"/>
            </w:r>
            <w:r w:rsidR="00FB1DB5" w:rsidRPr="00FB1DB5">
              <w:t>Fotografía 1</w:t>
            </w:r>
            <w:r w:rsidR="00FB1DB5" w:rsidRPr="00FB1DB5">
              <w:fldChar w:fldCharType="end"/>
            </w:r>
            <w:r>
              <w:t>.</w:t>
            </w:r>
          </w:p>
          <w:p w14:paraId="6F1EEC5D" w14:textId="77777777" w:rsidR="003D42D4" w:rsidRDefault="003D42D4" w:rsidP="00235250">
            <w:pPr>
              <w:pStyle w:val="Prrafodelista"/>
              <w:numPr>
                <w:ilvl w:val="0"/>
                <w:numId w:val="21"/>
              </w:numPr>
              <w:ind w:left="209" w:hanging="228"/>
            </w:pPr>
            <w:r>
              <w:t xml:space="preserve">Fotografías georreferenciadas y fechadas de las nuevas </w:t>
            </w:r>
            <w:r w:rsidR="00CD4636">
              <w:t xml:space="preserve">cuatro (04) </w:t>
            </w:r>
            <w:r>
              <w:t>máquinas de viento instaladas</w:t>
            </w:r>
            <w:r w:rsidR="00CD4636">
              <w:t xml:space="preserve">, ubicadas en los mismos puntos donde se encontraban las anteriores, como se puede observar en </w:t>
            </w:r>
            <w:r w:rsidR="00FB1DB5" w:rsidRPr="00FB1DB5">
              <w:fldChar w:fldCharType="begin"/>
            </w:r>
            <w:r w:rsidR="00FB1DB5">
              <w:instrText xml:space="preserve"> REF _Ref36737898 \h  \* MERGEFORMAT </w:instrText>
            </w:r>
            <w:r w:rsidR="00FB1DB5" w:rsidRPr="00FB1DB5">
              <w:fldChar w:fldCharType="separate"/>
            </w:r>
            <w:r w:rsidR="00FB1DB5" w:rsidRPr="00FB1DB5">
              <w:t>Fotografía 2</w:t>
            </w:r>
            <w:r w:rsidR="00FB1DB5" w:rsidRPr="00FB1DB5">
              <w:fldChar w:fldCharType="end"/>
            </w:r>
            <w:r w:rsidR="00CD4636">
              <w:t>.</w:t>
            </w:r>
          </w:p>
          <w:p w14:paraId="105EA014" w14:textId="77777777" w:rsidR="00CD4636" w:rsidRDefault="0067159E" w:rsidP="00552328">
            <w:pPr>
              <w:pStyle w:val="Prrafodelista"/>
              <w:numPr>
                <w:ilvl w:val="0"/>
                <w:numId w:val="21"/>
              </w:numPr>
              <w:ind w:left="209" w:hanging="228"/>
            </w:pPr>
            <w:r>
              <w:t xml:space="preserve">Registro manual de operación de las </w:t>
            </w:r>
            <w:r w:rsidR="00552328">
              <w:t xml:space="preserve">cuatro (04) </w:t>
            </w:r>
            <w:r>
              <w:t>máquinas de viento, entre el 12 d</w:t>
            </w:r>
            <w:r w:rsidR="00552328">
              <w:t>e julio de 13 de agosto de 2019, donde se indica la temperatura (°C) y RPM de la máquina en específico, cada una hora.</w:t>
            </w:r>
          </w:p>
          <w:p w14:paraId="192FCF26" w14:textId="77777777" w:rsidR="00C32F48" w:rsidRPr="00C32F48" w:rsidRDefault="00C32F48" w:rsidP="00C32F48">
            <w:pPr>
              <w:jc w:val="both"/>
            </w:pPr>
            <w:r>
              <w:t>Al respecto de los documentos presentados, se puede señalar que el titular entregó los medio</w:t>
            </w:r>
            <w:r w:rsidR="00655FFF">
              <w:t>s</w:t>
            </w:r>
            <w:r>
              <w:t xml:space="preserve"> de prueba necesarios que dan cuenta de la instalación de las nuevas máquinas de viento, según lo comprometido en Acción N°1.</w:t>
            </w:r>
          </w:p>
        </w:tc>
      </w:tr>
      <w:tr w:rsidR="00342DF2" w:rsidRPr="008D7BE2" w14:paraId="32FB5020" w14:textId="77777777" w:rsidTr="005D760A">
        <w:trPr>
          <w:trHeight w:val="556"/>
        </w:trPr>
        <w:tc>
          <w:tcPr>
            <w:tcW w:w="408" w:type="pct"/>
          </w:tcPr>
          <w:p w14:paraId="2F856F4E" w14:textId="77777777" w:rsidR="00342DF2" w:rsidRPr="008D7BE2" w:rsidRDefault="008A4511" w:rsidP="008D7BE2">
            <w:r>
              <w:lastRenderedPageBreak/>
              <w:t>2</w:t>
            </w:r>
          </w:p>
        </w:tc>
        <w:tc>
          <w:tcPr>
            <w:tcW w:w="1015" w:type="pct"/>
          </w:tcPr>
          <w:p w14:paraId="2D0BBF94" w14:textId="77777777" w:rsidR="00AE08A4" w:rsidRPr="00AE08A4" w:rsidRDefault="00AE08A4" w:rsidP="009D5B95">
            <w:pPr>
              <w:rPr>
                <w:b/>
              </w:rPr>
            </w:pPr>
            <w:r w:rsidRPr="00AE08A4">
              <w:rPr>
                <w:b/>
              </w:rPr>
              <w:t>Acción</w:t>
            </w:r>
          </w:p>
          <w:p w14:paraId="36C16C1B" w14:textId="77777777" w:rsidR="00AE08A4" w:rsidRDefault="00AE08A4" w:rsidP="009D5B95"/>
          <w:p w14:paraId="355D0B65" w14:textId="77777777" w:rsidR="00605516" w:rsidRPr="008D7BE2" w:rsidRDefault="009D5B95" w:rsidP="00605516">
            <w:r>
              <w:t xml:space="preserve">Protocolo sobre uso de Sistemas de Control de Heladas – Agrícola La Roblería Ltda., ha elaborado un procedimiento o protocolo sobre usos de Sistemas de Control de Heladas, el cual se acompaña en el Anexo N°1 del presente Programa de Cumplimiento. Este protocolo – tal como lo indica su texto – tiene por objeto acotar los usos del mencionado Sistema de Control de Heladas, exclusivamente a aquellos eventos en los que la temperatura ambiente descienda en el sector de </w:t>
            </w:r>
            <w:proofErr w:type="spellStart"/>
            <w:r>
              <w:t>Aculeo</w:t>
            </w:r>
            <w:proofErr w:type="spellEnd"/>
            <w:r>
              <w:t xml:space="preserve">, comuna de </w:t>
            </w:r>
            <w:proofErr w:type="spellStart"/>
            <w:r>
              <w:t>Paine</w:t>
            </w:r>
            <w:proofErr w:type="spellEnd"/>
            <w:r>
              <w:t>, a niveles iguales o inferiores a 1°C.</w:t>
            </w:r>
          </w:p>
          <w:p w14:paraId="4D8AF563" w14:textId="77777777" w:rsidR="00AE08A4" w:rsidRPr="008D7BE2" w:rsidRDefault="00AE08A4" w:rsidP="009D5B95"/>
        </w:tc>
        <w:tc>
          <w:tcPr>
            <w:tcW w:w="594" w:type="pct"/>
          </w:tcPr>
          <w:p w14:paraId="66F4ACAE" w14:textId="77777777" w:rsidR="00342DF2" w:rsidRPr="008D7BE2" w:rsidRDefault="009D5B95" w:rsidP="008D7BE2">
            <w:r>
              <w:t>En ejecución</w:t>
            </w:r>
          </w:p>
        </w:tc>
        <w:tc>
          <w:tcPr>
            <w:tcW w:w="490" w:type="pct"/>
          </w:tcPr>
          <w:p w14:paraId="5391879F" w14:textId="77777777" w:rsidR="009D5B95" w:rsidRDefault="009D5B95" w:rsidP="009D5B95">
            <w:r>
              <w:t xml:space="preserve">15 días hábiles desde la notificación de la aprobación del </w:t>
            </w:r>
            <w:proofErr w:type="spellStart"/>
            <w:r>
              <w:t>PdC</w:t>
            </w:r>
            <w:proofErr w:type="spellEnd"/>
          </w:p>
          <w:p w14:paraId="110CB4A2" w14:textId="77777777" w:rsidR="009D5B95" w:rsidRDefault="009D5B95" w:rsidP="009D5B95"/>
          <w:p w14:paraId="2F7A6479" w14:textId="77777777" w:rsidR="009D5B95" w:rsidRPr="008D7BE2" w:rsidRDefault="009D5B95" w:rsidP="009D5B95">
            <w:r>
              <w:t>*29-08-2019</w:t>
            </w:r>
          </w:p>
        </w:tc>
        <w:tc>
          <w:tcPr>
            <w:tcW w:w="625" w:type="pct"/>
          </w:tcPr>
          <w:p w14:paraId="056D4396" w14:textId="77777777" w:rsidR="00342DF2" w:rsidRPr="008D7BE2" w:rsidRDefault="007B0DD9" w:rsidP="008D7BE2">
            <w:r>
              <w:t xml:space="preserve">Para acreditar el cumplimiento se utilizarán como indicadores los siguientes: 1. Documento “Protocolo sobre uso de Sistema de Control de Heladas”, aprobado por Gerencia. 2. Registro de capacitación realizada a trabajadores del Sistema de Control de Heladas 3. Registro de control de temperatura y revoluciones por minuto empleadas para cada máquina de viento activa </w:t>
            </w:r>
            <w:r>
              <w:lastRenderedPageBreak/>
              <w:t>durante su periodo de funcionamiento.</w:t>
            </w:r>
          </w:p>
        </w:tc>
        <w:tc>
          <w:tcPr>
            <w:tcW w:w="669" w:type="pct"/>
          </w:tcPr>
          <w:p w14:paraId="4BC68BDC" w14:textId="77777777" w:rsidR="005A662A" w:rsidRPr="005A662A" w:rsidRDefault="005A662A" w:rsidP="008D7BE2">
            <w:pPr>
              <w:rPr>
                <w:b/>
              </w:rPr>
            </w:pPr>
            <w:r w:rsidRPr="005A662A">
              <w:rPr>
                <w:b/>
              </w:rPr>
              <w:lastRenderedPageBreak/>
              <w:t>Reporte final</w:t>
            </w:r>
          </w:p>
          <w:p w14:paraId="1AF063DF" w14:textId="77777777" w:rsidR="005A662A" w:rsidRDefault="005A662A" w:rsidP="008D7BE2"/>
          <w:p w14:paraId="13341989" w14:textId="77777777" w:rsidR="00342DF2" w:rsidRPr="008D7BE2" w:rsidRDefault="00D00D2E" w:rsidP="008D7BE2">
            <w:r>
              <w:t xml:space="preserve">Dentro de los quince (15) días hábiles contados de la aprobación del presente Programa de Cumplimiento, se entregará un reporte final, en donde se acompañará: 1. “Protocolo sobre uso de sistema de control de helada Agrícola La Roblería, Ltda.”, aprobado por Gerencia. 2. El Registro de Capacitaciones del “Protocolo sobre uso de Sistemas de Control de Heladas Agrícola La Roblería Ltda.”, con </w:t>
            </w:r>
            <w:r>
              <w:lastRenderedPageBreak/>
              <w:t>firmas de los trabajadores encargados del sistema de control de heladas. 3. Registro fotográfico de la capacitación. 4. Registro de control de temperatura y revoluciones por minuto empleadas para cada máquina de viento activa durante su periodo de funcionamiento, conforme al Protocolo aprobado.</w:t>
            </w:r>
          </w:p>
        </w:tc>
        <w:tc>
          <w:tcPr>
            <w:tcW w:w="1199" w:type="pct"/>
          </w:tcPr>
          <w:p w14:paraId="50C46719" w14:textId="77777777" w:rsidR="00342DF2" w:rsidRDefault="008E62BF" w:rsidP="00CB5117">
            <w:pPr>
              <w:jc w:val="both"/>
            </w:pPr>
            <w:r>
              <w:lastRenderedPageBreak/>
              <w:t xml:space="preserve">Por medio del reporte final del SPDC, con fecha </w:t>
            </w:r>
            <w:r w:rsidR="002044D3">
              <w:t>09 de septiembre de 2019,</w:t>
            </w:r>
            <w:r w:rsidR="00CB5117">
              <w:t xml:space="preserve"> el titular entregó el documento denominado “Protocolo sobre uso de sistema de heladas Agrícola La Roblería”. E</w:t>
            </w:r>
            <w:r w:rsidR="00C0734F">
              <w:t>n este, se definen los responsables sobre el uso de los sistemas de control de heladas, señalando que, cuando la temperatura llegue a 1°C, se le solicitará al supervisor el encendido de las torres de ventilación, las cuales se apagaran si las temperaturas suben. Se indica también que las máquinas solo pueden ser utilizadas para control de heladas, prohibiéndose su uso para secado de frutas.</w:t>
            </w:r>
          </w:p>
          <w:p w14:paraId="19B40B1E" w14:textId="77777777" w:rsidR="00C0734F" w:rsidRDefault="00C0734F" w:rsidP="00CB5117">
            <w:pPr>
              <w:jc w:val="both"/>
            </w:pPr>
          </w:p>
          <w:p w14:paraId="2B1B39FE" w14:textId="77777777" w:rsidR="00C0734F" w:rsidRDefault="00C0734F" w:rsidP="00C0734F">
            <w:pPr>
              <w:jc w:val="both"/>
            </w:pPr>
            <w:r>
              <w:t xml:space="preserve">Se presenta, por el mismo medio, el registro de asistencia para charla sobre protocolo de uso del sistema control de heladas y </w:t>
            </w:r>
            <w:proofErr w:type="spellStart"/>
            <w:r>
              <w:t>PdC</w:t>
            </w:r>
            <w:proofErr w:type="spellEnd"/>
            <w:r>
              <w:t>, con listado firmado de los asistentes.</w:t>
            </w:r>
            <w:r w:rsidR="00D904D6">
              <w:t xml:space="preserve"> A su vez, se presenta registro de uso de las aspas, entre el 12 de julio y el 13 de agosto de 2019</w:t>
            </w:r>
            <w:r w:rsidR="00BD6D7A">
              <w:t xml:space="preserve">, donde se indica la </w:t>
            </w:r>
            <w:r w:rsidR="00BD6D7A">
              <w:lastRenderedPageBreak/>
              <w:t>temperatura y RPM del dispositivo, por hora.</w:t>
            </w:r>
          </w:p>
          <w:p w14:paraId="4E8C92AC" w14:textId="77777777" w:rsidR="00D904D6" w:rsidRDefault="00D904D6" w:rsidP="00C0734F">
            <w:pPr>
              <w:jc w:val="both"/>
            </w:pPr>
          </w:p>
          <w:p w14:paraId="01E3C2AE" w14:textId="77777777" w:rsidR="00D904D6" w:rsidRDefault="00D904D6" w:rsidP="00C0734F">
            <w:pPr>
              <w:jc w:val="both"/>
            </w:pPr>
            <w:r>
              <w:t>Adjunto a estos documentos, el titular presenta un informe denominado “Reporta final, acción N°2: Protocolo sobre uso de Sistemas de Control de Heladas”, donde se da cuenta de las acciones realizadas para el cumplimiento de esta acción, y se presentan fotografías de la capacitación sobre el protocolo de uso de sistemas de control de heladas.</w:t>
            </w:r>
          </w:p>
          <w:p w14:paraId="19B039CC" w14:textId="77777777" w:rsidR="00D904D6" w:rsidRDefault="00D904D6" w:rsidP="00C0734F">
            <w:pPr>
              <w:jc w:val="both"/>
            </w:pPr>
          </w:p>
          <w:p w14:paraId="18A5FD83" w14:textId="77777777" w:rsidR="00D904D6" w:rsidRPr="008D7BE2" w:rsidRDefault="00D904D6" w:rsidP="00C0734F">
            <w:pPr>
              <w:jc w:val="both"/>
            </w:pPr>
            <w:r>
              <w:t>Al respecto, con base a la documentación presentada, se puede concluir que el titular ha realizado las acciones comprometidas en acción N°2.</w:t>
            </w:r>
          </w:p>
        </w:tc>
      </w:tr>
      <w:tr w:rsidR="00F11A22" w:rsidRPr="008D7BE2" w14:paraId="7E77AED4" w14:textId="77777777" w:rsidTr="005D760A">
        <w:trPr>
          <w:trHeight w:val="556"/>
        </w:trPr>
        <w:tc>
          <w:tcPr>
            <w:tcW w:w="408" w:type="pct"/>
          </w:tcPr>
          <w:p w14:paraId="6E3DA4AD" w14:textId="77777777" w:rsidR="00F11A22" w:rsidRDefault="00F11A22" w:rsidP="008D7BE2">
            <w:r>
              <w:lastRenderedPageBreak/>
              <w:t>3</w:t>
            </w:r>
          </w:p>
        </w:tc>
        <w:tc>
          <w:tcPr>
            <w:tcW w:w="1015" w:type="pct"/>
          </w:tcPr>
          <w:p w14:paraId="4DE384DF" w14:textId="77777777" w:rsidR="00B31C47" w:rsidRPr="00B31C47" w:rsidRDefault="00B31C47" w:rsidP="008D7BE2">
            <w:pPr>
              <w:rPr>
                <w:b/>
              </w:rPr>
            </w:pPr>
            <w:r w:rsidRPr="00B31C47">
              <w:rPr>
                <w:b/>
              </w:rPr>
              <w:t>Acción</w:t>
            </w:r>
          </w:p>
          <w:p w14:paraId="2C6D3AF3" w14:textId="77777777" w:rsidR="00B31C47" w:rsidRDefault="00B31C47" w:rsidP="008D7BE2"/>
          <w:p w14:paraId="757B513E" w14:textId="77777777" w:rsidR="00605516" w:rsidRDefault="00B31C47" w:rsidP="00605516">
            <w:r>
              <w:t>Medición Acústica Final.- Se realizará una medición acústica final para verificar el cumplimiento de los límites de nivel de presión sonora indicada en el Decreto Supremo N°38/2011, del MMA, Norma de Emisión de Ruidos.</w:t>
            </w:r>
          </w:p>
          <w:p w14:paraId="16E8B6FB" w14:textId="77777777" w:rsidR="00B31C47" w:rsidRDefault="00B31C47" w:rsidP="008D7BE2"/>
        </w:tc>
        <w:tc>
          <w:tcPr>
            <w:tcW w:w="594" w:type="pct"/>
          </w:tcPr>
          <w:p w14:paraId="78C06D9B" w14:textId="77777777" w:rsidR="00F11A22" w:rsidRPr="008D7BE2" w:rsidRDefault="009D5B95" w:rsidP="008D7BE2">
            <w:r>
              <w:t>Por ejecutar</w:t>
            </w:r>
          </w:p>
        </w:tc>
        <w:tc>
          <w:tcPr>
            <w:tcW w:w="490" w:type="pct"/>
          </w:tcPr>
          <w:p w14:paraId="0939DCE1" w14:textId="77777777" w:rsidR="00F11A22" w:rsidRPr="008D7BE2" w:rsidRDefault="00B31C47" w:rsidP="008D7BE2">
            <w:r>
              <w:t xml:space="preserve">10 Días hábiles desde la notificación de la aprobación del </w:t>
            </w:r>
            <w:proofErr w:type="spellStart"/>
            <w:r>
              <w:t>PdC</w:t>
            </w:r>
            <w:proofErr w:type="spellEnd"/>
          </w:p>
        </w:tc>
        <w:tc>
          <w:tcPr>
            <w:tcW w:w="625" w:type="pct"/>
          </w:tcPr>
          <w:p w14:paraId="0BDB6A19" w14:textId="77777777" w:rsidR="00F11A22" w:rsidRPr="008D7BE2" w:rsidRDefault="00D221EF" w:rsidP="008D7BE2">
            <w:r>
              <w:t xml:space="preserve">Cumplimiento de los niveles de presión sonora normados por el Decreto Supremo N°38/2011, del MMA para zona rural. </w:t>
            </w:r>
          </w:p>
        </w:tc>
        <w:tc>
          <w:tcPr>
            <w:tcW w:w="669" w:type="pct"/>
          </w:tcPr>
          <w:p w14:paraId="7B820A0F" w14:textId="77777777" w:rsidR="005A662A" w:rsidRPr="005A662A" w:rsidRDefault="005A662A" w:rsidP="008D7BE2">
            <w:pPr>
              <w:rPr>
                <w:b/>
              </w:rPr>
            </w:pPr>
            <w:r w:rsidRPr="005A662A">
              <w:rPr>
                <w:b/>
              </w:rPr>
              <w:t>Reporte final</w:t>
            </w:r>
          </w:p>
          <w:p w14:paraId="46C8DE81" w14:textId="77777777" w:rsidR="005A662A" w:rsidRDefault="005A662A" w:rsidP="008D7BE2"/>
          <w:p w14:paraId="230CDAD9" w14:textId="77777777" w:rsidR="00F11A22" w:rsidRPr="008D7BE2" w:rsidRDefault="00D221EF" w:rsidP="008D7BE2">
            <w:r>
              <w:t xml:space="preserve">Dentro de quince (15) días hábiles contados desde la notificación de la resolución que aprueba el presente Programa de Cumplimiento, se entregará un reporte final, en donde se acompañará: 1. Informe de medición acústica elaborado por una </w:t>
            </w:r>
            <w:r>
              <w:lastRenderedPageBreak/>
              <w:t>ETFA 2. Registro fotográfico.</w:t>
            </w:r>
          </w:p>
        </w:tc>
        <w:tc>
          <w:tcPr>
            <w:tcW w:w="1199" w:type="pct"/>
          </w:tcPr>
          <w:p w14:paraId="3F348475" w14:textId="77777777" w:rsidR="00F11A22" w:rsidRDefault="00E878C4" w:rsidP="00E878C4">
            <w:pPr>
              <w:jc w:val="both"/>
            </w:pPr>
            <w:r>
              <w:lastRenderedPageBreak/>
              <w:t xml:space="preserve">A través del reporte final del SPDC, con fecha 06 de septiembre de 2019, el titular cargó dos </w:t>
            </w:r>
            <w:r w:rsidR="00EB0D2E">
              <w:t>informes</w:t>
            </w:r>
            <w:r>
              <w:t xml:space="preserve"> de medición</w:t>
            </w:r>
            <w:r w:rsidR="00EB0D2E">
              <w:t xml:space="preserve"> elaborados por la ETFA </w:t>
            </w:r>
            <w:proofErr w:type="spellStart"/>
            <w:r w:rsidR="00EB0D2E">
              <w:t>Acustec</w:t>
            </w:r>
            <w:proofErr w:type="spellEnd"/>
            <w:r w:rsidR="00EB0D2E">
              <w:t>, que cuentan con el mismo código INF N°082762019</w:t>
            </w:r>
            <w:r>
              <w:t>, y un documento anexo denominado “Reporte final acción N°3</w:t>
            </w:r>
            <w:r w:rsidR="00EB0D2E">
              <w:t>”</w:t>
            </w:r>
            <w:r>
              <w:t>. Respecto a estos</w:t>
            </w:r>
            <w:r w:rsidR="00666413">
              <w:t xml:space="preserve"> documentos</w:t>
            </w:r>
            <w:r>
              <w:t>, se puede mencionar lo siguiente:</w:t>
            </w:r>
          </w:p>
          <w:p w14:paraId="5CCA5D3C" w14:textId="77777777" w:rsidR="00666413" w:rsidRDefault="00666413" w:rsidP="00EB0D2E">
            <w:pPr>
              <w:pStyle w:val="Prrafodelista"/>
              <w:numPr>
                <w:ilvl w:val="0"/>
                <w:numId w:val="22"/>
              </w:numPr>
              <w:ind w:left="209" w:hanging="228"/>
            </w:pPr>
            <w:r>
              <w:t>El “Reporte final acción N°3”, explica que se realizaron mediciones de ruido el día jueves 29 de agosto de 2019, en periodo nocturno.</w:t>
            </w:r>
          </w:p>
          <w:p w14:paraId="5A67B3BE" w14:textId="77777777" w:rsidR="00666413" w:rsidRDefault="00666413" w:rsidP="00EB0D2E">
            <w:pPr>
              <w:pStyle w:val="Prrafodelista"/>
              <w:numPr>
                <w:ilvl w:val="0"/>
                <w:numId w:val="22"/>
              </w:numPr>
              <w:ind w:left="209" w:hanging="228"/>
            </w:pPr>
            <w:r>
              <w:t xml:space="preserve">Dicho reporte señala que las mediciones se realizaron en la </w:t>
            </w:r>
            <w:r>
              <w:lastRenderedPageBreak/>
              <w:t>ubicación del receptor desde donde se originó la formulaci</w:t>
            </w:r>
            <w:r w:rsidR="00A633C2">
              <w:t>ón de cargos, y adicionalmente, en receptores sensibles en un radio de 300 metros definido desde la ubicación de las nuevas máquinas de viento.</w:t>
            </w:r>
          </w:p>
          <w:p w14:paraId="57675DE8" w14:textId="77777777" w:rsidR="00717165" w:rsidRDefault="00717165" w:rsidP="00EB0D2E">
            <w:pPr>
              <w:pStyle w:val="Prrafodelista"/>
              <w:numPr>
                <w:ilvl w:val="0"/>
                <w:numId w:val="22"/>
              </w:numPr>
              <w:ind w:left="209" w:hanging="228"/>
            </w:pPr>
            <w:r>
              <w:t>Complementariamente, el titular señala en este reporte que se realizaron mediciones bajo dos modalidades, modo 1, ultra silencioso, con 1800 RPM; y modo 2, normal, con 2150 RPM.</w:t>
            </w:r>
          </w:p>
          <w:p w14:paraId="338A7DF9" w14:textId="77777777" w:rsidR="00E878C4" w:rsidRDefault="00717165" w:rsidP="00EB0D2E">
            <w:pPr>
              <w:pStyle w:val="Prrafodelista"/>
              <w:numPr>
                <w:ilvl w:val="0"/>
                <w:numId w:val="22"/>
              </w:numPr>
              <w:ind w:left="209" w:hanging="228"/>
            </w:pPr>
            <w:r>
              <w:t>En cuanto a los i</w:t>
            </w:r>
            <w:r w:rsidR="00EB0D2E">
              <w:t>nformes de medición</w:t>
            </w:r>
            <w:r>
              <w:t>, ambos</w:t>
            </w:r>
            <w:r w:rsidR="00EB0D2E">
              <w:t xml:space="preserve"> fueron revisados según indicaciones preceptuadas en la R.E. SMA N°867/2016, constatándose que estos se ajustan a la m</w:t>
            </w:r>
            <w:r w:rsidR="001245EF">
              <w:t>etodología del D.S. N°38/11 MMA, en cuanto a instrumental, número de mediciones, zonificación, entre otros.</w:t>
            </w:r>
          </w:p>
          <w:p w14:paraId="630F9A7D" w14:textId="77777777" w:rsidR="00A633C2" w:rsidRDefault="00A633C2" w:rsidP="00EB0D2E">
            <w:pPr>
              <w:pStyle w:val="Prrafodelista"/>
              <w:numPr>
                <w:ilvl w:val="0"/>
                <w:numId w:val="22"/>
              </w:numPr>
              <w:ind w:left="209" w:hanging="228"/>
            </w:pPr>
            <w:r>
              <w:t>N</w:t>
            </w:r>
            <w:r w:rsidR="00B62617">
              <w:t xml:space="preserve">o obstante </w:t>
            </w:r>
            <w:r>
              <w:t>las mediciones no se efectuaron desde la ubicación del receptor</w:t>
            </w:r>
            <w:r w:rsidR="00B62617">
              <w:t xml:space="preserve">, </w:t>
            </w:r>
            <w:r>
              <w:t xml:space="preserve">los puntos elegidos son representativos de la situación al interior de </w:t>
            </w:r>
            <w:r w:rsidR="008F6A39">
              <w:t>estos.</w:t>
            </w:r>
          </w:p>
          <w:p w14:paraId="68A68FDD" w14:textId="77777777" w:rsidR="007A19B5" w:rsidRPr="007A19B5" w:rsidRDefault="007A19B5" w:rsidP="007A19B5">
            <w:pPr>
              <w:pStyle w:val="Prrafodelista"/>
              <w:numPr>
                <w:ilvl w:val="0"/>
                <w:numId w:val="22"/>
              </w:numPr>
              <w:ind w:left="209" w:hanging="228"/>
            </w:pPr>
            <w:r>
              <w:t>Cabe mencionar que los informes incluyen fotografías de las mediciones en su contenido.</w:t>
            </w:r>
          </w:p>
          <w:p w14:paraId="58EA050C" w14:textId="77777777" w:rsidR="001245EF" w:rsidRDefault="00666413" w:rsidP="00EB0D2E">
            <w:pPr>
              <w:pStyle w:val="Prrafodelista"/>
              <w:numPr>
                <w:ilvl w:val="0"/>
                <w:numId w:val="22"/>
              </w:numPr>
              <w:ind w:left="209" w:hanging="228"/>
            </w:pPr>
            <w:r>
              <w:t xml:space="preserve">El primer </w:t>
            </w:r>
            <w:r w:rsidR="00216AD2">
              <w:t xml:space="preserve">informe de medición, que da cuenta de la evaluación del D.S. N°38/11MMA en el receptor desde donde se originó la Formulación de Cargos, ubicado en Fundo Los Hornos, Parcela 1B2, comuna de </w:t>
            </w:r>
            <w:proofErr w:type="spellStart"/>
            <w:r w:rsidR="00216AD2">
              <w:lastRenderedPageBreak/>
              <w:t>Paine</w:t>
            </w:r>
            <w:proofErr w:type="spellEnd"/>
            <w:r w:rsidR="00CF3988">
              <w:t xml:space="preserve"> (receptor N°3)</w:t>
            </w:r>
            <w:r w:rsidR="00216AD2">
              <w:t xml:space="preserve">; arrojó como resultado que la operación del sistema </w:t>
            </w:r>
            <w:proofErr w:type="spellStart"/>
            <w:r w:rsidR="00216AD2">
              <w:t>antiheladas</w:t>
            </w:r>
            <w:proofErr w:type="spellEnd"/>
            <w:r w:rsidR="00216AD2">
              <w:t xml:space="preserve"> no superaría el límite máximo permisible en modo silencioso; pero qué existiría una superación de 2 </w:t>
            </w:r>
            <w:proofErr w:type="spellStart"/>
            <w:r w:rsidR="00216AD2">
              <w:t>dBA</w:t>
            </w:r>
            <w:proofErr w:type="spellEnd"/>
            <w:r w:rsidR="00216AD2">
              <w:t xml:space="preserve"> utilizándolo en modo normal.</w:t>
            </w:r>
          </w:p>
          <w:p w14:paraId="24D08F8D" w14:textId="77777777" w:rsidR="00CF3988" w:rsidRDefault="00CF3988" w:rsidP="003C033A">
            <w:pPr>
              <w:pStyle w:val="Prrafodelista"/>
              <w:numPr>
                <w:ilvl w:val="0"/>
                <w:numId w:val="22"/>
              </w:numPr>
              <w:ind w:left="209" w:hanging="228"/>
            </w:pPr>
            <w:r>
              <w:t xml:space="preserve">El segundo informe da cuenta de mediciones realizadas en receptores ubicados en </w:t>
            </w:r>
            <w:r w:rsidR="003C033A">
              <w:t xml:space="preserve">Alfonso Letelier (Ruta G-54), sitio 22, comuna de </w:t>
            </w:r>
            <w:proofErr w:type="spellStart"/>
            <w:r w:rsidR="003C033A">
              <w:t>Paine</w:t>
            </w:r>
            <w:proofErr w:type="spellEnd"/>
            <w:r w:rsidR="003C033A">
              <w:t xml:space="preserve"> (Receptor N°1); y en calle Los Hornos sin número, comuna de </w:t>
            </w:r>
            <w:proofErr w:type="spellStart"/>
            <w:r w:rsidR="003C033A">
              <w:t>Paine</w:t>
            </w:r>
            <w:proofErr w:type="spellEnd"/>
            <w:r w:rsidR="003C033A">
              <w:t xml:space="preserve"> (Receptor N°2). Según los resultados presentados, existiría superación en el receptor N°1, en 17 </w:t>
            </w:r>
            <w:proofErr w:type="spellStart"/>
            <w:r w:rsidR="003C033A">
              <w:t>dBA</w:t>
            </w:r>
            <w:proofErr w:type="spellEnd"/>
            <w:r w:rsidR="003C033A">
              <w:t xml:space="preserve"> en modo silencioso y en 19 </w:t>
            </w:r>
            <w:proofErr w:type="spellStart"/>
            <w:r w:rsidR="003C033A">
              <w:t>dBA</w:t>
            </w:r>
            <w:proofErr w:type="spellEnd"/>
            <w:r w:rsidR="003C033A">
              <w:t xml:space="preserve"> en modo normal; y superación en el receptor N°2, en 12 </w:t>
            </w:r>
            <w:proofErr w:type="spellStart"/>
            <w:r w:rsidR="003C033A">
              <w:t>dBA</w:t>
            </w:r>
            <w:proofErr w:type="spellEnd"/>
            <w:r w:rsidR="003C033A">
              <w:t xml:space="preserve"> en modo silencioso, y en 16 </w:t>
            </w:r>
            <w:proofErr w:type="spellStart"/>
            <w:r w:rsidR="003C033A">
              <w:t>dBA</w:t>
            </w:r>
            <w:proofErr w:type="spellEnd"/>
            <w:r w:rsidR="003C033A">
              <w:t xml:space="preserve"> en modo normal.</w:t>
            </w:r>
          </w:p>
          <w:p w14:paraId="701FE72A" w14:textId="77777777" w:rsidR="00F37343" w:rsidRDefault="00C236BE" w:rsidP="00F37343">
            <w:pPr>
              <w:pStyle w:val="Prrafodelista"/>
              <w:numPr>
                <w:ilvl w:val="0"/>
                <w:numId w:val="22"/>
              </w:numPr>
              <w:ind w:left="209" w:hanging="228"/>
            </w:pPr>
            <w:r>
              <w:t>A raíz de esto, el titular señala en “Reporte Final Acción N°3” que adoptaría medidas preventivas para los receptores N°1 y N°2, sin indicar cuales.</w:t>
            </w:r>
          </w:p>
          <w:p w14:paraId="12F43963" w14:textId="77777777" w:rsidR="00F37343" w:rsidRDefault="00F37343" w:rsidP="00F37343">
            <w:pPr>
              <w:ind w:left="-19"/>
            </w:pPr>
          </w:p>
          <w:p w14:paraId="3E4A39A5" w14:textId="77777777" w:rsidR="00F37343" w:rsidRDefault="00F37343" w:rsidP="00F37343">
            <w:pPr>
              <w:jc w:val="both"/>
            </w:pPr>
            <w:r>
              <w:t>A partir de los antecedentes reportados por el titular, se puede concluir que</w:t>
            </w:r>
            <w:r w:rsidR="00B4101A">
              <w:t>:</w:t>
            </w:r>
          </w:p>
          <w:p w14:paraId="40924F00" w14:textId="77777777" w:rsidR="00F37343" w:rsidRDefault="00F37343" w:rsidP="00B4101A">
            <w:pPr>
              <w:pStyle w:val="Prrafodelista"/>
              <w:numPr>
                <w:ilvl w:val="0"/>
                <w:numId w:val="23"/>
              </w:numPr>
              <w:ind w:left="350" w:hanging="350"/>
            </w:pPr>
            <w:r>
              <w:t xml:space="preserve">La operación normal </w:t>
            </w:r>
            <w:r w:rsidR="00B4101A">
              <w:t xml:space="preserve">(a 2150 RPM) </w:t>
            </w:r>
            <w:r>
              <w:t>de las máquinas de viento</w:t>
            </w:r>
            <w:r w:rsidR="00B4101A">
              <w:t>,</w:t>
            </w:r>
            <w:r>
              <w:t xml:space="preserve"> implicaría, forzosamente, una superación a la norma de emisi</w:t>
            </w:r>
            <w:r w:rsidR="00B4101A">
              <w:t>ón de ruidos en todos los receptores evaluados.</w:t>
            </w:r>
          </w:p>
          <w:p w14:paraId="47ED8798" w14:textId="77777777" w:rsidR="00B4101A" w:rsidRPr="00F37343" w:rsidRDefault="00B4101A" w:rsidP="00B4101A">
            <w:pPr>
              <w:pStyle w:val="Prrafodelista"/>
              <w:numPr>
                <w:ilvl w:val="0"/>
                <w:numId w:val="23"/>
              </w:numPr>
              <w:ind w:left="350" w:hanging="350"/>
            </w:pPr>
            <w:r>
              <w:lastRenderedPageBreak/>
              <w:t xml:space="preserve">El uso de las nuevas aspas </w:t>
            </w:r>
            <w:proofErr w:type="spellStart"/>
            <w:r>
              <w:t>antiheladas</w:t>
            </w:r>
            <w:proofErr w:type="spellEnd"/>
            <w:r>
              <w:t xml:space="preserve"> en modo silencioso permite operar en niveles bajo el límite establecido en el D.S. N°38/11 MMA para receptor N°3; pero igualmente provoca una superación en los receptores N°2 y N°3.</w:t>
            </w:r>
          </w:p>
        </w:tc>
      </w:tr>
      <w:tr w:rsidR="00F11A22" w:rsidRPr="008D7BE2" w14:paraId="4C3B17A6" w14:textId="77777777" w:rsidTr="005D760A">
        <w:trPr>
          <w:trHeight w:val="556"/>
        </w:trPr>
        <w:tc>
          <w:tcPr>
            <w:tcW w:w="408" w:type="pct"/>
          </w:tcPr>
          <w:p w14:paraId="507AE856" w14:textId="77777777" w:rsidR="00F11A22" w:rsidRDefault="00F11A22" w:rsidP="008D7BE2">
            <w:r>
              <w:lastRenderedPageBreak/>
              <w:t>4</w:t>
            </w:r>
          </w:p>
        </w:tc>
        <w:tc>
          <w:tcPr>
            <w:tcW w:w="1015" w:type="pct"/>
          </w:tcPr>
          <w:p w14:paraId="163005AF" w14:textId="77777777" w:rsidR="00F11A22" w:rsidRDefault="00D221EF" w:rsidP="008D7BE2">
            <w:r>
              <w:t xml:space="preserve">Carga del Programa de Cumplimiento al SPDC.- La acción consistirá en cargar completa e íntegramente el presente </w:t>
            </w:r>
            <w:proofErr w:type="spellStart"/>
            <w:r>
              <w:t>PdC</w:t>
            </w:r>
            <w:proofErr w:type="spellEnd"/>
            <w:r>
              <w:t>, con las respectivas correcciones de oficio, aprobado por la Superintendencia del Medio Ambiente, en la plataforma web del “Sistema de Seguimiento de Programa de Cumplimiento” (SPDC).</w:t>
            </w:r>
          </w:p>
        </w:tc>
        <w:tc>
          <w:tcPr>
            <w:tcW w:w="594" w:type="pct"/>
          </w:tcPr>
          <w:p w14:paraId="4B56C744" w14:textId="77777777" w:rsidR="00F11A22" w:rsidRPr="008D7BE2" w:rsidRDefault="009D5B95" w:rsidP="008D7BE2">
            <w:r>
              <w:t>Por ejecutar</w:t>
            </w:r>
          </w:p>
        </w:tc>
        <w:tc>
          <w:tcPr>
            <w:tcW w:w="490" w:type="pct"/>
          </w:tcPr>
          <w:p w14:paraId="5B275A7C" w14:textId="77777777" w:rsidR="00F11A22" w:rsidRDefault="00D221EF" w:rsidP="008D7BE2">
            <w:r>
              <w:t xml:space="preserve">10 Días hábiles desde la notificación de la aprobación del </w:t>
            </w:r>
            <w:proofErr w:type="spellStart"/>
            <w:r>
              <w:t>PdC</w:t>
            </w:r>
            <w:proofErr w:type="spellEnd"/>
          </w:p>
          <w:p w14:paraId="0FC73EA3" w14:textId="77777777" w:rsidR="00D221EF" w:rsidRDefault="00D221EF" w:rsidP="008D7BE2"/>
          <w:p w14:paraId="69BAA2CB" w14:textId="77777777" w:rsidR="00D221EF" w:rsidRPr="008D7BE2" w:rsidRDefault="005A662A" w:rsidP="008D7BE2">
            <w:r>
              <w:t>*</w:t>
            </w:r>
            <w:r w:rsidR="00D221EF">
              <w:t>22-08-2019</w:t>
            </w:r>
          </w:p>
        </w:tc>
        <w:tc>
          <w:tcPr>
            <w:tcW w:w="625" w:type="pct"/>
          </w:tcPr>
          <w:p w14:paraId="38042CB3" w14:textId="77777777" w:rsidR="00F11A22" w:rsidRPr="008D7BE2" w:rsidRDefault="00D221EF" w:rsidP="008D7BE2">
            <w:r>
              <w:t>N/A</w:t>
            </w:r>
          </w:p>
        </w:tc>
        <w:tc>
          <w:tcPr>
            <w:tcW w:w="669" w:type="pct"/>
          </w:tcPr>
          <w:p w14:paraId="13339889" w14:textId="77777777" w:rsidR="00F11A22" w:rsidRDefault="005A662A" w:rsidP="008D7BE2">
            <w:pPr>
              <w:rPr>
                <w:b/>
              </w:rPr>
            </w:pPr>
            <w:r w:rsidRPr="005A662A">
              <w:rPr>
                <w:b/>
              </w:rPr>
              <w:t>Reporte final</w:t>
            </w:r>
          </w:p>
          <w:p w14:paraId="3D6F7A84" w14:textId="77777777" w:rsidR="005A662A" w:rsidRDefault="005A662A" w:rsidP="008D7BE2">
            <w:pPr>
              <w:rPr>
                <w:b/>
              </w:rPr>
            </w:pPr>
          </w:p>
          <w:p w14:paraId="78BBDD03" w14:textId="77777777" w:rsidR="005A662A" w:rsidRPr="005A662A" w:rsidRDefault="005A662A" w:rsidP="008D7BE2">
            <w:r>
              <w:t>Se presentará el comprobante electrónico generado tras finalizar la carga del Programa de Cumplimiento en el SPDC.</w:t>
            </w:r>
          </w:p>
        </w:tc>
        <w:tc>
          <w:tcPr>
            <w:tcW w:w="1199" w:type="pct"/>
          </w:tcPr>
          <w:p w14:paraId="5A1AABBB" w14:textId="77777777" w:rsidR="00F11A22" w:rsidRPr="008D7BE2" w:rsidRDefault="006A500E" w:rsidP="006A500E">
            <w:pPr>
              <w:jc w:val="both"/>
            </w:pPr>
            <w:r>
              <w:t>El titular cargó los documentos del Programa de Cumplimiento al SPDC, según lo comprometido en Acción N°4, presentándose el comprobante electrónico generado al finalizar la carga.</w:t>
            </w:r>
          </w:p>
        </w:tc>
      </w:tr>
      <w:tr w:rsidR="00F11A22" w:rsidRPr="008D7BE2" w14:paraId="5F20FBF8" w14:textId="77777777" w:rsidTr="005D760A">
        <w:trPr>
          <w:trHeight w:val="556"/>
        </w:trPr>
        <w:tc>
          <w:tcPr>
            <w:tcW w:w="408" w:type="pct"/>
          </w:tcPr>
          <w:p w14:paraId="120718AB" w14:textId="77777777" w:rsidR="00F11A22" w:rsidRDefault="00F11A22" w:rsidP="008D7BE2">
            <w:r>
              <w:t>5</w:t>
            </w:r>
          </w:p>
        </w:tc>
        <w:tc>
          <w:tcPr>
            <w:tcW w:w="1015" w:type="pct"/>
          </w:tcPr>
          <w:p w14:paraId="354A1809" w14:textId="77777777" w:rsidR="00F11A22" w:rsidRDefault="00D221EF" w:rsidP="008D7BE2">
            <w:r>
              <w:t>Reportar el Informe Final Único.- Informar a la Superintendencia del Medio Ambiente, en un reporte final único, todos los medios de verificación que acrediten la ejecución de las acciones comprendidas en el Programa de Cumplimiento a través de los sistemas digitales que la SMA disponga al efecto para implementar el SPDC</w:t>
            </w:r>
            <w:r w:rsidR="00F67530">
              <w:t>.</w:t>
            </w:r>
          </w:p>
        </w:tc>
        <w:tc>
          <w:tcPr>
            <w:tcW w:w="594" w:type="pct"/>
          </w:tcPr>
          <w:p w14:paraId="7688E8C8" w14:textId="77777777" w:rsidR="00F11A22" w:rsidRPr="008D7BE2" w:rsidRDefault="009D5B95" w:rsidP="008D7BE2">
            <w:r>
              <w:t>Por ejecutar</w:t>
            </w:r>
          </w:p>
        </w:tc>
        <w:tc>
          <w:tcPr>
            <w:tcW w:w="490" w:type="pct"/>
          </w:tcPr>
          <w:p w14:paraId="7D5746D9" w14:textId="77777777" w:rsidR="00F11A22" w:rsidRDefault="005A662A" w:rsidP="008D7BE2">
            <w:r>
              <w:t xml:space="preserve">20 días hábiles desde la notificación de la aprobación del </w:t>
            </w:r>
            <w:proofErr w:type="spellStart"/>
            <w:r>
              <w:t>PdC</w:t>
            </w:r>
            <w:proofErr w:type="spellEnd"/>
          </w:p>
          <w:p w14:paraId="1845FF53" w14:textId="77777777" w:rsidR="005A662A" w:rsidRDefault="005A662A" w:rsidP="008D7BE2"/>
          <w:p w14:paraId="5060DCCE" w14:textId="77777777" w:rsidR="005A662A" w:rsidRPr="008D7BE2" w:rsidRDefault="005A662A" w:rsidP="008D7BE2">
            <w:r>
              <w:t>*05-09-2019</w:t>
            </w:r>
          </w:p>
        </w:tc>
        <w:tc>
          <w:tcPr>
            <w:tcW w:w="625" w:type="pct"/>
          </w:tcPr>
          <w:p w14:paraId="2F03B9E2" w14:textId="77777777" w:rsidR="00F11A22" w:rsidRPr="008D7BE2" w:rsidRDefault="005A662A" w:rsidP="008D7BE2">
            <w:r>
              <w:t>N/A</w:t>
            </w:r>
          </w:p>
        </w:tc>
        <w:tc>
          <w:tcPr>
            <w:tcW w:w="669" w:type="pct"/>
          </w:tcPr>
          <w:p w14:paraId="3CFECDEC" w14:textId="77777777" w:rsidR="00F11A22" w:rsidRDefault="005A662A" w:rsidP="008D7BE2">
            <w:pPr>
              <w:rPr>
                <w:b/>
              </w:rPr>
            </w:pPr>
            <w:r w:rsidRPr="005A662A">
              <w:rPr>
                <w:b/>
              </w:rPr>
              <w:t>Reporte Final</w:t>
            </w:r>
          </w:p>
          <w:p w14:paraId="162EA0C4" w14:textId="77777777" w:rsidR="005A662A" w:rsidRDefault="005A662A" w:rsidP="008D7BE2">
            <w:pPr>
              <w:rPr>
                <w:b/>
              </w:rPr>
            </w:pPr>
          </w:p>
          <w:p w14:paraId="15DA445D" w14:textId="77777777" w:rsidR="005A662A" w:rsidRPr="005A662A" w:rsidRDefault="005A662A" w:rsidP="008D7BE2">
            <w:r>
              <w:t xml:space="preserve">Para acreditar el cumplimiento se utilizarán como indicadores los siguientes: Fotografías fechadas y georreferenciadas, boletas y/o facturas y órdenes de servicio de la ejecución de todas las acciones y medidas comprometidas, así </w:t>
            </w:r>
            <w:r>
              <w:lastRenderedPageBreak/>
              <w:t xml:space="preserve">como también comprobantes de gastos que acrediten los costos incurridos en contexto de la ejecución de la acción, como de servicios de instalación o similares, de todas las acciones y medidas comprometidas en el </w:t>
            </w:r>
            <w:proofErr w:type="spellStart"/>
            <w:r>
              <w:t>PdC</w:t>
            </w:r>
            <w:proofErr w:type="spellEnd"/>
            <w:r>
              <w:t>. Al respecto, se acompañará, entre otros, el informe de medición y reporte final, así como el comprobante electrónico generado por el sistema digital SPDC.</w:t>
            </w:r>
          </w:p>
        </w:tc>
        <w:tc>
          <w:tcPr>
            <w:tcW w:w="1199" w:type="pct"/>
          </w:tcPr>
          <w:p w14:paraId="717D705C" w14:textId="77777777" w:rsidR="0083282F" w:rsidRDefault="0083282F" w:rsidP="0083282F">
            <w:pPr>
              <w:jc w:val="both"/>
            </w:pPr>
            <w:r>
              <w:lastRenderedPageBreak/>
              <w:t>A través de Reporte Final del SPDC, con fecha 09 de septiembre de 2019 el titular cargó un Reporte Final Único y sus anexos, que incluyen:</w:t>
            </w:r>
          </w:p>
          <w:p w14:paraId="744C6BAF" w14:textId="77777777" w:rsidR="0083282F" w:rsidRDefault="0083282F" w:rsidP="0083282F">
            <w:pPr>
              <w:pStyle w:val="Prrafodelista"/>
              <w:numPr>
                <w:ilvl w:val="0"/>
                <w:numId w:val="22"/>
              </w:numPr>
              <w:ind w:left="209" w:hanging="228"/>
            </w:pPr>
            <w:r>
              <w:t>F</w:t>
            </w:r>
            <w:r w:rsidRPr="00BD7780">
              <w:t xml:space="preserve">icha técnica de los nuevos dispositivos </w:t>
            </w:r>
            <w:proofErr w:type="spellStart"/>
            <w:r w:rsidRPr="00BD7780">
              <w:t>antiheladas</w:t>
            </w:r>
            <w:proofErr w:type="spellEnd"/>
            <w:r>
              <w:t>;</w:t>
            </w:r>
          </w:p>
          <w:p w14:paraId="32CC18ED" w14:textId="77777777" w:rsidR="0083282F" w:rsidRDefault="0083282F" w:rsidP="0083282F">
            <w:pPr>
              <w:pStyle w:val="Prrafodelista"/>
              <w:numPr>
                <w:ilvl w:val="0"/>
                <w:numId w:val="22"/>
              </w:numPr>
              <w:ind w:left="209" w:hanging="228"/>
            </w:pPr>
            <w:r>
              <w:t>O</w:t>
            </w:r>
            <w:r w:rsidRPr="00BD7780">
              <w:t>rden de compra y factura de las máquinas de viento</w:t>
            </w:r>
            <w:r>
              <w:t>;</w:t>
            </w:r>
          </w:p>
          <w:p w14:paraId="5AE51BC8" w14:textId="77777777" w:rsidR="0083282F" w:rsidRDefault="0083282F" w:rsidP="0083282F">
            <w:pPr>
              <w:pStyle w:val="Prrafodelista"/>
              <w:numPr>
                <w:ilvl w:val="0"/>
                <w:numId w:val="22"/>
              </w:numPr>
              <w:ind w:left="209" w:hanging="228"/>
            </w:pPr>
            <w:r>
              <w:t>F</w:t>
            </w:r>
            <w:r w:rsidRPr="00BD7780">
              <w:t>otografías del retiro de los dispositivos antiguos</w:t>
            </w:r>
            <w:r>
              <w:t>;</w:t>
            </w:r>
          </w:p>
          <w:p w14:paraId="22679FC6" w14:textId="77777777" w:rsidR="0083282F" w:rsidRDefault="0083282F" w:rsidP="0083282F">
            <w:pPr>
              <w:pStyle w:val="Prrafodelista"/>
              <w:numPr>
                <w:ilvl w:val="0"/>
                <w:numId w:val="22"/>
              </w:numPr>
              <w:ind w:left="209" w:hanging="228"/>
            </w:pPr>
            <w:r>
              <w:t xml:space="preserve">Fotografías </w:t>
            </w:r>
            <w:r w:rsidRPr="00BD7780">
              <w:t xml:space="preserve">de la instalación de las nuevas aspas </w:t>
            </w:r>
            <w:proofErr w:type="spellStart"/>
            <w:r w:rsidRPr="00BD7780">
              <w:t>antiheladas</w:t>
            </w:r>
            <w:proofErr w:type="spellEnd"/>
            <w:r w:rsidRPr="00BD7780">
              <w:t>;</w:t>
            </w:r>
          </w:p>
          <w:p w14:paraId="7C6939C8" w14:textId="77777777" w:rsidR="0083282F" w:rsidRDefault="0083282F" w:rsidP="0083282F">
            <w:pPr>
              <w:pStyle w:val="Prrafodelista"/>
              <w:numPr>
                <w:ilvl w:val="0"/>
                <w:numId w:val="22"/>
              </w:numPr>
              <w:ind w:left="209" w:hanging="228"/>
            </w:pPr>
            <w:r>
              <w:t>Registro de operación de las cuatro (04) máquinas de viento.</w:t>
            </w:r>
          </w:p>
          <w:p w14:paraId="6BDA991A" w14:textId="77777777" w:rsidR="0083282F" w:rsidRDefault="0083282F" w:rsidP="0083282F">
            <w:pPr>
              <w:pStyle w:val="Prrafodelista"/>
              <w:numPr>
                <w:ilvl w:val="0"/>
                <w:numId w:val="22"/>
              </w:numPr>
              <w:ind w:left="209" w:hanging="228"/>
            </w:pPr>
            <w:r>
              <w:t xml:space="preserve">Fotografía y registro de asistencia a capacitación sobre protocolo de </w:t>
            </w:r>
            <w:r>
              <w:lastRenderedPageBreak/>
              <w:t>uso de sistema de control de heladas.</w:t>
            </w:r>
          </w:p>
          <w:p w14:paraId="3C306691" w14:textId="77777777" w:rsidR="0083282F" w:rsidRDefault="0083282F" w:rsidP="0083282F">
            <w:pPr>
              <w:pStyle w:val="Prrafodelista"/>
              <w:numPr>
                <w:ilvl w:val="0"/>
                <w:numId w:val="22"/>
              </w:numPr>
              <w:ind w:left="209" w:hanging="228"/>
            </w:pPr>
            <w:r>
              <w:t xml:space="preserve">Factura de servicios de medición de ruidos efectuada por </w:t>
            </w:r>
            <w:proofErr w:type="spellStart"/>
            <w:r>
              <w:t>Acustec</w:t>
            </w:r>
            <w:proofErr w:type="spellEnd"/>
            <w:r>
              <w:t>.</w:t>
            </w:r>
          </w:p>
          <w:p w14:paraId="27DBA6B6" w14:textId="77777777" w:rsidR="0083282F" w:rsidRDefault="0083282F" w:rsidP="0083282F">
            <w:pPr>
              <w:ind w:left="-19"/>
              <w:jc w:val="both"/>
            </w:pPr>
            <w:r>
              <w:t>A su vez, en la misma fecha, el titular carga en el SPDC:</w:t>
            </w:r>
          </w:p>
          <w:p w14:paraId="30976C62" w14:textId="77777777" w:rsidR="0083282F" w:rsidRDefault="0083282F" w:rsidP="0083282F">
            <w:pPr>
              <w:pStyle w:val="Prrafodelista"/>
              <w:numPr>
                <w:ilvl w:val="0"/>
                <w:numId w:val="22"/>
              </w:numPr>
              <w:ind w:left="209" w:hanging="228"/>
            </w:pPr>
            <w:r>
              <w:t xml:space="preserve">Informe de medición acústica según D.S. N°38/11 MMA, desarrollada por </w:t>
            </w:r>
            <w:proofErr w:type="spellStart"/>
            <w:r>
              <w:t>Acustec</w:t>
            </w:r>
            <w:proofErr w:type="spellEnd"/>
            <w:r>
              <w:t>.</w:t>
            </w:r>
          </w:p>
          <w:p w14:paraId="3C25C464" w14:textId="77777777" w:rsidR="0083282F" w:rsidRDefault="0083282F" w:rsidP="0083282F">
            <w:pPr>
              <w:pStyle w:val="Prrafodelista"/>
              <w:numPr>
                <w:ilvl w:val="0"/>
                <w:numId w:val="22"/>
              </w:numPr>
              <w:ind w:left="209" w:hanging="228"/>
            </w:pPr>
            <w:r>
              <w:t>Protocolo sobre uso de sistema de control de heladas.</w:t>
            </w:r>
          </w:p>
          <w:p w14:paraId="0FEC1389" w14:textId="77777777" w:rsidR="0083282F" w:rsidRDefault="0083282F" w:rsidP="0083282F"/>
          <w:p w14:paraId="6EB63520" w14:textId="77777777" w:rsidR="00F11A22" w:rsidRPr="008D7BE2" w:rsidRDefault="0083282F" w:rsidP="0083282F">
            <w:pPr>
              <w:jc w:val="both"/>
            </w:pPr>
            <w:r>
              <w:t>Al respecto de este punto, se puede concluir que el titular cargó los antecedentes comprometidos en la acción N°5.</w:t>
            </w:r>
          </w:p>
        </w:tc>
      </w:tr>
      <w:tr w:rsidR="00F11A22" w:rsidRPr="008D7BE2" w14:paraId="3DD5286F" w14:textId="77777777" w:rsidTr="005D760A">
        <w:trPr>
          <w:trHeight w:val="556"/>
        </w:trPr>
        <w:tc>
          <w:tcPr>
            <w:tcW w:w="408" w:type="pct"/>
          </w:tcPr>
          <w:p w14:paraId="0F6F2FF0" w14:textId="77777777" w:rsidR="00F11A22" w:rsidRDefault="00F11A22" w:rsidP="008D7BE2">
            <w:r>
              <w:lastRenderedPageBreak/>
              <w:t>6</w:t>
            </w:r>
          </w:p>
        </w:tc>
        <w:tc>
          <w:tcPr>
            <w:tcW w:w="1015" w:type="pct"/>
          </w:tcPr>
          <w:p w14:paraId="378ED1AC" w14:textId="77777777" w:rsidR="00F11A22" w:rsidRDefault="005A662A" w:rsidP="008D7BE2">
            <w:r>
              <w:t xml:space="preserve">Traslado de las máquinas de viento.- En caso que la Acción N°3 (Medición Acústica Final), no reporte los resultados esperados, Agrícola La Roblería Ltda., trasladará las máquinas de viento a un lugar donde se verifique el cumplimiento de los niveles permitidos por el Decreto Supremo N°38/2011 del MMA, en zona rural, horario nocturno, en el </w:t>
            </w:r>
            <w:r>
              <w:lastRenderedPageBreak/>
              <w:t>receptor objeto de la formulación de cargos.</w:t>
            </w:r>
          </w:p>
        </w:tc>
        <w:tc>
          <w:tcPr>
            <w:tcW w:w="594" w:type="pct"/>
          </w:tcPr>
          <w:p w14:paraId="7D0E71E5" w14:textId="77777777" w:rsidR="00F11A22" w:rsidRPr="008D7BE2" w:rsidRDefault="009D5B95" w:rsidP="008D7BE2">
            <w:r>
              <w:lastRenderedPageBreak/>
              <w:t>Alternativa</w:t>
            </w:r>
          </w:p>
        </w:tc>
        <w:tc>
          <w:tcPr>
            <w:tcW w:w="490" w:type="pct"/>
          </w:tcPr>
          <w:p w14:paraId="2E346A29" w14:textId="77777777" w:rsidR="00F11A22" w:rsidRPr="008D7BE2" w:rsidRDefault="005A662A" w:rsidP="008D7BE2">
            <w:r>
              <w:t>50 días hábiles desde la verificación del impedimento</w:t>
            </w:r>
          </w:p>
        </w:tc>
        <w:tc>
          <w:tcPr>
            <w:tcW w:w="625" w:type="pct"/>
          </w:tcPr>
          <w:p w14:paraId="2BD96610" w14:textId="77777777" w:rsidR="00F11A22" w:rsidRPr="008D7BE2" w:rsidRDefault="005A662A" w:rsidP="008D7BE2">
            <w:r>
              <w:t>N/A</w:t>
            </w:r>
          </w:p>
        </w:tc>
        <w:tc>
          <w:tcPr>
            <w:tcW w:w="669" w:type="pct"/>
          </w:tcPr>
          <w:p w14:paraId="4E2D2C02" w14:textId="77777777" w:rsidR="005A662A" w:rsidRPr="005A662A" w:rsidRDefault="005A662A" w:rsidP="008D7BE2">
            <w:pPr>
              <w:rPr>
                <w:b/>
              </w:rPr>
            </w:pPr>
            <w:r w:rsidRPr="005A662A">
              <w:rPr>
                <w:b/>
              </w:rPr>
              <w:t>Reporte final</w:t>
            </w:r>
          </w:p>
          <w:p w14:paraId="35FE2B68" w14:textId="77777777" w:rsidR="005A662A" w:rsidRDefault="005A662A" w:rsidP="008D7BE2"/>
          <w:p w14:paraId="72D41716" w14:textId="77777777" w:rsidR="00F11A22" w:rsidRPr="008D7BE2" w:rsidRDefault="005A662A" w:rsidP="008D7BE2">
            <w:r>
              <w:t xml:space="preserve">Dentro de 2 meses y 10 días corridos contados a partir de la fecha de notificación de la resolución de aprobación del Programa de Cumplimiento, se presentará: 1. </w:t>
            </w:r>
            <w:r>
              <w:lastRenderedPageBreak/>
              <w:t>Registro fotográfico 2. Orden de trabajo. 3. El informe acústico complementario, el cual entregará los resultados con mediciones acústicas.</w:t>
            </w:r>
          </w:p>
        </w:tc>
        <w:tc>
          <w:tcPr>
            <w:tcW w:w="1199" w:type="pct"/>
          </w:tcPr>
          <w:p w14:paraId="4D868CD2" w14:textId="77777777" w:rsidR="0083282F" w:rsidRPr="0083282F" w:rsidRDefault="00AA7ECE" w:rsidP="00AA7ECE">
            <w:pPr>
              <w:jc w:val="both"/>
            </w:pPr>
            <w:r>
              <w:lastRenderedPageBreak/>
              <w:t>El titular señala que no fue necesario recurrir a esta acción. Sin embargo, las mediciones presentadas por este demuestran que existe superación en receptores vecinos a la actividad.</w:t>
            </w:r>
          </w:p>
        </w:tc>
      </w:tr>
    </w:tbl>
    <w:p w14:paraId="357D037D" w14:textId="77777777" w:rsidR="00D80AB6" w:rsidRDefault="00D80AB6"/>
    <w:p w14:paraId="17FBB219" w14:textId="77777777" w:rsidR="004E3F1C" w:rsidRDefault="004E3F1C">
      <w: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8D7BE2" w:rsidRPr="008D7BE2" w14:paraId="55CE4E98" w14:textId="77777777" w:rsidTr="006B481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EC1AD6" w14:textId="77777777" w:rsidR="008D7BE2" w:rsidRPr="008D7BE2" w:rsidRDefault="004E3F1C" w:rsidP="004E3F1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8D7BE2" w:rsidRPr="008D7BE2" w14:paraId="241B4DBB" w14:textId="77777777" w:rsidTr="008D7BE2">
        <w:trPr>
          <w:trHeight w:val="5904"/>
          <w:jc w:val="center"/>
        </w:trPr>
        <w:tc>
          <w:tcPr>
            <w:tcW w:w="5000" w:type="pct"/>
            <w:gridSpan w:val="3"/>
            <w:tcBorders>
              <w:top w:val="nil"/>
              <w:left w:val="single" w:sz="4" w:space="0" w:color="auto"/>
              <w:right w:val="single" w:sz="4" w:space="0" w:color="auto"/>
            </w:tcBorders>
            <w:shd w:val="clear" w:color="auto" w:fill="auto"/>
            <w:noWrap/>
            <w:vAlign w:val="center"/>
            <w:hideMark/>
          </w:tcPr>
          <w:p w14:paraId="66AA08AA" w14:textId="77777777" w:rsidR="008D7BE2" w:rsidRPr="00722B1A" w:rsidRDefault="00636CD0" w:rsidP="00722B1A">
            <w:pPr>
              <w:keepNext/>
              <w:spacing w:after="0" w:line="240" w:lineRule="auto"/>
              <w:jc w:val="center"/>
            </w:pPr>
            <w:r>
              <w:rPr>
                <w:rFonts w:ascii="Calibri" w:eastAsia="Times New Roman" w:hAnsi="Calibri" w:cs="Times New Roman"/>
                <w:noProof/>
                <w:color w:val="000000"/>
                <w:sz w:val="20"/>
                <w:szCs w:val="20"/>
                <w:lang w:eastAsia="es-CL"/>
              </w:rPr>
              <w:pict w14:anchorId="28483D22">
                <v:shape id="_x0000_i1027" type="#_x0000_t75" style="width:483pt;height:273pt">
                  <v:imagedata r:id="rId15" o:title="Posición de Aspas Antiguas"/>
                </v:shape>
              </w:pict>
            </w:r>
          </w:p>
        </w:tc>
      </w:tr>
      <w:tr w:rsidR="008D7BE2" w:rsidRPr="008D7BE2" w14:paraId="3A83BEA9" w14:textId="77777777" w:rsidTr="006B481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681CEF5" w14:textId="77777777" w:rsidR="008D7BE2" w:rsidRPr="008D7BE2" w:rsidRDefault="00722B1A" w:rsidP="008D7BE2">
            <w:pPr>
              <w:spacing w:after="0" w:line="240" w:lineRule="auto"/>
              <w:contextualSpacing/>
              <w:outlineLvl w:val="1"/>
              <w:rPr>
                <w:rFonts w:ascii="Calibri" w:eastAsia="Times New Roman" w:hAnsi="Calibri" w:cs="Calibri"/>
                <w:b/>
                <w:color w:val="000000"/>
                <w:sz w:val="18"/>
                <w:szCs w:val="20"/>
                <w:lang w:eastAsia="es-CL"/>
              </w:rPr>
            </w:pPr>
            <w:bookmarkStart w:id="45" w:name="_Toc36811605"/>
            <w:bookmarkStart w:id="46" w:name="_Ref36737887"/>
            <w:r w:rsidRPr="00722B1A">
              <w:rPr>
                <w:rFonts w:ascii="Calibri" w:eastAsia="Calibri" w:hAnsi="Calibri" w:cs="Calibri"/>
                <w:b/>
                <w:sz w:val="18"/>
                <w:szCs w:val="20"/>
              </w:rPr>
              <w:t xml:space="preserve">Fotografía </w:t>
            </w:r>
            <w:r w:rsidRPr="00722B1A">
              <w:rPr>
                <w:rFonts w:ascii="Calibri" w:eastAsia="Calibri" w:hAnsi="Calibri" w:cs="Calibri"/>
                <w:b/>
                <w:sz w:val="18"/>
                <w:szCs w:val="20"/>
              </w:rPr>
              <w:fldChar w:fldCharType="begin"/>
            </w:r>
            <w:r w:rsidRPr="00722B1A">
              <w:rPr>
                <w:rFonts w:ascii="Calibri" w:eastAsia="Calibri" w:hAnsi="Calibri" w:cs="Calibri"/>
                <w:b/>
                <w:sz w:val="18"/>
                <w:szCs w:val="20"/>
              </w:rPr>
              <w:instrText xml:space="preserve"> SEQ Fotografía \* ARABIC </w:instrText>
            </w:r>
            <w:r w:rsidRPr="00722B1A">
              <w:rPr>
                <w:rFonts w:ascii="Calibri" w:eastAsia="Calibri" w:hAnsi="Calibri" w:cs="Calibri"/>
                <w:b/>
                <w:sz w:val="18"/>
                <w:szCs w:val="20"/>
              </w:rPr>
              <w:fldChar w:fldCharType="separate"/>
            </w:r>
            <w:r w:rsidRPr="00722B1A">
              <w:rPr>
                <w:rFonts w:ascii="Calibri" w:eastAsia="Calibri" w:hAnsi="Calibri" w:cs="Calibri"/>
                <w:b/>
                <w:sz w:val="18"/>
                <w:szCs w:val="20"/>
              </w:rPr>
              <w:t>1</w:t>
            </w:r>
            <w:bookmarkEnd w:id="45"/>
            <w:r w:rsidRPr="00722B1A">
              <w:rPr>
                <w:rFonts w:ascii="Calibri" w:eastAsia="Calibri" w:hAnsi="Calibri" w:cs="Calibri"/>
                <w:b/>
                <w:sz w:val="18"/>
                <w:szCs w:val="20"/>
              </w:rPr>
              <w:fldChar w:fldCharType="end"/>
            </w:r>
            <w:bookmarkEnd w:id="4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CED668A" w14:textId="77777777" w:rsidR="008D7BE2" w:rsidRPr="008D7BE2" w:rsidRDefault="008D7BE2" w:rsidP="0055165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551652" w:rsidRPr="00551652">
              <w:rPr>
                <w:rFonts w:ascii="Calibri" w:eastAsia="Times New Roman" w:hAnsi="Calibri" w:cs="Times New Roman"/>
                <w:sz w:val="18"/>
                <w:szCs w:val="18"/>
                <w:lang w:eastAsia="es-CL"/>
              </w:rPr>
              <w:t>15/04/2019</w:t>
            </w:r>
          </w:p>
        </w:tc>
      </w:tr>
      <w:tr w:rsidR="008D7BE2" w:rsidRPr="008D7BE2" w14:paraId="00801F80" w14:textId="77777777" w:rsidTr="006B481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B361D0D" w14:textId="77777777" w:rsidR="008D7BE2" w:rsidRPr="008D7BE2" w:rsidRDefault="008D7BE2" w:rsidP="00993D0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w:t>
            </w:r>
            <w:r w:rsidRPr="00993D0F">
              <w:rPr>
                <w:rFonts w:ascii="Calibri" w:eastAsia="Times New Roman" w:hAnsi="Calibri" w:cs="Times New Roman"/>
                <w:b/>
                <w:sz w:val="18"/>
                <w:szCs w:val="18"/>
                <w:lang w:eastAsia="es-CL"/>
              </w:rPr>
              <w:t xml:space="preserve">HUSO </w:t>
            </w:r>
            <w:r w:rsidR="00993D0F" w:rsidRPr="00993D0F">
              <w:rPr>
                <w:rFonts w:ascii="Calibri" w:eastAsia="Times New Roman" w:hAnsi="Calibri" w:cs="Times New Roman"/>
                <w:b/>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6057CC1"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551652">
              <w:rPr>
                <w:rFonts w:ascii="Calibri" w:eastAsia="Times New Roman" w:hAnsi="Calibri" w:cs="Times New Roman"/>
                <w:color w:val="000000"/>
                <w:sz w:val="18"/>
                <w:szCs w:val="18"/>
                <w:lang w:eastAsia="es-CL"/>
              </w:rPr>
              <w:t xml:space="preserve">6.250.450 </w:t>
            </w:r>
            <w:proofErr w:type="spellStart"/>
            <w:r w:rsidR="00551652">
              <w:rPr>
                <w:rFonts w:ascii="Calibri" w:eastAsia="Times New Roman" w:hAnsi="Calibri" w:cs="Times New Roman"/>
                <w:color w:val="000000"/>
                <w:sz w:val="18"/>
                <w:szCs w:val="18"/>
                <w:lang w:eastAsia="es-CL"/>
              </w:rPr>
              <w:t>mS</w:t>
            </w:r>
            <w:proofErr w:type="spellEnd"/>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6B8FA37F"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551652">
              <w:rPr>
                <w:rFonts w:ascii="Calibri" w:eastAsia="Times New Roman" w:hAnsi="Calibri" w:cs="Times New Roman"/>
                <w:color w:val="000000"/>
                <w:sz w:val="18"/>
                <w:szCs w:val="18"/>
                <w:lang w:eastAsia="es-CL"/>
              </w:rPr>
              <w:t xml:space="preserve">322.730 </w:t>
            </w:r>
            <w:proofErr w:type="spellStart"/>
            <w:r w:rsidR="00551652">
              <w:rPr>
                <w:rFonts w:ascii="Calibri" w:eastAsia="Times New Roman" w:hAnsi="Calibri" w:cs="Times New Roman"/>
                <w:color w:val="000000"/>
                <w:sz w:val="18"/>
                <w:szCs w:val="18"/>
                <w:lang w:eastAsia="es-CL"/>
              </w:rPr>
              <w:t>mE</w:t>
            </w:r>
            <w:proofErr w:type="spellEnd"/>
          </w:p>
        </w:tc>
      </w:tr>
      <w:tr w:rsidR="008D7BE2" w:rsidRPr="008D7BE2" w14:paraId="35BB295F" w14:textId="77777777" w:rsidTr="006B481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E451564" w14:textId="77777777" w:rsidR="008D7BE2" w:rsidRPr="004E3F1C" w:rsidRDefault="008D7BE2" w:rsidP="008D7BE2">
            <w:pPr>
              <w:spacing w:after="0" w:line="240" w:lineRule="auto"/>
              <w:rPr>
                <w:rFonts w:ascii="Calibri" w:eastAsia="Times New Roman" w:hAnsi="Calibri" w:cs="Times New Roman"/>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4E3F1C" w:rsidRPr="004E3F1C">
              <w:rPr>
                <w:rFonts w:ascii="Calibri" w:eastAsia="Times New Roman" w:hAnsi="Calibri" w:cs="Times New Roman"/>
                <w:sz w:val="18"/>
                <w:szCs w:val="18"/>
                <w:lang w:eastAsia="es-CL"/>
              </w:rPr>
              <w:t xml:space="preserve">Posición de las máquinas </w:t>
            </w:r>
            <w:proofErr w:type="spellStart"/>
            <w:r w:rsidR="004E3F1C" w:rsidRPr="004E3F1C">
              <w:rPr>
                <w:rFonts w:ascii="Calibri" w:eastAsia="Times New Roman" w:hAnsi="Calibri" w:cs="Times New Roman"/>
                <w:sz w:val="18"/>
                <w:szCs w:val="18"/>
                <w:lang w:eastAsia="es-CL"/>
              </w:rPr>
              <w:t>antiheladas</w:t>
            </w:r>
            <w:proofErr w:type="spellEnd"/>
            <w:r w:rsidR="004E3F1C" w:rsidRPr="004E3F1C">
              <w:rPr>
                <w:rFonts w:ascii="Calibri" w:eastAsia="Times New Roman" w:hAnsi="Calibri" w:cs="Times New Roman"/>
                <w:sz w:val="18"/>
                <w:szCs w:val="18"/>
                <w:lang w:eastAsia="es-CL"/>
              </w:rPr>
              <w:t xml:space="preserve"> retiradas, según lo reportado por el titular.</w:t>
            </w:r>
          </w:p>
          <w:p w14:paraId="4B527765" w14:textId="77777777"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r>
      <w:tr w:rsidR="008D7BE2" w:rsidRPr="008D7BE2" w14:paraId="6A4E6151" w14:textId="77777777" w:rsidTr="006B481F">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82EE685" w14:textId="77777777" w:rsidR="008D7BE2" w:rsidRPr="008D7BE2" w:rsidRDefault="008D7BE2" w:rsidP="008D7BE2">
            <w:pPr>
              <w:spacing w:after="0" w:line="240" w:lineRule="auto"/>
              <w:rPr>
                <w:rFonts w:ascii="Calibri" w:eastAsia="Times New Roman" w:hAnsi="Calibri" w:cs="Times New Roman"/>
                <w:color w:val="000000"/>
                <w:lang w:eastAsia="es-CL"/>
              </w:rPr>
            </w:pPr>
          </w:p>
        </w:tc>
      </w:tr>
    </w:tbl>
    <w:p w14:paraId="5BF85AEF" w14:textId="77777777" w:rsidR="004E3F1C" w:rsidRDefault="004E3F1C" w:rsidP="008D7BE2">
      <w:pPr>
        <w:spacing w:line="240" w:lineRule="auto"/>
        <w:rPr>
          <w:rFonts w:ascii="Calibri" w:eastAsia="Calibri" w:hAnsi="Calibri" w:cs="Calibri"/>
          <w:sz w:val="28"/>
          <w:szCs w:val="32"/>
        </w:rPr>
      </w:pPr>
    </w:p>
    <w:p w14:paraId="61C55BFD" w14:textId="77777777" w:rsidR="004E3F1C" w:rsidRDefault="004E3F1C">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4E3F1C" w:rsidRPr="008D7BE2" w14:paraId="63901755" w14:textId="77777777" w:rsidTr="00AE559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66D897" w14:textId="77777777" w:rsidR="004E3F1C" w:rsidRPr="008D7BE2" w:rsidRDefault="004E3F1C" w:rsidP="004E3F1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E3F1C" w:rsidRPr="008D7BE2" w14:paraId="7955C92A" w14:textId="77777777" w:rsidTr="00AE559A">
        <w:trPr>
          <w:trHeight w:val="5904"/>
          <w:jc w:val="center"/>
        </w:trPr>
        <w:tc>
          <w:tcPr>
            <w:tcW w:w="5000" w:type="pct"/>
            <w:gridSpan w:val="3"/>
            <w:tcBorders>
              <w:top w:val="nil"/>
              <w:left w:val="single" w:sz="4" w:space="0" w:color="auto"/>
              <w:right w:val="single" w:sz="4" w:space="0" w:color="auto"/>
            </w:tcBorders>
            <w:shd w:val="clear" w:color="auto" w:fill="auto"/>
            <w:noWrap/>
            <w:vAlign w:val="center"/>
            <w:hideMark/>
          </w:tcPr>
          <w:p w14:paraId="29DC0919" w14:textId="77777777" w:rsidR="004E3F1C" w:rsidRPr="008D7BE2" w:rsidRDefault="00636CD0" w:rsidP="00AE559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pict w14:anchorId="765E1904">
                <v:shape id="_x0000_i1028" type="#_x0000_t75" style="width:483pt;height:273pt">
                  <v:imagedata r:id="rId16" o:title="Posición de Aspas Nuevas"/>
                </v:shape>
              </w:pict>
            </w:r>
          </w:p>
        </w:tc>
      </w:tr>
      <w:tr w:rsidR="004E3F1C" w:rsidRPr="008D7BE2" w14:paraId="322F08FD" w14:textId="77777777" w:rsidTr="00AE559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B133C3A" w14:textId="77777777" w:rsidR="004E3F1C" w:rsidRPr="008D7BE2" w:rsidRDefault="004E3F1C" w:rsidP="00AE559A">
            <w:pPr>
              <w:spacing w:after="0" w:line="240" w:lineRule="auto"/>
              <w:contextualSpacing/>
              <w:outlineLvl w:val="1"/>
              <w:rPr>
                <w:rFonts w:ascii="Calibri" w:eastAsia="Times New Roman" w:hAnsi="Calibri" w:cs="Calibri"/>
                <w:b/>
                <w:color w:val="000000"/>
                <w:sz w:val="18"/>
                <w:szCs w:val="20"/>
                <w:lang w:eastAsia="es-CL"/>
              </w:rPr>
            </w:pPr>
            <w:bookmarkStart w:id="47" w:name="_Toc36811606"/>
            <w:bookmarkStart w:id="48" w:name="_Ref36737898"/>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722B1A">
              <w:rPr>
                <w:rFonts w:ascii="Calibri" w:eastAsia="Calibri" w:hAnsi="Calibri" w:cs="Calibri"/>
                <w:b/>
                <w:noProof/>
                <w:sz w:val="18"/>
                <w:szCs w:val="20"/>
              </w:rPr>
              <w:t>2</w:t>
            </w:r>
            <w:bookmarkEnd w:id="47"/>
            <w:r w:rsidRPr="008D7BE2">
              <w:rPr>
                <w:rFonts w:ascii="Calibri" w:eastAsia="Calibri" w:hAnsi="Calibri" w:cs="Calibri"/>
                <w:b/>
                <w:sz w:val="18"/>
                <w:szCs w:val="20"/>
              </w:rPr>
              <w:fldChar w:fldCharType="end"/>
            </w:r>
            <w:bookmarkEnd w:id="4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BFA7388" w14:textId="77777777" w:rsidR="004E3F1C" w:rsidRPr="008D7BE2" w:rsidRDefault="004E3F1C" w:rsidP="00AE559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551652" w:rsidRPr="00551652">
              <w:rPr>
                <w:rFonts w:ascii="Calibri" w:eastAsia="Times New Roman" w:hAnsi="Calibri" w:cs="Times New Roman"/>
                <w:sz w:val="18"/>
                <w:szCs w:val="18"/>
                <w:lang w:eastAsia="es-CL"/>
              </w:rPr>
              <w:t>15/04/2019</w:t>
            </w:r>
          </w:p>
        </w:tc>
      </w:tr>
      <w:tr w:rsidR="004E3F1C" w:rsidRPr="008D7BE2" w14:paraId="26883458" w14:textId="77777777" w:rsidTr="00AE559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178B0EB" w14:textId="77777777" w:rsidR="004E3F1C" w:rsidRPr="008D7BE2" w:rsidRDefault="004E3F1C" w:rsidP="00993D0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w:t>
            </w:r>
            <w:r w:rsidRPr="00993D0F">
              <w:rPr>
                <w:rFonts w:ascii="Calibri" w:eastAsia="Times New Roman" w:hAnsi="Calibri" w:cs="Times New Roman"/>
                <w:b/>
                <w:sz w:val="18"/>
                <w:szCs w:val="18"/>
                <w:lang w:eastAsia="es-CL"/>
              </w:rPr>
              <w:t xml:space="preserve">HUSO </w:t>
            </w:r>
            <w:r w:rsidR="00993D0F" w:rsidRPr="00993D0F">
              <w:rPr>
                <w:rFonts w:ascii="Calibri" w:eastAsia="Times New Roman" w:hAnsi="Calibri" w:cs="Times New Roman"/>
                <w:b/>
                <w:sz w:val="18"/>
                <w:szCs w:val="18"/>
                <w:lang w:eastAsia="es-CL"/>
              </w:rPr>
              <w:t>19s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E280D80" w14:textId="77777777" w:rsidR="004E3F1C" w:rsidRPr="008D7BE2" w:rsidRDefault="004E3F1C" w:rsidP="00AE559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551652">
              <w:rPr>
                <w:rFonts w:ascii="Calibri" w:eastAsia="Times New Roman" w:hAnsi="Calibri" w:cs="Times New Roman"/>
                <w:color w:val="000000"/>
                <w:sz w:val="18"/>
                <w:szCs w:val="18"/>
                <w:lang w:eastAsia="es-CL"/>
              </w:rPr>
              <w:t xml:space="preserve">6.250.450 </w:t>
            </w:r>
            <w:proofErr w:type="spellStart"/>
            <w:r w:rsidR="00551652">
              <w:rPr>
                <w:rFonts w:ascii="Calibri" w:eastAsia="Times New Roman" w:hAnsi="Calibri" w:cs="Times New Roman"/>
                <w:color w:val="000000"/>
                <w:sz w:val="18"/>
                <w:szCs w:val="18"/>
                <w:lang w:eastAsia="es-CL"/>
              </w:rPr>
              <w:t>mS</w:t>
            </w:r>
            <w:proofErr w:type="spellEnd"/>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19AB115" w14:textId="77777777" w:rsidR="004E3F1C" w:rsidRPr="008D7BE2" w:rsidRDefault="004E3F1C" w:rsidP="00AE559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551652">
              <w:rPr>
                <w:rFonts w:ascii="Calibri" w:eastAsia="Times New Roman" w:hAnsi="Calibri" w:cs="Times New Roman"/>
                <w:color w:val="000000"/>
                <w:sz w:val="18"/>
                <w:szCs w:val="18"/>
                <w:lang w:eastAsia="es-CL"/>
              </w:rPr>
              <w:t xml:space="preserve">322.730 </w:t>
            </w:r>
            <w:proofErr w:type="spellStart"/>
            <w:r w:rsidR="00551652">
              <w:rPr>
                <w:rFonts w:ascii="Calibri" w:eastAsia="Times New Roman" w:hAnsi="Calibri" w:cs="Times New Roman"/>
                <w:color w:val="000000"/>
                <w:sz w:val="18"/>
                <w:szCs w:val="18"/>
                <w:lang w:eastAsia="es-CL"/>
              </w:rPr>
              <w:t>mE</w:t>
            </w:r>
            <w:proofErr w:type="spellEnd"/>
          </w:p>
        </w:tc>
      </w:tr>
      <w:tr w:rsidR="004E3F1C" w:rsidRPr="008D7BE2" w14:paraId="1538D4D8" w14:textId="77777777" w:rsidTr="00AE559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24CD2E9" w14:textId="77777777" w:rsidR="004E3F1C" w:rsidRPr="004E3F1C" w:rsidRDefault="004E3F1C" w:rsidP="004E3F1C">
            <w:pPr>
              <w:spacing w:after="0" w:line="240" w:lineRule="auto"/>
              <w:rPr>
                <w:rFonts w:ascii="Calibri" w:eastAsia="Times New Roman" w:hAnsi="Calibri" w:cs="Times New Roman"/>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Pr="004E3F1C">
              <w:rPr>
                <w:rFonts w:ascii="Calibri" w:eastAsia="Times New Roman" w:hAnsi="Calibri" w:cs="Times New Roman"/>
                <w:sz w:val="18"/>
                <w:szCs w:val="18"/>
                <w:lang w:eastAsia="es-CL"/>
              </w:rPr>
              <w:t xml:space="preserve">Posición de las máquinas </w:t>
            </w:r>
            <w:proofErr w:type="spellStart"/>
            <w:r w:rsidRPr="004E3F1C">
              <w:rPr>
                <w:rFonts w:ascii="Calibri" w:eastAsia="Times New Roman" w:hAnsi="Calibri" w:cs="Times New Roman"/>
                <w:sz w:val="18"/>
                <w:szCs w:val="18"/>
                <w:lang w:eastAsia="es-CL"/>
              </w:rPr>
              <w:t>antiheladas</w:t>
            </w:r>
            <w:proofErr w:type="spellEnd"/>
            <w:r w:rsidRPr="004E3F1C">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instaladas</w:t>
            </w:r>
            <w:r w:rsidRPr="004E3F1C">
              <w:rPr>
                <w:rFonts w:ascii="Calibri" w:eastAsia="Times New Roman" w:hAnsi="Calibri" w:cs="Times New Roman"/>
                <w:sz w:val="18"/>
                <w:szCs w:val="18"/>
                <w:lang w:eastAsia="es-CL"/>
              </w:rPr>
              <w:t>, según lo reportado por el titular.</w:t>
            </w:r>
          </w:p>
          <w:p w14:paraId="684409CC" w14:textId="77777777" w:rsidR="004E3F1C" w:rsidRPr="008D7BE2" w:rsidRDefault="004E3F1C" w:rsidP="00AE559A">
            <w:pPr>
              <w:spacing w:after="0" w:line="240" w:lineRule="auto"/>
              <w:rPr>
                <w:rFonts w:ascii="Calibri" w:eastAsia="Times New Roman" w:hAnsi="Calibri" w:cs="Times New Roman"/>
                <w:color w:val="000000"/>
                <w:sz w:val="18"/>
                <w:szCs w:val="18"/>
                <w:lang w:eastAsia="es-CL"/>
              </w:rPr>
            </w:pPr>
          </w:p>
        </w:tc>
      </w:tr>
      <w:tr w:rsidR="004E3F1C" w:rsidRPr="008D7BE2" w14:paraId="7408044B" w14:textId="77777777" w:rsidTr="00AE559A">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04A0E01" w14:textId="77777777" w:rsidR="004E3F1C" w:rsidRPr="008D7BE2" w:rsidRDefault="004E3F1C" w:rsidP="00AE559A">
            <w:pPr>
              <w:spacing w:after="0" w:line="240" w:lineRule="auto"/>
              <w:rPr>
                <w:rFonts w:ascii="Calibri" w:eastAsia="Times New Roman" w:hAnsi="Calibri" w:cs="Times New Roman"/>
                <w:color w:val="000000"/>
                <w:lang w:eastAsia="es-CL"/>
              </w:rPr>
            </w:pPr>
          </w:p>
        </w:tc>
      </w:tr>
    </w:tbl>
    <w:p w14:paraId="72999978" w14:textId="77777777" w:rsidR="004E3F1C" w:rsidRDefault="004E3F1C" w:rsidP="008D7BE2">
      <w:pPr>
        <w:spacing w:line="240" w:lineRule="auto"/>
        <w:rPr>
          <w:rFonts w:ascii="Calibri" w:eastAsia="Calibri" w:hAnsi="Calibri" w:cs="Calibri"/>
          <w:sz w:val="28"/>
          <w:szCs w:val="32"/>
        </w:rPr>
      </w:pPr>
    </w:p>
    <w:p w14:paraId="09A183E9" w14:textId="77777777" w:rsidR="00DA4378" w:rsidRDefault="00DA4378" w:rsidP="004E3F1C">
      <w:pPr>
        <w:rPr>
          <w:rFonts w:ascii="Calibri" w:eastAsia="Calibri" w:hAnsi="Calibri" w:cs="Calibri"/>
          <w:sz w:val="28"/>
          <w:szCs w:val="32"/>
        </w:rPr>
      </w:pPr>
    </w:p>
    <w:p w14:paraId="144E4A1A"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49" w:name="_Toc352840404"/>
      <w:bookmarkStart w:id="50" w:name="_Toc352841464"/>
      <w:bookmarkStart w:id="51" w:name="_Toc447875253"/>
      <w:bookmarkStart w:id="52" w:name="_Toc449085431"/>
    </w:p>
    <w:p w14:paraId="1A7D93BA" w14:textId="77777777" w:rsidR="004A20CC" w:rsidRPr="0098474A" w:rsidRDefault="004A20CC" w:rsidP="004A20CC">
      <w:pPr>
        <w:pStyle w:val="Ttulo1"/>
        <w:rPr>
          <w:szCs w:val="24"/>
        </w:rPr>
      </w:pPr>
      <w:bookmarkStart w:id="53" w:name="_Toc36811607"/>
      <w:r w:rsidRPr="0098474A">
        <w:rPr>
          <w:szCs w:val="24"/>
        </w:rPr>
        <w:lastRenderedPageBreak/>
        <w:t>CONCLUSIONES</w:t>
      </w:r>
      <w:bookmarkEnd w:id="49"/>
      <w:bookmarkEnd w:id="50"/>
      <w:bookmarkEnd w:id="51"/>
      <w:bookmarkEnd w:id="52"/>
      <w:bookmarkEnd w:id="53"/>
    </w:p>
    <w:p w14:paraId="5E98F699" w14:textId="77777777" w:rsidR="00BF7DDF" w:rsidRDefault="00BF7DDF" w:rsidP="004A20CC">
      <w:pPr>
        <w:jc w:val="both"/>
        <w:rPr>
          <w:rFonts w:cstheme="minorHAnsi"/>
        </w:rPr>
      </w:pPr>
    </w:p>
    <w:p w14:paraId="2D3935FB" w14:textId="77777777" w:rsidR="00BF7DDF" w:rsidRPr="0098474A" w:rsidRDefault="00BF7DDF" w:rsidP="00BF7DDF">
      <w:pPr>
        <w:jc w:val="both"/>
        <w:rPr>
          <w:rFonts w:cstheme="minorHAnsi"/>
          <w:color w:val="FF0000"/>
        </w:rPr>
      </w:pPr>
      <w:r w:rsidRPr="0098474A">
        <w:rPr>
          <w:rFonts w:cstheme="minorHAnsi"/>
        </w:rPr>
        <w:t xml:space="preserve">La Actividad de Fiscalización Ambiental realizada, consideró la verificación de las acciones N° </w:t>
      </w:r>
      <w:r w:rsidRPr="00BE3470">
        <w:rPr>
          <w:rFonts w:cstheme="minorHAnsi"/>
        </w:rPr>
        <w:t>1 a la N°5</w:t>
      </w:r>
      <w:r w:rsidRPr="0098474A">
        <w:rPr>
          <w:rFonts w:cstheme="minorHAnsi"/>
        </w:rPr>
        <w:t xml:space="preserve">, asociadas al Programa de Cumplimiento aprobado a través de la Resolución N° </w:t>
      </w:r>
      <w:r>
        <w:rPr>
          <w:rFonts w:cstheme="minorHAnsi"/>
        </w:rPr>
        <w:t>3</w:t>
      </w:r>
      <w:r w:rsidRPr="0098474A">
        <w:rPr>
          <w:rFonts w:cstheme="minorHAnsi"/>
        </w:rPr>
        <w:t>/</w:t>
      </w:r>
      <w:r>
        <w:rPr>
          <w:rFonts w:cstheme="minorHAnsi"/>
        </w:rPr>
        <w:t>D-117-2018</w:t>
      </w:r>
      <w:r w:rsidRPr="0098474A">
        <w:rPr>
          <w:rFonts w:cstheme="minorHAnsi"/>
        </w:rPr>
        <w:t xml:space="preserve"> de esta Superintendencia.</w:t>
      </w:r>
    </w:p>
    <w:p w14:paraId="06D8B554" w14:textId="59778A74" w:rsidR="00640013" w:rsidRDefault="00640013" w:rsidP="004A20CC">
      <w:pPr>
        <w:jc w:val="both"/>
        <w:rPr>
          <w:rFonts w:cstheme="minorHAnsi"/>
        </w:rPr>
      </w:pPr>
      <w:r>
        <w:rPr>
          <w:rFonts w:cstheme="minorHAnsi"/>
        </w:rPr>
        <w:t>Del total de acciones verificadas, se indica que el titular ha realizado las acciones pertinentes que permiten subsanar el hallazgo que motivó el Programa de C</w:t>
      </w:r>
      <w:r w:rsidR="00864924">
        <w:rPr>
          <w:rFonts w:cstheme="minorHAnsi"/>
        </w:rPr>
        <w:t>umplimiento</w:t>
      </w:r>
      <w:r w:rsidR="00622C26">
        <w:rPr>
          <w:rFonts w:cstheme="minorHAnsi"/>
        </w:rPr>
        <w:t xml:space="preserve">, por lo que se da por cumplido este. </w:t>
      </w:r>
    </w:p>
    <w:p w14:paraId="42B11482" w14:textId="77777777" w:rsidR="004A20CC" w:rsidRPr="00A3584E" w:rsidRDefault="004A20CC" w:rsidP="004A20CC">
      <w:pPr>
        <w:spacing w:after="0" w:line="240" w:lineRule="auto"/>
        <w:contextualSpacing/>
        <w:jc w:val="both"/>
        <w:rPr>
          <w:rFonts w:eastAsia="Calibri" w:cstheme="minorHAnsi"/>
          <w:b/>
        </w:rPr>
      </w:pPr>
    </w:p>
    <w:p w14:paraId="1E6C9386" w14:textId="77777777" w:rsidR="004A20CC" w:rsidRPr="00A3584E" w:rsidRDefault="004A20CC" w:rsidP="004A20CC">
      <w:pPr>
        <w:pStyle w:val="Ttulo1"/>
        <w:rPr>
          <w:szCs w:val="24"/>
        </w:rPr>
      </w:pPr>
      <w:bookmarkStart w:id="54" w:name="_Toc449085432"/>
      <w:bookmarkStart w:id="55" w:name="_Toc36811608"/>
      <w:r w:rsidRPr="00A3584E">
        <w:rPr>
          <w:szCs w:val="24"/>
        </w:rPr>
        <w:t>ANEXOS</w:t>
      </w:r>
      <w:bookmarkEnd w:id="54"/>
      <w:bookmarkEnd w:id="55"/>
    </w:p>
    <w:p w14:paraId="46643C6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00B4DB46" w14:textId="77777777" w:rsidTr="006B481F">
        <w:trPr>
          <w:trHeight w:val="286"/>
          <w:jc w:val="center"/>
        </w:trPr>
        <w:tc>
          <w:tcPr>
            <w:tcW w:w="1038" w:type="pct"/>
            <w:shd w:val="clear" w:color="auto" w:fill="D9D9D9"/>
          </w:tcPr>
          <w:p w14:paraId="0E6EAC51"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46D551ED"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6B0D09FD" w14:textId="77777777" w:rsidTr="006B481F">
        <w:trPr>
          <w:trHeight w:val="286"/>
          <w:jc w:val="center"/>
        </w:trPr>
        <w:tc>
          <w:tcPr>
            <w:tcW w:w="1038" w:type="pct"/>
            <w:vAlign w:val="center"/>
          </w:tcPr>
          <w:p w14:paraId="354CCEAB"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5EA13F7A" w14:textId="77777777" w:rsidR="004A20CC" w:rsidRPr="0098474A" w:rsidRDefault="00415EB0" w:rsidP="00937A55">
            <w:pPr>
              <w:jc w:val="both"/>
              <w:rPr>
                <w:rFonts w:cs="Calibri"/>
                <w:sz w:val="22"/>
                <w:szCs w:val="22"/>
                <w:lang w:val="es-CL" w:eastAsia="en-US"/>
              </w:rPr>
            </w:pPr>
            <w:r w:rsidRPr="0098474A">
              <w:rPr>
                <w:rFonts w:cs="Calibri"/>
                <w:sz w:val="22"/>
                <w:szCs w:val="22"/>
                <w:lang w:val="es-CL" w:eastAsia="en-US"/>
              </w:rPr>
              <w:t xml:space="preserve">Resolución N° </w:t>
            </w:r>
            <w:r w:rsidR="00937A55">
              <w:rPr>
                <w:rFonts w:cs="Calibri"/>
                <w:sz w:val="22"/>
                <w:szCs w:val="22"/>
                <w:lang w:val="es-CL" w:eastAsia="en-US"/>
              </w:rPr>
              <w:t>3</w:t>
            </w:r>
            <w:r w:rsidRPr="0098474A">
              <w:rPr>
                <w:rFonts w:cs="Calibri"/>
                <w:sz w:val="22"/>
                <w:szCs w:val="22"/>
                <w:lang w:val="es-CL" w:eastAsia="en-US"/>
              </w:rPr>
              <w:t>/</w:t>
            </w:r>
            <w:r w:rsidR="005D760A">
              <w:rPr>
                <w:rFonts w:cs="Calibri"/>
                <w:sz w:val="22"/>
                <w:szCs w:val="22"/>
                <w:lang w:val="es-CL" w:eastAsia="en-US"/>
              </w:rPr>
              <w:t>Rol D-117-2018</w:t>
            </w:r>
            <w:r w:rsidRPr="0098474A">
              <w:rPr>
                <w:rFonts w:cs="Calibri"/>
                <w:sz w:val="22"/>
                <w:szCs w:val="22"/>
                <w:lang w:val="es-CL" w:eastAsia="en-US"/>
              </w:rPr>
              <w:t xml:space="preserve"> Aprueba P de C</w:t>
            </w:r>
          </w:p>
        </w:tc>
      </w:tr>
      <w:tr w:rsidR="004A20CC" w:rsidRPr="0098474A" w14:paraId="23D85D9C" w14:textId="77777777" w:rsidTr="006B481F">
        <w:trPr>
          <w:trHeight w:val="264"/>
          <w:jc w:val="center"/>
        </w:trPr>
        <w:tc>
          <w:tcPr>
            <w:tcW w:w="1038" w:type="pct"/>
            <w:vAlign w:val="center"/>
          </w:tcPr>
          <w:p w14:paraId="6E452F2F" w14:textId="77777777" w:rsidR="004A20CC" w:rsidRPr="0098474A" w:rsidRDefault="0088000E"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6F301D13" w14:textId="77777777" w:rsidR="004A20CC" w:rsidRPr="0098474A" w:rsidRDefault="0088000E" w:rsidP="004A20CC">
            <w:pPr>
              <w:jc w:val="both"/>
              <w:rPr>
                <w:rFonts w:cs="Calibri"/>
                <w:sz w:val="22"/>
                <w:szCs w:val="22"/>
                <w:lang w:val="es-CL" w:eastAsia="en-US"/>
              </w:rPr>
            </w:pPr>
            <w:r>
              <w:rPr>
                <w:rFonts w:cs="Calibri"/>
                <w:sz w:val="22"/>
                <w:szCs w:val="22"/>
                <w:lang w:val="es-CL" w:eastAsia="en-US"/>
              </w:rPr>
              <w:t>Reporte inicial</w:t>
            </w:r>
          </w:p>
        </w:tc>
      </w:tr>
      <w:tr w:rsidR="004A20CC" w:rsidRPr="0098474A" w14:paraId="5EB0DBDA" w14:textId="77777777" w:rsidTr="006B481F">
        <w:trPr>
          <w:trHeight w:val="286"/>
          <w:jc w:val="center"/>
        </w:trPr>
        <w:tc>
          <w:tcPr>
            <w:tcW w:w="1038" w:type="pct"/>
            <w:vAlign w:val="center"/>
          </w:tcPr>
          <w:p w14:paraId="3E8BFF51" w14:textId="77777777" w:rsidR="004A20CC" w:rsidRPr="0098474A" w:rsidRDefault="0088000E"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14:paraId="1BCE9182" w14:textId="77777777" w:rsidR="004A20CC" w:rsidRPr="0098474A" w:rsidRDefault="0088000E" w:rsidP="004A20CC">
            <w:pPr>
              <w:jc w:val="both"/>
              <w:rPr>
                <w:rFonts w:cs="Calibri"/>
                <w:sz w:val="22"/>
                <w:szCs w:val="22"/>
                <w:lang w:val="es-CL" w:eastAsia="en-US"/>
              </w:rPr>
            </w:pPr>
            <w:r>
              <w:rPr>
                <w:rFonts w:cs="Calibri"/>
                <w:sz w:val="22"/>
                <w:szCs w:val="22"/>
                <w:lang w:val="es-CL" w:eastAsia="en-US"/>
              </w:rPr>
              <w:t>Reporte final</w:t>
            </w:r>
          </w:p>
        </w:tc>
      </w:tr>
    </w:tbl>
    <w:p w14:paraId="41EF19CE"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8E30E" w14:textId="77777777" w:rsidR="003B4DBB" w:rsidRDefault="003B4DBB" w:rsidP="00E56524">
      <w:pPr>
        <w:spacing w:after="0" w:line="240" w:lineRule="auto"/>
      </w:pPr>
      <w:r>
        <w:separator/>
      </w:r>
    </w:p>
    <w:p w14:paraId="724B5E3C" w14:textId="77777777" w:rsidR="003B4DBB" w:rsidRDefault="003B4DBB"/>
  </w:endnote>
  <w:endnote w:type="continuationSeparator" w:id="0">
    <w:p w14:paraId="36292A2A" w14:textId="77777777" w:rsidR="003B4DBB" w:rsidRDefault="003B4DBB" w:rsidP="00E56524">
      <w:pPr>
        <w:spacing w:after="0" w:line="240" w:lineRule="auto"/>
      </w:pPr>
      <w:r>
        <w:continuationSeparator/>
      </w:r>
    </w:p>
    <w:p w14:paraId="64435556" w14:textId="77777777" w:rsidR="003B4DBB" w:rsidRDefault="003B4D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64F112E1" w14:textId="77777777" w:rsidR="00EB0D2E" w:rsidRDefault="00EB0D2E">
        <w:pPr>
          <w:pStyle w:val="Piedepgina"/>
          <w:jc w:val="right"/>
        </w:pPr>
        <w:r>
          <w:fldChar w:fldCharType="begin"/>
        </w:r>
        <w:r>
          <w:instrText>PAGE   \* MERGEFORMAT</w:instrText>
        </w:r>
        <w:r>
          <w:fldChar w:fldCharType="separate"/>
        </w:r>
        <w:r w:rsidR="00636CD0" w:rsidRPr="00636CD0">
          <w:rPr>
            <w:noProof/>
            <w:lang w:val="es-ES"/>
          </w:rPr>
          <w:t>1</w:t>
        </w:r>
        <w:r>
          <w:fldChar w:fldCharType="end"/>
        </w:r>
      </w:p>
    </w:sdtContent>
  </w:sdt>
  <w:p w14:paraId="0F6E37FA" w14:textId="77777777" w:rsidR="00EB0D2E" w:rsidRPr="00E56524" w:rsidRDefault="00EB0D2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2663D6D" w14:textId="77777777" w:rsidR="00EB0D2E" w:rsidRPr="00E56524" w:rsidRDefault="00EB0D2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74F3CA3" w14:textId="77777777" w:rsidR="00EB0D2E" w:rsidRDefault="00EB0D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14:paraId="72F03773" w14:textId="77777777" w:rsidR="00EB0D2E" w:rsidRDefault="00EB0D2E">
        <w:pPr>
          <w:pStyle w:val="Piedepgina"/>
          <w:jc w:val="right"/>
        </w:pPr>
        <w:r>
          <w:fldChar w:fldCharType="begin"/>
        </w:r>
        <w:r>
          <w:instrText>PAGE   \* MERGEFORMAT</w:instrText>
        </w:r>
        <w:r>
          <w:fldChar w:fldCharType="separate"/>
        </w:r>
        <w:r w:rsidR="00636CD0" w:rsidRPr="00636CD0">
          <w:rPr>
            <w:noProof/>
            <w:lang w:val="es-ES"/>
          </w:rPr>
          <w:t>1</w:t>
        </w:r>
        <w:r>
          <w:fldChar w:fldCharType="end"/>
        </w:r>
      </w:p>
    </w:sdtContent>
  </w:sdt>
  <w:p w14:paraId="048C1A70" w14:textId="77777777" w:rsidR="00EB0D2E" w:rsidRPr="00E56524" w:rsidRDefault="00EB0D2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DDEDE48" w14:textId="77777777" w:rsidR="00EB0D2E" w:rsidRPr="00E56524" w:rsidRDefault="00EB0D2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A022E59" w14:textId="77777777" w:rsidR="00EB0D2E" w:rsidRDefault="00EB0D2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14:paraId="4F04476F" w14:textId="77777777" w:rsidR="00EB0D2E" w:rsidRDefault="00EB0D2E">
        <w:pPr>
          <w:pStyle w:val="Piedepgina"/>
          <w:jc w:val="right"/>
        </w:pPr>
        <w:r>
          <w:fldChar w:fldCharType="begin"/>
        </w:r>
        <w:r>
          <w:instrText>PAGE   \* MERGEFORMAT</w:instrText>
        </w:r>
        <w:r>
          <w:fldChar w:fldCharType="separate"/>
        </w:r>
        <w:r w:rsidR="00636CD0" w:rsidRPr="00636CD0">
          <w:rPr>
            <w:noProof/>
            <w:lang w:val="es-ES"/>
          </w:rPr>
          <w:t>16</w:t>
        </w:r>
        <w:r>
          <w:fldChar w:fldCharType="end"/>
        </w:r>
      </w:p>
    </w:sdtContent>
  </w:sdt>
  <w:p w14:paraId="72354AC2" w14:textId="77777777" w:rsidR="00EB0D2E" w:rsidRPr="00E56524" w:rsidRDefault="00EB0D2E"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181ED31" w14:textId="77777777" w:rsidR="00EB0D2E" w:rsidRPr="00E56524" w:rsidRDefault="00EB0D2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07515E3" w14:textId="77777777" w:rsidR="00EB0D2E" w:rsidRDefault="00EB0D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F0DE2" w14:textId="77777777" w:rsidR="003B4DBB" w:rsidRDefault="003B4DBB" w:rsidP="00E56524">
      <w:pPr>
        <w:spacing w:after="0" w:line="240" w:lineRule="auto"/>
      </w:pPr>
      <w:r>
        <w:separator/>
      </w:r>
    </w:p>
    <w:p w14:paraId="3AE47031" w14:textId="77777777" w:rsidR="003B4DBB" w:rsidRDefault="003B4DBB"/>
  </w:footnote>
  <w:footnote w:type="continuationSeparator" w:id="0">
    <w:p w14:paraId="64A20430" w14:textId="77777777" w:rsidR="003B4DBB" w:rsidRDefault="003B4DBB" w:rsidP="00E56524">
      <w:pPr>
        <w:spacing w:after="0" w:line="240" w:lineRule="auto"/>
      </w:pPr>
      <w:r>
        <w:continuationSeparator/>
      </w:r>
    </w:p>
    <w:p w14:paraId="36879648" w14:textId="77777777" w:rsidR="003B4DBB" w:rsidRDefault="003B4DB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7045693"/>
    <w:multiLevelType w:val="hybridMultilevel"/>
    <w:tmpl w:val="A6D83BC8"/>
    <w:lvl w:ilvl="0" w:tplc="0D18CF0C">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8C54ED4"/>
    <w:multiLevelType w:val="hybridMultilevel"/>
    <w:tmpl w:val="CCCA07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38AB4834"/>
    <w:multiLevelType w:val="hybridMultilevel"/>
    <w:tmpl w:val="729AE59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B7B2703"/>
    <w:multiLevelType w:val="hybridMultilevel"/>
    <w:tmpl w:val="1D8CE554"/>
    <w:lvl w:ilvl="0" w:tplc="18E0C13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B0B1E13"/>
    <w:multiLevelType w:val="hybridMultilevel"/>
    <w:tmpl w:val="9B22FD4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3"/>
  </w:num>
  <w:num w:numId="5">
    <w:abstractNumId w:val="4"/>
  </w:num>
  <w:num w:numId="6">
    <w:abstractNumId w:val="1"/>
  </w:num>
  <w:num w:numId="7">
    <w:abstractNumId w:val="12"/>
  </w:num>
  <w:num w:numId="8">
    <w:abstractNumId w:val="9"/>
  </w:num>
  <w:num w:numId="9">
    <w:abstractNumId w:val="10"/>
  </w:num>
  <w:num w:numId="10">
    <w:abstractNumId w:val="14"/>
  </w:num>
  <w:num w:numId="11">
    <w:abstractNumId w:val="15"/>
  </w:num>
  <w:num w:numId="12">
    <w:abstractNumId w:val="2"/>
  </w:num>
  <w:num w:numId="13">
    <w:abstractNumId w:val="6"/>
  </w:num>
  <w:num w:numId="14">
    <w:abstractNumId w:val="10"/>
  </w:num>
  <w:num w:numId="15">
    <w:abstractNumId w:val="10"/>
  </w:num>
  <w:num w:numId="16">
    <w:abstractNumId w:val="10"/>
  </w:num>
  <w:num w:numId="17">
    <w:abstractNumId w:val="10"/>
  </w:num>
  <w:num w:numId="18">
    <w:abstractNumId w:val="2"/>
  </w:num>
  <w:num w:numId="19">
    <w:abstractNumId w:val="17"/>
  </w:num>
  <w:num w:numId="20">
    <w:abstractNumId w:val="7"/>
  </w:num>
  <w:num w:numId="21">
    <w:abstractNumId w:val="5"/>
  </w:num>
  <w:num w:numId="22">
    <w:abstractNumId w:val="8"/>
  </w:num>
  <w:num w:numId="23">
    <w:abstractNumId w:val="1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41337"/>
    <w:rsid w:val="00047E03"/>
    <w:rsid w:val="00050B63"/>
    <w:rsid w:val="000556C1"/>
    <w:rsid w:val="00062C8D"/>
    <w:rsid w:val="0007552A"/>
    <w:rsid w:val="00081B7A"/>
    <w:rsid w:val="000A28D4"/>
    <w:rsid w:val="000C31A5"/>
    <w:rsid w:val="000D13D1"/>
    <w:rsid w:val="000E3F40"/>
    <w:rsid w:val="000E6608"/>
    <w:rsid w:val="00100056"/>
    <w:rsid w:val="001029E5"/>
    <w:rsid w:val="001040E3"/>
    <w:rsid w:val="0012388A"/>
    <w:rsid w:val="001245EF"/>
    <w:rsid w:val="00145020"/>
    <w:rsid w:val="001520B1"/>
    <w:rsid w:val="00191FC0"/>
    <w:rsid w:val="001A6602"/>
    <w:rsid w:val="001B50DC"/>
    <w:rsid w:val="001B5C95"/>
    <w:rsid w:val="001B5DCF"/>
    <w:rsid w:val="001C286B"/>
    <w:rsid w:val="001C2BC9"/>
    <w:rsid w:val="001C3633"/>
    <w:rsid w:val="001E321D"/>
    <w:rsid w:val="001E7D01"/>
    <w:rsid w:val="001F7F54"/>
    <w:rsid w:val="002044D3"/>
    <w:rsid w:val="00216AD2"/>
    <w:rsid w:val="002330FA"/>
    <w:rsid w:val="002347F3"/>
    <w:rsid w:val="00235250"/>
    <w:rsid w:val="00236422"/>
    <w:rsid w:val="00240C3C"/>
    <w:rsid w:val="002561F7"/>
    <w:rsid w:val="00262969"/>
    <w:rsid w:val="0026423C"/>
    <w:rsid w:val="00273ABC"/>
    <w:rsid w:val="002A474B"/>
    <w:rsid w:val="002B0B5E"/>
    <w:rsid w:val="002B28E6"/>
    <w:rsid w:val="002B2E6F"/>
    <w:rsid w:val="002C05EF"/>
    <w:rsid w:val="002C3EFF"/>
    <w:rsid w:val="002D3B77"/>
    <w:rsid w:val="002E78C9"/>
    <w:rsid w:val="0031512B"/>
    <w:rsid w:val="003376DD"/>
    <w:rsid w:val="00342DF2"/>
    <w:rsid w:val="003437A1"/>
    <w:rsid w:val="00394742"/>
    <w:rsid w:val="003B10A2"/>
    <w:rsid w:val="003B4DBB"/>
    <w:rsid w:val="003C033A"/>
    <w:rsid w:val="003C1349"/>
    <w:rsid w:val="003C68E7"/>
    <w:rsid w:val="003D42D4"/>
    <w:rsid w:val="00415EB0"/>
    <w:rsid w:val="004438A3"/>
    <w:rsid w:val="0044610D"/>
    <w:rsid w:val="004823AF"/>
    <w:rsid w:val="004A20CC"/>
    <w:rsid w:val="004A3FDC"/>
    <w:rsid w:val="004B2DEB"/>
    <w:rsid w:val="004B58F6"/>
    <w:rsid w:val="004E09F0"/>
    <w:rsid w:val="004E3F1C"/>
    <w:rsid w:val="00514A09"/>
    <w:rsid w:val="00535485"/>
    <w:rsid w:val="005365CB"/>
    <w:rsid w:val="00541E5B"/>
    <w:rsid w:val="00551652"/>
    <w:rsid w:val="00552328"/>
    <w:rsid w:val="00556C92"/>
    <w:rsid w:val="00557CB7"/>
    <w:rsid w:val="005863D4"/>
    <w:rsid w:val="00591581"/>
    <w:rsid w:val="005933B2"/>
    <w:rsid w:val="005963E3"/>
    <w:rsid w:val="005A1478"/>
    <w:rsid w:val="005A5818"/>
    <w:rsid w:val="005A662A"/>
    <w:rsid w:val="005D760A"/>
    <w:rsid w:val="00605516"/>
    <w:rsid w:val="00613EF9"/>
    <w:rsid w:val="006200A4"/>
    <w:rsid w:val="00622C26"/>
    <w:rsid w:val="00636CD0"/>
    <w:rsid w:val="00640013"/>
    <w:rsid w:val="00640490"/>
    <w:rsid w:val="00641FD0"/>
    <w:rsid w:val="00655FFF"/>
    <w:rsid w:val="00666413"/>
    <w:rsid w:val="0067159E"/>
    <w:rsid w:val="00672355"/>
    <w:rsid w:val="006A500E"/>
    <w:rsid w:val="006B03F9"/>
    <w:rsid w:val="006B481F"/>
    <w:rsid w:val="006D1046"/>
    <w:rsid w:val="006D140A"/>
    <w:rsid w:val="006D7484"/>
    <w:rsid w:val="006F4870"/>
    <w:rsid w:val="006F4EA6"/>
    <w:rsid w:val="006F7A2E"/>
    <w:rsid w:val="00717165"/>
    <w:rsid w:val="007202C2"/>
    <w:rsid w:val="00721EA6"/>
    <w:rsid w:val="00722B1A"/>
    <w:rsid w:val="00742F86"/>
    <w:rsid w:val="00766AD0"/>
    <w:rsid w:val="00791465"/>
    <w:rsid w:val="007A19B5"/>
    <w:rsid w:val="007A7DEB"/>
    <w:rsid w:val="007B0DD9"/>
    <w:rsid w:val="007D0EDE"/>
    <w:rsid w:val="007F35F5"/>
    <w:rsid w:val="007F3C19"/>
    <w:rsid w:val="008043E3"/>
    <w:rsid w:val="00810D59"/>
    <w:rsid w:val="00820B1F"/>
    <w:rsid w:val="0083282F"/>
    <w:rsid w:val="00843BF5"/>
    <w:rsid w:val="00863EE2"/>
    <w:rsid w:val="00864924"/>
    <w:rsid w:val="0088000E"/>
    <w:rsid w:val="008A0EAC"/>
    <w:rsid w:val="008A4511"/>
    <w:rsid w:val="008A5A1A"/>
    <w:rsid w:val="008A66DC"/>
    <w:rsid w:val="008D7BE2"/>
    <w:rsid w:val="008E62BF"/>
    <w:rsid w:val="008F6A39"/>
    <w:rsid w:val="00900026"/>
    <w:rsid w:val="009076E5"/>
    <w:rsid w:val="0093042A"/>
    <w:rsid w:val="00933D7F"/>
    <w:rsid w:val="00937A55"/>
    <w:rsid w:val="00946364"/>
    <w:rsid w:val="0095256C"/>
    <w:rsid w:val="00956221"/>
    <w:rsid w:val="00956D48"/>
    <w:rsid w:val="00962F8A"/>
    <w:rsid w:val="0098474A"/>
    <w:rsid w:val="00987770"/>
    <w:rsid w:val="0099216D"/>
    <w:rsid w:val="00992B8C"/>
    <w:rsid w:val="00993D0F"/>
    <w:rsid w:val="009A3990"/>
    <w:rsid w:val="009B548F"/>
    <w:rsid w:val="009D5B95"/>
    <w:rsid w:val="00A25C6C"/>
    <w:rsid w:val="00A3584E"/>
    <w:rsid w:val="00A36CB2"/>
    <w:rsid w:val="00A37206"/>
    <w:rsid w:val="00A425B7"/>
    <w:rsid w:val="00A52EE2"/>
    <w:rsid w:val="00A6065A"/>
    <w:rsid w:val="00A633C2"/>
    <w:rsid w:val="00A858AE"/>
    <w:rsid w:val="00A9797F"/>
    <w:rsid w:val="00AA081B"/>
    <w:rsid w:val="00AA44C4"/>
    <w:rsid w:val="00AA7ECE"/>
    <w:rsid w:val="00AB4A8F"/>
    <w:rsid w:val="00AC2713"/>
    <w:rsid w:val="00AD068E"/>
    <w:rsid w:val="00AD6A8F"/>
    <w:rsid w:val="00AE08A4"/>
    <w:rsid w:val="00B11911"/>
    <w:rsid w:val="00B164E6"/>
    <w:rsid w:val="00B26117"/>
    <w:rsid w:val="00B31C47"/>
    <w:rsid w:val="00B32B3B"/>
    <w:rsid w:val="00B34D71"/>
    <w:rsid w:val="00B4101A"/>
    <w:rsid w:val="00B5267D"/>
    <w:rsid w:val="00B54A74"/>
    <w:rsid w:val="00B54A9E"/>
    <w:rsid w:val="00B5591A"/>
    <w:rsid w:val="00B60D80"/>
    <w:rsid w:val="00B62617"/>
    <w:rsid w:val="00B75D9D"/>
    <w:rsid w:val="00B8609F"/>
    <w:rsid w:val="00BB091E"/>
    <w:rsid w:val="00BD6D7A"/>
    <w:rsid w:val="00BD7780"/>
    <w:rsid w:val="00BE3470"/>
    <w:rsid w:val="00BF33C7"/>
    <w:rsid w:val="00BF7DDF"/>
    <w:rsid w:val="00C0734F"/>
    <w:rsid w:val="00C1005C"/>
    <w:rsid w:val="00C11245"/>
    <w:rsid w:val="00C236BE"/>
    <w:rsid w:val="00C32F48"/>
    <w:rsid w:val="00C455D2"/>
    <w:rsid w:val="00C80683"/>
    <w:rsid w:val="00C80993"/>
    <w:rsid w:val="00CB17D0"/>
    <w:rsid w:val="00CB5117"/>
    <w:rsid w:val="00CD4636"/>
    <w:rsid w:val="00CF3988"/>
    <w:rsid w:val="00CF52F1"/>
    <w:rsid w:val="00D00D2E"/>
    <w:rsid w:val="00D14AAD"/>
    <w:rsid w:val="00D200F9"/>
    <w:rsid w:val="00D20131"/>
    <w:rsid w:val="00D221EF"/>
    <w:rsid w:val="00D27973"/>
    <w:rsid w:val="00D41CC0"/>
    <w:rsid w:val="00D4202C"/>
    <w:rsid w:val="00D42470"/>
    <w:rsid w:val="00D66A62"/>
    <w:rsid w:val="00D80AB6"/>
    <w:rsid w:val="00D81ACD"/>
    <w:rsid w:val="00D836AE"/>
    <w:rsid w:val="00D870B9"/>
    <w:rsid w:val="00D904D6"/>
    <w:rsid w:val="00DA4378"/>
    <w:rsid w:val="00DD0A8E"/>
    <w:rsid w:val="00DD6203"/>
    <w:rsid w:val="00DE166A"/>
    <w:rsid w:val="00DE449F"/>
    <w:rsid w:val="00DF129E"/>
    <w:rsid w:val="00DF60E9"/>
    <w:rsid w:val="00E131F5"/>
    <w:rsid w:val="00E22786"/>
    <w:rsid w:val="00E46996"/>
    <w:rsid w:val="00E56524"/>
    <w:rsid w:val="00E65EF9"/>
    <w:rsid w:val="00E71D23"/>
    <w:rsid w:val="00E878C4"/>
    <w:rsid w:val="00E93179"/>
    <w:rsid w:val="00EA1096"/>
    <w:rsid w:val="00EA42AD"/>
    <w:rsid w:val="00EB0D2E"/>
    <w:rsid w:val="00EE0C28"/>
    <w:rsid w:val="00EE5B80"/>
    <w:rsid w:val="00EF1051"/>
    <w:rsid w:val="00EF1A3A"/>
    <w:rsid w:val="00EF2EC3"/>
    <w:rsid w:val="00EF3131"/>
    <w:rsid w:val="00F03CD4"/>
    <w:rsid w:val="00F11A22"/>
    <w:rsid w:val="00F23745"/>
    <w:rsid w:val="00F3727E"/>
    <w:rsid w:val="00F37343"/>
    <w:rsid w:val="00F444C7"/>
    <w:rsid w:val="00F65458"/>
    <w:rsid w:val="00F67530"/>
    <w:rsid w:val="00F67953"/>
    <w:rsid w:val="00F72D4E"/>
    <w:rsid w:val="00F7456A"/>
    <w:rsid w:val="00F85E0A"/>
    <w:rsid w:val="00F9722B"/>
    <w:rsid w:val="00FB1DB5"/>
    <w:rsid w:val="00FC5FD6"/>
    <w:rsid w:val="00FD4F85"/>
    <w:rsid w:val="00FF07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9A9FA"/>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722B1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115117">
      <w:bodyDiv w:val="1"/>
      <w:marLeft w:val="0"/>
      <w:marRight w:val="0"/>
      <w:marTop w:val="0"/>
      <w:marBottom w:val="0"/>
      <w:divBdr>
        <w:top w:val="none" w:sz="0" w:space="0" w:color="auto"/>
        <w:left w:val="none" w:sz="0" w:space="0" w:color="auto"/>
        <w:bottom w:val="none" w:sz="0" w:space="0" w:color="auto"/>
        <w:right w:val="none" w:sz="0" w:space="0" w:color="auto"/>
      </w:divBdr>
      <w:divsChild>
        <w:div w:id="1037966622">
          <w:marLeft w:val="0"/>
          <w:marRight w:val="0"/>
          <w:marTop w:val="0"/>
          <w:marBottom w:val="0"/>
          <w:divBdr>
            <w:top w:val="none" w:sz="0" w:space="0" w:color="auto"/>
            <w:left w:val="none" w:sz="0" w:space="0" w:color="auto"/>
            <w:bottom w:val="none" w:sz="0" w:space="0" w:color="auto"/>
            <w:right w:val="none" w:sz="0" w:space="0" w:color="auto"/>
          </w:divBdr>
          <w:divsChild>
            <w:div w:id="1106080334">
              <w:marLeft w:val="0"/>
              <w:marRight w:val="0"/>
              <w:marTop w:val="0"/>
              <w:marBottom w:val="0"/>
              <w:divBdr>
                <w:top w:val="none" w:sz="0" w:space="0" w:color="auto"/>
                <w:left w:val="none" w:sz="0" w:space="0" w:color="auto"/>
                <w:bottom w:val="none" w:sz="0" w:space="0" w:color="auto"/>
                <w:right w:val="none" w:sz="0" w:space="0" w:color="auto"/>
              </w:divBdr>
              <w:divsChild>
                <w:div w:id="684092395">
                  <w:marLeft w:val="0"/>
                  <w:marRight w:val="0"/>
                  <w:marTop w:val="0"/>
                  <w:marBottom w:val="0"/>
                  <w:divBdr>
                    <w:top w:val="none" w:sz="0" w:space="0" w:color="auto"/>
                    <w:left w:val="none" w:sz="0" w:space="0" w:color="auto"/>
                    <w:bottom w:val="none" w:sz="0" w:space="0" w:color="auto"/>
                    <w:right w:val="none" w:sz="0" w:space="0" w:color="auto"/>
                  </w:divBdr>
                  <w:divsChild>
                    <w:div w:id="21267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7972">
          <w:marLeft w:val="0"/>
          <w:marRight w:val="0"/>
          <w:marTop w:val="0"/>
          <w:marBottom w:val="0"/>
          <w:divBdr>
            <w:top w:val="none" w:sz="0" w:space="0" w:color="auto"/>
            <w:left w:val="none" w:sz="0" w:space="0" w:color="auto"/>
            <w:bottom w:val="none" w:sz="0" w:space="0" w:color="auto"/>
            <w:right w:val="none" w:sz="0" w:space="0" w:color="auto"/>
          </w:divBdr>
          <w:divsChild>
            <w:div w:id="1113138095">
              <w:marLeft w:val="0"/>
              <w:marRight w:val="0"/>
              <w:marTop w:val="0"/>
              <w:marBottom w:val="0"/>
              <w:divBdr>
                <w:top w:val="none" w:sz="0" w:space="0" w:color="auto"/>
                <w:left w:val="none" w:sz="0" w:space="0" w:color="auto"/>
                <w:bottom w:val="none" w:sz="0" w:space="0" w:color="auto"/>
                <w:right w:val="none" w:sz="0" w:space="0" w:color="auto"/>
              </w:divBdr>
              <w:divsChild>
                <w:div w:id="734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F2WjEqDn/5DTepNFVB9xb8drpuEwp+RRmaYEnacGMgU=</DigestValue>
    </Reference>
    <Reference Type="http://www.w3.org/2000/09/xmldsig#Object" URI="#idOfficeObject">
      <DigestMethod Algorithm="http://www.w3.org/2001/04/xmlenc#sha256"/>
      <DigestValue>YGPpb+ALBYifH11g/5Nc7gjjVJyFZe2khiIFRbMouxk=</DigestValue>
    </Reference>
    <Reference Type="http://uri.etsi.org/01903#SignedProperties" URI="#idSignedProperties">
      <Transforms>
        <Transform Algorithm="http://www.w3.org/TR/2001/REC-xml-c14n-20010315"/>
      </Transforms>
      <DigestMethod Algorithm="http://www.w3.org/2001/04/xmlenc#sha256"/>
      <DigestValue>GzxS6J2VH4ed5o48wxKyb1s/320T8FEjGCUPqiw680s=</DigestValue>
    </Reference>
    <Reference Type="http://www.w3.org/2000/09/xmldsig#Object" URI="#idValidSigLnImg">
      <DigestMethod Algorithm="http://www.w3.org/2001/04/xmlenc#sha256"/>
      <DigestValue>5bqyBeYyg74RQgD1VymuNbkBax7zJKlUXQbKwcsRE1M=</DigestValue>
    </Reference>
    <Reference Type="http://www.w3.org/2000/09/xmldsig#Object" URI="#idInvalidSigLnImg">
      <DigestMethod Algorithm="http://www.w3.org/2001/04/xmlenc#sha256"/>
      <DigestValue>POaZe2EJI4YAiLsCmi2dERc67NvO5XYdLkCqo6z3Jx0=</DigestValue>
    </Reference>
  </SignedInfo>
  <SignatureValue>U7gQQz01SaGMreile1uH8bjyRW/tRSbgqMDNlr0RJL2bI8OwHdiqlsSaq6zWr37tEHbZhj+KxLNn
TWAG8LF8Pf1ww+pSB8qDMf2Arm1bdXaVEQO/0KlK5kGUmJz3crfRUBN9hHW2eEC5iJ3hoH1GvOlj
Teuivop0yXbd12ricagvQKVcMazfYo/4N2i69FdhWsgl8G6BRFTb4k0Bp4YgjHz4XcENAipeHMrV
w3BTyg+Y6gsged06/Hq5L+g+iJTOuQTOIyBYB0J1dGxirOhK/JlO4NyLtjK9iVpLofE8AH+yndYA
9WvqNDgU88xqf3eBYfBrbU4BW/N0kbHymev9ig==</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tLedxjQLFEk3A4Sw5awiJT+rP4GYvwGsdbDmXJaYP30=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h2y5eqILQ5qY0vnhV5M+3G+KciLB83KRJgq6uu0bNGk=</DigestValue>
      </Reference>
      <Reference URI="/word/endnotes.xml?ContentType=application/vnd.openxmlformats-officedocument.wordprocessingml.endnotes+xml">
        <DigestMethod Algorithm="http://www.w3.org/2001/04/xmlenc#sha256"/>
        <DigestValue>7UWlAO4GW+scqtrnAwGEZyFzHN+cSgJdZCAylXw+hzA=</DigestValue>
      </Reference>
      <Reference URI="/word/fontTable.xml?ContentType=application/vnd.openxmlformats-officedocument.wordprocessingml.fontTable+xml">
        <DigestMethod Algorithm="http://www.w3.org/2001/04/xmlenc#sha256"/>
        <DigestValue>lRvZ11M7vp5MZSST1AUd1JqhRR7210x2lNwjKtEbMtU=</DigestValue>
      </Reference>
      <Reference URI="/word/footer1.xml?ContentType=application/vnd.openxmlformats-officedocument.wordprocessingml.footer+xml">
        <DigestMethod Algorithm="http://www.w3.org/2001/04/xmlenc#sha256"/>
        <DigestValue>Oj8tGV2VdoqjIqRv3t0MtmSG6pARv+QGaHCYKcpLtwE=</DigestValue>
      </Reference>
      <Reference URI="/word/footer2.xml?ContentType=application/vnd.openxmlformats-officedocument.wordprocessingml.footer+xml">
        <DigestMethod Algorithm="http://www.w3.org/2001/04/xmlenc#sha256"/>
        <DigestValue>UAO2T+rrWZakANXYk+uRl7EYcmqb2etZVyzq1KwCFjg=</DigestValue>
      </Reference>
      <Reference URI="/word/footer3.xml?ContentType=application/vnd.openxmlformats-officedocument.wordprocessingml.footer+xml">
        <DigestMethod Algorithm="http://www.w3.org/2001/04/xmlenc#sha256"/>
        <DigestValue>ARKBNPlpJ/F52mH3De+b9K6Y3r6APnTgULO3RyKi/ps=</DigestValue>
      </Reference>
      <Reference URI="/word/footnotes.xml?ContentType=application/vnd.openxmlformats-officedocument.wordprocessingml.footnotes+xml">
        <DigestMethod Algorithm="http://www.w3.org/2001/04/xmlenc#sha256"/>
        <DigestValue>SBeeHLFMwrAFdrBdiPKocglJxV3UmOj80iqUZUKb3dE=</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KcYPXFnQ36DWLSxoiywwbXB7FBJzrwdpMTrhTOITes4=</DigestValue>
      </Reference>
      <Reference URI="/word/media/image3.png?ContentType=image/png">
        <DigestMethod Algorithm="http://www.w3.org/2001/04/xmlenc#sha256"/>
        <DigestValue>gjCofRFR3T7wxPzmmXoG1Dne5UikYsYgmmAtMIpHV4o=</DigestValue>
      </Reference>
      <Reference URI="/word/media/image4.emf?ContentType=image/x-emf">
        <DigestMethod Algorithm="http://www.w3.org/2001/04/xmlenc#sha256"/>
        <DigestValue>+yNQUcQ+BhN1cAtKOgGBrPxXI2pJUqbRKN9cBr7OrTw=</DigestValue>
      </Reference>
      <Reference URI="/word/media/image5.jpeg?ContentType=image/jpeg">
        <DigestMethod Algorithm="http://www.w3.org/2001/04/xmlenc#sha256"/>
        <DigestValue>NzyI76GwApDHPvUuQ7jwX7GN5qYsFnrH0b05J0skWLM=</DigestValue>
      </Reference>
      <Reference URI="/word/media/image6.jpeg?ContentType=image/jpeg">
        <DigestMethod Algorithm="http://www.w3.org/2001/04/xmlenc#sha256"/>
        <DigestValue>O2kgDwpAVdtItOwelRkXRuDf6yzGDKX1IFn4Ea+3/Fk=</DigestValue>
      </Reference>
      <Reference URI="/word/numbering.xml?ContentType=application/vnd.openxmlformats-officedocument.wordprocessingml.numbering+xml">
        <DigestMethod Algorithm="http://www.w3.org/2001/04/xmlenc#sha256"/>
        <DigestValue>K+l8vgc25TwQ4R3Cq/LJhRQoKbEBLhCI0xXqLVKDROQ=</DigestValue>
      </Reference>
      <Reference URI="/word/settings.xml?ContentType=application/vnd.openxmlformats-officedocument.wordprocessingml.settings+xml">
        <DigestMethod Algorithm="http://www.w3.org/2001/04/xmlenc#sha256"/>
        <DigestValue>5yRjBhwyJhHWiMa4ZiFHcV8nVw4KSI/8xP5/z3VNcuA=</DigestValue>
      </Reference>
      <Reference URI="/word/styles.xml?ContentType=application/vnd.openxmlformats-officedocument.wordprocessingml.styles+xml">
        <DigestMethod Algorithm="http://www.w3.org/2001/04/xmlenc#sha256"/>
        <DigestValue>sHJQWGAPFhkrYMcxWC4NYva3XX9CCykvlP9yD40x/cE=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Lh2C9v9408RLvBaSnxtPKrUNL0hmRuN91gRWx9nMqS4=</DigestValue>
      </Reference>
    </Manifest>
    <SignatureProperties>
      <SignatureProperty Id="idSignatureTime" Target="#idPackageSignature">
        <mdssi:SignatureTime xmlns:mdssi="http://schemas.openxmlformats.org/package/2006/digital-signature">
          <mdssi:Format>YYYY-MM-DDThh:mm:ssTZD</mdssi:Format>
          <mdssi:Value>2020-04-29T17:43:10Z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16.0.12624/20</OfficeVersion>
          <ApplicationVersion>16.0.12624</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2020-04-29T17:43:10Z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S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DYwxm1+X8AAAAAAABGBwAASI4ltfl/AAAAAAAAAAAAAAAAAAAAAAAACOL9S3kAAAC/xPu3+X8AAAAAAAAAAAAAAAAAAAAAAAAb999B0uYAAAUAAAAAAAAABAAAAAAAAAByBYoAAAAAAAAjdJ0nAgAAUOP9SwAAAADAF3idJwIAAAcAAAAAAAAAAAAAAAAAAACM4v1LeQAAAMni/Ut5AAAAwRQCtfl/AAABAQAAAAAAAPZLBbUAAAAA+TaDJ8jgAABQAQAAAAAAAIzi/Ut5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KAAAAAAAAAAAAAAAAAAAAAAAAAAAAAAEAAAAAAAAA6L1+qicCAAAAAAAAAAAAAF4GBQAAAAAA0gYEAAAAAAAAAAAAAAAAAPBW2rknAgAAXgYFAAAAAADSBgQAAAAAAAAAAAAAAAAAMByJqicCAAAAAAAAAAAAAP7///8AAP//ILgdmicCAAB8CgAAAAAAAEDsb6onAgAAPQj8t/l/AADwOp26JwIAAPD1sLonAgAA9gD4AAAAAAAAABOaAAAAAAAAAAAAAAAAAAAAAAAAAAAA62+qJwIAANA/IJodAAAAILgdmicCAAAliACtJwIAAIAAEEAAAA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hQAAAGwAAAABAAAAYfe0QVU1tEEKAAAAYAAAABkAAABMAAAAAAAAAAAAAAAAAAAA//////////+AAAAARABpAHYAaQBzAGkA8wBuACAAZABlACAARgBpAHMAYwBhAGwAaQB6AGEAYwBpAPMAbgCSDQ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</Object>
  <Object Id="idInvalidSigLnImg">AQAAAGwAAAAAAAAAAAAAAP8AAAB/AAAAAAAAAAAAAACfFgAARAsAACBFTUYAAAEAu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atvl/AADYwxm1+X8AACBpnLb5fwAASI4ltfl/AAAAAAAAAAAAAAAAAAAAAAAAAACatvl/AABprliA+X8AAAAAAAAAAAAAAAAAAAAAAACrst9B0uYAAPyGw4D5fwAASAAAACcCAAD1////AAAAAAAjdJ0nAgAAuJ39SwAAAAAAAAAAAAAAAAkAAAAAAAAAAAAAAAAAAADcnP1LeQAAABmd/Ut5AAAAwRQCtfl/AACQj2WqJwIAAPX///8AAAAAACN0nScCAAC4nf1LeQAAANyc/Ut5AAAACQAAAAAAAAAAAAAAAAAAAAAAAAAAAAAAAAAAAAAAAADfpFiA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DYwxm1+X8AAAAAAABGBwAASI4ltfl/AAAAAAAAAAAAAAAAAAAAAAAACOL9S3kAAAC/xPu3+X8AAAAAAAAAAAAAAAAAAAAAAAAb999B0uYAAAUAAAAAAAAABAAAAAAAAAByBYoAAAAAAAAjdJ0nAgAAUOP9SwAAAADAF3idJwIAAAcAAAAAAAAAAAAAAAAAAACM4v1LeQAAAMni/Ut5AAAAwRQCtfl/AAABAQAAAAAAAPZLBbUAAAAA+TaDJ8jgAABQAQAAAAAAAIzi/Ut5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Yh9CtJwIAANjDGbX5fwAAmIfQrScCAABIjiW1+X8AAAAAAAAAAAAAAAAAAAAAAACgk05/+X8AAP7/////////AAAAAAAAAAAAAAAAAAAAAMtj30HS5gAA5Bvbfvl/AAACAAAAAAAAAOD///8AAAAAACN0nScCAAAYT/1LAAAAAAAAAAAAAAAABgAAAAAAAAAAAAAAAAAAADxO/Ut5AAAAeU79S3kAAADBFAK1+X8AALD8v60nAgAAsU39SwAAAAArp3O+bVAAAF0DAACEAgAAPE79S3k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AAAAAA9BPufvl/AAAgAAAAAAAAAAAAAAAAAAAAAAAAAAAAAAADAAAAAAAAAND9AADv/QAAuWb9S3kAAAABAAAAAAAAAH+n7n75fwAAAAAAAAAAAAAEAAAAAAAAAOEAgBIAAAAAvkQluicCAAAPAAAAAAAAAAQAAAAAAAAAAAAAAAAAAAB1PPV++X8AAL5EJbonAgAAAAAAAAAAAABwZ/1LeQAAAAAAAAD5fwAA+Gb9S3kAAAAwZ/1LAAAAAPBiuronAgAAAAAOmicCAACwAg6aJwIAAL/E+7f5fwAAQAAAAAAAAAAliAilJwIAAMDsb6onAgAAAgAAAm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85E5F-7CF4-4398-9571-4BF3458B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18</Pages>
  <Words>2872</Words>
  <Characters>15801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Matías Tapia Riquelme</cp:lastModifiedBy>
  <cp:revision>65</cp:revision>
  <dcterms:created xsi:type="dcterms:W3CDTF">2020-03-30T20:13:00Z</dcterms:created>
  <dcterms:modified xsi:type="dcterms:W3CDTF">2020-04-29T13:37:00Z</dcterms:modified>
</cp:coreProperties>
</file>