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B9" w:rsidRPr="001029E5" w:rsidRDefault="00B32B3B" w:rsidP="00373994">
      <w:pPr>
        <w:spacing w:line="240" w:lineRule="auto"/>
        <w:jc w:val="center"/>
        <w:rPr>
          <w:sz w:val="28"/>
          <w:szCs w:val="28"/>
        </w:rPr>
      </w:pPr>
      <w:r>
        <w:rPr>
          <w:noProof/>
          <w:lang w:val="es-ES" w:eastAsia="es-ES"/>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5849CA" w:rsidRPr="001A526B" w:rsidRDefault="005849CA" w:rsidP="00373994">
      <w:pPr>
        <w:spacing w:after="0" w:line="240" w:lineRule="auto"/>
        <w:jc w:val="center"/>
        <w:rPr>
          <w:rFonts w:ascii="Calibri" w:eastAsia="Calibri" w:hAnsi="Calibri" w:cs="Times New Roman"/>
          <w:b/>
          <w:sz w:val="24"/>
          <w:szCs w:val="24"/>
        </w:rPr>
      </w:pPr>
    </w:p>
    <w:p w:rsidR="001A526B" w:rsidRPr="001A526B" w:rsidRDefault="001A526B" w:rsidP="005849CA">
      <w:pPr>
        <w:spacing w:after="0" w:line="240" w:lineRule="auto"/>
        <w:rPr>
          <w:rFonts w:ascii="Calibri" w:eastAsia="Calibri" w:hAnsi="Calibri" w:cs="Calibri"/>
          <w:b/>
          <w:sz w:val="24"/>
          <w:szCs w:val="24"/>
        </w:rPr>
      </w:pPr>
    </w:p>
    <w:p w:rsidR="001A526B" w:rsidRDefault="0080025A" w:rsidP="00373994">
      <w:pPr>
        <w:spacing w:after="0" w:line="240" w:lineRule="auto"/>
        <w:jc w:val="center"/>
        <w:rPr>
          <w:rFonts w:ascii="Calibri" w:eastAsia="Calibri" w:hAnsi="Calibri" w:cs="Calibri"/>
          <w:b/>
          <w:sz w:val="24"/>
          <w:szCs w:val="24"/>
        </w:rPr>
      </w:pPr>
      <w:r w:rsidRPr="0080025A">
        <w:rPr>
          <w:rFonts w:ascii="Calibri" w:eastAsia="Calibri" w:hAnsi="Calibri" w:cs="Calibri"/>
          <w:b/>
          <w:sz w:val="24"/>
          <w:szCs w:val="24"/>
        </w:rPr>
        <w:t>CONSTRUCCIÓN EDIFICIO CONCEPTO ONETOWN</w:t>
      </w:r>
    </w:p>
    <w:p w:rsidR="00A11692" w:rsidRPr="00F979DD" w:rsidRDefault="00A11692" w:rsidP="00373994">
      <w:pPr>
        <w:spacing w:after="0" w:line="240" w:lineRule="auto"/>
        <w:jc w:val="center"/>
        <w:rPr>
          <w:rFonts w:ascii="Calibri" w:eastAsia="Calibri" w:hAnsi="Calibri" w:cs="Calibri"/>
          <w:b/>
          <w:sz w:val="24"/>
          <w:szCs w:val="24"/>
        </w:rPr>
      </w:pPr>
    </w:p>
    <w:p w:rsidR="00557B4D" w:rsidRPr="00F979DD" w:rsidRDefault="00557B4D" w:rsidP="00373994">
      <w:pPr>
        <w:spacing w:after="0" w:line="240" w:lineRule="auto"/>
        <w:jc w:val="center"/>
        <w:rPr>
          <w:rFonts w:ascii="Calibri" w:eastAsia="Calibri" w:hAnsi="Calibri" w:cs="Calibri"/>
          <w:b/>
          <w:sz w:val="24"/>
          <w:szCs w:val="24"/>
        </w:rPr>
      </w:pPr>
    </w:p>
    <w:p w:rsidR="001A526B" w:rsidRDefault="0080025A" w:rsidP="00373994">
      <w:pPr>
        <w:spacing w:after="0" w:line="240" w:lineRule="auto"/>
        <w:jc w:val="center"/>
        <w:rPr>
          <w:rFonts w:ascii="Calibri" w:eastAsia="Calibri" w:hAnsi="Calibri" w:cs="Times New Roman"/>
          <w:b/>
          <w:sz w:val="24"/>
          <w:szCs w:val="24"/>
        </w:rPr>
      </w:pPr>
      <w:r w:rsidRPr="0080025A">
        <w:rPr>
          <w:rFonts w:ascii="Calibri" w:eastAsia="Calibri" w:hAnsi="Calibri" w:cs="Times New Roman"/>
          <w:b/>
          <w:sz w:val="24"/>
          <w:szCs w:val="24"/>
        </w:rPr>
        <w:t>DFZ-2020-109-XIII-NE</w:t>
      </w:r>
    </w:p>
    <w:p w:rsidR="00602FAF" w:rsidRDefault="00602FAF" w:rsidP="00373994">
      <w:pPr>
        <w:spacing w:after="0" w:line="240" w:lineRule="auto"/>
        <w:jc w:val="center"/>
        <w:rPr>
          <w:rFonts w:ascii="Calibri" w:eastAsia="Calibri" w:hAnsi="Calibri" w:cs="Times New Roman"/>
          <w:b/>
          <w:sz w:val="24"/>
          <w:szCs w:val="24"/>
        </w:rPr>
      </w:pPr>
    </w:p>
    <w:p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CD045F"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CD045F" w:rsidP="00373994">
            <w:pPr>
              <w:spacing w:after="0" w:line="240" w:lineRule="auto"/>
              <w:jc w:val="center"/>
              <w:rPr>
                <w:rFonts w:ascii="Calibri" w:eastAsia="Calibri" w:hAnsi="Calibri" w:cs="Calibri"/>
                <w:sz w:val="18"/>
                <w:szCs w:val="18"/>
                <w:lang w:val="es-ES_tradnl"/>
              </w:rPr>
            </w:pPr>
            <w:r w:rsidRPr="008A3F73">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5.8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A526B" w:rsidRPr="001A526B" w:rsidTr="00D3709E">
        <w:trPr>
          <w:trHeight w:val="107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Default="00D3709E" w:rsidP="00373994">
            <w:pPr>
              <w:spacing w:after="0" w:line="240" w:lineRule="auto"/>
              <w:jc w:val="center"/>
              <w:rPr>
                <w:rFonts w:ascii="Calibri" w:eastAsia="Calibri" w:hAnsi="Calibri" w:cs="Calibri"/>
                <w:sz w:val="18"/>
                <w:szCs w:val="18"/>
              </w:rPr>
            </w:pPr>
            <w:r w:rsidRPr="00D3709E">
              <w:rPr>
                <w:noProof/>
                <w:lang w:val="es-ES" w:eastAsia="es-ES"/>
              </w:rPr>
              <w:drawing>
                <wp:inline distT="0" distB="0" distL="0" distR="0">
                  <wp:extent cx="698584" cy="367192"/>
                  <wp:effectExtent l="19050" t="0" r="6266"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410" t="12251" r="7315" b="16013"/>
                          <a:stretch/>
                        </pic:blipFill>
                        <pic:spPr bwMode="auto">
                          <a:xfrm>
                            <a:off x="0" y="0"/>
                            <a:ext cx="700410" cy="36815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3709E" w:rsidRPr="00D3709E" w:rsidRDefault="00CD045F" w:rsidP="00D3709E">
            <w:pPr>
              <w:spacing w:after="0" w:line="240" w:lineRule="auto"/>
              <w:ind w:left="109"/>
              <w:rPr>
                <w:rFonts w:ascii="Calibri" w:eastAsia="Calibri" w:hAnsi="Calibri" w:cs="Calibri"/>
                <w:sz w:val="10"/>
                <w:szCs w:val="10"/>
              </w:rPr>
            </w:pPr>
            <w:r w:rsidRPr="008A3F73">
              <w:rPr>
                <w:rFonts w:ascii="Calibri" w:eastAsia="Calibri" w:hAnsi="Calibri" w:cs="Calibri"/>
                <w:noProof/>
                <w:sz w:val="18"/>
                <w:szCs w:val="18"/>
              </w:rPr>
              <w:pict>
                <v:line id="Conector recto 3" o:spid="_x0000_s1026"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3.9pt,-.65pt" to="119.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" strokecolor="black [3200]" strokeweight="1pt">
                  <v:stroke joinstyle="miter"/>
                </v:line>
              </w:pict>
            </w:r>
            <w:r w:rsidR="00D3709E" w:rsidRPr="00D3709E">
              <w:rPr>
                <w:rFonts w:ascii="Calibri" w:eastAsia="Calibri" w:hAnsi="Calibri" w:cs="Calibri"/>
                <w:sz w:val="10"/>
                <w:szCs w:val="10"/>
              </w:rPr>
              <w:t>Daniela Riquelme Zumaeta</w:t>
            </w:r>
          </w:p>
          <w:p w:rsidR="00D3709E" w:rsidRPr="00D3709E" w:rsidRDefault="00D3709E" w:rsidP="00D3709E">
            <w:pPr>
              <w:spacing w:after="0" w:line="240" w:lineRule="auto"/>
              <w:ind w:left="109"/>
              <w:rPr>
                <w:rFonts w:ascii="Calibri" w:eastAsia="Calibri" w:hAnsi="Calibri" w:cs="Calibri"/>
                <w:sz w:val="18"/>
                <w:szCs w:val="18"/>
                <w:u w:val="single"/>
              </w:rPr>
            </w:pPr>
            <w:r w:rsidRPr="00D3709E">
              <w:rPr>
                <w:rFonts w:ascii="Calibri" w:eastAsia="Calibri" w:hAnsi="Calibri" w:cs="Calibri"/>
                <w:sz w:val="10"/>
                <w:szCs w:val="10"/>
              </w:rPr>
              <w:t>Fiscalizadora</w:t>
            </w:r>
          </w:p>
        </w:tc>
      </w:tr>
    </w:tbl>
    <w:p w:rsidR="001A526B" w:rsidRDefault="001A526B" w:rsidP="00373994">
      <w:pPr>
        <w:spacing w:after="0" w:line="240" w:lineRule="auto"/>
        <w:jc w:val="center"/>
        <w:rPr>
          <w:rFonts w:ascii="Calibri" w:eastAsia="Calibri" w:hAnsi="Calibri" w:cs="Times New Roman"/>
          <w:b/>
          <w:szCs w:val="28"/>
        </w:rPr>
      </w:pPr>
    </w:p>
    <w:p w:rsidR="008D3DB6" w:rsidRDefault="008D3DB6" w:rsidP="008D3DB6">
      <w:pPr>
        <w:spacing w:after="0" w:line="240" w:lineRule="auto"/>
        <w:jc w:val="center"/>
        <w:rPr>
          <w:rFonts w:ascii="Calibri" w:eastAsia="Calibri" w:hAnsi="Calibri" w:cs="Times New Roman"/>
          <w:b/>
          <w:sz w:val="24"/>
          <w:szCs w:val="24"/>
          <w:highlight w:val="yellow"/>
        </w:rPr>
      </w:pPr>
    </w:p>
    <w:p w:rsidR="008D3DB6" w:rsidRDefault="00E15FE0"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ABRIL</w:t>
      </w:r>
      <w:r w:rsidR="0080025A">
        <w:rPr>
          <w:rFonts w:ascii="Calibri" w:eastAsia="Calibri" w:hAnsi="Calibri" w:cs="Times New Roman"/>
          <w:b/>
          <w:sz w:val="24"/>
          <w:szCs w:val="24"/>
        </w:rPr>
        <w:t xml:space="preserve"> 2020</w:t>
      </w: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rsidR="001A526B" w:rsidRPr="001A526B" w:rsidRDefault="001A526B" w:rsidP="00ED21AD">
      <w:pPr>
        <w:pStyle w:val="Ttulo1"/>
        <w:numPr>
          <w:ilvl w:val="0"/>
          <w:numId w:val="0"/>
        </w:numPr>
        <w:ind w:left="567" w:hanging="567"/>
      </w:pPr>
    </w:p>
    <w:p w:rsidR="001A526B" w:rsidRDefault="001A526B" w:rsidP="00373994">
      <w:pPr>
        <w:pStyle w:val="Ttulo1"/>
      </w:pPr>
      <w:bookmarkStart w:id="6" w:name="_Toc449519269"/>
      <w:r w:rsidRPr="00373994">
        <w:t>Antecedentes Generales</w:t>
      </w:r>
      <w:bookmarkEnd w:id="6"/>
    </w:p>
    <w:p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44"/>
        <w:gridCol w:w="5044"/>
      </w:tblGrid>
      <w:tr w:rsidR="001A526B" w:rsidRPr="001A526B"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rsidR="00BF2225" w:rsidRPr="001A526B" w:rsidRDefault="0080025A" w:rsidP="008D3DB6">
            <w:pPr>
              <w:spacing w:after="0" w:line="276" w:lineRule="auto"/>
              <w:rPr>
                <w:rFonts w:ascii="Calibri" w:eastAsia="Calibri" w:hAnsi="Calibri" w:cs="Calibri"/>
                <w:sz w:val="20"/>
                <w:szCs w:val="20"/>
              </w:rPr>
            </w:pPr>
            <w:r w:rsidRPr="0080025A">
              <w:rPr>
                <w:rFonts w:ascii="Calibri" w:eastAsia="Calibri" w:hAnsi="Calibri" w:cs="Calibri"/>
                <w:sz w:val="20"/>
                <w:szCs w:val="20"/>
              </w:rPr>
              <w:t xml:space="preserve">Construcción Edificio Concepto </w:t>
            </w:r>
            <w:proofErr w:type="spellStart"/>
            <w:r w:rsidRPr="0080025A">
              <w:rPr>
                <w:rFonts w:ascii="Calibri" w:eastAsia="Calibri" w:hAnsi="Calibri" w:cs="Calibri"/>
                <w:sz w:val="20"/>
                <w:szCs w:val="20"/>
              </w:rPr>
              <w:t>Onetown</w:t>
            </w:r>
            <w:proofErr w:type="spellEnd"/>
          </w:p>
        </w:tc>
      </w:tr>
      <w:tr w:rsidR="001A526B" w:rsidRPr="001A526B"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rsidR="001A526B" w:rsidRPr="001A526B" w:rsidRDefault="002811DF" w:rsidP="008D3DB6">
            <w:pPr>
              <w:spacing w:after="0" w:line="276" w:lineRule="auto"/>
              <w:rPr>
                <w:rFonts w:ascii="Calibri" w:eastAsia="Calibri" w:hAnsi="Calibri" w:cs="Calibri"/>
                <w:b/>
                <w:sz w:val="20"/>
                <w:szCs w:val="20"/>
              </w:rPr>
            </w:pPr>
            <w:r w:rsidRPr="0080025A">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rsidR="001A526B" w:rsidRDefault="001A526B" w:rsidP="008D3DB6">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CD045F" w:rsidRDefault="00CD045F" w:rsidP="008D3DB6">
            <w:pPr>
              <w:spacing w:after="0" w:line="276" w:lineRule="auto"/>
              <w:ind w:left="46" w:right="38"/>
              <w:rPr>
                <w:rFonts w:ascii="Calibri" w:eastAsia="Calibri" w:hAnsi="Calibri" w:cs="Calibri"/>
                <w:b/>
                <w:sz w:val="20"/>
                <w:szCs w:val="20"/>
              </w:rPr>
            </w:pPr>
          </w:p>
          <w:p w:rsidR="0080025A" w:rsidRDefault="0080025A" w:rsidP="008D3DB6">
            <w:pPr>
              <w:spacing w:after="0" w:line="276" w:lineRule="auto"/>
              <w:ind w:left="46" w:right="38"/>
              <w:rPr>
                <w:rFonts w:ascii="Calibri" w:eastAsia="Calibri" w:hAnsi="Calibri" w:cs="Calibri"/>
                <w:sz w:val="20"/>
                <w:szCs w:val="20"/>
              </w:rPr>
            </w:pPr>
            <w:r w:rsidRPr="0080025A">
              <w:rPr>
                <w:rFonts w:ascii="Calibri" w:eastAsia="Calibri" w:hAnsi="Calibri" w:cs="Calibri"/>
                <w:sz w:val="20"/>
                <w:szCs w:val="20"/>
              </w:rPr>
              <w:t xml:space="preserve">Lord Cochrane </w:t>
            </w:r>
            <w:r>
              <w:rPr>
                <w:rFonts w:ascii="Calibri" w:eastAsia="Calibri" w:hAnsi="Calibri" w:cs="Calibri"/>
                <w:sz w:val="20"/>
                <w:szCs w:val="20"/>
              </w:rPr>
              <w:t>N°</w:t>
            </w:r>
            <w:r w:rsidRPr="0080025A">
              <w:rPr>
                <w:rFonts w:ascii="Calibri" w:eastAsia="Calibri" w:hAnsi="Calibri" w:cs="Calibri"/>
                <w:sz w:val="20"/>
                <w:szCs w:val="20"/>
              </w:rPr>
              <w:t>355</w:t>
            </w:r>
            <w:r>
              <w:rPr>
                <w:rFonts w:ascii="Calibri" w:eastAsia="Calibri" w:hAnsi="Calibri" w:cs="Calibri"/>
                <w:sz w:val="20"/>
                <w:szCs w:val="20"/>
              </w:rPr>
              <w:t xml:space="preserve">, Santiago, </w:t>
            </w:r>
          </w:p>
          <w:p w:rsidR="008D3DB6" w:rsidRPr="001A526B" w:rsidRDefault="0080025A" w:rsidP="0080025A">
            <w:pPr>
              <w:spacing w:after="0" w:line="276" w:lineRule="auto"/>
              <w:ind w:left="46" w:right="38"/>
              <w:rPr>
                <w:rFonts w:ascii="Calibri" w:eastAsia="Calibri" w:hAnsi="Calibri" w:cs="Calibri"/>
                <w:sz w:val="20"/>
                <w:szCs w:val="20"/>
              </w:rPr>
            </w:pPr>
            <w:r>
              <w:rPr>
                <w:rFonts w:ascii="Calibri" w:eastAsia="Calibri" w:hAnsi="Calibri" w:cs="Calibri"/>
                <w:sz w:val="20"/>
                <w:szCs w:val="20"/>
              </w:rPr>
              <w:t xml:space="preserve">Santiago, Región Metropolitana </w:t>
            </w:r>
          </w:p>
        </w:tc>
      </w:tr>
      <w:tr w:rsidR="001A526B" w:rsidRPr="001A526B"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rsidR="001A526B" w:rsidRPr="001A526B" w:rsidRDefault="0080025A" w:rsidP="008D3DB6">
            <w:pPr>
              <w:spacing w:after="0" w:line="276" w:lineRule="auto"/>
              <w:rPr>
                <w:rFonts w:ascii="Calibri" w:eastAsia="Calibri" w:hAnsi="Calibri" w:cs="Calibri"/>
                <w:sz w:val="20"/>
                <w:szCs w:val="20"/>
              </w:rPr>
            </w:pPr>
            <w:r>
              <w:rPr>
                <w:rFonts w:ascii="Calibri" w:eastAsia="Calibri" w:hAnsi="Calibri" w:cs="Calibri"/>
                <w:sz w:val="20"/>
                <w:szCs w:val="20"/>
              </w:rPr>
              <w:t xml:space="preserve">Santiago </w:t>
            </w:r>
          </w:p>
        </w:tc>
        <w:tc>
          <w:tcPr>
            <w:tcW w:w="2500" w:type="pct"/>
            <w:vMerge/>
            <w:tcBorders>
              <w:left w:val="single" w:sz="4" w:space="0" w:color="auto"/>
              <w:right w:val="single" w:sz="4" w:space="0" w:color="auto"/>
            </w:tcBorders>
            <w:shd w:val="clear" w:color="auto" w:fill="FFFFFF"/>
            <w:vAlign w:val="center"/>
          </w:tcPr>
          <w:p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rsidR="001A526B" w:rsidRPr="001A526B" w:rsidRDefault="0080025A" w:rsidP="008D3DB6">
            <w:pPr>
              <w:spacing w:after="0" w:line="276" w:lineRule="auto"/>
              <w:rPr>
                <w:rFonts w:ascii="Calibri" w:eastAsia="Calibri" w:hAnsi="Calibri" w:cs="Calibri"/>
                <w:sz w:val="20"/>
                <w:szCs w:val="20"/>
              </w:rPr>
            </w:pPr>
            <w:r>
              <w:rPr>
                <w:rFonts w:ascii="Calibri" w:eastAsia="Calibri" w:hAnsi="Calibri" w:cs="Calibri"/>
                <w:sz w:val="20"/>
                <w:szCs w:val="20"/>
              </w:rPr>
              <w:t>Santiago</w:t>
            </w:r>
          </w:p>
        </w:tc>
        <w:tc>
          <w:tcPr>
            <w:tcW w:w="2500" w:type="pct"/>
            <w:vMerge/>
            <w:tcBorders>
              <w:left w:val="single" w:sz="4" w:space="0" w:color="auto"/>
              <w:bottom w:val="single" w:sz="4" w:space="0" w:color="auto"/>
              <w:right w:val="single" w:sz="4" w:space="0" w:color="auto"/>
            </w:tcBorders>
            <w:shd w:val="clear" w:color="auto" w:fill="FFFFFF"/>
            <w:vAlign w:val="center"/>
          </w:tcPr>
          <w:p w:rsidR="001A526B" w:rsidRPr="001A526B" w:rsidRDefault="001A526B" w:rsidP="008D3DB6">
            <w:pPr>
              <w:spacing w:after="0" w:line="276" w:lineRule="auto"/>
              <w:ind w:left="188"/>
              <w:rPr>
                <w:rFonts w:ascii="Calibri" w:eastAsia="Calibri" w:hAnsi="Calibri" w:cs="Calibri"/>
                <w:b/>
                <w:sz w:val="20"/>
                <w:szCs w:val="20"/>
              </w:rPr>
            </w:pPr>
          </w:p>
        </w:tc>
      </w:tr>
      <w:tr w:rsidR="001A526B" w:rsidRPr="0080025A"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rsidR="001A526B" w:rsidRPr="001A526B" w:rsidRDefault="0080025A" w:rsidP="008D3DB6">
            <w:pPr>
              <w:spacing w:after="0" w:line="276" w:lineRule="auto"/>
              <w:rPr>
                <w:rFonts w:ascii="Calibri" w:eastAsia="Calibri" w:hAnsi="Calibri" w:cs="Calibri"/>
                <w:sz w:val="20"/>
                <w:szCs w:val="20"/>
                <w:lang w:eastAsia="es-ES"/>
              </w:rPr>
            </w:pPr>
            <w:r w:rsidRPr="0080025A">
              <w:rPr>
                <w:rFonts w:ascii="Calibri" w:eastAsia="Calibri" w:hAnsi="Calibri" w:cs="Calibri"/>
                <w:sz w:val="20"/>
                <w:szCs w:val="20"/>
              </w:rPr>
              <w:t>Constructora ALM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rsidR="00BF2225" w:rsidRPr="0080025A" w:rsidRDefault="001A526B" w:rsidP="008D3DB6">
            <w:pPr>
              <w:spacing w:after="0" w:line="276" w:lineRule="auto"/>
              <w:rPr>
                <w:rFonts w:ascii="Calibri" w:eastAsia="Calibri" w:hAnsi="Calibri" w:cs="Calibri"/>
                <w:sz w:val="20"/>
                <w:szCs w:val="20"/>
                <w:lang w:val="en-US"/>
              </w:rPr>
            </w:pPr>
            <w:r w:rsidRPr="0080025A">
              <w:rPr>
                <w:rFonts w:ascii="Calibri" w:eastAsia="Calibri" w:hAnsi="Calibri" w:cs="Calibri"/>
                <w:b/>
                <w:sz w:val="20"/>
                <w:szCs w:val="20"/>
                <w:lang w:val="en-US"/>
              </w:rPr>
              <w:t>RUT o RUN:</w:t>
            </w:r>
          </w:p>
          <w:p w:rsidR="001A526B" w:rsidRPr="0080025A" w:rsidRDefault="0080025A" w:rsidP="008D3DB6">
            <w:pPr>
              <w:spacing w:after="0" w:line="276" w:lineRule="auto"/>
              <w:rPr>
                <w:rFonts w:ascii="Calibri" w:eastAsia="Calibri" w:hAnsi="Calibri" w:cs="Calibri"/>
                <w:sz w:val="20"/>
                <w:szCs w:val="20"/>
                <w:lang w:val="en-US" w:eastAsia="es-ES"/>
              </w:rPr>
            </w:pPr>
            <w:r w:rsidRPr="0080025A">
              <w:rPr>
                <w:rFonts w:ascii="Calibri" w:eastAsia="Calibri" w:hAnsi="Calibri" w:cs="Calibri"/>
                <w:sz w:val="20"/>
                <w:szCs w:val="20"/>
                <w:lang w:val="en-US"/>
              </w:rPr>
              <w:t>76</w:t>
            </w:r>
            <w:r>
              <w:rPr>
                <w:rFonts w:ascii="Calibri" w:eastAsia="Calibri" w:hAnsi="Calibri" w:cs="Calibri"/>
                <w:sz w:val="20"/>
                <w:szCs w:val="20"/>
                <w:lang w:val="en-US"/>
              </w:rPr>
              <w:t>.</w:t>
            </w:r>
            <w:r w:rsidRPr="0080025A">
              <w:rPr>
                <w:rFonts w:ascii="Calibri" w:eastAsia="Calibri" w:hAnsi="Calibri" w:cs="Calibri"/>
                <w:sz w:val="20"/>
                <w:szCs w:val="20"/>
                <w:lang w:val="en-US"/>
              </w:rPr>
              <w:t>936</w:t>
            </w:r>
            <w:r>
              <w:rPr>
                <w:rFonts w:ascii="Calibri" w:eastAsia="Calibri" w:hAnsi="Calibri" w:cs="Calibri"/>
                <w:sz w:val="20"/>
                <w:szCs w:val="20"/>
                <w:lang w:val="en-US"/>
              </w:rPr>
              <w:t>.</w:t>
            </w:r>
            <w:r w:rsidRPr="0080025A">
              <w:rPr>
                <w:rFonts w:ascii="Calibri" w:eastAsia="Calibri" w:hAnsi="Calibri" w:cs="Calibri"/>
                <w:sz w:val="20"/>
                <w:szCs w:val="20"/>
                <w:lang w:val="en-US"/>
              </w:rPr>
              <w:t>890-6</w:t>
            </w:r>
          </w:p>
        </w:tc>
      </w:tr>
      <w:tr w:rsidR="00020B75" w:rsidRPr="001A526B"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rsidR="00020B75" w:rsidRDefault="0080025A" w:rsidP="008D3DB6">
            <w:pPr>
              <w:spacing w:after="0" w:line="276" w:lineRule="auto"/>
              <w:rPr>
                <w:rFonts w:ascii="Calibri" w:eastAsia="Calibri" w:hAnsi="Calibri" w:cs="Calibri"/>
                <w:sz w:val="20"/>
                <w:szCs w:val="20"/>
              </w:rPr>
            </w:pPr>
            <w:r w:rsidRPr="0080025A">
              <w:rPr>
                <w:rFonts w:ascii="Calibri" w:eastAsia="Calibri" w:hAnsi="Calibri" w:cs="Calibri"/>
                <w:sz w:val="20"/>
                <w:szCs w:val="20"/>
              </w:rPr>
              <w:t>Av. Vitacura 5093, Vitacura</w:t>
            </w:r>
            <w:r>
              <w:rPr>
                <w:rFonts w:ascii="Calibri" w:eastAsia="Calibri" w:hAnsi="Calibri" w:cs="Calibri"/>
                <w:sz w:val="20"/>
                <w:szCs w:val="20"/>
              </w:rPr>
              <w:t>,</w:t>
            </w:r>
          </w:p>
          <w:p w:rsidR="0080025A" w:rsidRPr="00020B75" w:rsidRDefault="0080025A" w:rsidP="008D3DB6">
            <w:pPr>
              <w:spacing w:after="0" w:line="276" w:lineRule="auto"/>
              <w:rPr>
                <w:rFonts w:ascii="Calibri" w:eastAsia="Calibri" w:hAnsi="Calibri" w:cs="Calibri"/>
                <w:sz w:val="20"/>
                <w:szCs w:val="20"/>
              </w:rPr>
            </w:pPr>
            <w:r>
              <w:rPr>
                <w:rFonts w:ascii="Calibri" w:eastAsia="Calibri" w:hAnsi="Calibri" w:cs="Calibri"/>
                <w:sz w:val="20"/>
                <w:szCs w:val="20"/>
              </w:rPr>
              <w:t>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rsidR="00020B75" w:rsidRPr="001A526B" w:rsidRDefault="008A3F73" w:rsidP="008D3DB6">
            <w:pPr>
              <w:spacing w:after="0" w:line="276" w:lineRule="auto"/>
              <w:rPr>
                <w:rFonts w:ascii="Calibri" w:eastAsia="Calibri" w:hAnsi="Calibri" w:cs="Calibri"/>
                <w:sz w:val="20"/>
                <w:szCs w:val="20"/>
              </w:rPr>
            </w:pPr>
            <w:hyperlink r:id="rId13" w:history="1">
              <w:r w:rsidR="00CE55F2" w:rsidRPr="00FD2E1C">
                <w:rPr>
                  <w:rStyle w:val="Hipervnculo"/>
                  <w:rFonts w:ascii="Calibri" w:eastAsia="Calibri" w:hAnsi="Calibri" w:cs="Calibri"/>
                  <w:sz w:val="20"/>
                  <w:szCs w:val="20"/>
                </w:rPr>
                <w:t>lsanjuan@imagina.cl</w:t>
              </w:r>
            </w:hyperlink>
          </w:p>
        </w:tc>
      </w:tr>
      <w:tr w:rsidR="00020B75" w:rsidRPr="001A526B"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rsidR="00020B75" w:rsidRPr="00020B75" w:rsidRDefault="00EF1434" w:rsidP="008D3DB6">
            <w:pPr>
              <w:spacing w:after="0" w:line="276" w:lineRule="auto"/>
              <w:rPr>
                <w:rFonts w:ascii="Calibri" w:eastAsia="Calibri" w:hAnsi="Calibri" w:cs="Calibri"/>
                <w:sz w:val="20"/>
                <w:szCs w:val="20"/>
              </w:rPr>
            </w:pPr>
            <w:r>
              <w:rPr>
                <w:rFonts w:ascii="Calibri" w:eastAsia="Calibri" w:hAnsi="Calibri" w:cs="Calibri"/>
                <w:sz w:val="20"/>
                <w:szCs w:val="20"/>
              </w:rPr>
              <w:t>+562 2498 7576</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6"/>
        <w:gridCol w:w="1629"/>
        <w:gridCol w:w="1629"/>
        <w:gridCol w:w="1629"/>
        <w:gridCol w:w="1632"/>
        <w:gridCol w:w="6557"/>
      </w:tblGrid>
      <w:tr w:rsidR="00CE3600" w:rsidRPr="0057401F" w:rsidTr="00CD045F">
        <w:trPr>
          <w:trHeight w:val="283"/>
        </w:trPr>
        <w:tc>
          <w:tcPr>
            <w:tcW w:w="5000" w:type="pct"/>
            <w:gridSpan w:val="6"/>
            <w:shd w:val="clear" w:color="000000" w:fill="D9D9D9"/>
            <w:noWrap/>
            <w:vAlign w:val="center"/>
          </w:tcPr>
          <w:p w:rsidR="00CE3600" w:rsidRPr="0057401F" w:rsidRDefault="00CE3600" w:rsidP="00B14DE4">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B14DE4" w:rsidRPr="0057401F" w:rsidTr="00CD045F">
        <w:trPr>
          <w:trHeight w:val="454"/>
        </w:trPr>
        <w:tc>
          <w:tcPr>
            <w:tcW w:w="232" w:type="pct"/>
            <w:shd w:val="clear" w:color="auto" w:fill="D9D9D9" w:themeFill="background1" w:themeFillShade="D9"/>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594" w:type="pct"/>
            <w:shd w:val="clear" w:color="auto" w:fill="D9D9D9" w:themeFill="background1" w:themeFillShade="D9"/>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594" w:type="pct"/>
            <w:shd w:val="clear" w:color="auto" w:fill="D9D9D9" w:themeFill="background1" w:themeFillShade="D9"/>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594" w:type="pct"/>
            <w:shd w:val="clear" w:color="auto" w:fill="D9D9D9" w:themeFill="background1" w:themeFillShade="D9"/>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595" w:type="pct"/>
            <w:shd w:val="clear" w:color="auto" w:fill="D9D9D9" w:themeFill="background1" w:themeFillShade="D9"/>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390" w:type="pct"/>
            <w:shd w:val="clear" w:color="auto" w:fill="D9D9D9" w:themeFill="background1" w:themeFillShade="D9"/>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B14DE4" w:rsidRPr="0057401F" w:rsidTr="00CD045F">
        <w:trPr>
          <w:trHeight w:val="498"/>
        </w:trPr>
        <w:tc>
          <w:tcPr>
            <w:tcW w:w="232"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594"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594"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594"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595"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390"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rsidR="00BF4051" w:rsidRDefault="00BF4051">
      <w:pPr>
        <w:rPr>
          <w:rFonts w:ascii="Calibri" w:eastAsia="Calibri" w:hAnsi="Calibri" w:cs="Calibri"/>
          <w:sz w:val="28"/>
          <w:szCs w:val="32"/>
        </w:rPr>
      </w:pPr>
    </w:p>
    <w:p w:rsidR="0080025A" w:rsidRDefault="0080025A" w:rsidP="0080025A">
      <w:pPr>
        <w:pStyle w:val="IFA1"/>
      </w:pPr>
      <w:bookmarkStart w:id="20" w:name="_Toc17965970"/>
      <w:bookmarkStart w:id="21" w:name="_Toc507422859"/>
      <w:r>
        <w:t>REVISIÓN DOCUMENTAL</w:t>
      </w:r>
      <w:bookmarkEnd w:id="20"/>
      <w:bookmarkEnd w:id="21"/>
    </w:p>
    <w:p w:rsidR="0080025A" w:rsidRDefault="0080025A" w:rsidP="0080025A">
      <w:pPr>
        <w:pStyle w:val="Ttulo1"/>
        <w:numPr>
          <w:ilvl w:val="0"/>
          <w:numId w:val="0"/>
        </w:numPr>
        <w:ind w:left="576"/>
      </w:pPr>
    </w:p>
    <w:p w:rsidR="0080025A" w:rsidRPr="0080025A" w:rsidRDefault="0080025A" w:rsidP="0080025A">
      <w:pPr>
        <w:pStyle w:val="Ttulo1"/>
      </w:pPr>
      <w:bookmarkStart w:id="22" w:name="_Toc17965971"/>
      <w:bookmarkStart w:id="23" w:name="_Toc382383545"/>
      <w:bookmarkStart w:id="24" w:name="_Toc382472367"/>
      <w:bookmarkStart w:id="25" w:name="_Toc390184277"/>
      <w:bookmarkStart w:id="26" w:name="_Toc390360008"/>
      <w:bookmarkStart w:id="27" w:name="_Toc390777029"/>
      <w:bookmarkStart w:id="28" w:name="_Toc507422860"/>
      <w:r w:rsidRPr="0080025A">
        <w:t>Documentos Revisados</w:t>
      </w:r>
      <w:bookmarkEnd w:id="22"/>
      <w:bookmarkEnd w:id="23"/>
      <w:bookmarkEnd w:id="24"/>
      <w:bookmarkEnd w:id="25"/>
      <w:bookmarkEnd w:id="26"/>
      <w:bookmarkEnd w:id="27"/>
      <w:bookmarkEnd w:id="28"/>
    </w:p>
    <w:p w:rsidR="0080025A" w:rsidRDefault="0080025A" w:rsidP="0080025A">
      <w:pPr>
        <w:pStyle w:val="Listaconnmeros"/>
        <w:numPr>
          <w:ilvl w:val="0"/>
          <w:numId w:val="0"/>
        </w:numPr>
        <w:tabs>
          <w:tab w:val="left" w:pos="708"/>
        </w:tabs>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9"/>
        <w:gridCol w:w="4251"/>
        <w:gridCol w:w="4251"/>
        <w:gridCol w:w="4501"/>
      </w:tblGrid>
      <w:tr w:rsidR="0080025A" w:rsidTr="00B14DE4">
        <w:trPr>
          <w:trHeight w:val="397"/>
        </w:trPr>
        <w:tc>
          <w:tcPr>
            <w:tcW w:w="2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025A" w:rsidRDefault="0080025A" w:rsidP="007D0B2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ID</w:t>
            </w:r>
          </w:p>
        </w:tc>
        <w:tc>
          <w:tcPr>
            <w:tcW w:w="156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80025A" w:rsidRDefault="0080025A" w:rsidP="007D0B2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Nombre del documento revisado</w:t>
            </w:r>
          </w:p>
        </w:tc>
        <w:tc>
          <w:tcPr>
            <w:tcW w:w="156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025A" w:rsidRDefault="0080025A" w:rsidP="007D0B2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 Fuente del documento</w:t>
            </w:r>
          </w:p>
        </w:tc>
        <w:tc>
          <w:tcPr>
            <w:tcW w:w="16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025A" w:rsidRDefault="0080025A" w:rsidP="007D0B2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694CC9" w:rsidRPr="0080025A" w:rsidTr="00694CC9">
        <w:trPr>
          <w:trHeight w:val="949"/>
        </w:trPr>
        <w:tc>
          <w:tcPr>
            <w:tcW w:w="213" w:type="pct"/>
            <w:tcBorders>
              <w:top w:val="single" w:sz="4" w:space="0" w:color="auto"/>
              <w:left w:val="single" w:sz="4" w:space="0" w:color="auto"/>
              <w:bottom w:val="single" w:sz="4" w:space="0" w:color="auto"/>
              <w:right w:val="single" w:sz="4" w:space="0" w:color="auto"/>
            </w:tcBorders>
            <w:vAlign w:val="center"/>
          </w:tcPr>
          <w:p w:rsidR="00694CC9" w:rsidRPr="0080025A" w:rsidRDefault="00694CC9" w:rsidP="00694CC9">
            <w:pPr>
              <w:spacing w:after="0" w:line="240" w:lineRule="auto"/>
              <w:jc w:val="center"/>
              <w:rPr>
                <w:rFonts w:ascii="Calibri" w:eastAsia="Calibri" w:hAnsi="Calibri" w:cs="Times New Roman"/>
                <w:sz w:val="20"/>
                <w:szCs w:val="20"/>
                <w:highlight w:val="yellow"/>
                <w:lang w:val="es-ES"/>
              </w:rPr>
            </w:pPr>
            <w:r w:rsidRPr="0048320B">
              <w:rPr>
                <w:rFonts w:ascii="Calibri" w:eastAsia="Calibri" w:hAnsi="Calibri" w:cs="Times New Roman"/>
                <w:sz w:val="20"/>
                <w:szCs w:val="20"/>
                <w:lang w:val="es-ES"/>
              </w:rPr>
              <w:t>1</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94CC9" w:rsidRPr="0048320B" w:rsidRDefault="00694CC9" w:rsidP="00694CC9">
            <w:pPr>
              <w:spacing w:after="0" w:line="240" w:lineRule="auto"/>
              <w:jc w:val="center"/>
              <w:rPr>
                <w:rFonts w:ascii="Calibri" w:eastAsia="Calibri" w:hAnsi="Calibri" w:cs="Times New Roman"/>
                <w:sz w:val="20"/>
                <w:szCs w:val="20"/>
                <w:lang w:val="es-ES"/>
              </w:rPr>
            </w:pPr>
            <w:r w:rsidRPr="0048320B">
              <w:rPr>
                <w:rFonts w:ascii="Calibri" w:eastAsia="Calibri" w:hAnsi="Calibri" w:cs="Times New Roman"/>
                <w:sz w:val="20"/>
                <w:szCs w:val="20"/>
                <w:lang w:val="es-ES"/>
              </w:rPr>
              <w:t xml:space="preserve">Carta sin número, </w:t>
            </w:r>
            <w:r>
              <w:rPr>
                <w:rFonts w:ascii="Calibri" w:eastAsia="Calibri" w:hAnsi="Calibri" w:cs="Times New Roman"/>
                <w:sz w:val="20"/>
                <w:szCs w:val="20"/>
                <w:lang w:val="es-ES"/>
              </w:rPr>
              <w:t xml:space="preserve">con fecha </w:t>
            </w:r>
            <w:r w:rsidRPr="0048320B">
              <w:rPr>
                <w:rFonts w:ascii="Calibri" w:eastAsia="Calibri" w:hAnsi="Calibri" w:cs="Times New Roman"/>
                <w:sz w:val="20"/>
                <w:szCs w:val="20"/>
                <w:lang w:val="es-ES"/>
              </w:rPr>
              <w:t>26 de febrero de 2020, remitida por Constructora ALM S.A.</w:t>
            </w:r>
          </w:p>
        </w:tc>
        <w:tc>
          <w:tcPr>
            <w:tcW w:w="1565" w:type="pct"/>
            <w:tcBorders>
              <w:top w:val="single" w:sz="4" w:space="0" w:color="auto"/>
              <w:left w:val="single" w:sz="4" w:space="0" w:color="auto"/>
              <w:bottom w:val="single" w:sz="4" w:space="0" w:color="auto"/>
              <w:right w:val="single" w:sz="4" w:space="0" w:color="auto"/>
            </w:tcBorders>
            <w:vAlign w:val="center"/>
          </w:tcPr>
          <w:p w:rsidR="00694CC9" w:rsidRPr="0048320B" w:rsidRDefault="00694CC9" w:rsidP="00694CC9">
            <w:pPr>
              <w:spacing w:after="0" w:line="240" w:lineRule="auto"/>
              <w:jc w:val="center"/>
              <w:rPr>
                <w:rFonts w:ascii="Calibri" w:eastAsia="Calibri" w:hAnsi="Calibri" w:cs="Times New Roman"/>
                <w:sz w:val="20"/>
                <w:szCs w:val="20"/>
                <w:lang w:val="es-ES"/>
              </w:rPr>
            </w:pPr>
            <w:r w:rsidRPr="0048320B">
              <w:rPr>
                <w:rFonts w:ascii="Calibri" w:eastAsia="Calibri" w:hAnsi="Calibri" w:cs="Times New Roman"/>
                <w:sz w:val="20"/>
                <w:szCs w:val="20"/>
                <w:lang w:val="es-ES"/>
              </w:rPr>
              <w:t>Documentación entregada por el titular</w:t>
            </w:r>
          </w:p>
        </w:tc>
        <w:tc>
          <w:tcPr>
            <w:tcW w:w="1657" w:type="pct"/>
            <w:tcBorders>
              <w:top w:val="single" w:sz="4" w:space="0" w:color="auto"/>
              <w:left w:val="single" w:sz="4" w:space="0" w:color="auto"/>
              <w:bottom w:val="single" w:sz="4" w:space="0" w:color="auto"/>
              <w:right w:val="single" w:sz="4" w:space="0" w:color="auto"/>
            </w:tcBorders>
            <w:vAlign w:val="center"/>
          </w:tcPr>
          <w:p w:rsidR="00694CC9" w:rsidRPr="00E96748" w:rsidRDefault="00691E22" w:rsidP="00694CC9">
            <w:pPr>
              <w:spacing w:after="0" w:line="240" w:lineRule="auto"/>
              <w:ind w:left="-6" w:right="95"/>
              <w:jc w:val="center"/>
              <w:rPr>
                <w:rFonts w:ascii="Calibri" w:eastAsia="Calibri" w:hAnsi="Calibri" w:cs="Times New Roman"/>
                <w:sz w:val="20"/>
                <w:szCs w:val="20"/>
                <w:lang w:val="es-ES"/>
              </w:rPr>
            </w:pPr>
            <w:r>
              <w:rPr>
                <w:rFonts w:ascii="Calibri" w:eastAsia="Calibri" w:hAnsi="Calibri" w:cs="Times New Roman"/>
                <w:sz w:val="20"/>
                <w:szCs w:val="20"/>
                <w:lang w:val="es-ES"/>
              </w:rPr>
              <w:t>Entregada en plazo.</w:t>
            </w:r>
          </w:p>
        </w:tc>
      </w:tr>
      <w:tr w:rsidR="00691E22" w:rsidTr="00694CC9">
        <w:trPr>
          <w:trHeight w:val="949"/>
        </w:trPr>
        <w:tc>
          <w:tcPr>
            <w:tcW w:w="213" w:type="pct"/>
            <w:tcBorders>
              <w:top w:val="single" w:sz="4" w:space="0" w:color="auto"/>
              <w:left w:val="single" w:sz="4" w:space="0" w:color="auto"/>
              <w:bottom w:val="single" w:sz="4" w:space="0" w:color="auto"/>
              <w:right w:val="single" w:sz="4" w:space="0" w:color="auto"/>
            </w:tcBorders>
            <w:vAlign w:val="center"/>
            <w:hideMark/>
          </w:tcPr>
          <w:p w:rsidR="00691E22" w:rsidRPr="0080025A" w:rsidRDefault="00691E22" w:rsidP="00691E22">
            <w:pPr>
              <w:spacing w:after="0" w:line="240" w:lineRule="auto"/>
              <w:jc w:val="center"/>
              <w:rPr>
                <w:rFonts w:ascii="Calibri" w:eastAsia="Calibri" w:hAnsi="Calibri" w:cs="Times New Roman"/>
                <w:sz w:val="20"/>
                <w:szCs w:val="20"/>
                <w:highlight w:val="yellow"/>
                <w:lang w:val="es-ES"/>
              </w:rPr>
            </w:pPr>
            <w:r w:rsidRPr="0048320B">
              <w:rPr>
                <w:rFonts w:ascii="Calibri" w:eastAsia="Calibri" w:hAnsi="Calibri" w:cs="Times New Roman"/>
                <w:sz w:val="20"/>
                <w:szCs w:val="20"/>
                <w:lang w:val="es-ES"/>
              </w:rPr>
              <w:t>2</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1E22" w:rsidRPr="0048320B" w:rsidRDefault="00691E22" w:rsidP="00691E22">
            <w:pPr>
              <w:spacing w:after="0" w:line="240" w:lineRule="auto"/>
              <w:jc w:val="center"/>
              <w:rPr>
                <w:rFonts w:ascii="Calibri" w:eastAsia="Calibri" w:hAnsi="Calibri" w:cs="Times New Roman"/>
                <w:sz w:val="20"/>
                <w:szCs w:val="20"/>
                <w:lang w:val="es-ES"/>
              </w:rPr>
            </w:pPr>
            <w:r w:rsidRPr="0048320B">
              <w:rPr>
                <w:rFonts w:ascii="Calibri" w:eastAsia="Calibri" w:hAnsi="Calibri" w:cs="Times New Roman"/>
                <w:sz w:val="20"/>
                <w:szCs w:val="20"/>
                <w:lang w:val="es-ES"/>
              </w:rPr>
              <w:t>Informe RT N°084892020, con fecha 19 de febrero de 2020, remitido por Constructora ALM S.A.</w:t>
            </w:r>
          </w:p>
        </w:tc>
        <w:tc>
          <w:tcPr>
            <w:tcW w:w="1565" w:type="pct"/>
            <w:tcBorders>
              <w:top w:val="single" w:sz="4" w:space="0" w:color="auto"/>
              <w:left w:val="single" w:sz="4" w:space="0" w:color="auto"/>
              <w:bottom w:val="single" w:sz="4" w:space="0" w:color="auto"/>
              <w:right w:val="single" w:sz="4" w:space="0" w:color="auto"/>
            </w:tcBorders>
            <w:vAlign w:val="center"/>
            <w:hideMark/>
          </w:tcPr>
          <w:p w:rsidR="00691E22" w:rsidRPr="0048320B" w:rsidRDefault="00691E22" w:rsidP="00691E22">
            <w:pPr>
              <w:spacing w:after="0" w:line="240" w:lineRule="auto"/>
              <w:jc w:val="center"/>
              <w:rPr>
                <w:rFonts w:ascii="Calibri" w:eastAsia="Calibri" w:hAnsi="Calibri" w:cs="Times New Roman"/>
                <w:sz w:val="20"/>
                <w:szCs w:val="20"/>
                <w:lang w:val="es-ES" w:eastAsia="es-ES"/>
              </w:rPr>
            </w:pPr>
            <w:r w:rsidRPr="0048320B">
              <w:rPr>
                <w:rFonts w:ascii="Calibri" w:eastAsia="Calibri" w:hAnsi="Calibri" w:cs="Times New Roman"/>
                <w:sz w:val="20"/>
                <w:szCs w:val="20"/>
                <w:lang w:val="es-ES"/>
              </w:rPr>
              <w:t>Documentación entregada por el titular</w:t>
            </w:r>
          </w:p>
        </w:tc>
        <w:tc>
          <w:tcPr>
            <w:tcW w:w="1657" w:type="pct"/>
            <w:tcBorders>
              <w:top w:val="single" w:sz="4" w:space="0" w:color="auto"/>
              <w:left w:val="single" w:sz="4" w:space="0" w:color="auto"/>
              <w:bottom w:val="single" w:sz="4" w:space="0" w:color="auto"/>
              <w:right w:val="single" w:sz="4" w:space="0" w:color="auto"/>
            </w:tcBorders>
            <w:vAlign w:val="center"/>
            <w:hideMark/>
          </w:tcPr>
          <w:p w:rsidR="00691E22" w:rsidRPr="00E96748" w:rsidRDefault="00691E22" w:rsidP="00691E22">
            <w:pPr>
              <w:spacing w:after="0" w:line="240" w:lineRule="auto"/>
              <w:ind w:left="-6" w:right="95"/>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Entregada en plazo.</w:t>
            </w:r>
          </w:p>
        </w:tc>
      </w:tr>
    </w:tbl>
    <w:p w:rsidR="0080025A" w:rsidRDefault="0080025A">
      <w:pPr>
        <w:rPr>
          <w:rFonts w:ascii="Calibri" w:eastAsia="Calibri" w:hAnsi="Calibri" w:cs="Calibri"/>
          <w:sz w:val="28"/>
          <w:szCs w:val="32"/>
        </w:rPr>
      </w:pPr>
    </w:p>
    <w:p w:rsidR="0080025A" w:rsidRDefault="0080025A">
      <w:pPr>
        <w:rPr>
          <w:rFonts w:ascii="Calibri" w:eastAsia="Calibri" w:hAnsi="Calibri" w:cs="Calibri"/>
          <w:b/>
          <w:sz w:val="24"/>
          <w:szCs w:val="20"/>
        </w:rPr>
      </w:pPr>
      <w:bookmarkStart w:id="29" w:name="_Toc390777030"/>
      <w:bookmarkStart w:id="30" w:name="_Toc449519274"/>
      <w:r>
        <w:br w:type="page"/>
      </w:r>
    </w:p>
    <w:p w:rsidR="001A526B" w:rsidRDefault="00A25543" w:rsidP="00373994">
      <w:pPr>
        <w:pStyle w:val="IFA1"/>
      </w:pPr>
      <w:r>
        <w:lastRenderedPageBreak/>
        <w:t xml:space="preserve">HALLAZGOS </w:t>
      </w:r>
      <w:bookmarkStart w:id="31" w:name="_Ref352922216"/>
      <w:bookmarkStart w:id="32" w:name="_Toc353998120"/>
      <w:bookmarkStart w:id="33" w:name="_Toc353998193"/>
      <w:bookmarkStart w:id="34" w:name="_Toc382383547"/>
      <w:bookmarkStart w:id="35" w:name="_Toc382472369"/>
      <w:bookmarkStart w:id="36" w:name="_Toc390184279"/>
      <w:bookmarkStart w:id="37" w:name="_Toc390360010"/>
      <w:bookmarkStart w:id="38" w:name="_Toc390777031"/>
      <w:bookmarkEnd w:id="29"/>
      <w:bookmarkEnd w:id="30"/>
    </w:p>
    <w:p w:rsidR="00C9264B" w:rsidRPr="00C9264B" w:rsidRDefault="00C9264B" w:rsidP="00373994">
      <w:pPr>
        <w:pStyle w:val="Ttulo1"/>
        <w:numPr>
          <w:ilvl w:val="0"/>
          <w:numId w:val="0"/>
        </w:numPr>
        <w:ind w:left="576"/>
      </w:pPr>
    </w:p>
    <w:tbl>
      <w:tblPr>
        <w:tblStyle w:val="Tablaconcuadrcula"/>
        <w:tblW w:w="5000" w:type="pct"/>
        <w:jc w:val="center"/>
        <w:tblLook w:val="04A0"/>
      </w:tblPr>
      <w:tblGrid>
        <w:gridCol w:w="1215"/>
        <w:gridCol w:w="3323"/>
        <w:gridCol w:w="6533"/>
        <w:gridCol w:w="2717"/>
      </w:tblGrid>
      <w:tr w:rsidR="00F961CC" w:rsidRPr="0025129B" w:rsidTr="0079325F">
        <w:trPr>
          <w:trHeight w:val="395"/>
          <w:tblHeader/>
          <w:jc w:val="center"/>
        </w:trPr>
        <w:tc>
          <w:tcPr>
            <w:tcW w:w="450" w:type="pct"/>
            <w:shd w:val="clear" w:color="auto" w:fill="D9D9D9" w:themeFill="background1" w:themeFillShade="D9"/>
            <w:vAlign w:val="center"/>
          </w:tcPr>
          <w:bookmarkEnd w:id="31"/>
          <w:bookmarkEnd w:id="32"/>
          <w:bookmarkEnd w:id="33"/>
          <w:bookmarkEnd w:id="34"/>
          <w:bookmarkEnd w:id="35"/>
          <w:bookmarkEnd w:id="36"/>
          <w:bookmarkEnd w:id="37"/>
          <w:bookmarkEnd w:id="38"/>
          <w:p w:rsidR="00B3429A" w:rsidRPr="0025129B" w:rsidRDefault="00B3429A" w:rsidP="004A51E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236" w:type="pct"/>
            <w:shd w:val="clear" w:color="auto" w:fill="D9D9D9" w:themeFill="background1" w:themeFillShade="D9"/>
            <w:vAlign w:val="center"/>
          </w:tcPr>
          <w:p w:rsidR="00B3429A" w:rsidRPr="0025129B" w:rsidRDefault="00B3429A" w:rsidP="004A51E4">
            <w:pPr>
              <w:jc w:val="center"/>
              <w:rPr>
                <w:rFonts w:cstheme="minorHAnsi"/>
                <w:b/>
              </w:rPr>
            </w:pPr>
            <w:r>
              <w:rPr>
                <w:rFonts w:cstheme="minorHAnsi"/>
                <w:b/>
              </w:rPr>
              <w:t>Exigencia a</w:t>
            </w:r>
            <w:r w:rsidRPr="0025129B">
              <w:rPr>
                <w:rFonts w:cstheme="minorHAnsi"/>
                <w:b/>
              </w:rPr>
              <w:t>sociada</w:t>
            </w:r>
          </w:p>
        </w:tc>
        <w:tc>
          <w:tcPr>
            <w:tcW w:w="2389" w:type="pct"/>
            <w:shd w:val="clear" w:color="auto" w:fill="D9D9D9" w:themeFill="background1" w:themeFillShade="D9"/>
            <w:vAlign w:val="center"/>
          </w:tcPr>
          <w:p w:rsidR="00B3429A" w:rsidRPr="0025129B" w:rsidRDefault="00B3429A" w:rsidP="004A51E4">
            <w:pPr>
              <w:jc w:val="center"/>
              <w:rPr>
                <w:rFonts w:cstheme="minorHAnsi"/>
                <w:b/>
              </w:rPr>
            </w:pPr>
            <w:r>
              <w:rPr>
                <w:rFonts w:cstheme="minorHAnsi"/>
                <w:b/>
                <w:szCs w:val="22"/>
              </w:rPr>
              <w:t>Resultados</w:t>
            </w:r>
            <w:r w:rsidR="00884481">
              <w:rPr>
                <w:rFonts w:cstheme="minorHAnsi"/>
                <w:b/>
                <w:szCs w:val="22"/>
              </w:rPr>
              <w:t xml:space="preserve"> </w:t>
            </w:r>
            <w:r>
              <w:rPr>
                <w:rFonts w:cstheme="minorHAnsi"/>
                <w:b/>
                <w:szCs w:val="22"/>
              </w:rPr>
              <w:t>/ Hallazgo</w:t>
            </w:r>
            <w:r w:rsidR="004A51E4">
              <w:rPr>
                <w:rFonts w:cstheme="minorHAnsi"/>
                <w:b/>
                <w:szCs w:val="22"/>
              </w:rPr>
              <w:t>s</w:t>
            </w:r>
          </w:p>
        </w:tc>
        <w:tc>
          <w:tcPr>
            <w:tcW w:w="925" w:type="pct"/>
            <w:shd w:val="clear" w:color="auto" w:fill="D9D9D9" w:themeFill="background1" w:themeFillShade="D9"/>
            <w:vAlign w:val="center"/>
          </w:tcPr>
          <w:p w:rsidR="00B3429A" w:rsidRDefault="00B3429A" w:rsidP="004A51E4">
            <w:pPr>
              <w:jc w:val="center"/>
              <w:rPr>
                <w:rFonts w:cstheme="minorHAnsi"/>
                <w:b/>
              </w:rPr>
            </w:pPr>
            <w:r>
              <w:rPr>
                <w:rFonts w:cstheme="minorHAnsi"/>
                <w:b/>
              </w:rPr>
              <w:t>Conclusiones</w:t>
            </w:r>
          </w:p>
        </w:tc>
      </w:tr>
      <w:tr w:rsidR="00A32786" w:rsidRPr="0023731E" w:rsidTr="0079325F">
        <w:trPr>
          <w:jc w:val="center"/>
        </w:trPr>
        <w:tc>
          <w:tcPr>
            <w:tcW w:w="450" w:type="pct"/>
            <w:vAlign w:val="center"/>
          </w:tcPr>
          <w:p w:rsidR="00B3429A" w:rsidRPr="0023731E" w:rsidRDefault="00B3429A" w:rsidP="00884481">
            <w:pPr>
              <w:widowControl w:val="0"/>
              <w:overflowPunct w:val="0"/>
              <w:autoSpaceDE w:val="0"/>
              <w:autoSpaceDN w:val="0"/>
              <w:adjustRightInd w:val="0"/>
              <w:spacing w:after="120"/>
              <w:jc w:val="center"/>
              <w:rPr>
                <w:rFonts w:cstheme="minorHAnsi"/>
                <w:iCs/>
              </w:rPr>
            </w:pPr>
            <w:r>
              <w:rPr>
                <w:b/>
              </w:rPr>
              <w:t>Decreto Supremo N° 38 de 2011</w:t>
            </w:r>
            <w:r>
              <w:t xml:space="preserve"> del Ministerio del Medio Ambiente, que establece Norma de Emisión de Ruidos Generados por Fuentes que Indica.</w:t>
            </w:r>
          </w:p>
        </w:tc>
        <w:tc>
          <w:tcPr>
            <w:tcW w:w="1236" w:type="pct"/>
            <w:vAlign w:val="center"/>
          </w:tcPr>
          <w:p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(extracto Tabla N° 1 D.S.N°38/11MMA)</w:t>
            </w:r>
          </w:p>
          <w:tbl>
            <w:tblPr>
              <w:tblStyle w:val="Tablaconcuadrcula"/>
              <w:tblW w:w="0" w:type="auto"/>
              <w:tblLook w:val="04A0"/>
            </w:tblPr>
            <w:tblGrid>
              <w:gridCol w:w="967"/>
              <w:gridCol w:w="1065"/>
              <w:gridCol w:w="1065"/>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389" w:type="pct"/>
            <w:vAlign w:val="center"/>
          </w:tcPr>
          <w:p w:rsidR="006A67BE" w:rsidRDefault="006A67BE" w:rsidP="00344BBE">
            <w:pPr>
              <w:spacing w:before="120" w:after="120"/>
              <w:jc w:val="both"/>
              <w:rPr>
                <w:rFonts w:asciiTheme="minorHAnsi" w:hAnsiTheme="minorHAnsi"/>
              </w:rPr>
            </w:pPr>
            <w:r w:rsidRPr="00CE55F2">
              <w:rPr>
                <w:rFonts w:asciiTheme="minorHAnsi" w:hAnsiTheme="minorHAnsi"/>
              </w:rPr>
              <w:t xml:space="preserve">Con fecha </w:t>
            </w:r>
            <w:r w:rsidR="0080025A" w:rsidRPr="00CE55F2">
              <w:rPr>
                <w:rFonts w:asciiTheme="minorHAnsi" w:hAnsiTheme="minorHAnsi"/>
              </w:rPr>
              <w:t>19 de noviembre de 2019</w:t>
            </w:r>
            <w:r w:rsidRPr="00CE55F2">
              <w:rPr>
                <w:rFonts w:asciiTheme="minorHAnsi" w:hAnsiTheme="minorHAnsi"/>
              </w:rPr>
              <w:t xml:space="preserve">, siendo las </w:t>
            </w:r>
            <w:r w:rsidR="00130C5C" w:rsidRPr="00CE55F2">
              <w:rPr>
                <w:rFonts w:asciiTheme="minorHAnsi" w:hAnsiTheme="minorHAnsi"/>
              </w:rPr>
              <w:t>15:15</w:t>
            </w:r>
            <w:r w:rsidRPr="00CE55F2">
              <w:rPr>
                <w:rFonts w:asciiTheme="minorHAnsi" w:hAnsiTheme="minorHAnsi"/>
              </w:rPr>
              <w:t xml:space="preserve"> horas, </w:t>
            </w:r>
            <w:r w:rsidR="00694CC9" w:rsidRPr="00CE55F2">
              <w:rPr>
                <w:rFonts w:asciiTheme="minorHAnsi" w:hAnsiTheme="minorHAnsi"/>
              </w:rPr>
              <w:t xml:space="preserve">la Secretaría Regional Ministerial (SEREMI) de Salud RM, </w:t>
            </w:r>
            <w:r w:rsidRPr="00CE55F2">
              <w:rPr>
                <w:rFonts w:asciiTheme="minorHAnsi" w:hAnsiTheme="minorHAnsi"/>
              </w:rPr>
              <w:t xml:space="preserve">realizó exitosamente una (01) medición de nivel de presión sonora en periodo </w:t>
            </w:r>
            <w:r w:rsidR="00602FAF" w:rsidRPr="00CE55F2">
              <w:rPr>
                <w:rFonts w:asciiTheme="minorHAnsi" w:hAnsiTheme="minorHAnsi"/>
              </w:rPr>
              <w:t>diurno</w:t>
            </w:r>
            <w:r w:rsidRPr="00CE55F2">
              <w:rPr>
                <w:rFonts w:asciiTheme="minorHAnsi" w:hAnsiTheme="minorHAnsi"/>
              </w:rPr>
              <w:t xml:space="preserve">, de acuerdo con el procedimiento indicado en la Norma de Emisión (D.S. N°38/11 MMA), desde </w:t>
            </w:r>
            <w:r w:rsidR="00130C5C" w:rsidRPr="00CE55F2">
              <w:rPr>
                <w:rFonts w:asciiTheme="minorHAnsi" w:hAnsiTheme="minorHAnsi"/>
              </w:rPr>
              <w:t>el living-comedor del</w:t>
            </w:r>
            <w:r w:rsidR="00694CC9" w:rsidRPr="00CE55F2">
              <w:rPr>
                <w:rFonts w:asciiTheme="minorHAnsi" w:hAnsiTheme="minorHAnsi"/>
              </w:rPr>
              <w:t xml:space="preserve">departamento </w:t>
            </w:r>
            <w:r w:rsidR="00313455">
              <w:rPr>
                <w:rFonts w:asciiTheme="minorHAnsi" w:hAnsiTheme="minorHAnsi"/>
              </w:rPr>
              <w:t>N°</w:t>
            </w:r>
            <w:r w:rsidR="00694CC9" w:rsidRPr="00CE55F2">
              <w:rPr>
                <w:rFonts w:asciiTheme="minorHAnsi" w:hAnsiTheme="minorHAnsi"/>
              </w:rPr>
              <w:t xml:space="preserve">1213 </w:t>
            </w:r>
            <w:r w:rsidRPr="00CE55F2">
              <w:rPr>
                <w:rFonts w:asciiTheme="minorHAnsi" w:hAnsiTheme="minorHAnsi"/>
              </w:rPr>
              <w:t xml:space="preserve">ubicado en calle </w:t>
            </w:r>
            <w:r w:rsidR="00130C5C" w:rsidRPr="00CE55F2">
              <w:rPr>
                <w:rFonts w:asciiTheme="minorHAnsi" w:hAnsiTheme="minorHAnsi"/>
              </w:rPr>
              <w:t xml:space="preserve">Eleuterio Ramírez </w:t>
            </w:r>
            <w:r w:rsidRPr="00CE55F2">
              <w:rPr>
                <w:rFonts w:asciiTheme="minorHAnsi" w:hAnsiTheme="minorHAnsi"/>
              </w:rPr>
              <w:t>N°</w:t>
            </w:r>
            <w:r w:rsidR="00130C5C" w:rsidRPr="00CE55F2">
              <w:rPr>
                <w:rFonts w:asciiTheme="minorHAnsi" w:hAnsiTheme="minorHAnsi"/>
              </w:rPr>
              <w:t>1446,</w:t>
            </w:r>
            <w:r w:rsidRPr="00CE55F2">
              <w:rPr>
                <w:rFonts w:asciiTheme="minorHAnsi" w:hAnsiTheme="minorHAnsi"/>
              </w:rPr>
              <w:t xml:space="preserve"> comuna de </w:t>
            </w:r>
            <w:r w:rsidR="00130C5C" w:rsidRPr="00CE55F2">
              <w:rPr>
                <w:rFonts w:asciiTheme="minorHAnsi" w:hAnsiTheme="minorHAnsi"/>
              </w:rPr>
              <w:t>Santiago</w:t>
            </w:r>
            <w:r w:rsidRPr="00CE55F2">
              <w:rPr>
                <w:rFonts w:asciiTheme="minorHAnsi" w:hAnsiTheme="minorHAnsi"/>
              </w:rPr>
              <w:t xml:space="preserve"> (Receptor N°1), en condición interior </w:t>
            </w:r>
            <w:r w:rsidR="00130C5C" w:rsidRPr="00CE55F2">
              <w:rPr>
                <w:rFonts w:asciiTheme="minorHAnsi" w:hAnsiTheme="minorHAnsi"/>
              </w:rPr>
              <w:t xml:space="preserve">con </w:t>
            </w:r>
            <w:r w:rsidRPr="00CE55F2">
              <w:rPr>
                <w:rFonts w:asciiTheme="minorHAnsi" w:hAnsiTheme="minorHAnsi"/>
              </w:rPr>
              <w:t>ventana abierta.</w:t>
            </w:r>
          </w:p>
          <w:p w:rsidR="006A67BE" w:rsidRDefault="006A67BE" w:rsidP="00344BBE">
            <w:pPr>
              <w:spacing w:before="120" w:after="120"/>
              <w:jc w:val="both"/>
              <w:rPr>
                <w:rFonts w:asciiTheme="minorHAnsi" w:hAnsiTheme="minorHAnsi"/>
              </w:rPr>
            </w:pPr>
            <w:r>
              <w:rPr>
                <w:rFonts w:asciiTheme="minorHAnsi" w:hAnsiTheme="minorHAnsi"/>
              </w:rPr>
              <w:t xml:space="preserve">Una vez obtenido el Nivel de Presión Sonora </w:t>
            </w:r>
            <w:r w:rsidRPr="001B049F">
              <w:rPr>
                <w:rFonts w:asciiTheme="minorHAnsi" w:hAnsiTheme="minorHAnsi"/>
              </w:rPr>
              <w:t xml:space="preserve">Corregido, correspondiente a </w:t>
            </w:r>
            <w:r>
              <w:rPr>
                <w:rFonts w:asciiTheme="minorHAnsi" w:hAnsiTheme="minorHAnsi"/>
              </w:rPr>
              <w:br/>
            </w:r>
            <w:r w:rsidR="00344BBE">
              <w:rPr>
                <w:rFonts w:asciiTheme="minorHAnsi" w:hAnsiTheme="minorHAnsi"/>
              </w:rPr>
              <w:t>72</w:t>
            </w:r>
            <w:r w:rsidRPr="001B049F">
              <w:rPr>
                <w:rFonts w:asciiTheme="minorHAnsi" w:hAnsiTheme="minorHAnsi"/>
              </w:rPr>
              <w:t>dBA</w:t>
            </w:r>
            <w:r>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w:t>
            </w:r>
            <w:r w:rsidRPr="002D13AD">
              <w:rPr>
                <w:rFonts w:asciiTheme="minorHAnsi" w:hAnsiTheme="minorHAnsi"/>
              </w:rPr>
              <w:t xml:space="preserve">correspondiente a Zona </w:t>
            </w:r>
            <w:r w:rsidR="00344BBE">
              <w:rPr>
                <w:rFonts w:asciiTheme="minorHAnsi" w:hAnsiTheme="minorHAnsi"/>
              </w:rPr>
              <w:t>B</w:t>
            </w:r>
            <w:r>
              <w:rPr>
                <w:rFonts w:asciiTheme="minorHAnsi" w:hAnsiTheme="minorHAnsi"/>
              </w:rPr>
              <w:t xml:space="preserve"> del Plan Regulador de </w:t>
            </w:r>
            <w:r w:rsidR="00344BBE">
              <w:rPr>
                <w:rFonts w:asciiTheme="minorHAnsi" w:hAnsiTheme="minorHAnsi"/>
              </w:rPr>
              <w:t>Santiago</w:t>
            </w:r>
            <w:r w:rsidR="00694CC9">
              <w:rPr>
                <w:rFonts w:asciiTheme="minorHAnsi" w:hAnsiTheme="minorHAnsi"/>
              </w:rPr>
              <w:t>era</w:t>
            </w:r>
            <w:r w:rsidRPr="007864BF">
              <w:rPr>
                <w:rFonts w:asciiTheme="minorHAnsi" w:hAnsiTheme="minorHAnsi"/>
              </w:rPr>
              <w:t xml:space="preserve"> homologable a Zona </w:t>
            </w:r>
            <w:r w:rsidR="00344BBE">
              <w:rPr>
                <w:rFonts w:asciiTheme="minorHAnsi" w:hAnsiTheme="minorHAnsi"/>
              </w:rPr>
              <w:t>III</w:t>
            </w:r>
            <w:r w:rsidRPr="007864BF">
              <w:rPr>
                <w:rFonts w:asciiTheme="minorHAnsi" w:hAnsiTheme="minorHAnsi"/>
              </w:rPr>
              <w:t xml:space="preserve"> del D.S. N°38/11 MMA</w:t>
            </w:r>
            <w:r w:rsidR="00344BBE">
              <w:rPr>
                <w:rFonts w:asciiTheme="minorHAnsi" w:hAnsiTheme="minorHAnsi"/>
              </w:rPr>
              <w:t>.</w:t>
            </w:r>
          </w:p>
          <w:p w:rsidR="00F628DA" w:rsidRDefault="006A67BE" w:rsidP="00344BBE">
            <w:pPr>
              <w:spacing w:before="120" w:after="120"/>
              <w:jc w:val="both"/>
              <w:rPr>
                <w:rFonts w:asciiTheme="minorHAnsi" w:hAnsiTheme="minorHAnsi"/>
              </w:rPr>
            </w:pPr>
            <w:r>
              <w:rPr>
                <w:rFonts w:asciiTheme="minorHAnsi" w:hAnsiTheme="minorHAnsi"/>
              </w:rPr>
              <w:t xml:space="preserve">Con base a los límites que se deben cumplir </w:t>
            </w:r>
            <w:r w:rsidRPr="001B049F">
              <w:rPr>
                <w:rFonts w:asciiTheme="minorHAnsi" w:hAnsiTheme="minorHAnsi"/>
              </w:rPr>
              <w:t>para esta zona (</w:t>
            </w:r>
            <w:r w:rsidR="00344BBE">
              <w:rPr>
                <w:rFonts w:asciiTheme="minorHAnsi" w:hAnsiTheme="minorHAnsi"/>
              </w:rPr>
              <w:t>65</w:t>
            </w:r>
            <w:r w:rsidRPr="001B049F">
              <w:rPr>
                <w:rFonts w:asciiTheme="minorHAnsi" w:hAnsiTheme="minorHAnsi"/>
              </w:rPr>
              <w:t xml:space="preserve">dBA en periodo </w:t>
            </w:r>
            <w:r w:rsidRPr="00344BBE">
              <w:rPr>
                <w:rFonts w:asciiTheme="minorHAnsi" w:hAnsiTheme="minorHAnsi"/>
              </w:rPr>
              <w:t>diurno</w:t>
            </w:r>
            <w:r w:rsidRPr="001B049F">
              <w:rPr>
                <w:rFonts w:asciiTheme="minorHAnsi" w:hAnsiTheme="minorHAnsi"/>
              </w:rPr>
              <w:t>), y el NPC obtenido a partir de las medici</w:t>
            </w:r>
            <w:r>
              <w:rPr>
                <w:rFonts w:asciiTheme="minorHAnsi" w:hAnsiTheme="minorHAnsi"/>
              </w:rPr>
              <w:t xml:space="preserve">ones realizadas en la fecha anteriormente señalada, se indica </w:t>
            </w:r>
            <w:r w:rsidRPr="00344BBE">
              <w:rPr>
                <w:rFonts w:asciiTheme="minorHAnsi" w:hAnsiTheme="minorHAnsi"/>
              </w:rPr>
              <w:t xml:space="preserve">que existe superación en el Receptor N°1, presentándose una excedencia de </w:t>
            </w:r>
            <w:r w:rsidR="00344BBE" w:rsidRPr="00344BBE">
              <w:rPr>
                <w:rFonts w:asciiTheme="minorHAnsi" w:hAnsiTheme="minorHAnsi"/>
              </w:rPr>
              <w:t>07</w:t>
            </w:r>
            <w:r w:rsidRPr="00344BBE">
              <w:rPr>
                <w:rFonts w:asciiTheme="minorHAnsi" w:hAnsiTheme="minorHAnsi"/>
              </w:rPr>
              <w:t>dBA en periodo diurno.</w:t>
            </w:r>
          </w:p>
          <w:p w:rsidR="00EF1434" w:rsidRDefault="00344BBE" w:rsidP="00344BBE">
            <w:pPr>
              <w:spacing w:before="120" w:after="120"/>
              <w:jc w:val="both"/>
            </w:pPr>
            <w:r>
              <w:rPr>
                <w:rFonts w:asciiTheme="minorHAnsi" w:hAnsiTheme="minorHAnsi"/>
              </w:rPr>
              <w:t xml:space="preserve">Posteriormente, </w:t>
            </w:r>
            <w:r w:rsidR="00393B7B" w:rsidRPr="00393B7B">
              <w:rPr>
                <w:rFonts w:asciiTheme="minorHAnsi" w:hAnsiTheme="minorHAnsi"/>
              </w:rPr>
              <w:t xml:space="preserve">debido a la alta superación constatada en terreno por la SEREMI de Salud RM, </w:t>
            </w:r>
            <w:r>
              <w:rPr>
                <w:rFonts w:asciiTheme="minorHAnsi" w:hAnsiTheme="minorHAnsi"/>
              </w:rPr>
              <w:t xml:space="preserve">se solicitó a </w:t>
            </w:r>
            <w:r w:rsidRPr="00344BBE">
              <w:rPr>
                <w:rFonts w:asciiTheme="minorHAnsi" w:hAnsiTheme="minorHAnsi"/>
              </w:rPr>
              <w:t>Constructora ALM S.A.</w:t>
            </w:r>
            <w:r w:rsidRPr="001E480C">
              <w:t xml:space="preserve"> a través de la</w:t>
            </w:r>
            <w:r>
              <w:t xml:space="preserve"> Resolución Exenta</w:t>
            </w:r>
            <w:r w:rsidRPr="001E480C">
              <w:t xml:space="preserve"> de la SMA N°</w:t>
            </w:r>
            <w:r>
              <w:t>155</w:t>
            </w:r>
            <w:r w:rsidRPr="001E480C">
              <w:t xml:space="preserve">, con fecha </w:t>
            </w:r>
            <w:r>
              <w:t>28</w:t>
            </w:r>
            <w:r w:rsidRPr="001E480C">
              <w:t xml:space="preserve"> de </w:t>
            </w:r>
            <w:r>
              <w:t>enero</w:t>
            </w:r>
            <w:r w:rsidRPr="001E480C">
              <w:t xml:space="preserve"> de 20</w:t>
            </w:r>
            <w:r>
              <w:t>20 (R.E. N°155/2020 SMA)</w:t>
            </w:r>
            <w:r w:rsidRPr="001E480C">
              <w:t xml:space="preserve">, que indicara </w:t>
            </w:r>
            <w:r w:rsidR="00EF1434">
              <w:t>la</w:t>
            </w:r>
            <w:r w:rsidRPr="001E480C">
              <w:t xml:space="preserve"> etapa de </w:t>
            </w:r>
            <w:r w:rsidR="00EF1434">
              <w:t xml:space="preserve">la </w:t>
            </w:r>
            <w:r w:rsidRPr="001E480C">
              <w:t xml:space="preserve">construcción </w:t>
            </w:r>
            <w:r w:rsidR="00EF1434">
              <w:t xml:space="preserve">en que </w:t>
            </w:r>
            <w:r w:rsidRPr="001E480C">
              <w:t xml:space="preserve">se encuentra, que presentara las medidas de control de ruido asociadas a sus faenas ruidosas y que informara sus emisiones de ruidos actuales a través de una Entidad Técnica de Fiscalización Ambiental (ETFA). </w:t>
            </w:r>
            <w:r w:rsidRPr="001839CA">
              <w:t xml:space="preserve">Como respuesta ante este requerimiento, se recibió </w:t>
            </w:r>
            <w:r w:rsidR="001839CA" w:rsidRPr="001839CA">
              <w:t>la</w:t>
            </w:r>
            <w:r w:rsidRPr="001839CA">
              <w:t xml:space="preserve"> carta </w:t>
            </w:r>
            <w:r w:rsidR="001839CA" w:rsidRPr="001839CA">
              <w:t xml:space="preserve">sin número, </w:t>
            </w:r>
            <w:r w:rsidR="00EF1434">
              <w:t>de</w:t>
            </w:r>
            <w:r w:rsidR="001839CA" w:rsidRPr="001839CA">
              <w:t>26 de febrero</w:t>
            </w:r>
            <w:r w:rsidRPr="001839CA">
              <w:t xml:space="preserve"> de 2020, </w:t>
            </w:r>
            <w:r w:rsidR="001839CA" w:rsidRPr="001839CA">
              <w:t xml:space="preserve">recibida por esta Oficina de Partes </w:t>
            </w:r>
            <w:r w:rsidR="00EF1434">
              <w:t>el</w:t>
            </w:r>
            <w:r w:rsidR="001839CA" w:rsidRPr="001839CA">
              <w:t xml:space="preserve"> 02 de marzo de 2020, </w:t>
            </w:r>
            <w:r w:rsidR="00F03045">
              <w:t>la cual indica lo siguiente:</w:t>
            </w:r>
          </w:p>
          <w:p w:rsidR="00F03045" w:rsidRPr="00352216" w:rsidRDefault="00352216" w:rsidP="00352216">
            <w:pPr>
              <w:pStyle w:val="Prrafodelista"/>
              <w:numPr>
                <w:ilvl w:val="0"/>
                <w:numId w:val="18"/>
              </w:numPr>
              <w:spacing w:before="120" w:after="120"/>
            </w:pPr>
            <w:r w:rsidRPr="00352216">
              <w:t xml:space="preserve">En cuanto a la etapa en que se encuentra el proyecto, ésta corresponde </w:t>
            </w:r>
            <w:r w:rsidRPr="00352216">
              <w:lastRenderedPageBreak/>
              <w:t xml:space="preserve">a obra gruesa, la cual contempla una duración aproximada de 5 meses en adelante. </w:t>
            </w:r>
          </w:p>
          <w:p w:rsidR="00352216" w:rsidRPr="00352216" w:rsidRDefault="00352216" w:rsidP="00352216">
            <w:pPr>
              <w:pStyle w:val="Prrafodelista"/>
              <w:numPr>
                <w:ilvl w:val="0"/>
                <w:numId w:val="18"/>
              </w:numPr>
              <w:spacing w:before="120" w:after="120"/>
            </w:pPr>
            <w:r w:rsidRPr="00352216">
              <w:t>Respecto a las medidas de control de ruido implementadas en la obra</w:t>
            </w:r>
            <w:r>
              <w:t>, señala que se están implementando las siguientes:</w:t>
            </w:r>
          </w:p>
          <w:p w:rsidR="00352216" w:rsidRDefault="00352216" w:rsidP="00976025">
            <w:pPr>
              <w:pStyle w:val="Prrafodelista"/>
              <w:numPr>
                <w:ilvl w:val="1"/>
                <w:numId w:val="18"/>
              </w:numPr>
              <w:spacing w:after="120"/>
              <w:ind w:left="1077" w:hanging="357"/>
              <w:contextualSpacing w:val="0"/>
            </w:pPr>
            <w:r>
              <w:t xml:space="preserve">Para los trabajos con herramientas eléctricas o maquinaria se utilizan biombos acústicos portátiles de 1,2 x 2,44 metros, elaborados en materialidad placa de OSB de 15 mm de espesor y revestido con lana mineral de 50 mm de espesor, cubiertos con malla </w:t>
            </w:r>
            <w:proofErr w:type="spellStart"/>
            <w:r>
              <w:t>raschel</w:t>
            </w:r>
            <w:proofErr w:type="spellEnd"/>
            <w:r>
              <w:t xml:space="preserve"> para dar mayor durabilidad en el uso. </w:t>
            </w:r>
          </w:p>
          <w:p w:rsidR="00352216" w:rsidRDefault="00352216" w:rsidP="00352216">
            <w:pPr>
              <w:pStyle w:val="Prrafodelista"/>
              <w:numPr>
                <w:ilvl w:val="1"/>
                <w:numId w:val="18"/>
              </w:numPr>
              <w:spacing w:after="120"/>
            </w:pPr>
            <w:r>
              <w:t xml:space="preserve">Se cuenta con grupos electrógenos en obra, los cuales son insonorizados y usados para las grúas torre y bomba de hormigonado (TDH), se efectuó un cierre a estos mediante pantallas acústicas confeccionadas con placas OSB de 15 mm de espesor, revestido con lana mineral de 50 mm, cubierto con malla </w:t>
            </w:r>
            <w:proofErr w:type="spellStart"/>
            <w:r>
              <w:t>raschel</w:t>
            </w:r>
            <w:proofErr w:type="spellEnd"/>
            <w:r>
              <w:t xml:space="preserve">. </w:t>
            </w:r>
          </w:p>
          <w:p w:rsidR="00352216" w:rsidRPr="00352216" w:rsidRDefault="00352216" w:rsidP="00352216">
            <w:pPr>
              <w:spacing w:after="120"/>
              <w:ind w:left="720"/>
              <w:jc w:val="both"/>
            </w:pPr>
            <w:r w:rsidRPr="00352216">
              <w:t>Al respecto, se aprecia</w:t>
            </w:r>
            <w:r>
              <w:t xml:space="preserve">, en las </w:t>
            </w:r>
            <w:r w:rsidRPr="00352216">
              <w:t xml:space="preserve">fotografías enviadas por el titular como medio de verificación, que solo uno de los dos grupos electrógenos en faena cuenta con cierre completo en OSB más lana mineral en paredes y cielo. </w:t>
            </w:r>
          </w:p>
          <w:p w:rsidR="00352216" w:rsidRDefault="00352216" w:rsidP="00352216">
            <w:pPr>
              <w:pStyle w:val="Prrafodelista"/>
              <w:numPr>
                <w:ilvl w:val="1"/>
                <w:numId w:val="18"/>
              </w:numPr>
              <w:spacing w:after="120"/>
            </w:pPr>
            <w:r>
              <w:t xml:space="preserve">Se cuenta con una bomba de hormigonado recubierta con placa de OSB de 15 mm de espesor, revestida con lana mineral de 50 mm de espesor y cubierta con malla </w:t>
            </w:r>
            <w:proofErr w:type="spellStart"/>
            <w:r>
              <w:t>Raschel</w:t>
            </w:r>
            <w:proofErr w:type="spellEnd"/>
            <w:r>
              <w:t xml:space="preserve">. </w:t>
            </w:r>
          </w:p>
          <w:p w:rsidR="00352216" w:rsidRPr="00352216" w:rsidRDefault="00352216" w:rsidP="00352216">
            <w:pPr>
              <w:spacing w:after="120"/>
              <w:ind w:left="720"/>
              <w:jc w:val="both"/>
            </w:pPr>
            <w:r w:rsidRPr="00352216">
              <w:t xml:space="preserve">Al respecto, </w:t>
            </w:r>
            <w:r w:rsidR="00A3673B" w:rsidRPr="00352216">
              <w:t>en las fotografías enviadas por el titular como medio de verificación</w:t>
            </w:r>
            <w:r w:rsidR="00A3673B">
              <w:t xml:space="preserve">, </w:t>
            </w:r>
            <w:r w:rsidRPr="00352216">
              <w:t xml:space="preserve">no se aprecia con claridad </w:t>
            </w:r>
            <w:r w:rsidR="00A3673B">
              <w:t>si</w:t>
            </w:r>
            <w:r w:rsidRPr="00352216">
              <w:t xml:space="preserve"> la materialidad </w:t>
            </w:r>
            <w:r w:rsidR="00976025">
              <w:t xml:space="preserve">del encierro </w:t>
            </w:r>
            <w:r w:rsidRPr="00352216">
              <w:t>inclu</w:t>
            </w:r>
            <w:r w:rsidR="00A3673B">
              <w:t>ye</w:t>
            </w:r>
            <w:r w:rsidRPr="00352216">
              <w:t xml:space="preserve"> lana mineral de 50 mm de espesor.</w:t>
            </w:r>
          </w:p>
          <w:p w:rsidR="00352216" w:rsidRDefault="00352216" w:rsidP="00352216">
            <w:pPr>
              <w:pStyle w:val="Prrafodelista"/>
              <w:numPr>
                <w:ilvl w:val="0"/>
                <w:numId w:val="24"/>
              </w:numPr>
              <w:spacing w:before="120" w:after="120"/>
            </w:pPr>
            <w:r w:rsidRPr="00352216">
              <w:t xml:space="preserve">Se efectúa un cierre perimetral hacia </w:t>
            </w:r>
            <w:r>
              <w:t>el sector peatonal</w:t>
            </w:r>
            <w:r w:rsidRPr="00352216">
              <w:t xml:space="preserve"> con contenedores de oficinas y cierre metálico de 3,2 m de altura.</w:t>
            </w:r>
          </w:p>
          <w:p w:rsidR="00352216" w:rsidRPr="00352216" w:rsidRDefault="00352216" w:rsidP="00352216">
            <w:pPr>
              <w:spacing w:before="120" w:after="120"/>
              <w:ind w:left="708"/>
              <w:jc w:val="both"/>
            </w:pPr>
            <w:r w:rsidRPr="00352216">
              <w:t>Al respecto, se aprecia</w:t>
            </w:r>
            <w:r>
              <w:t>,</w:t>
            </w:r>
            <w:r w:rsidRPr="00352216">
              <w:t xml:space="preserve"> en las fotografías enviadas por el titular como medio de verificación, que el cierre perimetral se encontraría ubicado solamente en dirección a la calle Lord Cochrane y no en </w:t>
            </w:r>
            <w:r w:rsidRPr="00352216">
              <w:lastRenderedPageBreak/>
              <w:t>todo el perímetro de la obra.</w:t>
            </w:r>
          </w:p>
          <w:p w:rsidR="007D2450" w:rsidRPr="00F85ACF" w:rsidRDefault="007D2450" w:rsidP="007D2450">
            <w:pPr>
              <w:spacing w:before="120" w:after="120"/>
              <w:jc w:val="both"/>
            </w:pPr>
            <w:r>
              <w:t xml:space="preserve">Acerca de las emisiones de ruidos actuales en su construcción, se adjunta el informe de ruido </w:t>
            </w:r>
            <w:r w:rsidRPr="007F3824">
              <w:t>N°084892020</w:t>
            </w:r>
            <w:r>
              <w:t>, realizado por la</w:t>
            </w:r>
            <w:r w:rsidRPr="007F3824">
              <w:t xml:space="preserve"> ETFA </w:t>
            </w:r>
            <w:proofErr w:type="spellStart"/>
            <w:r w:rsidRPr="007F3824">
              <w:t>Acustec</w:t>
            </w:r>
            <w:proofErr w:type="spellEnd"/>
            <w:r>
              <w:t xml:space="preserve">, que indica que las mediciones fueron efectuadas los días </w:t>
            </w:r>
            <w:r w:rsidRPr="007F3824">
              <w:t>13, 14 y 17 de febrero de 2020</w:t>
            </w:r>
            <w:r w:rsidRPr="00354B37">
              <w:t xml:space="preserve">, en periodo diurno, en </w:t>
            </w:r>
            <w:r>
              <w:t>04</w:t>
            </w:r>
            <w:r w:rsidRPr="00354B37">
              <w:t xml:space="preserve"> receptores sensibles cercanos a la fuente emisora de ruido ubicados en:</w:t>
            </w:r>
          </w:p>
          <w:p w:rsidR="00344BBE" w:rsidRPr="007F3824" w:rsidRDefault="00344BBE" w:rsidP="00344BBE">
            <w:pPr>
              <w:pStyle w:val="Epgrafe"/>
              <w:keepNext/>
            </w:pPr>
            <w:r w:rsidRPr="007F3824">
              <w:t xml:space="preserve">Tabla </w:t>
            </w:r>
            <w:r w:rsidR="008A3F73" w:rsidRPr="007F3824">
              <w:fldChar w:fldCharType="begin"/>
            </w:r>
            <w:r w:rsidRPr="007F3824">
              <w:instrText xml:space="preserve"> SEQ Tabla \* ARABIC </w:instrText>
            </w:r>
            <w:r w:rsidR="008A3F73" w:rsidRPr="007F3824">
              <w:fldChar w:fldCharType="separate"/>
            </w:r>
            <w:r w:rsidRPr="007F3824">
              <w:rPr>
                <w:noProof/>
              </w:rPr>
              <w:t>1</w:t>
            </w:r>
            <w:r w:rsidR="008A3F73" w:rsidRPr="007F3824">
              <w:fldChar w:fldCharType="end"/>
            </w:r>
            <w:r w:rsidRPr="007F3824">
              <w:t xml:space="preserve"> Receptores evaluados en informe </w:t>
            </w:r>
            <w:r w:rsidR="007D2450">
              <w:t>ETFA</w:t>
            </w:r>
            <w:r w:rsidRPr="007F3824">
              <w:t>.</w:t>
            </w:r>
          </w:p>
          <w:tbl>
            <w:tblPr>
              <w:tblStyle w:val="Tablaconcuadrcula"/>
              <w:tblW w:w="0" w:type="auto"/>
              <w:tblLook w:val="04A0"/>
            </w:tblPr>
            <w:tblGrid>
              <w:gridCol w:w="894"/>
              <w:gridCol w:w="2630"/>
              <w:gridCol w:w="2630"/>
            </w:tblGrid>
            <w:tr w:rsidR="00344BBE" w:rsidRPr="007F3824" w:rsidTr="00976025">
              <w:trPr>
                <w:trHeight w:val="227"/>
              </w:trPr>
              <w:tc>
                <w:tcPr>
                  <w:tcW w:w="894" w:type="dxa"/>
                  <w:shd w:val="clear" w:color="auto" w:fill="D9D9D9" w:themeFill="background1" w:themeFillShade="D9"/>
                  <w:vAlign w:val="center"/>
                </w:tcPr>
                <w:p w:rsidR="00344BBE" w:rsidRPr="007F3824" w:rsidRDefault="00344BBE" w:rsidP="00344BBE">
                  <w:pPr>
                    <w:jc w:val="center"/>
                    <w:rPr>
                      <w:b/>
                      <w:bCs/>
                      <w:sz w:val="16"/>
                      <w:szCs w:val="16"/>
                    </w:rPr>
                  </w:pPr>
                  <w:r w:rsidRPr="007F3824">
                    <w:rPr>
                      <w:b/>
                      <w:bCs/>
                      <w:sz w:val="16"/>
                      <w:szCs w:val="16"/>
                    </w:rPr>
                    <w:t>Receptor</w:t>
                  </w:r>
                </w:p>
              </w:tc>
              <w:tc>
                <w:tcPr>
                  <w:tcW w:w="2630" w:type="dxa"/>
                  <w:shd w:val="clear" w:color="auto" w:fill="D9D9D9" w:themeFill="background1" w:themeFillShade="D9"/>
                  <w:vAlign w:val="center"/>
                </w:tcPr>
                <w:p w:rsidR="00344BBE" w:rsidRPr="007F3824" w:rsidRDefault="00344BBE" w:rsidP="00344BBE">
                  <w:pPr>
                    <w:jc w:val="center"/>
                    <w:rPr>
                      <w:b/>
                      <w:bCs/>
                      <w:sz w:val="16"/>
                      <w:szCs w:val="16"/>
                    </w:rPr>
                  </w:pPr>
                  <w:r w:rsidRPr="007F3824">
                    <w:rPr>
                      <w:b/>
                      <w:bCs/>
                      <w:sz w:val="16"/>
                      <w:szCs w:val="16"/>
                    </w:rPr>
                    <w:t>Dirección</w:t>
                  </w:r>
                </w:p>
              </w:tc>
              <w:tc>
                <w:tcPr>
                  <w:tcW w:w="2630" w:type="dxa"/>
                  <w:shd w:val="clear" w:color="auto" w:fill="D9D9D9" w:themeFill="background1" w:themeFillShade="D9"/>
                  <w:vAlign w:val="center"/>
                </w:tcPr>
                <w:p w:rsidR="00344BBE" w:rsidRPr="007F3824" w:rsidRDefault="00344BBE" w:rsidP="00344BBE">
                  <w:pPr>
                    <w:jc w:val="center"/>
                    <w:rPr>
                      <w:b/>
                      <w:bCs/>
                      <w:sz w:val="16"/>
                      <w:szCs w:val="16"/>
                    </w:rPr>
                  </w:pPr>
                  <w:r w:rsidRPr="007F3824">
                    <w:rPr>
                      <w:b/>
                      <w:bCs/>
                      <w:sz w:val="16"/>
                      <w:szCs w:val="16"/>
                    </w:rPr>
                    <w:t>Descripción</w:t>
                  </w:r>
                </w:p>
              </w:tc>
            </w:tr>
            <w:tr w:rsidR="00344BBE" w:rsidRPr="007F3824" w:rsidTr="00976025">
              <w:trPr>
                <w:trHeight w:val="227"/>
              </w:trPr>
              <w:tc>
                <w:tcPr>
                  <w:tcW w:w="894" w:type="dxa"/>
                  <w:vAlign w:val="center"/>
                </w:tcPr>
                <w:p w:rsidR="00344BBE" w:rsidRPr="007F3824" w:rsidRDefault="00344BBE" w:rsidP="00344BBE">
                  <w:pPr>
                    <w:jc w:val="center"/>
                    <w:rPr>
                      <w:b/>
                      <w:bCs/>
                      <w:sz w:val="16"/>
                      <w:szCs w:val="16"/>
                    </w:rPr>
                  </w:pPr>
                  <w:r w:rsidRPr="007F3824">
                    <w:rPr>
                      <w:b/>
                      <w:bCs/>
                      <w:sz w:val="16"/>
                      <w:szCs w:val="16"/>
                    </w:rPr>
                    <w:t>1</w:t>
                  </w:r>
                </w:p>
              </w:tc>
              <w:tc>
                <w:tcPr>
                  <w:tcW w:w="2630" w:type="dxa"/>
                  <w:vAlign w:val="center"/>
                </w:tcPr>
                <w:p w:rsidR="00344BBE" w:rsidRPr="007F3824" w:rsidRDefault="007F3824" w:rsidP="00344BBE">
                  <w:pPr>
                    <w:jc w:val="center"/>
                    <w:rPr>
                      <w:sz w:val="16"/>
                      <w:szCs w:val="16"/>
                      <w:lang w:val="es-CL"/>
                    </w:rPr>
                  </w:pPr>
                  <w:r>
                    <w:rPr>
                      <w:sz w:val="16"/>
                      <w:szCs w:val="16"/>
                      <w:lang w:val="es-CL"/>
                    </w:rPr>
                    <w:t>Lord Cochrane N°376, Santiago</w:t>
                  </w:r>
                </w:p>
              </w:tc>
              <w:tc>
                <w:tcPr>
                  <w:tcW w:w="2630" w:type="dxa"/>
                  <w:vAlign w:val="center"/>
                </w:tcPr>
                <w:p w:rsidR="00344BBE" w:rsidRPr="007F3824" w:rsidRDefault="007F3824" w:rsidP="00344BBE">
                  <w:pPr>
                    <w:jc w:val="center"/>
                    <w:rPr>
                      <w:sz w:val="16"/>
                      <w:szCs w:val="16"/>
                      <w:lang w:val="es-CL"/>
                    </w:rPr>
                  </w:pPr>
                  <w:r>
                    <w:rPr>
                      <w:sz w:val="16"/>
                      <w:szCs w:val="16"/>
                      <w:lang w:val="es-CL"/>
                    </w:rPr>
                    <w:t>Edificio habitacional</w:t>
                  </w:r>
                </w:p>
              </w:tc>
            </w:tr>
            <w:tr w:rsidR="00344BBE" w:rsidRPr="007F3824" w:rsidTr="00976025">
              <w:trPr>
                <w:trHeight w:val="227"/>
              </w:trPr>
              <w:tc>
                <w:tcPr>
                  <w:tcW w:w="894" w:type="dxa"/>
                  <w:vAlign w:val="center"/>
                </w:tcPr>
                <w:p w:rsidR="00344BBE" w:rsidRPr="007F3824" w:rsidRDefault="00344BBE" w:rsidP="00344BBE">
                  <w:pPr>
                    <w:jc w:val="center"/>
                    <w:rPr>
                      <w:b/>
                      <w:bCs/>
                      <w:sz w:val="16"/>
                      <w:szCs w:val="16"/>
                    </w:rPr>
                  </w:pPr>
                  <w:r w:rsidRPr="007F3824">
                    <w:rPr>
                      <w:b/>
                      <w:bCs/>
                      <w:sz w:val="16"/>
                      <w:szCs w:val="16"/>
                    </w:rPr>
                    <w:t>2</w:t>
                  </w:r>
                </w:p>
              </w:tc>
              <w:tc>
                <w:tcPr>
                  <w:tcW w:w="2630" w:type="dxa"/>
                  <w:vAlign w:val="center"/>
                </w:tcPr>
                <w:p w:rsidR="00344BBE" w:rsidRPr="007F3824" w:rsidRDefault="007F3824" w:rsidP="00344BBE">
                  <w:pPr>
                    <w:jc w:val="center"/>
                    <w:rPr>
                      <w:sz w:val="16"/>
                      <w:szCs w:val="16"/>
                    </w:rPr>
                  </w:pPr>
                  <w:r>
                    <w:rPr>
                      <w:sz w:val="16"/>
                      <w:szCs w:val="16"/>
                    </w:rPr>
                    <w:t xml:space="preserve">Lord Cochrane N°417, Santiago </w:t>
                  </w:r>
                </w:p>
              </w:tc>
              <w:tc>
                <w:tcPr>
                  <w:tcW w:w="2630" w:type="dxa"/>
                  <w:vAlign w:val="center"/>
                </w:tcPr>
                <w:p w:rsidR="00344BBE" w:rsidRPr="007F3824" w:rsidRDefault="007F3824" w:rsidP="00344BBE">
                  <w:pPr>
                    <w:jc w:val="center"/>
                    <w:rPr>
                      <w:sz w:val="16"/>
                      <w:szCs w:val="16"/>
                    </w:rPr>
                  </w:pPr>
                  <w:r>
                    <w:rPr>
                      <w:sz w:val="16"/>
                      <w:szCs w:val="16"/>
                    </w:rPr>
                    <w:t>Sede Universidad Central</w:t>
                  </w:r>
                </w:p>
              </w:tc>
            </w:tr>
            <w:tr w:rsidR="00344BBE" w:rsidRPr="007F3824" w:rsidTr="00976025">
              <w:trPr>
                <w:trHeight w:val="227"/>
              </w:trPr>
              <w:tc>
                <w:tcPr>
                  <w:tcW w:w="894" w:type="dxa"/>
                  <w:vAlign w:val="center"/>
                </w:tcPr>
                <w:p w:rsidR="00344BBE" w:rsidRPr="007F3824" w:rsidRDefault="00344BBE" w:rsidP="00344BBE">
                  <w:pPr>
                    <w:jc w:val="center"/>
                    <w:rPr>
                      <w:b/>
                      <w:bCs/>
                      <w:sz w:val="16"/>
                      <w:szCs w:val="16"/>
                    </w:rPr>
                  </w:pPr>
                  <w:r w:rsidRPr="007F3824">
                    <w:rPr>
                      <w:b/>
                      <w:bCs/>
                      <w:sz w:val="16"/>
                      <w:szCs w:val="16"/>
                    </w:rPr>
                    <w:t>3</w:t>
                  </w:r>
                </w:p>
              </w:tc>
              <w:tc>
                <w:tcPr>
                  <w:tcW w:w="2630" w:type="dxa"/>
                  <w:vAlign w:val="center"/>
                </w:tcPr>
                <w:p w:rsidR="00344BBE" w:rsidRPr="007F3824" w:rsidRDefault="007F3824" w:rsidP="00344BBE">
                  <w:pPr>
                    <w:jc w:val="center"/>
                    <w:rPr>
                      <w:sz w:val="16"/>
                      <w:szCs w:val="16"/>
                      <w:lang w:val="es-CL"/>
                    </w:rPr>
                  </w:pPr>
                  <w:r>
                    <w:rPr>
                      <w:sz w:val="16"/>
                      <w:szCs w:val="16"/>
                      <w:lang w:val="es-CL"/>
                    </w:rPr>
                    <w:t>Lord Cochrane N°309, Santiago</w:t>
                  </w:r>
                </w:p>
              </w:tc>
              <w:tc>
                <w:tcPr>
                  <w:tcW w:w="2630" w:type="dxa"/>
                  <w:vAlign w:val="center"/>
                </w:tcPr>
                <w:p w:rsidR="00344BBE" w:rsidRPr="007F3824" w:rsidRDefault="007F3824" w:rsidP="00344BBE">
                  <w:pPr>
                    <w:jc w:val="center"/>
                    <w:rPr>
                      <w:sz w:val="16"/>
                      <w:szCs w:val="16"/>
                      <w:lang w:val="es-CL"/>
                    </w:rPr>
                  </w:pPr>
                  <w:r>
                    <w:rPr>
                      <w:sz w:val="16"/>
                      <w:szCs w:val="16"/>
                      <w:lang w:val="es-CL"/>
                    </w:rPr>
                    <w:t>Edificio habitacional</w:t>
                  </w:r>
                </w:p>
              </w:tc>
            </w:tr>
            <w:tr w:rsidR="00344BBE" w:rsidRPr="007F3824" w:rsidTr="00976025">
              <w:trPr>
                <w:trHeight w:val="227"/>
              </w:trPr>
              <w:tc>
                <w:tcPr>
                  <w:tcW w:w="894" w:type="dxa"/>
                  <w:vAlign w:val="center"/>
                </w:tcPr>
                <w:p w:rsidR="00344BBE" w:rsidRPr="007F3824" w:rsidRDefault="00344BBE" w:rsidP="00344BBE">
                  <w:pPr>
                    <w:jc w:val="center"/>
                    <w:rPr>
                      <w:b/>
                      <w:bCs/>
                      <w:sz w:val="16"/>
                      <w:szCs w:val="16"/>
                    </w:rPr>
                  </w:pPr>
                  <w:r w:rsidRPr="007F3824">
                    <w:rPr>
                      <w:b/>
                      <w:bCs/>
                      <w:sz w:val="16"/>
                      <w:szCs w:val="16"/>
                    </w:rPr>
                    <w:t>4</w:t>
                  </w:r>
                </w:p>
              </w:tc>
              <w:tc>
                <w:tcPr>
                  <w:tcW w:w="2630" w:type="dxa"/>
                  <w:vAlign w:val="center"/>
                </w:tcPr>
                <w:p w:rsidR="00344BBE" w:rsidRPr="007F3824" w:rsidRDefault="007F3824" w:rsidP="00344BBE">
                  <w:pPr>
                    <w:jc w:val="center"/>
                    <w:rPr>
                      <w:sz w:val="16"/>
                      <w:szCs w:val="16"/>
                      <w:lang w:val="es-CL"/>
                    </w:rPr>
                  </w:pPr>
                  <w:r>
                    <w:rPr>
                      <w:sz w:val="16"/>
                      <w:szCs w:val="16"/>
                      <w:lang w:val="es-CL"/>
                    </w:rPr>
                    <w:t>Eleuterio Ramírez N°1446, Santiago</w:t>
                  </w:r>
                </w:p>
              </w:tc>
              <w:tc>
                <w:tcPr>
                  <w:tcW w:w="2630" w:type="dxa"/>
                  <w:vAlign w:val="center"/>
                </w:tcPr>
                <w:p w:rsidR="00344BBE" w:rsidRPr="007F3824" w:rsidRDefault="007F3824" w:rsidP="00344BBE">
                  <w:pPr>
                    <w:jc w:val="center"/>
                    <w:rPr>
                      <w:sz w:val="16"/>
                      <w:szCs w:val="16"/>
                      <w:lang w:val="es-CL"/>
                    </w:rPr>
                  </w:pPr>
                  <w:r>
                    <w:rPr>
                      <w:sz w:val="16"/>
                      <w:szCs w:val="16"/>
                      <w:lang w:val="es-CL"/>
                    </w:rPr>
                    <w:t>Edificio habitacional</w:t>
                  </w:r>
                </w:p>
              </w:tc>
            </w:tr>
          </w:tbl>
          <w:p w:rsidR="00711D3F" w:rsidRDefault="00711D3F" w:rsidP="00711D3F">
            <w:pPr>
              <w:spacing w:before="120" w:after="120"/>
              <w:jc w:val="both"/>
            </w:pPr>
            <w:r>
              <w:t xml:space="preserve">En relación al examen de información efectuado para este informe, se observa lo siguiente: </w:t>
            </w:r>
          </w:p>
          <w:p w:rsidR="00711D3F" w:rsidRPr="00AF2410" w:rsidRDefault="00711D3F" w:rsidP="00711D3F">
            <w:pPr>
              <w:pStyle w:val="Prrafodelista"/>
              <w:widowControl w:val="0"/>
              <w:numPr>
                <w:ilvl w:val="0"/>
                <w:numId w:val="20"/>
              </w:numPr>
              <w:overflowPunct w:val="0"/>
              <w:autoSpaceDE w:val="0"/>
              <w:autoSpaceDN w:val="0"/>
              <w:adjustRightInd w:val="0"/>
              <w:spacing w:after="120"/>
              <w:rPr>
                <w:rFonts w:cstheme="minorHAnsi"/>
                <w:b/>
              </w:rPr>
            </w:pPr>
            <w:r w:rsidRPr="00AF2410">
              <w:rPr>
                <w:rFonts w:cstheme="minorHAnsi"/>
                <w:b/>
              </w:rPr>
              <w:t xml:space="preserve">Instrumental: </w:t>
            </w:r>
            <w:r w:rsidRPr="00AF2410">
              <w:rPr>
                <w:rFonts w:cstheme="minorHAnsi"/>
              </w:rPr>
              <w:t>Tanto sonómetro como calibrador acústico cuentan con su certificado de calibración periódica vigente, expendido por el Instituto de Salud Pública de Chile.</w:t>
            </w:r>
            <w:r>
              <w:rPr>
                <w:rFonts w:cstheme="minorHAnsi"/>
              </w:rPr>
              <w:t xml:space="preserve"> Cumpliendo con la Norma Técnica N°165, según el Decreto Exento N°542 de </w:t>
            </w:r>
            <w:r w:rsidRPr="00C55979">
              <w:rPr>
                <w:rFonts w:cstheme="minorHAnsi"/>
              </w:rPr>
              <w:t>27</w:t>
            </w:r>
            <w:r>
              <w:rPr>
                <w:rFonts w:cstheme="minorHAnsi"/>
              </w:rPr>
              <w:t xml:space="preserve"> de agosto de </w:t>
            </w:r>
            <w:r w:rsidRPr="00C55979">
              <w:rPr>
                <w:rFonts w:cstheme="minorHAnsi"/>
              </w:rPr>
              <w:t xml:space="preserve">2015 </w:t>
            </w:r>
            <w:r>
              <w:rPr>
                <w:rFonts w:cstheme="minorHAnsi"/>
              </w:rPr>
              <w:t>del MINSAL.</w:t>
            </w:r>
          </w:p>
          <w:p w:rsidR="00711D3F" w:rsidRDefault="00711D3F" w:rsidP="00711D3F">
            <w:pPr>
              <w:pStyle w:val="Prrafodelista"/>
              <w:widowControl w:val="0"/>
              <w:numPr>
                <w:ilvl w:val="0"/>
                <w:numId w:val="20"/>
              </w:numPr>
              <w:overflowPunct w:val="0"/>
              <w:autoSpaceDE w:val="0"/>
              <w:autoSpaceDN w:val="0"/>
              <w:adjustRightInd w:val="0"/>
              <w:spacing w:after="120"/>
              <w:rPr>
                <w:rFonts w:cstheme="minorHAnsi"/>
                <w:b/>
              </w:rPr>
            </w:pPr>
            <w:r>
              <w:rPr>
                <w:rFonts w:cstheme="minorHAnsi"/>
                <w:b/>
              </w:rPr>
              <w:t xml:space="preserve">Metodología: </w:t>
            </w:r>
            <w:r>
              <w:rPr>
                <w:rFonts w:cstheme="minorHAnsi"/>
              </w:rPr>
              <w:t>Se observa a lo largo del informe la utilización de la metodología de medición y evaluación indicado en el D.S. N°38/11 del MMA, en cuanto a posicionamiento de sonómetro, descriptores registrados, cantidad y duración de las mediciones.</w:t>
            </w:r>
          </w:p>
          <w:p w:rsidR="00711D3F" w:rsidRDefault="00711D3F" w:rsidP="00711D3F">
            <w:pPr>
              <w:pStyle w:val="Prrafodelista"/>
              <w:widowControl w:val="0"/>
              <w:numPr>
                <w:ilvl w:val="0"/>
                <w:numId w:val="20"/>
              </w:numPr>
              <w:overflowPunct w:val="0"/>
              <w:autoSpaceDE w:val="0"/>
              <w:autoSpaceDN w:val="0"/>
              <w:adjustRightInd w:val="0"/>
              <w:spacing w:after="120"/>
              <w:rPr>
                <w:rFonts w:cstheme="minorHAnsi"/>
                <w:b/>
              </w:rPr>
            </w:pPr>
            <w:r>
              <w:rPr>
                <w:rFonts w:cstheme="minorHAnsi"/>
                <w:b/>
              </w:rPr>
              <w:t xml:space="preserve">Zonificación: </w:t>
            </w:r>
            <w:r>
              <w:rPr>
                <w:rFonts w:cstheme="minorHAnsi"/>
              </w:rPr>
              <w:t>Se corrobora el uso de suelo del receptor y homologación de zona, ubicándose este en Zona B del Plano Regulador de Santiago, homologable a Zona III del D.S. N°38/11 MMA, con límite 65 dB en periodo diurno.</w:t>
            </w:r>
          </w:p>
          <w:p w:rsidR="00711D3F" w:rsidRPr="00711D3F" w:rsidRDefault="00711D3F" w:rsidP="00711D3F">
            <w:pPr>
              <w:pStyle w:val="Prrafodelista"/>
              <w:widowControl w:val="0"/>
              <w:numPr>
                <w:ilvl w:val="0"/>
                <w:numId w:val="20"/>
              </w:numPr>
              <w:overflowPunct w:val="0"/>
              <w:autoSpaceDE w:val="0"/>
              <w:autoSpaceDN w:val="0"/>
              <w:adjustRightInd w:val="0"/>
              <w:spacing w:after="120"/>
              <w:rPr>
                <w:rFonts w:cstheme="minorHAnsi"/>
                <w:b/>
              </w:rPr>
            </w:pPr>
            <w:r w:rsidRPr="009E7C04">
              <w:rPr>
                <w:rFonts w:cstheme="minorHAnsi"/>
                <w:b/>
              </w:rPr>
              <w:t xml:space="preserve">Resultados: </w:t>
            </w:r>
            <w:r w:rsidRPr="009E7C04">
              <w:rPr>
                <w:rFonts w:cstheme="minorHAnsi"/>
              </w:rPr>
              <w:t>A partir de los datos obtenidos según la metodología señalada en el D.S. N°38/11 MMA, es posible indicar que la fuente supera el límite establecido para la Zona III de la Norma de Emisión</w:t>
            </w:r>
            <w:r>
              <w:rPr>
                <w:rFonts w:cstheme="minorHAnsi"/>
              </w:rPr>
              <w:t>en periodo diurno</w:t>
            </w:r>
            <w:r w:rsidRPr="009E7C04">
              <w:rPr>
                <w:rFonts w:cstheme="minorHAnsi"/>
              </w:rPr>
              <w:t xml:space="preserve">, presentándose </w:t>
            </w:r>
            <w:r>
              <w:rPr>
                <w:rFonts w:cstheme="minorHAnsi"/>
              </w:rPr>
              <w:t xml:space="preserve">superaciones en los </w:t>
            </w:r>
            <w:r>
              <w:rPr>
                <w:rFonts w:cstheme="minorHAnsi"/>
              </w:rPr>
              <w:lastRenderedPageBreak/>
              <w:t>receptores N°</w:t>
            </w:r>
            <w:r w:rsidR="007D2450">
              <w:rPr>
                <w:rFonts w:cstheme="minorHAnsi"/>
              </w:rPr>
              <w:t>R</w:t>
            </w:r>
            <w:r w:rsidRPr="00711D3F">
              <w:rPr>
                <w:rFonts w:cstheme="minorHAnsi"/>
              </w:rPr>
              <w:t xml:space="preserve">1, </w:t>
            </w:r>
            <w:r w:rsidR="007D2450">
              <w:rPr>
                <w:rFonts w:cstheme="minorHAnsi"/>
              </w:rPr>
              <w:t>R</w:t>
            </w:r>
            <w:r w:rsidRPr="00711D3F">
              <w:rPr>
                <w:rFonts w:cstheme="minorHAnsi"/>
              </w:rPr>
              <w:t xml:space="preserve">3 y </w:t>
            </w:r>
            <w:r w:rsidR="007D2450">
              <w:rPr>
                <w:rFonts w:cstheme="minorHAnsi"/>
              </w:rPr>
              <w:t>R</w:t>
            </w:r>
            <w:r w:rsidRPr="00711D3F">
              <w:rPr>
                <w:rFonts w:cstheme="minorHAnsi"/>
              </w:rPr>
              <w:t xml:space="preserve">4 </w:t>
            </w:r>
            <w:r w:rsidR="00506C86" w:rsidRPr="00506C86">
              <w:rPr>
                <w:rFonts w:cstheme="minorHAnsi"/>
              </w:rPr>
              <w:t>a través de las siguientes excedencias:</w:t>
            </w:r>
          </w:p>
          <w:p w:rsidR="00344BBE" w:rsidRPr="007428C7" w:rsidRDefault="00344BBE" w:rsidP="007428C7">
            <w:pPr>
              <w:pStyle w:val="Epgrafe"/>
              <w:keepNext/>
              <w:spacing w:before="60"/>
            </w:pPr>
            <w:bookmarkStart w:id="39" w:name="_Ref30154830"/>
            <w:r w:rsidRPr="007428C7">
              <w:t xml:space="preserve">Tabla </w:t>
            </w:r>
            <w:r w:rsidR="008A3F73" w:rsidRPr="007428C7">
              <w:fldChar w:fldCharType="begin"/>
            </w:r>
            <w:r w:rsidRPr="007428C7">
              <w:instrText xml:space="preserve"> SEQ Tabla \* ARABIC </w:instrText>
            </w:r>
            <w:r w:rsidR="008A3F73" w:rsidRPr="007428C7">
              <w:fldChar w:fldCharType="separate"/>
            </w:r>
            <w:r w:rsidRPr="007428C7">
              <w:rPr>
                <w:noProof/>
              </w:rPr>
              <w:t>2</w:t>
            </w:r>
            <w:r w:rsidR="008A3F73" w:rsidRPr="007428C7">
              <w:fldChar w:fldCharType="end"/>
            </w:r>
            <w:bookmarkEnd w:id="39"/>
            <w:r w:rsidRPr="007428C7">
              <w:t xml:space="preserve">. Resultados medición </w:t>
            </w:r>
            <w:r w:rsidR="00506C86" w:rsidRPr="007428C7">
              <w:t xml:space="preserve">informe </w:t>
            </w:r>
            <w:r w:rsidRPr="007428C7">
              <w:t>ETFA.</w:t>
            </w:r>
          </w:p>
          <w:tbl>
            <w:tblPr>
              <w:tblStyle w:val="Tablaconcuadrcula"/>
              <w:tblW w:w="5000" w:type="pct"/>
              <w:jc w:val="center"/>
              <w:tblLook w:val="04A0"/>
            </w:tblPr>
            <w:tblGrid>
              <w:gridCol w:w="773"/>
              <w:gridCol w:w="855"/>
              <w:gridCol w:w="1162"/>
              <w:gridCol w:w="2035"/>
              <w:gridCol w:w="1482"/>
            </w:tblGrid>
            <w:tr w:rsidR="00344BBE" w:rsidRPr="007428C7" w:rsidTr="007428C7">
              <w:trPr>
                <w:trHeight w:val="20"/>
                <w:tblHeader/>
                <w:jc w:val="center"/>
              </w:trPr>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4BBE" w:rsidRPr="007428C7" w:rsidRDefault="00344BBE" w:rsidP="00344BBE">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Día de medición</w:t>
                  </w:r>
                </w:p>
              </w:tc>
              <w:tc>
                <w:tcPr>
                  <w:tcW w:w="6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4BBE" w:rsidRPr="007428C7" w:rsidRDefault="00344BBE" w:rsidP="00344BBE">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Receptor</w:t>
                  </w:r>
                </w:p>
              </w:tc>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4BBE" w:rsidRPr="007428C7" w:rsidRDefault="00344BBE" w:rsidP="00344BBE">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NPC (</w:t>
                  </w:r>
                  <w:proofErr w:type="spellStart"/>
                  <w:r w:rsidRPr="007428C7">
                    <w:rPr>
                      <w:rFonts w:asciiTheme="minorHAnsi" w:hAnsiTheme="minorHAnsi" w:cs="Calibri"/>
                      <w:b/>
                      <w:bCs/>
                      <w:sz w:val="14"/>
                      <w:szCs w:val="14"/>
                      <w:lang w:val="es-ES_tradnl"/>
                    </w:rPr>
                    <w:t>dBA</w:t>
                  </w:r>
                  <w:proofErr w:type="spellEnd"/>
                  <w:r w:rsidRPr="007428C7">
                    <w:rPr>
                      <w:rFonts w:asciiTheme="minorHAnsi" w:hAnsiTheme="minorHAnsi" w:cs="Calibri"/>
                      <w:b/>
                      <w:bCs/>
                      <w:sz w:val="14"/>
                      <w:szCs w:val="14"/>
                      <w:lang w:val="es-ES_tradnl"/>
                    </w:rPr>
                    <w:t>)</w:t>
                  </w:r>
                </w:p>
              </w:tc>
              <w:tc>
                <w:tcPr>
                  <w:tcW w:w="1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4BBE" w:rsidRPr="007428C7" w:rsidRDefault="00344BBE" w:rsidP="00344BBE">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 xml:space="preserve">Límite máximo permisible Zona II en periodo Diurno </w:t>
                  </w:r>
                  <w:proofErr w:type="spellStart"/>
                  <w:r w:rsidRPr="007428C7">
                    <w:rPr>
                      <w:rFonts w:asciiTheme="minorHAnsi" w:hAnsiTheme="minorHAnsi" w:cs="Calibri"/>
                      <w:b/>
                      <w:bCs/>
                      <w:sz w:val="14"/>
                      <w:szCs w:val="14"/>
                      <w:lang w:val="es-ES_tradnl"/>
                    </w:rPr>
                    <w:t>dBA</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4BBE" w:rsidRPr="007428C7" w:rsidRDefault="00344BBE" w:rsidP="00344BBE">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Superación (</w:t>
                  </w:r>
                  <w:proofErr w:type="spellStart"/>
                  <w:r w:rsidRPr="007428C7">
                    <w:rPr>
                      <w:rFonts w:asciiTheme="minorHAnsi" w:hAnsiTheme="minorHAnsi" w:cs="Calibri"/>
                      <w:b/>
                      <w:bCs/>
                      <w:sz w:val="14"/>
                      <w:szCs w:val="14"/>
                      <w:lang w:val="es-ES_tradnl"/>
                    </w:rPr>
                    <w:t>dBA</w:t>
                  </w:r>
                  <w:proofErr w:type="spellEnd"/>
                  <w:r w:rsidRPr="007428C7">
                    <w:rPr>
                      <w:rFonts w:asciiTheme="minorHAnsi" w:hAnsiTheme="minorHAnsi" w:cs="Calibri"/>
                      <w:b/>
                      <w:bCs/>
                      <w:sz w:val="14"/>
                      <w:szCs w:val="14"/>
                      <w:lang w:val="es-ES_tradnl"/>
                    </w:rPr>
                    <w:t>)</w:t>
                  </w:r>
                </w:p>
              </w:tc>
            </w:tr>
            <w:tr w:rsidR="007428C7" w:rsidRPr="007428C7" w:rsidTr="007428C7">
              <w:trPr>
                <w:trHeight w:val="17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asciiTheme="minorHAnsi" w:hAnsiTheme="minorHAnsi" w:cs="Calibri"/>
                      <w:sz w:val="14"/>
                      <w:szCs w:val="14"/>
                      <w:lang w:val="es-ES_tradnl"/>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BD3D0D" w:rsidP="007428C7">
                  <w:pPr>
                    <w:tabs>
                      <w:tab w:val="left" w:pos="900"/>
                    </w:tabs>
                    <w:jc w:val="center"/>
                    <w:rPr>
                      <w:rFonts w:asciiTheme="minorHAnsi" w:hAnsiTheme="minorHAnsi" w:cs="Calibri"/>
                      <w:b/>
                      <w:bCs/>
                      <w:sz w:val="14"/>
                      <w:szCs w:val="14"/>
                      <w:lang w:val="es-ES_tradnl"/>
                    </w:rPr>
                  </w:pPr>
                  <w:r>
                    <w:rPr>
                      <w:rFonts w:asciiTheme="minorHAnsi" w:hAnsiTheme="minorHAnsi" w:cs="Calibri"/>
                      <w:b/>
                      <w:bCs/>
                      <w:sz w:val="14"/>
                      <w:szCs w:val="14"/>
                      <w:lang w:val="es-ES_tradnl"/>
                    </w:rPr>
                    <w:t>R</w:t>
                  </w:r>
                  <w:r w:rsidR="007428C7" w:rsidRPr="007428C7">
                    <w:rPr>
                      <w:rFonts w:asciiTheme="minorHAnsi" w:hAnsiTheme="minorHAnsi" w:cs="Calibri"/>
                      <w:b/>
                      <w:bCs/>
                      <w:sz w:val="14"/>
                      <w:szCs w:val="14"/>
                      <w:lang w:val="es-ES_tradnl"/>
                    </w:rPr>
                    <w:t>1</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7428C7" w:rsidP="007428C7">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69</w:t>
                  </w:r>
                </w:p>
              </w:tc>
              <w:tc>
                <w:tcPr>
                  <w:tcW w:w="1613"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7428C7" w:rsidP="007428C7">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rsidR="007428C7" w:rsidRPr="007428C7" w:rsidRDefault="007428C7" w:rsidP="007428C7">
                  <w:pPr>
                    <w:tabs>
                      <w:tab w:val="left" w:pos="900"/>
                    </w:tabs>
                    <w:jc w:val="center"/>
                    <w:rPr>
                      <w:rFonts w:asciiTheme="minorHAnsi" w:hAnsiTheme="minorHAnsi" w:cs="Calibri"/>
                      <w:b/>
                      <w:bCs/>
                      <w:sz w:val="14"/>
                      <w:szCs w:val="14"/>
                      <w:lang w:val="es-ES_tradnl"/>
                    </w:rPr>
                  </w:pPr>
                  <w:r w:rsidRPr="007428C7">
                    <w:rPr>
                      <w:rFonts w:cs="Calibri"/>
                      <w:b/>
                      <w:bCs/>
                      <w:color w:val="000000"/>
                      <w:sz w:val="14"/>
                      <w:szCs w:val="14"/>
                    </w:rPr>
                    <w:t>Supera en 4</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asciiTheme="minorHAnsi" w:hAnsiTheme="minorHAnsi"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BD3D0D"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007428C7" w:rsidRPr="007428C7">
                    <w:rPr>
                      <w:rFonts w:asciiTheme="minorHAnsi" w:hAnsiTheme="minorHAnsi" w:cs="Calibri"/>
                      <w:sz w:val="14"/>
                      <w:szCs w:val="14"/>
                      <w:lang w:val="es-ES_tradnl"/>
                    </w:rPr>
                    <w:t>2</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61</w:t>
                  </w:r>
                </w:p>
              </w:tc>
              <w:tc>
                <w:tcPr>
                  <w:tcW w:w="1613" w:type="pct"/>
                  <w:tcBorders>
                    <w:top w:val="single" w:sz="4" w:space="0" w:color="auto"/>
                    <w:left w:val="single" w:sz="4" w:space="0" w:color="auto"/>
                    <w:bottom w:val="single" w:sz="4" w:space="0" w:color="auto"/>
                    <w:right w:val="single" w:sz="4" w:space="0" w:color="auto"/>
                  </w:tcBorders>
                  <w:shd w:val="clear" w:color="auto" w:fill="auto"/>
                </w:tcPr>
                <w:p w:rsidR="007428C7" w:rsidRPr="007428C7" w:rsidRDefault="007428C7" w:rsidP="007428C7">
                  <w:pPr>
                    <w:tabs>
                      <w:tab w:val="left" w:pos="900"/>
                    </w:tabs>
                    <w:jc w:val="center"/>
                    <w:rPr>
                      <w:rFonts w:asciiTheme="minorHAnsi" w:hAnsiTheme="minorHAnsi"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BD3D0D" w:rsidP="007428C7">
                  <w:pPr>
                    <w:tabs>
                      <w:tab w:val="left" w:pos="900"/>
                    </w:tabs>
                    <w:jc w:val="center"/>
                    <w:rPr>
                      <w:rFonts w:cs="Calibri"/>
                      <w:b/>
                      <w:bCs/>
                      <w:sz w:val="14"/>
                      <w:szCs w:val="14"/>
                      <w:lang w:val="es-ES_tradnl"/>
                    </w:rPr>
                  </w:pPr>
                  <w:r>
                    <w:rPr>
                      <w:rFonts w:cs="Calibri"/>
                      <w:b/>
                      <w:bCs/>
                      <w:sz w:val="14"/>
                      <w:szCs w:val="14"/>
                      <w:lang w:val="es-ES_tradnl"/>
                    </w:rPr>
                    <w:t>R</w:t>
                  </w:r>
                  <w:r w:rsidR="007428C7" w:rsidRPr="007428C7">
                    <w:rPr>
                      <w:rFonts w:cs="Calibri"/>
                      <w:b/>
                      <w:bCs/>
                      <w:sz w:val="14"/>
                      <w:szCs w:val="14"/>
                      <w:lang w:val="es-ES_tradnl"/>
                    </w:rPr>
                    <w:t>3</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7428C7" w:rsidP="007428C7">
                  <w:pPr>
                    <w:tabs>
                      <w:tab w:val="left" w:pos="900"/>
                    </w:tabs>
                    <w:jc w:val="center"/>
                    <w:rPr>
                      <w:rFonts w:cs="Calibri"/>
                      <w:b/>
                      <w:bCs/>
                      <w:sz w:val="14"/>
                      <w:szCs w:val="14"/>
                      <w:lang w:val="es-ES_tradnl"/>
                    </w:rPr>
                  </w:pPr>
                  <w:r w:rsidRPr="007428C7">
                    <w:rPr>
                      <w:rFonts w:cs="Calibri"/>
                      <w:b/>
                      <w:bCs/>
                      <w:sz w:val="14"/>
                      <w:szCs w:val="14"/>
                      <w:lang w:val="es-ES_tradnl"/>
                    </w:rPr>
                    <w:t>68</w:t>
                  </w:r>
                </w:p>
              </w:tc>
              <w:tc>
                <w:tcPr>
                  <w:tcW w:w="1613" w:type="pct"/>
                  <w:tcBorders>
                    <w:top w:val="single" w:sz="4" w:space="0" w:color="auto"/>
                    <w:left w:val="single" w:sz="4" w:space="0" w:color="auto"/>
                    <w:bottom w:val="single" w:sz="4" w:space="0" w:color="auto"/>
                    <w:right w:val="single" w:sz="4" w:space="0" w:color="auto"/>
                  </w:tcBorders>
                  <w:shd w:val="clear" w:color="auto" w:fill="auto"/>
                </w:tcPr>
                <w:p w:rsidR="007428C7" w:rsidRPr="007428C7" w:rsidRDefault="007428C7" w:rsidP="007428C7">
                  <w:pPr>
                    <w:tabs>
                      <w:tab w:val="left" w:pos="900"/>
                    </w:tabs>
                    <w:jc w:val="center"/>
                    <w:rPr>
                      <w:rFonts w:cs="Calibri"/>
                      <w:b/>
                      <w:bCs/>
                      <w:sz w:val="14"/>
                      <w:szCs w:val="14"/>
                      <w:lang w:val="es-ES_tradnl"/>
                    </w:rPr>
                  </w:pPr>
                  <w:r w:rsidRPr="007428C7">
                    <w:rPr>
                      <w:rFonts w:asciiTheme="minorHAnsi" w:hAnsiTheme="minorHAnsi" w:cs="Calibri"/>
                      <w:b/>
                      <w:bCs/>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rsidR="007428C7" w:rsidRPr="007428C7" w:rsidRDefault="007428C7" w:rsidP="007428C7">
                  <w:pPr>
                    <w:tabs>
                      <w:tab w:val="left" w:pos="900"/>
                    </w:tabs>
                    <w:jc w:val="center"/>
                    <w:rPr>
                      <w:rFonts w:cs="Calibri"/>
                      <w:b/>
                      <w:bCs/>
                      <w:sz w:val="14"/>
                      <w:szCs w:val="14"/>
                      <w:lang w:val="es-ES_tradnl"/>
                    </w:rPr>
                  </w:pPr>
                  <w:r w:rsidRPr="007428C7">
                    <w:rPr>
                      <w:rFonts w:cs="Calibri"/>
                      <w:b/>
                      <w:bCs/>
                      <w:color w:val="000000"/>
                      <w:sz w:val="14"/>
                      <w:szCs w:val="14"/>
                    </w:rPr>
                    <w:t>Supera en 3</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asciiTheme="minorHAnsi" w:hAnsiTheme="minorHAnsi"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BD3D0D"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007428C7" w:rsidRPr="007428C7">
                    <w:rPr>
                      <w:rFonts w:asciiTheme="minorHAnsi" w:hAnsiTheme="minorHAnsi" w:cs="Calibri"/>
                      <w:sz w:val="14"/>
                      <w:szCs w:val="14"/>
                      <w:lang w:val="es-ES_tradnl"/>
                    </w:rPr>
                    <w:t>4</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64</w:t>
                  </w:r>
                </w:p>
              </w:tc>
              <w:tc>
                <w:tcPr>
                  <w:tcW w:w="1613" w:type="pct"/>
                  <w:tcBorders>
                    <w:top w:val="single" w:sz="4" w:space="0" w:color="auto"/>
                    <w:left w:val="single" w:sz="4" w:space="0" w:color="auto"/>
                    <w:bottom w:val="single" w:sz="4" w:space="0" w:color="auto"/>
                    <w:right w:val="single" w:sz="4" w:space="0" w:color="auto"/>
                  </w:tcBorders>
                  <w:shd w:val="clear" w:color="auto" w:fill="auto"/>
                </w:tcPr>
                <w:p w:rsidR="007428C7" w:rsidRPr="007428C7" w:rsidRDefault="007428C7" w:rsidP="007428C7">
                  <w:pPr>
                    <w:tabs>
                      <w:tab w:val="left" w:pos="900"/>
                    </w:tabs>
                    <w:jc w:val="center"/>
                    <w:rPr>
                      <w:rFonts w:asciiTheme="minorHAnsi" w:hAnsiTheme="minorHAnsi"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asciiTheme="minorHAnsi" w:hAnsiTheme="minorHAnsi" w:cs="Calibri"/>
                      <w:sz w:val="14"/>
                      <w:szCs w:val="14"/>
                      <w:lang w:val="es-ES_tradnl"/>
                    </w:rPr>
                    <w:t>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BD3D0D"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007428C7" w:rsidRPr="007428C7">
                    <w:rPr>
                      <w:rFonts w:asciiTheme="minorHAnsi" w:hAnsiTheme="minorHAnsi" w:cs="Calibri"/>
                      <w:sz w:val="14"/>
                      <w:szCs w:val="14"/>
                      <w:lang w:val="es-ES_tradnl"/>
                    </w:rPr>
                    <w:t>1</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60</w:t>
                  </w:r>
                </w:p>
              </w:tc>
              <w:tc>
                <w:tcPr>
                  <w:tcW w:w="1613" w:type="pct"/>
                  <w:tcBorders>
                    <w:top w:val="single" w:sz="4" w:space="0" w:color="auto"/>
                    <w:left w:val="single" w:sz="4" w:space="0" w:color="auto"/>
                    <w:bottom w:val="single" w:sz="4" w:space="0" w:color="auto"/>
                    <w:right w:val="single" w:sz="4" w:space="0" w:color="auto"/>
                  </w:tcBorders>
                  <w:shd w:val="clear" w:color="auto" w:fill="auto"/>
                </w:tcPr>
                <w:p w:rsidR="007428C7" w:rsidRPr="007428C7" w:rsidRDefault="007428C7" w:rsidP="007428C7">
                  <w:pPr>
                    <w:tabs>
                      <w:tab w:val="left" w:pos="900"/>
                    </w:tabs>
                    <w:jc w:val="center"/>
                    <w:rPr>
                      <w:rFonts w:asciiTheme="minorHAnsi" w:hAnsiTheme="minorHAnsi"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asciiTheme="minorHAnsi" w:hAnsiTheme="minorHAnsi"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vAlign w:val="center"/>
                </w:tcPr>
                <w:p w:rsidR="007428C7" w:rsidRPr="007428C7" w:rsidRDefault="00BD3D0D"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007428C7" w:rsidRPr="007428C7">
                    <w:rPr>
                      <w:rFonts w:asciiTheme="minorHAnsi" w:hAnsiTheme="minorHAnsi" w:cs="Calibri"/>
                      <w:sz w:val="14"/>
                      <w:szCs w:val="14"/>
                      <w:lang w:val="es-ES_tradnl"/>
                    </w:rPr>
                    <w:t>2</w:t>
                  </w:r>
                </w:p>
              </w:tc>
              <w:tc>
                <w:tcPr>
                  <w:tcW w:w="921" w:type="pc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62</w:t>
                  </w:r>
                </w:p>
              </w:tc>
              <w:tc>
                <w:tcPr>
                  <w:tcW w:w="1613" w:type="pct"/>
                  <w:tcBorders>
                    <w:top w:val="single" w:sz="4" w:space="0" w:color="auto"/>
                    <w:left w:val="single" w:sz="4" w:space="0" w:color="auto"/>
                    <w:bottom w:val="single" w:sz="4" w:space="0" w:color="auto"/>
                    <w:right w:val="single" w:sz="4" w:space="0" w:color="auto"/>
                  </w:tcBorders>
                </w:tcPr>
                <w:p w:rsidR="007428C7" w:rsidRPr="007428C7" w:rsidRDefault="007428C7" w:rsidP="007428C7">
                  <w:pPr>
                    <w:tabs>
                      <w:tab w:val="left" w:pos="900"/>
                    </w:tabs>
                    <w:jc w:val="center"/>
                    <w:rPr>
                      <w:rFonts w:asciiTheme="minorHAnsi" w:hAnsiTheme="minorHAnsi"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vAlign w:val="bottom"/>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vAlign w:val="center"/>
                </w:tcPr>
                <w:p w:rsidR="007428C7" w:rsidRPr="007428C7" w:rsidRDefault="00BD3D0D" w:rsidP="007428C7">
                  <w:pPr>
                    <w:tabs>
                      <w:tab w:val="left" w:pos="900"/>
                    </w:tabs>
                    <w:jc w:val="center"/>
                    <w:rPr>
                      <w:rFonts w:cs="Calibri"/>
                      <w:sz w:val="14"/>
                      <w:szCs w:val="14"/>
                      <w:lang w:val="es-ES_tradnl"/>
                    </w:rPr>
                  </w:pPr>
                  <w:r>
                    <w:rPr>
                      <w:rFonts w:cs="Calibri"/>
                      <w:sz w:val="14"/>
                      <w:szCs w:val="14"/>
                      <w:lang w:val="es-ES_tradnl"/>
                    </w:rPr>
                    <w:t>R</w:t>
                  </w:r>
                  <w:r w:rsidR="007428C7" w:rsidRPr="007428C7">
                    <w:rPr>
                      <w:rFonts w:cs="Calibri"/>
                      <w:sz w:val="14"/>
                      <w:szCs w:val="14"/>
                      <w:lang w:val="es-ES_tradnl"/>
                    </w:rPr>
                    <w:t>3</w:t>
                  </w:r>
                </w:p>
              </w:tc>
              <w:tc>
                <w:tcPr>
                  <w:tcW w:w="921" w:type="pc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cs="Calibri"/>
                      <w:sz w:val="14"/>
                      <w:szCs w:val="14"/>
                      <w:lang w:val="es-ES_tradnl"/>
                    </w:rPr>
                  </w:pPr>
                  <w:r>
                    <w:rPr>
                      <w:rFonts w:cs="Calibri"/>
                      <w:sz w:val="14"/>
                      <w:szCs w:val="14"/>
                      <w:lang w:val="es-ES_tradnl"/>
                    </w:rPr>
                    <w:t>62</w:t>
                  </w:r>
                </w:p>
              </w:tc>
              <w:tc>
                <w:tcPr>
                  <w:tcW w:w="1613" w:type="pct"/>
                  <w:tcBorders>
                    <w:top w:val="single" w:sz="4" w:space="0" w:color="auto"/>
                    <w:left w:val="single" w:sz="4" w:space="0" w:color="auto"/>
                    <w:bottom w:val="single" w:sz="4" w:space="0" w:color="auto"/>
                    <w:right w:val="single" w:sz="4" w:space="0" w:color="auto"/>
                  </w:tcBorders>
                </w:tcPr>
                <w:p w:rsidR="007428C7" w:rsidRPr="007428C7" w:rsidRDefault="007428C7" w:rsidP="007428C7">
                  <w:pPr>
                    <w:tabs>
                      <w:tab w:val="left" w:pos="900"/>
                    </w:tabs>
                    <w:jc w:val="center"/>
                    <w:rPr>
                      <w:rFonts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vAlign w:val="bottom"/>
                </w:tcPr>
                <w:p w:rsidR="007428C7" w:rsidRPr="007428C7" w:rsidRDefault="007428C7" w:rsidP="007428C7">
                  <w:pPr>
                    <w:tabs>
                      <w:tab w:val="left" w:pos="900"/>
                    </w:tabs>
                    <w:jc w:val="center"/>
                    <w:rPr>
                      <w:rFonts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asciiTheme="minorHAnsi" w:hAnsiTheme="minorHAnsi"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vAlign w:val="center"/>
                </w:tcPr>
                <w:p w:rsidR="007428C7" w:rsidRPr="007428C7" w:rsidRDefault="00BD3D0D"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007428C7" w:rsidRPr="007428C7">
                    <w:rPr>
                      <w:rFonts w:asciiTheme="minorHAnsi" w:hAnsiTheme="minorHAnsi" w:cs="Calibri"/>
                      <w:sz w:val="14"/>
                      <w:szCs w:val="14"/>
                      <w:lang w:val="es-ES_tradnl"/>
                    </w:rPr>
                    <w:t>4</w:t>
                  </w:r>
                </w:p>
              </w:tc>
              <w:tc>
                <w:tcPr>
                  <w:tcW w:w="921" w:type="pc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63</w:t>
                  </w:r>
                </w:p>
              </w:tc>
              <w:tc>
                <w:tcPr>
                  <w:tcW w:w="1613" w:type="pct"/>
                  <w:tcBorders>
                    <w:top w:val="single" w:sz="4" w:space="0" w:color="auto"/>
                    <w:left w:val="single" w:sz="4" w:space="0" w:color="auto"/>
                    <w:bottom w:val="single" w:sz="4" w:space="0" w:color="auto"/>
                    <w:right w:val="single" w:sz="4" w:space="0" w:color="auto"/>
                  </w:tcBorders>
                </w:tcPr>
                <w:p w:rsidR="007428C7" w:rsidRPr="007428C7" w:rsidRDefault="007428C7" w:rsidP="007428C7">
                  <w:pPr>
                    <w:tabs>
                      <w:tab w:val="left" w:pos="900"/>
                    </w:tabs>
                    <w:jc w:val="center"/>
                    <w:rPr>
                      <w:rFonts w:asciiTheme="minorHAnsi" w:hAnsiTheme="minorHAnsi"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vAlign w:val="bottom"/>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asciiTheme="minorHAnsi" w:hAnsiTheme="minorHAnsi" w:cs="Calibri"/>
                      <w:sz w:val="14"/>
                      <w:szCs w:val="14"/>
                      <w:lang w:val="es-ES_tradnl"/>
                    </w:rPr>
                    <w:t>3</w:t>
                  </w:r>
                </w:p>
              </w:tc>
              <w:tc>
                <w:tcPr>
                  <w:tcW w:w="678" w:type="pct"/>
                  <w:tcBorders>
                    <w:top w:val="single" w:sz="4" w:space="0" w:color="auto"/>
                    <w:left w:val="single" w:sz="4" w:space="0" w:color="auto"/>
                    <w:bottom w:val="single" w:sz="4" w:space="0" w:color="auto"/>
                    <w:right w:val="single" w:sz="4" w:space="0" w:color="auto"/>
                  </w:tcBorders>
                  <w:vAlign w:val="center"/>
                </w:tcPr>
                <w:p w:rsidR="007428C7" w:rsidRPr="007428C7" w:rsidRDefault="00BD3D0D"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007428C7" w:rsidRPr="007428C7">
                    <w:rPr>
                      <w:rFonts w:asciiTheme="minorHAnsi" w:hAnsiTheme="minorHAnsi" w:cs="Calibri"/>
                      <w:sz w:val="14"/>
                      <w:szCs w:val="14"/>
                      <w:lang w:val="es-ES_tradnl"/>
                    </w:rPr>
                    <w:t>1</w:t>
                  </w:r>
                </w:p>
              </w:tc>
              <w:tc>
                <w:tcPr>
                  <w:tcW w:w="921" w:type="pc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61</w:t>
                  </w:r>
                </w:p>
              </w:tc>
              <w:tc>
                <w:tcPr>
                  <w:tcW w:w="1613" w:type="pct"/>
                  <w:tcBorders>
                    <w:top w:val="single" w:sz="4" w:space="0" w:color="auto"/>
                    <w:left w:val="single" w:sz="4" w:space="0" w:color="auto"/>
                    <w:bottom w:val="single" w:sz="4" w:space="0" w:color="auto"/>
                    <w:right w:val="single" w:sz="4" w:space="0" w:color="auto"/>
                  </w:tcBorders>
                </w:tcPr>
                <w:p w:rsidR="007428C7" w:rsidRPr="007428C7" w:rsidRDefault="007428C7" w:rsidP="007428C7">
                  <w:pPr>
                    <w:tabs>
                      <w:tab w:val="left" w:pos="900"/>
                    </w:tabs>
                    <w:jc w:val="center"/>
                    <w:rPr>
                      <w:rFonts w:asciiTheme="minorHAnsi" w:hAnsiTheme="minorHAnsi"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vAlign w:val="bottom"/>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asciiTheme="minorHAnsi" w:hAnsiTheme="minorHAnsi"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vAlign w:val="center"/>
                </w:tcPr>
                <w:p w:rsidR="007428C7" w:rsidRPr="007428C7" w:rsidRDefault="00BD3D0D"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007428C7" w:rsidRPr="007428C7">
                    <w:rPr>
                      <w:rFonts w:asciiTheme="minorHAnsi" w:hAnsiTheme="minorHAnsi" w:cs="Calibri"/>
                      <w:sz w:val="14"/>
                      <w:szCs w:val="14"/>
                      <w:lang w:val="es-ES_tradnl"/>
                    </w:rPr>
                    <w:t>2</w:t>
                  </w:r>
                </w:p>
              </w:tc>
              <w:tc>
                <w:tcPr>
                  <w:tcW w:w="921" w:type="pc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58</w:t>
                  </w:r>
                </w:p>
              </w:tc>
              <w:tc>
                <w:tcPr>
                  <w:tcW w:w="1613" w:type="pct"/>
                  <w:tcBorders>
                    <w:top w:val="single" w:sz="4" w:space="0" w:color="auto"/>
                    <w:left w:val="single" w:sz="4" w:space="0" w:color="auto"/>
                    <w:bottom w:val="single" w:sz="4" w:space="0" w:color="auto"/>
                    <w:right w:val="single" w:sz="4" w:space="0" w:color="auto"/>
                  </w:tcBorders>
                </w:tcPr>
                <w:p w:rsidR="007428C7" w:rsidRPr="007428C7" w:rsidRDefault="007428C7" w:rsidP="007428C7">
                  <w:pPr>
                    <w:tabs>
                      <w:tab w:val="left" w:pos="900"/>
                    </w:tabs>
                    <w:jc w:val="center"/>
                    <w:rPr>
                      <w:rFonts w:asciiTheme="minorHAnsi" w:hAnsiTheme="minorHAnsi"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vAlign w:val="bottom"/>
                </w:tcPr>
                <w:p w:rsidR="007428C7" w:rsidRPr="007428C7" w:rsidRDefault="007428C7" w:rsidP="007428C7">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vAlign w:val="center"/>
                </w:tcPr>
                <w:p w:rsidR="007428C7" w:rsidRPr="007428C7" w:rsidRDefault="00BD3D0D" w:rsidP="007428C7">
                  <w:pPr>
                    <w:tabs>
                      <w:tab w:val="left" w:pos="900"/>
                    </w:tabs>
                    <w:jc w:val="center"/>
                    <w:rPr>
                      <w:rFonts w:cs="Calibri"/>
                      <w:sz w:val="14"/>
                      <w:szCs w:val="14"/>
                      <w:lang w:val="es-ES_tradnl"/>
                    </w:rPr>
                  </w:pPr>
                  <w:r>
                    <w:rPr>
                      <w:rFonts w:cs="Calibri"/>
                      <w:sz w:val="14"/>
                      <w:szCs w:val="14"/>
                      <w:lang w:val="es-ES_tradnl"/>
                    </w:rPr>
                    <w:t>R</w:t>
                  </w:r>
                  <w:r w:rsidR="007428C7" w:rsidRPr="007428C7">
                    <w:rPr>
                      <w:rFonts w:cs="Calibri"/>
                      <w:sz w:val="14"/>
                      <w:szCs w:val="14"/>
                      <w:lang w:val="es-ES_tradnl"/>
                    </w:rPr>
                    <w:t>3</w:t>
                  </w:r>
                </w:p>
              </w:tc>
              <w:tc>
                <w:tcPr>
                  <w:tcW w:w="921" w:type="pc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cs="Calibri"/>
                      <w:sz w:val="14"/>
                      <w:szCs w:val="14"/>
                      <w:lang w:val="es-ES_tradnl"/>
                    </w:rPr>
                  </w:pPr>
                  <w:r>
                    <w:rPr>
                      <w:rFonts w:cs="Calibri"/>
                      <w:sz w:val="14"/>
                      <w:szCs w:val="14"/>
                      <w:lang w:val="es-ES_tradnl"/>
                    </w:rPr>
                    <w:t>58</w:t>
                  </w:r>
                </w:p>
              </w:tc>
              <w:tc>
                <w:tcPr>
                  <w:tcW w:w="1613" w:type="pct"/>
                  <w:tcBorders>
                    <w:top w:val="single" w:sz="4" w:space="0" w:color="auto"/>
                    <w:left w:val="single" w:sz="4" w:space="0" w:color="auto"/>
                    <w:bottom w:val="single" w:sz="4" w:space="0" w:color="auto"/>
                    <w:right w:val="single" w:sz="4" w:space="0" w:color="auto"/>
                  </w:tcBorders>
                </w:tcPr>
                <w:p w:rsidR="007428C7" w:rsidRPr="007428C7" w:rsidRDefault="007428C7" w:rsidP="007428C7">
                  <w:pPr>
                    <w:tabs>
                      <w:tab w:val="left" w:pos="900"/>
                    </w:tabs>
                    <w:jc w:val="center"/>
                    <w:rPr>
                      <w:rFonts w:cs="Calibri"/>
                      <w:sz w:val="14"/>
                      <w:szCs w:val="14"/>
                      <w:lang w:val="es-ES_tradnl"/>
                    </w:rPr>
                  </w:pPr>
                  <w:r w:rsidRPr="002C2F34">
                    <w:rPr>
                      <w:rFonts w:asciiTheme="minorHAnsi" w:hAnsiTheme="minorHAnsi" w:cs="Calibri"/>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vAlign w:val="bottom"/>
                </w:tcPr>
                <w:p w:rsidR="007428C7" w:rsidRPr="007428C7" w:rsidRDefault="007428C7" w:rsidP="007428C7">
                  <w:pPr>
                    <w:tabs>
                      <w:tab w:val="left" w:pos="900"/>
                    </w:tabs>
                    <w:jc w:val="center"/>
                    <w:rPr>
                      <w:rFonts w:cs="Calibri"/>
                      <w:sz w:val="14"/>
                      <w:szCs w:val="14"/>
                      <w:lang w:val="es-ES_tradnl"/>
                    </w:rPr>
                  </w:pPr>
                  <w:r w:rsidRPr="007428C7">
                    <w:rPr>
                      <w:rFonts w:cs="Calibri"/>
                      <w:color w:val="000000"/>
                      <w:sz w:val="14"/>
                      <w:szCs w:val="14"/>
                    </w:rPr>
                    <w:t>No supera</w:t>
                  </w:r>
                </w:p>
              </w:tc>
            </w:tr>
            <w:tr w:rsidR="007428C7" w:rsidRPr="007428C7" w:rsidTr="007428C7">
              <w:trPr>
                <w:trHeight w:val="170"/>
                <w:jc w:val="center"/>
              </w:trPr>
              <w:tc>
                <w:tcPr>
                  <w:tcW w:w="612" w:type="pct"/>
                  <w:vMerge/>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rPr>
                      <w:rFonts w:asciiTheme="minorHAnsi" w:hAnsiTheme="minorHAnsi" w:cs="Calibri"/>
                      <w:sz w:val="14"/>
                      <w:szCs w:val="14"/>
                      <w:lang w:val="es-ES_tradnl"/>
                    </w:rPr>
                  </w:pPr>
                </w:p>
              </w:tc>
              <w:tc>
                <w:tcPr>
                  <w:tcW w:w="678" w:type="pct"/>
                  <w:tcBorders>
                    <w:top w:val="single" w:sz="4" w:space="0" w:color="auto"/>
                    <w:left w:val="single" w:sz="4" w:space="0" w:color="auto"/>
                    <w:bottom w:val="single" w:sz="4" w:space="0" w:color="auto"/>
                    <w:right w:val="single" w:sz="4" w:space="0" w:color="auto"/>
                  </w:tcBorders>
                  <w:vAlign w:val="center"/>
                </w:tcPr>
                <w:p w:rsidR="007428C7" w:rsidRPr="007428C7" w:rsidRDefault="00BD3D0D" w:rsidP="007428C7">
                  <w:pPr>
                    <w:tabs>
                      <w:tab w:val="left" w:pos="900"/>
                    </w:tabs>
                    <w:jc w:val="center"/>
                    <w:rPr>
                      <w:rFonts w:asciiTheme="minorHAnsi" w:hAnsiTheme="minorHAnsi" w:cs="Calibri"/>
                      <w:b/>
                      <w:bCs/>
                      <w:sz w:val="14"/>
                      <w:szCs w:val="14"/>
                      <w:lang w:val="es-ES_tradnl"/>
                    </w:rPr>
                  </w:pPr>
                  <w:r>
                    <w:rPr>
                      <w:rFonts w:asciiTheme="minorHAnsi" w:hAnsiTheme="minorHAnsi" w:cs="Calibri"/>
                      <w:b/>
                      <w:bCs/>
                      <w:sz w:val="14"/>
                      <w:szCs w:val="14"/>
                      <w:lang w:val="es-ES_tradnl"/>
                    </w:rPr>
                    <w:t>R</w:t>
                  </w:r>
                  <w:r w:rsidR="007428C7" w:rsidRPr="007428C7">
                    <w:rPr>
                      <w:rFonts w:asciiTheme="minorHAnsi" w:hAnsiTheme="minorHAnsi" w:cs="Calibri"/>
                      <w:b/>
                      <w:bCs/>
                      <w:sz w:val="14"/>
                      <w:szCs w:val="14"/>
                      <w:lang w:val="es-ES_tradnl"/>
                    </w:rPr>
                    <w:t>4</w:t>
                  </w:r>
                </w:p>
              </w:tc>
              <w:tc>
                <w:tcPr>
                  <w:tcW w:w="921" w:type="pct"/>
                  <w:tcBorders>
                    <w:top w:val="single" w:sz="4" w:space="0" w:color="auto"/>
                    <w:left w:val="single" w:sz="4" w:space="0" w:color="auto"/>
                    <w:bottom w:val="single" w:sz="4" w:space="0" w:color="auto"/>
                    <w:right w:val="single" w:sz="4" w:space="0" w:color="auto"/>
                  </w:tcBorders>
                  <w:vAlign w:val="center"/>
                </w:tcPr>
                <w:p w:rsidR="007428C7" w:rsidRPr="007428C7" w:rsidRDefault="007428C7" w:rsidP="007428C7">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66</w:t>
                  </w:r>
                </w:p>
              </w:tc>
              <w:tc>
                <w:tcPr>
                  <w:tcW w:w="1613" w:type="pct"/>
                  <w:tcBorders>
                    <w:top w:val="single" w:sz="4" w:space="0" w:color="auto"/>
                    <w:left w:val="single" w:sz="4" w:space="0" w:color="auto"/>
                    <w:bottom w:val="single" w:sz="4" w:space="0" w:color="auto"/>
                    <w:right w:val="single" w:sz="4" w:space="0" w:color="auto"/>
                  </w:tcBorders>
                </w:tcPr>
                <w:p w:rsidR="007428C7" w:rsidRPr="007428C7" w:rsidRDefault="007428C7" w:rsidP="007428C7">
                  <w:pPr>
                    <w:tabs>
                      <w:tab w:val="left" w:pos="576"/>
                      <w:tab w:val="center" w:pos="714"/>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65</w:t>
                  </w:r>
                </w:p>
              </w:tc>
              <w:tc>
                <w:tcPr>
                  <w:tcW w:w="1175" w:type="pct"/>
                  <w:tcBorders>
                    <w:top w:val="single" w:sz="4" w:space="0" w:color="auto"/>
                    <w:left w:val="single" w:sz="4" w:space="0" w:color="auto"/>
                    <w:bottom w:val="single" w:sz="4" w:space="0" w:color="auto"/>
                    <w:right w:val="single" w:sz="4" w:space="0" w:color="auto"/>
                  </w:tcBorders>
                  <w:vAlign w:val="bottom"/>
                </w:tcPr>
                <w:p w:rsidR="007428C7" w:rsidRPr="007428C7" w:rsidRDefault="007428C7" w:rsidP="007428C7">
                  <w:pPr>
                    <w:tabs>
                      <w:tab w:val="left" w:pos="900"/>
                    </w:tabs>
                    <w:jc w:val="center"/>
                    <w:rPr>
                      <w:rFonts w:asciiTheme="minorHAnsi" w:hAnsiTheme="minorHAnsi" w:cs="Calibri"/>
                      <w:b/>
                      <w:bCs/>
                      <w:sz w:val="14"/>
                      <w:szCs w:val="14"/>
                      <w:lang w:val="es-ES_tradnl"/>
                    </w:rPr>
                  </w:pPr>
                  <w:r w:rsidRPr="007428C7">
                    <w:rPr>
                      <w:rFonts w:cs="Calibri"/>
                      <w:b/>
                      <w:bCs/>
                      <w:color w:val="000000"/>
                      <w:sz w:val="14"/>
                      <w:szCs w:val="14"/>
                    </w:rPr>
                    <w:t>Supera en 1</w:t>
                  </w:r>
                </w:p>
              </w:tc>
            </w:tr>
          </w:tbl>
          <w:p w:rsidR="00443B99" w:rsidRDefault="00443B99" w:rsidP="00443B99">
            <w:pPr>
              <w:widowControl w:val="0"/>
              <w:overflowPunct w:val="0"/>
              <w:autoSpaceDE w:val="0"/>
              <w:autoSpaceDN w:val="0"/>
              <w:adjustRightInd w:val="0"/>
              <w:spacing w:after="120"/>
              <w:jc w:val="both"/>
              <w:rPr>
                <w:rFonts w:cstheme="minorHAnsi"/>
              </w:rPr>
            </w:pPr>
            <w:r w:rsidRPr="004854C3">
              <w:rPr>
                <w:rFonts w:cstheme="minorHAnsi"/>
              </w:rPr>
              <w:t xml:space="preserve">A su vez, se indica que las faenas generadoras de ruido presentes en la obra consistieron en: </w:t>
            </w:r>
          </w:p>
          <w:p w:rsidR="00443B99" w:rsidRDefault="00443B99" w:rsidP="00443B99">
            <w:pPr>
              <w:pStyle w:val="Prrafodelista"/>
              <w:widowControl w:val="0"/>
              <w:numPr>
                <w:ilvl w:val="0"/>
                <w:numId w:val="21"/>
              </w:numPr>
              <w:overflowPunct w:val="0"/>
              <w:autoSpaceDE w:val="0"/>
              <w:autoSpaceDN w:val="0"/>
              <w:adjustRightInd w:val="0"/>
              <w:spacing w:after="120"/>
              <w:rPr>
                <w:rFonts w:cstheme="minorHAnsi"/>
              </w:rPr>
            </w:pPr>
            <w:r w:rsidRPr="00443B99">
              <w:rPr>
                <w:rFonts w:cstheme="minorHAnsi"/>
              </w:rPr>
              <w:t>Día 01: Camión mixer</w:t>
            </w:r>
            <w:r w:rsidR="00420089">
              <w:rPr>
                <w:rFonts w:cstheme="minorHAnsi"/>
              </w:rPr>
              <w:t xml:space="preserve"> y bomba de hormigón</w:t>
            </w:r>
            <w:r w:rsidRPr="00443B99">
              <w:rPr>
                <w:rFonts w:cstheme="minorHAnsi"/>
              </w:rPr>
              <w:t>, silbato (</w:t>
            </w:r>
            <w:proofErr w:type="spellStart"/>
            <w:r w:rsidRPr="00443B99">
              <w:rPr>
                <w:rFonts w:cstheme="minorHAnsi"/>
              </w:rPr>
              <w:t>rigger</w:t>
            </w:r>
            <w:proofErr w:type="spellEnd"/>
            <w:r w:rsidRPr="00443B99">
              <w:rPr>
                <w:rFonts w:cstheme="minorHAnsi"/>
              </w:rPr>
              <w:t>), golpes con mazos, esmeril angular, gritos de trabajadores, caída de materiales, movimiento de grúa y maquinaria</w:t>
            </w:r>
            <w:r w:rsidR="00420089">
              <w:rPr>
                <w:rFonts w:cstheme="minorHAnsi"/>
              </w:rPr>
              <w:t>.</w:t>
            </w:r>
          </w:p>
          <w:p w:rsidR="00420089" w:rsidRDefault="00420089" w:rsidP="00443B99">
            <w:pPr>
              <w:pStyle w:val="Prrafodelista"/>
              <w:widowControl w:val="0"/>
              <w:numPr>
                <w:ilvl w:val="0"/>
                <w:numId w:val="21"/>
              </w:numPr>
              <w:overflowPunct w:val="0"/>
              <w:autoSpaceDE w:val="0"/>
              <w:autoSpaceDN w:val="0"/>
              <w:adjustRightInd w:val="0"/>
              <w:spacing w:after="120"/>
              <w:rPr>
                <w:rFonts w:cstheme="minorHAnsi"/>
              </w:rPr>
            </w:pPr>
            <w:r>
              <w:rPr>
                <w:rFonts w:cstheme="minorHAnsi"/>
              </w:rPr>
              <w:t>Día 02: G</w:t>
            </w:r>
            <w:r w:rsidRPr="00443B99">
              <w:rPr>
                <w:rFonts w:cstheme="minorHAnsi"/>
              </w:rPr>
              <w:t>olpes con mazos, esmeril angular</w:t>
            </w:r>
            <w:r>
              <w:rPr>
                <w:rFonts w:cstheme="minorHAnsi"/>
              </w:rPr>
              <w:t>, movimiento de grúa y caída de materiales.</w:t>
            </w:r>
          </w:p>
          <w:p w:rsidR="00420089" w:rsidRPr="00443B99" w:rsidRDefault="00420089" w:rsidP="00443B99">
            <w:pPr>
              <w:pStyle w:val="Prrafodelista"/>
              <w:widowControl w:val="0"/>
              <w:numPr>
                <w:ilvl w:val="0"/>
                <w:numId w:val="21"/>
              </w:numPr>
              <w:overflowPunct w:val="0"/>
              <w:autoSpaceDE w:val="0"/>
              <w:autoSpaceDN w:val="0"/>
              <w:adjustRightInd w:val="0"/>
              <w:spacing w:after="120"/>
              <w:rPr>
                <w:rFonts w:cstheme="minorHAnsi"/>
              </w:rPr>
            </w:pPr>
            <w:r>
              <w:rPr>
                <w:rFonts w:cstheme="minorHAnsi"/>
              </w:rPr>
              <w:t xml:space="preserve">Día 03: Movimiento de grúa, caída de materiales, </w:t>
            </w:r>
            <w:r w:rsidR="003C6F03">
              <w:rPr>
                <w:rFonts w:cstheme="minorHAnsi"/>
              </w:rPr>
              <w:t>grupo electrógeno</w:t>
            </w:r>
            <w:r>
              <w:rPr>
                <w:rFonts w:cstheme="minorHAnsi"/>
              </w:rPr>
              <w:t xml:space="preserve"> y golpes ocasionales con mazos.</w:t>
            </w:r>
          </w:p>
          <w:p w:rsidR="00344BBE" w:rsidRPr="007D2450" w:rsidRDefault="00344BBE" w:rsidP="00A3673B">
            <w:pPr>
              <w:spacing w:after="120"/>
              <w:jc w:val="both"/>
            </w:pPr>
            <w:r w:rsidRPr="00FA10CD">
              <w:t>Asimismo, acerca de la operatividad de la ETFA, incluida en el punto 15 Resolución Exenta N°127 de fecha 25 de enero de 2019, la cual “</w:t>
            </w:r>
            <w:r w:rsidRPr="00FA10CD">
              <w:rPr>
                <w:i/>
                <w:iCs/>
              </w:rPr>
              <w:t>Dicta instrucción de carácter general que establece directrices generales para la operatividad de las Entidades Técnicas de Fiscalización Ambiental e inspectores ambientales y revoca resoluciones que indica</w:t>
            </w:r>
            <w:r w:rsidRPr="00FA10CD">
              <w:t xml:space="preserve">”, se </w:t>
            </w:r>
            <w:r w:rsidR="00A3673B">
              <w:t xml:space="preserve">observa que la </w:t>
            </w:r>
            <w:r w:rsidR="00443B99" w:rsidRPr="00443B99">
              <w:t>fecha de la declaración jurada del representante legal y de los inspectores ambientales no corresponde a la fecha de emisión del informe (punto 9).</w:t>
            </w:r>
          </w:p>
        </w:tc>
        <w:tc>
          <w:tcPr>
            <w:tcW w:w="925" w:type="pct"/>
            <w:vAlign w:val="center"/>
          </w:tcPr>
          <w:p w:rsidR="0079325F" w:rsidRDefault="0079325F" w:rsidP="0079325F">
            <w:pPr>
              <w:widowControl w:val="0"/>
              <w:overflowPunct w:val="0"/>
              <w:autoSpaceDE w:val="0"/>
              <w:autoSpaceDN w:val="0"/>
              <w:adjustRightInd w:val="0"/>
              <w:spacing w:after="120"/>
              <w:jc w:val="both"/>
            </w:pPr>
            <w:r>
              <w:lastRenderedPageBreak/>
              <w:t>Existe superación del límite establecido por la normativa para Zona III en periodo diurno, generándose las siguientes excedencias para los receptores por parte de la faena constructiva que conforma la fuente de ruido identificada:</w:t>
            </w:r>
          </w:p>
          <w:p w:rsidR="0079325F" w:rsidRDefault="0079325F" w:rsidP="0079325F">
            <w:pPr>
              <w:pStyle w:val="Epgrafe"/>
              <w:keepNext/>
            </w:pPr>
            <w:r>
              <w:t xml:space="preserve">Tabla </w:t>
            </w:r>
            <w:r w:rsidR="008A3F73">
              <w:fldChar w:fldCharType="begin"/>
            </w:r>
            <w:r>
              <w:instrText xml:space="preserve"> SEQ Tabla \* ARABIC </w:instrText>
            </w:r>
            <w:r w:rsidR="008A3F73">
              <w:fldChar w:fldCharType="separate"/>
            </w:r>
            <w:r w:rsidR="00521227">
              <w:rPr>
                <w:noProof/>
              </w:rPr>
              <w:t>3</w:t>
            </w:r>
            <w:r w:rsidR="008A3F73">
              <w:fldChar w:fldCharType="end"/>
            </w:r>
            <w:r>
              <w:t>. Resumen de excedencias.</w:t>
            </w:r>
          </w:p>
          <w:tbl>
            <w:tblPr>
              <w:tblStyle w:val="Tablaconcuadrcula"/>
              <w:tblW w:w="5000" w:type="pct"/>
              <w:jc w:val="center"/>
              <w:tblLook w:val="04A0"/>
            </w:tblPr>
            <w:tblGrid>
              <w:gridCol w:w="744"/>
              <w:gridCol w:w="892"/>
              <w:gridCol w:w="855"/>
            </w:tblGrid>
            <w:tr w:rsidR="0079325F" w:rsidRPr="005C6AD9" w:rsidTr="004945BC">
              <w:trPr>
                <w:trHeight w:val="20"/>
                <w:tblHeader/>
                <w:jc w:val="center"/>
              </w:trPr>
              <w:tc>
                <w:tcPr>
                  <w:tcW w:w="1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325F" w:rsidRPr="005C6AD9" w:rsidRDefault="0079325F" w:rsidP="0079325F">
                  <w:pPr>
                    <w:tabs>
                      <w:tab w:val="left" w:pos="900"/>
                    </w:tabs>
                    <w:jc w:val="center"/>
                    <w:rPr>
                      <w:rFonts w:cs="Calibri"/>
                      <w:b/>
                      <w:bCs/>
                      <w:sz w:val="14"/>
                      <w:szCs w:val="14"/>
                      <w:lang w:val="es-ES_tradnl"/>
                    </w:rPr>
                  </w:pPr>
                  <w:r w:rsidRPr="005C6AD9">
                    <w:rPr>
                      <w:rFonts w:asciiTheme="minorHAnsi" w:hAnsiTheme="minorHAnsi" w:cs="Calibri"/>
                      <w:b/>
                      <w:bCs/>
                      <w:sz w:val="14"/>
                      <w:szCs w:val="14"/>
                      <w:lang w:val="es-ES_tradnl"/>
                    </w:rPr>
                    <w:t>Receptor</w:t>
                  </w:r>
                </w:p>
              </w:tc>
              <w:tc>
                <w:tcPr>
                  <w:tcW w:w="1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325F" w:rsidRPr="005C6AD9" w:rsidRDefault="0079325F" w:rsidP="0079325F">
                  <w:pPr>
                    <w:tabs>
                      <w:tab w:val="left" w:pos="900"/>
                    </w:tabs>
                    <w:jc w:val="center"/>
                    <w:rPr>
                      <w:rFonts w:asciiTheme="minorHAnsi" w:hAnsiTheme="minorHAnsi" w:cs="Calibri"/>
                      <w:b/>
                      <w:bCs/>
                      <w:sz w:val="14"/>
                      <w:szCs w:val="14"/>
                      <w:lang w:val="es-ES_tradnl"/>
                    </w:rPr>
                  </w:pPr>
                  <w:r w:rsidRPr="005C6AD9">
                    <w:rPr>
                      <w:rFonts w:asciiTheme="minorHAnsi" w:hAnsiTheme="minorHAnsi" w:cs="Calibri"/>
                      <w:b/>
                      <w:bCs/>
                      <w:sz w:val="14"/>
                      <w:szCs w:val="14"/>
                      <w:lang w:val="es-ES_tradnl"/>
                    </w:rPr>
                    <w:t>Fecha</w:t>
                  </w:r>
                </w:p>
              </w:tc>
              <w:tc>
                <w:tcPr>
                  <w:tcW w:w="1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325F" w:rsidRPr="005C6AD9" w:rsidRDefault="0079325F" w:rsidP="0079325F">
                  <w:pPr>
                    <w:tabs>
                      <w:tab w:val="left" w:pos="900"/>
                    </w:tabs>
                    <w:jc w:val="center"/>
                    <w:rPr>
                      <w:rFonts w:asciiTheme="minorHAnsi" w:hAnsiTheme="minorHAnsi" w:cs="Calibri"/>
                      <w:b/>
                      <w:bCs/>
                      <w:sz w:val="14"/>
                      <w:szCs w:val="14"/>
                      <w:lang w:val="es-ES_tradnl"/>
                    </w:rPr>
                  </w:pPr>
                  <w:r w:rsidRPr="005C6AD9">
                    <w:rPr>
                      <w:rFonts w:asciiTheme="minorHAnsi" w:hAnsiTheme="minorHAnsi" w:cs="Calibri"/>
                      <w:b/>
                      <w:bCs/>
                      <w:sz w:val="14"/>
                      <w:szCs w:val="14"/>
                      <w:lang w:val="es-ES_tradnl"/>
                    </w:rPr>
                    <w:t>Mayor superación</w:t>
                  </w:r>
                </w:p>
              </w:tc>
            </w:tr>
            <w:tr w:rsidR="0079325F" w:rsidRPr="005C6AD9" w:rsidTr="004945BC">
              <w:trPr>
                <w:trHeight w:val="227"/>
                <w:jc w:val="center"/>
              </w:trPr>
              <w:tc>
                <w:tcPr>
                  <w:tcW w:w="1493"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sidRPr="005C6AD9">
                    <w:rPr>
                      <w:rFonts w:cs="Calibri"/>
                      <w:sz w:val="14"/>
                      <w:szCs w:val="14"/>
                      <w:lang w:val="es-ES_tradnl"/>
                    </w:rPr>
                    <w:t>1</w:t>
                  </w:r>
                </w:p>
              </w:tc>
              <w:tc>
                <w:tcPr>
                  <w:tcW w:w="1790"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19/11/2019</w:t>
                  </w:r>
                </w:p>
              </w:tc>
              <w:tc>
                <w:tcPr>
                  <w:tcW w:w="1716"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7</w:t>
                  </w:r>
                </w:p>
              </w:tc>
            </w:tr>
            <w:tr w:rsidR="0079325F" w:rsidRPr="005C6AD9" w:rsidTr="004945BC">
              <w:trPr>
                <w:trHeight w:val="227"/>
                <w:jc w:val="center"/>
              </w:trPr>
              <w:tc>
                <w:tcPr>
                  <w:tcW w:w="1493"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R1</w:t>
                  </w:r>
                </w:p>
              </w:tc>
              <w:tc>
                <w:tcPr>
                  <w:tcW w:w="1790"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13/03/2020</w:t>
                  </w:r>
                </w:p>
              </w:tc>
              <w:tc>
                <w:tcPr>
                  <w:tcW w:w="1716"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4</w:t>
                  </w:r>
                </w:p>
              </w:tc>
            </w:tr>
            <w:tr w:rsidR="0079325F" w:rsidRPr="005C6AD9" w:rsidTr="004945BC">
              <w:trPr>
                <w:trHeight w:val="227"/>
                <w:jc w:val="center"/>
              </w:trPr>
              <w:tc>
                <w:tcPr>
                  <w:tcW w:w="1493"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R3</w:t>
                  </w:r>
                </w:p>
              </w:tc>
              <w:tc>
                <w:tcPr>
                  <w:tcW w:w="1790"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13/03/2020</w:t>
                  </w:r>
                </w:p>
              </w:tc>
              <w:tc>
                <w:tcPr>
                  <w:tcW w:w="1716"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3</w:t>
                  </w:r>
                </w:p>
              </w:tc>
            </w:tr>
            <w:tr w:rsidR="0079325F" w:rsidRPr="005C6AD9" w:rsidTr="004945BC">
              <w:trPr>
                <w:trHeight w:val="227"/>
                <w:jc w:val="center"/>
              </w:trPr>
              <w:tc>
                <w:tcPr>
                  <w:tcW w:w="1493"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R4</w:t>
                  </w:r>
                </w:p>
              </w:tc>
              <w:tc>
                <w:tcPr>
                  <w:tcW w:w="1790"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17/03/2020</w:t>
                  </w:r>
                </w:p>
              </w:tc>
              <w:tc>
                <w:tcPr>
                  <w:tcW w:w="1716" w:type="pct"/>
                  <w:tcBorders>
                    <w:top w:val="single" w:sz="4" w:space="0" w:color="auto"/>
                    <w:left w:val="single" w:sz="4" w:space="0" w:color="auto"/>
                    <w:bottom w:val="single" w:sz="4" w:space="0" w:color="auto"/>
                    <w:right w:val="single" w:sz="4" w:space="0" w:color="auto"/>
                  </w:tcBorders>
                  <w:vAlign w:val="center"/>
                </w:tcPr>
                <w:p w:rsidR="0079325F" w:rsidRPr="005C6AD9" w:rsidRDefault="0079325F" w:rsidP="0079325F">
                  <w:pPr>
                    <w:tabs>
                      <w:tab w:val="left" w:pos="900"/>
                    </w:tabs>
                    <w:jc w:val="center"/>
                    <w:rPr>
                      <w:rFonts w:cs="Calibri"/>
                      <w:sz w:val="14"/>
                      <w:szCs w:val="14"/>
                      <w:lang w:val="es-ES_tradnl"/>
                    </w:rPr>
                  </w:pPr>
                  <w:r>
                    <w:rPr>
                      <w:rFonts w:cs="Calibri"/>
                      <w:sz w:val="14"/>
                      <w:szCs w:val="14"/>
                      <w:lang w:val="es-ES_tradnl"/>
                    </w:rPr>
                    <w:t>1</w:t>
                  </w:r>
                </w:p>
              </w:tc>
            </w:tr>
          </w:tbl>
          <w:p w:rsidR="00B3429A" w:rsidRPr="00FF55D1" w:rsidRDefault="00B3429A" w:rsidP="007A603A">
            <w:pPr>
              <w:widowControl w:val="0"/>
              <w:overflowPunct w:val="0"/>
              <w:autoSpaceDE w:val="0"/>
              <w:autoSpaceDN w:val="0"/>
              <w:adjustRightInd w:val="0"/>
              <w:spacing w:after="120"/>
              <w:jc w:val="both"/>
              <w:rPr>
                <w:rFonts w:asciiTheme="minorHAnsi" w:hAnsiTheme="minorHAnsi"/>
                <w:highlight w:val="yellow"/>
              </w:rPr>
            </w:pPr>
          </w:p>
        </w:tc>
      </w:tr>
    </w:tbl>
    <w:p w:rsidR="008128E2" w:rsidRDefault="008128E2" w:rsidP="007E1652">
      <w:pPr>
        <w:pStyle w:val="IFA1"/>
        <w:numPr>
          <w:ilvl w:val="0"/>
          <w:numId w:val="0"/>
        </w:numPr>
        <w:ind w:left="432"/>
      </w:pPr>
      <w:bookmarkStart w:id="40" w:name="_Toc352840404"/>
      <w:bookmarkStart w:id="41" w:name="_Toc352841464"/>
      <w:bookmarkStart w:id="42" w:name="_Toc447875253"/>
    </w:p>
    <w:p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rsidR="00ED76CA" w:rsidRPr="001A526B" w:rsidRDefault="00ED76CA" w:rsidP="00ED76CA">
      <w:pPr>
        <w:pStyle w:val="IFA1"/>
      </w:pPr>
      <w:bookmarkStart w:id="43" w:name="_Toc352840405"/>
      <w:bookmarkStart w:id="44" w:name="_Toc352841465"/>
      <w:bookmarkStart w:id="45" w:name="_Toc447875255"/>
      <w:bookmarkStart w:id="46" w:name="_Toc449519286"/>
      <w:bookmarkEnd w:id="40"/>
      <w:bookmarkEnd w:id="41"/>
      <w:bookmarkEnd w:id="42"/>
      <w:r w:rsidRPr="001A526B">
        <w:lastRenderedPageBreak/>
        <w:t>ANEXOS</w:t>
      </w:r>
      <w:bookmarkEnd w:id="43"/>
      <w:bookmarkEnd w:id="44"/>
      <w:bookmarkEnd w:id="45"/>
      <w:bookmarkEnd w:id="46"/>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tblPr>
      <w:tblGrid>
        <w:gridCol w:w="1300"/>
        <w:gridCol w:w="8888"/>
      </w:tblGrid>
      <w:tr w:rsidR="00ED76CA" w:rsidRPr="001A526B" w:rsidTr="00A3673B">
        <w:trPr>
          <w:trHeight w:val="340"/>
          <w:jc w:val="center"/>
        </w:trPr>
        <w:tc>
          <w:tcPr>
            <w:tcW w:w="638" w:type="pct"/>
            <w:shd w:val="clear" w:color="auto" w:fill="D9D9D9"/>
            <w:vAlign w:val="center"/>
          </w:tcPr>
          <w:p w:rsidR="00ED76CA" w:rsidRPr="001A526B" w:rsidRDefault="00ED76CA" w:rsidP="006D7D8A">
            <w:pPr>
              <w:jc w:val="center"/>
              <w:rPr>
                <w:rFonts w:cs="Calibri"/>
                <w:b/>
                <w:lang w:val="es-CL" w:eastAsia="en-US"/>
              </w:rPr>
            </w:pPr>
            <w:r w:rsidRPr="001A526B">
              <w:rPr>
                <w:rFonts w:cs="Calibri"/>
                <w:b/>
                <w:lang w:val="es-CL" w:eastAsia="en-US"/>
              </w:rPr>
              <w:t>N° Anexo</w:t>
            </w:r>
          </w:p>
        </w:tc>
        <w:tc>
          <w:tcPr>
            <w:tcW w:w="4362" w:type="pct"/>
            <w:shd w:val="clear" w:color="auto" w:fill="D9D9D9"/>
            <w:vAlign w:val="center"/>
          </w:tcPr>
          <w:p w:rsidR="00ED76CA" w:rsidRPr="001A526B" w:rsidRDefault="00ED76CA" w:rsidP="006D7D8A">
            <w:pPr>
              <w:jc w:val="center"/>
              <w:rPr>
                <w:rFonts w:cs="Calibri"/>
                <w:b/>
                <w:lang w:val="es-CL" w:eastAsia="en-US"/>
              </w:rPr>
            </w:pPr>
            <w:r w:rsidRPr="001A526B">
              <w:rPr>
                <w:rFonts w:cs="Calibri"/>
                <w:b/>
                <w:lang w:val="es-CL" w:eastAsia="en-US"/>
              </w:rPr>
              <w:t>Nombre Anexo</w:t>
            </w:r>
          </w:p>
        </w:tc>
      </w:tr>
      <w:tr w:rsidR="00C2092E" w:rsidRPr="001A526B" w:rsidTr="00A3673B">
        <w:trPr>
          <w:trHeight w:val="567"/>
          <w:jc w:val="center"/>
        </w:trPr>
        <w:tc>
          <w:tcPr>
            <w:tcW w:w="638" w:type="pct"/>
            <w:vAlign w:val="center"/>
          </w:tcPr>
          <w:p w:rsidR="00C2092E" w:rsidRPr="00E41150" w:rsidRDefault="00C2092E" w:rsidP="000F1486">
            <w:pPr>
              <w:jc w:val="center"/>
              <w:rPr>
                <w:rFonts w:cs="Calibri"/>
              </w:rPr>
            </w:pPr>
            <w:r>
              <w:rPr>
                <w:rFonts w:cs="Calibri"/>
              </w:rPr>
              <w:t>1</w:t>
            </w:r>
          </w:p>
        </w:tc>
        <w:tc>
          <w:tcPr>
            <w:tcW w:w="4362" w:type="pct"/>
            <w:vAlign w:val="center"/>
          </w:tcPr>
          <w:p w:rsidR="00C2092E" w:rsidRPr="001A526B" w:rsidRDefault="00C2092E" w:rsidP="000F1486">
            <w:pPr>
              <w:jc w:val="both"/>
              <w:rPr>
                <w:rFonts w:cs="Calibri"/>
                <w:lang w:val="es-CL" w:eastAsia="en-US"/>
              </w:rPr>
            </w:pPr>
            <w:r>
              <w:rPr>
                <w:rFonts w:cs="Calibri"/>
                <w:lang w:val="es-CL" w:eastAsia="en-US"/>
              </w:rPr>
              <w:t xml:space="preserve">Acta de Inspección </w:t>
            </w:r>
            <w:r w:rsidR="00F35B5F">
              <w:rPr>
                <w:rFonts w:cs="Calibri"/>
                <w:lang w:val="es-CL" w:eastAsia="en-US"/>
              </w:rPr>
              <w:t xml:space="preserve">y Fichas del Reporte Técnico </w:t>
            </w:r>
            <w:r>
              <w:rPr>
                <w:rFonts w:cs="Calibri"/>
                <w:lang w:val="es-CL" w:eastAsia="en-US"/>
              </w:rPr>
              <w:t xml:space="preserve">de </w:t>
            </w:r>
            <w:r w:rsidR="00F35B5F">
              <w:rPr>
                <w:rFonts w:cs="Calibri"/>
                <w:lang w:val="es-CL" w:eastAsia="en-US"/>
              </w:rPr>
              <w:t>19</w:t>
            </w:r>
            <w:r>
              <w:rPr>
                <w:rFonts w:cs="Calibri"/>
                <w:lang w:val="es-CL" w:eastAsia="en-US"/>
              </w:rPr>
              <w:t xml:space="preserve"> de </w:t>
            </w:r>
            <w:r w:rsidR="00F35B5F">
              <w:rPr>
                <w:rFonts w:cs="Calibri"/>
                <w:lang w:val="es-CL" w:eastAsia="en-US"/>
              </w:rPr>
              <w:t>noviembre</w:t>
            </w:r>
            <w:r>
              <w:rPr>
                <w:rFonts w:cs="Calibri"/>
                <w:lang w:val="es-CL" w:eastAsia="en-US"/>
              </w:rPr>
              <w:t xml:space="preserve"> de 20</w:t>
            </w:r>
            <w:r w:rsidR="00F35B5F">
              <w:rPr>
                <w:rFonts w:cs="Calibri"/>
                <w:lang w:val="es-CL" w:eastAsia="en-US"/>
              </w:rPr>
              <w:t>19</w:t>
            </w:r>
            <w:r w:rsidR="007D4132">
              <w:rPr>
                <w:rFonts w:cs="Calibri"/>
                <w:lang w:val="es-CL" w:eastAsia="en-US"/>
              </w:rPr>
              <w:t>, de SEREMI de Salud RM</w:t>
            </w:r>
          </w:p>
        </w:tc>
      </w:tr>
      <w:tr w:rsidR="00ED76CA" w:rsidRPr="001A526B" w:rsidTr="00A3673B">
        <w:trPr>
          <w:trHeight w:val="567"/>
          <w:jc w:val="center"/>
        </w:trPr>
        <w:tc>
          <w:tcPr>
            <w:tcW w:w="638" w:type="pct"/>
            <w:vAlign w:val="center"/>
          </w:tcPr>
          <w:p w:rsidR="00ED76CA" w:rsidRPr="00F35B5F" w:rsidRDefault="00F35B5F" w:rsidP="003F7FFE">
            <w:pPr>
              <w:jc w:val="center"/>
              <w:rPr>
                <w:rFonts w:cs="Calibri"/>
                <w:lang w:val="es-CL" w:eastAsia="en-US"/>
              </w:rPr>
            </w:pPr>
            <w:r w:rsidRPr="00F35B5F">
              <w:rPr>
                <w:rFonts w:cs="Calibri"/>
                <w:lang w:val="es-CL" w:eastAsia="en-US"/>
              </w:rPr>
              <w:t>2</w:t>
            </w:r>
          </w:p>
        </w:tc>
        <w:tc>
          <w:tcPr>
            <w:tcW w:w="4362" w:type="pct"/>
            <w:vAlign w:val="center"/>
          </w:tcPr>
          <w:p w:rsidR="00ED76CA" w:rsidRPr="00F35B5F" w:rsidRDefault="00F35B5F" w:rsidP="003F7FFE">
            <w:pPr>
              <w:jc w:val="both"/>
              <w:rPr>
                <w:rFonts w:cs="Calibri"/>
                <w:lang w:val="es-CL" w:eastAsia="en-US"/>
              </w:rPr>
            </w:pPr>
            <w:r>
              <w:rPr>
                <w:rFonts w:cs="Calibri"/>
                <w:lang w:val="es-CL" w:eastAsia="en-US"/>
              </w:rPr>
              <w:t xml:space="preserve">Resolución Exenta N°155, </w:t>
            </w:r>
            <w:r w:rsidR="00976025">
              <w:rPr>
                <w:rFonts w:cs="Calibri"/>
                <w:lang w:val="es-CL" w:eastAsia="en-US"/>
              </w:rPr>
              <w:t>de</w:t>
            </w:r>
            <w:r>
              <w:rPr>
                <w:rFonts w:cs="Calibri"/>
                <w:lang w:val="es-CL" w:eastAsia="en-US"/>
              </w:rPr>
              <w:t xml:space="preserve"> 28 de enero de 2020</w:t>
            </w:r>
            <w:r w:rsidR="007D4132">
              <w:rPr>
                <w:rFonts w:cs="Calibri"/>
                <w:lang w:val="es-CL" w:eastAsia="en-US"/>
              </w:rPr>
              <w:t>, de la Superintendencia del Medio Ambiente</w:t>
            </w:r>
          </w:p>
        </w:tc>
      </w:tr>
      <w:tr w:rsidR="00432729" w:rsidRPr="001A526B" w:rsidTr="00A3673B">
        <w:trPr>
          <w:trHeight w:val="567"/>
          <w:jc w:val="center"/>
        </w:trPr>
        <w:tc>
          <w:tcPr>
            <w:tcW w:w="638" w:type="pct"/>
            <w:vAlign w:val="center"/>
          </w:tcPr>
          <w:p w:rsidR="00432729" w:rsidRPr="00E41150" w:rsidRDefault="00F35B5F" w:rsidP="00432729">
            <w:pPr>
              <w:jc w:val="center"/>
              <w:rPr>
                <w:rFonts w:cs="Calibri"/>
              </w:rPr>
            </w:pPr>
            <w:r>
              <w:rPr>
                <w:rFonts w:cs="Calibri"/>
              </w:rPr>
              <w:t>3</w:t>
            </w:r>
          </w:p>
        </w:tc>
        <w:tc>
          <w:tcPr>
            <w:tcW w:w="4362" w:type="pct"/>
            <w:vAlign w:val="center"/>
          </w:tcPr>
          <w:p w:rsidR="00432729" w:rsidRDefault="00F35B5F" w:rsidP="00432729">
            <w:pPr>
              <w:jc w:val="both"/>
              <w:rPr>
                <w:rFonts w:cs="Calibri"/>
              </w:rPr>
            </w:pPr>
            <w:r>
              <w:rPr>
                <w:rFonts w:cs="Calibri"/>
              </w:rPr>
              <w:t xml:space="preserve">Carta sin número, </w:t>
            </w:r>
            <w:r w:rsidR="00AA12B3">
              <w:rPr>
                <w:rFonts w:cs="Calibri"/>
              </w:rPr>
              <w:t>con fecha</w:t>
            </w:r>
            <w:r>
              <w:rPr>
                <w:rFonts w:cs="Calibri"/>
              </w:rPr>
              <w:t xml:space="preserve"> 05 de febrero de 2019 (SIC)</w:t>
            </w:r>
            <w:r w:rsidR="007D4132">
              <w:rPr>
                <w:rFonts w:cs="Calibri"/>
              </w:rPr>
              <w:t xml:space="preserve">, </w:t>
            </w:r>
            <w:r>
              <w:rPr>
                <w:rFonts w:cs="Calibri"/>
              </w:rPr>
              <w:t>recibid</w:t>
            </w:r>
            <w:r w:rsidR="00AA12B3">
              <w:rPr>
                <w:rFonts w:cs="Calibri"/>
              </w:rPr>
              <w:t>a</w:t>
            </w:r>
            <w:r>
              <w:rPr>
                <w:rFonts w:cs="Calibri"/>
              </w:rPr>
              <w:t xml:space="preserve"> por la Oficina de Partes </w:t>
            </w:r>
            <w:r w:rsidR="00A3673B">
              <w:rPr>
                <w:rFonts w:cs="Calibri"/>
              </w:rPr>
              <w:t>el</w:t>
            </w:r>
            <w:r>
              <w:rPr>
                <w:rFonts w:cs="Calibri"/>
              </w:rPr>
              <w:t xml:space="preserve"> 11 de febrero de 2020</w:t>
            </w:r>
            <w:r w:rsidR="007D4132">
              <w:rPr>
                <w:rFonts w:cs="Calibri"/>
              </w:rPr>
              <w:t>, de Constructora ALM S.A.</w:t>
            </w:r>
          </w:p>
        </w:tc>
      </w:tr>
      <w:tr w:rsidR="00F35B5F" w:rsidRPr="001A526B" w:rsidTr="00A3673B">
        <w:trPr>
          <w:trHeight w:val="567"/>
          <w:jc w:val="center"/>
        </w:trPr>
        <w:tc>
          <w:tcPr>
            <w:tcW w:w="638" w:type="pct"/>
            <w:vAlign w:val="center"/>
          </w:tcPr>
          <w:p w:rsidR="00F35B5F" w:rsidRDefault="00F35B5F" w:rsidP="00432729">
            <w:pPr>
              <w:jc w:val="center"/>
              <w:rPr>
                <w:rFonts w:cs="Calibri"/>
              </w:rPr>
            </w:pPr>
            <w:r>
              <w:rPr>
                <w:rFonts w:cs="Calibri"/>
              </w:rPr>
              <w:t>4</w:t>
            </w:r>
          </w:p>
        </w:tc>
        <w:tc>
          <w:tcPr>
            <w:tcW w:w="4362" w:type="pct"/>
            <w:vAlign w:val="center"/>
          </w:tcPr>
          <w:p w:rsidR="00F35B5F" w:rsidRDefault="009607B1" w:rsidP="00432729">
            <w:pPr>
              <w:jc w:val="both"/>
              <w:rPr>
                <w:rFonts w:cs="Calibri"/>
              </w:rPr>
            </w:pPr>
            <w:r>
              <w:rPr>
                <w:rFonts w:cs="Calibri"/>
              </w:rPr>
              <w:t xml:space="preserve">Resolución Exenta N°255, </w:t>
            </w:r>
            <w:r w:rsidR="00A3673B">
              <w:rPr>
                <w:rFonts w:cs="Calibri"/>
              </w:rPr>
              <w:t>de</w:t>
            </w:r>
            <w:r>
              <w:rPr>
                <w:rFonts w:cs="Calibri"/>
              </w:rPr>
              <w:t xml:space="preserve"> 12 de febrero de 2020</w:t>
            </w:r>
            <w:r w:rsidR="007D4132">
              <w:rPr>
                <w:rFonts w:cs="Calibri"/>
              </w:rPr>
              <w:t>,</w:t>
            </w:r>
            <w:r w:rsidR="007D4132">
              <w:rPr>
                <w:rFonts w:cs="Calibri"/>
                <w:lang w:val="es-CL" w:eastAsia="en-US"/>
              </w:rPr>
              <w:t xml:space="preserve"> de la Superintendencia del Medio Ambiente</w:t>
            </w:r>
          </w:p>
        </w:tc>
      </w:tr>
      <w:tr w:rsidR="00F35B5F" w:rsidRPr="001A526B" w:rsidTr="00A3673B">
        <w:trPr>
          <w:trHeight w:val="567"/>
          <w:jc w:val="center"/>
        </w:trPr>
        <w:tc>
          <w:tcPr>
            <w:tcW w:w="638" w:type="pct"/>
            <w:vAlign w:val="center"/>
          </w:tcPr>
          <w:p w:rsidR="00F35B5F" w:rsidRDefault="00F35B5F" w:rsidP="00432729">
            <w:pPr>
              <w:jc w:val="center"/>
              <w:rPr>
                <w:rFonts w:cs="Calibri"/>
              </w:rPr>
            </w:pPr>
            <w:r>
              <w:rPr>
                <w:rFonts w:cs="Calibri"/>
              </w:rPr>
              <w:t>5</w:t>
            </w:r>
          </w:p>
        </w:tc>
        <w:tc>
          <w:tcPr>
            <w:tcW w:w="4362" w:type="pct"/>
            <w:vAlign w:val="center"/>
          </w:tcPr>
          <w:p w:rsidR="00F35B5F" w:rsidRDefault="009607B1" w:rsidP="00432729">
            <w:pPr>
              <w:jc w:val="both"/>
              <w:rPr>
                <w:rFonts w:cs="Calibri"/>
              </w:rPr>
            </w:pPr>
            <w:r>
              <w:rPr>
                <w:rFonts w:cs="Calibri"/>
              </w:rPr>
              <w:t>Car</w:t>
            </w:r>
            <w:r w:rsidR="00AA12B3">
              <w:rPr>
                <w:rFonts w:cs="Calibri"/>
              </w:rPr>
              <w:t>t</w:t>
            </w:r>
            <w:r>
              <w:rPr>
                <w:rFonts w:cs="Calibri"/>
              </w:rPr>
              <w:t>a sin número</w:t>
            </w:r>
            <w:r w:rsidR="007D4132">
              <w:rPr>
                <w:rFonts w:cs="Calibri"/>
              </w:rPr>
              <w:t xml:space="preserve">, </w:t>
            </w:r>
            <w:r w:rsidR="00AA12B3">
              <w:rPr>
                <w:rFonts w:cs="Calibri"/>
              </w:rPr>
              <w:t>con fecha</w:t>
            </w:r>
            <w:r>
              <w:rPr>
                <w:rFonts w:cs="Calibri"/>
              </w:rPr>
              <w:t xml:space="preserve"> 26 de febrero de 2020, recibid</w:t>
            </w:r>
            <w:r w:rsidR="00AA12B3">
              <w:rPr>
                <w:rFonts w:cs="Calibri"/>
              </w:rPr>
              <w:t>a</w:t>
            </w:r>
            <w:r>
              <w:rPr>
                <w:rFonts w:cs="Calibri"/>
              </w:rPr>
              <w:t xml:space="preserve"> por Oficina de Partes </w:t>
            </w:r>
            <w:r w:rsidR="00A3673B">
              <w:rPr>
                <w:rFonts w:cs="Calibri"/>
              </w:rPr>
              <w:t>el</w:t>
            </w:r>
            <w:r>
              <w:rPr>
                <w:rFonts w:cs="Calibri"/>
              </w:rPr>
              <w:t xml:space="preserve"> 02 de marzo de 2020</w:t>
            </w:r>
            <w:r w:rsidR="007D4132">
              <w:rPr>
                <w:rFonts w:cs="Calibri"/>
              </w:rPr>
              <w:t>, de Constructora ALM S.A.</w:t>
            </w:r>
          </w:p>
        </w:tc>
      </w:tr>
      <w:tr w:rsidR="009607B1" w:rsidRPr="001A526B" w:rsidTr="00A3673B">
        <w:trPr>
          <w:trHeight w:val="567"/>
          <w:jc w:val="center"/>
        </w:trPr>
        <w:tc>
          <w:tcPr>
            <w:tcW w:w="638" w:type="pct"/>
            <w:vAlign w:val="center"/>
          </w:tcPr>
          <w:p w:rsidR="009607B1" w:rsidRDefault="009607B1" w:rsidP="00432729">
            <w:pPr>
              <w:jc w:val="center"/>
              <w:rPr>
                <w:rFonts w:cs="Calibri"/>
              </w:rPr>
            </w:pPr>
            <w:r>
              <w:rPr>
                <w:rFonts w:cs="Calibri"/>
              </w:rPr>
              <w:t>5.1</w:t>
            </w:r>
          </w:p>
        </w:tc>
        <w:tc>
          <w:tcPr>
            <w:tcW w:w="4362" w:type="pct"/>
            <w:vAlign w:val="center"/>
          </w:tcPr>
          <w:p w:rsidR="009607B1" w:rsidRDefault="009607B1" w:rsidP="00432729">
            <w:pPr>
              <w:jc w:val="both"/>
              <w:rPr>
                <w:rFonts w:cs="Calibri"/>
              </w:rPr>
            </w:pPr>
            <w:r>
              <w:rPr>
                <w:rFonts w:cs="Calibri"/>
              </w:rPr>
              <w:t>Reporte de Inspección Ambiental</w:t>
            </w:r>
            <w:r w:rsidR="00A3673B">
              <w:rPr>
                <w:rFonts w:cs="Calibri"/>
              </w:rPr>
              <w:t xml:space="preserve"> N°</w:t>
            </w:r>
            <w:r w:rsidR="00A3673B" w:rsidRPr="007F3824">
              <w:t>084892020</w:t>
            </w:r>
            <w:r>
              <w:rPr>
                <w:rFonts w:cs="Calibri"/>
              </w:rPr>
              <w:t xml:space="preserve">, </w:t>
            </w:r>
            <w:r w:rsidR="00976025">
              <w:rPr>
                <w:rFonts w:cs="Calibri"/>
              </w:rPr>
              <w:t>de</w:t>
            </w:r>
            <w:r>
              <w:rPr>
                <w:rFonts w:cs="Calibri"/>
              </w:rPr>
              <w:t xml:space="preserve"> 19 de febrero de 2020</w:t>
            </w:r>
            <w:r w:rsidR="00FA3892">
              <w:rPr>
                <w:rFonts w:cs="Calibri"/>
              </w:rPr>
              <w:t xml:space="preserve">, de ETFA </w:t>
            </w:r>
            <w:proofErr w:type="spellStart"/>
            <w:r w:rsidR="00FA3892">
              <w:rPr>
                <w:rFonts w:cs="Calibri"/>
              </w:rPr>
              <w:t>Acustec</w:t>
            </w:r>
            <w:proofErr w:type="spellEnd"/>
            <w:r w:rsidR="00A3673B">
              <w:rPr>
                <w:rFonts w:cs="Calibri"/>
              </w:rPr>
              <w:t>, remitido por Constructora ALM S.A.</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690" w:rsidRDefault="003C7690" w:rsidP="00E56524">
      <w:pPr>
        <w:spacing w:after="0" w:line="240" w:lineRule="auto"/>
      </w:pPr>
      <w:r>
        <w:separator/>
      </w:r>
    </w:p>
  </w:endnote>
  <w:endnote w:type="continuationSeparator" w:id="1">
    <w:p w:rsidR="003C7690" w:rsidRDefault="003C7690" w:rsidP="00E56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222564"/>
      <w:docPartObj>
        <w:docPartGallery w:val="Page Numbers (Bottom of Page)"/>
        <w:docPartUnique/>
      </w:docPartObj>
    </w:sdtPr>
    <w:sdtContent>
      <w:p w:rsidR="005344C0" w:rsidRDefault="008A3F73">
        <w:pPr>
          <w:pStyle w:val="Piedepgina"/>
          <w:jc w:val="right"/>
        </w:pPr>
        <w:r>
          <w:fldChar w:fldCharType="begin"/>
        </w:r>
        <w:r w:rsidR="005344C0">
          <w:instrText>PAGE   \* MERGEFORMAT</w:instrText>
        </w:r>
        <w:r>
          <w:fldChar w:fldCharType="separate"/>
        </w:r>
        <w:r w:rsidR="00884481" w:rsidRPr="00884481">
          <w:rPr>
            <w:noProof/>
            <w:lang w:val="es-ES"/>
          </w:rPr>
          <w:t>3</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239218"/>
      <w:docPartObj>
        <w:docPartGallery w:val="Page Numbers (Bottom of Page)"/>
        <w:docPartUnique/>
      </w:docPartObj>
    </w:sdtPr>
    <w:sdtContent>
      <w:p w:rsidR="00ED76CA" w:rsidRDefault="008A3F73">
        <w:pPr>
          <w:pStyle w:val="Piedepgina"/>
          <w:jc w:val="right"/>
        </w:pPr>
        <w:r>
          <w:fldChar w:fldCharType="begin"/>
        </w:r>
        <w:r w:rsidR="00ED76CA">
          <w:instrText>PAGE   \* MERGEFORMAT</w:instrText>
        </w:r>
        <w:r>
          <w:fldChar w:fldCharType="separate"/>
        </w:r>
        <w:r w:rsidR="00884481" w:rsidRPr="00884481">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690" w:rsidRDefault="003C7690" w:rsidP="00E56524">
      <w:pPr>
        <w:spacing w:after="0" w:line="240" w:lineRule="auto"/>
      </w:pPr>
      <w:r>
        <w:separator/>
      </w:r>
    </w:p>
  </w:footnote>
  <w:footnote w:type="continuationSeparator" w:id="1">
    <w:p w:rsidR="003C7690" w:rsidRDefault="003C7690" w:rsidP="00E56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0692FFC"/>
    <w:multiLevelType w:val="hybridMultilevel"/>
    <w:tmpl w:val="ED660A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286E2BC8"/>
    <w:multiLevelType w:val="hybridMultilevel"/>
    <w:tmpl w:val="28D61494"/>
    <w:lvl w:ilvl="0" w:tplc="1668D782">
      <w:numFmt w:val="bullet"/>
      <w:lvlText w:val="•"/>
      <w:lvlJc w:val="left"/>
      <w:pPr>
        <w:ind w:left="705" w:hanging="705"/>
      </w:pPr>
      <w:rPr>
        <w:rFonts w:ascii="Calibri" w:eastAsia="Calibri" w:hAnsi="Calibri" w:cs="Calibri"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6">
    <w:nsid w:val="2D292FFF"/>
    <w:multiLevelType w:val="hybridMultilevel"/>
    <w:tmpl w:val="B504F8EE"/>
    <w:lvl w:ilvl="0" w:tplc="340A000B">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
    <w:nsid w:val="2E176F08"/>
    <w:multiLevelType w:val="hybridMultilevel"/>
    <w:tmpl w:val="00949D08"/>
    <w:lvl w:ilvl="0" w:tplc="340A0001">
      <w:start w:val="1"/>
      <w:numFmt w:val="bullet"/>
      <w:lvlText w:val=""/>
      <w:lvlJc w:val="left"/>
      <w:pPr>
        <w:ind w:left="360" w:hanging="360"/>
      </w:pPr>
      <w:rPr>
        <w:rFonts w:ascii="Symbol" w:hAnsi="Symbol" w:hint="default"/>
      </w:rPr>
    </w:lvl>
    <w:lvl w:ilvl="1" w:tplc="340A000B">
      <w:start w:val="1"/>
      <w:numFmt w:val="bullet"/>
      <w:lvlText w:val=""/>
      <w:lvlJc w:val="left"/>
      <w:pPr>
        <w:ind w:left="1080" w:hanging="360"/>
      </w:pPr>
      <w:rPr>
        <w:rFonts w:ascii="Wingdings" w:hAnsi="Wingdings"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8">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E0441F4"/>
    <w:multiLevelType w:val="hybridMultilevel"/>
    <w:tmpl w:val="5CFC8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7AF1BF3"/>
    <w:multiLevelType w:val="hybridMultilevel"/>
    <w:tmpl w:val="C1E05B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6AC2740B"/>
    <w:multiLevelType w:val="hybridMultilevel"/>
    <w:tmpl w:val="16FE8B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2FE569A"/>
    <w:multiLevelType w:val="hybridMultilevel"/>
    <w:tmpl w:val="570255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D631DF1"/>
    <w:multiLevelType w:val="hybridMultilevel"/>
    <w:tmpl w:val="BEA43E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3"/>
  </w:num>
  <w:num w:numId="5">
    <w:abstractNumId w:val="4"/>
  </w:num>
  <w:num w:numId="6">
    <w:abstractNumId w:val="1"/>
  </w:num>
  <w:num w:numId="7">
    <w:abstractNumId w:val="12"/>
  </w:num>
  <w:num w:numId="8">
    <w:abstractNumId w:val="8"/>
  </w:num>
  <w:num w:numId="9">
    <w:abstractNumId w:val="9"/>
  </w:num>
  <w:num w:numId="10">
    <w:abstractNumId w:val="17"/>
  </w:num>
  <w:num w:numId="11">
    <w:abstractNumId w:val="19"/>
  </w:num>
  <w:num w:numId="12">
    <w:abstractNumId w:val="2"/>
  </w:num>
  <w:num w:numId="13">
    <w:abstractNumId w:val="1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
  </w:num>
  <w:num w:numId="17">
    <w:abstractNumId w:val="5"/>
  </w:num>
  <w:num w:numId="18">
    <w:abstractNumId w:val="7"/>
  </w:num>
  <w:num w:numId="19">
    <w:abstractNumId w:val="16"/>
  </w:num>
  <w:num w:numId="20">
    <w:abstractNumId w:val="10"/>
  </w:num>
  <w:num w:numId="21">
    <w:abstractNumId w:val="21"/>
  </w:num>
  <w:num w:numId="22">
    <w:abstractNumId w:val="14"/>
  </w:num>
  <w:num w:numId="23">
    <w:abstractNumId w:val="18"/>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8433"/>
  </w:hdrShapeDefaults>
  <w:footnotePr>
    <w:footnote w:id="0"/>
    <w:footnote w:id="1"/>
  </w:footnotePr>
  <w:endnotePr>
    <w:endnote w:id="0"/>
    <w:endnote w:id="1"/>
  </w:endnotePr>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30C5C"/>
    <w:rsid w:val="001435BD"/>
    <w:rsid w:val="00145020"/>
    <w:rsid w:val="001520B1"/>
    <w:rsid w:val="001753A8"/>
    <w:rsid w:val="001758A4"/>
    <w:rsid w:val="00181EA1"/>
    <w:rsid w:val="001839CA"/>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37A5B"/>
    <w:rsid w:val="00242300"/>
    <w:rsid w:val="00245BFA"/>
    <w:rsid w:val="00246E95"/>
    <w:rsid w:val="00252A8D"/>
    <w:rsid w:val="00262413"/>
    <w:rsid w:val="00262969"/>
    <w:rsid w:val="002811DF"/>
    <w:rsid w:val="002817E7"/>
    <w:rsid w:val="00283CC4"/>
    <w:rsid w:val="002A1CCA"/>
    <w:rsid w:val="002A2F83"/>
    <w:rsid w:val="002C2A1F"/>
    <w:rsid w:val="002D13AD"/>
    <w:rsid w:val="002D28DB"/>
    <w:rsid w:val="002E6EDE"/>
    <w:rsid w:val="002E78C9"/>
    <w:rsid w:val="002F4206"/>
    <w:rsid w:val="002F5C2A"/>
    <w:rsid w:val="002F7A59"/>
    <w:rsid w:val="00302F26"/>
    <w:rsid w:val="00303FFB"/>
    <w:rsid w:val="00311CE1"/>
    <w:rsid w:val="00313455"/>
    <w:rsid w:val="003159A1"/>
    <w:rsid w:val="0031781C"/>
    <w:rsid w:val="003360C8"/>
    <w:rsid w:val="003437A1"/>
    <w:rsid w:val="00344BBE"/>
    <w:rsid w:val="00352216"/>
    <w:rsid w:val="003541F5"/>
    <w:rsid w:val="0035689D"/>
    <w:rsid w:val="00372CC5"/>
    <w:rsid w:val="00373994"/>
    <w:rsid w:val="00374C8E"/>
    <w:rsid w:val="00382531"/>
    <w:rsid w:val="00382709"/>
    <w:rsid w:val="00390BA5"/>
    <w:rsid w:val="00393B7B"/>
    <w:rsid w:val="003A1B6E"/>
    <w:rsid w:val="003B5F82"/>
    <w:rsid w:val="003C2B6A"/>
    <w:rsid w:val="003C445F"/>
    <w:rsid w:val="003C57B5"/>
    <w:rsid w:val="003C6F03"/>
    <w:rsid w:val="003C7690"/>
    <w:rsid w:val="003D2BFA"/>
    <w:rsid w:val="003E1DC0"/>
    <w:rsid w:val="003E78B8"/>
    <w:rsid w:val="003E7908"/>
    <w:rsid w:val="004003A3"/>
    <w:rsid w:val="00403D6E"/>
    <w:rsid w:val="004137CE"/>
    <w:rsid w:val="00420089"/>
    <w:rsid w:val="00427BB7"/>
    <w:rsid w:val="00432729"/>
    <w:rsid w:val="00443B99"/>
    <w:rsid w:val="00444262"/>
    <w:rsid w:val="0044610D"/>
    <w:rsid w:val="00475C09"/>
    <w:rsid w:val="0048320B"/>
    <w:rsid w:val="00485FA3"/>
    <w:rsid w:val="004A1CC6"/>
    <w:rsid w:val="004A51E4"/>
    <w:rsid w:val="004B58F6"/>
    <w:rsid w:val="004C005C"/>
    <w:rsid w:val="004D3EDB"/>
    <w:rsid w:val="004E3E15"/>
    <w:rsid w:val="004E5592"/>
    <w:rsid w:val="004F0F22"/>
    <w:rsid w:val="004F4B42"/>
    <w:rsid w:val="005023E1"/>
    <w:rsid w:val="00506C86"/>
    <w:rsid w:val="00521227"/>
    <w:rsid w:val="005250C4"/>
    <w:rsid w:val="0052653A"/>
    <w:rsid w:val="005344C0"/>
    <w:rsid w:val="005379BE"/>
    <w:rsid w:val="00541F23"/>
    <w:rsid w:val="005450E3"/>
    <w:rsid w:val="00550A35"/>
    <w:rsid w:val="005545B7"/>
    <w:rsid w:val="00557B4D"/>
    <w:rsid w:val="005605EE"/>
    <w:rsid w:val="005674CD"/>
    <w:rsid w:val="0057401F"/>
    <w:rsid w:val="00574FCA"/>
    <w:rsid w:val="005849CA"/>
    <w:rsid w:val="005B29E1"/>
    <w:rsid w:val="005C1EE4"/>
    <w:rsid w:val="005D4C8D"/>
    <w:rsid w:val="005F15F8"/>
    <w:rsid w:val="00600B72"/>
    <w:rsid w:val="00602FAF"/>
    <w:rsid w:val="00622D5A"/>
    <w:rsid w:val="0062340B"/>
    <w:rsid w:val="00627BDC"/>
    <w:rsid w:val="006521E8"/>
    <w:rsid w:val="00652670"/>
    <w:rsid w:val="00662D8F"/>
    <w:rsid w:val="006704AA"/>
    <w:rsid w:val="00691E22"/>
    <w:rsid w:val="00694CC9"/>
    <w:rsid w:val="00694DB9"/>
    <w:rsid w:val="006A67BE"/>
    <w:rsid w:val="006A744A"/>
    <w:rsid w:val="006C0E12"/>
    <w:rsid w:val="006D7D8A"/>
    <w:rsid w:val="006F4EA6"/>
    <w:rsid w:val="00703D09"/>
    <w:rsid w:val="00711D3F"/>
    <w:rsid w:val="00731D1D"/>
    <w:rsid w:val="007342B0"/>
    <w:rsid w:val="00736D4A"/>
    <w:rsid w:val="007428C7"/>
    <w:rsid w:val="00742F86"/>
    <w:rsid w:val="00762E5C"/>
    <w:rsid w:val="0079133A"/>
    <w:rsid w:val="00791465"/>
    <w:rsid w:val="0079303D"/>
    <w:rsid w:val="0079325F"/>
    <w:rsid w:val="00797CE6"/>
    <w:rsid w:val="007A603A"/>
    <w:rsid w:val="007B0047"/>
    <w:rsid w:val="007D2450"/>
    <w:rsid w:val="007D4132"/>
    <w:rsid w:val="007E1652"/>
    <w:rsid w:val="007E3832"/>
    <w:rsid w:val="007E4E5B"/>
    <w:rsid w:val="007F3824"/>
    <w:rsid w:val="0080025A"/>
    <w:rsid w:val="008043E3"/>
    <w:rsid w:val="00812741"/>
    <w:rsid w:val="008128E2"/>
    <w:rsid w:val="00821BBE"/>
    <w:rsid w:val="00822447"/>
    <w:rsid w:val="00856872"/>
    <w:rsid w:val="00866FCB"/>
    <w:rsid w:val="00880D62"/>
    <w:rsid w:val="00883170"/>
    <w:rsid w:val="00884481"/>
    <w:rsid w:val="00886996"/>
    <w:rsid w:val="008A37E4"/>
    <w:rsid w:val="008A3F73"/>
    <w:rsid w:val="008A7AC7"/>
    <w:rsid w:val="008C6F87"/>
    <w:rsid w:val="008D3DB6"/>
    <w:rsid w:val="008E0F88"/>
    <w:rsid w:val="009076E5"/>
    <w:rsid w:val="0091355D"/>
    <w:rsid w:val="0093042A"/>
    <w:rsid w:val="00930588"/>
    <w:rsid w:val="00932D89"/>
    <w:rsid w:val="00933D7F"/>
    <w:rsid w:val="00934B70"/>
    <w:rsid w:val="00943327"/>
    <w:rsid w:val="00947F02"/>
    <w:rsid w:val="0095256C"/>
    <w:rsid w:val="00960014"/>
    <w:rsid w:val="009607B1"/>
    <w:rsid w:val="009642B6"/>
    <w:rsid w:val="00974804"/>
    <w:rsid w:val="00975761"/>
    <w:rsid w:val="00976025"/>
    <w:rsid w:val="009A164C"/>
    <w:rsid w:val="009A3990"/>
    <w:rsid w:val="009B1653"/>
    <w:rsid w:val="009B1DB6"/>
    <w:rsid w:val="009C417E"/>
    <w:rsid w:val="009D4B32"/>
    <w:rsid w:val="009E7C04"/>
    <w:rsid w:val="00A0414A"/>
    <w:rsid w:val="00A10FA1"/>
    <w:rsid w:val="00A11692"/>
    <w:rsid w:val="00A25543"/>
    <w:rsid w:val="00A32786"/>
    <w:rsid w:val="00A3673B"/>
    <w:rsid w:val="00A37206"/>
    <w:rsid w:val="00A425B7"/>
    <w:rsid w:val="00A46D0B"/>
    <w:rsid w:val="00A6065A"/>
    <w:rsid w:val="00A61E67"/>
    <w:rsid w:val="00A62905"/>
    <w:rsid w:val="00A66D61"/>
    <w:rsid w:val="00A8203A"/>
    <w:rsid w:val="00A84366"/>
    <w:rsid w:val="00A950F6"/>
    <w:rsid w:val="00AA081B"/>
    <w:rsid w:val="00AA12B3"/>
    <w:rsid w:val="00AA4235"/>
    <w:rsid w:val="00AB4B50"/>
    <w:rsid w:val="00AB67AE"/>
    <w:rsid w:val="00AB6C4F"/>
    <w:rsid w:val="00AC27F0"/>
    <w:rsid w:val="00AC3423"/>
    <w:rsid w:val="00AD2E17"/>
    <w:rsid w:val="00AD5159"/>
    <w:rsid w:val="00AD6A8F"/>
    <w:rsid w:val="00AF2410"/>
    <w:rsid w:val="00AF5FDD"/>
    <w:rsid w:val="00AF68F9"/>
    <w:rsid w:val="00B050F2"/>
    <w:rsid w:val="00B053A1"/>
    <w:rsid w:val="00B14DE4"/>
    <w:rsid w:val="00B3062A"/>
    <w:rsid w:val="00B32B3B"/>
    <w:rsid w:val="00B3429A"/>
    <w:rsid w:val="00B50171"/>
    <w:rsid w:val="00B54A74"/>
    <w:rsid w:val="00B54A9E"/>
    <w:rsid w:val="00B5591A"/>
    <w:rsid w:val="00B604A6"/>
    <w:rsid w:val="00B606DC"/>
    <w:rsid w:val="00B71C9C"/>
    <w:rsid w:val="00B75D9D"/>
    <w:rsid w:val="00B81222"/>
    <w:rsid w:val="00B83385"/>
    <w:rsid w:val="00B84311"/>
    <w:rsid w:val="00B90FD7"/>
    <w:rsid w:val="00B93AA9"/>
    <w:rsid w:val="00BC14C4"/>
    <w:rsid w:val="00BD3D0D"/>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55979"/>
    <w:rsid w:val="00C6077B"/>
    <w:rsid w:val="00C765B1"/>
    <w:rsid w:val="00C9264B"/>
    <w:rsid w:val="00CA469D"/>
    <w:rsid w:val="00CB07DC"/>
    <w:rsid w:val="00CB4AA0"/>
    <w:rsid w:val="00CC33DF"/>
    <w:rsid w:val="00CC60E7"/>
    <w:rsid w:val="00CD045F"/>
    <w:rsid w:val="00CE3600"/>
    <w:rsid w:val="00CE46B9"/>
    <w:rsid w:val="00CE4BED"/>
    <w:rsid w:val="00CE55F2"/>
    <w:rsid w:val="00D06F35"/>
    <w:rsid w:val="00D14619"/>
    <w:rsid w:val="00D15C75"/>
    <w:rsid w:val="00D200F9"/>
    <w:rsid w:val="00D34851"/>
    <w:rsid w:val="00D3709E"/>
    <w:rsid w:val="00D870B9"/>
    <w:rsid w:val="00D95123"/>
    <w:rsid w:val="00DA6C2A"/>
    <w:rsid w:val="00DB0482"/>
    <w:rsid w:val="00DB0CD9"/>
    <w:rsid w:val="00DB4225"/>
    <w:rsid w:val="00DD0A8E"/>
    <w:rsid w:val="00DD20EA"/>
    <w:rsid w:val="00DE5B14"/>
    <w:rsid w:val="00DF70E4"/>
    <w:rsid w:val="00E10176"/>
    <w:rsid w:val="00E15FE0"/>
    <w:rsid w:val="00E31D63"/>
    <w:rsid w:val="00E322DA"/>
    <w:rsid w:val="00E32EED"/>
    <w:rsid w:val="00E33C1D"/>
    <w:rsid w:val="00E34B3C"/>
    <w:rsid w:val="00E41150"/>
    <w:rsid w:val="00E505B0"/>
    <w:rsid w:val="00E529E9"/>
    <w:rsid w:val="00E56524"/>
    <w:rsid w:val="00E7162E"/>
    <w:rsid w:val="00E71D23"/>
    <w:rsid w:val="00E72E74"/>
    <w:rsid w:val="00E93179"/>
    <w:rsid w:val="00E96748"/>
    <w:rsid w:val="00EA3172"/>
    <w:rsid w:val="00EB4016"/>
    <w:rsid w:val="00EC10C2"/>
    <w:rsid w:val="00EC2933"/>
    <w:rsid w:val="00ED21AD"/>
    <w:rsid w:val="00ED740B"/>
    <w:rsid w:val="00ED76CA"/>
    <w:rsid w:val="00EE7C15"/>
    <w:rsid w:val="00EF07CE"/>
    <w:rsid w:val="00EF1434"/>
    <w:rsid w:val="00EF51FB"/>
    <w:rsid w:val="00F03045"/>
    <w:rsid w:val="00F15068"/>
    <w:rsid w:val="00F35B5F"/>
    <w:rsid w:val="00F37324"/>
    <w:rsid w:val="00F444C7"/>
    <w:rsid w:val="00F628DA"/>
    <w:rsid w:val="00F74B81"/>
    <w:rsid w:val="00F83970"/>
    <w:rsid w:val="00F8465A"/>
    <w:rsid w:val="00F85C72"/>
    <w:rsid w:val="00F9547B"/>
    <w:rsid w:val="00F961CC"/>
    <w:rsid w:val="00F96D71"/>
    <w:rsid w:val="00F979DD"/>
    <w:rsid w:val="00FA10CD"/>
    <w:rsid w:val="00FA3892"/>
    <w:rsid w:val="00FB18C2"/>
    <w:rsid w:val="00FB3D1E"/>
    <w:rsid w:val="00FB4561"/>
    <w:rsid w:val="00FB517C"/>
    <w:rsid w:val="00FC48A1"/>
    <w:rsid w:val="00FC5FD6"/>
    <w:rsid w:val="00FC75EA"/>
    <w:rsid w:val="00FD7B3B"/>
    <w:rsid w:val="00FF55D1"/>
    <w:rsid w:val="00FF5A1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73"/>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Epgrafe">
    <w:name w:val="caption"/>
    <w:basedOn w:val="Normal"/>
    <w:next w:val="Normal"/>
    <w:unhideWhenUsed/>
    <w:qFormat/>
    <w:rsid w:val="00344BBE"/>
    <w:pPr>
      <w:spacing w:after="60" w:line="240" w:lineRule="auto"/>
      <w:jc w:val="center"/>
    </w:pPr>
    <w:rPr>
      <w:i/>
      <w:iCs/>
      <w:sz w:val="16"/>
      <w:szCs w:val="18"/>
    </w:rPr>
  </w:style>
  <w:style w:type="character" w:customStyle="1" w:styleId="UnresolvedMention">
    <w:name w:val="Unresolved Mention"/>
    <w:basedOn w:val="Fuentedeprrafopredeter"/>
    <w:uiPriority w:val="99"/>
    <w:semiHidden/>
    <w:unhideWhenUsed/>
    <w:rsid w:val="00CE55F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sanjuan@imagin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4Kr67ncHljGboWZg3BchZ6C8+w8/IyM5f+OyNZJaLv4=</DigestValue>
    </Reference>
    <Reference Type="http://www.w3.org/2000/09/xmldsig#Object" URI="#idOfficeObject">
      <DigestMethod Algorithm="http://www.w3.org/2001/04/xmlenc#sha256"/>
      <DigestValue>SpCnU5nfefqWf1otQaX/HA1wi70vKavaDDzEGN50K9s=</DigestValue>
    </Reference>
    <Reference Type="http://uri.etsi.org/01903#SignedProperties" URI="#idSignedProperties">
      <Transforms>
        <Transform Algorithm="http://www.w3.org/TR/2001/REC-xml-c14n-20010315"/>
      </Transforms>
      <DigestMethod Algorithm="http://www.w3.org/2001/04/xmlenc#sha256"/>
      <DigestValue>YBkIGyjs5WXTM5r4yziqITzAi1nRVuWDuo+x5+rSei4=</DigestValue>
    </Reference>
    <Reference Type="http://www.w3.org/2000/09/xmldsig#Object" URI="#idValidSigLnImg">
      <DigestMethod Algorithm="http://www.w3.org/2001/04/xmlenc#sha256"/>
      <DigestValue>sKqUA4DBj9GonP4iv3wpe3Q3I9uX7OqmgkVpWN/ZihA=</DigestValue>
    </Reference>
    <Reference Type="http://www.w3.org/2000/09/xmldsig#Object" URI="#idInvalidSigLnImg">
      <DigestMethod Algorithm="http://www.w3.org/2001/04/xmlenc#sha256"/>
      <DigestValue>bTtXo3mSH74pPsfgDpeFKMmzk8olIwb2PyW2wmYLXo0=</DigestValue>
    </Reference>
  </SignedInfo>
  <SignatureValue>sl+TfsDBT2TmlP1sggrwy4ALzJyzlC1tuDH7cuquEWZRF1TBPfuMTkD/YT5Mne+/f6ie29uV+nLV
MUyZdpjUPV5IPQ7iNXaR6+7XA9KHhArGfC1pIiV+FfF5Sl2FugSQkZkazDZoybTSyyNBl0zCXNUs
L0q5HHPASR51FhsmZHv8w7o58iJfBKursCuBpFb8Ewz0RTKZboBiFfNtqe0y3aBlUp8HrgBF4yXR
UpeQgc/tJrU5CdTbUp4aXygmqXw6ygKgsc8T/3RJ01k0wdnzDf5vcB/uXv7zyt5MAMvAFyANCRX3
nSH4SwUZJxZ5G4uuGMCKYjpMv1KcJkygoGzVkA==</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Jlplh0qOvF7ukrdZ00E3AmWAZd3k33RsKrB5ebHAlgg=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sy2g5ZqqG05KUlEQouljxFw0gcsmmwbuUaxrka+4bug=</DigestValue>
      </Reference>
      <Reference URI="/word/endnotes.xml?ContentType=application/vnd.openxmlformats-officedocument.wordprocessingml.endnotes+xml">
        <DigestMethod Algorithm="http://www.w3.org/2001/04/xmlenc#sha256"/>
        <DigestValue>7eoPTXoA5QoA9elf/A1IwHiB8OMhKeurZ43Gz/UB8gE=</DigestValue>
      </Reference>
      <Reference URI="/word/fontTable.xml?ContentType=application/vnd.openxmlformats-officedocument.wordprocessingml.fontTable+xml">
        <DigestMethod Algorithm="http://www.w3.org/2001/04/xmlenc#sha256"/>
        <DigestValue>TQE0Em6NoKjHKDzsY+B/0DPXYsQRkMb4Np8XTfNG1Kg=</DigestValue>
      </Reference>
      <Reference URI="/word/footer1.xml?ContentType=application/vnd.openxmlformats-officedocument.wordprocessingml.footer+xml">
        <DigestMethod Algorithm="http://www.w3.org/2001/04/xmlenc#sha256"/>
        <DigestValue>mgCzZGl/ljSWpWofGK3fzt+Yq3ZGbiG49OZzMOSZ0qY=</DigestValue>
      </Reference>
      <Reference URI="/word/footer2.xml?ContentType=application/vnd.openxmlformats-officedocument.wordprocessingml.footer+xml">
        <DigestMethod Algorithm="http://www.w3.org/2001/04/xmlenc#sha256"/>
        <DigestValue>+ERZ373UeB8+O9VHv90fFiM8TAfjE4WcVvZvDp1SJDQ=</DigestValue>
      </Reference>
      <Reference URI="/word/footnotes.xml?ContentType=application/vnd.openxmlformats-officedocument.wordprocessingml.footnotes+xml">
        <DigestMethod Algorithm="http://www.w3.org/2001/04/xmlenc#sha256"/>
        <DigestValue>DqQtmwQ4LcygdCzHRP35aD6QU++y0+7PY4VDiIUII2Y=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QeV3HeUtPcKLRh0glp8IYDwoWQKEatXljG7E2962OuQ=</DigestValue>
      </Reference>
      <Reference URI="/word/media/image3.jpeg?ContentType=image/jpeg">
        <DigestMethod Algorithm="http://www.w3.org/2001/04/xmlenc#sha256"/>
        <DigestValue>A8HPp4TJ5AgblbH1heY/zQwSJ9aDuIU/cpnIrU1q4Ms=</DigestValue>
      </Reference>
      <Reference URI="/word/numbering.xml?ContentType=application/vnd.openxmlformats-officedocument.wordprocessingml.numbering+xml">
        <DigestMethod Algorithm="http://www.w3.org/2001/04/xmlenc#sha256"/>
        <DigestValue>4maa7r+2QEPViMuPsXWZsxpyERuCimyX/cOAq6mxUgg=</DigestValue>
      </Reference>
      <Reference URI="/word/settings.xml?ContentType=application/vnd.openxmlformats-officedocument.wordprocessingml.settings+xml">
        <DigestMethod Algorithm="http://www.w3.org/2001/04/xmlenc#sha256"/>
        <DigestValue>QTa0ltOVwhA9vXQ/Hx4AScPR2WP2QAbt53mg1IHOfkI=</DigestValue>
      </Reference>
      <Reference URI="/word/styles.xml?ContentType=application/vnd.openxmlformats-officedocument.wordprocessingml.styles+xml">
        <DigestMethod Algorithm="http://www.w3.org/2001/04/xmlenc#sha256"/>
        <DigestValue>H3znmYK2xf6i/XDK8pjisQT2OX9DSNovZWwGZOrKbyA=</DigestValue>
      </Reference>
      <Reference URI="/word/theme/theme1.xml?ContentType=application/vnd.openxmlformats-officedocument.theme+xml">
        <DigestMethod Algorithm="http://www.w3.org/2001/04/xmlenc#sha256"/>
        <DigestValue>wg94nTkOshIzs6DEIUi0Ie09lHnIPhYU3QdxQYt2wMw=</DigestValue>
      </Reference>
      <Reference URI="/word/webSettings.xml?ContentType=application/vnd.openxmlformats-officedocument.wordprocessingml.webSettings+xml">
        <DigestMethod Algorithm="http://www.w3.org/2001/04/xmlenc#sha256"/>
        <DigestValue>poXGM56I8o+GY/Hy8qNnVeVZMtxqBxexWGId8GDnWek=</DigestValue>
      </Reference>
    </Manifest>
    <SignatureProperties>
      <SignatureProperty Id="idSignatureTime" Target="#idPackageSignature">
        <mdssi:SignatureTime xmlns:mdssi="http://schemas.openxmlformats.org/package/2006/digital-signature">
          <mdssi:Format>YYYY-MM-DDThh:mm:ssTZD</mdssi:Format>
          <mdssi:Value>2020-05-08T22:40:10Z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2020-05-08T22:40:10Z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Y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XTrYAExFPBBpj/3//f/9//3//f/9//3//f/9//3//f/9//3//f/9//3//f/9//3//f/9//3//f/9//3//f/9//3//f/9//3//f/9//3//f/9//3//f/9//3//f/9//3//f/9//3//f/9//3//f/9//3//f/9//3//f/9//3//f/9//3//fwAA/3//f/9//3//f/9//3//f/9//3//f/9//3//f/9//3//f/9//3//f/9//3//f/9//3//f/9//3//f/9//3//f/9//3//f/9//3//f/9//3//f/9//3//f/9//3//f/9//3//f/9//3//f/9//3//f/9//3//f/9//3//f/9//3//f/9//3//f/9//3//f/9//3//f/9//3//f/9//3//f/9//3//f/9//3//f/9//3//f/9//3//f/9//3//f/9/dxWSADtnnW//f/9//3//f/9//3//f/9//3//f/9//3//f/9//3//f/9//3//f/9//3//f/9//3//f/9//3//f/9//3//f/9//3//f/9//3//f/9//3//f/9//3//f/9//3//f/9//3//f/9//3//f/9//3//f/9//3//f/9//3//f/9//38AAP9//3//f/9//3//f/9//3//f/9//3//f/9//3//f/9//3//f/9//3//f/9//3//f/9//3//f/9//3//f/9//3//f/9//3//f/9//3//f/9//3//f/9//3//f/9//3//f/9//3//f/9//3//f/9//3//f/9//3//f/9//3//f/9//3//f/9//3//f/9//3//f/9//3//f/9//3//f/9//3//f/9//3//f/9//3//f/9//3//f/9//3//f/9//n9dY7YAERX/f/9//3//f/9//3//f/9//3//f/9//3//f/9//3//f/9//3//f/9//3//f/9//3//f/9//3//f/9//3//f/9//3//f/9//3//f/9//3//f/9//3//f/9//3//f/9//3//f/9//3//f/9//3//f/9//3//f/9//3//f/9//3//f/9/AAD/f/9//3//f/9//3//f/9//3//f/9//3//f/9//3//f/9//3//f/9//3//f/9//3//f/9//3//f/9//3//f/9//3//f/9//3//f/9//3//f/9//3//f/9//3//f/9//3//f/9//3//f/9//3//f/9//3//f/9//3//f/9//3//f/9//3//f/9//3//f/9//3//f/9//3//f/9//3//f/9//3//f/9//3//f/9//3//f/9//3//f/9//3//f/9/GT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YZtQD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JdcE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gAAAAKAAAAUAAAAIIAAABcAAAAAQAAAGH3tEFVNbRB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hQAAAGwAAAABAAAAYfe0QVU1tE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</Object>
  <Object Id="idInvalidSigLnImg">AQAAAGwAAAAAAAAAAAAAAP8AAAB/AAAAAAAAAAAAAACfFgAARAsAACBFTUYAAAEA2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xm1+X8AABABAAAAAAAASI4ltfl/AAAAAAAAAAAAAAAAAAAAAAAA6OUPmYIAAABQAQAAAAAAAAAAAAAAAAAAAAAAAAAAAACXCKtMnJ4AABUAAAAAAAAAAAD9p14CAABxBYoAAAAAAKCAuqxeAgAAMOcPmQAAAABATuSsXgIAAAcAAAAAAAAAAAAAAAAAAABs5g+ZggAAAKnmD5mCAAAAwRQCtfl/AAAQAAAAAAAAAPZLBbUAAAAABvps9V2LAAAUAAAAAAAAAGzmD5m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B8AAgAAAAAAAAAAAAAAAACwgBjRbgIAAENW23n5fwAAWDqfgfl/AAAAAAWoXgIAAACFEaheAgAAAAAAAAAAAAABAAAAAAAAAA/s23n5fwAAAAAAAAAAAAAEAAAAAAAAAL4U+dBuAgAAAAAAAAAAAAAPAAAAAAAAAAQAAAAAAAAAAAAAAAAAAADF6uF5+X8AAL4U+dBuAgAAAAAAAAAAAABAaw+ZggAAAFg6n4H5fwAAyGoPmYIAAAAAaw+ZAAAAAMBqD5mCAAAAZvV6gfl/AACwgBjRbgIAAB8AAgAAAAAAAAAAAAAAAAAEkgieAAAAAP7/////////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9B549-413E-4C68-9D46-4653E058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8</Pages>
  <Words>1565</Words>
  <Characters>8611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cp:lastModifiedBy>
  <cp:revision>215</cp:revision>
  <dcterms:created xsi:type="dcterms:W3CDTF">2016-04-20T21:15:00Z</dcterms:created>
  <dcterms:modified xsi:type="dcterms:W3CDTF">2020-04-29T20:37:00Z</dcterms:modified>
</cp:coreProperties>
</file>