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08B4AAC3" w:rsidR="001A526B" w:rsidRDefault="000D772E" w:rsidP="00373994">
      <w:pPr>
        <w:spacing w:after="0" w:line="240" w:lineRule="auto"/>
        <w:jc w:val="center"/>
        <w:rPr>
          <w:rFonts w:ascii="Calibri" w:eastAsia="Calibri" w:hAnsi="Calibri" w:cs="Calibri"/>
          <w:b/>
          <w:sz w:val="24"/>
          <w:szCs w:val="24"/>
        </w:rPr>
      </w:pPr>
      <w:r w:rsidRPr="000D772E">
        <w:rPr>
          <w:rFonts w:ascii="Calibri" w:eastAsia="Calibri" w:hAnsi="Calibri" w:cs="Calibri"/>
          <w:b/>
          <w:sz w:val="24"/>
          <w:szCs w:val="24"/>
        </w:rPr>
        <w:t>COMPLEJO DEPORTIVO SAN JOAQUÍN ORIENTE</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6CB23731" w:rsidR="00602FAF" w:rsidRDefault="00EE0783" w:rsidP="00373994">
      <w:pPr>
        <w:spacing w:after="0" w:line="240" w:lineRule="auto"/>
        <w:jc w:val="center"/>
        <w:rPr>
          <w:rFonts w:ascii="Calibri" w:eastAsia="Calibri" w:hAnsi="Calibri" w:cs="Times New Roman"/>
          <w:b/>
          <w:sz w:val="24"/>
          <w:szCs w:val="24"/>
        </w:rPr>
      </w:pPr>
      <w:r w:rsidRPr="00EE0783">
        <w:rPr>
          <w:rFonts w:ascii="Calibri" w:eastAsia="Calibri" w:hAnsi="Calibri" w:cs="Times New Roman"/>
          <w:b/>
          <w:sz w:val="24"/>
          <w:szCs w:val="24"/>
        </w:rPr>
        <w:t>DFZ-2020-91-XIII-NE</w:t>
      </w:r>
      <w:r w:rsidRPr="00EE0783">
        <w:rPr>
          <w:rFonts w:ascii="Calibri" w:eastAsia="Calibri" w:hAnsi="Calibri" w:cs="Times New Roman"/>
          <w:b/>
          <w:sz w:val="24"/>
          <w:szCs w:val="24"/>
        </w:rPr>
        <w:tab/>
      </w:r>
    </w:p>
    <w:p w14:paraId="0BFC41A0" w14:textId="77777777" w:rsidR="00EE0783" w:rsidRDefault="00EE0783"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1A526B" w14:paraId="0F16F786" w14:textId="77777777" w:rsidTr="00281CD6">
        <w:trPr>
          <w:trHeight w:val="567"/>
          <w:jc w:val="center"/>
        </w:trPr>
        <w:tc>
          <w:tcPr>
            <w:tcW w:w="988"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338"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1A526B" w:rsidRDefault="0021445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EE0783"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r w:rsidR="00281CD6">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6B6F81" w:rsidRDefault="00281CD6" w:rsidP="00281CD6">
            <w:pPr>
              <w:spacing w:after="0" w:line="240" w:lineRule="auto"/>
              <w:ind w:left="385"/>
              <w:rPr>
                <w:rFonts w:ascii="Calibri" w:eastAsia="Calibri" w:hAnsi="Calibri" w:cs="Calibri"/>
                <w:sz w:val="10"/>
                <w:szCs w:val="10"/>
              </w:rPr>
            </w:pPr>
            <w:r>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0F9B"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6B6F81">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6B6F81" w:rsidRDefault="00281CD6" w:rsidP="00281CD6">
            <w:pPr>
              <w:spacing w:after="0" w:line="240" w:lineRule="auto"/>
              <w:ind w:left="102"/>
              <w:rPr>
                <w:rFonts w:ascii="Calibri" w:eastAsia="Calibri" w:hAnsi="Calibri" w:cs="Calibri"/>
                <w:sz w:val="10"/>
                <w:szCs w:val="10"/>
              </w:rPr>
            </w:pPr>
            <w:r w:rsidRPr="006B6F81">
              <w:rPr>
                <w:rFonts w:ascii="Calibri" w:eastAsia="Calibri" w:hAnsi="Calibri" w:cs="Calibri"/>
                <w:sz w:val="10"/>
                <w:szCs w:val="10"/>
              </w:rPr>
              <w:t>Daniela Riquelme Zumaeta</w:t>
            </w:r>
          </w:p>
          <w:p w14:paraId="1F4A57DB" w14:textId="150D7D85" w:rsidR="001A526B" w:rsidRPr="001A526B" w:rsidRDefault="00281CD6" w:rsidP="00281CD6">
            <w:pPr>
              <w:spacing w:after="0" w:line="240" w:lineRule="auto"/>
              <w:ind w:left="99"/>
              <w:rPr>
                <w:rFonts w:ascii="Calibri" w:eastAsia="Calibri" w:hAnsi="Calibri" w:cs="Calibri"/>
                <w:sz w:val="18"/>
                <w:szCs w:val="18"/>
              </w:rPr>
            </w:pPr>
            <w:r w:rsidRPr="006B6F81">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0405126B" w:rsidR="008D3DB6" w:rsidRDefault="00EE0783" w:rsidP="008D3DB6">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JUNIO</w:t>
      </w:r>
      <w:r w:rsidR="00281CD6">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0174F6F0" w:rsidR="00BF2225" w:rsidRPr="001A526B" w:rsidRDefault="000D772E" w:rsidP="008D3DB6">
            <w:pPr>
              <w:spacing w:after="0" w:line="276" w:lineRule="auto"/>
              <w:rPr>
                <w:rFonts w:ascii="Calibri" w:eastAsia="Calibri" w:hAnsi="Calibri" w:cs="Calibri"/>
                <w:sz w:val="20"/>
                <w:szCs w:val="20"/>
              </w:rPr>
            </w:pPr>
            <w:r w:rsidRPr="000D772E">
              <w:rPr>
                <w:rFonts w:ascii="Calibri" w:eastAsia="Calibri" w:hAnsi="Calibri" w:cs="Calibri"/>
                <w:sz w:val="20"/>
                <w:szCs w:val="20"/>
              </w:rPr>
              <w:t>Complejo Deportivo San Joaquín Oriente</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281CD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Pr="000D772E" w:rsidRDefault="001A526B" w:rsidP="0086459B">
            <w:pPr>
              <w:spacing w:after="0" w:line="276" w:lineRule="auto"/>
              <w:ind w:left="46" w:right="38"/>
              <w:rPr>
                <w:rFonts w:ascii="Calibri" w:eastAsia="Calibri" w:hAnsi="Calibri" w:cs="Calibri"/>
                <w:b/>
                <w:sz w:val="20"/>
                <w:szCs w:val="20"/>
              </w:rPr>
            </w:pPr>
            <w:r w:rsidRPr="000D772E">
              <w:rPr>
                <w:rFonts w:ascii="Calibri" w:eastAsia="Calibri" w:hAnsi="Calibri" w:cs="Calibri"/>
                <w:b/>
                <w:sz w:val="20"/>
                <w:szCs w:val="20"/>
              </w:rPr>
              <w:t>Ubicación específica de la unidad fiscalizable:</w:t>
            </w:r>
          </w:p>
          <w:p w14:paraId="20C0037B" w14:textId="50CBA9EB" w:rsidR="00EE0783" w:rsidRPr="000D772E" w:rsidRDefault="000D772E" w:rsidP="00EE0783">
            <w:pPr>
              <w:spacing w:after="0" w:line="276" w:lineRule="auto"/>
              <w:ind w:left="46" w:right="38"/>
              <w:rPr>
                <w:rFonts w:ascii="Calibri" w:eastAsia="Calibri" w:hAnsi="Calibri" w:cs="Calibri"/>
                <w:sz w:val="20"/>
                <w:szCs w:val="20"/>
              </w:rPr>
            </w:pPr>
            <w:r w:rsidRPr="000D772E">
              <w:rPr>
                <w:rFonts w:ascii="Calibri" w:eastAsia="Calibri" w:hAnsi="Calibri" w:cs="Calibri"/>
                <w:sz w:val="20"/>
                <w:szCs w:val="20"/>
              </w:rPr>
              <w:t>Camino Vecinal N°5880</w:t>
            </w:r>
          </w:p>
          <w:p w14:paraId="40CC8BEE" w14:textId="51A0557B" w:rsidR="00CD0E64" w:rsidRPr="000D772E" w:rsidRDefault="00CD0E64" w:rsidP="0086459B">
            <w:pPr>
              <w:spacing w:after="0" w:line="276" w:lineRule="auto"/>
              <w:ind w:left="46" w:right="38"/>
              <w:rPr>
                <w:rFonts w:ascii="Calibri" w:eastAsia="Calibri" w:hAnsi="Calibri" w:cs="Calibri"/>
                <w:sz w:val="20"/>
                <w:szCs w:val="20"/>
              </w:rPr>
            </w:pP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20A92B57" w:rsidR="001A526B" w:rsidRPr="001A526B" w:rsidRDefault="0086459B" w:rsidP="008D3DB6">
            <w:pPr>
              <w:spacing w:after="0" w:line="276" w:lineRule="auto"/>
              <w:rPr>
                <w:rFonts w:ascii="Calibri" w:eastAsia="Calibri" w:hAnsi="Calibri" w:cs="Calibri"/>
                <w:sz w:val="20"/>
                <w:szCs w:val="20"/>
              </w:rPr>
            </w:pPr>
            <w:r w:rsidRPr="000D772E">
              <w:rPr>
                <w:rFonts w:ascii="Calibri" w:eastAsia="Calibri" w:hAnsi="Calibri" w:cs="Calibri"/>
                <w:sz w:val="20"/>
                <w:szCs w:val="20"/>
              </w:rPr>
              <w:t>Santiago</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65A8CD2F" w:rsidR="001A526B" w:rsidRPr="001A526B" w:rsidRDefault="000D772E" w:rsidP="008D3DB6">
            <w:pPr>
              <w:spacing w:after="0" w:line="276" w:lineRule="auto"/>
              <w:rPr>
                <w:rFonts w:ascii="Calibri" w:eastAsia="Calibri" w:hAnsi="Calibri" w:cs="Calibri"/>
                <w:sz w:val="20"/>
                <w:szCs w:val="20"/>
              </w:rPr>
            </w:pPr>
            <w:r>
              <w:rPr>
                <w:rFonts w:ascii="Calibri" w:eastAsia="Calibri" w:hAnsi="Calibri" w:cs="Calibri"/>
                <w:sz w:val="20"/>
                <w:szCs w:val="20"/>
              </w:rPr>
              <w:t>San Joaquín</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28AEEE3C" w:rsidR="001A526B" w:rsidRPr="001A526B" w:rsidRDefault="000D772E" w:rsidP="008D3DB6">
            <w:pPr>
              <w:spacing w:after="0" w:line="276" w:lineRule="auto"/>
              <w:rPr>
                <w:rFonts w:ascii="Calibri" w:eastAsia="Calibri" w:hAnsi="Calibri" w:cs="Calibri"/>
                <w:sz w:val="20"/>
                <w:szCs w:val="20"/>
                <w:lang w:eastAsia="es-ES"/>
              </w:rPr>
            </w:pPr>
            <w:r w:rsidRPr="000D772E">
              <w:rPr>
                <w:rFonts w:ascii="Calibri" w:eastAsia="Calibri" w:hAnsi="Calibri" w:cs="Calibri"/>
                <w:sz w:val="20"/>
                <w:szCs w:val="20"/>
                <w:lang w:eastAsia="es-ES"/>
              </w:rPr>
              <w:t xml:space="preserve">Asociación Deportiva </w:t>
            </w:r>
            <w:r>
              <w:rPr>
                <w:rFonts w:ascii="Calibri" w:eastAsia="Calibri" w:hAnsi="Calibri" w:cs="Calibri"/>
                <w:sz w:val="20"/>
                <w:szCs w:val="20"/>
                <w:lang w:eastAsia="es-ES"/>
              </w:rPr>
              <w:t>de</w:t>
            </w:r>
            <w:r w:rsidRPr="000D772E">
              <w:rPr>
                <w:rFonts w:ascii="Calibri" w:eastAsia="Calibri" w:hAnsi="Calibri" w:cs="Calibri"/>
                <w:sz w:val="20"/>
                <w:szCs w:val="20"/>
                <w:lang w:eastAsia="es-ES"/>
              </w:rPr>
              <w:t xml:space="preserve"> F</w:t>
            </w:r>
            <w:r>
              <w:rPr>
                <w:rFonts w:ascii="Calibri" w:eastAsia="Calibri" w:hAnsi="Calibri" w:cs="Calibri"/>
                <w:sz w:val="20"/>
                <w:szCs w:val="20"/>
                <w:lang w:eastAsia="es-ES"/>
              </w:rPr>
              <w:t>ú</w:t>
            </w:r>
            <w:r w:rsidRPr="000D772E">
              <w:rPr>
                <w:rFonts w:ascii="Calibri" w:eastAsia="Calibri" w:hAnsi="Calibri" w:cs="Calibri"/>
                <w:sz w:val="20"/>
                <w:szCs w:val="20"/>
                <w:lang w:eastAsia="es-ES"/>
              </w:rPr>
              <w:t>tbol San Joaquín Oriente</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4852E3A8" w:rsidR="001A526B" w:rsidRPr="00214457" w:rsidRDefault="000D772E" w:rsidP="008D3DB6">
            <w:pPr>
              <w:spacing w:after="0" w:line="276" w:lineRule="auto"/>
              <w:rPr>
                <w:rFonts w:ascii="Calibri" w:eastAsia="Calibri" w:hAnsi="Calibri" w:cs="Calibri"/>
                <w:sz w:val="20"/>
                <w:szCs w:val="20"/>
                <w:lang w:val="en-US" w:eastAsia="es-ES"/>
              </w:rPr>
            </w:pPr>
            <w:r w:rsidRPr="000D772E">
              <w:rPr>
                <w:rFonts w:ascii="Calibri" w:eastAsia="Calibri" w:hAnsi="Calibri" w:cs="Calibri"/>
                <w:sz w:val="20"/>
                <w:szCs w:val="20"/>
                <w:lang w:val="en-US"/>
              </w:rPr>
              <w:t>73</w:t>
            </w:r>
            <w:r>
              <w:rPr>
                <w:rFonts w:ascii="Calibri" w:eastAsia="Calibri" w:hAnsi="Calibri" w:cs="Calibri"/>
                <w:sz w:val="20"/>
                <w:szCs w:val="20"/>
                <w:lang w:val="en-US"/>
              </w:rPr>
              <w:t>.</w:t>
            </w:r>
            <w:r w:rsidRPr="000D772E">
              <w:rPr>
                <w:rFonts w:ascii="Calibri" w:eastAsia="Calibri" w:hAnsi="Calibri" w:cs="Calibri"/>
                <w:sz w:val="20"/>
                <w:szCs w:val="20"/>
                <w:lang w:val="en-US"/>
              </w:rPr>
              <w:t>564</w:t>
            </w:r>
            <w:r>
              <w:rPr>
                <w:rFonts w:ascii="Calibri" w:eastAsia="Calibri" w:hAnsi="Calibri" w:cs="Calibri"/>
                <w:sz w:val="20"/>
                <w:szCs w:val="20"/>
                <w:lang w:val="en-US"/>
              </w:rPr>
              <w:t>.</w:t>
            </w:r>
            <w:r w:rsidRPr="000D772E">
              <w:rPr>
                <w:rFonts w:ascii="Calibri" w:eastAsia="Calibri" w:hAnsi="Calibri" w:cs="Calibri"/>
                <w:sz w:val="20"/>
                <w:szCs w:val="20"/>
                <w:lang w:val="en-US"/>
              </w:rPr>
              <w:t>200-6</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w:t>
            </w:r>
          </w:p>
          <w:p w14:paraId="7B323B97" w14:textId="77777777" w:rsidR="000D772E" w:rsidRDefault="000D772E" w:rsidP="00CD0E64">
            <w:pPr>
              <w:spacing w:after="0" w:line="276" w:lineRule="auto"/>
              <w:rPr>
                <w:rFonts w:ascii="Calibri" w:eastAsia="Calibri" w:hAnsi="Calibri" w:cs="Calibri"/>
                <w:sz w:val="20"/>
                <w:szCs w:val="20"/>
              </w:rPr>
            </w:pPr>
            <w:r>
              <w:rPr>
                <w:rFonts w:ascii="Calibri" w:eastAsia="Calibri" w:hAnsi="Calibri" w:cs="Calibri"/>
                <w:sz w:val="20"/>
                <w:szCs w:val="20"/>
              </w:rPr>
              <w:t>Municipalidad de San Joaquín,</w:t>
            </w:r>
          </w:p>
          <w:p w14:paraId="7353136E" w14:textId="535B9364" w:rsidR="000D772E" w:rsidRDefault="000D772E" w:rsidP="00CD0E64">
            <w:pPr>
              <w:spacing w:after="0" w:line="276" w:lineRule="auto"/>
              <w:rPr>
                <w:rFonts w:ascii="Calibri" w:eastAsia="Calibri" w:hAnsi="Calibri" w:cs="Calibri"/>
                <w:sz w:val="20"/>
                <w:szCs w:val="20"/>
              </w:rPr>
            </w:pPr>
            <w:r w:rsidRPr="000D772E">
              <w:rPr>
                <w:rFonts w:ascii="Calibri" w:eastAsia="Calibri" w:hAnsi="Calibri" w:cs="Calibri"/>
                <w:sz w:val="20"/>
                <w:szCs w:val="20"/>
              </w:rPr>
              <w:t>Av</w:t>
            </w:r>
            <w:r>
              <w:rPr>
                <w:rFonts w:ascii="Calibri" w:eastAsia="Calibri" w:hAnsi="Calibri" w:cs="Calibri"/>
                <w:sz w:val="20"/>
                <w:szCs w:val="20"/>
              </w:rPr>
              <w:t>.</w:t>
            </w:r>
            <w:r w:rsidRPr="000D772E">
              <w:rPr>
                <w:rFonts w:ascii="Calibri" w:eastAsia="Calibri" w:hAnsi="Calibri" w:cs="Calibri"/>
                <w:sz w:val="20"/>
                <w:szCs w:val="20"/>
              </w:rPr>
              <w:t xml:space="preserve"> Santa Rosa 2606</w:t>
            </w:r>
            <w:r>
              <w:rPr>
                <w:rFonts w:ascii="Calibri" w:eastAsia="Calibri" w:hAnsi="Calibri" w:cs="Calibri"/>
                <w:sz w:val="20"/>
                <w:szCs w:val="20"/>
              </w:rPr>
              <w:t>,</w:t>
            </w:r>
            <w:r w:rsidRPr="000D772E">
              <w:rPr>
                <w:rFonts w:ascii="Calibri" w:eastAsia="Calibri" w:hAnsi="Calibri" w:cs="Calibri"/>
                <w:sz w:val="20"/>
                <w:szCs w:val="20"/>
              </w:rPr>
              <w:t xml:space="preserve"> San Joaquín</w:t>
            </w:r>
            <w:r>
              <w:rPr>
                <w:rFonts w:ascii="Calibri" w:eastAsia="Calibri" w:hAnsi="Calibri" w:cs="Calibri"/>
                <w:sz w:val="20"/>
                <w:szCs w:val="20"/>
              </w:rPr>
              <w:t xml:space="preserve">, </w:t>
            </w:r>
          </w:p>
          <w:p w14:paraId="51E7B47F" w14:textId="51250F02" w:rsidR="0086459B" w:rsidRPr="00020B75" w:rsidRDefault="000D772E" w:rsidP="00CD0E64">
            <w:pPr>
              <w:spacing w:after="0" w:line="276" w:lineRule="auto"/>
              <w:rPr>
                <w:rFonts w:ascii="Calibri" w:eastAsia="Calibri" w:hAnsi="Calibri" w:cs="Calibri"/>
                <w:sz w:val="20"/>
                <w:szCs w:val="20"/>
              </w:rPr>
            </w:pPr>
            <w:r w:rsidRPr="000D772E">
              <w:rPr>
                <w:rFonts w:ascii="Calibri" w:eastAsia="Calibri" w:hAnsi="Calibri" w:cs="Calibri"/>
                <w:sz w:val="20"/>
                <w:szCs w:val="20"/>
              </w:rPr>
              <w:t>Santia</w:t>
            </w:r>
            <w:r>
              <w:rPr>
                <w:rFonts w:ascii="Calibri" w:eastAsia="Calibri" w:hAnsi="Calibri" w:cs="Calibri"/>
                <w:sz w:val="20"/>
                <w:szCs w:val="20"/>
              </w:rPr>
              <w:t>g</w:t>
            </w:r>
            <w:r w:rsidRPr="000D772E">
              <w:rPr>
                <w:rFonts w:ascii="Calibri" w:eastAsia="Calibri" w:hAnsi="Calibri" w:cs="Calibri"/>
                <w:sz w:val="20"/>
                <w:szCs w:val="20"/>
              </w:rPr>
              <w:t>o,</w:t>
            </w:r>
            <w:r w:rsidR="0086459B" w:rsidRPr="000D772E">
              <w:rPr>
                <w:rFonts w:ascii="Calibri" w:eastAsia="Calibri" w:hAnsi="Calibri" w:cs="Calibri"/>
                <w:sz w:val="20"/>
                <w:szCs w:val="20"/>
              </w:rPr>
              <w:t xml:space="preserve">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5073CDDD"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05360938" w:rsidR="00020B75" w:rsidRPr="001A526B" w:rsidRDefault="008A2447" w:rsidP="008D3DB6">
            <w:pPr>
              <w:spacing w:after="0" w:line="276" w:lineRule="auto"/>
              <w:rPr>
                <w:rFonts w:ascii="Calibri" w:eastAsia="Calibri" w:hAnsi="Calibri" w:cs="Calibri"/>
                <w:sz w:val="20"/>
                <w:szCs w:val="20"/>
              </w:rPr>
            </w:pPr>
            <w:r w:rsidRPr="008A2447">
              <w:rPr>
                <w:rFonts w:ascii="Calibri" w:eastAsia="Calibri" w:hAnsi="Calibri" w:cs="Calibri"/>
                <w:sz w:val="20"/>
                <w:szCs w:val="20"/>
              </w:rPr>
              <w:t>rodrigocastro@sanjoaquin.cl</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227F0451" w:rsidR="00020B75" w:rsidRPr="00020B75" w:rsidRDefault="008A2447" w:rsidP="008D3DB6">
            <w:pPr>
              <w:spacing w:after="0" w:line="276" w:lineRule="auto"/>
              <w:rPr>
                <w:rFonts w:ascii="Calibri" w:eastAsia="Calibri" w:hAnsi="Calibri" w:cs="Calibri"/>
                <w:sz w:val="20"/>
                <w:szCs w:val="20"/>
              </w:rPr>
            </w:pPr>
            <w:r>
              <w:rPr>
                <w:rFonts w:ascii="Calibri" w:eastAsia="Calibri" w:hAnsi="Calibri" w:cs="Calibri"/>
                <w:sz w:val="20"/>
                <w:szCs w:val="20"/>
              </w:rPr>
              <w:t>-----------------------------------------</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260"/>
        <w:gridCol w:w="6521"/>
        <w:gridCol w:w="2368"/>
      </w:tblGrid>
      <w:tr w:rsidR="00F961CC" w:rsidRPr="0025129B" w14:paraId="3F8E4702" w14:textId="77777777" w:rsidTr="008A2447">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02"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404" w:type="pct"/>
            <w:shd w:val="clear" w:color="auto" w:fill="D9D9D9" w:themeFill="background1" w:themeFillShade="D9"/>
            <w:vAlign w:val="center"/>
          </w:tcPr>
          <w:p w14:paraId="2C7E3401" w14:textId="3249C694" w:rsidR="00B3429A" w:rsidRPr="0025129B" w:rsidRDefault="00B3429A" w:rsidP="004A51E4">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873"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8A2447">
        <w:trPr>
          <w:jc w:val="center"/>
        </w:trPr>
        <w:tc>
          <w:tcPr>
            <w:tcW w:w="521" w:type="pct"/>
            <w:vAlign w:val="center"/>
          </w:tcPr>
          <w:p w14:paraId="5046F9BC" w14:textId="77777777" w:rsidR="00B3429A" w:rsidRPr="0023731E" w:rsidRDefault="00B3429A" w:rsidP="0061117A">
            <w:pPr>
              <w:widowControl w:val="0"/>
              <w:overflowPunct w:val="0"/>
              <w:autoSpaceDE w:val="0"/>
              <w:autoSpaceDN w:val="0"/>
              <w:adjustRightInd w:val="0"/>
              <w:spacing w:after="120"/>
              <w:jc w:val="center"/>
              <w:rPr>
                <w:rFonts w:cstheme="minorHAnsi"/>
                <w:iCs/>
              </w:rPr>
            </w:pPr>
            <w:r>
              <w:rPr>
                <w:b/>
              </w:rPr>
              <w:t>Decreto Supremo N° 38 de 2011</w:t>
            </w:r>
            <w:r>
              <w:t xml:space="preserve"> del Ministerio del Medio Ambiente, que establece Norma de Emisión de Ruidos Generados por Fuentes que Indica.</w:t>
            </w:r>
          </w:p>
        </w:tc>
        <w:tc>
          <w:tcPr>
            <w:tcW w:w="1202" w:type="pct"/>
            <w:vAlign w:val="center"/>
          </w:tcPr>
          <w:p w14:paraId="4DE776B7" w14:textId="359C8AF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N° 1</w:t>
            </w:r>
          </w:p>
          <w:p w14:paraId="43C22704" w14:textId="77777777" w:rsidR="00B3429A" w:rsidRDefault="00B3429A" w:rsidP="00B3429A">
            <w:pPr>
              <w:rPr>
                <w:rFonts w:asciiTheme="minorHAnsi" w:hAnsiTheme="minorHAnsi"/>
              </w:rPr>
            </w:pPr>
          </w:p>
          <w:p w14:paraId="0A5FAACF" w14:textId="135AD7C7" w:rsidR="00B3429A" w:rsidRPr="0061117A" w:rsidRDefault="00B3429A" w:rsidP="0061117A">
            <w:pPr>
              <w:jc w:val="center"/>
              <w:rPr>
                <w:rFonts w:asciiTheme="minorHAnsi" w:hAnsiTheme="minorHAnsi"/>
                <w:i/>
                <w:iCs/>
                <w:sz w:val="16"/>
                <w:szCs w:val="16"/>
              </w:rPr>
            </w:pPr>
            <w:r w:rsidRPr="0061117A">
              <w:rPr>
                <w:rFonts w:asciiTheme="minorHAnsi" w:hAnsiTheme="minorHAnsi"/>
                <w:i/>
                <w:iCs/>
                <w:sz w:val="16"/>
                <w:szCs w:val="16"/>
              </w:rPr>
              <w:t xml:space="preserve">(extracto Tabla </w:t>
            </w:r>
            <w:proofErr w:type="spellStart"/>
            <w:r w:rsidRPr="0061117A">
              <w:rPr>
                <w:rFonts w:asciiTheme="minorHAnsi" w:hAnsiTheme="minorHAnsi"/>
                <w:i/>
                <w:iCs/>
                <w:sz w:val="16"/>
                <w:szCs w:val="16"/>
              </w:rPr>
              <w:t>N°</w:t>
            </w:r>
            <w:proofErr w:type="spellEnd"/>
            <w:r w:rsidRPr="0061117A">
              <w:rPr>
                <w:rFonts w:asciiTheme="minorHAnsi" w:hAnsiTheme="minorHAnsi"/>
                <w:i/>
                <w:iCs/>
                <w:sz w:val="16"/>
                <w:szCs w:val="16"/>
              </w:rPr>
              <w:t xml:space="preserve"> 1 D.S.</w:t>
            </w:r>
            <w:r w:rsidR="00A32786" w:rsidRPr="0061117A">
              <w:rPr>
                <w:rFonts w:asciiTheme="minorHAnsi" w:hAnsiTheme="minorHAnsi"/>
                <w:i/>
                <w:iCs/>
                <w:sz w:val="16"/>
                <w:szCs w:val="16"/>
              </w:rPr>
              <w:t xml:space="preserve"> </w:t>
            </w:r>
            <w:r w:rsidRPr="0061117A">
              <w:rPr>
                <w:rFonts w:asciiTheme="minorHAnsi" w:hAnsiTheme="minorHAnsi"/>
                <w:i/>
                <w:iCs/>
                <w:sz w:val="16"/>
                <w:szCs w:val="16"/>
              </w:rPr>
              <w:t>N°38/11</w:t>
            </w:r>
            <w:r w:rsidR="0061117A">
              <w:rPr>
                <w:rFonts w:asciiTheme="minorHAnsi" w:hAnsiTheme="minorHAnsi"/>
                <w:i/>
                <w:iCs/>
                <w:sz w:val="16"/>
                <w:szCs w:val="16"/>
              </w:rPr>
              <w:t xml:space="preserve"> </w:t>
            </w:r>
            <w:r w:rsidRPr="0061117A">
              <w:rPr>
                <w:rFonts w:asciiTheme="minorHAnsi" w:hAnsiTheme="minorHAnsi"/>
                <w:i/>
                <w:iCs/>
                <w:sz w:val="16"/>
                <w:szCs w:val="16"/>
              </w:rPr>
              <w:t>MMA)</w:t>
            </w:r>
          </w:p>
          <w:tbl>
            <w:tblPr>
              <w:tblStyle w:val="Tablaconcuadrcula"/>
              <w:tblW w:w="0" w:type="auto"/>
              <w:tblLook w:val="04A0" w:firstRow="1" w:lastRow="0" w:firstColumn="1" w:lastColumn="0" w:noHBand="0" w:noVBand="1"/>
            </w:tblPr>
            <w:tblGrid>
              <w:gridCol w:w="948"/>
              <w:gridCol w:w="1043"/>
              <w:gridCol w:w="1043"/>
            </w:tblGrid>
            <w:tr w:rsidR="00B3429A" w:rsidRPr="0061117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21 a 7 horas [dBA]</w:t>
                  </w:r>
                </w:p>
              </w:tc>
            </w:tr>
            <w:tr w:rsidR="00B3429A" w:rsidRPr="0061117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50</w:t>
                  </w:r>
                </w:p>
              </w:tc>
            </w:tr>
            <w:tr w:rsidR="00B3429A" w:rsidRPr="0061117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r>
            <w:tr w:rsidR="00B3429A" w:rsidRPr="0061117A" w14:paraId="0B6BE842" w14:textId="77777777" w:rsidTr="0061117A">
              <w:tc>
                <w:tcPr>
                  <w:tcW w:w="1163" w:type="dxa"/>
                  <w:tcBorders>
                    <w:top w:val="single" w:sz="4" w:space="0" w:color="auto"/>
                    <w:left w:val="single" w:sz="4" w:space="0" w:color="auto"/>
                    <w:bottom w:val="single" w:sz="4" w:space="0" w:color="auto"/>
                    <w:right w:val="single" w:sz="4" w:space="0" w:color="auto"/>
                  </w:tcBorders>
                  <w:vAlign w:val="center"/>
                  <w:hideMark/>
                </w:tcPr>
                <w:p w14:paraId="532EAE7B" w14:textId="77777777" w:rsidR="00B3429A" w:rsidRPr="0061117A" w:rsidRDefault="00B3429A" w:rsidP="0061117A">
                  <w:pPr>
                    <w:jc w:val="center"/>
                    <w:rPr>
                      <w:rFonts w:asciiTheme="minorHAnsi" w:hAnsiTheme="minorHAnsi"/>
                      <w:sz w:val="16"/>
                      <w:szCs w:val="16"/>
                    </w:rPr>
                  </w:pPr>
                  <w:r w:rsidRPr="0061117A">
                    <w:rPr>
                      <w:rFonts w:asciiTheme="minorHAnsi" w:hAnsiTheme="minorHAnsi"/>
                      <w:sz w:val="16"/>
                      <w:szCs w:val="16"/>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61117A" w:rsidRDefault="00B3429A" w:rsidP="00B3429A">
                  <w:pPr>
                    <w:rPr>
                      <w:rFonts w:asciiTheme="minorHAnsi" w:hAnsiTheme="minorHAnsi"/>
                      <w:sz w:val="16"/>
                      <w:szCs w:val="16"/>
                    </w:rPr>
                  </w:pPr>
                  <w:r w:rsidRPr="0061117A">
                    <w:rPr>
                      <w:rFonts w:asciiTheme="minorHAnsi" w:hAnsiTheme="minorHAnsi"/>
                      <w:sz w:val="16"/>
                      <w:szCs w:val="16"/>
                    </w:rPr>
                    <w:t>Menor valor entre:</w:t>
                  </w:r>
                </w:p>
                <w:p w14:paraId="31A113FC"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Ruido de fondo + 10dBA</w:t>
                  </w:r>
                </w:p>
                <w:p w14:paraId="0B886A8A"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Límite para zona III</w:t>
                  </w:r>
                </w:p>
              </w:tc>
            </w:tr>
          </w:tbl>
          <w:p w14:paraId="45B9E153" w14:textId="77777777" w:rsidR="00B3429A" w:rsidRDefault="00B3429A" w:rsidP="00B3429A">
            <w:pPr>
              <w:jc w:val="both"/>
              <w:rPr>
                <w:rFonts w:asciiTheme="minorHAnsi" w:hAnsiTheme="minorHAnsi"/>
              </w:rPr>
            </w:pPr>
          </w:p>
        </w:tc>
        <w:tc>
          <w:tcPr>
            <w:tcW w:w="2404" w:type="pct"/>
            <w:vAlign w:val="center"/>
          </w:tcPr>
          <w:p w14:paraId="6F428C0D" w14:textId="0DEB90DA" w:rsidR="006A67BE" w:rsidRDefault="006A67BE" w:rsidP="002C4D20">
            <w:pPr>
              <w:spacing w:before="120" w:after="120"/>
              <w:jc w:val="both"/>
              <w:rPr>
                <w:rFonts w:asciiTheme="minorHAnsi" w:hAnsiTheme="minorHAnsi"/>
              </w:rPr>
            </w:pPr>
            <w:r>
              <w:rPr>
                <w:rFonts w:asciiTheme="minorHAnsi" w:hAnsiTheme="minorHAnsi"/>
              </w:rPr>
              <w:t xml:space="preserve">Con fecha </w:t>
            </w:r>
            <w:r w:rsidR="000D772E">
              <w:rPr>
                <w:rFonts w:asciiTheme="minorHAnsi" w:hAnsiTheme="minorHAnsi"/>
              </w:rPr>
              <w:t xml:space="preserve">30 </w:t>
            </w:r>
            <w:r w:rsidR="000D772E" w:rsidRPr="000D772E">
              <w:rPr>
                <w:rFonts w:asciiTheme="minorHAnsi" w:hAnsiTheme="minorHAnsi"/>
              </w:rPr>
              <w:t>de agosto de 2019</w:t>
            </w:r>
            <w:r w:rsidRPr="000D772E">
              <w:rPr>
                <w:rFonts w:asciiTheme="minorHAnsi" w:hAnsiTheme="minorHAnsi"/>
              </w:rPr>
              <w:t xml:space="preserve">, siendo las </w:t>
            </w:r>
            <w:r w:rsidR="000D772E" w:rsidRPr="000D772E">
              <w:rPr>
                <w:rFonts w:asciiTheme="minorHAnsi" w:hAnsiTheme="minorHAnsi"/>
              </w:rPr>
              <w:t>21:00</w:t>
            </w:r>
            <w:r w:rsidRPr="000D772E">
              <w:rPr>
                <w:rFonts w:asciiTheme="minorHAnsi" w:hAnsiTheme="minorHAnsi"/>
              </w:rPr>
              <w:t xml:space="preserve"> horas, </w:t>
            </w:r>
            <w:r w:rsidR="002C4D20">
              <w:rPr>
                <w:rFonts w:asciiTheme="minorHAnsi" w:hAnsiTheme="minorHAnsi"/>
              </w:rPr>
              <w:t>la Secretaría Regional Ministerial (SEREMI) de Salud</w:t>
            </w:r>
            <w:r w:rsidRPr="000D772E">
              <w:rPr>
                <w:rFonts w:asciiTheme="minorHAnsi" w:hAnsiTheme="minorHAnsi"/>
              </w:rPr>
              <w:t xml:space="preserve"> realizó exitosamente una (01) medición de</w:t>
            </w:r>
            <w:r w:rsidRPr="001B049F">
              <w:rPr>
                <w:rFonts w:asciiTheme="minorHAnsi" w:hAnsiTheme="minorHAnsi"/>
              </w:rPr>
              <w:t xml:space="preserve"> nivel de presión sonora en periodo </w:t>
            </w:r>
            <w:r w:rsidRPr="002C4D20">
              <w:rPr>
                <w:rFonts w:asciiTheme="minorHAnsi" w:hAnsiTheme="minorHAnsi"/>
              </w:rPr>
              <w:t>nocturno</w:t>
            </w:r>
            <w:r w:rsidRPr="001B049F">
              <w:rPr>
                <w:rFonts w:asciiTheme="minorHAnsi" w:hAnsiTheme="minorHAnsi"/>
              </w:rPr>
              <w:t>, de acuerdo con el procedimiento</w:t>
            </w:r>
            <w:r>
              <w:rPr>
                <w:rFonts w:asciiTheme="minorHAnsi" w:hAnsiTheme="minorHAnsi"/>
              </w:rPr>
              <w:t xml:space="preserve"> indicado en la Norma de Emisión (D.S. N°38/11 MMA</w:t>
            </w:r>
            <w:r w:rsidRPr="001B049F">
              <w:rPr>
                <w:rFonts w:asciiTheme="minorHAnsi" w:hAnsiTheme="minorHAnsi"/>
              </w:rPr>
              <w:t xml:space="preserve">), </w:t>
            </w:r>
            <w:r w:rsidRPr="002C4D20">
              <w:rPr>
                <w:rFonts w:asciiTheme="minorHAnsi" w:hAnsiTheme="minorHAnsi"/>
              </w:rPr>
              <w:t xml:space="preserve">desde </w:t>
            </w:r>
            <w:r w:rsidR="002C4D20" w:rsidRPr="002C4D20">
              <w:rPr>
                <w:rFonts w:asciiTheme="minorHAnsi" w:hAnsiTheme="minorHAnsi"/>
              </w:rPr>
              <w:t>el patio trasero del</w:t>
            </w:r>
            <w:r w:rsidR="00602FAF" w:rsidRPr="002C4D20">
              <w:rPr>
                <w:rFonts w:asciiTheme="minorHAnsi" w:hAnsiTheme="minorHAnsi"/>
              </w:rPr>
              <w:t xml:space="preserve"> </w:t>
            </w:r>
            <w:r w:rsidRPr="002C4D20">
              <w:rPr>
                <w:rFonts w:asciiTheme="minorHAnsi" w:hAnsiTheme="minorHAnsi"/>
              </w:rPr>
              <w:t xml:space="preserve">domicilio ubicado en </w:t>
            </w:r>
            <w:r w:rsidR="002C4D20" w:rsidRPr="002C4D20">
              <w:rPr>
                <w:rFonts w:asciiTheme="minorHAnsi" w:hAnsiTheme="minorHAnsi"/>
              </w:rPr>
              <w:t>Puerto Montt N°5763</w:t>
            </w:r>
            <w:r w:rsidRPr="002C4D20">
              <w:rPr>
                <w:rFonts w:asciiTheme="minorHAnsi" w:hAnsiTheme="minorHAnsi"/>
              </w:rPr>
              <w:t xml:space="preserve">, comuna de </w:t>
            </w:r>
            <w:r w:rsidR="002C4D20" w:rsidRPr="002C4D20">
              <w:rPr>
                <w:rFonts w:asciiTheme="minorHAnsi" w:hAnsiTheme="minorHAnsi"/>
              </w:rPr>
              <w:t>San Joaquín</w:t>
            </w:r>
            <w:r w:rsidRPr="002C4D20">
              <w:rPr>
                <w:rFonts w:asciiTheme="minorHAnsi" w:hAnsiTheme="minorHAnsi"/>
              </w:rPr>
              <w:t xml:space="preserve"> (Receptor N°1), en condición exterior</w:t>
            </w:r>
            <w:r w:rsidR="002C4D20" w:rsidRPr="002C4D20">
              <w:rPr>
                <w:rFonts w:asciiTheme="minorHAnsi" w:hAnsiTheme="minorHAnsi"/>
              </w:rPr>
              <w:t>.</w:t>
            </w:r>
          </w:p>
          <w:p w14:paraId="6703CB54" w14:textId="3550C3BD" w:rsidR="006A67BE" w:rsidRDefault="006A67BE" w:rsidP="002C4D20">
            <w:pPr>
              <w:spacing w:before="120"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2C4D20">
              <w:rPr>
                <w:rFonts w:asciiTheme="minorHAnsi" w:hAnsiTheme="minorHAnsi"/>
              </w:rPr>
              <w:t>13</w:t>
            </w:r>
            <w:r w:rsidRPr="001B049F">
              <w:rPr>
                <w:rFonts w:asciiTheme="minorHAnsi" w:hAnsiTheme="minorHAnsi"/>
              </w:rPr>
              <w:t xml:space="preserve"> dBA</w:t>
            </w:r>
            <w:r>
              <w:rPr>
                <w:rFonts w:asciiTheme="minorHAnsi" w:hAnsiTheme="minorHAnsi"/>
              </w:rPr>
              <w:t xml:space="preserve"> de acuerdo con las fichas de evaluación de ruido de la actividad, se realizó la evaluación de los niveles medidos. Para esto, se homologó la zona donde se ubica el receptor, concluyéndose que ésta, </w:t>
            </w:r>
            <w:r w:rsidRPr="002D13AD">
              <w:rPr>
                <w:rFonts w:asciiTheme="minorHAnsi" w:hAnsiTheme="minorHAnsi"/>
              </w:rPr>
              <w:t xml:space="preserve">correspondiente a Zona </w:t>
            </w:r>
            <w:r w:rsidR="002C4D20">
              <w:rPr>
                <w:rFonts w:asciiTheme="minorHAnsi" w:hAnsiTheme="minorHAnsi"/>
              </w:rPr>
              <w:t>Z1</w:t>
            </w:r>
            <w:r>
              <w:rPr>
                <w:rFonts w:asciiTheme="minorHAnsi" w:hAnsiTheme="minorHAnsi"/>
              </w:rPr>
              <w:t xml:space="preserve"> del Plan Regulador de </w:t>
            </w:r>
            <w:r w:rsidR="002C4D20">
              <w:rPr>
                <w:rFonts w:asciiTheme="minorHAnsi" w:hAnsiTheme="minorHAnsi"/>
              </w:rPr>
              <w:t>San Joaquín,</w:t>
            </w:r>
            <w:r w:rsidRPr="007864BF">
              <w:rPr>
                <w:rFonts w:asciiTheme="minorHAnsi" w:hAnsiTheme="minorHAnsi"/>
              </w:rPr>
              <w:t xml:space="preserve"> es homologable a Zona </w:t>
            </w:r>
            <w:r w:rsidR="002C4D20">
              <w:rPr>
                <w:rFonts w:asciiTheme="minorHAnsi" w:hAnsiTheme="minorHAnsi"/>
              </w:rPr>
              <w:t>II</w:t>
            </w:r>
            <w:r w:rsidRPr="007864BF">
              <w:rPr>
                <w:rFonts w:asciiTheme="minorHAnsi" w:hAnsiTheme="minorHAnsi"/>
              </w:rPr>
              <w:t xml:space="preserve"> del D.S. N°38/11 MMA</w:t>
            </w:r>
            <w:r w:rsidR="002C4D20">
              <w:rPr>
                <w:rFonts w:asciiTheme="minorHAnsi" w:hAnsiTheme="minorHAnsi"/>
              </w:rPr>
              <w:t>.</w:t>
            </w:r>
          </w:p>
          <w:p w14:paraId="63E5EA4A" w14:textId="77777777" w:rsidR="00F628DA" w:rsidRDefault="006A67BE" w:rsidP="002C4D20">
            <w:pPr>
              <w:spacing w:before="120" w:after="120"/>
              <w:jc w:val="both"/>
              <w:rPr>
                <w:rFonts w:asciiTheme="minorHAnsi" w:hAnsiTheme="minorHAnsi"/>
              </w:rPr>
            </w:pPr>
            <w:r>
              <w:rPr>
                <w:rFonts w:asciiTheme="minorHAnsi" w:hAnsiTheme="minorHAnsi"/>
              </w:rPr>
              <w:t xml:space="preserve">Con base a los límites que se deben cumplir </w:t>
            </w:r>
            <w:r w:rsidRPr="001B049F">
              <w:rPr>
                <w:rFonts w:asciiTheme="minorHAnsi" w:hAnsiTheme="minorHAnsi"/>
              </w:rPr>
              <w:t>para esta zona (</w:t>
            </w:r>
            <w:r w:rsidR="002C4D20">
              <w:rPr>
                <w:rFonts w:asciiTheme="minorHAnsi" w:hAnsiTheme="minorHAnsi"/>
              </w:rPr>
              <w:t>45</w:t>
            </w:r>
            <w:r w:rsidRPr="001B049F">
              <w:rPr>
                <w:rFonts w:asciiTheme="minorHAnsi" w:hAnsiTheme="minorHAnsi"/>
              </w:rPr>
              <w:t xml:space="preserve"> </w:t>
            </w:r>
            <w:proofErr w:type="spellStart"/>
            <w:r w:rsidRPr="001B049F">
              <w:rPr>
                <w:rFonts w:asciiTheme="minorHAnsi" w:hAnsiTheme="minorHAnsi"/>
              </w:rPr>
              <w:t>dBA</w:t>
            </w:r>
            <w:proofErr w:type="spellEnd"/>
            <w:r w:rsidRPr="001B049F">
              <w:rPr>
                <w:rFonts w:asciiTheme="minorHAnsi" w:hAnsiTheme="minorHAnsi"/>
              </w:rPr>
              <w:t xml:space="preserve"> en periodo </w:t>
            </w:r>
            <w:r w:rsidRPr="002C4D20">
              <w:rPr>
                <w:rFonts w:asciiTheme="minorHAnsi" w:hAnsiTheme="minorHAnsi"/>
              </w:rPr>
              <w:t>nocturno</w:t>
            </w:r>
            <w:r w:rsidRPr="001B049F">
              <w:rPr>
                <w:rFonts w:asciiTheme="minorHAnsi" w:hAnsiTheme="minorHAnsi"/>
              </w:rPr>
              <w:t>), y el NPC obtenido a partir de las medici</w:t>
            </w:r>
            <w:r>
              <w:rPr>
                <w:rFonts w:asciiTheme="minorHAnsi" w:hAnsiTheme="minorHAnsi"/>
              </w:rPr>
              <w:t xml:space="preserve">ones realizadas en la fecha anteriormente señalada, se indica que </w:t>
            </w:r>
            <w:r w:rsidRPr="002C4D20">
              <w:rPr>
                <w:rFonts w:asciiTheme="minorHAnsi" w:hAnsiTheme="minorHAnsi"/>
              </w:rPr>
              <w:t xml:space="preserve">existe superación en el Receptor N°1, presentándose una excedencia de </w:t>
            </w:r>
            <w:r w:rsidR="002C4D20" w:rsidRPr="002C4D20">
              <w:rPr>
                <w:rFonts w:asciiTheme="minorHAnsi" w:hAnsiTheme="minorHAnsi"/>
              </w:rPr>
              <w:t>13</w:t>
            </w:r>
            <w:r w:rsidRPr="002C4D20">
              <w:rPr>
                <w:rFonts w:asciiTheme="minorHAnsi" w:hAnsiTheme="minorHAnsi"/>
              </w:rPr>
              <w:t xml:space="preserve"> </w:t>
            </w:r>
            <w:proofErr w:type="spellStart"/>
            <w:r w:rsidRPr="002C4D20">
              <w:rPr>
                <w:rFonts w:asciiTheme="minorHAnsi" w:hAnsiTheme="minorHAnsi"/>
              </w:rPr>
              <w:t>dBA</w:t>
            </w:r>
            <w:proofErr w:type="spellEnd"/>
            <w:r w:rsidRPr="002C4D20">
              <w:rPr>
                <w:rFonts w:asciiTheme="minorHAnsi" w:hAnsiTheme="minorHAnsi"/>
              </w:rPr>
              <w:t xml:space="preserve"> en periodo nocturno.</w:t>
            </w:r>
          </w:p>
          <w:p w14:paraId="6CDF9A13" w14:textId="3ACBD1D8" w:rsidR="002C4D20" w:rsidRDefault="002C4D20" w:rsidP="002C4D20">
            <w:pPr>
              <w:spacing w:before="120" w:after="120"/>
              <w:jc w:val="both"/>
              <w:rPr>
                <w:rFonts w:asciiTheme="minorHAnsi" w:hAnsiTheme="minorHAnsi"/>
              </w:rPr>
            </w:pPr>
            <w:r w:rsidRPr="004A7935">
              <w:rPr>
                <w:rFonts w:asciiTheme="minorHAnsi" w:hAnsiTheme="minorHAnsi"/>
              </w:rPr>
              <w:t>Posteriormente, debido a la alta superación encontrada en terreno, se solicitó, a través de la Resolución Exenta N</w:t>
            </w:r>
            <w:r w:rsidR="004A7935" w:rsidRPr="004A7935">
              <w:rPr>
                <w:rFonts w:asciiTheme="minorHAnsi" w:hAnsiTheme="minorHAnsi"/>
              </w:rPr>
              <w:t xml:space="preserve">°120, de 23 de enero de 2020, de esta </w:t>
            </w:r>
            <w:r w:rsidR="004A7935" w:rsidRPr="0098624C">
              <w:rPr>
                <w:rFonts w:asciiTheme="minorHAnsi" w:hAnsiTheme="minorHAnsi"/>
              </w:rPr>
              <w:t xml:space="preserve">Superintendencia, que </w:t>
            </w:r>
            <w:r w:rsidR="00295B77" w:rsidRPr="0098624C">
              <w:rPr>
                <w:rFonts w:asciiTheme="minorHAnsi" w:hAnsiTheme="minorHAnsi"/>
              </w:rPr>
              <w:t>el titular entregara</w:t>
            </w:r>
            <w:r w:rsidR="004A7935" w:rsidRPr="0098624C">
              <w:rPr>
                <w:rFonts w:asciiTheme="minorHAnsi" w:hAnsiTheme="minorHAnsi"/>
              </w:rPr>
              <w:t xml:space="preserve"> la descripción detallada</w:t>
            </w:r>
            <w:r w:rsidR="004A7935" w:rsidRPr="004A7935">
              <w:rPr>
                <w:rFonts w:asciiTheme="minorHAnsi" w:hAnsiTheme="minorHAnsi"/>
              </w:rPr>
              <w:t xml:space="preserve"> de sus </w:t>
            </w:r>
            <w:r w:rsidR="004A7935" w:rsidRPr="004A7935">
              <w:rPr>
                <w:rFonts w:asciiTheme="minorHAnsi" w:hAnsiTheme="minorHAnsi"/>
              </w:rPr>
              <w:lastRenderedPageBreak/>
              <w:t xml:space="preserve">actividades, la cantidad y descripción de los dispositivos eléctricos para la amplificación del sonido con que cuentan </w:t>
            </w:r>
            <w:r w:rsidR="00E14455" w:rsidRPr="004A7935">
              <w:rPr>
                <w:rFonts w:asciiTheme="minorHAnsi" w:hAnsiTheme="minorHAnsi"/>
              </w:rPr>
              <w:t>y,</w:t>
            </w:r>
            <w:r w:rsidR="004A7935" w:rsidRPr="004A7935">
              <w:rPr>
                <w:rFonts w:asciiTheme="minorHAnsi" w:hAnsiTheme="minorHAnsi"/>
              </w:rPr>
              <w:t xml:space="preserve"> por último, que efectuara una medición mediante una Entidad Técnica Fiscalizadora Ambiental (ETFA).</w:t>
            </w:r>
            <w:r w:rsidR="004A7935">
              <w:rPr>
                <w:rFonts w:asciiTheme="minorHAnsi" w:hAnsiTheme="minorHAnsi"/>
              </w:rPr>
              <w:t xml:space="preserve"> Al no tener respuesta de parte del titular, se envió la Resolución Exenta N°338, de 20 de febrero de 2020</w:t>
            </w:r>
            <w:r w:rsidR="00295B77">
              <w:rPr>
                <w:rFonts w:asciiTheme="minorHAnsi" w:hAnsiTheme="minorHAnsi"/>
              </w:rPr>
              <w:t xml:space="preserve">, la cual reitera la solicitud. </w:t>
            </w:r>
          </w:p>
          <w:p w14:paraId="0CD2DE70" w14:textId="4E28CF10" w:rsidR="00295B77" w:rsidRPr="00CE46B9" w:rsidRDefault="00295B77" w:rsidP="002C4D20">
            <w:pPr>
              <w:spacing w:before="120" w:after="120"/>
              <w:jc w:val="both"/>
              <w:rPr>
                <w:rFonts w:asciiTheme="minorHAnsi" w:hAnsiTheme="minorHAnsi"/>
              </w:rPr>
            </w:pPr>
            <w:r>
              <w:rPr>
                <w:rFonts w:asciiTheme="minorHAnsi" w:hAnsiTheme="minorHAnsi"/>
              </w:rPr>
              <w:t xml:space="preserve">A la fecha, el titular no ha dado respuesta </w:t>
            </w:r>
            <w:r w:rsidR="00AE164C">
              <w:rPr>
                <w:rFonts w:asciiTheme="minorHAnsi" w:hAnsiTheme="minorHAnsi"/>
              </w:rPr>
              <w:t>a estos</w:t>
            </w:r>
            <w:r>
              <w:rPr>
                <w:rFonts w:asciiTheme="minorHAnsi" w:hAnsiTheme="minorHAnsi"/>
              </w:rPr>
              <w:t xml:space="preserve"> requerimientos de información. </w:t>
            </w:r>
          </w:p>
        </w:tc>
        <w:tc>
          <w:tcPr>
            <w:tcW w:w="873" w:type="pct"/>
            <w:vAlign w:val="center"/>
          </w:tcPr>
          <w:p w14:paraId="4FEE5A9C" w14:textId="77777777" w:rsidR="00B3429A" w:rsidRDefault="00B3429A" w:rsidP="007A603A">
            <w:pPr>
              <w:widowControl w:val="0"/>
              <w:overflowPunct w:val="0"/>
              <w:autoSpaceDE w:val="0"/>
              <w:autoSpaceDN w:val="0"/>
              <w:adjustRightInd w:val="0"/>
              <w:spacing w:after="120"/>
              <w:jc w:val="both"/>
              <w:rPr>
                <w:rFonts w:asciiTheme="minorHAnsi" w:hAnsiTheme="minorHAnsi"/>
              </w:rPr>
            </w:pPr>
            <w:r w:rsidRPr="002C4D20">
              <w:rPr>
                <w:rFonts w:asciiTheme="minorHAnsi" w:hAnsiTheme="minorHAnsi"/>
              </w:rPr>
              <w:lastRenderedPageBreak/>
              <w:t>Existe superación del límite establecido por la normativa para Zona </w:t>
            </w:r>
            <w:r w:rsidR="002C4D20" w:rsidRPr="002C4D20">
              <w:rPr>
                <w:rFonts w:asciiTheme="minorHAnsi" w:hAnsiTheme="minorHAnsi"/>
              </w:rPr>
              <w:t>II</w:t>
            </w:r>
            <w:r w:rsidRPr="002C4D20">
              <w:rPr>
                <w:rFonts w:asciiTheme="minorHAnsi" w:hAnsiTheme="minorHAnsi"/>
              </w:rPr>
              <w:t xml:space="preserve"> en periodo </w:t>
            </w:r>
            <w:r w:rsidR="00F628DA" w:rsidRPr="002C4D20">
              <w:rPr>
                <w:rFonts w:asciiTheme="minorHAnsi" w:hAnsiTheme="minorHAnsi"/>
              </w:rPr>
              <w:t>nocturno</w:t>
            </w:r>
            <w:r w:rsidRPr="002C4D20">
              <w:rPr>
                <w:rFonts w:asciiTheme="minorHAnsi" w:hAnsiTheme="minorHAnsi"/>
              </w:rPr>
              <w:t>, generándose una excedencia</w:t>
            </w:r>
            <w:r w:rsidR="009642B6" w:rsidRPr="002C4D20">
              <w:rPr>
                <w:rFonts w:asciiTheme="minorHAnsi" w:hAnsiTheme="minorHAnsi"/>
              </w:rPr>
              <w:t xml:space="preserve"> de</w:t>
            </w:r>
            <w:r w:rsidRPr="002C4D20">
              <w:rPr>
                <w:rFonts w:asciiTheme="minorHAnsi" w:hAnsiTheme="minorHAnsi"/>
              </w:rPr>
              <w:t xml:space="preserve"> </w:t>
            </w:r>
            <w:r w:rsidR="00FF55D1" w:rsidRPr="002C4D20">
              <w:rPr>
                <w:rFonts w:asciiTheme="minorHAnsi" w:hAnsiTheme="minorHAnsi"/>
              </w:rPr>
              <w:br/>
            </w:r>
            <w:r w:rsidR="002C4D20" w:rsidRPr="002C4D20">
              <w:rPr>
                <w:rFonts w:asciiTheme="minorHAnsi" w:hAnsiTheme="minorHAnsi"/>
              </w:rPr>
              <w:t>13</w:t>
            </w:r>
            <w:r w:rsidRPr="002C4D20">
              <w:rPr>
                <w:rFonts w:asciiTheme="minorHAnsi" w:hAnsiTheme="minorHAnsi"/>
              </w:rPr>
              <w:t xml:space="preserve"> dBA en la ubicación del </w:t>
            </w:r>
            <w:r w:rsidR="00FF55D1" w:rsidRPr="002C4D20">
              <w:rPr>
                <w:rFonts w:asciiTheme="minorHAnsi" w:hAnsiTheme="minorHAnsi"/>
              </w:rPr>
              <w:t xml:space="preserve">Receptor </w:t>
            </w:r>
            <w:r w:rsidRPr="002C4D20">
              <w:rPr>
                <w:rFonts w:asciiTheme="minorHAnsi" w:hAnsiTheme="minorHAnsi"/>
              </w:rPr>
              <w:t xml:space="preserve">N°1, por parte </w:t>
            </w:r>
            <w:r w:rsidR="00F628DA" w:rsidRPr="002C4D20">
              <w:rPr>
                <w:rFonts w:asciiTheme="minorHAnsi" w:hAnsiTheme="minorHAnsi"/>
              </w:rPr>
              <w:t>de</w:t>
            </w:r>
            <w:r w:rsidR="002C4D20" w:rsidRPr="002C4D20">
              <w:rPr>
                <w:rFonts w:asciiTheme="minorHAnsi" w:hAnsiTheme="minorHAnsi"/>
              </w:rPr>
              <w:t xml:space="preserve"> la</w:t>
            </w:r>
            <w:r w:rsidR="00F628DA" w:rsidRPr="002C4D20">
              <w:rPr>
                <w:rFonts w:asciiTheme="minorHAnsi" w:hAnsiTheme="minorHAnsi"/>
              </w:rPr>
              <w:t xml:space="preserve"> </w:t>
            </w:r>
            <w:r w:rsidR="00947F02" w:rsidRPr="002C4D20">
              <w:rPr>
                <w:rFonts w:asciiTheme="minorHAnsi" w:hAnsiTheme="minorHAnsi"/>
              </w:rPr>
              <w:t>actividad de esparcimiento</w:t>
            </w:r>
            <w:r w:rsidR="00F628DA" w:rsidRPr="002C4D20">
              <w:rPr>
                <w:rFonts w:asciiTheme="minorHAnsi" w:hAnsiTheme="minorHAnsi"/>
              </w:rPr>
              <w:t xml:space="preserve"> </w:t>
            </w:r>
            <w:r w:rsidRPr="002C4D20">
              <w:rPr>
                <w:rFonts w:asciiTheme="minorHAnsi" w:hAnsiTheme="minorHAnsi"/>
              </w:rPr>
              <w:t>que conforma la fuente de ruido identificada.</w:t>
            </w:r>
          </w:p>
          <w:p w14:paraId="10AC3101" w14:textId="56261456" w:rsidR="00295B77" w:rsidRPr="002C4D20" w:rsidRDefault="00295B77" w:rsidP="007A603A">
            <w:pPr>
              <w:widowControl w:val="0"/>
              <w:overflowPunct w:val="0"/>
              <w:autoSpaceDE w:val="0"/>
              <w:autoSpaceDN w:val="0"/>
              <w:adjustRightInd w:val="0"/>
              <w:spacing w:after="120"/>
              <w:jc w:val="both"/>
              <w:rPr>
                <w:rFonts w:asciiTheme="minorHAnsi" w:hAnsiTheme="minorHAnsi"/>
              </w:rPr>
            </w:pPr>
            <w:r>
              <w:rPr>
                <w:rFonts w:asciiTheme="minorHAnsi" w:hAnsiTheme="minorHAnsi"/>
              </w:rPr>
              <w:t>Asimismo, el titular, a la fecha, no ha dado respuesta a las Resoluciones Exentas N°120 y N°338, ambas del año 2020.</w:t>
            </w: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0" w:name="_Toc352840404"/>
      <w:bookmarkStart w:id="31" w:name="_Toc352841464"/>
      <w:bookmarkStart w:id="32"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3" w:name="_Toc352840405"/>
      <w:bookmarkStart w:id="34" w:name="_Toc352841465"/>
      <w:bookmarkStart w:id="35" w:name="_Toc447875255"/>
      <w:bookmarkStart w:id="36" w:name="_Toc449519286"/>
      <w:bookmarkEnd w:id="30"/>
      <w:bookmarkEnd w:id="31"/>
      <w:bookmarkEnd w:id="32"/>
      <w:r w:rsidRPr="001A526B">
        <w:lastRenderedPageBreak/>
        <w:t>ANEXOS</w:t>
      </w:r>
      <w:bookmarkEnd w:id="33"/>
      <w:bookmarkEnd w:id="34"/>
      <w:bookmarkEnd w:id="35"/>
      <w:bookmarkEnd w:id="36"/>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696"/>
        <w:gridCol w:w="8266"/>
      </w:tblGrid>
      <w:tr w:rsidR="00ED76CA" w:rsidRPr="001A526B" w14:paraId="6A198905" w14:textId="77777777" w:rsidTr="00AE164C">
        <w:trPr>
          <w:trHeight w:val="340"/>
          <w:jc w:val="center"/>
        </w:trPr>
        <w:tc>
          <w:tcPr>
            <w:tcW w:w="851" w:type="pct"/>
            <w:shd w:val="clear" w:color="auto" w:fill="D9D9D9"/>
            <w:vAlign w:val="center"/>
          </w:tcPr>
          <w:p w14:paraId="7E7A9A52" w14:textId="77777777" w:rsidR="00ED76CA" w:rsidRPr="001A526B" w:rsidRDefault="00ED76CA" w:rsidP="005354DF">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149" w:type="pct"/>
            <w:shd w:val="clear" w:color="auto" w:fill="D9D9D9"/>
            <w:vAlign w:val="center"/>
          </w:tcPr>
          <w:p w14:paraId="407F2E21" w14:textId="77777777" w:rsidR="00ED76CA" w:rsidRPr="001A526B" w:rsidRDefault="00ED76CA" w:rsidP="005354DF">
            <w:pPr>
              <w:jc w:val="center"/>
              <w:rPr>
                <w:rFonts w:cs="Calibri"/>
                <w:b/>
                <w:lang w:val="es-CL" w:eastAsia="en-US"/>
              </w:rPr>
            </w:pPr>
            <w:r w:rsidRPr="001A526B">
              <w:rPr>
                <w:rFonts w:cs="Calibri"/>
                <w:b/>
                <w:lang w:val="es-CL" w:eastAsia="en-US"/>
              </w:rPr>
              <w:t>Nombre Anexo</w:t>
            </w:r>
          </w:p>
        </w:tc>
      </w:tr>
      <w:tr w:rsidR="00C2092E" w:rsidRPr="001A526B" w14:paraId="1E958EA7" w14:textId="77777777" w:rsidTr="00AE164C">
        <w:trPr>
          <w:trHeight w:val="567"/>
          <w:jc w:val="center"/>
        </w:trPr>
        <w:tc>
          <w:tcPr>
            <w:tcW w:w="851" w:type="pct"/>
            <w:vAlign w:val="center"/>
          </w:tcPr>
          <w:p w14:paraId="2E140AAC" w14:textId="50393972" w:rsidR="00C2092E" w:rsidRPr="00E41150" w:rsidRDefault="00C2092E" w:rsidP="000F1486">
            <w:pPr>
              <w:jc w:val="center"/>
              <w:rPr>
                <w:rFonts w:cs="Calibri"/>
              </w:rPr>
            </w:pPr>
            <w:r>
              <w:rPr>
                <w:rFonts w:cs="Calibri"/>
              </w:rPr>
              <w:t>1</w:t>
            </w:r>
          </w:p>
        </w:tc>
        <w:tc>
          <w:tcPr>
            <w:tcW w:w="4149" w:type="pct"/>
            <w:vAlign w:val="center"/>
          </w:tcPr>
          <w:p w14:paraId="51EA24E0" w14:textId="0A24B9A3" w:rsidR="00C2092E" w:rsidRPr="001A526B" w:rsidRDefault="00C2092E" w:rsidP="000F1486">
            <w:pPr>
              <w:jc w:val="both"/>
              <w:rPr>
                <w:rFonts w:cs="Calibri"/>
                <w:lang w:val="es-CL" w:eastAsia="en-US"/>
              </w:rPr>
            </w:pPr>
            <w:r>
              <w:rPr>
                <w:rFonts w:cs="Calibri"/>
                <w:lang w:val="es-CL" w:eastAsia="en-US"/>
              </w:rPr>
              <w:t xml:space="preserve">Acta de Inspección </w:t>
            </w:r>
            <w:r w:rsidR="005354DF">
              <w:rPr>
                <w:rFonts w:cs="Calibri"/>
                <w:lang w:val="es-CL" w:eastAsia="en-US"/>
              </w:rPr>
              <w:t xml:space="preserve">y Fichas de Reporte Técnico </w:t>
            </w:r>
            <w:r>
              <w:rPr>
                <w:rFonts w:cs="Calibri"/>
                <w:lang w:val="es-CL" w:eastAsia="en-US"/>
              </w:rPr>
              <w:t xml:space="preserve">de </w:t>
            </w:r>
            <w:r w:rsidR="005354DF">
              <w:rPr>
                <w:rFonts w:cs="Calibri"/>
                <w:lang w:val="es-CL" w:eastAsia="en-US"/>
              </w:rPr>
              <w:t>30 de agosto de 2020</w:t>
            </w:r>
            <w:r w:rsidR="00AE164C">
              <w:rPr>
                <w:rFonts w:cs="Calibri"/>
                <w:lang w:val="es-CL" w:eastAsia="en-US"/>
              </w:rPr>
              <w:t>, de SEREMI de Salud RM</w:t>
            </w:r>
          </w:p>
        </w:tc>
      </w:tr>
      <w:tr w:rsidR="00AE164C" w:rsidRPr="001A526B" w14:paraId="23A087BD" w14:textId="77777777" w:rsidTr="00AE164C">
        <w:trPr>
          <w:trHeight w:val="567"/>
          <w:jc w:val="center"/>
        </w:trPr>
        <w:tc>
          <w:tcPr>
            <w:tcW w:w="851" w:type="pct"/>
            <w:vAlign w:val="center"/>
          </w:tcPr>
          <w:p w14:paraId="7F670C4C" w14:textId="40633103" w:rsidR="00AE164C" w:rsidRDefault="00AE164C" w:rsidP="000F1486">
            <w:pPr>
              <w:jc w:val="center"/>
              <w:rPr>
                <w:rFonts w:cs="Calibri"/>
              </w:rPr>
            </w:pPr>
            <w:r>
              <w:rPr>
                <w:rFonts w:cs="Calibri"/>
              </w:rPr>
              <w:t>2</w:t>
            </w:r>
          </w:p>
        </w:tc>
        <w:tc>
          <w:tcPr>
            <w:tcW w:w="4149" w:type="pct"/>
            <w:vAlign w:val="center"/>
          </w:tcPr>
          <w:p w14:paraId="2F4FCE0D" w14:textId="13E15CB6" w:rsidR="00AE164C" w:rsidRDefault="00AE164C" w:rsidP="000F1486">
            <w:pPr>
              <w:jc w:val="both"/>
              <w:rPr>
                <w:rFonts w:cs="Calibri"/>
              </w:rPr>
            </w:pPr>
            <w:r>
              <w:rPr>
                <w:rFonts w:cs="Calibri"/>
              </w:rPr>
              <w:t>Resolución N°120, de 23 de enero de 2020, de la Superintendencia del Medio Ambiente</w:t>
            </w:r>
          </w:p>
        </w:tc>
      </w:tr>
      <w:tr w:rsidR="00AE164C" w:rsidRPr="001A526B" w14:paraId="1F52A3D0" w14:textId="77777777" w:rsidTr="00AE164C">
        <w:trPr>
          <w:trHeight w:val="567"/>
          <w:jc w:val="center"/>
        </w:trPr>
        <w:tc>
          <w:tcPr>
            <w:tcW w:w="851" w:type="pct"/>
            <w:vAlign w:val="center"/>
          </w:tcPr>
          <w:p w14:paraId="2748BFD3" w14:textId="385C20C0" w:rsidR="00AE164C" w:rsidRDefault="00AE164C" w:rsidP="00AE164C">
            <w:pPr>
              <w:jc w:val="center"/>
              <w:rPr>
                <w:rFonts w:cs="Calibri"/>
              </w:rPr>
            </w:pPr>
            <w:r>
              <w:rPr>
                <w:rFonts w:cs="Calibri"/>
              </w:rPr>
              <w:t>3</w:t>
            </w:r>
          </w:p>
        </w:tc>
        <w:tc>
          <w:tcPr>
            <w:tcW w:w="4149" w:type="pct"/>
            <w:vAlign w:val="center"/>
          </w:tcPr>
          <w:p w14:paraId="2CF3C829" w14:textId="18EEA594" w:rsidR="00AE164C" w:rsidRDefault="00AE164C" w:rsidP="00AE164C">
            <w:pPr>
              <w:jc w:val="both"/>
              <w:rPr>
                <w:rFonts w:cs="Calibri"/>
              </w:rPr>
            </w:pPr>
            <w:r>
              <w:rPr>
                <w:rFonts w:cs="Calibri"/>
              </w:rPr>
              <w:t>Resolución N°338, de 20 de febrero de 2020, de la Superintendencia del Medio Ambiente</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60912" w14:textId="77777777" w:rsidR="00B57BF3" w:rsidRDefault="00B57BF3" w:rsidP="00E56524">
      <w:pPr>
        <w:spacing w:after="0" w:line="240" w:lineRule="auto"/>
      </w:pPr>
      <w:r>
        <w:separator/>
      </w:r>
    </w:p>
  </w:endnote>
  <w:endnote w:type="continuationSeparator" w:id="0">
    <w:p w14:paraId="4BB545F4" w14:textId="77777777" w:rsidR="00B57BF3" w:rsidRDefault="00B57BF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9BBE4" w14:textId="77777777" w:rsidR="00B57BF3" w:rsidRDefault="00B57BF3" w:rsidP="00E56524">
      <w:pPr>
        <w:spacing w:after="0" w:line="240" w:lineRule="auto"/>
      </w:pPr>
      <w:r>
        <w:separator/>
      </w:r>
    </w:p>
  </w:footnote>
  <w:footnote w:type="continuationSeparator" w:id="0">
    <w:p w14:paraId="1FA043C6" w14:textId="77777777" w:rsidR="00B57BF3" w:rsidRDefault="00B57BF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07094"/>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B737C"/>
    <w:rsid w:val="000D1791"/>
    <w:rsid w:val="000D2DA5"/>
    <w:rsid w:val="000D772E"/>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62413"/>
    <w:rsid w:val="00262969"/>
    <w:rsid w:val="002811DF"/>
    <w:rsid w:val="00281CD6"/>
    <w:rsid w:val="00283CC4"/>
    <w:rsid w:val="00295B77"/>
    <w:rsid w:val="002A1CCA"/>
    <w:rsid w:val="002A2F83"/>
    <w:rsid w:val="002C2A1F"/>
    <w:rsid w:val="002C4D20"/>
    <w:rsid w:val="002D13AD"/>
    <w:rsid w:val="002D28DB"/>
    <w:rsid w:val="002D608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C7690"/>
    <w:rsid w:val="003D2BFA"/>
    <w:rsid w:val="003E1DC0"/>
    <w:rsid w:val="003E78B8"/>
    <w:rsid w:val="003E7908"/>
    <w:rsid w:val="004003A3"/>
    <w:rsid w:val="004137CE"/>
    <w:rsid w:val="00425823"/>
    <w:rsid w:val="00427BB7"/>
    <w:rsid w:val="00432729"/>
    <w:rsid w:val="00444262"/>
    <w:rsid w:val="0044610D"/>
    <w:rsid w:val="0045588D"/>
    <w:rsid w:val="00475C09"/>
    <w:rsid w:val="00485FA3"/>
    <w:rsid w:val="004A1CC6"/>
    <w:rsid w:val="004A51E4"/>
    <w:rsid w:val="004A7935"/>
    <w:rsid w:val="004B58F6"/>
    <w:rsid w:val="004C005C"/>
    <w:rsid w:val="004D3EDB"/>
    <w:rsid w:val="004E3E15"/>
    <w:rsid w:val="004E5592"/>
    <w:rsid w:val="004F0F22"/>
    <w:rsid w:val="004F4B42"/>
    <w:rsid w:val="005023E1"/>
    <w:rsid w:val="005250C4"/>
    <w:rsid w:val="0052653A"/>
    <w:rsid w:val="005344C0"/>
    <w:rsid w:val="005354DF"/>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459B"/>
    <w:rsid w:val="00866FCB"/>
    <w:rsid w:val="00880D62"/>
    <w:rsid w:val="00883170"/>
    <w:rsid w:val="00886996"/>
    <w:rsid w:val="008A2447"/>
    <w:rsid w:val="008A37E4"/>
    <w:rsid w:val="008A7AC7"/>
    <w:rsid w:val="008C6F87"/>
    <w:rsid w:val="008D3DB6"/>
    <w:rsid w:val="008E0F88"/>
    <w:rsid w:val="009076E5"/>
    <w:rsid w:val="0091355D"/>
    <w:rsid w:val="0093042A"/>
    <w:rsid w:val="00930588"/>
    <w:rsid w:val="00932D89"/>
    <w:rsid w:val="00933D7F"/>
    <w:rsid w:val="00934B70"/>
    <w:rsid w:val="00943327"/>
    <w:rsid w:val="00947F02"/>
    <w:rsid w:val="0095256C"/>
    <w:rsid w:val="00960014"/>
    <w:rsid w:val="009642B6"/>
    <w:rsid w:val="00974804"/>
    <w:rsid w:val="00975761"/>
    <w:rsid w:val="0098624C"/>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E164C"/>
    <w:rsid w:val="00AF5FDD"/>
    <w:rsid w:val="00AF68F9"/>
    <w:rsid w:val="00B050F2"/>
    <w:rsid w:val="00B053A1"/>
    <w:rsid w:val="00B3062A"/>
    <w:rsid w:val="00B32B3B"/>
    <w:rsid w:val="00B3429A"/>
    <w:rsid w:val="00B50171"/>
    <w:rsid w:val="00B54A74"/>
    <w:rsid w:val="00B54A9E"/>
    <w:rsid w:val="00B5591A"/>
    <w:rsid w:val="00B57BF3"/>
    <w:rsid w:val="00B606DC"/>
    <w:rsid w:val="00B71C9C"/>
    <w:rsid w:val="00B75D9D"/>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D0E64"/>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D5614"/>
    <w:rsid w:val="00DE5B14"/>
    <w:rsid w:val="00DF70E4"/>
    <w:rsid w:val="00E10176"/>
    <w:rsid w:val="00E14455"/>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0783"/>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YRTPZBKAqPKRHpp6TtxX+GARDSQyiDrm0R2Jkwbwlmo=</DigestValue>
    </Reference>
    <Reference Type="http://www.w3.org/2000/09/xmldsig#Object" URI="#idOfficeObject">
      <DigestMethod Algorithm="http://www.w3.org/2001/04/xmlenc#sha256"/>
      <DigestValue>+cH4hAXQG5lvaHJxCYabNU+K55dPV02nxHePoh2Ia1U=</DigestValue>
    </Reference>
    <Reference Type="http://uri.etsi.org/01903#SignedProperties" URI="#idSignedProperties">
      <Transforms>
        <Transform Algorithm="http://www.w3.org/TR/2001/REC-xml-c14n-20010315"/>
      </Transforms>
      <DigestMethod Algorithm="http://www.w3.org/2001/04/xmlenc#sha256"/>
      <DigestValue>X8bHzpzKv8QmBmM6jfCJ0MxzhikaPoBL+uWdq4IEYAE=</DigestValue>
    </Reference>
    <Reference Type="http://www.w3.org/2000/09/xmldsig#Object" URI="#idValidSigLnImg">
      <DigestMethod Algorithm="http://www.w3.org/2001/04/xmlenc#sha256"/>
      <DigestValue>iDz2YEits5CSEWqAWSNO2D5ZWBonHiW4988QJu3M8gc=</DigestValue>
    </Reference>
    <Reference Type="http://www.w3.org/2000/09/xmldsig#Object" URI="#idInvalidSigLnImg">
      <DigestMethod Algorithm="http://www.w3.org/2001/04/xmlenc#sha256"/>
      <DigestValue>Vj9nVwPLpFGukXQ0MxGYdhfFflwP4GY5NNg44Wc/+Lw=</DigestValue>
    </Reference>
  </SignedInfo>
  <SignatureValue>RzR4M/uNXTianRH7Ph3cksYzk5U1Mw8/zmnH0SfDEeo5tNiGpzN5rwjExWKKjMLvdE9inaSxLEKz
Luo3fLw+rlB9e+WzVF72+dlD5Wx41p86mv/F90mm8CuALXuIGJoL7mtNhn5FfFBPC3WPfkD/GjK2
VGjxL5fhjC5fJHoiHNpKhelFRIknE6JxE++A5jZCTSFSeyh9g9HjqINxoMFVsiBGno/qMEU6TspX
HWYhZyQoswHR42wIc8u/mqJK6GExJh4nEbKHDTCc2cLTnkmq30EqSXmTVlMP3+sc0VDmfAMCjXs2
2VbBD0OB7AbgRQKp82qkNbRX12mU3Q0/qBdBQQ==</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vsDM+aAp2Hh6y9MWut1aGegO4lslkzHatzw0Z2IWhwg=</DigestValue>
      </Reference>
      <Reference URI="/word/endnotes.xml?ContentType=application/vnd.openxmlformats-officedocument.wordprocessingml.endnotes+xml">
        <DigestMethod Algorithm="http://www.w3.org/2001/04/xmlenc#sha256"/>
        <DigestValue>LkuX3ZjzN7N2CdTmbuYQ+jY0Dy5mEnlE1CRUfSiNmPo=</DigestValue>
      </Reference>
      <Reference URI="/word/fontTable.xml?ContentType=application/vnd.openxmlformats-officedocument.wordprocessingml.fontTable+xml">
        <DigestMethod Algorithm="http://www.w3.org/2001/04/xmlenc#sha256"/>
        <DigestValue>yuX4QH+/aZR60q3iDR07+IngO7rfnq9J8Ak/cWCSGws=</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YCfQG1cnbySUbOkmcp041XtYfoK1tt38jyElk8wt6xQ=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sfEO1B6S3DA1JlmJuizqqS7bksjjfrJ16KkC0uhspNo=</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GLrbHFgb4D4a1KZKBTx1hW/lnataOOvhYenh78ReOJ8=</DigestValue>
      </Reference>
      <Reference URI="/word/settings.xml?ContentType=application/vnd.openxmlformats-officedocument.wordprocessingml.settings+xml">
        <DigestMethod Algorithm="http://www.w3.org/2001/04/xmlenc#sha256"/>
        <DigestValue>38+qu69uHga+n1ak1K5bOzVZd28A7KpTG6JG92Kks8c=</DigestValue>
      </Reference>
      <Reference URI="/word/styles.xml?ContentType=application/vnd.openxmlformats-officedocument.wordprocessingml.styles+xml">
        <DigestMethod Algorithm="http://www.w3.org/2001/04/xmlenc#sha256"/>
        <DigestValue>Qq0pL/SyUrKAMNBfkMCiy8j/5nTPGFoa23EzWPm3pFs=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2020-06-11T16:33:45Z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16.0.12827/20</OfficeVersion>
          <ApplicationVersion>16.0.12827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2020-06-11T16:33:45Z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BoywGZ/38AAAEAAAAAAAAASJ4Nmf9/AAAAAAAAAAAAAAAAAAAAAAAAOOLvIKoAAAAXAAAAAAAAAAAAAAAAAAAAAAAAAAAAAADcSku0bYAAAAA0xJFcAgAAOAAAAAAAAABxBYoAAAAAALDVRoVcAgAAgOPvIAAAAACA2TmFXAIAAAcAAAAAAAAAAAAAAAAAAAC84u8gqgAAAPni7yCqAAAAIRTqmP9/AAAAAAAAAAAAADZM7ZgAAAAASSGUh452AAAAALiRXAIAALzi7yCq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wRS6gXAIAAGjLAZn/fwAAcEUuoFwCAABIng2Z/38AAAAAAAAAAAAAAAAAAAAAAAD+/////////wIAAAAAAAAAAAAAAAAAAAAAAAAAAAAAAIzfS7RtgAAAAgAAAAAAAABoR4dd/38AAOD///8AAAAAsNVGhVwCAABoTu8gAAAAAAAAAAAAAAAABgAAAAAAAAAAAAAAAAAAAIxN7yCqAAAAyU3vIKoAAAAhFOqY/38AAAAAAACqAAAAgBDuggAAAACiRcyQ1v0AAAAA7oJcAgAAjE3vIKo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OBm7yCqAAAAAAAAAAAAAAAAAAAAXAIAADhm7yCqAAAAAAAAAAAAAAAAAAAAAAAAAAAAAAAAAAAAAQAAAAAAAACo6viCXAIAAAAAAAAAAAAAtggFAAAAAADWCAYAAAAAADAcKpZcAgAA8G3JoFwCAAC2CAUAAAAAANYIBgAAAAAAMBwqllwCAAAAAAAAAAAAAP7/////////3Z+HRv9/AAAGAAAAAAAAAAMAAQAAAAAAiGbvIKoAAACQZ+8gAAAAAOBp7yCqAAAAJAAAAKoAAAANAAAAAAAAAIBq7yCqAAAABgAAAFwCAAA4alVH/38AAHgAAAAAAAAAAAAAA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I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smv9/AABoywGZ/38AABBjrpr/fwAASJ4Nmf9/AAAAAAAAAAAAAAAAAAAAAAAAAACsmv9/AAAJbvFd/38AAAAAAAAAAAAAAAAAAAAAAACMDEu0bYAAANzOW17/fwAASAAAAAAAAAD1////AAAAALDVRoVcAgAAaJ3vIAAAAAAAAAAAAAAAAAkAAAAAAAAAAAAAAAAAAACMnO8gqgAAAMmc7yCqAAAAIRTqmP9/AAD+//////////X///8AAAAAsNVGhVwCAABone8gqgAAAIyc7yCqAAAACQAAAAAAAAAAAAAAAAAAAAAAAAAAAAAAAAAAAAAAAAB/ZPFd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BoywGZ/38AAAEAAAAAAAAASJ4Nmf9/AAAAAAAAAAAAAAAAAAAAAAAAOOLvIKoAAAAXAAAAAAAAAAAAAAAAAAAAAAAAAAAAAADcSku0bYAAAAA0xJFcAgAAOAAAAAAAAABxBYoAAAAAALDVRoVcAgAAgOPvIAAAAACA2TmFXAIAAAcAAAAAAAAAAAAAAAAAAAC84u8gqgAAAPni7yCqAAAAIRTqmP9/AAAAAAAAAAAAADZM7ZgAAAAASSGUh452AAAAALiRXAIAALzi7yCq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wRS6gXAIAAGjLAZn/fwAAcEUuoFwCAABIng2Z/38AAAAAAAAAAAAAAAAAAAAAAAD+/////////wIAAAAAAAAAAAAAAAAAAAAAAAAAAAAAAIzfS7RtgAAAAgAAAAAAAABoR4dd/38AAOD///8AAAAAsNVGhVwCAABoTu8gAAAAAAAAAAAAAAAABgAAAAAAAAAAAAAAAAAAAIxN7yCqAAAAyU3vIKoAAAAhFOqY/38AAAAAAACqAAAAgBDuggAAAACiRcyQ1v0AAAAA7oJcAgAAjE3vIKo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DAAAAAAAAAAuWbvIKoAAAAAAPCCXAIAALOjHl3/fwAAAADuglwCAAACAAAAAAAAACAAAAAAAAAAAAAAAAAAAAABAAAAAAAAAO85H13/fwAAAAAAAAAAAAAEAAAAAAAAAE6r6qBcAgAAAAAAAAAAAAAPAAAAAAAAAAQAAAAAAAAAAAAAAAAAAADVYiVd/38AAE6r6qBcAgAAAAAAAAAAAACgZ+8gqgAAAD/E65v/fwAAKGfvIKoAAABgZ+8gAAAAALAKP4VcAgAAAAAAAAAAAAAwAAAAAAAAAAAAAAAAAAAAAAAAAAAAAAAEAAAAAAAAAEAAAAAAAAAAqWfvIG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I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LA+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gD8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FA81-EBDD-441B-99D5-A536B4FC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12</cp:revision>
  <dcterms:created xsi:type="dcterms:W3CDTF">2020-05-06T18:12:00Z</dcterms:created>
  <dcterms:modified xsi:type="dcterms:W3CDTF">2020-06-10T14:37:00Z</dcterms:modified>
</cp:coreProperties>
</file>