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080AE658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590ED7">
        <w:rPr>
          <w:rFonts w:ascii="Calibri" w:eastAsia="Calibri" w:hAnsi="Calibri" w:cs="Times New Roman"/>
          <w:b/>
          <w:sz w:val="24"/>
          <w:szCs w:val="24"/>
        </w:rPr>
        <w:t>CLINICA LIRCAY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2BC2BC4D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480C70">
        <w:rPr>
          <w:rFonts w:ascii="Calibri" w:eastAsia="Calibri" w:hAnsi="Calibri" w:cs="Times New Roman"/>
          <w:b/>
          <w:sz w:val="24"/>
          <w:szCs w:val="24"/>
        </w:rPr>
        <w:t>2525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480C70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5pt;height:57.8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480C70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55pt;height:57.8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0F109405" w:rsidR="004B5A85" w:rsidRPr="00740714" w:rsidRDefault="00590ED7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Clínica Lircay SA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09185624" w:rsidR="00740714" w:rsidRPr="00740714" w:rsidRDefault="00ED497D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7</w:t>
            </w:r>
            <w:r w:rsidR="00590ED7">
              <w:rPr>
                <w:rFonts w:ascii="Calibri" w:eastAsia="Calibri" w:hAnsi="Calibri" w:cs="Times New Roman"/>
                <w:sz w:val="20"/>
              </w:rPr>
              <w:t>8</w:t>
            </w:r>
            <w:r>
              <w:rPr>
                <w:rFonts w:ascii="Calibri" w:eastAsia="Calibri" w:hAnsi="Calibri" w:cs="Times New Roman"/>
                <w:sz w:val="20"/>
              </w:rPr>
              <w:t>.</w:t>
            </w:r>
            <w:r w:rsidR="00590ED7">
              <w:rPr>
                <w:rFonts w:ascii="Calibri" w:eastAsia="Calibri" w:hAnsi="Calibri" w:cs="Times New Roman"/>
                <w:sz w:val="20"/>
              </w:rPr>
              <w:t>842</w:t>
            </w:r>
            <w:r>
              <w:rPr>
                <w:rFonts w:ascii="Calibri" w:eastAsia="Calibri" w:hAnsi="Calibri" w:cs="Times New Roman"/>
                <w:sz w:val="20"/>
              </w:rPr>
              <w:t>.</w:t>
            </w:r>
            <w:r w:rsidR="00590ED7">
              <w:rPr>
                <w:rFonts w:ascii="Calibri" w:eastAsia="Calibri" w:hAnsi="Calibri" w:cs="Times New Roman"/>
                <w:sz w:val="20"/>
              </w:rPr>
              <w:t>600</w:t>
            </w:r>
            <w:r>
              <w:rPr>
                <w:rFonts w:ascii="Calibri" w:eastAsia="Calibri" w:hAnsi="Calibri" w:cs="Times New Roman"/>
                <w:sz w:val="20"/>
              </w:rPr>
              <w:t>-</w:t>
            </w:r>
            <w:r w:rsidR="00590ED7">
              <w:rPr>
                <w:rFonts w:ascii="Calibri" w:eastAsia="Calibri" w:hAnsi="Calibri" w:cs="Times New Roman"/>
                <w:sz w:val="20"/>
              </w:rPr>
              <w:t>7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4D0768EA" w:rsidR="00740714" w:rsidRPr="00740714" w:rsidRDefault="00590ED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Clínica Lircay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40C2F87A" w:rsidR="00740714" w:rsidRPr="00740714" w:rsidRDefault="00590ED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Calle 2 poniente #1372</w:t>
            </w:r>
            <w:r w:rsidR="00ED497D">
              <w:rPr>
                <w:rFonts w:ascii="Calibri" w:eastAsia="Calibri" w:hAnsi="Calibri" w:cs="Times New Roman"/>
                <w:sz w:val="20"/>
              </w:rPr>
              <w:t>, Talca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2EFFA763" w:rsidR="00D21A61" w:rsidRDefault="00590ED7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9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4E16E40F" w14:textId="50EFEB3D" w:rsidR="00590ED7" w:rsidRDefault="00590ED7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Certificado de registro de caldera en Seremi de Salud</w:t>
            </w:r>
          </w:p>
          <w:p w14:paraId="1F205EBA" w14:textId="61D25161" w:rsidR="00590ED7" w:rsidRDefault="00590ED7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Técnico de prueba de caldera</w:t>
            </w:r>
          </w:p>
          <w:p w14:paraId="5C88EB93" w14:textId="7535024E" w:rsidR="00590ED7" w:rsidRDefault="00590ED7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Última declaración de emisiones (DS138)</w:t>
            </w:r>
          </w:p>
          <w:p w14:paraId="3A9E1818" w14:textId="6486EB01" w:rsidR="00740714" w:rsidRPr="00A3424D" w:rsidRDefault="004C3F42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medición </w:t>
            </w:r>
            <w:r w:rsidR="00590ED7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isocinética </w:t>
            </w:r>
            <w:r w:rsidR="00D21A61"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anual discreta de las calderas.</w:t>
            </w:r>
          </w:p>
        </w:tc>
        <w:tc>
          <w:tcPr>
            <w:tcW w:w="637" w:type="pct"/>
            <w:vAlign w:val="center"/>
          </w:tcPr>
          <w:p w14:paraId="5E0F35B8" w14:textId="115CCEA6" w:rsidR="00740714" w:rsidRPr="00740714" w:rsidRDefault="00590ED7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3</w:t>
            </w:r>
            <w:r w:rsidR="00D21A61">
              <w:rPr>
                <w:rFonts w:eastAsia="Calibri" w:cs="Calibri"/>
                <w:sz w:val="20"/>
              </w:rPr>
              <w:t xml:space="preserve"> d</w:t>
            </w:r>
            <w:r w:rsidR="004C3F42">
              <w:rPr>
                <w:rFonts w:eastAsia="Calibri" w:cs="Calibri"/>
                <w:sz w:val="20"/>
              </w:rPr>
              <w:t xml:space="preserve">e </w:t>
            </w:r>
            <w:r>
              <w:rPr>
                <w:rFonts w:eastAsia="Calibri" w:cs="Calibri"/>
                <w:sz w:val="20"/>
              </w:rPr>
              <w:t>octubre</w:t>
            </w:r>
            <w:r w:rsidR="004C3F42">
              <w:rPr>
                <w:rFonts w:eastAsia="Calibri" w:cs="Calibri"/>
                <w:sz w:val="20"/>
              </w:rPr>
              <w:t xml:space="preserve"> 2019</w:t>
            </w:r>
          </w:p>
        </w:tc>
        <w:tc>
          <w:tcPr>
            <w:tcW w:w="679" w:type="pct"/>
            <w:vAlign w:val="center"/>
          </w:tcPr>
          <w:p w14:paraId="088CCE5B" w14:textId="6617F27D" w:rsidR="00740714" w:rsidRPr="00740714" w:rsidRDefault="00590ED7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</w:t>
            </w:r>
          </w:p>
        </w:tc>
        <w:tc>
          <w:tcPr>
            <w:tcW w:w="1865" w:type="pct"/>
            <w:vAlign w:val="center"/>
          </w:tcPr>
          <w:p w14:paraId="7D5E89C2" w14:textId="41A686D3" w:rsidR="00AB0FF7" w:rsidRDefault="00590ED7" w:rsidP="00D32F46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El titular no entregó los antecedentes solicitados en el acta</w:t>
            </w:r>
            <w:r w:rsidR="00877BDF">
              <w:rPr>
                <w:rFonts w:eastAsia="Calibri" w:cs="Calibri"/>
                <w:sz w:val="20"/>
              </w:rPr>
              <w:t xml:space="preserve"> de inspección</w:t>
            </w:r>
            <w:r w:rsidR="006C5CB5">
              <w:rPr>
                <w:rFonts w:eastAsia="Calibri" w:cs="Calibri"/>
                <w:sz w:val="20"/>
              </w:rPr>
              <w:t xml:space="preserve"> (Anexo 1)</w:t>
            </w:r>
            <w:r w:rsidR="00877BDF">
              <w:rPr>
                <w:rFonts w:eastAsia="Calibri" w:cs="Calibri"/>
                <w:sz w:val="20"/>
              </w:rPr>
              <w:t xml:space="preserve">, por lo que se les solicitan a través de la </w:t>
            </w:r>
            <w:r w:rsidR="00112C62">
              <w:rPr>
                <w:rFonts w:eastAsia="Calibri" w:cs="Calibri"/>
                <w:sz w:val="20"/>
              </w:rPr>
              <w:t>R</w:t>
            </w:r>
            <w:r w:rsidR="00AB0FF7">
              <w:rPr>
                <w:rFonts w:eastAsia="Calibri" w:cs="Calibri"/>
                <w:sz w:val="20"/>
              </w:rPr>
              <w:t xml:space="preserve">es. </w:t>
            </w:r>
            <w:r w:rsidR="00112C62">
              <w:rPr>
                <w:rFonts w:eastAsia="Calibri" w:cs="Calibri"/>
                <w:sz w:val="20"/>
              </w:rPr>
              <w:t>E</w:t>
            </w:r>
            <w:r w:rsidR="00AB0FF7">
              <w:rPr>
                <w:rFonts w:eastAsia="Calibri" w:cs="Calibri"/>
                <w:sz w:val="20"/>
              </w:rPr>
              <w:t>x. N</w:t>
            </w:r>
            <w:r w:rsidR="00112C62">
              <w:rPr>
                <w:rFonts w:eastAsia="Calibri" w:cs="Calibri"/>
                <w:sz w:val="20"/>
              </w:rPr>
              <w:t>°</w:t>
            </w:r>
            <w:r w:rsidR="00877BDF">
              <w:rPr>
                <w:rFonts w:eastAsia="Calibri" w:cs="Calibri"/>
                <w:sz w:val="20"/>
              </w:rPr>
              <w:t>7</w:t>
            </w:r>
            <w:r w:rsidR="00112C62">
              <w:rPr>
                <w:rFonts w:eastAsia="Calibri" w:cs="Calibri"/>
                <w:sz w:val="20"/>
              </w:rPr>
              <w:t>/20</w:t>
            </w:r>
            <w:r w:rsidR="00877BDF">
              <w:rPr>
                <w:rFonts w:eastAsia="Calibri" w:cs="Calibri"/>
                <w:sz w:val="20"/>
              </w:rPr>
              <w:t>20</w:t>
            </w:r>
            <w:r w:rsidR="00112C62">
              <w:rPr>
                <w:rFonts w:eastAsia="Calibri" w:cs="Calibri"/>
                <w:sz w:val="20"/>
              </w:rPr>
              <w:t xml:space="preserve"> del </w:t>
            </w:r>
            <w:r w:rsidR="00877BDF">
              <w:rPr>
                <w:rFonts w:eastAsia="Calibri" w:cs="Calibri"/>
                <w:sz w:val="20"/>
              </w:rPr>
              <w:t>30</w:t>
            </w:r>
            <w:r w:rsidR="00112C62">
              <w:rPr>
                <w:rFonts w:eastAsia="Calibri" w:cs="Calibri"/>
                <w:sz w:val="20"/>
              </w:rPr>
              <w:t xml:space="preserve"> de </w:t>
            </w:r>
            <w:r w:rsidR="00877BDF">
              <w:rPr>
                <w:rFonts w:eastAsia="Calibri" w:cs="Calibri"/>
                <w:sz w:val="20"/>
              </w:rPr>
              <w:t>enero</w:t>
            </w:r>
            <w:r w:rsidR="00112C62">
              <w:rPr>
                <w:rFonts w:eastAsia="Calibri" w:cs="Calibri"/>
                <w:sz w:val="20"/>
              </w:rPr>
              <w:t xml:space="preserve"> de 20</w:t>
            </w:r>
            <w:r w:rsidR="00877BDF">
              <w:rPr>
                <w:rFonts w:eastAsia="Calibri" w:cs="Calibri"/>
                <w:sz w:val="20"/>
              </w:rPr>
              <w:t>20</w:t>
            </w:r>
            <w:r w:rsidR="0001485D">
              <w:rPr>
                <w:rFonts w:eastAsia="Calibri" w:cs="Calibri"/>
                <w:sz w:val="20"/>
              </w:rPr>
              <w:t xml:space="preserve"> (Anexo</w:t>
            </w:r>
            <w:r w:rsidR="00AA3B44">
              <w:rPr>
                <w:rFonts w:eastAsia="Calibri" w:cs="Calibri"/>
                <w:sz w:val="20"/>
              </w:rPr>
              <w:t xml:space="preserve"> </w:t>
            </w:r>
            <w:r w:rsidR="0001485D">
              <w:rPr>
                <w:rFonts w:eastAsia="Calibri" w:cs="Calibri"/>
                <w:sz w:val="20"/>
              </w:rPr>
              <w:t>2)</w:t>
            </w:r>
            <w:r w:rsidR="00112C62">
              <w:rPr>
                <w:rFonts w:eastAsia="Calibri" w:cs="Calibri"/>
                <w:sz w:val="20"/>
              </w:rPr>
              <w:t xml:space="preserve">. </w:t>
            </w:r>
          </w:p>
          <w:p w14:paraId="1CD52BDD" w14:textId="41B8681E" w:rsidR="00740714" w:rsidRPr="00740714" w:rsidRDefault="00AB0FF7" w:rsidP="00AB0FF7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Con fecha </w:t>
            </w:r>
            <w:r w:rsidR="00877BDF">
              <w:rPr>
                <w:rFonts w:eastAsia="Calibri" w:cs="Calibri"/>
                <w:sz w:val="20"/>
              </w:rPr>
              <w:t>13</w:t>
            </w:r>
            <w:r>
              <w:rPr>
                <w:rFonts w:eastAsia="Calibri" w:cs="Calibri"/>
                <w:sz w:val="20"/>
              </w:rPr>
              <w:t xml:space="preserve"> de </w:t>
            </w:r>
            <w:r w:rsidR="00877BDF">
              <w:rPr>
                <w:rFonts w:eastAsia="Calibri" w:cs="Calibri"/>
                <w:sz w:val="20"/>
              </w:rPr>
              <w:t>febrero de 2020</w:t>
            </w:r>
            <w:r w:rsidRPr="00AA3B44">
              <w:rPr>
                <w:rFonts w:eastAsia="Calibri" w:cs="Calibri"/>
                <w:sz w:val="20"/>
              </w:rPr>
              <w:t xml:space="preserve"> la </w:t>
            </w:r>
            <w:r w:rsidR="00877BDF">
              <w:rPr>
                <w:rFonts w:eastAsia="Calibri" w:cs="Calibri"/>
                <w:sz w:val="20"/>
              </w:rPr>
              <w:t>Clínica Lircay</w:t>
            </w:r>
            <w:r w:rsidRPr="00AA3B44">
              <w:rPr>
                <w:rFonts w:eastAsia="Calibri" w:cs="Calibri"/>
                <w:sz w:val="20"/>
              </w:rPr>
              <w:t xml:space="preserve"> remite </w:t>
            </w:r>
            <w:r w:rsidR="001B4BC2">
              <w:rPr>
                <w:rFonts w:eastAsia="Calibri" w:cs="Calibri"/>
                <w:sz w:val="20"/>
              </w:rPr>
              <w:t xml:space="preserve">el certificado de revisiones y pruebas de calderas (Anexo 3), </w:t>
            </w:r>
            <w:r w:rsidR="00877BDF">
              <w:rPr>
                <w:rFonts w:eastAsia="Calibri" w:cs="Calibri"/>
                <w:sz w:val="20"/>
              </w:rPr>
              <w:t xml:space="preserve">la declaración jurada anual 2019 en el RETC </w:t>
            </w:r>
            <w:r w:rsidR="00FA2872">
              <w:rPr>
                <w:rFonts w:eastAsia="Calibri" w:cs="Calibri"/>
                <w:sz w:val="20"/>
              </w:rPr>
              <w:t xml:space="preserve">(Anexo </w:t>
            </w:r>
            <w:r w:rsidR="001B4BC2">
              <w:rPr>
                <w:rFonts w:eastAsia="Calibri" w:cs="Calibri"/>
                <w:sz w:val="20"/>
              </w:rPr>
              <w:t>4</w:t>
            </w:r>
            <w:r w:rsidR="00FA2872">
              <w:rPr>
                <w:rFonts w:eastAsia="Calibri" w:cs="Calibri"/>
                <w:sz w:val="20"/>
              </w:rPr>
              <w:t xml:space="preserve">) </w:t>
            </w:r>
            <w:r w:rsidR="00877BDF">
              <w:rPr>
                <w:rFonts w:eastAsia="Calibri" w:cs="Calibri"/>
                <w:sz w:val="20"/>
              </w:rPr>
              <w:t xml:space="preserve">y </w:t>
            </w:r>
            <w:r w:rsidRPr="00AA3B44">
              <w:rPr>
                <w:rFonts w:eastAsia="Calibri" w:cs="Calibri"/>
                <w:sz w:val="20"/>
              </w:rPr>
              <w:t xml:space="preserve">el </w:t>
            </w:r>
            <w:r w:rsidR="00947AC6" w:rsidRPr="00AA3B44">
              <w:rPr>
                <w:rFonts w:eastAsia="Calibri" w:cs="Calibri"/>
                <w:sz w:val="20"/>
              </w:rPr>
              <w:t xml:space="preserve">Informe </w:t>
            </w:r>
            <w:r w:rsidR="00877BDF">
              <w:rPr>
                <w:rFonts w:eastAsia="Calibri" w:cs="Calibri"/>
                <w:sz w:val="20"/>
              </w:rPr>
              <w:t>de resultados del muestreo i</w:t>
            </w:r>
            <w:r w:rsidR="00947AC6" w:rsidRPr="00AA3B44">
              <w:rPr>
                <w:rFonts w:eastAsia="Calibri" w:cs="Calibri"/>
                <w:sz w:val="20"/>
              </w:rPr>
              <w:t xml:space="preserve">socinético </w:t>
            </w:r>
            <w:r w:rsidR="00877BDF">
              <w:rPr>
                <w:rFonts w:eastAsia="Calibri" w:cs="Calibri"/>
                <w:sz w:val="20"/>
              </w:rPr>
              <w:t xml:space="preserve">de Material Particulado </w:t>
            </w:r>
            <w:r w:rsidR="00FA2872">
              <w:rPr>
                <w:rFonts w:eastAsia="Calibri" w:cs="Calibri"/>
                <w:sz w:val="20"/>
              </w:rPr>
              <w:t>CH519.06.193</w:t>
            </w:r>
            <w:r w:rsidR="00947AC6" w:rsidRPr="00AA3B44">
              <w:rPr>
                <w:rFonts w:eastAsia="Calibri" w:cs="Calibri"/>
                <w:sz w:val="20"/>
              </w:rPr>
              <w:t xml:space="preserve"> de</w:t>
            </w:r>
            <w:r w:rsidR="00FA2872">
              <w:rPr>
                <w:rFonts w:eastAsia="Calibri" w:cs="Calibri"/>
                <w:sz w:val="20"/>
              </w:rPr>
              <w:t xml:space="preserve"> </w:t>
            </w:r>
            <w:r w:rsidR="00947AC6" w:rsidRPr="00AA3B44">
              <w:rPr>
                <w:rFonts w:eastAsia="Calibri" w:cs="Calibri"/>
                <w:sz w:val="20"/>
              </w:rPr>
              <w:t>l</w:t>
            </w:r>
            <w:r w:rsidR="00FA2872">
              <w:rPr>
                <w:rFonts w:eastAsia="Calibri" w:cs="Calibri"/>
                <w:sz w:val="20"/>
              </w:rPr>
              <w:t xml:space="preserve">a Entidad Técnica de Fiscalización Axis Ambiental SPA (Anexo </w:t>
            </w:r>
            <w:r w:rsidR="001B4BC2">
              <w:rPr>
                <w:rFonts w:eastAsia="Calibri" w:cs="Calibri"/>
                <w:sz w:val="20"/>
              </w:rPr>
              <w:t>5</w:t>
            </w:r>
            <w:r w:rsidR="00FA2872">
              <w:rPr>
                <w:rFonts w:eastAsia="Calibri" w:cs="Calibri"/>
                <w:sz w:val="20"/>
              </w:rPr>
              <w:t>)</w:t>
            </w:r>
            <w:r w:rsidR="00947AC6" w:rsidRPr="00AA3B44">
              <w:rPr>
                <w:rFonts w:eastAsia="Calibri" w:cs="Calibri"/>
                <w:sz w:val="20"/>
              </w:rPr>
              <w:t xml:space="preserve"> correspondiente</w:t>
            </w:r>
            <w:r w:rsidR="00947AC6" w:rsidRPr="00AB0FF7">
              <w:rPr>
                <w:rFonts w:eastAsia="Calibri" w:cs="Calibri"/>
                <w:sz w:val="20"/>
              </w:rPr>
              <w:t xml:space="preserve"> a la medición del año 2019.</w:t>
            </w: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547A37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0713D9B4" w14:textId="5A44A077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49/2015 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21473E32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4529DB15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cs="Courier"/>
                <w:sz w:val="20"/>
                <w:szCs w:val="20"/>
                <w:u w:val="single"/>
              </w:rPr>
              <w:t>Caldera existente</w:t>
            </w:r>
            <w:r w:rsidRPr="005A730D">
              <w:rPr>
                <w:rFonts w:cs="Courier"/>
                <w:sz w:val="20"/>
                <w:szCs w:val="20"/>
              </w:rPr>
              <w:t>: Aquella caldera que se encuentra operando a la fecha de entrada en vigencia del presente Plan o aquella que entrará en operación dentro de los 12 meses siguientes a dicha fecha.</w:t>
            </w:r>
          </w:p>
          <w:p w14:paraId="71C68313" w14:textId="77777777" w:rsidR="005A730D" w:rsidRP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cumplir con los límites máximos de emisión de MP que se indican en la Tabla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F93743B" w14:textId="77777777" w:rsidR="00EA58D7" w:rsidRPr="00EA58D7" w:rsidRDefault="00EA58D7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9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19"/>
          </w:tbl>
          <w:p w14:paraId="0FEFDC01" w14:textId="77777777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516C1EE" w14:textId="03E9F9D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6D941A98" w14:textId="77777777" w:rsidR="00EE0504" w:rsidRDefault="00EE0504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7140567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2E4C01C0" w14:textId="79E51707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existentes deberán cumplir con los límites de emisión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establecidos en la presente disposición, a contar del plazo de 36 meses, desde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publicación del presente decreto en el Diario Oficial.</w:t>
            </w:r>
          </w:p>
          <w:p w14:paraId="451A9337" w14:textId="058F7495" w:rsidR="005A730D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462B75B4" w14:textId="77777777" w:rsidR="002C47DB" w:rsidRDefault="002C47DB" w:rsidP="005A730D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8D27EF4" w14:textId="065ACCF2" w:rsid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39.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 w:rsidRPr="002C47DB">
              <w:rPr>
                <w:rFonts w:cs="Courier"/>
                <w:sz w:val="20"/>
                <w:szCs w:val="20"/>
              </w:rPr>
              <w:t>Con el fin de reducir las emisiones de dióxido de azufre (SO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>),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 xml:space="preserve">las calderas nuevas de potencia térmica nominal mayor o igual a 75 </w:t>
            </w:r>
            <w:proofErr w:type="spellStart"/>
            <w:r w:rsidRPr="002C47DB">
              <w:rPr>
                <w:rFonts w:cs="Courier"/>
                <w:sz w:val="20"/>
                <w:szCs w:val="20"/>
              </w:rPr>
              <w:t>kWt</w:t>
            </w:r>
            <w:proofErr w:type="spellEnd"/>
            <w:r w:rsidRPr="002C47DB">
              <w:rPr>
                <w:rFonts w:cs="Courier"/>
                <w:sz w:val="20"/>
                <w:szCs w:val="20"/>
              </w:rPr>
              <w:t>, y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 xml:space="preserve">calderas existentes de potencia térmica nominal mayor o igual a 3 </w:t>
            </w:r>
            <w:proofErr w:type="spellStart"/>
            <w:r w:rsidRPr="002C47DB">
              <w:rPr>
                <w:rFonts w:cs="Courier"/>
                <w:sz w:val="20"/>
                <w:szCs w:val="20"/>
              </w:rPr>
              <w:t>MWt</w:t>
            </w:r>
            <w:proofErr w:type="spellEnd"/>
            <w:r w:rsidRPr="002C47DB">
              <w:rPr>
                <w:rFonts w:cs="Courier"/>
                <w:sz w:val="20"/>
                <w:szCs w:val="20"/>
              </w:rPr>
              <w:t>, que usen un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combustible de origen fósil, en estado líquido o sólido, deberán cumplir con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exigencias que se establecen en las Tablas siguientes:</w:t>
            </w:r>
          </w:p>
          <w:p w14:paraId="4EC75C6F" w14:textId="77777777" w:rsidR="002C47DB" w:rsidRP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8A2329D" w14:textId="380A08E1" w:rsidR="002C47DB" w:rsidRDefault="002C47DB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2C47DB">
              <w:rPr>
                <w:rFonts w:cs="Courier"/>
                <w:sz w:val="20"/>
                <w:szCs w:val="20"/>
              </w:rPr>
              <w:t>Tabla 25. Límite máximo de emisión de 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 xml:space="preserve"> y plazos de cumplimiento para calderas existentes</w:t>
            </w:r>
          </w:p>
          <w:p w14:paraId="24B27B5D" w14:textId="77FB654A" w:rsidR="002C47DB" w:rsidRPr="002C47DB" w:rsidRDefault="00EE0504" w:rsidP="002C47D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033CA1" wp14:editId="09AB50B7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33655</wp:posOffset>
                  </wp:positionV>
                  <wp:extent cx="3832225" cy="2068195"/>
                  <wp:effectExtent l="0" t="0" r="0" b="8255"/>
                  <wp:wrapTight wrapText="bothSides">
                    <wp:wrapPolygon edited="0">
                      <wp:start x="0" y="0"/>
                      <wp:lineTo x="0" y="21487"/>
                      <wp:lineTo x="21475" y="21487"/>
                      <wp:lineTo x="21475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225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  <w:p w14:paraId="598F481A" w14:textId="0CFD99A1" w:rsidR="002C47DB" w:rsidRPr="002C47DB" w:rsidRDefault="002C47DB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7F8F34B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C9CCBA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AD9EDD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0F7900C2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60A856C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BCDDCFB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B23D0FE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4CFA2543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13C7427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95CAA9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3DD214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D7257E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2AAF5EE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68D6335E" w14:textId="7BA6674A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22D88D0F" w14:textId="4CA1F21F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Los plazos de cumplimiento para calderas existentes corresponden a los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 xml:space="preserve">indicados en la Tabla </w:t>
            </w:r>
            <w:proofErr w:type="spellStart"/>
            <w:r w:rsidRPr="00EE0504">
              <w:rPr>
                <w:rFonts w:cs="Courier"/>
                <w:sz w:val="20"/>
                <w:szCs w:val="20"/>
              </w:rPr>
              <w:t>Nº</w:t>
            </w:r>
            <w:proofErr w:type="spellEnd"/>
            <w:r w:rsidRPr="00EE0504">
              <w:rPr>
                <w:rFonts w:cs="Courier"/>
                <w:sz w:val="20"/>
                <w:szCs w:val="20"/>
              </w:rPr>
              <w:t xml:space="preserve"> 25.</w:t>
            </w:r>
          </w:p>
          <w:p w14:paraId="18D79BA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78E70F6" w14:textId="0AF029AF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40.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Corrección de oxígeno de los valores medidos en chimenea:</w:t>
            </w:r>
          </w:p>
          <w:p w14:paraId="1E9047E3" w14:textId="4988CDBD" w:rsidR="005A730D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algún combustible sólido es de un 11% de oxígeno</w:t>
            </w:r>
          </w:p>
          <w:p w14:paraId="2022A3FC" w14:textId="413FCDBA" w:rsidR="005A730D" w:rsidRPr="00EB77C3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combustibles líquidos o gaseosos es de un 3% de oxígeno</w:t>
            </w:r>
          </w:p>
          <w:p w14:paraId="69B4B2E0" w14:textId="52201E7C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lastRenderedPageBreak/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, de acuerdo a los protocolos que defina la Superintendencia del Medio Ambiente.</w:t>
            </w:r>
          </w:p>
          <w:p w14:paraId="353E602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6978D6DD" w14:textId="0C442B2A" w:rsidR="004C263C" w:rsidRDefault="004C263C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Petróleo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5 y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  <w:vAlign w:val="center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A530E7E" w14:textId="0CA0C39F" w:rsidR="00E83EFC" w:rsidRPr="00FD69C1" w:rsidRDefault="00947AC6" w:rsidP="006A0315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FD69C1">
              <w:rPr>
                <w:rFonts w:eastAsia="Calibri" w:cstheme="minorHAnsi"/>
                <w:sz w:val="20"/>
                <w:szCs w:val="20"/>
              </w:rPr>
              <w:t xml:space="preserve">En actividad de inspección ambiental realizada el día </w:t>
            </w:r>
            <w:r w:rsidR="00FA2872" w:rsidRPr="00FD69C1">
              <w:rPr>
                <w:rFonts w:eastAsia="Calibri" w:cstheme="minorHAnsi"/>
                <w:sz w:val="20"/>
                <w:szCs w:val="20"/>
              </w:rPr>
              <w:t>26 de septiembre de 2019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 a las calderas de la unidad fiscalizable “</w:t>
            </w:r>
            <w:r w:rsidR="00FA2872" w:rsidRPr="00FD69C1">
              <w:rPr>
                <w:rFonts w:eastAsia="Calibri" w:cstheme="minorHAnsi"/>
                <w:sz w:val="20"/>
                <w:szCs w:val="20"/>
              </w:rPr>
              <w:t>Clínica Lircay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”, ubicada en 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 xml:space="preserve">calle 2 poniente </w:t>
            </w:r>
            <w:proofErr w:type="spellStart"/>
            <w:r w:rsidRPr="00FD69C1"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 w:rsidRPr="00FD69C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>1372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 de la ciudad de Talca, se constató el uso de caldera 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>para agua caliente ZENA 1372</w:t>
            </w:r>
            <w:r w:rsidR="007363C7" w:rsidRPr="00FD69C1">
              <w:rPr>
                <w:rFonts w:eastAsia="Calibri" w:cstheme="minorHAnsi"/>
                <w:sz w:val="20"/>
                <w:szCs w:val="20"/>
              </w:rPr>
              <w:t xml:space="preserve">, fabricante </w:t>
            </w:r>
            <w:proofErr w:type="spellStart"/>
            <w:r w:rsidR="001B4BC2" w:rsidRPr="00FD69C1">
              <w:rPr>
                <w:rFonts w:eastAsia="Calibri" w:cstheme="minorHAnsi"/>
                <w:sz w:val="20"/>
                <w:szCs w:val="20"/>
              </w:rPr>
              <w:t>Sangiorgio</w:t>
            </w:r>
            <w:proofErr w:type="spellEnd"/>
            <w:r w:rsidR="001B4BC2" w:rsidRPr="00FD69C1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1B4BC2" w:rsidRPr="00FD69C1">
              <w:rPr>
                <w:rFonts w:eastAsia="Calibri" w:cstheme="minorHAnsi"/>
                <w:sz w:val="20"/>
                <w:szCs w:val="20"/>
              </w:rPr>
              <w:t>Pra</w:t>
            </w:r>
            <w:proofErr w:type="spellEnd"/>
            <w:r w:rsidR="007363C7" w:rsidRPr="00FD69C1">
              <w:rPr>
                <w:rFonts w:eastAsia="Calibri" w:cstheme="minorHAnsi"/>
                <w:sz w:val="20"/>
                <w:szCs w:val="20"/>
              </w:rPr>
              <w:t>,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 año de fabricación </w:t>
            </w:r>
            <w:r w:rsidR="005158EC" w:rsidRPr="00FD69C1">
              <w:rPr>
                <w:rFonts w:eastAsia="Calibri" w:cstheme="minorHAnsi"/>
                <w:sz w:val="20"/>
                <w:szCs w:val="20"/>
              </w:rPr>
              <w:t>19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>94</w:t>
            </w:r>
            <w:r w:rsidRPr="00FD69C1">
              <w:rPr>
                <w:rFonts w:eastAsia="Calibri" w:cstheme="minorHAnsi"/>
                <w:sz w:val="20"/>
                <w:szCs w:val="20"/>
              </w:rPr>
              <w:t>,</w:t>
            </w:r>
            <w:r w:rsidR="007363C7" w:rsidRPr="00FD69C1">
              <w:rPr>
                <w:rFonts w:eastAsia="Calibri" w:cstheme="minorHAnsi"/>
                <w:sz w:val="20"/>
                <w:szCs w:val="20"/>
              </w:rPr>
              <w:t xml:space="preserve"> combustible </w:t>
            </w:r>
            <w:r w:rsidR="005158EC" w:rsidRPr="00FD69C1">
              <w:rPr>
                <w:rFonts w:eastAsia="Calibri" w:cs="Courier"/>
                <w:sz w:val="20"/>
                <w:szCs w:val="20"/>
                <w:lang w:eastAsia="es-CL"/>
              </w:rPr>
              <w:t>Petróleo Diésel</w:t>
            </w:r>
            <w:r w:rsidR="001B4BC2" w:rsidRP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 n°2</w:t>
            </w:r>
            <w:r w:rsidR="007363C7" w:rsidRPr="00FD69C1">
              <w:rPr>
                <w:rFonts w:eastAsia="Calibri" w:cs="Courier"/>
                <w:sz w:val="20"/>
                <w:szCs w:val="20"/>
                <w:lang w:eastAsia="es-CL"/>
              </w:rPr>
              <w:t>, considerada con número interno N°</w:t>
            </w:r>
            <w:r w:rsidR="009432A7">
              <w:rPr>
                <w:rFonts w:eastAsia="Calibri" w:cs="Courier"/>
                <w:sz w:val="20"/>
                <w:szCs w:val="20"/>
                <w:lang w:eastAsia="es-CL"/>
              </w:rPr>
              <w:t>1</w:t>
            </w:r>
            <w:r w:rsidR="007363C7" w:rsidRPr="00FD69C1">
              <w:rPr>
                <w:rFonts w:eastAsia="Calibri" w:cs="Courier"/>
                <w:sz w:val="20"/>
                <w:szCs w:val="20"/>
                <w:lang w:eastAsia="es-CL"/>
              </w:rPr>
              <w:t>,</w:t>
            </w:r>
            <w:r w:rsidR="00624202" w:rsidRP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 </w:t>
            </w:r>
            <w:r w:rsidR="0078488F" w:rsidRPr="00FD69C1">
              <w:rPr>
                <w:rFonts w:eastAsia="Calibri" w:cstheme="minorHAnsi"/>
                <w:sz w:val="20"/>
                <w:szCs w:val="20"/>
              </w:rPr>
              <w:t xml:space="preserve">con un consumo de </w:t>
            </w:r>
            <w:r w:rsidR="0078488F" w:rsidRP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combustible de </w:t>
            </w:r>
            <w:r w:rsidR="001B4BC2" w:rsidRPr="00FD69C1">
              <w:rPr>
                <w:rFonts w:eastAsia="Calibri" w:cs="Courier"/>
                <w:sz w:val="20"/>
                <w:szCs w:val="20"/>
                <w:lang w:eastAsia="es-CL"/>
              </w:rPr>
              <w:t>20</w:t>
            </w:r>
            <w:r w:rsidR="00C74A23" w:rsidRP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 k</w:t>
            </w:r>
            <w:r w:rsidR="0078488F" w:rsidRPr="00FD69C1">
              <w:rPr>
                <w:rFonts w:eastAsia="Calibri" w:cs="Courier"/>
                <w:sz w:val="20"/>
                <w:szCs w:val="20"/>
                <w:lang w:eastAsia="es-CL"/>
              </w:rPr>
              <w:t>g/hora</w:t>
            </w:r>
            <w:r w:rsid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. </w:t>
            </w:r>
          </w:p>
          <w:p w14:paraId="1DD6A13C" w14:textId="77777777" w:rsidR="00FD69C1" w:rsidRDefault="00FD69C1" w:rsidP="00FD69C1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17041B8D" w14:textId="7A0E01E8" w:rsidR="00FC2393" w:rsidRDefault="003E093E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La </w:t>
            </w:r>
            <w:r w:rsidR="00FC2393">
              <w:rPr>
                <w:rFonts w:eastAsia="Calibri" w:cstheme="minorHAnsi"/>
                <w:sz w:val="20"/>
                <w:szCs w:val="20"/>
              </w:rPr>
              <w:t xml:space="preserve">Caldera </w:t>
            </w:r>
            <w:r>
              <w:rPr>
                <w:rFonts w:eastAsia="Calibri" w:cstheme="minorHAnsi"/>
                <w:sz w:val="20"/>
                <w:szCs w:val="20"/>
              </w:rPr>
              <w:t xml:space="preserve">es </w:t>
            </w:r>
            <w:r w:rsidR="00FC2393">
              <w:rPr>
                <w:rFonts w:eastAsia="Calibri" w:cstheme="minorHAnsi"/>
                <w:sz w:val="20"/>
                <w:szCs w:val="20"/>
              </w:rPr>
              <w:t xml:space="preserve">considerada como existente ya que </w:t>
            </w:r>
            <w:r w:rsidR="001B4BC2">
              <w:rPr>
                <w:rFonts w:eastAsia="Calibri" w:cstheme="minorHAnsi"/>
                <w:sz w:val="20"/>
                <w:szCs w:val="20"/>
              </w:rPr>
              <w:t xml:space="preserve">fue instalada el año 2010 y </w:t>
            </w:r>
            <w:r w:rsidR="00FC2393">
              <w:rPr>
                <w:rFonts w:eastAsia="Calibri" w:cstheme="minorHAnsi"/>
                <w:sz w:val="20"/>
                <w:szCs w:val="20"/>
              </w:rPr>
              <w:t xml:space="preserve">se encuentra operando a la </w:t>
            </w:r>
            <w:r w:rsidR="00FC2393" w:rsidRPr="005A730D">
              <w:rPr>
                <w:rFonts w:cs="Courier"/>
                <w:sz w:val="20"/>
                <w:szCs w:val="20"/>
              </w:rPr>
              <w:t xml:space="preserve">fecha de entrada en vigencia del </w:t>
            </w:r>
            <w:r w:rsidR="00FC2393">
              <w:rPr>
                <w:rFonts w:cs="Courier"/>
                <w:sz w:val="20"/>
                <w:szCs w:val="20"/>
              </w:rPr>
              <w:t>PDA de Talca-Maule</w:t>
            </w:r>
            <w:r w:rsidR="0078488F">
              <w:rPr>
                <w:rFonts w:cs="Courier"/>
                <w:sz w:val="20"/>
                <w:szCs w:val="20"/>
              </w:rPr>
              <w:t>, con Registro en la Seremi de Salud del Maule SSMAU-</w:t>
            </w:r>
            <w:r w:rsidR="001B4BC2">
              <w:rPr>
                <w:rFonts w:cs="Courier"/>
                <w:sz w:val="20"/>
                <w:szCs w:val="20"/>
              </w:rPr>
              <w:t>9</w:t>
            </w:r>
            <w:r w:rsidR="009432A7">
              <w:rPr>
                <w:rFonts w:cs="Courier"/>
                <w:sz w:val="20"/>
                <w:szCs w:val="20"/>
              </w:rPr>
              <w:t>7</w:t>
            </w:r>
            <w:r w:rsidR="001B4BC2">
              <w:rPr>
                <w:rFonts w:cs="Courier"/>
                <w:sz w:val="20"/>
                <w:szCs w:val="20"/>
              </w:rPr>
              <w:t>C</w:t>
            </w:r>
            <w:r w:rsidR="0078488F">
              <w:rPr>
                <w:rFonts w:cs="Courier"/>
                <w:sz w:val="20"/>
                <w:szCs w:val="20"/>
              </w:rPr>
              <w:t xml:space="preserve">. </w:t>
            </w:r>
          </w:p>
          <w:p w14:paraId="3BC259A0" w14:textId="57FDBEB9" w:rsidR="00947AC6" w:rsidRDefault="00947AC6" w:rsidP="002C478B">
            <w:pPr>
              <w:spacing w:after="0" w:line="240" w:lineRule="auto"/>
              <w:ind w:left="311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947AC6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  <w:p w14:paraId="36AB33F8" w14:textId="74DD8ACE" w:rsidR="002C478B" w:rsidRDefault="002C478B" w:rsidP="00E5175D">
            <w:pPr>
              <w:numPr>
                <w:ilvl w:val="0"/>
                <w:numId w:val="42"/>
              </w:numPr>
              <w:spacing w:after="0" w:line="240" w:lineRule="auto"/>
              <w:ind w:left="311" w:hanging="29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3E5823">
              <w:rPr>
                <w:rFonts w:cstheme="minorHAnsi"/>
                <w:sz w:val="20"/>
                <w:szCs w:val="20"/>
              </w:rPr>
              <w:t>L</w:t>
            </w:r>
            <w:r>
              <w:rPr>
                <w:rFonts w:cstheme="minorHAnsi"/>
                <w:sz w:val="20"/>
                <w:szCs w:val="20"/>
              </w:rPr>
              <w:t xml:space="preserve">a empresa presenta a la SMA el Informe </w:t>
            </w:r>
            <w:r>
              <w:rPr>
                <w:rFonts w:eastAsia="Calibri" w:cs="Calibri"/>
                <w:sz w:val="20"/>
              </w:rPr>
              <w:t xml:space="preserve">Isocinético </w:t>
            </w:r>
            <w:r w:rsidR="003E5823">
              <w:rPr>
                <w:rFonts w:eastAsia="Calibri" w:cs="Calibri"/>
                <w:sz w:val="20"/>
              </w:rPr>
              <w:t>CH519.06.19</w:t>
            </w:r>
            <w:r w:rsidR="009432A7">
              <w:rPr>
                <w:rFonts w:eastAsia="Calibri" w:cs="Calibri"/>
                <w:sz w:val="20"/>
              </w:rPr>
              <w:t>1</w:t>
            </w:r>
            <w:r w:rsidR="003E5823" w:rsidRPr="00AA3B44">
              <w:rPr>
                <w:rFonts w:eastAsia="Calibri" w:cs="Calibri"/>
                <w:sz w:val="20"/>
              </w:rPr>
              <w:t xml:space="preserve"> de</w:t>
            </w:r>
            <w:r w:rsidR="003E5823">
              <w:rPr>
                <w:rFonts w:eastAsia="Calibri" w:cs="Calibri"/>
                <w:sz w:val="20"/>
              </w:rPr>
              <w:t xml:space="preserve"> </w:t>
            </w:r>
            <w:r w:rsidR="003E5823" w:rsidRPr="00AA3B44">
              <w:rPr>
                <w:rFonts w:eastAsia="Calibri" w:cs="Calibri"/>
                <w:sz w:val="20"/>
              </w:rPr>
              <w:t>l</w:t>
            </w:r>
            <w:r w:rsidR="003E5823">
              <w:rPr>
                <w:rFonts w:eastAsia="Calibri" w:cs="Calibri"/>
                <w:sz w:val="20"/>
              </w:rPr>
              <w:t>a Entidad Técnica de Fiscalización Axis Ambiental SPA</w:t>
            </w:r>
            <w:r>
              <w:rPr>
                <w:rFonts w:eastAsia="Calibri" w:cs="Calibri"/>
                <w:sz w:val="20"/>
              </w:rPr>
              <w:t xml:space="preserve">, autorizada </w:t>
            </w:r>
            <w:r w:rsidR="0078488F">
              <w:rPr>
                <w:rFonts w:eastAsia="Calibri" w:cs="Calibri"/>
                <w:sz w:val="20"/>
              </w:rPr>
              <w:t>como</w:t>
            </w:r>
            <w:r w:rsidR="003E5823">
              <w:rPr>
                <w:rFonts w:eastAsia="Calibri" w:cs="Calibri"/>
                <w:sz w:val="20"/>
              </w:rPr>
              <w:t xml:space="preserve"> </w:t>
            </w:r>
            <w:r>
              <w:rPr>
                <w:rFonts w:eastAsia="Calibri" w:cs="Calibri"/>
                <w:sz w:val="20"/>
              </w:rPr>
              <w:t>ETFA</w:t>
            </w:r>
            <w:r w:rsidR="0078488F">
              <w:rPr>
                <w:rFonts w:eastAsia="Calibri" w:cs="Calibri"/>
                <w:sz w:val="20"/>
              </w:rPr>
              <w:t xml:space="preserve"> por la </w:t>
            </w:r>
            <w:r>
              <w:rPr>
                <w:rFonts w:eastAsia="Calibri" w:cs="Calibri"/>
                <w:sz w:val="20"/>
              </w:rPr>
              <w:t>Superintendencia</w:t>
            </w:r>
            <w:r w:rsidR="0078488F">
              <w:rPr>
                <w:rFonts w:eastAsia="Calibri" w:cs="Calibri"/>
                <w:sz w:val="20"/>
              </w:rPr>
              <w:t>, con</w:t>
            </w:r>
            <w:r>
              <w:rPr>
                <w:rFonts w:eastAsia="Calibri" w:cs="Calibri"/>
                <w:sz w:val="20"/>
              </w:rPr>
              <w:t xml:space="preserve"> Resolución Ex. </w:t>
            </w:r>
            <w:proofErr w:type="spellStart"/>
            <w:r>
              <w:rPr>
                <w:rFonts w:eastAsia="Calibri" w:cs="Calibri"/>
                <w:sz w:val="20"/>
              </w:rPr>
              <w:t>N°</w:t>
            </w:r>
            <w:proofErr w:type="spellEnd"/>
            <w:r>
              <w:rPr>
                <w:rFonts w:eastAsia="Calibri" w:cs="Calibri"/>
                <w:sz w:val="20"/>
              </w:rPr>
              <w:t xml:space="preserve"> </w:t>
            </w:r>
            <w:r w:rsidR="003E5823">
              <w:rPr>
                <w:rFonts w:eastAsia="Calibri" w:cs="Calibri"/>
                <w:sz w:val="20"/>
              </w:rPr>
              <w:t>107</w:t>
            </w:r>
            <w:r>
              <w:rPr>
                <w:rFonts w:eastAsia="Calibri" w:cs="Calibri"/>
                <w:sz w:val="20"/>
              </w:rPr>
              <w:t>/2018</w:t>
            </w:r>
            <w:r w:rsidR="0078488F">
              <w:rPr>
                <w:rFonts w:eastAsia="Calibri" w:cs="Calibri"/>
                <w:sz w:val="20"/>
              </w:rPr>
              <w:t xml:space="preserve"> SMA</w:t>
            </w:r>
            <w:r>
              <w:rPr>
                <w:rFonts w:eastAsia="Calibri" w:cs="Calibri"/>
                <w:sz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La </w:t>
            </w:r>
            <w:r>
              <w:rPr>
                <w:rFonts w:cstheme="minorHAnsi"/>
                <w:sz w:val="20"/>
                <w:szCs w:val="20"/>
              </w:rPr>
              <w:t>medición</w:t>
            </w:r>
            <w:r w:rsidR="0078488F">
              <w:rPr>
                <w:rFonts w:cstheme="minorHAnsi"/>
                <w:sz w:val="20"/>
                <w:szCs w:val="20"/>
              </w:rPr>
              <w:t xml:space="preserve"> isocinética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065B07">
              <w:rPr>
                <w:rFonts w:cstheme="minorHAnsi"/>
                <w:sz w:val="20"/>
                <w:szCs w:val="20"/>
              </w:rPr>
              <w:t xml:space="preserve">se realizó el día </w:t>
            </w:r>
            <w:r w:rsidR="00CA37C5" w:rsidRPr="00065B07">
              <w:rPr>
                <w:rFonts w:cstheme="minorHAnsi"/>
                <w:sz w:val="20"/>
                <w:szCs w:val="20"/>
              </w:rPr>
              <w:t>27</w:t>
            </w:r>
            <w:r w:rsidR="00947AC6" w:rsidRPr="00065B07">
              <w:rPr>
                <w:rFonts w:cstheme="minorHAnsi"/>
                <w:sz w:val="20"/>
                <w:szCs w:val="20"/>
              </w:rPr>
              <w:t xml:space="preserve"> de </w:t>
            </w:r>
            <w:r w:rsidR="00CA37C5" w:rsidRPr="00065B07">
              <w:rPr>
                <w:rFonts w:cstheme="minorHAnsi"/>
                <w:sz w:val="20"/>
                <w:szCs w:val="20"/>
              </w:rPr>
              <w:t>junio</w:t>
            </w:r>
            <w:r w:rsidR="00947AC6" w:rsidRPr="00065B07">
              <w:rPr>
                <w:rFonts w:cstheme="minorHAnsi"/>
                <w:sz w:val="20"/>
                <w:szCs w:val="20"/>
              </w:rPr>
              <w:t xml:space="preserve"> de 2019,</w:t>
            </w:r>
            <w:r w:rsidRPr="00065B07">
              <w:rPr>
                <w:rFonts w:cstheme="minorHAnsi"/>
                <w:sz w:val="20"/>
                <w:szCs w:val="20"/>
              </w:rPr>
              <w:t xml:space="preserve"> </w:t>
            </w:r>
            <w:r w:rsidR="003E093E" w:rsidRPr="00065B07">
              <w:rPr>
                <w:rFonts w:cstheme="minorHAnsi"/>
                <w:sz w:val="20"/>
                <w:szCs w:val="20"/>
              </w:rPr>
              <w:t xml:space="preserve">y </w:t>
            </w:r>
            <w:r w:rsidRPr="00065B07">
              <w:rPr>
                <w:sz w:val="20"/>
                <w:szCs w:val="20"/>
              </w:rPr>
              <w:t>la metodología</w:t>
            </w:r>
            <w:r w:rsidRPr="00065B07">
              <w:rPr>
                <w:sz w:val="23"/>
                <w:szCs w:val="23"/>
              </w:rPr>
              <w:t xml:space="preserve"> </w:t>
            </w:r>
            <w:r w:rsidRPr="00065B07">
              <w:rPr>
                <w:sz w:val="20"/>
                <w:szCs w:val="20"/>
              </w:rPr>
              <w:t>utilizada para determinar las emisiones atmosféricas de la Caldera N°</w:t>
            </w:r>
            <w:r w:rsidR="009432A7">
              <w:rPr>
                <w:sz w:val="20"/>
                <w:szCs w:val="20"/>
              </w:rPr>
              <w:t>1</w:t>
            </w:r>
            <w:r w:rsidRPr="00065B07">
              <w:rPr>
                <w:sz w:val="20"/>
                <w:szCs w:val="20"/>
              </w:rPr>
              <w:t xml:space="preserve"> fue</w:t>
            </w:r>
            <w:r w:rsidRPr="002C478B">
              <w:rPr>
                <w:sz w:val="20"/>
                <w:szCs w:val="20"/>
              </w:rPr>
              <w:t xml:space="preserve"> el método CH-5, para Material particulad</w:t>
            </w:r>
            <w:r w:rsidR="00065B07">
              <w:rPr>
                <w:sz w:val="20"/>
                <w:szCs w:val="20"/>
              </w:rPr>
              <w:t>o</w:t>
            </w:r>
            <w:r w:rsidR="00947AC6" w:rsidRPr="002C478B">
              <w:rPr>
                <w:rFonts w:cstheme="minorHAnsi"/>
                <w:sz w:val="20"/>
                <w:szCs w:val="20"/>
              </w:rPr>
              <w:t>.</w:t>
            </w:r>
          </w:p>
          <w:p w14:paraId="24AF2E8B" w14:textId="08D6934E" w:rsidR="00DE7085" w:rsidRDefault="002624E7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61B1265" w14:textId="2FADC537" w:rsidR="00DE7085" w:rsidRDefault="00DE7085" w:rsidP="00DE7085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Los resultados obtenidos en la medición de </w:t>
            </w:r>
            <w:r w:rsidRPr="0078488F">
              <w:rPr>
                <w:rFonts w:cstheme="minorHAnsi"/>
                <w:b/>
                <w:bCs/>
                <w:sz w:val="20"/>
                <w:szCs w:val="20"/>
              </w:rPr>
              <w:t>Material Particulado</w:t>
            </w:r>
            <w:r w:rsidR="00EE050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E0504" w:rsidRPr="00EE0504">
              <w:rPr>
                <w:rFonts w:cstheme="minorHAnsi"/>
                <w:sz w:val="20"/>
                <w:szCs w:val="20"/>
              </w:rPr>
              <w:t>(MP)</w:t>
            </w:r>
            <w:r w:rsidRPr="00EE0504">
              <w:rPr>
                <w:rFonts w:cstheme="minorHAnsi"/>
                <w:sz w:val="20"/>
                <w:szCs w:val="20"/>
              </w:rPr>
              <w:t>,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efectua</w:t>
            </w:r>
            <w:r>
              <w:rPr>
                <w:rFonts w:cstheme="minorHAnsi"/>
                <w:sz w:val="20"/>
                <w:szCs w:val="20"/>
              </w:rPr>
              <w:t>dos para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</w:t>
            </w:r>
            <w:r w:rsidR="007D3E56">
              <w:rPr>
                <w:rFonts w:cstheme="minorHAnsi"/>
                <w:sz w:val="20"/>
                <w:szCs w:val="20"/>
              </w:rPr>
              <w:t>2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corridas </w:t>
            </w:r>
            <w:r>
              <w:rPr>
                <w:rFonts w:cstheme="minorHAnsi"/>
                <w:sz w:val="20"/>
                <w:szCs w:val="20"/>
              </w:rPr>
              <w:t xml:space="preserve">de medición, 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(fuente </w:t>
            </w:r>
            <w:r w:rsidR="007D3E56">
              <w:rPr>
                <w:rFonts w:cstheme="minorHAnsi"/>
                <w:sz w:val="20"/>
                <w:szCs w:val="20"/>
              </w:rPr>
              <w:t>grupal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), </w:t>
            </w:r>
            <w:r>
              <w:rPr>
                <w:rFonts w:cstheme="minorHAnsi"/>
                <w:sz w:val="20"/>
                <w:szCs w:val="20"/>
              </w:rPr>
              <w:t>fueron:</w:t>
            </w:r>
          </w:p>
          <w:p w14:paraId="356B0B16" w14:textId="5B3E6938" w:rsidR="00DE7085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ombustible utilizado por la caldera </w:t>
            </w:r>
            <w:r w:rsidR="005158EC">
              <w:rPr>
                <w:rFonts w:cstheme="minorHAnsi"/>
                <w:sz w:val="20"/>
                <w:szCs w:val="20"/>
              </w:rPr>
              <w:t xml:space="preserve">es </w:t>
            </w:r>
            <w:r w:rsidR="005158EC">
              <w:rPr>
                <w:rFonts w:cs="Courier"/>
                <w:sz w:val="20"/>
                <w:szCs w:val="20"/>
                <w:lang w:eastAsia="es-CL"/>
              </w:rPr>
              <w:t>Petróleo N°2-Diésel.</w:t>
            </w:r>
          </w:p>
          <w:p w14:paraId="442D66E8" w14:textId="4B48E8D1" w:rsidR="00947AC6" w:rsidRPr="002624E7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2624E7">
              <w:rPr>
                <w:rFonts w:cstheme="minorHAnsi"/>
                <w:sz w:val="20"/>
                <w:szCs w:val="20"/>
              </w:rPr>
              <w:t>C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audal de gases </w:t>
            </w:r>
            <w:r w:rsidRPr="002624E7">
              <w:rPr>
                <w:rFonts w:cstheme="minorHAnsi"/>
                <w:sz w:val="20"/>
                <w:szCs w:val="20"/>
              </w:rPr>
              <w:t xml:space="preserve">promedio </w:t>
            </w:r>
            <w:r w:rsidR="009432A7">
              <w:rPr>
                <w:rFonts w:cstheme="minorHAnsi"/>
                <w:sz w:val="20"/>
                <w:szCs w:val="20"/>
              </w:rPr>
              <w:t>251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 m</w:t>
            </w:r>
            <w:r w:rsidR="00947AC6" w:rsidRPr="002624E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2624E7">
              <w:rPr>
                <w:rFonts w:cstheme="minorHAnsi"/>
                <w:sz w:val="20"/>
                <w:szCs w:val="20"/>
              </w:rPr>
              <w:t>N/h</w:t>
            </w:r>
            <w:r w:rsidR="007D3E56">
              <w:rPr>
                <w:rFonts w:cstheme="minorHAnsi"/>
                <w:sz w:val="20"/>
                <w:szCs w:val="20"/>
              </w:rPr>
              <w:t xml:space="preserve"> en base seca.</w:t>
            </w:r>
          </w:p>
          <w:p w14:paraId="1CD1B3FD" w14:textId="0EE1C61B" w:rsidR="00947AC6" w:rsidRPr="002624E7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2624E7">
              <w:rPr>
                <w:rFonts w:cstheme="minorHAnsi"/>
                <w:sz w:val="20"/>
                <w:szCs w:val="20"/>
              </w:rPr>
              <w:t>P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orcentaje </w:t>
            </w:r>
            <w:r w:rsidRPr="002624E7"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de </w:t>
            </w:r>
            <w:proofErr w:type="spellStart"/>
            <w:r w:rsidR="00947AC6" w:rsidRPr="002624E7">
              <w:rPr>
                <w:rFonts w:cstheme="minorHAnsi"/>
                <w:sz w:val="20"/>
                <w:szCs w:val="20"/>
              </w:rPr>
              <w:t>isocinetismo</w:t>
            </w:r>
            <w:proofErr w:type="spellEnd"/>
            <w:r w:rsidR="00947AC6" w:rsidRPr="002624E7">
              <w:rPr>
                <w:rFonts w:cstheme="minorHAnsi"/>
                <w:sz w:val="20"/>
                <w:szCs w:val="20"/>
              </w:rPr>
              <w:t xml:space="preserve"> </w:t>
            </w:r>
            <w:r w:rsidR="007D3E56">
              <w:rPr>
                <w:rFonts w:cstheme="minorHAnsi"/>
                <w:sz w:val="20"/>
                <w:szCs w:val="20"/>
              </w:rPr>
              <w:t>100,</w:t>
            </w:r>
            <w:r w:rsidR="009432A7">
              <w:rPr>
                <w:rFonts w:cstheme="minorHAnsi"/>
                <w:sz w:val="20"/>
                <w:szCs w:val="20"/>
              </w:rPr>
              <w:t>8</w:t>
            </w:r>
            <w:r w:rsidR="00947AC6" w:rsidRPr="002624E7">
              <w:rPr>
                <w:rFonts w:cstheme="minorHAnsi"/>
                <w:sz w:val="20"/>
                <w:szCs w:val="20"/>
              </w:rPr>
              <w:t>%</w:t>
            </w:r>
          </w:p>
          <w:p w14:paraId="038A02BD" w14:textId="03DA2821" w:rsidR="00947AC6" w:rsidRPr="001E6B47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t>C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oncentración promedio de material particulado fue de </w:t>
            </w:r>
            <w:r w:rsidR="007D3E56">
              <w:rPr>
                <w:rFonts w:cstheme="minorHAnsi"/>
                <w:sz w:val="20"/>
                <w:szCs w:val="20"/>
              </w:rPr>
              <w:t>2,</w:t>
            </w:r>
            <w:r w:rsidR="009432A7">
              <w:rPr>
                <w:rFonts w:cstheme="minorHAnsi"/>
                <w:sz w:val="20"/>
                <w:szCs w:val="20"/>
              </w:rPr>
              <w:t>2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1E6B4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1E6B47">
              <w:rPr>
                <w:rFonts w:cstheme="minorHAnsi"/>
                <w:sz w:val="20"/>
                <w:szCs w:val="20"/>
              </w:rPr>
              <w:t>N</w:t>
            </w:r>
          </w:p>
          <w:p w14:paraId="6097B57F" w14:textId="7B4A51BF" w:rsidR="00947AC6" w:rsidRPr="001E6B47" w:rsidRDefault="00DE7085" w:rsidP="00947AC6">
            <w:pPr>
              <w:pStyle w:val="Prrafodelista"/>
              <w:numPr>
                <w:ilvl w:val="0"/>
                <w:numId w:val="44"/>
              </w:numPr>
              <w:ind w:left="714" w:hanging="357"/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lastRenderedPageBreak/>
              <w:t>C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oncentración corregida </w:t>
            </w:r>
            <w:r w:rsidRPr="001E6B47"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al </w:t>
            </w:r>
            <w:r w:rsidR="00E7023D">
              <w:rPr>
                <w:rFonts w:cstheme="minorHAnsi"/>
                <w:sz w:val="20"/>
                <w:szCs w:val="20"/>
              </w:rPr>
              <w:t>3</w:t>
            </w:r>
            <w:r w:rsidR="00947AC6" w:rsidRPr="001E6B47">
              <w:rPr>
                <w:rFonts w:cstheme="minorHAnsi"/>
                <w:sz w:val="20"/>
                <w:szCs w:val="20"/>
              </w:rPr>
              <w:t>% O</w:t>
            </w:r>
            <w:r w:rsidR="00947AC6" w:rsidRPr="001E6B4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de material particulado fue de </w:t>
            </w:r>
            <w:r w:rsidR="007D3E56">
              <w:rPr>
                <w:rFonts w:cstheme="minorHAnsi"/>
                <w:b/>
                <w:bCs/>
                <w:sz w:val="20"/>
                <w:szCs w:val="20"/>
              </w:rPr>
              <w:t>2,</w:t>
            </w:r>
            <w:r w:rsidR="009432A7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1E6B4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1E6B47">
              <w:rPr>
                <w:rFonts w:cstheme="minorHAnsi"/>
                <w:sz w:val="20"/>
                <w:szCs w:val="20"/>
              </w:rPr>
              <w:t>N</w:t>
            </w:r>
          </w:p>
          <w:p w14:paraId="68070715" w14:textId="3FEEDB05" w:rsidR="007D3E56" w:rsidRPr="00E0547E" w:rsidRDefault="007D3E56" w:rsidP="007D3E5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E0547E">
              <w:rPr>
                <w:rFonts w:cstheme="minorHAnsi"/>
                <w:sz w:val="20"/>
                <w:szCs w:val="20"/>
              </w:rPr>
              <w:t>Desviación estándar de la concentración fue de 0,</w:t>
            </w:r>
            <w:r w:rsidR="009432A7">
              <w:rPr>
                <w:rFonts w:cstheme="minorHAnsi"/>
                <w:sz w:val="20"/>
                <w:szCs w:val="20"/>
              </w:rPr>
              <w:t>2</w:t>
            </w:r>
            <w:r w:rsidRPr="00E0547E">
              <w:rPr>
                <w:rFonts w:cstheme="minorHAnsi"/>
                <w:sz w:val="20"/>
                <w:szCs w:val="20"/>
              </w:rPr>
              <w:t xml:space="preserve"> mg/m</w:t>
            </w:r>
            <w:r w:rsidRPr="00E0547E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0547E">
              <w:rPr>
                <w:rFonts w:cstheme="minorHAnsi"/>
                <w:sz w:val="20"/>
                <w:szCs w:val="20"/>
              </w:rPr>
              <w:t>N</w:t>
            </w:r>
          </w:p>
          <w:p w14:paraId="24AAAE79" w14:textId="7DA33718" w:rsidR="00947AC6" w:rsidRDefault="00947AC6" w:rsidP="00947AC6">
            <w:pPr>
              <w:spacing w:after="0" w:line="240" w:lineRule="auto"/>
              <w:ind w:left="71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28C00836" w14:textId="600EA8D8" w:rsidR="001E6B47" w:rsidRDefault="00873D30" w:rsidP="00873D30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 w:rsidRPr="00E0547E">
              <w:rPr>
                <w:rFonts w:cstheme="minorHAnsi"/>
                <w:smallCaps/>
                <w:sz w:val="20"/>
                <w:szCs w:val="20"/>
              </w:rPr>
              <w:t>L</w:t>
            </w:r>
            <w:r w:rsidRPr="00E0547E">
              <w:rPr>
                <w:rFonts w:cstheme="minorHAnsi"/>
                <w:sz w:val="20"/>
                <w:szCs w:val="20"/>
              </w:rPr>
              <w:t>a</w:t>
            </w:r>
            <w:r w:rsidRPr="00873D30">
              <w:rPr>
                <w:rFonts w:cstheme="minorHAnsi"/>
                <w:sz w:val="20"/>
                <w:szCs w:val="20"/>
              </w:rPr>
              <w:t xml:space="preserve"> medición isocinética para MP, para el establecimiento perteneciente al</w:t>
            </w:r>
            <w:r>
              <w:rPr>
                <w:rFonts w:cstheme="minorHAnsi"/>
                <w:sz w:val="20"/>
                <w:szCs w:val="20"/>
              </w:rPr>
              <w:t xml:space="preserve"> sector </w:t>
            </w:r>
            <w:r w:rsidRPr="00873D30">
              <w:rPr>
                <w:rFonts w:cstheme="minorHAnsi"/>
                <w:sz w:val="20"/>
                <w:szCs w:val="20"/>
              </w:rPr>
              <w:t>industrial,</w:t>
            </w:r>
            <w:r w:rsidRPr="001E6B47">
              <w:rPr>
                <w:rFonts w:cstheme="minorHAnsi"/>
                <w:b/>
                <w:bCs/>
                <w:sz w:val="20"/>
                <w:szCs w:val="20"/>
              </w:rPr>
              <w:t xml:space="preserve"> cumple</w:t>
            </w:r>
            <w:r w:rsidRPr="00873D30">
              <w:rPr>
                <w:rFonts w:cstheme="minorHAnsi"/>
                <w:sz w:val="20"/>
                <w:szCs w:val="20"/>
              </w:rPr>
              <w:t xml:space="preserve"> con el límite máximo de emisión de material particulado para la caldera existente de acuerdo a lo establecido en la Tabla </w:t>
            </w:r>
            <w:r w:rsidR="00F637A8">
              <w:rPr>
                <w:rFonts w:cstheme="minorHAnsi"/>
                <w:sz w:val="20"/>
                <w:szCs w:val="20"/>
              </w:rPr>
              <w:t>N°</w:t>
            </w:r>
            <w:r w:rsidRPr="00873D30">
              <w:rPr>
                <w:rFonts w:cstheme="minorHAnsi"/>
                <w:sz w:val="20"/>
                <w:szCs w:val="20"/>
              </w:rPr>
              <w:t>23 del DS 49/2015 MMA.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La medición arroj</w:t>
            </w:r>
            <w:r w:rsidR="001E6B47">
              <w:rPr>
                <w:rFonts w:cstheme="minorHAnsi"/>
                <w:sz w:val="20"/>
                <w:szCs w:val="20"/>
              </w:rPr>
              <w:t>ó</w:t>
            </w:r>
            <w:r w:rsidRPr="00A12AAB">
              <w:rPr>
                <w:rFonts w:cstheme="minorHAnsi"/>
                <w:sz w:val="20"/>
                <w:szCs w:val="20"/>
              </w:rPr>
              <w:t xml:space="preserve"> una concentración promedio corregida de </w:t>
            </w:r>
            <w:r w:rsidR="007D3E56">
              <w:rPr>
                <w:rFonts w:cstheme="minorHAnsi"/>
                <w:b/>
                <w:bCs/>
                <w:sz w:val="20"/>
                <w:szCs w:val="20"/>
              </w:rPr>
              <w:t>2,</w:t>
            </w:r>
            <w:r w:rsidR="009432A7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MP, el cual </w:t>
            </w:r>
            <w:r w:rsidR="00E0547E">
              <w:rPr>
                <w:rFonts w:cstheme="minorHAnsi"/>
                <w:sz w:val="20"/>
                <w:szCs w:val="20"/>
              </w:rPr>
              <w:t xml:space="preserve">no </w:t>
            </w:r>
            <w:r w:rsidRPr="00A12AAB">
              <w:rPr>
                <w:rFonts w:cstheme="minorHAnsi"/>
                <w:sz w:val="20"/>
                <w:szCs w:val="20"/>
              </w:rPr>
              <w:t xml:space="preserve">supera el límite </w:t>
            </w:r>
            <w:r w:rsidRPr="001E6B47">
              <w:rPr>
                <w:rFonts w:cstheme="minorHAnsi"/>
                <w:sz w:val="20"/>
                <w:szCs w:val="20"/>
              </w:rPr>
              <w:t>de material particulado establecido</w:t>
            </w:r>
            <w:r w:rsidR="00065B07">
              <w:rPr>
                <w:rFonts w:cstheme="minorHAnsi"/>
                <w:sz w:val="20"/>
                <w:szCs w:val="20"/>
              </w:rPr>
              <w:t>.</w:t>
            </w:r>
          </w:p>
          <w:p w14:paraId="79859F88" w14:textId="6BC8F93C" w:rsidR="00873D30" w:rsidRPr="00065B07" w:rsidRDefault="00873D30" w:rsidP="00873D30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t>Por otro lado, se indica en el Informe que para la</w:t>
            </w:r>
            <w:r w:rsidRPr="001E6B47">
              <w:rPr>
                <w:sz w:val="20"/>
                <w:szCs w:val="20"/>
              </w:rPr>
              <w:t xml:space="preserve"> medición de MP, considerando el criterio de aceptabilidad del método CH-5, el cual establece que para concentraciones de MP </w:t>
            </w:r>
            <w:r w:rsidR="00E0547E">
              <w:rPr>
                <w:sz w:val="20"/>
                <w:szCs w:val="20"/>
              </w:rPr>
              <w:t>iguales o inferiores</w:t>
            </w:r>
            <w:r w:rsidRPr="001E6B47">
              <w:rPr>
                <w:sz w:val="20"/>
                <w:szCs w:val="20"/>
              </w:rPr>
              <w:t xml:space="preserve"> a 56 mg/m</w:t>
            </w:r>
            <w:r w:rsidRPr="00E0547E">
              <w:rPr>
                <w:sz w:val="20"/>
                <w:szCs w:val="20"/>
                <w:vertAlign w:val="superscript"/>
              </w:rPr>
              <w:t>3</w:t>
            </w:r>
            <w:r w:rsidRPr="001E6B47">
              <w:rPr>
                <w:sz w:val="20"/>
                <w:szCs w:val="20"/>
              </w:rPr>
              <w:t>N</w:t>
            </w:r>
            <w:r w:rsidR="003B4022">
              <w:rPr>
                <w:sz w:val="20"/>
                <w:szCs w:val="20"/>
              </w:rPr>
              <w:t xml:space="preserve"> se considera como criterio de aceptabilidad una desviación estándar </w:t>
            </w:r>
            <w:r w:rsidR="007D3E56">
              <w:rPr>
                <w:sz w:val="20"/>
                <w:szCs w:val="20"/>
              </w:rPr>
              <w:t>menor o igual a</w:t>
            </w:r>
            <w:r w:rsidR="003B4022">
              <w:rPr>
                <w:sz w:val="20"/>
                <w:szCs w:val="20"/>
              </w:rPr>
              <w:t xml:space="preserve"> 7</w:t>
            </w:r>
            <w:r w:rsidR="003B4022" w:rsidRPr="001E6B47">
              <w:rPr>
                <w:sz w:val="20"/>
                <w:szCs w:val="20"/>
              </w:rPr>
              <w:t xml:space="preserve"> mg/m</w:t>
            </w:r>
            <w:r w:rsidR="003B4022" w:rsidRPr="00E0547E">
              <w:rPr>
                <w:sz w:val="20"/>
                <w:szCs w:val="20"/>
                <w:vertAlign w:val="superscript"/>
              </w:rPr>
              <w:t>3</w:t>
            </w:r>
            <w:r w:rsidR="003B4022" w:rsidRPr="001E6B47">
              <w:rPr>
                <w:sz w:val="20"/>
                <w:szCs w:val="20"/>
              </w:rPr>
              <w:t>N</w:t>
            </w:r>
            <w:r w:rsidRPr="001E6B47">
              <w:rPr>
                <w:sz w:val="20"/>
                <w:szCs w:val="20"/>
              </w:rPr>
              <w:t>, la medición de MP en la Caldera N°</w:t>
            </w:r>
            <w:r w:rsidR="009432A7">
              <w:rPr>
                <w:sz w:val="20"/>
                <w:szCs w:val="20"/>
              </w:rPr>
              <w:t>1</w:t>
            </w:r>
            <w:r w:rsidRPr="001E6B47">
              <w:rPr>
                <w:sz w:val="20"/>
                <w:szCs w:val="20"/>
              </w:rPr>
              <w:t xml:space="preserve"> es aceptable con las exigencias descritas por la metodología, ya que </w:t>
            </w:r>
            <w:r w:rsidRPr="00065B07">
              <w:rPr>
                <w:sz w:val="20"/>
                <w:szCs w:val="20"/>
              </w:rPr>
              <w:t xml:space="preserve">presenta una </w:t>
            </w:r>
            <w:r w:rsidR="003B4022" w:rsidRPr="00065B07">
              <w:rPr>
                <w:sz w:val="20"/>
                <w:szCs w:val="20"/>
              </w:rPr>
              <w:t>desviación estándar de 0,</w:t>
            </w:r>
            <w:r w:rsidR="009432A7">
              <w:rPr>
                <w:sz w:val="20"/>
                <w:szCs w:val="20"/>
              </w:rPr>
              <w:t>2</w:t>
            </w:r>
            <w:r w:rsidR="003B4022" w:rsidRPr="00065B07">
              <w:rPr>
                <w:sz w:val="20"/>
                <w:szCs w:val="20"/>
              </w:rPr>
              <w:t xml:space="preserve"> mg/m</w:t>
            </w:r>
            <w:r w:rsidR="003B4022" w:rsidRPr="00065B07">
              <w:rPr>
                <w:sz w:val="20"/>
                <w:szCs w:val="20"/>
                <w:vertAlign w:val="superscript"/>
              </w:rPr>
              <w:t>3</w:t>
            </w:r>
            <w:r w:rsidR="003B4022" w:rsidRPr="00065B07">
              <w:rPr>
                <w:sz w:val="20"/>
                <w:szCs w:val="20"/>
              </w:rPr>
              <w:t>N</w:t>
            </w:r>
            <w:r w:rsidRPr="00065B07">
              <w:rPr>
                <w:sz w:val="20"/>
                <w:szCs w:val="20"/>
              </w:rPr>
              <w:t>.</w:t>
            </w:r>
          </w:p>
          <w:p w14:paraId="22AC4077" w14:textId="6A41793D" w:rsidR="00A12AAB" w:rsidRPr="00065B07" w:rsidRDefault="00065B07" w:rsidP="00065B0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065B07">
              <w:rPr>
                <w:rFonts w:cstheme="minorHAnsi"/>
                <w:sz w:val="20"/>
                <w:szCs w:val="20"/>
              </w:rPr>
              <w:t>Dado que la caldera opera con petróleo Diésel N°2, se exime de verificar el cumplimiento del límite máximo de emisión de SO</w:t>
            </w:r>
            <w:r w:rsidRPr="00065B0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065B07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F116143" w14:textId="28CD0E99" w:rsidR="00873D30" w:rsidRPr="00971DBF" w:rsidRDefault="00873D30" w:rsidP="00A12AAB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  <w:p w14:paraId="21F392D8" w14:textId="3B14CE0B" w:rsidR="00873D30" w:rsidRPr="00971DBF" w:rsidRDefault="00873D30" w:rsidP="00022736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71DBF">
              <w:rPr>
                <w:rFonts w:asciiTheme="minorHAnsi" w:hAnsiTheme="minorHAnsi"/>
                <w:sz w:val="20"/>
                <w:szCs w:val="20"/>
              </w:rPr>
              <w:t>Respecto a la periodicidad de las mediciones</w:t>
            </w:r>
            <w:r w:rsidR="00065B07">
              <w:rPr>
                <w:rFonts w:asciiTheme="minorHAnsi" w:hAnsiTheme="minorHAnsi"/>
                <w:sz w:val="20"/>
                <w:szCs w:val="20"/>
              </w:rPr>
              <w:t>,</w:t>
            </w:r>
            <w:r w:rsidRPr="00971DBF">
              <w:rPr>
                <w:rFonts w:asciiTheme="minorHAnsi" w:hAnsiTheme="minorHAnsi"/>
                <w:sz w:val="20"/>
                <w:szCs w:val="20"/>
              </w:rPr>
              <w:t xml:space="preserve"> el establecimiento cumple con lo estipulado en el Plan, debido a que </w:t>
            </w:r>
            <w:r w:rsidR="00065B07">
              <w:rPr>
                <w:rFonts w:asciiTheme="minorHAnsi" w:hAnsiTheme="minorHAnsi"/>
                <w:sz w:val="20"/>
                <w:szCs w:val="20"/>
              </w:rPr>
              <w:t>el</w:t>
            </w:r>
            <w:r w:rsidRPr="00971DBF">
              <w:rPr>
                <w:rFonts w:asciiTheme="minorHAnsi" w:hAnsiTheme="minorHAnsi"/>
                <w:sz w:val="20"/>
                <w:szCs w:val="20"/>
              </w:rPr>
              <w:t xml:space="preserve"> año </w:t>
            </w:r>
            <w:r w:rsidR="00065B07">
              <w:rPr>
                <w:rFonts w:asciiTheme="minorHAnsi" w:hAnsiTheme="minorHAnsi"/>
                <w:sz w:val="20"/>
                <w:szCs w:val="20"/>
              </w:rPr>
              <w:t xml:space="preserve">2019 </w:t>
            </w:r>
            <w:r w:rsidRPr="00971DBF">
              <w:rPr>
                <w:rFonts w:asciiTheme="minorHAnsi" w:hAnsiTheme="minorHAnsi"/>
                <w:sz w:val="20"/>
                <w:szCs w:val="20"/>
              </w:rPr>
              <w:t xml:space="preserve">entró en vigencia la exigencia 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de </w:t>
            </w:r>
            <w:r w:rsidR="00D43D78" w:rsidRPr="00971DBF">
              <w:rPr>
                <w:rFonts w:asciiTheme="minorHAnsi" w:hAnsiTheme="minorHAnsi"/>
                <w:sz w:val="20"/>
                <w:szCs w:val="20"/>
              </w:rPr>
              <w:t xml:space="preserve">cumplir con 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>l</w:t>
            </w:r>
            <w:r w:rsidR="00D43D78" w:rsidRPr="00971DBF">
              <w:rPr>
                <w:rFonts w:asciiTheme="minorHAnsi" w:hAnsiTheme="minorHAnsi"/>
                <w:sz w:val="20"/>
                <w:szCs w:val="20"/>
              </w:rPr>
              <w:t>os límites de emisión y</w:t>
            </w:r>
            <w:r w:rsidR="00BF45E5" w:rsidRPr="00971DBF">
              <w:rPr>
                <w:rFonts w:asciiTheme="minorHAnsi" w:hAnsiTheme="minorHAnsi"/>
                <w:sz w:val="20"/>
                <w:szCs w:val="20"/>
              </w:rPr>
              <w:t xml:space="preserve"> el cumplimiento de la periodicidad 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de las mediciones discretas para MP (medición que deberá realizar cada </w:t>
            </w:r>
            <w:r w:rsidR="00D43D78" w:rsidRPr="00971DBF">
              <w:rPr>
                <w:rFonts w:asciiTheme="minorHAnsi" w:hAnsiTheme="minorHAnsi"/>
                <w:sz w:val="20"/>
                <w:szCs w:val="20"/>
              </w:rPr>
              <w:t>12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 meses según</w:t>
            </w:r>
            <w:r w:rsidR="00D43D78" w:rsidRPr="00971DBF">
              <w:rPr>
                <w:rFonts w:asciiTheme="minorHAnsi" w:hAnsiTheme="minorHAnsi"/>
                <w:sz w:val="20"/>
                <w:szCs w:val="20"/>
              </w:rPr>
              <w:t xml:space="preserve"> periodicidad para el sector industrial señalado en </w:t>
            </w:r>
            <w:r w:rsidR="00B313C6" w:rsidRPr="00971DBF">
              <w:rPr>
                <w:rFonts w:asciiTheme="minorHAnsi" w:hAnsiTheme="minorHAnsi"/>
                <w:sz w:val="20"/>
                <w:szCs w:val="20"/>
              </w:rPr>
              <w:t>la tabla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 N°26, a partir de la medición realizada el </w:t>
            </w:r>
            <w:r w:rsidR="00065B07">
              <w:rPr>
                <w:rFonts w:asciiTheme="minorHAnsi" w:hAnsiTheme="minorHAnsi"/>
                <w:sz w:val="20"/>
                <w:szCs w:val="20"/>
              </w:rPr>
              <w:t>28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 de </w:t>
            </w:r>
            <w:r w:rsidR="00065B07">
              <w:rPr>
                <w:rFonts w:asciiTheme="minorHAnsi" w:hAnsiTheme="minorHAnsi"/>
                <w:sz w:val="20"/>
                <w:szCs w:val="20"/>
              </w:rPr>
              <w:t>junio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65B07">
              <w:rPr>
                <w:rFonts w:asciiTheme="minorHAnsi" w:hAnsiTheme="minorHAnsi"/>
                <w:sz w:val="20"/>
                <w:szCs w:val="20"/>
              </w:rPr>
              <w:t>de 2019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>).</w:t>
            </w: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266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9"/>
        <w:gridCol w:w="2967"/>
      </w:tblGrid>
      <w:tr w:rsidR="00BA5C09" w:rsidRPr="00D42470" w14:paraId="2317A57D" w14:textId="77777777" w:rsidTr="00B313C6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58B2530E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</w:t>
            </w:r>
          </w:p>
        </w:tc>
      </w:tr>
      <w:tr w:rsidR="00B313C6" w:rsidRPr="00D42470" w14:paraId="23D1308D" w14:textId="77777777" w:rsidTr="00B313C6">
        <w:trPr>
          <w:trHeight w:val="280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35A69616" w:rsidR="00B313C6" w:rsidRPr="00D42470" w:rsidRDefault="009432A7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2D8A122" wp14:editId="33E1FD9F">
                  <wp:extent cx="4258416" cy="3693056"/>
                  <wp:effectExtent l="0" t="2858" r="6033" b="6032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72107" cy="3704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3C6" w:rsidRPr="00D42470" w14:paraId="14D61593" w14:textId="77777777" w:rsidTr="00B313C6">
        <w:trPr>
          <w:trHeight w:val="300"/>
          <w:jc w:val="center"/>
        </w:trPr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62939DF0" w:rsidR="00B313C6" w:rsidRPr="00950B84" w:rsidRDefault="00B313C6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022F653F" w:rsidR="00B313C6" w:rsidRPr="00950B84" w:rsidRDefault="00B313C6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9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B313C6" w:rsidRPr="00D42470" w14:paraId="4BA0753F" w14:textId="77777777" w:rsidTr="00B313C6">
        <w:trPr>
          <w:trHeight w:val="68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3CFC2A8B" w:rsidR="00B313C6" w:rsidRPr="00200849" w:rsidRDefault="00B313C6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>de caldera a petróleo N°</w:t>
            </w:r>
            <w:r w:rsidR="009432A7">
              <w:rPr>
                <w:sz w:val="18"/>
              </w:rPr>
              <w:t>1</w:t>
            </w:r>
            <w:r>
              <w:rPr>
                <w:sz w:val="18"/>
              </w:rPr>
              <w:t xml:space="preserve"> a Petróleo Diésel en las dependencias de la UF.</w:t>
            </w:r>
          </w:p>
        </w:tc>
      </w:tr>
      <w:bookmarkEnd w:id="20"/>
    </w:tbl>
    <w:p w14:paraId="1C0ACB8C" w14:textId="4C2924B7" w:rsidR="00D42470" w:rsidRPr="00767688" w:rsidRDefault="002E0368" w:rsidP="00B313C6">
      <w:r>
        <w:rPr>
          <w:rFonts w:ascii="Calibri" w:eastAsia="Calibri" w:hAnsi="Calibri" w:cs="Calibri"/>
          <w:sz w:val="20"/>
          <w:szCs w:val="20"/>
        </w:rPr>
        <w:br w:type="page"/>
      </w:r>
      <w:bookmarkStart w:id="36" w:name="_Toc352840404"/>
      <w:bookmarkStart w:id="37" w:name="_Toc352841464"/>
      <w:bookmarkStart w:id="38" w:name="_Toc447875253"/>
      <w:bookmarkStart w:id="39" w:name="_Toc449085431"/>
      <w:bookmarkStart w:id="40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D42470" w:rsidRPr="00767688">
        <w:lastRenderedPageBreak/>
        <w:t>CONCLUSIONES</w:t>
      </w:r>
      <w:bookmarkEnd w:id="36"/>
      <w:bookmarkEnd w:id="37"/>
      <w:bookmarkEnd w:id="38"/>
      <w:bookmarkEnd w:id="39"/>
      <w:bookmarkEnd w:id="40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3BC569C9" w14:textId="2714FF18" w:rsidR="001A69C6" w:rsidRPr="001A69C6" w:rsidRDefault="003B4022" w:rsidP="00B313C6">
      <w:pPr>
        <w:jc w:val="both"/>
        <w:rPr>
          <w:rFonts w:cstheme="minorHAnsi"/>
          <w:color w:val="000000"/>
        </w:rPr>
      </w:pPr>
      <w:r w:rsidRPr="007333B9">
        <w:t>Como resultado de la actividad de fiscalización ambiental realizada a la Unidad Fiscalizable “</w:t>
      </w:r>
      <w:r w:rsidR="00B313C6">
        <w:t>Clínica Lircay S.A.</w:t>
      </w:r>
      <w:r w:rsidRPr="007333B9">
        <w:t xml:space="preserve">” de la comuna de </w:t>
      </w:r>
      <w:r>
        <w:t>Talca</w:t>
      </w:r>
      <w:r w:rsidRPr="007333B9">
        <w:t xml:space="preserve"> en el marco de la fiscalización realizada por el Plan de Descontaminación de las comunas de Talca y Maule (D.S. </w:t>
      </w:r>
      <w:proofErr w:type="spellStart"/>
      <w:r w:rsidRPr="007333B9">
        <w:t>N°</w:t>
      </w:r>
      <w:proofErr w:type="spellEnd"/>
      <w:r w:rsidRPr="007333B9">
        <w:t xml:space="preserve"> 49/2015 MMA)</w:t>
      </w:r>
      <w:r w:rsidR="00B313C6">
        <w:t>,</w:t>
      </w:r>
      <w:r>
        <w:t xml:space="preserve"> la actividad  finaliza conforme, sin hallazgo</w:t>
      </w:r>
      <w:r w:rsidR="00B313C6">
        <w:t>,</w:t>
      </w:r>
      <w:r>
        <w:t xml:space="preserve"> debido a que la</w:t>
      </w:r>
      <w:r w:rsidRPr="007333B9">
        <w:rPr>
          <w:rFonts w:cstheme="minorHAnsi"/>
        </w:rPr>
        <w:t xml:space="preserve"> medición isocinética para MP, de la caldera N°</w:t>
      </w:r>
      <w:r w:rsidR="009432A7">
        <w:rPr>
          <w:rFonts w:cstheme="minorHAnsi"/>
        </w:rPr>
        <w:t>1</w:t>
      </w:r>
      <w:r w:rsidRPr="007333B9">
        <w:rPr>
          <w:rFonts w:cstheme="minorHAnsi"/>
        </w:rPr>
        <w:t xml:space="preserve"> de la Unidad Fiscalizable, </w:t>
      </w:r>
      <w:r w:rsidR="00AB5081" w:rsidRPr="007333B9">
        <w:rPr>
          <w:rFonts w:cstheme="minorHAnsi"/>
        </w:rPr>
        <w:t>considerada como existente</w:t>
      </w:r>
      <w:r w:rsidR="00AB5081">
        <w:rPr>
          <w:rFonts w:cstheme="minorHAnsi"/>
        </w:rPr>
        <w:t xml:space="preserve">, </w:t>
      </w:r>
      <w:r w:rsidRPr="007333B9">
        <w:rPr>
          <w:rFonts w:cstheme="minorHAnsi"/>
        </w:rPr>
        <w:t xml:space="preserve">realizada por la empresa </w:t>
      </w:r>
      <w:r w:rsidR="00B313C6">
        <w:rPr>
          <w:rFonts w:cstheme="minorHAnsi"/>
        </w:rPr>
        <w:t>Axis Ambiental SP</w:t>
      </w:r>
      <w:r w:rsidR="001A69C6">
        <w:rPr>
          <w:rFonts w:cstheme="minorHAnsi"/>
        </w:rPr>
        <w:t xml:space="preserve">A </w:t>
      </w:r>
      <w:r w:rsidRPr="001A69C6">
        <w:rPr>
          <w:rFonts w:cstheme="minorHAnsi"/>
        </w:rPr>
        <w:t xml:space="preserve">el </w:t>
      </w:r>
      <w:r w:rsidR="00B313C6">
        <w:rPr>
          <w:rFonts w:cstheme="minorHAnsi"/>
        </w:rPr>
        <w:t>2</w:t>
      </w:r>
      <w:r w:rsidR="009432A7">
        <w:rPr>
          <w:rFonts w:cstheme="minorHAnsi"/>
        </w:rPr>
        <w:t>7</w:t>
      </w:r>
      <w:r w:rsidR="00B313C6">
        <w:rPr>
          <w:rFonts w:cstheme="minorHAnsi"/>
        </w:rPr>
        <w:t xml:space="preserve"> </w:t>
      </w:r>
      <w:r w:rsidRPr="001A69C6">
        <w:rPr>
          <w:rFonts w:cstheme="minorHAnsi"/>
        </w:rPr>
        <w:t xml:space="preserve">de </w:t>
      </w:r>
      <w:r w:rsidR="001A69C6" w:rsidRPr="001A69C6">
        <w:rPr>
          <w:rFonts w:cstheme="minorHAnsi"/>
        </w:rPr>
        <w:t>juni</w:t>
      </w:r>
      <w:r w:rsidRPr="001A69C6">
        <w:rPr>
          <w:rFonts w:cstheme="minorHAnsi"/>
        </w:rPr>
        <w:t>o del 2019</w:t>
      </w:r>
      <w:r w:rsidRPr="007333B9">
        <w:rPr>
          <w:rFonts w:cstheme="minorHAnsi"/>
        </w:rPr>
        <w:t xml:space="preserve">, </w:t>
      </w:r>
      <w:r w:rsidRPr="007333B9">
        <w:rPr>
          <w:rFonts w:cstheme="minorHAnsi"/>
          <w:b/>
          <w:bCs/>
        </w:rPr>
        <w:t>cumple</w:t>
      </w:r>
      <w:r w:rsidRPr="007333B9">
        <w:rPr>
          <w:rFonts w:cstheme="minorHAnsi"/>
        </w:rPr>
        <w:t xml:space="preserve"> con el límite máximo de emisión de material particulado, de acuerdo a lo establecido en la Tabla 23 del DS 49/2015 MMA</w:t>
      </w:r>
      <w:r w:rsidR="00B313C6">
        <w:rPr>
          <w:rFonts w:cstheme="minorHAnsi"/>
        </w:rPr>
        <w:t>. L</w:t>
      </w:r>
      <w:r w:rsidRPr="007333B9">
        <w:rPr>
          <w:rFonts w:cstheme="minorHAnsi"/>
        </w:rPr>
        <w:t xml:space="preserve">a medición arrojó una concentración promedio corregida de </w:t>
      </w:r>
      <w:r w:rsidR="00B313C6">
        <w:rPr>
          <w:rFonts w:cstheme="minorHAnsi"/>
          <w:b/>
          <w:bCs/>
          <w:color w:val="000000"/>
        </w:rPr>
        <w:t>2,</w:t>
      </w:r>
      <w:r w:rsidR="009432A7">
        <w:rPr>
          <w:rFonts w:cstheme="minorHAnsi"/>
          <w:b/>
          <w:bCs/>
          <w:color w:val="000000"/>
        </w:rPr>
        <w:t>4</w:t>
      </w:r>
      <w:r w:rsidR="001A69C6" w:rsidRPr="001E6B47">
        <w:rPr>
          <w:rFonts w:cstheme="minorHAnsi"/>
          <w:sz w:val="20"/>
          <w:szCs w:val="20"/>
        </w:rPr>
        <w:t xml:space="preserve"> </w:t>
      </w:r>
      <w:r w:rsidRPr="007333B9">
        <w:rPr>
          <w:rFonts w:cstheme="minorHAnsi"/>
        </w:rPr>
        <w:t>mg/m</w:t>
      </w:r>
      <w:r w:rsidRPr="007333B9">
        <w:rPr>
          <w:rFonts w:cstheme="minorHAnsi"/>
          <w:vertAlign w:val="superscript"/>
        </w:rPr>
        <w:t>3</w:t>
      </w:r>
      <w:r w:rsidRPr="007333B9">
        <w:rPr>
          <w:rFonts w:cstheme="minorHAnsi"/>
        </w:rPr>
        <w:t xml:space="preserve">N de MP, el cual </w:t>
      </w:r>
      <w:r w:rsidRPr="007333B9">
        <w:rPr>
          <w:rFonts w:cstheme="minorHAnsi"/>
          <w:b/>
          <w:bCs/>
        </w:rPr>
        <w:t>no supera</w:t>
      </w:r>
      <w:r w:rsidRPr="007333B9">
        <w:rPr>
          <w:rFonts w:cstheme="minorHAnsi"/>
        </w:rPr>
        <w:t xml:space="preserve"> el límite para MP establecido para la caldera</w:t>
      </w:r>
      <w:r w:rsidR="00B313C6">
        <w:rPr>
          <w:rFonts w:cstheme="minorHAnsi"/>
        </w:rPr>
        <w:t xml:space="preserve">. </w:t>
      </w:r>
    </w:p>
    <w:p w14:paraId="1F781FCF" w14:textId="77777777" w:rsidR="001A69C6" w:rsidRPr="00A12AAB" w:rsidRDefault="001A69C6" w:rsidP="001A69C6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A12AAB">
        <w:rPr>
          <w:rFonts w:asciiTheme="minorHAnsi" w:hAnsiTheme="minorHAnsi"/>
          <w:sz w:val="20"/>
          <w:szCs w:val="20"/>
        </w:rPr>
        <w:t xml:space="preserve"> </w:t>
      </w:r>
    </w:p>
    <w:p w14:paraId="74B0E0E9" w14:textId="2014EDE3" w:rsidR="001A69C6" w:rsidRPr="007333B9" w:rsidRDefault="001A69C6" w:rsidP="003B4022">
      <w:pPr>
        <w:ind w:left="170"/>
        <w:jc w:val="both"/>
        <w:rPr>
          <w:rFonts w:cstheme="minorHAnsi"/>
        </w:rPr>
      </w:pPr>
    </w:p>
    <w:p w14:paraId="6E3B80C4" w14:textId="77777777" w:rsidR="003B4022" w:rsidRDefault="003B4022" w:rsidP="008B2A94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14:paraId="29FD7DF7" w14:textId="030DD25A" w:rsidR="00D42470" w:rsidRPr="00D42470" w:rsidRDefault="00D42470" w:rsidP="001A69C6">
      <w:pPr>
        <w:pStyle w:val="Default"/>
        <w:jc w:val="both"/>
        <w:rPr>
          <w:rFonts w:ascii="Calibri" w:eastAsia="Calibri" w:hAnsi="Calibri" w:cs="Calibri"/>
          <w:b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41" w:name="_Toc449085432"/>
      <w:bookmarkStart w:id="42" w:name="_Toc14354056"/>
      <w:r w:rsidRPr="00767688">
        <w:rPr>
          <w:sz w:val="22"/>
          <w:szCs w:val="22"/>
        </w:rPr>
        <w:lastRenderedPageBreak/>
        <w:t>ANEXOS</w:t>
      </w:r>
      <w:bookmarkEnd w:id="41"/>
      <w:bookmarkEnd w:id="42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01219A4F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006F1A">
              <w:rPr>
                <w:rFonts w:cs="Calibri"/>
                <w:lang w:val="es-CL" w:eastAsia="en-US"/>
              </w:rPr>
              <w:t>26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006F1A">
              <w:rPr>
                <w:rFonts w:cs="Calibri"/>
                <w:lang w:val="es-CL" w:eastAsia="en-US"/>
              </w:rPr>
              <w:t>septiembre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AB0FF7" w:rsidRPr="004B6F30" w14:paraId="17829AC1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42A34712" w14:textId="0877A214" w:rsidR="00AB0FF7" w:rsidRPr="004B6F30" w:rsidRDefault="00AB0FF7" w:rsidP="00D42470">
            <w:pPr>
              <w:jc w:val="center"/>
              <w:rPr>
                <w:rFonts w:cs="Calibri"/>
              </w:rPr>
            </w:pPr>
            <w:r w:rsidRPr="004B6F30"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0CEA671E" w14:textId="1F24AC7A" w:rsidR="00AB0FF7" w:rsidRPr="004B6F30" w:rsidRDefault="00AB0FF7" w:rsidP="00740714">
            <w:pPr>
              <w:jc w:val="both"/>
              <w:rPr>
                <w:rFonts w:cs="Calibri"/>
              </w:rPr>
            </w:pPr>
            <w:r w:rsidRPr="004B6F30">
              <w:rPr>
                <w:rFonts w:cs="Calibri"/>
              </w:rPr>
              <w:t>Res. Ex. N°</w:t>
            </w:r>
            <w:r w:rsidR="00006F1A">
              <w:rPr>
                <w:rFonts w:cs="Calibri"/>
              </w:rPr>
              <w:t>07</w:t>
            </w:r>
            <w:r w:rsidRPr="004B6F30">
              <w:rPr>
                <w:rFonts w:cs="Calibri"/>
              </w:rPr>
              <w:t xml:space="preserve">/2019 del </w:t>
            </w:r>
            <w:r w:rsidR="00006F1A">
              <w:rPr>
                <w:rFonts w:cs="Calibri"/>
              </w:rPr>
              <w:t>30</w:t>
            </w:r>
            <w:r w:rsidRPr="004B6F30">
              <w:rPr>
                <w:rFonts w:cs="Calibri"/>
              </w:rPr>
              <w:t xml:space="preserve"> de </w:t>
            </w:r>
            <w:r w:rsidR="00006F1A">
              <w:rPr>
                <w:rFonts w:cs="Calibri"/>
              </w:rPr>
              <w:t>enero</w:t>
            </w:r>
            <w:r w:rsidRPr="004B6F30">
              <w:rPr>
                <w:rFonts w:cs="Calibri"/>
              </w:rPr>
              <w:t xml:space="preserve"> de 20</w:t>
            </w:r>
            <w:r w:rsidR="00006F1A">
              <w:rPr>
                <w:rFonts w:cs="Calibri"/>
              </w:rPr>
              <w:t>20</w:t>
            </w:r>
          </w:p>
        </w:tc>
      </w:tr>
      <w:tr w:rsidR="00D42470" w:rsidRPr="004B6F3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195E5762" w:rsidR="009E637C" w:rsidRPr="004B6F30" w:rsidRDefault="00AB0FF7" w:rsidP="009E637C">
            <w:pPr>
              <w:jc w:val="center"/>
              <w:rPr>
                <w:rFonts w:cs="Calibri"/>
                <w:lang w:val="es-CL" w:eastAsia="en-US"/>
              </w:rPr>
            </w:pPr>
            <w:r w:rsidRPr="004B6F30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220" w:type="pct"/>
            <w:vAlign w:val="center"/>
          </w:tcPr>
          <w:p w14:paraId="2C97815D" w14:textId="5F731162" w:rsidR="009E637C" w:rsidRPr="004B6F30" w:rsidRDefault="00006F1A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Certificado revisiones y pruebas de calderas SSMAU -97C</w:t>
            </w:r>
          </w:p>
        </w:tc>
      </w:tr>
      <w:tr w:rsidR="00331B95" w:rsidRPr="00D42470" w14:paraId="0E4A47C4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EEE2B61" w14:textId="52AFE997" w:rsidR="00331B95" w:rsidRPr="004B6F30" w:rsidRDefault="00331B95" w:rsidP="009E637C">
            <w:pPr>
              <w:jc w:val="center"/>
              <w:rPr>
                <w:rFonts w:cs="Calibri"/>
              </w:rPr>
            </w:pPr>
            <w:r w:rsidRPr="004B6F30"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4203290A" w14:textId="535767B5" w:rsidR="004B6F30" w:rsidRPr="004B6F30" w:rsidRDefault="00006F1A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Declaración RETC 2018</w:t>
            </w:r>
          </w:p>
        </w:tc>
      </w:tr>
      <w:tr w:rsidR="00CF630F" w:rsidRPr="00D42470" w14:paraId="4CB60963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764671BE" w14:textId="7E930B0E" w:rsidR="00CF630F" w:rsidRPr="004B6F30" w:rsidRDefault="00CF630F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078677FE" w14:textId="4411AE83" w:rsidR="00CF630F" w:rsidRPr="004B6F30" w:rsidRDefault="00CF630F" w:rsidP="005A5222">
            <w:pPr>
              <w:jc w:val="both"/>
              <w:rPr>
                <w:rFonts w:cs="Calibri"/>
              </w:rPr>
            </w:pPr>
            <w:r w:rsidRPr="00CF630F">
              <w:rPr>
                <w:rFonts w:cs="Calibri"/>
                <w:lang w:eastAsia="en-US"/>
              </w:rPr>
              <w:t xml:space="preserve">Informe </w:t>
            </w:r>
            <w:r w:rsidRPr="00CF630F">
              <w:rPr>
                <w:rFonts w:cs="Calibri"/>
              </w:rPr>
              <w:t xml:space="preserve">Isocinético </w:t>
            </w:r>
            <w:r w:rsidR="00006F1A">
              <w:rPr>
                <w:rFonts w:cs="Calibri"/>
              </w:rPr>
              <w:t>CH519.06.191</w:t>
            </w:r>
            <w:r w:rsidR="00006F1A" w:rsidRPr="00AA3B44">
              <w:rPr>
                <w:rFonts w:cs="Calibri"/>
              </w:rPr>
              <w:t xml:space="preserve"> de</w:t>
            </w:r>
            <w:r w:rsidR="00006F1A">
              <w:rPr>
                <w:rFonts w:cs="Calibri"/>
              </w:rPr>
              <w:t xml:space="preserve"> </w:t>
            </w:r>
            <w:r w:rsidR="00006F1A" w:rsidRPr="00AA3B44">
              <w:rPr>
                <w:rFonts w:cs="Calibri"/>
              </w:rPr>
              <w:t>l</w:t>
            </w:r>
            <w:r w:rsidR="00006F1A">
              <w:rPr>
                <w:rFonts w:cs="Calibri"/>
              </w:rPr>
              <w:t>a Entidad Técnica de Fiscalización Axis Ambiental SPA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4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52CB1" w14:textId="77777777" w:rsidR="00710C07" w:rsidRDefault="00710C07" w:rsidP="00E56524">
      <w:pPr>
        <w:spacing w:after="0" w:line="240" w:lineRule="auto"/>
      </w:pPr>
      <w:r>
        <w:separator/>
      </w:r>
    </w:p>
    <w:p w14:paraId="0C903F39" w14:textId="77777777" w:rsidR="00710C07" w:rsidRDefault="00710C07"/>
  </w:endnote>
  <w:endnote w:type="continuationSeparator" w:id="0">
    <w:p w14:paraId="73E3CF57" w14:textId="77777777" w:rsidR="00710C07" w:rsidRDefault="00710C07" w:rsidP="00E56524">
      <w:pPr>
        <w:spacing w:after="0" w:line="240" w:lineRule="auto"/>
      </w:pPr>
      <w:r>
        <w:continuationSeparator/>
      </w:r>
    </w:p>
    <w:p w14:paraId="05963A0A" w14:textId="77777777" w:rsidR="00710C07" w:rsidRDefault="00710C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DD207" w14:textId="77777777" w:rsidR="00710C07" w:rsidRDefault="00710C07" w:rsidP="00E56524">
      <w:pPr>
        <w:spacing w:after="0" w:line="240" w:lineRule="auto"/>
      </w:pPr>
      <w:r>
        <w:separator/>
      </w:r>
    </w:p>
    <w:p w14:paraId="1EBF1F9A" w14:textId="77777777" w:rsidR="00710C07" w:rsidRDefault="00710C07"/>
  </w:footnote>
  <w:footnote w:type="continuationSeparator" w:id="0">
    <w:p w14:paraId="262B3C50" w14:textId="77777777" w:rsidR="00710C07" w:rsidRDefault="00710C07" w:rsidP="00E56524">
      <w:pPr>
        <w:spacing w:after="0" w:line="240" w:lineRule="auto"/>
      </w:pPr>
      <w:r>
        <w:continuationSeparator/>
      </w:r>
    </w:p>
    <w:p w14:paraId="63B59018" w14:textId="77777777" w:rsidR="00710C07" w:rsidRDefault="00710C0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1A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5B07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0F7FD8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85BB4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69C6"/>
    <w:rsid w:val="001A7FD0"/>
    <w:rsid w:val="001B228D"/>
    <w:rsid w:val="001B2BD7"/>
    <w:rsid w:val="001B4BC2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47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4E7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4022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823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3FD8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0C70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6F30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6EA0"/>
    <w:rsid w:val="004E7202"/>
    <w:rsid w:val="004E765C"/>
    <w:rsid w:val="004F3454"/>
    <w:rsid w:val="004F678C"/>
    <w:rsid w:val="004F6BC0"/>
    <w:rsid w:val="00501B05"/>
    <w:rsid w:val="005052EF"/>
    <w:rsid w:val="0050570E"/>
    <w:rsid w:val="00505E1D"/>
    <w:rsid w:val="005069BB"/>
    <w:rsid w:val="005137BB"/>
    <w:rsid w:val="005143B9"/>
    <w:rsid w:val="005158EC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557"/>
    <w:rsid w:val="00575F56"/>
    <w:rsid w:val="00581344"/>
    <w:rsid w:val="00582CFC"/>
    <w:rsid w:val="0058452B"/>
    <w:rsid w:val="00585BB1"/>
    <w:rsid w:val="005863D4"/>
    <w:rsid w:val="00590ED7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6EF9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4202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5CB5"/>
    <w:rsid w:val="006C7CDB"/>
    <w:rsid w:val="006D403F"/>
    <w:rsid w:val="006D49BE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0C07"/>
    <w:rsid w:val="00712148"/>
    <w:rsid w:val="007145C5"/>
    <w:rsid w:val="00715A47"/>
    <w:rsid w:val="007207BA"/>
    <w:rsid w:val="007218C9"/>
    <w:rsid w:val="00721AAD"/>
    <w:rsid w:val="00725422"/>
    <w:rsid w:val="00725904"/>
    <w:rsid w:val="00725E9B"/>
    <w:rsid w:val="0073125A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6A78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3E56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17C12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77BDF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A9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32A7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1DBF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269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27907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3B44"/>
    <w:rsid w:val="00AA5788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5081"/>
    <w:rsid w:val="00AB6BB0"/>
    <w:rsid w:val="00AB6EA7"/>
    <w:rsid w:val="00AC0DC3"/>
    <w:rsid w:val="00AC140B"/>
    <w:rsid w:val="00AC1D78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392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3C6"/>
    <w:rsid w:val="00B31DB0"/>
    <w:rsid w:val="00B32680"/>
    <w:rsid w:val="00B32B3B"/>
    <w:rsid w:val="00B33091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E7767"/>
    <w:rsid w:val="00BF2417"/>
    <w:rsid w:val="00BF33C7"/>
    <w:rsid w:val="00BF39A8"/>
    <w:rsid w:val="00BF45E5"/>
    <w:rsid w:val="00BF5E10"/>
    <w:rsid w:val="00BF7376"/>
    <w:rsid w:val="00BF7601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4A23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7C5"/>
    <w:rsid w:val="00CA3AE8"/>
    <w:rsid w:val="00CA5B56"/>
    <w:rsid w:val="00CA65AF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30F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3ADB"/>
    <w:rsid w:val="00D43D78"/>
    <w:rsid w:val="00D46066"/>
    <w:rsid w:val="00D46F9E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0547E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47EDB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23D"/>
    <w:rsid w:val="00E70346"/>
    <w:rsid w:val="00E71D23"/>
    <w:rsid w:val="00E72A3D"/>
    <w:rsid w:val="00E7354B"/>
    <w:rsid w:val="00E74622"/>
    <w:rsid w:val="00E77D90"/>
    <w:rsid w:val="00E77EA8"/>
    <w:rsid w:val="00E80A64"/>
    <w:rsid w:val="00E81B8A"/>
    <w:rsid w:val="00E83A4B"/>
    <w:rsid w:val="00E83EFC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97044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2F89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2872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69C1"/>
    <w:rsid w:val="00FD71BE"/>
    <w:rsid w:val="00FE3969"/>
    <w:rsid w:val="00FE3EAF"/>
    <w:rsid w:val="00FE3FAC"/>
    <w:rsid w:val="00FE5C54"/>
    <w:rsid w:val="00FE78A1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rmx9gT5oRknFUHh8p+iJ+bC1DEpmJOVJwtsum+HHYws=</DigestValue>
    </Reference>
    <Reference Type="http://www.w3.org/2000/09/xmldsig#Object" URI="#idOfficeObject">
      <DigestMethod Algorithm="http://www.w3.org/2001/04/xmlenc#sha256"/>
      <DigestValue>VQnfi1No/nYDqSu8frXbE8BpjzNvwCNYHlDiy7wuWck=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s8Nx/cJCmLPbeTY9br91DcEtLn2yM4QzUWfMsRziQc0=</DigestValue>
    </Reference>
    <Reference Type="http://www.w3.org/2000/09/xmldsig#Object" URI="#idValidSigLnImg">
      <DigestMethod Algorithm="http://www.w3.org/2001/04/xmlenc#sha256"/>
      <DigestValue>SF8rq1fZIvpr31Od5+3zD/tEhONxTn3qaip503j/9EM=</DigestValue>
    </Reference>
    <Reference Type="http://www.w3.org/2000/09/xmldsig#Object" URI="#idInvalidSigLnImg">
      <DigestMethod Algorithm="http://www.w3.org/2001/04/xmlenc#sha256"/>
      <DigestValue>t1G3E9qljOKqIJ7PtfSNHItk63NH/RB7XrZZuEWU820=</DigestValue>
    </Reference>
  </SignedInfo>
  <SignatureValue>Ix9yGFx1XsVuejsbldM/AJLo0yMIwuLgCsfgdgsfcapmKH793q4vdOjksAqPZLHAgGfBZL3eD4tj
3wvNNC9deQHDk0CmqCKvMjEaB4MWDnjR6emGlSl/lfyID4YPvZJ4zUVYR4WxqhbxOaQ+RuHnafKz
j/eYp0pBKr/Lk+DTpiOOlWC6BS+3LZpfYCZS/0oKcTcVntM7e6V6qrMxIG/KjsheuQXR1nSBqMZt
oy2NTlSzwoP9nln9yflNpvrWC+Vt5RNAY4lEADMtUHfzskq/gCJWWAXkCUXVTCvotfEQNf+8DxdY
g5gocjiFG7A7pbd/EAXI5pMwIu6+Sq12CwmhPw==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fkCWkeDWk8X8KBZxS8ex44XZWXAuCLx0Zua8L84xsbU=</DigestValue>
      </Reference>
      <Reference URI="/word/endnotes.xml?ContentType=application/vnd.openxmlformats-officedocument.wordprocessingml.endnotes+xml">
        <DigestMethod Algorithm="http://www.w3.org/2001/04/xmlenc#sha256"/>
        <DigestValue>TeKj3yb1oSXUNiW262LeJsNrmtwGcU+MHoL+h40C85Q=</DigestValue>
      </Reference>
      <Reference URI="/word/fontTable.xml?ContentType=application/vnd.openxmlformats-officedocument.wordprocessingml.fontTable+xml">
        <DigestMethod Algorithm="http://www.w3.org/2001/04/xmlenc#sha256"/>
        <DigestValue>MVxflJsYYZh5NI78EZSIMgpcNHWCTd6q29U9ZEJiqYA=</DigestValue>
      </Reference>
      <Reference URI="/word/footer1.xml?ContentType=application/vnd.openxmlformats-officedocument.wordprocessingml.footer+xml">
        <DigestMethod Algorithm="http://www.w3.org/2001/04/xmlenc#sha256"/>
        <DigestValue>8NprfqrPf1zZ6SAeFZ0Jh7iZiEWFvVUqftvXaJC11IU=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V6rnc3GXVeDxewHfN1DzpwW1s7G9LihgnUQdbRLAbCs=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JxWE69aRzMLevTd6cHUU6FJOd2UAiM6qR2LFkjmTL8A=</DigestValue>
      </Reference>
      <Reference URI="/word/media/image3.emf?ContentType=image/x-emf">
        <DigestMethod Algorithm="http://www.w3.org/2001/04/xmlenc#sha256"/>
        <DigestValue>n0RJeo9rm2IcpAI8oKp4lDnmBc1Y9rPiqcb2IQW3dQ4=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png?ContentType=image/png">
        <DigestMethod Algorithm="http://www.w3.org/2001/04/xmlenc#sha256"/>
        <DigestValue>tvD1yFjk88MciRM/hDRxmL5iA3AjrWdXgORaHCHf2nw=</DigestValue>
      </Reference>
      <Reference URI="/word/numbering.xml?ContentType=application/vnd.openxmlformats-officedocument.wordprocessingml.numbering+xml">
        <DigestMethod Algorithm="http://www.w3.org/2001/04/xmlenc#sha256"/>
        <DigestValue>K9/VXRRIb8wmxw+B4O6Xd5CEqd/pNVic05tAFo8hR9g=</DigestValue>
      </Reference>
      <Reference URI="/word/settings.xml?ContentType=application/vnd.openxmlformats-officedocument.wordprocessingml.settings+xml">
        <DigestMethod Algorithm="http://www.w3.org/2001/04/xmlenc#sha256"/>
        <DigestValue>XTmUmwLKxs80kY6bBaEucfBkqYsLmJhPbXMa9iASOEA=</DigestValue>
      </Reference>
      <Reference URI="/word/styles.xml?ContentType=application/vnd.openxmlformats-officedocument.wordprocessingml.styles+xml">
        <DigestMethod Algorithm="http://www.w3.org/2001/04/xmlenc#sha256"/>
        <DigestValue>6KrVJzB5BEhI59TovcGQ6Wubc64RvgDG9zBnh+Rl2L4=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2020-07-09T18:13:46Z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2020-07-09T18:13:46Z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mRr8FALpo7C4AAAAAAEgCPXXMDT11+Bg9dQTtLgBZAn93Zu0uAMsCAAAAADx1zA09dZsCf3eZB2p3ZO0uAAAAAABk7S4ASQZqdyztLgD87S4AAAA8dQAAPHUKIAAA6AAAAOgAPHUAAAAA4mZzdeJmc3Ww7S4AAAgAAAACAAAAAAAAAO0uAHVuc3UAAAAAAAAAADLuLgAHAAAAJO4uAAcAAAAAAAAAAAAAACTuLgA47S4A2u1ydQAAAAAAAgAAAAAuAAcAAAAk7i4ABwAAAEwSdHUAAAAAAAAAACTuLgAHAAAAAAAAAGTtLgCYMHJ1AAAAAAACAAAk7i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4AhK2+ZqA9e0a4BR5nurC+ZhDdAwEgTAAAAI/4DgAAAAAAcC4AuAUeZ8AlzQkUAAAAMP9EAyB0LgDktsBmMB89A2cOBHAAAAAA5G8uAIABQnUNXD1131s9deRvLgBkAQAAAAAAAAAAAADiZnN14mZzdeD///8ACAAAAAIAAAAAAAAMcC4AdW5zdQAAAAAAAAAAPHEuAAYAAAAwcS4ABgAAAAAAAAAAAAAAMHEuAERwLgDa7XJ1AAAAAAACAAAAAC4ABgAAADBxLgAGAAAATBJ0dQAAAAAAAAAAMHEuAAYAAAAAAAAAcHAuAJgwcnUAAAAAAAIAADBxLg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D9yZo7AAAAAFCSLgAIAAAABgAAAHBsjg/9LT9haBchKiIAigEIiy4AwocSLeCTLgAAAAAAyJUuAAQAAAAgiy4AwocSLQoAAAAAAAAABdS4QAQAAABwki4A05UuAAAAAAAHAAAAHwAAAD/kjUMMSTxo1ApvZ9CJLgAAAAAAAAAAABMAAABk5H53SWNqd28AAABsAmkAAABpAA1JPGjAkC4AAAD//1oFAAAAAGkAgIkuAAqUdGeA/cYFAQCTAAAAAAAAAAAAZOR+d0inagBvAAAA4AAAAAAAaQAFAAAAMJxUGMCfaQBAoWkAENKYD8CyagChYGp34IkuAA0gPn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GBVCoLgBiBH93guJ+dzgEf3fNQmp3FOXVZwAAAAD//wAAAACpdX5aAACgqC4AKBPIBQAAAADQXWkA9KcuAB3zqnUAAAAAAABDaGFyVXBwZXJXAFw9dd9bPXU0qC4AZAEAAAAAAAAAAAAA4mZzdeJmc3X1////AAgAAAACAAAAAAAAXKguAHVuc3UAAAAAAAAAAJKpLgAJAAAAgKkuAAkAAAAAAAAAAAAAAICpLgCUqC4A2u1ydQAAAAAAAgAAAAAuAAkAAACAqS4ACQAAAEwSdHUAAAAAAAAAAICpLgAJAAAAAAAAAMCoLgCYMHJ1AAAAAAACAACAqS4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mRr8FALpo7C4AAAAAAEgCPXXMDT11+Bg9dQTtLgBZAn93Zu0uAMsCAAAAADx1zA09dZsCf3eZB2p3ZO0uAAAAAABk7S4ASQZqdyztLgD87S4AAAA8dQAAPHUKIAAA6AAAAOgAPHUAAAAA4mZzdeJmc3Ww7S4AAAgAAAACAAAAAAAAAO0uAHVuc3UAAAAAAAAAADLuLgAHAAAAJO4uAAcAAAAAAAAAAAAAACTuLgA47S4A2u1ydQAAAAAAAgAAAAAuAAcAAAAk7i4ABwAAAEwSdHUAAAAAAAAAACTuLgAHAAAAAAAAAGTtLgCYMHJ1AAAAAAACAAAk7i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4AhK2+ZqA9e0a4BR5nurC+ZhDdAwEgTAAAAI/4DgAAAAAAcC4AuAUeZ8AlzQkUAAAAMP9EAyB0LgDktsBmMB89A2cOBHAAAAAA5G8uAIABQnUNXD1131s9deRvLgBkAQAAAAAAAAAAAADiZnN14mZzdeD///8ACAAAAAIAAAAAAAAMcC4AdW5zdQAAAAAAAAAAPHEuAAYAAAAwcS4ABgAAAAAAAAAAAAAAMHEuAERwLgDa7XJ1AAAAAAACAAAAAC4ABgAAADBxLgAGAAAATBJ0dQAAAAAAAAAAMHEuAAYAAAAAAAAAcHAuAJgwcnUAAAAAAAIAADBxL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AAAAAAAAAACAtrkJBAAAAHBsjg/guq8XZhchaSIAigH1Xz111F89dWYXIWlTAGUAZwBvAGUAIAB77NFm4QAAACiJLgBa7NFmqG0hCuEAAAABAAAAAAAAAP66rxdIiS4AHPDRZqhtIQoFAAAAAAAAAAAAAAAAAAAAAACvFzSLLgBk5H53SWNqd28AAABsAmkAAABpALJI2GZwiS4AAAD//4QFAAAFsYNnMxkBGgAAAAABAAAAAQCTAAAAAAAAAAAAZOR+d0inagBvAAAA4AAAAAAAaQAFAAAAMJxUGMCfaQBAoWkAENKYD8CyagChYGp34IkuAA0gPn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IA/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I6wTy2UNcQfJyMEk/Rub/fNhuw/Bv7neGLJO8czGnCo=</DigestValue>
    </Reference>
    <Reference Type="http://www.w3.org/2000/09/xmldsig#Object" URI="#idOfficeObject">
      <DigestMethod Algorithm="http://www.w3.org/2001/04/xmlenc#sha256"/>
      <DigestValue>FOA+OL1CBrmmwHL6hVthCeycBoH8hQ0//xBIhE8rkQQ=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po+nVDv40o8L+akDM3YPJqppoV4ZQX0DfXgtJkvWOek=</DigestValue>
    </Reference>
    <Reference Type="http://www.w3.org/2000/09/xmldsig#Object" URI="#idValidSigLnImg">
      <DigestMethod Algorithm="http://www.w3.org/2001/04/xmlenc#sha256"/>
      <DigestValue>jarXPKrsAtr9Ipvro7XQfTSECp6mtRiQrqTJ5T+UAE8=</DigestValue>
    </Reference>
    <Reference Type="http://www.w3.org/2000/09/xmldsig#Object" URI="#idInvalidSigLnImg">
      <DigestMethod Algorithm="http://www.w3.org/2001/04/xmlenc#sha256"/>
      <DigestValue>UDW+G9Mj41JHd9WlrSb9yiAPk8jX25AUg3b8ddLjBtc=</DigestValue>
    </Reference>
  </SignedInfo>
  <SignatureValue>BejsK6wyC0zB/MA/s65J/T5frRkrSSuscV2/wd0o23xb3WfVaWgVFb0NqNAPG1XAKRRG1ZIJJJPu
DfYf9ReTBLJVIpjgsPOUp+Aq/Ig+L/Lv/wbqhpXNDSHlXVdZJ37vJp/Al/5qvYofbIw1t4Y/rIoR
9qDHJ1Zz9tkiR90aYcSnnShKkzITUG9v32npWAb2EpOmO2a4oYsAVcag0OPFFwuNJEybIB/00dSp
k7t3jWsqvg4gIZ1wJ/V3hbagCotpjK690PpTaYCAhzLCg0tF9W5YAstuOX9jplekhqNXajU5dIy2
T0lPTrax7+Vccnu2zHrTkiDCKGddp/3PAjgsNw==</SignatureValue>
  <KeyInfo>
    <X509Data>
      <X509Certificate>MIIH8jCCBtqgAwIBAgIIcHJF/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lAydYrorNGyCCrSUJoPReJToR3Yeorkdf//xyoTPMmpCbIrPif6k7sb98h85jwjQMvm3LIBOVOfqZK5FHqEqYf8faCEV42OhiVVwVqD+fCmpb72K0zcXb0ULqXY/7c4/y/M4wOlKSc7bDP6OC7tvz7weFthZd+ereLKs42nKap2XvZLEYVFlIhnPI0uICJyHE+1OhmcylSJ0crjwTCKiDAaG91EDFRJCrfvlisTGCd922uwLchdubZ1YS6Mr98waza5rhMkvvT6hAHU1KWYRyekCqRlT3KD/GRJ+J8gUm04OIKNL8/3Z5cuXHietjeNadl6pQCqaT1D32OnU7a7sm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fkCWkeDWk8X8KBZxS8ex44XZWXAuCLx0Zua8L84xsbU=</DigestValue>
      </Reference>
      <Reference URI="/word/endnotes.xml?ContentType=application/vnd.openxmlformats-officedocument.wordprocessingml.endnotes+xml">
        <DigestMethod Algorithm="http://www.w3.org/2001/04/xmlenc#sha256"/>
        <DigestValue>TeKj3yb1oSXUNiW262LeJsNrmtwGcU+MHoL+h40C85Q=</DigestValue>
      </Reference>
      <Reference URI="/word/fontTable.xml?ContentType=application/vnd.openxmlformats-officedocument.wordprocessingml.fontTable+xml">
        <DigestMethod Algorithm="http://www.w3.org/2001/04/xmlenc#sha256"/>
        <DigestValue>MVxflJsYYZh5NI78EZSIMgpcNHWCTd6q29U9ZEJiqYA=</DigestValue>
      </Reference>
      <Reference URI="/word/footer1.xml?ContentType=application/vnd.openxmlformats-officedocument.wordprocessingml.footer+xml">
        <DigestMethod Algorithm="http://www.w3.org/2001/04/xmlenc#sha256"/>
        <DigestValue>8NprfqrPf1zZ6SAeFZ0Jh7iZiEWFvVUqftvXaJC11IU=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V6rnc3GXVeDxewHfN1DzpwW1s7G9LihgnUQdbRLAbCs=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JxWE69aRzMLevTd6cHUU6FJOd2UAiM6qR2LFkjmTL8A=</DigestValue>
      </Reference>
      <Reference URI="/word/media/image3.emf?ContentType=image/x-emf">
        <DigestMethod Algorithm="http://www.w3.org/2001/04/xmlenc#sha256"/>
        <DigestValue>n0RJeo9rm2IcpAI8oKp4lDnmBc1Y9rPiqcb2IQW3dQ4=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png?ContentType=image/png">
        <DigestMethod Algorithm="http://www.w3.org/2001/04/xmlenc#sha256"/>
        <DigestValue>tvD1yFjk88MciRM/hDRxmL5iA3AjrWdXgORaHCHf2nw=</DigestValue>
      </Reference>
      <Reference URI="/word/numbering.xml?ContentType=application/vnd.openxmlformats-officedocument.wordprocessingml.numbering+xml">
        <DigestMethod Algorithm="http://www.w3.org/2001/04/xmlenc#sha256"/>
        <DigestValue>K9/VXRRIb8wmxw+B4O6Xd5CEqd/pNVic05tAFo8hR9g=</DigestValue>
      </Reference>
      <Reference URI="/word/settings.xml?ContentType=application/vnd.openxmlformats-officedocument.wordprocessingml.settings+xml">
        <DigestMethod Algorithm="http://www.w3.org/2001/04/xmlenc#sha256"/>
        <DigestValue>XTmUmwLKxs80kY6bBaEucfBkqYsLmJhPbXMa9iASOEA=</DigestValue>
      </Reference>
      <Reference URI="/word/styles.xml?ContentType=application/vnd.openxmlformats-officedocument.wordprocessingml.styles+xml">
        <DigestMethod Algorithm="http://www.w3.org/2001/04/xmlenc#sha256"/>
        <DigestValue>6KrVJzB5BEhI59TovcGQ6Wubc64RvgDG9zBnh+Rl2L4=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2020-07-09T19:35:24Z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16.0.12827/20</OfficeVersion>
          <ApplicationVersion>16.0.12827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2020-07-09T19:35:24Z</xd:SigningTime>
          <xd:SigningCertificate>
            <xd:Cert>
              <xd:CertDigest>
                <DigestMethod Algorithm="http://www.w3.org/2001/04/xmlenc#sha256"/>
                <DigestValue>6u4OCEnduIYOZgDmhgXQjtFPRmg/auRiEtjzCGnJkFM=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8102615635348177544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zAB5VW3cYrHMAvlVbdwkAAACY+pAA6VVbd2SscwCY+pAAVHS8VQAAAABUdLxVOF3HC5j6kAAAAAAAAAAAAAAAAAAAAAAAkAyRAAAAAAAAAAAAAAAAAAAAAAAAAAAAAAAAAAAAAAAAAAAAAAAAAAAAAAAAAAAAAAAAAAAAAAAAAAAAAAAAAM+wVnftCFAGDK1zAKItVncAAAAAAQAAAGSscwD//wAAAAAAAFwwVndcMFZ3AABwQTytcwBArXMAAAAAAAAAAACGQaF2bMhSVVQGi/8HAAAAdK1zAORdl3YB2AAAdK1z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CCAAABQAgbE+i5BxeIAAAAAAAAACAE4hMAAAAAmIpzAPyc6Xa5GAAAcIpzAPCGWgsgBOITFxshfZyQcVUXG33//////8AAAAAhfQEAIATiEwAAAAC5GI3//////8AAAAAKjQoAzOynFgAAAAC8WIB2frLrdhcbIX3U8/kWAAAAAP////8AAAAAIJFiHdiOcwAAAAAAIJFiHVgLCBePsut2FxshfQD8AAABAAAA1PP5FiCRYh0AAAAAANwAAAAAAAAAAAAAFxt9AAEAAAAA2AAA2I5zABcbff//////wAAAACF9AQAgBOITAAAAAAoAAABYCwgXLIliHRcbIX1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Gs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SVQkAAAAJAAAAIKlzABD9yXYOj7xV4KhzAOj5kACoMZAQEAAAAAAAAAA36pekoLWIEMi1iBABAAAABKlzAABts1Tb65ekAAAAAEigiRAIu4kQSKCJEMfrl6QcAAAASKCJEAi7iRA9cHHhEerOVNCqcwDZ2el2IKlzAAAAAAAAAOl2AAAAAPX///8AAAAAAAAAAAAAAACQAQAAAAAAAQAAAABzAGUAZwBvAGUAIAB1AGkAGQpQBoSpcwARsaB2AAAAAAAAAACGQaF2gKlzAFQGi/8JAAAAhKpzAORdl3YB2AAAhKpzAAAAAAAAAAAAAAAAAAAAAAAAAAAAbMhSVW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zAB5VW3cYrHMAvlVbdwkAAACY+pAA6VVbd2SscwCY+pAAVHS8VQAAAABUdLxVOF3HC5j6kAAAAAAAAAAAAAAAAAAAAAAAkAyRAAAAAAAAAAAAAAAAAAAAAAAAAAAAAAAAAAAAAAAAAAAAAAAAAAAAAAAAAAAAAAAAAAAAAAAAAAAAAAAAAM+wVnftCFAGDK1zAKItVncAAAAAAQAAAGSscwD//wAAAAAAAFwwVndcMFZ3AABwQTytcwBArXMAAAAAAAAAAACGQaF2bMhSVVQGi/8HAAAAdK1zAORdl3YB2AAAdK1z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MArdrpdgAAAABMcXMAAAAAAPRwcwDE48ZVAACQAAAAAAAgAAAAxHVzAKAPAABsdXMANqOuVCAAAAABAAAAuzeXpFiHXhZfpq5UPHFzAGqIsFRYh14WAAAAAIDhAxcsFwZVAgAAAAGoceEAAAAA/HJzANnZ6XZMcXMABwAAAAAA6XYAcnMA4P///wAAAAAAAAAAAAAAAJABAAAAAAABAAAAAGEAcgBpAGEAbAAAAAAAAAAAAAAAAAAAAAAAAAAAAAAABgAAAAAAAACGQaF2AAAAAFQGi/8GAAAAsHJzAORdl3YB2AAAsHJz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AAAAAAAAAADCKcwBzvFhVbDCAdiAE4hMAAAAAmIpzAPyc6Xa5GAAAcIpzAPCGWgsgBOITMRkhzmoQAXYxGc7//////8AAAAAhzgEAIATiEwAAAAC5GI3//////8AAAAAKjQoAzOynFgAAAAC8WIB2frLrdjEZIc7U8/kWAAAAAP////8AAAAA3JRjHdiOcwAAAAAA3JRjHSgRCBePsut2MRkhzgD8AAABAAAA1PP5FtyUYx0AAAAAANwAAAAAAAAAAAAAMRnOAAEAAAAA2AAA2I5zADEZzv//////wAAAACHOAQAgBOITAAAAAAAAAADIjGMdvBxMd7wcTHd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849A-A9A1-4AF6-8922-10464613F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8</Pages>
  <Words>1578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13</cp:revision>
  <dcterms:created xsi:type="dcterms:W3CDTF">2020-02-28T12:37:00Z</dcterms:created>
  <dcterms:modified xsi:type="dcterms:W3CDTF">2020-06-19T16:07:00Z</dcterms:modified>
</cp:coreProperties>
</file>