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1E5D3D5D" w:rsidR="006B4FA6" w:rsidRDefault="00A1212F" w:rsidP="00D30066">
      <w:pPr>
        <w:jc w:val="center"/>
        <w:rPr>
          <w:rFonts w:ascii="Calibri" w:hAnsi="Calibri"/>
          <w:b/>
          <w:sz w:val="24"/>
          <w:szCs w:val="24"/>
        </w:rPr>
      </w:pPr>
      <w:r>
        <w:rPr>
          <w:rFonts w:ascii="Calibri" w:hAnsi="Calibri"/>
          <w:b/>
          <w:sz w:val="24"/>
          <w:szCs w:val="24"/>
        </w:rPr>
        <w:t>PLANTA SANTA FE -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5FAD4496" w14:textId="2C09029B" w:rsidR="00A1212F" w:rsidRDefault="00306316" w:rsidP="006B4FA6">
      <w:pPr>
        <w:spacing w:line="276" w:lineRule="auto"/>
        <w:jc w:val="center"/>
        <w:rPr>
          <w:rFonts w:ascii="Calibri" w:hAnsi="Calibri"/>
          <w:b/>
          <w:sz w:val="24"/>
          <w:szCs w:val="24"/>
        </w:rPr>
      </w:pPr>
      <w:r w:rsidRPr="00306316">
        <w:rPr>
          <w:rFonts w:ascii="Calibri" w:hAnsi="Calibri"/>
          <w:b/>
          <w:sz w:val="24"/>
          <w:szCs w:val="24"/>
        </w:rPr>
        <w:t>DFZ-2020-1302-VIII-NE</w:t>
      </w:r>
    </w:p>
    <w:p w14:paraId="70B5C9B9" w14:textId="77777777" w:rsidR="00306316" w:rsidRPr="002C6700" w:rsidRDefault="00306316" w:rsidP="006B4FA6">
      <w:pPr>
        <w:spacing w:line="276" w:lineRule="auto"/>
        <w:jc w:val="center"/>
        <w:rPr>
          <w:rFonts w:cstheme="minorHAnsi"/>
          <w:b/>
          <w:sz w:val="28"/>
          <w:szCs w:val="32"/>
          <w:highlight w:val="yellow"/>
        </w:rPr>
      </w:pPr>
    </w:p>
    <w:p w14:paraId="6B11EEA3" w14:textId="1D0F99CC" w:rsidR="00D30066" w:rsidRPr="00D30066" w:rsidRDefault="006B0CAE" w:rsidP="00D30066">
      <w:pPr>
        <w:jc w:val="center"/>
        <w:rPr>
          <w:rFonts w:ascii="Calibri" w:hAnsi="Calibri"/>
          <w:b/>
          <w:sz w:val="24"/>
          <w:szCs w:val="24"/>
        </w:rPr>
      </w:pPr>
      <w:r>
        <w:rPr>
          <w:rFonts w:ascii="Calibri" w:hAnsi="Calibri"/>
          <w:b/>
          <w:sz w:val="24"/>
          <w:szCs w:val="24"/>
        </w:rPr>
        <w:t>ABRIL 2020</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54036E"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95pt;height:57.9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901478"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95pt;height:57.9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901478"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95pt;height:57.9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701DB178" w14:textId="77777777" w:rsidR="005B5883"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7477971" w:history="1">
        <w:r w:rsidR="005B5883" w:rsidRPr="00810319">
          <w:rPr>
            <w:rStyle w:val="Hipervnculo"/>
            <w:noProof/>
          </w:rPr>
          <w:t>1.</w:t>
        </w:r>
        <w:r w:rsidR="005B5883">
          <w:rPr>
            <w:rFonts w:eastAsiaTheme="minorEastAsia" w:cstheme="minorBidi"/>
            <w:b w:val="0"/>
            <w:bCs w:val="0"/>
            <w:caps w:val="0"/>
            <w:noProof/>
            <w:sz w:val="22"/>
            <w:szCs w:val="22"/>
            <w:lang w:eastAsia="es-CL"/>
          </w:rPr>
          <w:tab/>
        </w:r>
        <w:r w:rsidR="005B5883" w:rsidRPr="00810319">
          <w:rPr>
            <w:rStyle w:val="Hipervnculo"/>
            <w:noProof/>
          </w:rPr>
          <w:t>RESUMEN.</w:t>
        </w:r>
        <w:r w:rsidR="005B5883">
          <w:rPr>
            <w:noProof/>
            <w:webHidden/>
          </w:rPr>
          <w:tab/>
        </w:r>
        <w:r w:rsidR="005B5883">
          <w:rPr>
            <w:noProof/>
            <w:webHidden/>
          </w:rPr>
          <w:fldChar w:fldCharType="begin"/>
        </w:r>
        <w:r w:rsidR="005B5883">
          <w:rPr>
            <w:noProof/>
            <w:webHidden/>
          </w:rPr>
          <w:instrText xml:space="preserve"> PAGEREF _Toc27477971 \h </w:instrText>
        </w:r>
        <w:r w:rsidR="005B5883">
          <w:rPr>
            <w:noProof/>
            <w:webHidden/>
          </w:rPr>
        </w:r>
        <w:r w:rsidR="005B5883">
          <w:rPr>
            <w:noProof/>
            <w:webHidden/>
          </w:rPr>
          <w:fldChar w:fldCharType="separate"/>
        </w:r>
        <w:r w:rsidR="005B5883">
          <w:rPr>
            <w:noProof/>
            <w:webHidden/>
          </w:rPr>
          <w:t>3</w:t>
        </w:r>
        <w:r w:rsidR="005B5883">
          <w:rPr>
            <w:noProof/>
            <w:webHidden/>
          </w:rPr>
          <w:fldChar w:fldCharType="end"/>
        </w:r>
      </w:hyperlink>
    </w:p>
    <w:p w14:paraId="3E2E3A7C" w14:textId="77777777" w:rsidR="005B5883" w:rsidRDefault="00901478">
      <w:pPr>
        <w:pStyle w:val="TDC1"/>
        <w:rPr>
          <w:rFonts w:eastAsiaTheme="minorEastAsia" w:cstheme="minorBidi"/>
          <w:b w:val="0"/>
          <w:bCs w:val="0"/>
          <w:caps w:val="0"/>
          <w:noProof/>
          <w:sz w:val="22"/>
          <w:szCs w:val="22"/>
          <w:lang w:eastAsia="es-CL"/>
        </w:rPr>
      </w:pPr>
      <w:hyperlink w:anchor="_Toc27477972" w:history="1">
        <w:r w:rsidR="005B5883" w:rsidRPr="00810319">
          <w:rPr>
            <w:rStyle w:val="Hipervnculo"/>
            <w:noProof/>
          </w:rPr>
          <w:t>2.</w:t>
        </w:r>
        <w:r w:rsidR="005B5883">
          <w:rPr>
            <w:rFonts w:eastAsiaTheme="minorEastAsia" w:cstheme="minorBidi"/>
            <w:b w:val="0"/>
            <w:bCs w:val="0"/>
            <w:caps w:val="0"/>
            <w:noProof/>
            <w:sz w:val="22"/>
            <w:szCs w:val="22"/>
            <w:lang w:eastAsia="es-CL"/>
          </w:rPr>
          <w:tab/>
        </w:r>
        <w:r w:rsidR="005B5883" w:rsidRPr="00810319">
          <w:rPr>
            <w:rStyle w:val="Hipervnculo"/>
            <w:noProof/>
          </w:rPr>
          <w:t>IDENTIFICACIÓN DE LA UNIDAD FISCALIZABLE</w:t>
        </w:r>
        <w:r w:rsidR="005B5883">
          <w:rPr>
            <w:noProof/>
            <w:webHidden/>
          </w:rPr>
          <w:tab/>
        </w:r>
        <w:r w:rsidR="005B5883">
          <w:rPr>
            <w:noProof/>
            <w:webHidden/>
          </w:rPr>
          <w:fldChar w:fldCharType="begin"/>
        </w:r>
        <w:r w:rsidR="005B5883">
          <w:rPr>
            <w:noProof/>
            <w:webHidden/>
          </w:rPr>
          <w:instrText xml:space="preserve"> PAGEREF _Toc27477972 \h </w:instrText>
        </w:r>
        <w:r w:rsidR="005B5883">
          <w:rPr>
            <w:noProof/>
            <w:webHidden/>
          </w:rPr>
        </w:r>
        <w:r w:rsidR="005B5883">
          <w:rPr>
            <w:noProof/>
            <w:webHidden/>
          </w:rPr>
          <w:fldChar w:fldCharType="separate"/>
        </w:r>
        <w:r w:rsidR="005B5883">
          <w:rPr>
            <w:noProof/>
            <w:webHidden/>
          </w:rPr>
          <w:t>4</w:t>
        </w:r>
        <w:r w:rsidR="005B5883">
          <w:rPr>
            <w:noProof/>
            <w:webHidden/>
          </w:rPr>
          <w:fldChar w:fldCharType="end"/>
        </w:r>
      </w:hyperlink>
    </w:p>
    <w:p w14:paraId="0E86847C" w14:textId="77777777" w:rsidR="005B5883" w:rsidRDefault="00901478">
      <w:pPr>
        <w:pStyle w:val="TDC2"/>
        <w:rPr>
          <w:rFonts w:eastAsiaTheme="minorEastAsia" w:cstheme="minorBidi"/>
          <w:smallCaps w:val="0"/>
          <w:noProof/>
          <w:sz w:val="22"/>
          <w:szCs w:val="22"/>
          <w:lang w:eastAsia="es-CL"/>
        </w:rPr>
      </w:pPr>
      <w:hyperlink w:anchor="_Toc27477973" w:history="1">
        <w:r w:rsidR="005B5883" w:rsidRPr="00810319">
          <w:rPr>
            <w:rStyle w:val="Hipervnculo"/>
            <w:noProof/>
          </w:rPr>
          <w:t>2.1.</w:t>
        </w:r>
        <w:r w:rsidR="005B5883">
          <w:rPr>
            <w:rFonts w:eastAsiaTheme="minorEastAsia" w:cstheme="minorBidi"/>
            <w:smallCaps w:val="0"/>
            <w:noProof/>
            <w:sz w:val="22"/>
            <w:szCs w:val="22"/>
            <w:lang w:eastAsia="es-CL"/>
          </w:rPr>
          <w:tab/>
        </w:r>
        <w:r w:rsidR="005B5883" w:rsidRPr="00810319">
          <w:rPr>
            <w:rStyle w:val="Hipervnculo"/>
            <w:noProof/>
          </w:rPr>
          <w:t>Antecedentes Generales</w:t>
        </w:r>
        <w:r w:rsidR="005B5883">
          <w:rPr>
            <w:noProof/>
            <w:webHidden/>
          </w:rPr>
          <w:tab/>
        </w:r>
        <w:r w:rsidR="005B5883">
          <w:rPr>
            <w:noProof/>
            <w:webHidden/>
          </w:rPr>
          <w:fldChar w:fldCharType="begin"/>
        </w:r>
        <w:r w:rsidR="005B5883">
          <w:rPr>
            <w:noProof/>
            <w:webHidden/>
          </w:rPr>
          <w:instrText xml:space="preserve"> PAGEREF _Toc27477973 \h </w:instrText>
        </w:r>
        <w:r w:rsidR="005B5883">
          <w:rPr>
            <w:noProof/>
            <w:webHidden/>
          </w:rPr>
        </w:r>
        <w:r w:rsidR="005B5883">
          <w:rPr>
            <w:noProof/>
            <w:webHidden/>
          </w:rPr>
          <w:fldChar w:fldCharType="separate"/>
        </w:r>
        <w:r w:rsidR="005B5883">
          <w:rPr>
            <w:noProof/>
            <w:webHidden/>
          </w:rPr>
          <w:t>4</w:t>
        </w:r>
        <w:r w:rsidR="005B5883">
          <w:rPr>
            <w:noProof/>
            <w:webHidden/>
          </w:rPr>
          <w:fldChar w:fldCharType="end"/>
        </w:r>
      </w:hyperlink>
    </w:p>
    <w:p w14:paraId="59954FEE" w14:textId="77777777" w:rsidR="005B5883" w:rsidRDefault="00901478">
      <w:pPr>
        <w:pStyle w:val="TDC1"/>
        <w:rPr>
          <w:rFonts w:eastAsiaTheme="minorEastAsia" w:cstheme="minorBidi"/>
          <w:b w:val="0"/>
          <w:bCs w:val="0"/>
          <w:caps w:val="0"/>
          <w:noProof/>
          <w:sz w:val="22"/>
          <w:szCs w:val="22"/>
          <w:lang w:eastAsia="es-CL"/>
        </w:rPr>
      </w:pPr>
      <w:hyperlink w:anchor="_Toc27477974" w:history="1">
        <w:r w:rsidR="005B5883" w:rsidRPr="00810319">
          <w:rPr>
            <w:rStyle w:val="Hipervnculo"/>
            <w:noProof/>
          </w:rPr>
          <w:t>3.</w:t>
        </w:r>
        <w:r w:rsidR="005B5883">
          <w:rPr>
            <w:rFonts w:eastAsiaTheme="minorEastAsia" w:cstheme="minorBidi"/>
            <w:b w:val="0"/>
            <w:bCs w:val="0"/>
            <w:caps w:val="0"/>
            <w:noProof/>
            <w:sz w:val="22"/>
            <w:szCs w:val="22"/>
            <w:lang w:eastAsia="es-CL"/>
          </w:rPr>
          <w:tab/>
        </w:r>
        <w:r w:rsidR="005B5883" w:rsidRPr="00810319">
          <w:rPr>
            <w:rStyle w:val="Hipervnculo"/>
            <w:noProof/>
          </w:rPr>
          <w:t>INSTRUMENTOS DE CARÁCTER AMBIENTAL FISCALIZADOS</w:t>
        </w:r>
        <w:r w:rsidR="005B5883">
          <w:rPr>
            <w:noProof/>
            <w:webHidden/>
          </w:rPr>
          <w:tab/>
        </w:r>
        <w:r w:rsidR="005B5883">
          <w:rPr>
            <w:noProof/>
            <w:webHidden/>
          </w:rPr>
          <w:fldChar w:fldCharType="begin"/>
        </w:r>
        <w:r w:rsidR="005B5883">
          <w:rPr>
            <w:noProof/>
            <w:webHidden/>
          </w:rPr>
          <w:instrText xml:space="preserve"> PAGEREF _Toc27477974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502830DB" w14:textId="77777777" w:rsidR="005B5883" w:rsidRDefault="00901478">
      <w:pPr>
        <w:pStyle w:val="TDC1"/>
        <w:rPr>
          <w:rFonts w:eastAsiaTheme="minorEastAsia" w:cstheme="minorBidi"/>
          <w:b w:val="0"/>
          <w:bCs w:val="0"/>
          <w:caps w:val="0"/>
          <w:noProof/>
          <w:sz w:val="22"/>
          <w:szCs w:val="22"/>
          <w:lang w:eastAsia="es-CL"/>
        </w:rPr>
      </w:pPr>
      <w:hyperlink w:anchor="_Toc27477975" w:history="1">
        <w:r w:rsidR="005B5883" w:rsidRPr="00810319">
          <w:rPr>
            <w:rStyle w:val="Hipervnculo"/>
            <w:noProof/>
          </w:rPr>
          <w:t>4.</w:t>
        </w:r>
        <w:r w:rsidR="005B5883">
          <w:rPr>
            <w:rFonts w:eastAsiaTheme="minorEastAsia" w:cstheme="minorBidi"/>
            <w:b w:val="0"/>
            <w:bCs w:val="0"/>
            <w:caps w:val="0"/>
            <w:noProof/>
            <w:sz w:val="22"/>
            <w:szCs w:val="22"/>
            <w:lang w:eastAsia="es-CL"/>
          </w:rPr>
          <w:tab/>
        </w:r>
        <w:r w:rsidR="005B5883" w:rsidRPr="00810319">
          <w:rPr>
            <w:rStyle w:val="Hipervnculo"/>
            <w:noProof/>
          </w:rPr>
          <w:t>ANTECEDENTES DE LA ACTIVIDAD DE FISCALIZACIÓN.</w:t>
        </w:r>
        <w:r w:rsidR="005B5883">
          <w:rPr>
            <w:noProof/>
            <w:webHidden/>
          </w:rPr>
          <w:tab/>
        </w:r>
        <w:r w:rsidR="005B5883">
          <w:rPr>
            <w:noProof/>
            <w:webHidden/>
          </w:rPr>
          <w:fldChar w:fldCharType="begin"/>
        </w:r>
        <w:r w:rsidR="005B5883">
          <w:rPr>
            <w:noProof/>
            <w:webHidden/>
          </w:rPr>
          <w:instrText xml:space="preserve"> PAGEREF _Toc27477975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30E721C5" w14:textId="77777777" w:rsidR="005B5883" w:rsidRDefault="00901478">
      <w:pPr>
        <w:pStyle w:val="TDC2"/>
        <w:rPr>
          <w:rFonts w:eastAsiaTheme="minorEastAsia" w:cstheme="minorBidi"/>
          <w:smallCaps w:val="0"/>
          <w:noProof/>
          <w:sz w:val="22"/>
          <w:szCs w:val="22"/>
          <w:lang w:eastAsia="es-CL"/>
        </w:rPr>
      </w:pPr>
      <w:hyperlink w:anchor="_Toc27477976" w:history="1">
        <w:r w:rsidR="005B5883" w:rsidRPr="00810319">
          <w:rPr>
            <w:rStyle w:val="Hipervnculo"/>
            <w:noProof/>
          </w:rPr>
          <w:t>4.1.</w:t>
        </w:r>
        <w:r w:rsidR="005B5883">
          <w:rPr>
            <w:rFonts w:eastAsiaTheme="minorEastAsia" w:cstheme="minorBidi"/>
            <w:smallCaps w:val="0"/>
            <w:noProof/>
            <w:sz w:val="22"/>
            <w:szCs w:val="22"/>
            <w:lang w:eastAsia="es-CL"/>
          </w:rPr>
          <w:tab/>
        </w:r>
        <w:r w:rsidR="005B5883" w:rsidRPr="00810319">
          <w:rPr>
            <w:rStyle w:val="Hipervnculo"/>
            <w:noProof/>
          </w:rPr>
          <w:t>Motivo de la Actividad de Fiscalización</w:t>
        </w:r>
        <w:r w:rsidR="005B5883">
          <w:rPr>
            <w:noProof/>
            <w:webHidden/>
          </w:rPr>
          <w:tab/>
        </w:r>
        <w:r w:rsidR="005B5883">
          <w:rPr>
            <w:noProof/>
            <w:webHidden/>
          </w:rPr>
          <w:fldChar w:fldCharType="begin"/>
        </w:r>
        <w:r w:rsidR="005B5883">
          <w:rPr>
            <w:noProof/>
            <w:webHidden/>
          </w:rPr>
          <w:instrText xml:space="preserve"> PAGEREF _Toc27477976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2E073EBC" w14:textId="77777777" w:rsidR="005B5883" w:rsidRDefault="00901478">
      <w:pPr>
        <w:pStyle w:val="TDC2"/>
        <w:rPr>
          <w:rFonts w:eastAsiaTheme="minorEastAsia" w:cstheme="minorBidi"/>
          <w:smallCaps w:val="0"/>
          <w:noProof/>
          <w:sz w:val="22"/>
          <w:szCs w:val="22"/>
          <w:lang w:eastAsia="es-CL"/>
        </w:rPr>
      </w:pPr>
      <w:hyperlink w:anchor="_Toc27477977" w:history="1">
        <w:r w:rsidR="005B5883" w:rsidRPr="00810319">
          <w:rPr>
            <w:rStyle w:val="Hipervnculo"/>
            <w:noProof/>
          </w:rPr>
          <w:t>4.2.</w:t>
        </w:r>
        <w:r w:rsidR="005B5883">
          <w:rPr>
            <w:rFonts w:eastAsiaTheme="minorEastAsia" w:cstheme="minorBidi"/>
            <w:smallCaps w:val="0"/>
            <w:noProof/>
            <w:sz w:val="22"/>
            <w:szCs w:val="22"/>
            <w:lang w:eastAsia="es-CL"/>
          </w:rPr>
          <w:tab/>
        </w:r>
        <w:r w:rsidR="005B5883" w:rsidRPr="00810319">
          <w:rPr>
            <w:rStyle w:val="Hipervnculo"/>
            <w:noProof/>
          </w:rPr>
          <w:t>Materia Específica Objeto de la Fiscalización Ambiental.</w:t>
        </w:r>
        <w:r w:rsidR="005B5883">
          <w:rPr>
            <w:noProof/>
            <w:webHidden/>
          </w:rPr>
          <w:tab/>
        </w:r>
        <w:r w:rsidR="005B5883">
          <w:rPr>
            <w:noProof/>
            <w:webHidden/>
          </w:rPr>
          <w:fldChar w:fldCharType="begin"/>
        </w:r>
        <w:r w:rsidR="005B5883">
          <w:rPr>
            <w:noProof/>
            <w:webHidden/>
          </w:rPr>
          <w:instrText xml:space="preserve"> PAGEREF _Toc27477977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66FE86AA" w14:textId="77777777" w:rsidR="005B5883" w:rsidRDefault="00901478">
      <w:pPr>
        <w:pStyle w:val="TDC2"/>
        <w:rPr>
          <w:rFonts w:eastAsiaTheme="minorEastAsia" w:cstheme="minorBidi"/>
          <w:smallCaps w:val="0"/>
          <w:noProof/>
          <w:sz w:val="22"/>
          <w:szCs w:val="22"/>
          <w:lang w:eastAsia="es-CL"/>
        </w:rPr>
      </w:pPr>
      <w:hyperlink w:anchor="_Toc27477978" w:history="1">
        <w:r w:rsidR="005B5883" w:rsidRPr="00810319">
          <w:rPr>
            <w:rStyle w:val="Hipervnculo"/>
            <w:noProof/>
          </w:rPr>
          <w:t>4.3.</w:t>
        </w:r>
        <w:r w:rsidR="005B5883">
          <w:rPr>
            <w:rFonts w:eastAsiaTheme="minorEastAsia" w:cstheme="minorBidi"/>
            <w:smallCaps w:val="0"/>
            <w:noProof/>
            <w:sz w:val="22"/>
            <w:szCs w:val="22"/>
            <w:lang w:eastAsia="es-CL"/>
          </w:rPr>
          <w:tab/>
        </w:r>
        <w:r w:rsidR="005B5883" w:rsidRPr="00810319">
          <w:rPr>
            <w:rStyle w:val="Hipervnculo"/>
            <w:noProof/>
          </w:rPr>
          <w:t>Identificación equipos emisores de gases TRS del establecimiento</w:t>
        </w:r>
        <w:r w:rsidR="005B5883">
          <w:rPr>
            <w:noProof/>
            <w:webHidden/>
          </w:rPr>
          <w:tab/>
        </w:r>
        <w:r w:rsidR="005B5883">
          <w:rPr>
            <w:noProof/>
            <w:webHidden/>
          </w:rPr>
          <w:fldChar w:fldCharType="begin"/>
        </w:r>
        <w:r w:rsidR="005B5883">
          <w:rPr>
            <w:noProof/>
            <w:webHidden/>
          </w:rPr>
          <w:instrText xml:space="preserve"> PAGEREF _Toc27477978 \h </w:instrText>
        </w:r>
        <w:r w:rsidR="005B5883">
          <w:rPr>
            <w:noProof/>
            <w:webHidden/>
          </w:rPr>
        </w:r>
        <w:r w:rsidR="005B5883">
          <w:rPr>
            <w:noProof/>
            <w:webHidden/>
          </w:rPr>
          <w:fldChar w:fldCharType="separate"/>
        </w:r>
        <w:r w:rsidR="005B5883">
          <w:rPr>
            <w:noProof/>
            <w:webHidden/>
          </w:rPr>
          <w:t>5</w:t>
        </w:r>
        <w:r w:rsidR="005B5883">
          <w:rPr>
            <w:noProof/>
            <w:webHidden/>
          </w:rPr>
          <w:fldChar w:fldCharType="end"/>
        </w:r>
      </w:hyperlink>
    </w:p>
    <w:p w14:paraId="4D8115D4" w14:textId="77777777" w:rsidR="005B5883" w:rsidRDefault="00901478">
      <w:pPr>
        <w:pStyle w:val="TDC2"/>
        <w:rPr>
          <w:rFonts w:eastAsiaTheme="minorEastAsia" w:cstheme="minorBidi"/>
          <w:smallCaps w:val="0"/>
          <w:noProof/>
          <w:sz w:val="22"/>
          <w:szCs w:val="22"/>
          <w:lang w:eastAsia="es-CL"/>
        </w:rPr>
      </w:pPr>
      <w:hyperlink w:anchor="_Toc27477979" w:history="1">
        <w:r w:rsidR="005B5883" w:rsidRPr="00810319">
          <w:rPr>
            <w:rStyle w:val="Hipervnculo"/>
            <w:noProof/>
          </w:rPr>
          <w:t>4.4.</w:t>
        </w:r>
        <w:r w:rsidR="005B5883">
          <w:rPr>
            <w:rFonts w:eastAsiaTheme="minorEastAsia" w:cstheme="minorBidi"/>
            <w:smallCaps w:val="0"/>
            <w:noProof/>
            <w:sz w:val="22"/>
            <w:szCs w:val="22"/>
            <w:lang w:eastAsia="es-CL"/>
          </w:rPr>
          <w:tab/>
        </w:r>
        <w:r w:rsidR="005B5883" w:rsidRPr="00810319">
          <w:rPr>
            <w:rStyle w:val="Hipervnculo"/>
            <w:noProof/>
          </w:rPr>
          <w:t>Identificación configuración sistemas de combustión de gases TRS del establecimiento</w:t>
        </w:r>
        <w:r w:rsidR="005B5883">
          <w:rPr>
            <w:noProof/>
            <w:webHidden/>
          </w:rPr>
          <w:tab/>
        </w:r>
        <w:r w:rsidR="005B5883">
          <w:rPr>
            <w:noProof/>
            <w:webHidden/>
          </w:rPr>
          <w:fldChar w:fldCharType="begin"/>
        </w:r>
        <w:r w:rsidR="005B5883">
          <w:rPr>
            <w:noProof/>
            <w:webHidden/>
          </w:rPr>
          <w:instrText xml:space="preserve"> PAGEREF _Toc27477979 \h </w:instrText>
        </w:r>
        <w:r w:rsidR="005B5883">
          <w:rPr>
            <w:noProof/>
            <w:webHidden/>
          </w:rPr>
        </w:r>
        <w:r w:rsidR="005B5883">
          <w:rPr>
            <w:noProof/>
            <w:webHidden/>
          </w:rPr>
          <w:fldChar w:fldCharType="separate"/>
        </w:r>
        <w:r w:rsidR="005B5883">
          <w:rPr>
            <w:noProof/>
            <w:webHidden/>
          </w:rPr>
          <w:t>6</w:t>
        </w:r>
        <w:r w:rsidR="005B5883">
          <w:rPr>
            <w:noProof/>
            <w:webHidden/>
          </w:rPr>
          <w:fldChar w:fldCharType="end"/>
        </w:r>
      </w:hyperlink>
    </w:p>
    <w:p w14:paraId="6C2F3955" w14:textId="77777777" w:rsidR="005B5883" w:rsidRDefault="00901478">
      <w:pPr>
        <w:pStyle w:val="TDC2"/>
        <w:rPr>
          <w:rFonts w:eastAsiaTheme="minorEastAsia" w:cstheme="minorBidi"/>
          <w:smallCaps w:val="0"/>
          <w:noProof/>
          <w:sz w:val="22"/>
          <w:szCs w:val="22"/>
          <w:lang w:eastAsia="es-CL"/>
        </w:rPr>
      </w:pPr>
      <w:hyperlink w:anchor="_Toc27477980" w:history="1">
        <w:r w:rsidR="005B5883" w:rsidRPr="00810319">
          <w:rPr>
            <w:rStyle w:val="Hipervnculo"/>
            <w:noProof/>
          </w:rPr>
          <w:t>4.5.</w:t>
        </w:r>
        <w:r w:rsidR="005B5883">
          <w:rPr>
            <w:rFonts w:eastAsiaTheme="minorEastAsia" w:cstheme="minorBidi"/>
            <w:smallCaps w:val="0"/>
            <w:noProof/>
            <w:sz w:val="22"/>
            <w:szCs w:val="22"/>
            <w:lang w:eastAsia="es-CL"/>
          </w:rPr>
          <w:tab/>
        </w:r>
        <w:r w:rsidR="005B5883" w:rsidRPr="00810319">
          <w:rPr>
            <w:rStyle w:val="Hipervnculo"/>
            <w:noProof/>
          </w:rPr>
          <w:t>Metodología de Evaluación</w:t>
        </w:r>
        <w:r w:rsidR="005B5883">
          <w:rPr>
            <w:noProof/>
            <w:webHidden/>
          </w:rPr>
          <w:tab/>
        </w:r>
        <w:r w:rsidR="005B5883">
          <w:rPr>
            <w:noProof/>
            <w:webHidden/>
          </w:rPr>
          <w:fldChar w:fldCharType="begin"/>
        </w:r>
        <w:r w:rsidR="005B5883">
          <w:rPr>
            <w:noProof/>
            <w:webHidden/>
          </w:rPr>
          <w:instrText xml:space="preserve"> PAGEREF _Toc27477980 \h </w:instrText>
        </w:r>
        <w:r w:rsidR="005B5883">
          <w:rPr>
            <w:noProof/>
            <w:webHidden/>
          </w:rPr>
        </w:r>
        <w:r w:rsidR="005B5883">
          <w:rPr>
            <w:noProof/>
            <w:webHidden/>
          </w:rPr>
          <w:fldChar w:fldCharType="separate"/>
        </w:r>
        <w:r w:rsidR="005B5883">
          <w:rPr>
            <w:noProof/>
            <w:webHidden/>
          </w:rPr>
          <w:t>6</w:t>
        </w:r>
        <w:r w:rsidR="005B5883">
          <w:rPr>
            <w:noProof/>
            <w:webHidden/>
          </w:rPr>
          <w:fldChar w:fldCharType="end"/>
        </w:r>
      </w:hyperlink>
    </w:p>
    <w:p w14:paraId="6AB7717B" w14:textId="77777777" w:rsidR="005B5883" w:rsidRDefault="00901478">
      <w:pPr>
        <w:pStyle w:val="TDC2"/>
        <w:rPr>
          <w:rFonts w:eastAsiaTheme="minorEastAsia" w:cstheme="minorBidi"/>
          <w:smallCaps w:val="0"/>
          <w:noProof/>
          <w:sz w:val="22"/>
          <w:szCs w:val="22"/>
          <w:lang w:eastAsia="es-CL"/>
        </w:rPr>
      </w:pPr>
      <w:hyperlink w:anchor="_Toc27477981" w:history="1">
        <w:r w:rsidR="005B5883" w:rsidRPr="00810319">
          <w:rPr>
            <w:rStyle w:val="Hipervnculo"/>
            <w:bCs/>
            <w:noProof/>
          </w:rPr>
          <w:t>4.6.</w:t>
        </w:r>
        <w:r w:rsidR="005B5883">
          <w:rPr>
            <w:rFonts w:eastAsiaTheme="minorEastAsia" w:cstheme="minorBidi"/>
            <w:smallCaps w:val="0"/>
            <w:noProof/>
            <w:sz w:val="22"/>
            <w:szCs w:val="22"/>
            <w:lang w:eastAsia="es-CL"/>
          </w:rPr>
          <w:tab/>
        </w:r>
        <w:r w:rsidR="005B5883" w:rsidRPr="00810319">
          <w:rPr>
            <w:rStyle w:val="Hipervnculo"/>
            <w:bCs/>
            <w:noProof/>
          </w:rPr>
          <w:t>Aspectos relativos al Seguimiento Ambiental</w:t>
        </w:r>
        <w:r w:rsidR="005B5883">
          <w:rPr>
            <w:noProof/>
            <w:webHidden/>
          </w:rPr>
          <w:tab/>
        </w:r>
        <w:r w:rsidR="005B5883">
          <w:rPr>
            <w:noProof/>
            <w:webHidden/>
          </w:rPr>
          <w:fldChar w:fldCharType="begin"/>
        </w:r>
        <w:r w:rsidR="005B5883">
          <w:rPr>
            <w:noProof/>
            <w:webHidden/>
          </w:rPr>
          <w:instrText xml:space="preserve"> PAGEREF _Toc27477981 \h </w:instrText>
        </w:r>
        <w:r w:rsidR="005B5883">
          <w:rPr>
            <w:noProof/>
            <w:webHidden/>
          </w:rPr>
        </w:r>
        <w:r w:rsidR="005B5883">
          <w:rPr>
            <w:noProof/>
            <w:webHidden/>
          </w:rPr>
          <w:fldChar w:fldCharType="separate"/>
        </w:r>
        <w:r w:rsidR="005B5883">
          <w:rPr>
            <w:noProof/>
            <w:webHidden/>
          </w:rPr>
          <w:t>7</w:t>
        </w:r>
        <w:r w:rsidR="005B5883">
          <w:rPr>
            <w:noProof/>
            <w:webHidden/>
          </w:rPr>
          <w:fldChar w:fldCharType="end"/>
        </w:r>
      </w:hyperlink>
    </w:p>
    <w:p w14:paraId="1A89626A" w14:textId="77777777" w:rsidR="005B5883" w:rsidRDefault="00901478">
      <w:pPr>
        <w:pStyle w:val="TDC1"/>
        <w:rPr>
          <w:rFonts w:eastAsiaTheme="minorEastAsia" w:cstheme="minorBidi"/>
          <w:b w:val="0"/>
          <w:bCs w:val="0"/>
          <w:caps w:val="0"/>
          <w:noProof/>
          <w:sz w:val="22"/>
          <w:szCs w:val="22"/>
          <w:lang w:eastAsia="es-CL"/>
        </w:rPr>
      </w:pPr>
      <w:hyperlink w:anchor="_Toc27477982" w:history="1">
        <w:r w:rsidR="005B5883" w:rsidRPr="00810319">
          <w:rPr>
            <w:rStyle w:val="Hipervnculo"/>
            <w:noProof/>
          </w:rPr>
          <w:t>5.</w:t>
        </w:r>
        <w:r w:rsidR="005B5883">
          <w:rPr>
            <w:rFonts w:eastAsiaTheme="minorEastAsia" w:cstheme="minorBidi"/>
            <w:b w:val="0"/>
            <w:bCs w:val="0"/>
            <w:caps w:val="0"/>
            <w:noProof/>
            <w:sz w:val="22"/>
            <w:szCs w:val="22"/>
            <w:lang w:eastAsia="es-CL"/>
          </w:rPr>
          <w:tab/>
        </w:r>
        <w:r w:rsidR="005B5883" w:rsidRPr="00810319">
          <w:rPr>
            <w:rStyle w:val="Hipervnculo"/>
            <w:noProof/>
          </w:rPr>
          <w:t>HECHOS CONSTATADOS.</w:t>
        </w:r>
        <w:r w:rsidR="005B5883">
          <w:rPr>
            <w:noProof/>
            <w:webHidden/>
          </w:rPr>
          <w:tab/>
        </w:r>
        <w:r w:rsidR="005B5883">
          <w:rPr>
            <w:noProof/>
            <w:webHidden/>
          </w:rPr>
          <w:fldChar w:fldCharType="begin"/>
        </w:r>
        <w:r w:rsidR="005B5883">
          <w:rPr>
            <w:noProof/>
            <w:webHidden/>
          </w:rPr>
          <w:instrText xml:space="preserve"> PAGEREF _Toc27477982 \h </w:instrText>
        </w:r>
        <w:r w:rsidR="005B5883">
          <w:rPr>
            <w:noProof/>
            <w:webHidden/>
          </w:rPr>
        </w:r>
        <w:r w:rsidR="005B5883">
          <w:rPr>
            <w:noProof/>
            <w:webHidden/>
          </w:rPr>
          <w:fldChar w:fldCharType="separate"/>
        </w:r>
        <w:r w:rsidR="005B5883">
          <w:rPr>
            <w:noProof/>
            <w:webHidden/>
          </w:rPr>
          <w:t>8</w:t>
        </w:r>
        <w:r w:rsidR="005B5883">
          <w:rPr>
            <w:noProof/>
            <w:webHidden/>
          </w:rPr>
          <w:fldChar w:fldCharType="end"/>
        </w:r>
      </w:hyperlink>
    </w:p>
    <w:p w14:paraId="2391311C" w14:textId="77777777" w:rsidR="005B5883" w:rsidRDefault="00901478">
      <w:pPr>
        <w:pStyle w:val="TDC2"/>
        <w:rPr>
          <w:rFonts w:eastAsiaTheme="minorEastAsia" w:cstheme="minorBidi"/>
          <w:smallCaps w:val="0"/>
          <w:noProof/>
          <w:sz w:val="22"/>
          <w:szCs w:val="22"/>
          <w:lang w:eastAsia="es-CL"/>
        </w:rPr>
      </w:pPr>
      <w:hyperlink w:anchor="_Toc27477983" w:history="1">
        <w:r w:rsidR="005B5883" w:rsidRPr="00810319">
          <w:rPr>
            <w:rStyle w:val="Hipervnculo"/>
            <w:noProof/>
          </w:rPr>
          <w:t>5.1.</w:t>
        </w:r>
        <w:r w:rsidR="005B5883">
          <w:rPr>
            <w:rFonts w:eastAsiaTheme="minorEastAsia" w:cstheme="minorBidi"/>
            <w:smallCaps w:val="0"/>
            <w:noProof/>
            <w:sz w:val="22"/>
            <w:szCs w:val="22"/>
            <w:lang w:eastAsia="es-CL"/>
          </w:rPr>
          <w:tab/>
        </w:r>
        <w:r w:rsidR="005B5883" w:rsidRPr="00810319">
          <w:rPr>
            <w:rStyle w:val="Hipervnculo"/>
            <w:noProof/>
          </w:rPr>
          <w:t>Sistema de Monitoreo Continuo de Emisiones (CEMS)</w:t>
        </w:r>
        <w:r w:rsidR="005B5883">
          <w:rPr>
            <w:noProof/>
            <w:webHidden/>
          </w:rPr>
          <w:tab/>
        </w:r>
        <w:r w:rsidR="005B5883">
          <w:rPr>
            <w:noProof/>
            <w:webHidden/>
          </w:rPr>
          <w:fldChar w:fldCharType="begin"/>
        </w:r>
        <w:r w:rsidR="005B5883">
          <w:rPr>
            <w:noProof/>
            <w:webHidden/>
          </w:rPr>
          <w:instrText xml:space="preserve"> PAGEREF _Toc27477983 \h </w:instrText>
        </w:r>
        <w:r w:rsidR="005B5883">
          <w:rPr>
            <w:noProof/>
            <w:webHidden/>
          </w:rPr>
        </w:r>
        <w:r w:rsidR="005B5883">
          <w:rPr>
            <w:noProof/>
            <w:webHidden/>
          </w:rPr>
          <w:fldChar w:fldCharType="separate"/>
        </w:r>
        <w:r w:rsidR="005B5883">
          <w:rPr>
            <w:noProof/>
            <w:webHidden/>
          </w:rPr>
          <w:t>8</w:t>
        </w:r>
        <w:r w:rsidR="005B5883">
          <w:rPr>
            <w:noProof/>
            <w:webHidden/>
          </w:rPr>
          <w:fldChar w:fldCharType="end"/>
        </w:r>
      </w:hyperlink>
    </w:p>
    <w:p w14:paraId="1415C648" w14:textId="77777777" w:rsidR="005B5883" w:rsidRDefault="00901478">
      <w:pPr>
        <w:pStyle w:val="TDC2"/>
        <w:rPr>
          <w:rFonts w:eastAsiaTheme="minorEastAsia" w:cstheme="minorBidi"/>
          <w:smallCaps w:val="0"/>
          <w:noProof/>
          <w:sz w:val="22"/>
          <w:szCs w:val="22"/>
          <w:lang w:eastAsia="es-CL"/>
        </w:rPr>
      </w:pPr>
      <w:hyperlink w:anchor="_Toc27477984" w:history="1">
        <w:r w:rsidR="005B5883" w:rsidRPr="00810319">
          <w:rPr>
            <w:rStyle w:val="Hipervnculo"/>
            <w:noProof/>
          </w:rPr>
          <w:t>5.2.</w:t>
        </w:r>
        <w:r w:rsidR="005B5883">
          <w:rPr>
            <w:rFonts w:eastAsiaTheme="minorEastAsia" w:cstheme="minorBidi"/>
            <w:smallCaps w:val="0"/>
            <w:noProof/>
            <w:sz w:val="22"/>
            <w:szCs w:val="22"/>
            <w:lang w:eastAsia="es-CL"/>
          </w:rPr>
          <w:tab/>
        </w:r>
        <w:r w:rsidR="005B5883" w:rsidRPr="00810319">
          <w:rPr>
            <w:rStyle w:val="Hipervnculo"/>
            <w:noProof/>
          </w:rPr>
          <w:t>Emisiones Atmosféricas (H</w:t>
        </w:r>
        <w:r w:rsidR="005B5883" w:rsidRPr="00810319">
          <w:rPr>
            <w:rStyle w:val="Hipervnculo"/>
            <w:noProof/>
            <w:vertAlign w:val="subscript"/>
          </w:rPr>
          <w:t>2</w:t>
        </w:r>
        <w:r w:rsidR="005B5883" w:rsidRPr="00810319">
          <w:rPr>
            <w:rStyle w:val="Hipervnculo"/>
            <w:noProof/>
          </w:rPr>
          <w:t>S).</w:t>
        </w:r>
        <w:r w:rsidR="005B5883">
          <w:rPr>
            <w:noProof/>
            <w:webHidden/>
          </w:rPr>
          <w:tab/>
        </w:r>
        <w:r w:rsidR="005B5883">
          <w:rPr>
            <w:noProof/>
            <w:webHidden/>
          </w:rPr>
          <w:fldChar w:fldCharType="begin"/>
        </w:r>
        <w:r w:rsidR="005B5883">
          <w:rPr>
            <w:noProof/>
            <w:webHidden/>
          </w:rPr>
          <w:instrText xml:space="preserve"> PAGEREF _Toc27477984 \h </w:instrText>
        </w:r>
        <w:r w:rsidR="005B5883">
          <w:rPr>
            <w:noProof/>
            <w:webHidden/>
          </w:rPr>
        </w:r>
        <w:r w:rsidR="005B5883">
          <w:rPr>
            <w:noProof/>
            <w:webHidden/>
          </w:rPr>
          <w:fldChar w:fldCharType="separate"/>
        </w:r>
        <w:r w:rsidR="005B5883">
          <w:rPr>
            <w:noProof/>
            <w:webHidden/>
          </w:rPr>
          <w:t>9</w:t>
        </w:r>
        <w:r w:rsidR="005B5883">
          <w:rPr>
            <w:noProof/>
            <w:webHidden/>
          </w:rPr>
          <w:fldChar w:fldCharType="end"/>
        </w:r>
      </w:hyperlink>
    </w:p>
    <w:p w14:paraId="22647A18" w14:textId="77777777" w:rsidR="005B5883" w:rsidRDefault="00901478">
      <w:pPr>
        <w:pStyle w:val="TDC1"/>
        <w:rPr>
          <w:rFonts w:eastAsiaTheme="minorEastAsia" w:cstheme="minorBidi"/>
          <w:b w:val="0"/>
          <w:bCs w:val="0"/>
          <w:caps w:val="0"/>
          <w:noProof/>
          <w:sz w:val="22"/>
          <w:szCs w:val="22"/>
          <w:lang w:eastAsia="es-CL"/>
        </w:rPr>
      </w:pPr>
      <w:hyperlink w:anchor="_Toc27477985" w:history="1">
        <w:r w:rsidR="005B5883" w:rsidRPr="00810319">
          <w:rPr>
            <w:rStyle w:val="Hipervnculo"/>
            <w:noProof/>
          </w:rPr>
          <w:t>6.</w:t>
        </w:r>
        <w:r w:rsidR="005B5883">
          <w:rPr>
            <w:rFonts w:eastAsiaTheme="minorEastAsia" w:cstheme="minorBidi"/>
            <w:b w:val="0"/>
            <w:bCs w:val="0"/>
            <w:caps w:val="0"/>
            <w:noProof/>
            <w:sz w:val="22"/>
            <w:szCs w:val="22"/>
            <w:lang w:eastAsia="es-CL"/>
          </w:rPr>
          <w:tab/>
        </w:r>
        <w:r w:rsidR="005B5883" w:rsidRPr="00810319">
          <w:rPr>
            <w:rStyle w:val="Hipervnculo"/>
            <w:noProof/>
          </w:rPr>
          <w:t>CONCLUSIONES.</w:t>
        </w:r>
        <w:r w:rsidR="005B5883">
          <w:rPr>
            <w:noProof/>
            <w:webHidden/>
          </w:rPr>
          <w:tab/>
        </w:r>
        <w:r w:rsidR="005B5883">
          <w:rPr>
            <w:noProof/>
            <w:webHidden/>
          </w:rPr>
          <w:fldChar w:fldCharType="begin"/>
        </w:r>
        <w:r w:rsidR="005B5883">
          <w:rPr>
            <w:noProof/>
            <w:webHidden/>
          </w:rPr>
          <w:instrText xml:space="preserve"> PAGEREF _Toc27477985 \h </w:instrText>
        </w:r>
        <w:r w:rsidR="005B5883">
          <w:rPr>
            <w:noProof/>
            <w:webHidden/>
          </w:rPr>
        </w:r>
        <w:r w:rsidR="005B5883">
          <w:rPr>
            <w:noProof/>
            <w:webHidden/>
          </w:rPr>
          <w:fldChar w:fldCharType="separate"/>
        </w:r>
        <w:r w:rsidR="005B5883">
          <w:rPr>
            <w:noProof/>
            <w:webHidden/>
          </w:rPr>
          <w:t>19</w:t>
        </w:r>
        <w:r w:rsidR="005B5883">
          <w:rPr>
            <w:noProof/>
            <w:webHidden/>
          </w:rPr>
          <w:fldChar w:fldCharType="end"/>
        </w:r>
      </w:hyperlink>
    </w:p>
    <w:p w14:paraId="03ACBE91" w14:textId="77777777" w:rsidR="005B5883" w:rsidRDefault="00901478">
      <w:pPr>
        <w:pStyle w:val="TDC1"/>
        <w:rPr>
          <w:rFonts w:eastAsiaTheme="minorEastAsia" w:cstheme="minorBidi"/>
          <w:b w:val="0"/>
          <w:bCs w:val="0"/>
          <w:caps w:val="0"/>
          <w:noProof/>
          <w:sz w:val="22"/>
          <w:szCs w:val="22"/>
          <w:lang w:eastAsia="es-CL"/>
        </w:rPr>
      </w:pPr>
      <w:hyperlink w:anchor="_Toc27477986" w:history="1">
        <w:r w:rsidR="005B5883" w:rsidRPr="00810319">
          <w:rPr>
            <w:rStyle w:val="Hipervnculo"/>
            <w:noProof/>
          </w:rPr>
          <w:t>7.</w:t>
        </w:r>
        <w:r w:rsidR="005B5883">
          <w:rPr>
            <w:rFonts w:eastAsiaTheme="minorEastAsia" w:cstheme="minorBidi"/>
            <w:b w:val="0"/>
            <w:bCs w:val="0"/>
            <w:caps w:val="0"/>
            <w:noProof/>
            <w:sz w:val="22"/>
            <w:szCs w:val="22"/>
            <w:lang w:eastAsia="es-CL"/>
          </w:rPr>
          <w:tab/>
        </w:r>
        <w:r w:rsidR="005B5883" w:rsidRPr="00810319">
          <w:rPr>
            <w:rStyle w:val="Hipervnculo"/>
            <w:noProof/>
          </w:rPr>
          <w:t>ANEXOS.</w:t>
        </w:r>
        <w:r w:rsidR="005B5883">
          <w:rPr>
            <w:noProof/>
            <w:webHidden/>
          </w:rPr>
          <w:tab/>
        </w:r>
        <w:r w:rsidR="005B5883">
          <w:rPr>
            <w:noProof/>
            <w:webHidden/>
          </w:rPr>
          <w:fldChar w:fldCharType="begin"/>
        </w:r>
        <w:r w:rsidR="005B5883">
          <w:rPr>
            <w:noProof/>
            <w:webHidden/>
          </w:rPr>
          <w:instrText xml:space="preserve"> PAGEREF _Toc27477986 \h </w:instrText>
        </w:r>
        <w:r w:rsidR="005B5883">
          <w:rPr>
            <w:noProof/>
            <w:webHidden/>
          </w:rPr>
        </w:r>
        <w:r w:rsidR="005B5883">
          <w:rPr>
            <w:noProof/>
            <w:webHidden/>
          </w:rPr>
          <w:fldChar w:fldCharType="separate"/>
        </w:r>
        <w:r w:rsidR="005B5883">
          <w:rPr>
            <w:noProof/>
            <w:webHidden/>
          </w:rPr>
          <w:t>19</w:t>
        </w:r>
        <w:r w:rsidR="005B5883">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7477971"/>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65A8F77E"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 xml:space="preserve">de Emisión de compuestos TRS, generadores de olor, asociados a la fabricación de pulpa </w:t>
      </w:r>
      <w:proofErr w:type="spellStart"/>
      <w:r w:rsidR="009D2B76" w:rsidRPr="00171262">
        <w:rPr>
          <w:rFonts w:cstheme="minorHAnsi"/>
          <w:sz w:val="20"/>
          <w:szCs w:val="20"/>
        </w:rPr>
        <w:t>kraft</w:t>
      </w:r>
      <w:proofErr w:type="spellEnd"/>
      <w:r w:rsidR="009D2B76" w:rsidRPr="00171262">
        <w:rPr>
          <w:rFonts w:cstheme="minorHAnsi"/>
          <w:sz w:val="20"/>
          <w:szCs w:val="20"/>
        </w:rPr>
        <w:t xml:space="preserve">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6B0CAE">
        <w:rPr>
          <w:rFonts w:cstheme="minorHAnsi"/>
          <w:sz w:val="20"/>
          <w:szCs w:val="20"/>
        </w:rPr>
        <w:t>9</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2B343B" w:rsidRPr="00C022CA">
        <w:rPr>
          <w:rFonts w:cstheme="minorHAnsi"/>
          <w:b/>
          <w:sz w:val="20"/>
          <w:szCs w:val="20"/>
        </w:rPr>
        <w:t xml:space="preserve">Planta </w:t>
      </w:r>
      <w:r w:rsidR="00C022CA" w:rsidRPr="00C022CA">
        <w:rPr>
          <w:rFonts w:cstheme="minorHAnsi"/>
          <w:b/>
          <w:sz w:val="20"/>
          <w:szCs w:val="20"/>
        </w:rPr>
        <w:t>Santa</w:t>
      </w:r>
      <w:r w:rsidR="00C022CA">
        <w:rPr>
          <w:rFonts w:cstheme="minorHAnsi"/>
          <w:b/>
          <w:sz w:val="20"/>
          <w:szCs w:val="20"/>
        </w:rPr>
        <w:t xml:space="preserve"> Fe</w:t>
      </w:r>
      <w:r w:rsidR="002B343B">
        <w:rPr>
          <w:rFonts w:cstheme="minorHAnsi"/>
          <w:b/>
          <w:sz w:val="20"/>
          <w:szCs w:val="20"/>
        </w:rPr>
        <w:t xml:space="preserve"> </w:t>
      </w:r>
      <w:r w:rsidR="00E766D2" w:rsidRPr="009D2AA2">
        <w:rPr>
          <w:rFonts w:cstheme="minorHAnsi"/>
          <w:sz w:val="20"/>
          <w:szCs w:val="20"/>
        </w:rPr>
        <w:t xml:space="preserve">perteneciente a </w:t>
      </w:r>
      <w:r w:rsidR="00C022CA" w:rsidRPr="00C022CA">
        <w:rPr>
          <w:rFonts w:cstheme="minorHAnsi"/>
          <w:b/>
          <w:sz w:val="20"/>
          <w:szCs w:val="20"/>
        </w:rPr>
        <w:t xml:space="preserve">CMPC </w:t>
      </w:r>
      <w:proofErr w:type="spellStart"/>
      <w:r w:rsidR="00C022CA" w:rsidRPr="00C022CA">
        <w:rPr>
          <w:rFonts w:cstheme="minorHAnsi"/>
          <w:b/>
          <w:sz w:val="20"/>
          <w:szCs w:val="20"/>
        </w:rPr>
        <w:t>Pulp</w:t>
      </w:r>
      <w:proofErr w:type="spellEnd"/>
      <w:r w:rsidR="00C022CA" w:rsidRPr="00C022CA">
        <w:rPr>
          <w:rFonts w:cstheme="minorHAnsi"/>
          <w:b/>
          <w:sz w:val="20"/>
          <w:szCs w:val="20"/>
        </w:rPr>
        <w:t xml:space="preserve"> S.A.</w:t>
      </w:r>
      <w:r w:rsidR="00C022CA">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localizada en la comuna de</w:t>
      </w:r>
      <w:r w:rsidR="00C022CA">
        <w:rPr>
          <w:rFonts w:cstheme="minorHAnsi"/>
          <w:sz w:val="20"/>
          <w:szCs w:val="20"/>
        </w:rPr>
        <w:t xml:space="preserve"> Nacimiento</w:t>
      </w:r>
      <w:r w:rsidR="00E766D2" w:rsidRPr="00C022CA">
        <w:rPr>
          <w:rFonts w:cstheme="minorHAnsi"/>
          <w:sz w:val="20"/>
          <w:szCs w:val="20"/>
        </w:rPr>
        <w:t>,</w:t>
      </w:r>
      <w:r w:rsidR="00E766D2" w:rsidRPr="009D2AA2">
        <w:rPr>
          <w:rFonts w:cstheme="minorHAnsi"/>
          <w:sz w:val="20"/>
          <w:szCs w:val="20"/>
        </w:rPr>
        <w:t xml:space="preserve"> provincia de</w:t>
      </w:r>
      <w:r w:rsidR="00941DA1" w:rsidRPr="009D2AA2">
        <w:rPr>
          <w:rFonts w:cstheme="minorHAnsi"/>
          <w:sz w:val="20"/>
          <w:szCs w:val="20"/>
        </w:rPr>
        <w:t xml:space="preserve">l </w:t>
      </w:r>
      <w:r w:rsidR="00C022CA">
        <w:rPr>
          <w:rFonts w:cstheme="minorHAnsi"/>
          <w:sz w:val="20"/>
          <w:szCs w:val="20"/>
        </w:rPr>
        <w:t>Biobío</w:t>
      </w:r>
      <w:r w:rsidR="00891E65" w:rsidRPr="009D2AA2">
        <w:rPr>
          <w:rFonts w:cstheme="minorHAnsi"/>
          <w:sz w:val="20"/>
          <w:szCs w:val="20"/>
        </w:rPr>
        <w:t>, Región</w:t>
      </w:r>
      <w:r w:rsidR="00C022CA">
        <w:rPr>
          <w:rFonts w:cstheme="minorHAnsi"/>
          <w:sz w:val="20"/>
          <w:szCs w:val="20"/>
        </w:rPr>
        <w:t xml:space="preserve"> del Biobío</w:t>
      </w:r>
      <w:r w:rsidR="00891E65" w:rsidRPr="009D2AA2">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19FC66AC" w:rsidR="00BA1247" w:rsidRPr="00901478" w:rsidRDefault="0065438D" w:rsidP="00BA1247">
      <w:pPr>
        <w:rPr>
          <w:rFonts w:cstheme="minorHAnsi"/>
          <w:sz w:val="20"/>
          <w:szCs w:val="20"/>
        </w:rPr>
      </w:pPr>
      <w:r w:rsidRPr="00901478">
        <w:rPr>
          <w:rFonts w:cstheme="minorHAnsi"/>
          <w:sz w:val="20"/>
          <w:szCs w:val="20"/>
        </w:rPr>
        <w:t xml:space="preserve">La </w:t>
      </w:r>
      <w:r w:rsidRPr="00901478">
        <w:rPr>
          <w:rFonts w:cstheme="minorHAnsi"/>
          <w:b/>
          <w:sz w:val="20"/>
          <w:szCs w:val="20"/>
        </w:rPr>
        <w:t>Planta</w:t>
      </w:r>
      <w:r w:rsidR="00B36522" w:rsidRPr="00901478">
        <w:rPr>
          <w:rFonts w:cstheme="minorHAnsi"/>
          <w:b/>
          <w:sz w:val="20"/>
          <w:szCs w:val="20"/>
        </w:rPr>
        <w:t xml:space="preserve"> Santa fe</w:t>
      </w:r>
      <w:r w:rsidRPr="00901478">
        <w:rPr>
          <w:rFonts w:cstheme="minorHAnsi"/>
          <w:sz w:val="20"/>
          <w:szCs w:val="20"/>
        </w:rPr>
        <w:t xml:space="preserve">, </w:t>
      </w:r>
      <w:r w:rsidR="000C394D" w:rsidRPr="00901478">
        <w:rPr>
          <w:rFonts w:cstheme="minorHAnsi"/>
          <w:sz w:val="20"/>
          <w:szCs w:val="20"/>
        </w:rPr>
        <w:t xml:space="preserve">cuenta sus respectivos Sistemas de Monitoreo Continuo de Emisiones (CEMS) validados </w:t>
      </w:r>
      <w:r w:rsidR="00C31B5F" w:rsidRPr="00901478">
        <w:rPr>
          <w:rFonts w:cstheme="minorHAnsi"/>
          <w:sz w:val="20"/>
          <w:szCs w:val="20"/>
        </w:rPr>
        <w:t>anualmente ante esta Superintendencia</w:t>
      </w:r>
      <w:r w:rsidR="000C394D" w:rsidRPr="00901478">
        <w:rPr>
          <w:rFonts w:cstheme="minorHAnsi"/>
          <w:sz w:val="20"/>
          <w:szCs w:val="20"/>
        </w:rPr>
        <w:t xml:space="preserve"> para los parámetros TRS (H</w:t>
      </w:r>
      <w:r w:rsidR="000C394D" w:rsidRPr="00901478">
        <w:rPr>
          <w:rFonts w:cstheme="minorHAnsi"/>
          <w:sz w:val="20"/>
          <w:szCs w:val="20"/>
          <w:vertAlign w:val="subscript"/>
        </w:rPr>
        <w:t>2</w:t>
      </w:r>
      <w:r w:rsidR="000C394D" w:rsidRPr="00901478">
        <w:rPr>
          <w:rFonts w:cstheme="minorHAnsi"/>
          <w:sz w:val="20"/>
          <w:szCs w:val="20"/>
        </w:rPr>
        <w:t>S) y O</w:t>
      </w:r>
      <w:r w:rsidR="000C394D" w:rsidRPr="00901478">
        <w:rPr>
          <w:rFonts w:cstheme="minorHAnsi"/>
          <w:sz w:val="20"/>
          <w:szCs w:val="20"/>
          <w:vertAlign w:val="subscript"/>
        </w:rPr>
        <w:t>2</w:t>
      </w:r>
      <w:r w:rsidR="000C394D" w:rsidRPr="00901478">
        <w:rPr>
          <w:rFonts w:cstheme="minorHAnsi"/>
          <w:sz w:val="20"/>
          <w:szCs w:val="20"/>
        </w:rPr>
        <w:t xml:space="preserve">  en  </w:t>
      </w:r>
      <w:proofErr w:type="spellStart"/>
      <w:r w:rsidR="008952D6" w:rsidRPr="00901478">
        <w:rPr>
          <w:rFonts w:cstheme="minorHAnsi"/>
          <w:sz w:val="20"/>
          <w:szCs w:val="20"/>
        </w:rPr>
        <w:t>en</w:t>
      </w:r>
      <w:proofErr w:type="spellEnd"/>
      <w:r w:rsidR="008952D6" w:rsidRPr="00901478">
        <w:rPr>
          <w:rFonts w:cstheme="minorHAnsi"/>
          <w:sz w:val="20"/>
          <w:szCs w:val="20"/>
        </w:rPr>
        <w:t xml:space="preserve"> el </w:t>
      </w:r>
      <w:r w:rsidR="008952D6" w:rsidRPr="00901478">
        <w:rPr>
          <w:rFonts w:eastAsiaTheme="minorHAnsi"/>
          <w:sz w:val="20"/>
          <w:szCs w:val="20"/>
          <w:lang w:val="es-ES" w:eastAsia="es-ES"/>
        </w:rPr>
        <w:t>ducto común de la Caldera Recuperadora 2 e Incinerador 1 – línea 2, ducto común de la Caldera Recuperadora 1 y Caldera de Biomasa 1 - línea 1, Horno de Cal 1 - línea 1 y Horno de Cal 2 - línea 2</w:t>
      </w:r>
      <w:r w:rsidR="00A0691B" w:rsidRPr="00901478">
        <w:rPr>
          <w:rFonts w:eastAsiaTheme="minorHAnsi"/>
          <w:sz w:val="20"/>
          <w:szCs w:val="20"/>
          <w:lang w:val="es-ES" w:eastAsia="es-ES"/>
        </w:rPr>
        <w:t>,</w:t>
      </w:r>
      <w:r w:rsidR="00C31B5F" w:rsidRPr="00901478">
        <w:rPr>
          <w:rFonts w:cstheme="minorHAnsi"/>
          <w:sz w:val="20"/>
          <w:szCs w:val="20"/>
        </w:rPr>
        <w:t xml:space="preserve"> por lo cual los datos reportados, nos permiten verificar el cumplimiento del D.S.37/2013 durante el año </w:t>
      </w:r>
      <w:r w:rsidR="00C45EFF" w:rsidRPr="00901478">
        <w:rPr>
          <w:rFonts w:cstheme="minorHAnsi"/>
          <w:sz w:val="20"/>
          <w:szCs w:val="20"/>
        </w:rPr>
        <w:t>2019</w:t>
      </w:r>
      <w:r w:rsidR="00C31B5F" w:rsidRPr="00901478">
        <w:rPr>
          <w:rFonts w:cstheme="minorHAnsi"/>
          <w:sz w:val="20"/>
          <w:szCs w:val="20"/>
        </w:rPr>
        <w:t>.</w:t>
      </w:r>
      <w:r w:rsidR="009B67A9" w:rsidRPr="00901478">
        <w:rPr>
          <w:rFonts w:cstheme="minorHAnsi"/>
          <w:sz w:val="20"/>
          <w:szCs w:val="20"/>
        </w:rPr>
        <w:t xml:space="preserve"> </w:t>
      </w:r>
    </w:p>
    <w:p w14:paraId="730E63C2" w14:textId="77777777" w:rsidR="00935DA3" w:rsidRPr="006B0CAE" w:rsidRDefault="00935DA3" w:rsidP="0065438D">
      <w:pPr>
        <w:rPr>
          <w:rFonts w:cstheme="minorHAnsi"/>
          <w:sz w:val="20"/>
          <w:szCs w:val="20"/>
          <w:highlight w:val="yellow"/>
        </w:rPr>
      </w:pPr>
    </w:p>
    <w:p w14:paraId="4A7E3906" w14:textId="08C3A136" w:rsidR="00F60629" w:rsidRDefault="0065438D" w:rsidP="00F60629">
      <w:pPr>
        <w:rPr>
          <w:rFonts w:cstheme="minorHAnsi"/>
          <w:sz w:val="20"/>
          <w:szCs w:val="20"/>
        </w:rPr>
      </w:pPr>
      <w:r w:rsidRPr="00497EBB">
        <w:rPr>
          <w:sz w:val="20"/>
          <w:szCs w:val="20"/>
        </w:rPr>
        <w:t xml:space="preserve">Del análisis respecto del estado de validación del CEMS y del examen de información realizado a los reportes mensuales de la </w:t>
      </w:r>
      <w:r w:rsidRPr="00497EBB">
        <w:rPr>
          <w:rFonts w:cstheme="minorHAnsi"/>
          <w:b/>
          <w:sz w:val="20"/>
          <w:szCs w:val="20"/>
        </w:rPr>
        <w:t>Planta</w:t>
      </w:r>
      <w:r w:rsidR="0056376F" w:rsidRPr="00497EBB">
        <w:rPr>
          <w:rFonts w:cstheme="minorHAnsi"/>
          <w:b/>
          <w:sz w:val="20"/>
          <w:szCs w:val="20"/>
        </w:rPr>
        <w:t xml:space="preserve"> Santa Fe </w:t>
      </w:r>
      <w:r w:rsidRPr="00497EBB">
        <w:rPr>
          <w:rFonts w:cstheme="minorHAnsi"/>
          <w:b/>
          <w:sz w:val="20"/>
          <w:szCs w:val="20"/>
        </w:rPr>
        <w:t>perteneciente a</w:t>
      </w:r>
      <w:r w:rsidR="0056376F" w:rsidRPr="00497EBB">
        <w:rPr>
          <w:rFonts w:cstheme="minorHAnsi"/>
          <w:b/>
          <w:sz w:val="20"/>
          <w:szCs w:val="20"/>
        </w:rPr>
        <w:t xml:space="preserve"> CMPC </w:t>
      </w:r>
      <w:proofErr w:type="spellStart"/>
      <w:r w:rsidR="0056376F" w:rsidRPr="00497EBB">
        <w:rPr>
          <w:rFonts w:cstheme="minorHAnsi"/>
          <w:b/>
          <w:sz w:val="20"/>
          <w:szCs w:val="20"/>
        </w:rPr>
        <w:t>Pulp</w:t>
      </w:r>
      <w:proofErr w:type="spellEnd"/>
      <w:r w:rsidR="0056376F" w:rsidRPr="00497EBB">
        <w:rPr>
          <w:rFonts w:cstheme="minorHAnsi"/>
          <w:b/>
          <w:sz w:val="20"/>
          <w:szCs w:val="20"/>
        </w:rPr>
        <w:t xml:space="preserve"> S.A.</w:t>
      </w:r>
      <w:r w:rsidRPr="00497EBB">
        <w:rPr>
          <w:rFonts w:cstheme="minorHAnsi"/>
          <w:sz w:val="20"/>
          <w:szCs w:val="20"/>
        </w:rPr>
        <w:t xml:space="preserve">, </w:t>
      </w:r>
      <w:r w:rsidR="00A37334" w:rsidRPr="00497EBB">
        <w:rPr>
          <w:rFonts w:cstheme="minorHAnsi"/>
          <w:sz w:val="20"/>
          <w:szCs w:val="20"/>
        </w:rPr>
        <w:t xml:space="preserve">ésta </w:t>
      </w:r>
      <w:r w:rsidR="0055794D" w:rsidRPr="00497EBB">
        <w:rPr>
          <w:rFonts w:cstheme="minorHAnsi"/>
          <w:sz w:val="20"/>
          <w:szCs w:val="20"/>
        </w:rPr>
        <w:t>cumple con</w:t>
      </w:r>
      <w:r w:rsidR="00F60629" w:rsidRPr="00497EBB">
        <w:rPr>
          <w:rFonts w:cstheme="minorHAnsi"/>
          <w:sz w:val="20"/>
          <w:szCs w:val="20"/>
        </w:rPr>
        <w:t xml:space="preserve"> los l</w:t>
      </w:r>
      <w:r w:rsidR="001119F9" w:rsidRPr="00497EBB">
        <w:rPr>
          <w:rFonts w:cstheme="minorHAnsi"/>
          <w:sz w:val="20"/>
          <w:szCs w:val="20"/>
        </w:rPr>
        <w:t>í</w:t>
      </w:r>
      <w:r w:rsidR="00F60629" w:rsidRPr="00497EBB">
        <w:rPr>
          <w:rFonts w:cstheme="minorHAnsi"/>
          <w:sz w:val="20"/>
          <w:szCs w:val="20"/>
        </w:rPr>
        <w:t>mites de emisión de H</w:t>
      </w:r>
      <w:r w:rsidR="00F60629" w:rsidRPr="00497EBB">
        <w:rPr>
          <w:rFonts w:cstheme="minorHAnsi"/>
          <w:sz w:val="20"/>
          <w:szCs w:val="20"/>
          <w:vertAlign w:val="subscript"/>
        </w:rPr>
        <w:t>2</w:t>
      </w:r>
      <w:r w:rsidR="00F60629" w:rsidRPr="00497EBB">
        <w:rPr>
          <w:rFonts w:cstheme="minorHAnsi"/>
          <w:sz w:val="20"/>
          <w:szCs w:val="20"/>
        </w:rPr>
        <w:t>S</w:t>
      </w:r>
      <w:r w:rsidR="0055794D" w:rsidRPr="00497EBB">
        <w:rPr>
          <w:rFonts w:cstheme="minorHAnsi"/>
          <w:sz w:val="20"/>
          <w:szCs w:val="20"/>
        </w:rPr>
        <w:t xml:space="preserve"> </w:t>
      </w:r>
      <w:r w:rsidR="00E63F3B" w:rsidRPr="00497EBB">
        <w:rPr>
          <w:rFonts w:cstheme="minorHAnsi"/>
          <w:sz w:val="20"/>
          <w:szCs w:val="20"/>
        </w:rPr>
        <w:t xml:space="preserve">y </w:t>
      </w:r>
      <w:r w:rsidR="00CA4E62" w:rsidRPr="00497EBB">
        <w:rPr>
          <w:rFonts w:cstheme="minorHAnsi"/>
          <w:sz w:val="20"/>
          <w:szCs w:val="20"/>
        </w:rPr>
        <w:t xml:space="preserve">los </w:t>
      </w:r>
      <w:r w:rsidR="00E63F3B" w:rsidRPr="00497EBB">
        <w:rPr>
          <w:rFonts w:cstheme="minorHAnsi"/>
          <w:sz w:val="20"/>
          <w:szCs w:val="20"/>
        </w:rPr>
        <w:t xml:space="preserve">criterios </w:t>
      </w:r>
      <w:r w:rsidR="0055794D" w:rsidRPr="00497EBB">
        <w:rPr>
          <w:rFonts w:cstheme="minorHAnsi"/>
          <w:sz w:val="20"/>
          <w:szCs w:val="20"/>
        </w:rPr>
        <w:t>establecidos en el D.S.37/2013</w:t>
      </w:r>
      <w:r w:rsidR="009D2B76" w:rsidRPr="00497EBB">
        <w:rPr>
          <w:rFonts w:cstheme="minorHAnsi"/>
          <w:sz w:val="20"/>
          <w:szCs w:val="20"/>
        </w:rPr>
        <w:t xml:space="preserve"> MMA</w:t>
      </w:r>
      <w:r w:rsidR="0055794D" w:rsidRPr="00497EBB">
        <w:rPr>
          <w:rFonts w:cstheme="minorHAnsi"/>
          <w:sz w:val="20"/>
          <w:szCs w:val="20"/>
        </w:rPr>
        <w:t xml:space="preserve"> </w:t>
      </w:r>
      <w:r w:rsidR="00B658E9" w:rsidRPr="00497EBB">
        <w:rPr>
          <w:rFonts w:cstheme="minorHAnsi"/>
          <w:sz w:val="20"/>
          <w:szCs w:val="20"/>
        </w:rPr>
        <w:t xml:space="preserve">durante el año </w:t>
      </w:r>
      <w:r w:rsidR="00C45EFF" w:rsidRPr="00497EBB">
        <w:rPr>
          <w:rFonts w:cstheme="minorHAnsi"/>
          <w:sz w:val="20"/>
          <w:szCs w:val="20"/>
        </w:rPr>
        <w:t>2019</w:t>
      </w:r>
      <w:r w:rsidR="00905FD1" w:rsidRPr="00497EBB">
        <w:rPr>
          <w:rFonts w:cstheme="minorHAnsi"/>
          <w:sz w:val="20"/>
          <w:szCs w:val="20"/>
        </w:rPr>
        <w:t xml:space="preserve"> y no se presentan hallazgos</w:t>
      </w:r>
      <w:r w:rsidR="00BB0F36" w:rsidRPr="00497EBB">
        <w:rPr>
          <w:rFonts w:cstheme="minorHAnsi"/>
          <w:sz w:val="20"/>
          <w:szCs w:val="20"/>
        </w:rPr>
        <w:t>.</w:t>
      </w: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bookmarkStart w:id="9" w:name="_GoBack"/>
      <w:bookmarkEnd w:id="9"/>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10" w:name="_Toc390777017"/>
      <w:bookmarkStart w:id="11" w:name="_Toc449085406"/>
      <w:bookmarkStart w:id="12" w:name="_Toc449106080"/>
      <w:bookmarkStart w:id="13" w:name="_Toc27477972"/>
      <w:r w:rsidRPr="00D42470">
        <w:t xml:space="preserve">IDENTIFICACIÓN </w:t>
      </w:r>
      <w:bookmarkEnd w:id="10"/>
      <w:r w:rsidRPr="00D42470">
        <w:t>DE LA UNIDAD FISCALIZABLE</w:t>
      </w:r>
      <w:bookmarkEnd w:id="11"/>
      <w:bookmarkEnd w:id="12"/>
      <w:bookmarkEnd w:id="13"/>
    </w:p>
    <w:p w14:paraId="266308D3" w14:textId="77777777" w:rsidR="00ED4317" w:rsidRPr="0025129B" w:rsidRDefault="00ED4317" w:rsidP="00ED4317"/>
    <w:p w14:paraId="405642F8" w14:textId="6C1C117E" w:rsidR="00ED4317"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27477973"/>
      <w:r w:rsidRPr="0025129B">
        <w:t>Antecedentes Generales</w:t>
      </w:r>
      <w:bookmarkEnd w:id="14"/>
      <w:bookmarkEnd w:id="15"/>
      <w:bookmarkEnd w:id="16"/>
      <w:bookmarkEnd w:id="17"/>
      <w:bookmarkEnd w:id="18"/>
      <w:bookmarkEnd w:id="19"/>
      <w:bookmarkEnd w:id="20"/>
      <w:bookmarkEnd w:id="21"/>
      <w:bookmarkEnd w:id="22"/>
      <w:bookmarkEnd w:id="23"/>
      <w:bookmarkEnd w:id="24"/>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647F55BE"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0056376F">
              <w:rPr>
                <w:rFonts w:ascii="Calibri" w:hAnsi="Calibri" w:cs="Calibri"/>
                <w:sz w:val="20"/>
                <w:szCs w:val="20"/>
              </w:rPr>
              <w:t xml:space="preserve"> Planta Santa Fe - CMPC</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1F90ED7B"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56376F">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592A6A1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r w:rsidR="0056376F">
              <w:rPr>
                <w:rFonts w:eastAsiaTheme="minorHAnsi"/>
                <w:color w:val="000000"/>
                <w:sz w:val="20"/>
                <w:szCs w:val="20"/>
                <w:lang w:eastAsia="es-CL"/>
              </w:rPr>
              <w:t xml:space="preserve">Av. Julio </w:t>
            </w:r>
            <w:proofErr w:type="spellStart"/>
            <w:r w:rsidR="0056376F">
              <w:rPr>
                <w:rFonts w:eastAsiaTheme="minorHAnsi"/>
                <w:color w:val="000000"/>
                <w:sz w:val="20"/>
                <w:szCs w:val="20"/>
                <w:lang w:eastAsia="es-CL"/>
              </w:rPr>
              <w:t>Hemmelmann</w:t>
            </w:r>
            <w:proofErr w:type="spellEnd"/>
            <w:r w:rsidR="0056376F">
              <w:rPr>
                <w:rFonts w:eastAsiaTheme="minorHAnsi"/>
                <w:color w:val="000000"/>
                <w:sz w:val="20"/>
                <w:szCs w:val="20"/>
                <w:lang w:eastAsia="es-CL"/>
              </w:rPr>
              <w:t xml:space="preserve"> 670, Nacimiento, Biobío</w:t>
            </w:r>
          </w:p>
          <w:p w14:paraId="3E31F791" w14:textId="166AF1EF" w:rsidR="009C24C2" w:rsidRPr="00BD3473"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7E91FDF8" w:rsidR="009C24C2" w:rsidRPr="00BD3473" w:rsidRDefault="009C24C2" w:rsidP="005334E4">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56376F">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69D8E7E"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56376F">
              <w:rPr>
                <w:rFonts w:ascii="Calibri" w:hAnsi="Calibri" w:cs="Calibri"/>
                <w:b/>
                <w:sz w:val="20"/>
                <w:szCs w:val="20"/>
              </w:rPr>
              <w:t xml:space="preserve"> </w:t>
            </w:r>
            <w:r w:rsidR="0056376F">
              <w:rPr>
                <w:rFonts w:ascii="Calibri" w:hAnsi="Calibri" w:cs="Calibri"/>
                <w:sz w:val="20"/>
                <w:szCs w:val="20"/>
              </w:rPr>
              <w:t>Nacimiento</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472528C" w14:textId="77777777" w:rsidR="0056376F" w:rsidRDefault="00905FD1" w:rsidP="009C24C2">
            <w:pPr>
              <w:jc w:val="left"/>
              <w:rPr>
                <w:b/>
                <w:bCs/>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p>
          <w:p w14:paraId="7329B1AA" w14:textId="77777777" w:rsidR="0056376F" w:rsidRDefault="0056376F" w:rsidP="0056376F">
            <w:pPr>
              <w:jc w:val="left"/>
              <w:rPr>
                <w:color w:val="000000"/>
                <w:sz w:val="20"/>
                <w:szCs w:val="20"/>
                <w:lang w:eastAsia="es-CL"/>
              </w:rPr>
            </w:pPr>
            <w:r>
              <w:rPr>
                <w:color w:val="000000"/>
                <w:sz w:val="20"/>
                <w:szCs w:val="20"/>
                <w:lang w:eastAsia="es-CL"/>
              </w:rPr>
              <w:t xml:space="preserve">CMPC </w:t>
            </w:r>
            <w:proofErr w:type="spellStart"/>
            <w:r>
              <w:rPr>
                <w:color w:val="000000"/>
                <w:sz w:val="20"/>
                <w:szCs w:val="20"/>
                <w:lang w:eastAsia="es-CL"/>
              </w:rPr>
              <w:t>Pulp</w:t>
            </w:r>
            <w:proofErr w:type="spellEnd"/>
            <w:r>
              <w:rPr>
                <w:color w:val="000000"/>
                <w:sz w:val="20"/>
                <w:szCs w:val="20"/>
                <w:lang w:eastAsia="es-CL"/>
              </w:rPr>
              <w:t xml:space="preserve">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2B384728"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56376F">
              <w:rPr>
                <w:bCs/>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ED591F"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56376F">
              <w:rPr>
                <w:color w:val="000000"/>
                <w:sz w:val="20"/>
                <w:szCs w:val="20"/>
                <w:lang w:eastAsia="es-CL"/>
              </w:rPr>
              <w:t xml:space="preserve">Avenida Las Industrias Pedro </w:t>
            </w:r>
            <w:proofErr w:type="spellStart"/>
            <w:r w:rsidR="0056376F">
              <w:rPr>
                <w:color w:val="000000"/>
                <w:sz w:val="20"/>
                <w:szCs w:val="20"/>
                <w:lang w:eastAsia="es-CL"/>
              </w:rPr>
              <w:t>Stark</w:t>
            </w:r>
            <w:proofErr w:type="spellEnd"/>
            <w:r w:rsidR="0056376F">
              <w:rPr>
                <w:color w:val="000000"/>
                <w:sz w:val="20"/>
                <w:szCs w:val="20"/>
                <w:lang w:eastAsia="es-CL"/>
              </w:rPr>
              <w:t xml:space="preserve"> Troncoso N</w:t>
            </w:r>
            <w:r w:rsidR="0056376F" w:rsidRPr="0056376F">
              <w:rPr>
                <w:color w:val="000000"/>
                <w:sz w:val="20"/>
                <w:szCs w:val="20"/>
                <w:lang w:eastAsia="es-CL"/>
              </w:rPr>
              <w:t>°100,</w:t>
            </w:r>
            <w:r w:rsidR="0056376F">
              <w:rPr>
                <w:color w:val="000000"/>
                <w:sz w:val="20"/>
                <w:szCs w:val="20"/>
                <w:lang w:eastAsia="es-CL"/>
              </w:rPr>
              <w:t xml:space="preserve"> Los Á</w:t>
            </w:r>
            <w:r w:rsidR="0056376F" w:rsidRPr="0056376F">
              <w:rPr>
                <w:color w:val="000000"/>
                <w:sz w:val="20"/>
                <w:szCs w:val="20"/>
                <w:lang w:eastAsia="es-CL"/>
              </w:rPr>
              <w:t>ngeles</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69BC89C" w14:textId="616BF338" w:rsidR="0056376F" w:rsidRPr="0056376F" w:rsidRDefault="004B70DB" w:rsidP="0056376F">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hyperlink r:id="rId26" w:history="1">
              <w:r w:rsidR="0056376F">
                <w:rPr>
                  <w:rStyle w:val="Hipervnculo"/>
                  <w:rFonts w:ascii="Calibri" w:hAnsi="Calibri"/>
                  <w:sz w:val="18"/>
                  <w:szCs w:val="18"/>
                </w:rPr>
                <w:t>jconstabel@celulosa.cmpc.cl</w:t>
              </w:r>
            </w:hyperlink>
          </w:p>
          <w:p w14:paraId="1DE98853" w14:textId="2EF90670" w:rsidR="004B70DB" w:rsidRPr="00BD3473" w:rsidRDefault="004B70DB" w:rsidP="005334E4">
            <w:pPr>
              <w:jc w:val="left"/>
              <w:rPr>
                <w:color w:val="000000"/>
                <w:sz w:val="20"/>
                <w:szCs w:val="20"/>
                <w:lang w:eastAsia="es-CL"/>
              </w:rPr>
            </w:pP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30BEAF9F"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r w:rsidR="0056376F">
              <w:rPr>
                <w:bCs/>
                <w:color w:val="000000"/>
                <w:sz w:val="20"/>
                <w:szCs w:val="20"/>
                <w:lang w:eastAsia="es-CL"/>
              </w:rPr>
              <w:t>043-403930</w:t>
            </w:r>
          </w:p>
          <w:p w14:paraId="6DA51A57" w14:textId="41CBC2DD" w:rsidR="00AF1605" w:rsidRPr="00BD3473"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3672A9E3" w:rsidR="006D4B9E" w:rsidRPr="00BD3473" w:rsidRDefault="0056376F" w:rsidP="00047872">
            <w:pPr>
              <w:jc w:val="left"/>
              <w:rPr>
                <w:color w:val="000000"/>
                <w:sz w:val="20"/>
                <w:szCs w:val="20"/>
                <w:lang w:eastAsia="es-CL"/>
              </w:rPr>
            </w:pPr>
            <w:r>
              <w:rPr>
                <w:color w:val="000000"/>
                <w:sz w:val="20"/>
                <w:szCs w:val="20"/>
                <w:lang w:eastAsia="es-CL"/>
              </w:rPr>
              <w:t xml:space="preserve">Mario </w:t>
            </w:r>
            <w:proofErr w:type="spellStart"/>
            <w:r>
              <w:rPr>
                <w:color w:val="000000"/>
                <w:sz w:val="20"/>
                <w:szCs w:val="20"/>
                <w:lang w:eastAsia="es-CL"/>
              </w:rPr>
              <w:t>Basualto</w:t>
            </w:r>
            <w:proofErr w:type="spellEnd"/>
            <w:r>
              <w:rPr>
                <w:color w:val="000000"/>
                <w:sz w:val="20"/>
                <w:szCs w:val="20"/>
                <w:lang w:eastAsia="es-CL"/>
              </w:rPr>
              <w:t xml:space="preserve"> Lira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5D974B86" w14:textId="50478FAA" w:rsidR="004B70DB" w:rsidRPr="00BD3473" w:rsidRDefault="0056376F" w:rsidP="009C24C2">
            <w:pPr>
              <w:jc w:val="left"/>
              <w:rPr>
                <w:color w:val="000000"/>
                <w:sz w:val="20"/>
                <w:szCs w:val="20"/>
                <w:lang w:eastAsia="es-CL"/>
              </w:rPr>
            </w:pPr>
            <w:r>
              <w:rPr>
                <w:color w:val="000000"/>
                <w:sz w:val="20"/>
                <w:szCs w:val="20"/>
                <w:lang w:eastAsia="es-CL"/>
              </w:rPr>
              <w:t>5.178.068-k</w:t>
            </w:r>
            <w:r w:rsidR="004B70DB"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78BD3568" w:rsidR="004B70DB" w:rsidRPr="0056376F" w:rsidRDefault="0056376F" w:rsidP="009C24C2">
            <w:pPr>
              <w:jc w:val="left"/>
              <w:rPr>
                <w:b/>
                <w:bCs/>
                <w:color w:val="000000"/>
                <w:sz w:val="20"/>
                <w:szCs w:val="20"/>
                <w:lang w:eastAsia="es-CL"/>
              </w:rPr>
            </w:pPr>
            <w:r>
              <w:rPr>
                <w:color w:val="000000"/>
                <w:sz w:val="20"/>
                <w:szCs w:val="20"/>
                <w:lang w:eastAsia="es-CL"/>
              </w:rPr>
              <w:t xml:space="preserve">Avenida Julio </w:t>
            </w:r>
            <w:proofErr w:type="spellStart"/>
            <w:r>
              <w:rPr>
                <w:color w:val="000000"/>
                <w:sz w:val="20"/>
                <w:szCs w:val="20"/>
                <w:lang w:eastAsia="es-CL"/>
              </w:rPr>
              <w:t>Hemmelmann</w:t>
            </w:r>
            <w:proofErr w:type="spellEnd"/>
            <w:r>
              <w:rPr>
                <w:color w:val="000000"/>
                <w:sz w:val="20"/>
                <w:szCs w:val="20"/>
                <w:lang w:eastAsia="es-CL"/>
              </w:rPr>
              <w:t xml:space="preserve"> 670, Nacimiento</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27333DF7" w:rsidR="004B70DB" w:rsidRPr="00BD3473" w:rsidRDefault="004B70DB" w:rsidP="0056376F">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56376F">
              <w:rPr>
                <w:color w:val="000000"/>
                <w:sz w:val="20"/>
                <w:szCs w:val="20"/>
                <w:lang w:eastAsia="es-CL"/>
              </w:rPr>
              <w:t>mbasualto@celulosa.cmpc.cl</w:t>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25D75A77" w:rsidR="00AF1605" w:rsidRPr="00BD3473" w:rsidRDefault="0056376F" w:rsidP="00047872">
            <w:pPr>
              <w:rPr>
                <w:color w:val="000000"/>
                <w:sz w:val="20"/>
                <w:szCs w:val="20"/>
                <w:lang w:eastAsia="es-CL"/>
              </w:rPr>
            </w:pPr>
            <w:r>
              <w:rPr>
                <w:color w:val="000000"/>
                <w:sz w:val="20"/>
                <w:szCs w:val="20"/>
                <w:lang w:eastAsia="es-CL"/>
              </w:rPr>
              <w:t>043-403930</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68698925"/>
      <w:bookmarkStart w:id="32" w:name="_Toc27477974"/>
      <w:r w:rsidRPr="0025129B">
        <w:t xml:space="preserve">INSTRUMENTOS DE </w:t>
      </w:r>
      <w:r w:rsidR="00443FCD">
        <w:t>CARÁCTER AMBIENTAL FISCALIZADOS</w:t>
      </w:r>
      <w:bookmarkEnd w:id="27"/>
      <w:bookmarkEnd w:id="28"/>
      <w:bookmarkEnd w:id="29"/>
      <w:bookmarkEnd w:id="30"/>
      <w:bookmarkEnd w:id="31"/>
      <w:bookmarkEnd w:id="32"/>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3" w:name="_Toc352840385"/>
            <w:bookmarkStart w:id="34"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 xml:space="preserve">D.S. N°37/2013 del Ministerio del Medio Ambiente. Norma de Emisión de compuestos TRS, generadores de olor, asociados a la fabricación de pulpa </w:t>
            </w:r>
            <w:proofErr w:type="spellStart"/>
            <w:r w:rsidRPr="0059222E">
              <w:rPr>
                <w:rFonts w:cstheme="minorHAnsi"/>
                <w:sz w:val="18"/>
                <w:szCs w:val="18"/>
              </w:rPr>
              <w:t>kraft</w:t>
            </w:r>
            <w:proofErr w:type="spellEnd"/>
            <w:r w:rsidRPr="0059222E">
              <w:rPr>
                <w:rFonts w:cstheme="minorHAnsi"/>
                <w:sz w:val="18"/>
                <w:szCs w:val="18"/>
              </w:rPr>
              <w:t xml:space="preserve">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2034C5BD" w:rsidR="0071786B" w:rsidRPr="00B32088" w:rsidRDefault="00B40FFE" w:rsidP="00B32088">
            <w:pPr>
              <w:spacing w:line="0" w:lineRule="atLeast"/>
              <w:jc w:val="center"/>
              <w:rPr>
                <w:rFonts w:ascii="Calibri" w:hAnsi="Calibri"/>
                <w:color w:val="000000"/>
                <w:sz w:val="18"/>
                <w:szCs w:val="18"/>
              </w:rPr>
            </w:pPr>
            <w:r w:rsidRPr="00B32088">
              <w:rPr>
                <w:rFonts w:ascii="Calibri" w:hAnsi="Calibri" w:cs="Calibri"/>
                <w:sz w:val="18"/>
                <w:szCs w:val="18"/>
              </w:rPr>
              <w:t>Planta</w:t>
            </w:r>
            <w:r w:rsidR="00B32088" w:rsidRPr="00B32088">
              <w:rPr>
                <w:rFonts w:ascii="Calibri" w:hAnsi="Calibri" w:cs="Calibri"/>
                <w:sz w:val="18"/>
                <w:szCs w:val="18"/>
              </w:rPr>
              <w:t xml:space="preserve"> Santa Fe</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5" w:name="_Toc468698926"/>
      <w:bookmarkStart w:id="36" w:name="_Toc27477975"/>
      <w:r w:rsidRPr="0025129B">
        <w:t>ANTECEDENTES DE LA ACTIVIDAD DE FISCALIZACIÓN.</w:t>
      </w:r>
      <w:bookmarkEnd w:id="33"/>
      <w:bookmarkEnd w:id="34"/>
      <w:bookmarkEnd w:id="35"/>
      <w:bookmarkEnd w:id="36"/>
    </w:p>
    <w:p w14:paraId="58B2B72B" w14:textId="77777777" w:rsidR="00B1722C" w:rsidRPr="0025129B" w:rsidRDefault="00B1722C" w:rsidP="00B1722C"/>
    <w:p w14:paraId="3B408A2A" w14:textId="0D93C1E2" w:rsidR="0071786B" w:rsidRDefault="0071786B" w:rsidP="00893A4E">
      <w:pPr>
        <w:pStyle w:val="Ttulo2"/>
      </w:pPr>
      <w:bookmarkStart w:id="37" w:name="_Toc27477976"/>
      <w:bookmarkStart w:id="38" w:name="_Toc352840387"/>
      <w:bookmarkStart w:id="39" w:name="_Toc352841447"/>
      <w:bookmarkStart w:id="40" w:name="_Toc353998113"/>
      <w:bookmarkStart w:id="41" w:name="_Toc353998186"/>
      <w:bookmarkStart w:id="42" w:name="_Toc382383538"/>
      <w:bookmarkStart w:id="43" w:name="_Toc382472360"/>
      <w:bookmarkStart w:id="44" w:name="_Toc390184271"/>
      <w:bookmarkStart w:id="45" w:name="_Toc390360002"/>
      <w:bookmarkStart w:id="46" w:name="_Toc390777023"/>
      <w:bookmarkStart w:id="47" w:name="_Toc391311334"/>
      <w:r>
        <w:t>Motivo de la Actividad de Fiscalización</w:t>
      </w:r>
      <w:bookmarkEnd w:id="37"/>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61F4E129" w:rsidR="0071786B" w:rsidRPr="0059222E" w:rsidRDefault="006B0CAE" w:rsidP="0071786B">
            <w:pPr>
              <w:rPr>
                <w:sz w:val="18"/>
              </w:rPr>
            </w:pPr>
            <w:r w:rsidRPr="00275E5E">
              <w:rPr>
                <w:sz w:val="18"/>
              </w:rPr>
              <w:t>Resolución SMA N°1946</w:t>
            </w:r>
            <w:r>
              <w:rPr>
                <w:sz w:val="18"/>
              </w:rPr>
              <w:t>/2019</w:t>
            </w:r>
            <w:r w:rsidRPr="00275E5E">
              <w:rPr>
                <w:sz w:val="18"/>
              </w:rPr>
              <w:t xml:space="preserve"> que fija Programa y Subprogramas de Fiscalización Ambiental de Normas de Emisión para el año 2020.</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8" w:name="_Toc27477977"/>
      <w:r w:rsidRPr="0025129B">
        <w:t xml:space="preserve">Materia </w:t>
      </w:r>
      <w:r w:rsidR="0091285E" w:rsidRPr="0025129B">
        <w:t>Específica Objeto de la Fiscalización</w:t>
      </w:r>
      <w:r w:rsidR="00893A4E" w:rsidRPr="0025129B">
        <w:t xml:space="preserve"> Ambiental.</w:t>
      </w:r>
      <w:bookmarkEnd w:id="38"/>
      <w:bookmarkEnd w:id="39"/>
      <w:bookmarkEnd w:id="40"/>
      <w:bookmarkEnd w:id="41"/>
      <w:bookmarkEnd w:id="42"/>
      <w:bookmarkEnd w:id="43"/>
      <w:bookmarkEnd w:id="44"/>
      <w:bookmarkEnd w:id="45"/>
      <w:bookmarkEnd w:id="46"/>
      <w:bookmarkEnd w:id="47"/>
      <w:bookmarkEnd w:id="4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8E4D9B">
            <w:pPr>
              <w:pStyle w:val="Prrafodelista"/>
              <w:numPr>
                <w:ilvl w:val="0"/>
                <w:numId w:val="2"/>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9" w:name="_Toc27477978"/>
      <w:r w:rsidRPr="006D60F3">
        <w:t xml:space="preserve">Identificación </w:t>
      </w:r>
      <w:r w:rsidR="007A7462" w:rsidRPr="006D60F3">
        <w:t>equipos emisores de gases TRS del establecimiento</w:t>
      </w:r>
      <w:bookmarkEnd w:id="49"/>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8619A7"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8619A7" w:rsidRDefault="004358CD" w:rsidP="007A7462">
            <w:pPr>
              <w:jc w:val="center"/>
              <w:rPr>
                <w:rFonts w:eastAsia="Times New Roman" w:cs="Arial"/>
                <w:b/>
                <w:bCs/>
                <w:sz w:val="18"/>
                <w:szCs w:val="18"/>
                <w:lang w:eastAsia="es-CL"/>
              </w:rPr>
            </w:pPr>
            <w:r w:rsidRPr="008619A7">
              <w:rPr>
                <w:rFonts w:eastAsia="Times New Roman" w:cs="Arial"/>
                <w:b/>
                <w:bCs/>
                <w:sz w:val="18"/>
                <w:szCs w:val="18"/>
                <w:lang w:eastAsia="es-CL"/>
              </w:rPr>
              <w:t>Configuración: Dedicado (D) y/o Respaldo (R)</w:t>
            </w:r>
          </w:p>
        </w:tc>
      </w:tr>
      <w:tr w:rsidR="004358CD" w:rsidRPr="008619A7"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0DF833F2"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Incinerador 1  (INC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5D05D9E4" w:rsidR="004358CD" w:rsidRPr="008619A7" w:rsidRDefault="00B32088" w:rsidP="007A7462">
            <w:pPr>
              <w:jc w:val="center"/>
              <w:rPr>
                <w:rFonts w:eastAsia="Times New Roman" w:cs="Arial"/>
                <w:color w:val="000000"/>
                <w:sz w:val="18"/>
                <w:szCs w:val="18"/>
                <w:lang w:eastAsia="es-CL"/>
              </w:rPr>
            </w:pPr>
            <w:proofErr w:type="spellStart"/>
            <w:r w:rsidRPr="008619A7">
              <w:rPr>
                <w:rFonts w:eastAsia="Times New Roman" w:cs="Arial"/>
                <w:color w:val="000000"/>
                <w:sz w:val="18"/>
                <w:szCs w:val="18"/>
                <w:lang w:eastAsia="es-CL"/>
              </w:rPr>
              <w:t>Lundberg</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1BCBC497"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2009</w:t>
            </w:r>
          </w:p>
        </w:tc>
        <w:tc>
          <w:tcPr>
            <w:tcW w:w="1560" w:type="dxa"/>
            <w:tcBorders>
              <w:top w:val="nil"/>
              <w:left w:val="nil"/>
              <w:bottom w:val="single" w:sz="4" w:space="0" w:color="auto"/>
              <w:right w:val="single" w:sz="4" w:space="0" w:color="auto"/>
            </w:tcBorders>
            <w:shd w:val="clear" w:color="auto" w:fill="auto"/>
            <w:noWrap/>
            <w:vAlign w:val="center"/>
          </w:tcPr>
          <w:p w14:paraId="72C6B7C0" w14:textId="236C5AD9"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78836DF4"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 para L1 / ( R) para L2</w:t>
            </w:r>
          </w:p>
        </w:tc>
      </w:tr>
      <w:tr w:rsidR="004358CD" w:rsidRPr="008619A7"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40780086"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Biomasa 1 (CB1)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2EE63534" w:rsidR="004358CD" w:rsidRPr="008619A7" w:rsidRDefault="00B32088" w:rsidP="007A7462">
            <w:pPr>
              <w:jc w:val="center"/>
              <w:rPr>
                <w:rFonts w:eastAsia="Times New Roman" w:cs="Arial"/>
                <w:color w:val="000000"/>
                <w:sz w:val="18"/>
                <w:szCs w:val="18"/>
                <w:lang w:eastAsia="es-CL"/>
              </w:rPr>
            </w:pPr>
            <w:proofErr w:type="spellStart"/>
            <w:r w:rsidRPr="008619A7">
              <w:rPr>
                <w:rFonts w:eastAsia="Times New Roman" w:cs="Arial"/>
                <w:color w:val="000000"/>
                <w:sz w:val="18"/>
                <w:szCs w:val="18"/>
                <w:lang w:eastAsia="es-CL"/>
              </w:rPr>
              <w:t>Tampella</w:t>
            </w:r>
            <w:proofErr w:type="spellEnd"/>
            <w:r w:rsidRPr="008619A7">
              <w:rPr>
                <w:rFonts w:eastAsia="Times New Roman" w:cs="Arial"/>
                <w:color w:val="000000"/>
                <w:sz w:val="18"/>
                <w:szCs w:val="18"/>
                <w:lang w:eastAsia="es-CL"/>
              </w:rPr>
              <w:t xml:space="preserve"> </w:t>
            </w:r>
            <w:proofErr w:type="spellStart"/>
            <w:r w:rsidRPr="008619A7">
              <w:rPr>
                <w:rFonts w:eastAsia="Times New Roman" w:cs="Arial"/>
                <w:color w:val="000000"/>
                <w:sz w:val="18"/>
                <w:szCs w:val="18"/>
                <w:lang w:eastAsia="es-CL"/>
              </w:rPr>
              <w:t>Power</w:t>
            </w:r>
            <w:proofErr w:type="spellEnd"/>
            <w:r w:rsidRPr="008619A7">
              <w:rPr>
                <w:rFonts w:eastAsia="Times New Roman" w:cs="Arial"/>
                <w:color w:val="000000"/>
                <w:sz w:val="18"/>
                <w:szCs w:val="18"/>
                <w:lang w:eastAsia="es-CL"/>
              </w:rPr>
              <w:t xml:space="preserve"> Inc.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9FD9B2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1996</w:t>
            </w:r>
          </w:p>
        </w:tc>
        <w:tc>
          <w:tcPr>
            <w:tcW w:w="1560" w:type="dxa"/>
            <w:tcBorders>
              <w:top w:val="nil"/>
              <w:left w:val="nil"/>
              <w:bottom w:val="single" w:sz="4" w:space="0" w:color="auto"/>
              <w:right w:val="single" w:sz="4" w:space="0" w:color="auto"/>
            </w:tcBorders>
            <w:shd w:val="clear" w:color="auto" w:fill="auto"/>
            <w:noWrap/>
            <w:vAlign w:val="center"/>
          </w:tcPr>
          <w:p w14:paraId="1B3C6867" w14:textId="4E06F1C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1E878B70"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4358CD" w:rsidRPr="008619A7"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3EA45673"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Incinerador 2 (INC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0D1655FC" w:rsidR="004358CD" w:rsidRPr="008619A7" w:rsidRDefault="00B32088" w:rsidP="007A7462">
            <w:pPr>
              <w:jc w:val="center"/>
              <w:rPr>
                <w:rFonts w:eastAsia="Times New Roman" w:cs="Arial"/>
                <w:sz w:val="18"/>
                <w:szCs w:val="18"/>
                <w:lang w:eastAsia="es-CL"/>
              </w:rPr>
            </w:pPr>
            <w:proofErr w:type="spellStart"/>
            <w:r w:rsidRPr="008619A7">
              <w:rPr>
                <w:rFonts w:eastAsia="Times New Roman" w:cs="Arial"/>
                <w:sz w:val="18"/>
                <w:szCs w:val="18"/>
                <w:lang w:eastAsia="es-CL"/>
              </w:rPr>
              <w:t>Enviroburnes</w:t>
            </w:r>
            <w:proofErr w:type="spellEnd"/>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38543E0B" w:rsidR="00B32088" w:rsidRPr="008619A7" w:rsidRDefault="00B32088" w:rsidP="00B32088">
            <w:pPr>
              <w:jc w:val="center"/>
              <w:rPr>
                <w:rFonts w:eastAsia="Times New Roman" w:cs="Arial"/>
                <w:sz w:val="18"/>
                <w:szCs w:val="18"/>
                <w:lang w:eastAsia="es-CL"/>
              </w:rPr>
            </w:pPr>
            <w:r w:rsidRPr="008619A7">
              <w:rPr>
                <w:rFonts w:eastAsia="Times New Roman" w:cs="Arial"/>
                <w:sz w:val="18"/>
                <w:szCs w:val="18"/>
                <w:lang w:eastAsia="es-CL"/>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27E66A3B"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7B5DC89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8619A7" w:rsidRPr="008619A7" w14:paraId="2530CCB1"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E6C08" w14:textId="5C2971CC" w:rsidR="008619A7" w:rsidRPr="008619A7" w:rsidRDefault="008619A7" w:rsidP="007A7462">
            <w:pPr>
              <w:jc w:val="left"/>
              <w:rPr>
                <w:rFonts w:eastAsia="Times New Roman" w:cs="Arial"/>
                <w:sz w:val="18"/>
                <w:szCs w:val="18"/>
                <w:lang w:eastAsia="es-CL"/>
              </w:rPr>
            </w:pPr>
            <w:r w:rsidRPr="008619A7">
              <w:rPr>
                <w:rFonts w:eastAsia="Times New Roman" w:cs="Arial"/>
                <w:sz w:val="18"/>
                <w:szCs w:val="18"/>
                <w:lang w:eastAsia="es-CL"/>
              </w:rPr>
              <w:t>Incinerador 3 (INC 3)</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A34993" w14:textId="46818C52" w:rsidR="008619A7" w:rsidRPr="008619A7" w:rsidRDefault="008619A7" w:rsidP="007A7462">
            <w:pPr>
              <w:jc w:val="center"/>
              <w:rPr>
                <w:rFonts w:eastAsia="Times New Roman" w:cs="Arial"/>
                <w:sz w:val="18"/>
                <w:szCs w:val="18"/>
                <w:lang w:eastAsia="es-CL"/>
              </w:rPr>
            </w:pPr>
            <w:proofErr w:type="spellStart"/>
            <w:r w:rsidRPr="008619A7">
              <w:rPr>
                <w:rFonts w:eastAsia="Times New Roman" w:cs="Arial"/>
                <w:sz w:val="18"/>
                <w:szCs w:val="18"/>
                <w:lang w:eastAsia="es-CL"/>
              </w:rPr>
              <w:t>Enviroburnes</w:t>
            </w:r>
            <w:proofErr w:type="spellEnd"/>
          </w:p>
        </w:tc>
        <w:tc>
          <w:tcPr>
            <w:tcW w:w="1417" w:type="dxa"/>
            <w:tcBorders>
              <w:top w:val="single" w:sz="4" w:space="0" w:color="auto"/>
              <w:left w:val="nil"/>
              <w:bottom w:val="single" w:sz="4" w:space="0" w:color="auto"/>
              <w:right w:val="single" w:sz="4" w:space="0" w:color="000000"/>
            </w:tcBorders>
            <w:shd w:val="clear" w:color="auto" w:fill="auto"/>
            <w:vAlign w:val="center"/>
          </w:tcPr>
          <w:p w14:paraId="344A37A3" w14:textId="72F10B2A" w:rsidR="008619A7" w:rsidRPr="008619A7" w:rsidRDefault="008619A7" w:rsidP="00B32088">
            <w:pPr>
              <w:jc w:val="center"/>
              <w:rPr>
                <w:rFonts w:eastAsia="Times New Roman" w:cs="Arial"/>
                <w:sz w:val="18"/>
                <w:szCs w:val="18"/>
                <w:lang w:eastAsia="es-CL"/>
              </w:rPr>
            </w:pPr>
            <w:r w:rsidRPr="008619A7">
              <w:rPr>
                <w:rFonts w:eastAsia="Times New Roman" w:cs="Arial"/>
                <w:sz w:val="18"/>
                <w:szCs w:val="18"/>
                <w:lang w:eastAsia="es-CL"/>
              </w:rPr>
              <w:t>2018</w:t>
            </w:r>
          </w:p>
        </w:tc>
        <w:tc>
          <w:tcPr>
            <w:tcW w:w="1560" w:type="dxa"/>
            <w:tcBorders>
              <w:top w:val="nil"/>
              <w:left w:val="nil"/>
              <w:bottom w:val="single" w:sz="4" w:space="0" w:color="auto"/>
              <w:right w:val="single" w:sz="4" w:space="0" w:color="auto"/>
            </w:tcBorders>
            <w:shd w:val="clear" w:color="auto" w:fill="auto"/>
            <w:noWrap/>
            <w:vAlign w:val="center"/>
          </w:tcPr>
          <w:p w14:paraId="1E453AA3" w14:textId="2446413F" w:rsidR="008619A7" w:rsidRPr="008619A7" w:rsidRDefault="008619A7"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E7518F" w14:textId="44795D38" w:rsidR="008619A7" w:rsidRPr="008619A7" w:rsidRDefault="00233281" w:rsidP="007A7462">
            <w:pPr>
              <w:jc w:val="center"/>
              <w:rPr>
                <w:rFonts w:eastAsia="Times New Roman" w:cs="Arial"/>
                <w:color w:val="000000"/>
                <w:sz w:val="18"/>
                <w:szCs w:val="18"/>
                <w:lang w:eastAsia="es-CL"/>
              </w:rPr>
            </w:pPr>
            <w:r>
              <w:rPr>
                <w:rFonts w:eastAsia="Times New Roman" w:cs="Arial"/>
                <w:color w:val="000000"/>
                <w:sz w:val="18"/>
                <w:szCs w:val="18"/>
                <w:lang w:eastAsia="es-CL"/>
              </w:rPr>
              <w:t>( R)</w:t>
            </w:r>
          </w:p>
        </w:tc>
      </w:tr>
      <w:tr w:rsidR="004358CD" w:rsidRPr="008619A7" w14:paraId="6778504B"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44597E6F"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Horno de Cal L1 (HC1)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224DC170" w:rsidR="004358CD" w:rsidRPr="008619A7" w:rsidRDefault="00B32088" w:rsidP="007A7462">
            <w:pPr>
              <w:jc w:val="center"/>
              <w:rPr>
                <w:rFonts w:eastAsia="Times New Roman" w:cs="Arial"/>
                <w:color w:val="000000"/>
                <w:sz w:val="18"/>
                <w:szCs w:val="18"/>
                <w:lang w:eastAsia="es-CL"/>
              </w:rPr>
            </w:pPr>
            <w:proofErr w:type="spellStart"/>
            <w:r w:rsidRPr="008619A7">
              <w:rPr>
                <w:rFonts w:eastAsia="Times New Roman" w:cs="Arial"/>
                <w:color w:val="000000"/>
                <w:sz w:val="18"/>
                <w:szCs w:val="18"/>
                <w:lang w:eastAsia="es-CL"/>
              </w:rPr>
              <w:t>Ahlstrom</w:t>
            </w:r>
            <w:proofErr w:type="spellEnd"/>
            <w:r w:rsidRPr="008619A7">
              <w:rPr>
                <w:rFonts w:eastAsia="Times New Roman" w:cs="Arial"/>
                <w:color w:val="000000"/>
                <w:sz w:val="18"/>
                <w:szCs w:val="18"/>
                <w:lang w:eastAsia="es-CL"/>
              </w:rPr>
              <w:t xml:space="preserve"> </w:t>
            </w:r>
            <w:proofErr w:type="spellStart"/>
            <w:r w:rsidRPr="008619A7">
              <w:rPr>
                <w:rFonts w:eastAsia="Times New Roman" w:cs="Arial"/>
                <w:color w:val="000000"/>
                <w:sz w:val="18"/>
                <w:szCs w:val="18"/>
                <w:lang w:eastAsia="es-CL"/>
              </w:rPr>
              <w:t>Allis</w:t>
            </w:r>
            <w:proofErr w:type="spellEnd"/>
            <w:r w:rsidRPr="008619A7">
              <w:rPr>
                <w:rFonts w:eastAsia="Times New Roman" w:cs="Arial"/>
                <w:color w:val="000000"/>
                <w:sz w:val="18"/>
                <w:szCs w:val="18"/>
                <w:lang w:eastAsia="es-CL"/>
              </w:rPr>
              <w:t xml:space="preserve"> </w:t>
            </w:r>
            <w:proofErr w:type="spellStart"/>
            <w:r w:rsidRPr="008619A7">
              <w:rPr>
                <w:rFonts w:eastAsia="Times New Roman" w:cs="Arial"/>
                <w:color w:val="000000"/>
                <w:sz w:val="18"/>
                <w:szCs w:val="18"/>
                <w:lang w:eastAsia="es-CL"/>
              </w:rPr>
              <w:t>Chalmers</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12DCFE0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1990</w:t>
            </w:r>
          </w:p>
        </w:tc>
        <w:tc>
          <w:tcPr>
            <w:tcW w:w="1560" w:type="dxa"/>
            <w:tcBorders>
              <w:top w:val="nil"/>
              <w:left w:val="nil"/>
              <w:bottom w:val="single" w:sz="4" w:space="0" w:color="auto"/>
              <w:right w:val="single" w:sz="4" w:space="0" w:color="auto"/>
            </w:tcBorders>
            <w:shd w:val="clear" w:color="auto" w:fill="auto"/>
            <w:noWrap/>
            <w:vAlign w:val="center"/>
          </w:tcPr>
          <w:p w14:paraId="57EAB241" w14:textId="5B80CD21"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6E694C2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 R)</w:t>
            </w:r>
          </w:p>
        </w:tc>
      </w:tr>
      <w:tr w:rsidR="004358CD" w:rsidRPr="008619A7" w14:paraId="091A6593"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3C85" w14:textId="07F166FB" w:rsidR="004358CD"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Recuperadora L1 (CR1)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B7C7E1" w14:textId="0E1E3D08"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CBC Mitsubishi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7BC905" w14:textId="430AC1DD"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1990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ADBAD31" w14:textId="5F7157EC"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900B9D" w14:textId="525AAF70" w:rsidR="004358CD"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w:t>
            </w:r>
          </w:p>
        </w:tc>
      </w:tr>
      <w:tr w:rsidR="00B32088" w:rsidRPr="008619A7" w14:paraId="3D05B580"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DF78" w14:textId="1C2F83F3" w:rsidR="00B32088"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Caldera Recuperadora L2 (CR2)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12C087" w14:textId="11E732A4" w:rsidR="00B32088" w:rsidRPr="008619A7" w:rsidRDefault="00B32088" w:rsidP="007A7462">
            <w:pPr>
              <w:jc w:val="center"/>
              <w:rPr>
                <w:rFonts w:eastAsia="Times New Roman" w:cs="Arial"/>
                <w:color w:val="000000"/>
                <w:sz w:val="18"/>
                <w:szCs w:val="18"/>
                <w:lang w:eastAsia="es-CL"/>
              </w:rPr>
            </w:pPr>
            <w:proofErr w:type="spellStart"/>
            <w:r w:rsidRPr="008619A7">
              <w:rPr>
                <w:rFonts w:eastAsia="Times New Roman" w:cs="Arial"/>
                <w:color w:val="000000"/>
                <w:sz w:val="18"/>
                <w:szCs w:val="18"/>
                <w:lang w:eastAsia="es-CL"/>
              </w:rPr>
              <w:t>Andritz</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D70F540" w14:textId="0EBC1B46"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17D7BFB" w14:textId="7188E60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0A1CF5" w14:textId="02F33BC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 para L2 / ( R) para L1 (sólo manual)</w:t>
            </w:r>
          </w:p>
        </w:tc>
      </w:tr>
      <w:tr w:rsidR="00B32088" w:rsidRPr="007A7462" w14:paraId="33E4058E" w14:textId="77777777" w:rsidTr="00B32088">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6A33" w14:textId="1E356D3E" w:rsidR="00B32088" w:rsidRPr="008619A7" w:rsidRDefault="00B32088" w:rsidP="007A7462">
            <w:pPr>
              <w:jc w:val="left"/>
              <w:rPr>
                <w:rFonts w:eastAsia="Times New Roman" w:cs="Arial"/>
                <w:sz w:val="18"/>
                <w:szCs w:val="18"/>
                <w:lang w:eastAsia="es-CL"/>
              </w:rPr>
            </w:pPr>
            <w:r w:rsidRPr="008619A7">
              <w:rPr>
                <w:rFonts w:eastAsia="Times New Roman" w:cs="Arial"/>
                <w:sz w:val="18"/>
                <w:szCs w:val="18"/>
                <w:lang w:eastAsia="es-CL"/>
              </w:rPr>
              <w:t>Horno de Cal L2 (HC2)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AF20A9" w14:textId="03EF42C7" w:rsidR="00B32088" w:rsidRPr="008619A7" w:rsidRDefault="00B32088" w:rsidP="007A7462">
            <w:pPr>
              <w:jc w:val="center"/>
              <w:rPr>
                <w:rFonts w:eastAsia="Times New Roman" w:cs="Arial"/>
                <w:color w:val="000000"/>
                <w:sz w:val="18"/>
                <w:szCs w:val="18"/>
                <w:lang w:eastAsia="es-CL"/>
              </w:rPr>
            </w:pPr>
            <w:proofErr w:type="spellStart"/>
            <w:r w:rsidRPr="008619A7">
              <w:rPr>
                <w:rFonts w:eastAsia="Times New Roman" w:cs="Arial"/>
                <w:color w:val="000000"/>
                <w:sz w:val="18"/>
                <w:szCs w:val="18"/>
                <w:lang w:eastAsia="es-CL"/>
              </w:rPr>
              <w:t>Andritz</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84D015" w14:textId="616EF3B1"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2006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F2F838D" w14:textId="2D4A43FE"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D6B4D4" w14:textId="5F339775" w:rsidR="00B32088" w:rsidRPr="008619A7" w:rsidRDefault="00B32088" w:rsidP="007A7462">
            <w:pPr>
              <w:jc w:val="center"/>
              <w:rPr>
                <w:rFonts w:eastAsia="Times New Roman" w:cs="Arial"/>
                <w:color w:val="000000"/>
                <w:sz w:val="18"/>
                <w:szCs w:val="18"/>
                <w:lang w:eastAsia="es-CL"/>
              </w:rPr>
            </w:pPr>
            <w:r w:rsidRPr="008619A7">
              <w:rPr>
                <w:rFonts w:eastAsia="Times New Roman" w:cs="Arial"/>
                <w:color w:val="000000"/>
                <w:sz w:val="18"/>
                <w:szCs w:val="18"/>
                <w:lang w:eastAsia="es-CL"/>
              </w:rPr>
              <w:t>(D)</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3AA76A76" w14:textId="71625A99" w:rsidR="009E2791" w:rsidRPr="00BC3AE9" w:rsidRDefault="00750A2E" w:rsidP="00893A4E">
      <w:pPr>
        <w:rPr>
          <w:b/>
          <w:sz w:val="16"/>
          <w:szCs w:val="16"/>
        </w:rPr>
      </w:pPr>
      <w:r w:rsidRPr="00F77911">
        <w:rPr>
          <w:sz w:val="16"/>
          <w:szCs w:val="16"/>
        </w:rPr>
        <w:t>DNCG: Gases no condensables diluidos</w:t>
      </w:r>
    </w:p>
    <w:p w14:paraId="1AF3ABA1" w14:textId="080FF3F7" w:rsidR="00750A2E" w:rsidRDefault="00F77911" w:rsidP="00750A2E">
      <w:pPr>
        <w:pStyle w:val="Ttulo2"/>
      </w:pPr>
      <w:r>
        <w:br w:type="page"/>
      </w:r>
      <w:bookmarkStart w:id="50" w:name="_Toc27477979"/>
      <w:bookmarkStart w:id="51" w:name="_Toc458000092"/>
      <w:r w:rsidR="00750A2E" w:rsidRPr="006D60F3">
        <w:t>Identificación</w:t>
      </w:r>
      <w:r w:rsidR="00750A2E">
        <w:t xml:space="preserve"> configuración sistemas de combustión de gases</w:t>
      </w:r>
      <w:r w:rsidR="00750A2E" w:rsidRPr="006D60F3">
        <w:t xml:space="preserve"> TRS del establecimiento</w:t>
      </w:r>
      <w:bookmarkEnd w:id="50"/>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967" w:type="dxa"/>
        <w:jc w:val="center"/>
        <w:tblCellMar>
          <w:left w:w="70" w:type="dxa"/>
          <w:right w:w="70" w:type="dxa"/>
        </w:tblCellMar>
        <w:tblLook w:val="04A0" w:firstRow="1" w:lastRow="0" w:firstColumn="1" w:lastColumn="0" w:noHBand="0" w:noVBand="1"/>
      </w:tblPr>
      <w:tblGrid>
        <w:gridCol w:w="2609"/>
        <w:gridCol w:w="1251"/>
        <w:gridCol w:w="3207"/>
        <w:gridCol w:w="2900"/>
      </w:tblGrid>
      <w:tr w:rsidR="005334E4" w:rsidRPr="00750A2E" w14:paraId="7523708E" w14:textId="0C9CF3FD" w:rsidTr="00D9491B">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5334E4" w:rsidRPr="00750A2E" w:rsidRDefault="005334E4"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3E8A4282" w:rsidR="005334E4" w:rsidRPr="00750A2E" w:rsidRDefault="005334E4"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w:t>
            </w:r>
            <w:r w:rsidRPr="009F3DAB">
              <w:rPr>
                <w:rFonts w:eastAsia="Times New Roman" w:cs="Arial"/>
                <w:b/>
                <w:bCs/>
                <w:i/>
                <w:iCs/>
                <w:color w:val="000000"/>
                <w:sz w:val="18"/>
                <w:szCs w:val="18"/>
                <w:lang w:eastAsia="es-CL"/>
              </w:rPr>
              <w:t xml:space="preserve">Combustión </w:t>
            </w:r>
            <w:r w:rsidR="009F3DAB" w:rsidRPr="009F3DAB">
              <w:rPr>
                <w:rFonts w:eastAsia="Times New Roman" w:cs="Arial"/>
                <w:b/>
                <w:bCs/>
                <w:i/>
                <w:iCs/>
                <w:color w:val="000000"/>
                <w:sz w:val="18"/>
                <w:szCs w:val="18"/>
                <w:lang w:eastAsia="es-CL"/>
              </w:rPr>
              <w:t>1</w:t>
            </w:r>
            <w:r w:rsidRPr="009F3DAB">
              <w:rPr>
                <w:rFonts w:eastAsia="Times New Roman" w:cs="Arial"/>
                <w:b/>
                <w:bCs/>
                <w:i/>
                <w:iCs/>
                <w:color w:val="000000"/>
                <w:sz w:val="18"/>
                <w:szCs w:val="18"/>
                <w:lang w:eastAsia="es-CL"/>
              </w:rPr>
              <w:t xml:space="preserve"> </w:t>
            </w:r>
            <w:r w:rsidR="009F3DAB" w:rsidRPr="009F3DAB">
              <w:rPr>
                <w:rFonts w:eastAsia="Times New Roman" w:cs="Arial"/>
                <w:b/>
                <w:bCs/>
                <w:i/>
                <w:iCs/>
                <w:color w:val="000000"/>
                <w:sz w:val="18"/>
                <w:szCs w:val="18"/>
                <w:lang w:eastAsia="es-CL"/>
              </w:rPr>
              <w:t>– L1</w:t>
            </w:r>
            <w:r w:rsidR="009F3DAB">
              <w:rPr>
                <w:rFonts w:eastAsia="Times New Roman" w:cs="Arial"/>
                <w:b/>
                <w:bCs/>
                <w:i/>
                <w:iCs/>
                <w:color w:val="000000"/>
                <w:sz w:val="18"/>
                <w:szCs w:val="18"/>
                <w:lang w:eastAsia="es-CL"/>
              </w:rPr>
              <w:t xml:space="preserve"> </w:t>
            </w:r>
            <w:r w:rsidRPr="00750A2E">
              <w:rPr>
                <w:rFonts w:eastAsia="Times New Roman" w:cs="Arial"/>
                <w:b/>
                <w:bCs/>
                <w:i/>
                <w:iCs/>
                <w:color w:val="000000"/>
                <w:sz w:val="18"/>
                <w:szCs w:val="18"/>
                <w:lang w:eastAsia="es-CL"/>
              </w:rPr>
              <w:t>(CNCG)</w:t>
            </w:r>
          </w:p>
        </w:tc>
        <w:tc>
          <w:tcPr>
            <w:tcW w:w="2900" w:type="dxa"/>
            <w:tcBorders>
              <w:top w:val="single" w:sz="4" w:space="0" w:color="auto"/>
              <w:left w:val="nil"/>
              <w:bottom w:val="single" w:sz="4" w:space="0" w:color="auto"/>
              <w:right w:val="single" w:sz="4" w:space="0" w:color="auto"/>
            </w:tcBorders>
            <w:vAlign w:val="center"/>
          </w:tcPr>
          <w:p w14:paraId="7C48DD57" w14:textId="5BDA1014" w:rsidR="005334E4" w:rsidRPr="00750A2E" w:rsidRDefault="005334E4" w:rsidP="003A5789">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Combustión </w:t>
            </w:r>
            <w:r w:rsidR="003A5789">
              <w:rPr>
                <w:rFonts w:eastAsia="Times New Roman" w:cs="Arial"/>
                <w:b/>
                <w:bCs/>
                <w:i/>
                <w:iCs/>
                <w:color w:val="000000"/>
                <w:sz w:val="18"/>
                <w:szCs w:val="18"/>
                <w:lang w:eastAsia="es-CL"/>
              </w:rPr>
              <w:t>2 – L2</w:t>
            </w:r>
            <w:r w:rsidRPr="00750A2E">
              <w:rPr>
                <w:rFonts w:eastAsia="Times New Roman" w:cs="Arial"/>
                <w:b/>
                <w:bCs/>
                <w:i/>
                <w:iCs/>
                <w:color w:val="000000"/>
                <w:sz w:val="18"/>
                <w:szCs w:val="18"/>
                <w:lang w:eastAsia="es-CL"/>
              </w:rPr>
              <w:t xml:space="preserve"> (CNCG)</w:t>
            </w:r>
          </w:p>
        </w:tc>
      </w:tr>
      <w:tr w:rsidR="00D9491B" w:rsidRPr="006B0CAE" w14:paraId="79481973" w14:textId="126047CC" w:rsidTr="00D9491B">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D9491B" w:rsidRPr="00750A2E" w:rsidRDefault="00D9491B"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42123FE0"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[D]</w:t>
            </w:r>
          </w:p>
        </w:tc>
        <w:tc>
          <w:tcPr>
            <w:tcW w:w="2900" w:type="dxa"/>
            <w:tcBorders>
              <w:top w:val="nil"/>
              <w:left w:val="nil"/>
              <w:bottom w:val="single" w:sz="4" w:space="0" w:color="auto"/>
              <w:right w:val="single" w:sz="4" w:space="0" w:color="auto"/>
            </w:tcBorders>
            <w:vAlign w:val="center"/>
          </w:tcPr>
          <w:p w14:paraId="12AF13E3" w14:textId="49B7366B"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[D]</w:t>
            </w:r>
          </w:p>
        </w:tc>
      </w:tr>
      <w:tr w:rsidR="00D9491B" w:rsidRPr="006B0CAE" w14:paraId="204DF55C" w14:textId="619A9679" w:rsidTr="00D9491B">
        <w:trPr>
          <w:trHeight w:val="570"/>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5E054C68"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3D4CE17E"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[Primer respaldo]</w:t>
            </w:r>
          </w:p>
        </w:tc>
        <w:tc>
          <w:tcPr>
            <w:tcW w:w="2900" w:type="dxa"/>
            <w:tcBorders>
              <w:top w:val="nil"/>
              <w:left w:val="nil"/>
              <w:bottom w:val="single" w:sz="4" w:space="0" w:color="auto"/>
              <w:right w:val="single" w:sz="4" w:space="0" w:color="auto"/>
            </w:tcBorders>
            <w:vAlign w:val="center"/>
          </w:tcPr>
          <w:p w14:paraId="028B83D7" w14:textId="2EA9AA3D"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[Primer respaldo]</w:t>
            </w:r>
          </w:p>
        </w:tc>
      </w:tr>
      <w:tr w:rsidR="00D9491B" w:rsidRPr="006B0CAE" w14:paraId="623DFED2" w14:textId="3D4D8774" w:rsidTr="00D9491B">
        <w:trPr>
          <w:trHeight w:val="285"/>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69CA9FEA"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3432E480"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H. de Cal 1 [Segundo respaldo]</w:t>
            </w:r>
          </w:p>
        </w:tc>
        <w:tc>
          <w:tcPr>
            <w:tcW w:w="2900" w:type="dxa"/>
            <w:vMerge w:val="restart"/>
            <w:tcBorders>
              <w:top w:val="nil"/>
              <w:left w:val="nil"/>
              <w:right w:val="single" w:sz="4" w:space="0" w:color="auto"/>
            </w:tcBorders>
            <w:vAlign w:val="center"/>
          </w:tcPr>
          <w:p w14:paraId="62523765" w14:textId="3F8B721F" w:rsidR="00D9491B" w:rsidRPr="00D9491B" w:rsidRDefault="00D9491B" w:rsidP="003A5789">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2 [Segundo respaldo]</w:t>
            </w:r>
          </w:p>
        </w:tc>
      </w:tr>
      <w:tr w:rsidR="00D9491B" w:rsidRPr="006B0CAE" w14:paraId="3C4265BF" w14:textId="77777777" w:rsidTr="00D9491B">
        <w:trPr>
          <w:trHeight w:val="285"/>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tcPr>
          <w:p w14:paraId="7DDBE86F" w14:textId="77777777" w:rsidR="00D9491B" w:rsidRPr="00750A2E" w:rsidRDefault="00D9491B" w:rsidP="00B24BA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7870DE3C" w14:textId="690A4E8A" w:rsidR="00D9491B" w:rsidRPr="00D9491B" w:rsidRDefault="00D9491B" w:rsidP="00B24BA0">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2 [Tercer respaldo]</w:t>
            </w:r>
          </w:p>
        </w:tc>
        <w:tc>
          <w:tcPr>
            <w:tcW w:w="2900" w:type="dxa"/>
            <w:vMerge/>
            <w:tcBorders>
              <w:left w:val="nil"/>
              <w:bottom w:val="single" w:sz="4" w:space="0" w:color="auto"/>
              <w:right w:val="single" w:sz="4" w:space="0" w:color="auto"/>
            </w:tcBorders>
            <w:vAlign w:val="center"/>
          </w:tcPr>
          <w:p w14:paraId="1D0AA400" w14:textId="77777777" w:rsidR="00D9491B" w:rsidRPr="00D9491B" w:rsidRDefault="00D9491B" w:rsidP="003A5789">
            <w:pPr>
              <w:jc w:val="center"/>
              <w:rPr>
                <w:rFonts w:eastAsia="Times New Roman" w:cs="Arial"/>
                <w:color w:val="000000"/>
                <w:sz w:val="18"/>
                <w:szCs w:val="18"/>
                <w:lang w:eastAsia="es-CL"/>
              </w:rPr>
            </w:pP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966" w:type="dxa"/>
        <w:tblCellMar>
          <w:left w:w="70" w:type="dxa"/>
          <w:right w:w="70" w:type="dxa"/>
        </w:tblCellMar>
        <w:tblLook w:val="04A0" w:firstRow="1" w:lastRow="0" w:firstColumn="1" w:lastColumn="0" w:noHBand="0" w:noVBand="1"/>
      </w:tblPr>
      <w:tblGrid>
        <w:gridCol w:w="2203"/>
        <w:gridCol w:w="282"/>
        <w:gridCol w:w="1910"/>
        <w:gridCol w:w="1984"/>
        <w:gridCol w:w="1843"/>
        <w:gridCol w:w="1744"/>
      </w:tblGrid>
      <w:tr w:rsidR="00CA1055" w:rsidRPr="00D9491B" w14:paraId="0C8CBB71" w14:textId="0FEE21A2" w:rsidTr="00D9491B">
        <w:trPr>
          <w:trHeight w:val="825"/>
        </w:trPr>
        <w:tc>
          <w:tcPr>
            <w:tcW w:w="2203" w:type="dxa"/>
            <w:tcBorders>
              <w:top w:val="nil"/>
              <w:left w:val="nil"/>
              <w:bottom w:val="single" w:sz="4" w:space="0" w:color="auto"/>
              <w:right w:val="nil"/>
            </w:tcBorders>
            <w:shd w:val="clear" w:color="auto" w:fill="auto"/>
            <w:vAlign w:val="center"/>
            <w:hideMark/>
          </w:tcPr>
          <w:p w14:paraId="4EB692A5"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82" w:type="dxa"/>
            <w:tcBorders>
              <w:top w:val="nil"/>
              <w:left w:val="nil"/>
              <w:bottom w:val="single" w:sz="4" w:space="0" w:color="auto"/>
              <w:right w:val="single" w:sz="4" w:space="0" w:color="auto"/>
            </w:tcBorders>
            <w:shd w:val="clear" w:color="auto" w:fill="auto"/>
            <w:vAlign w:val="center"/>
            <w:hideMark/>
          </w:tcPr>
          <w:p w14:paraId="4D249BE8" w14:textId="77777777" w:rsidR="00CA1055" w:rsidRPr="00750A2E" w:rsidRDefault="00CA1055"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107DF691" w14:textId="7E671321"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3 – L1 (DNCG)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68BFA3" w14:textId="2585BE3D"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4 – L1 (DNCG)</w:t>
            </w:r>
          </w:p>
        </w:tc>
        <w:tc>
          <w:tcPr>
            <w:tcW w:w="1843" w:type="dxa"/>
            <w:tcBorders>
              <w:top w:val="single" w:sz="4" w:space="0" w:color="auto"/>
              <w:left w:val="nil"/>
              <w:bottom w:val="single" w:sz="4" w:space="0" w:color="auto"/>
              <w:right w:val="single" w:sz="4" w:space="0" w:color="auto"/>
            </w:tcBorders>
            <w:vAlign w:val="center"/>
          </w:tcPr>
          <w:p w14:paraId="3EE99602" w14:textId="7C680C49"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Sistema de Combustión 5 – L2 (DNCG)</w:t>
            </w:r>
          </w:p>
        </w:tc>
        <w:tc>
          <w:tcPr>
            <w:tcW w:w="1744" w:type="dxa"/>
            <w:tcBorders>
              <w:top w:val="single" w:sz="4" w:space="0" w:color="auto"/>
              <w:left w:val="nil"/>
              <w:bottom w:val="single" w:sz="4" w:space="0" w:color="auto"/>
              <w:right w:val="single" w:sz="4" w:space="0" w:color="auto"/>
            </w:tcBorders>
            <w:vAlign w:val="center"/>
          </w:tcPr>
          <w:p w14:paraId="3D8D033E" w14:textId="3841C300" w:rsidR="00CA1055" w:rsidRPr="00D9491B" w:rsidRDefault="00CA1055" w:rsidP="00CA1055">
            <w:pPr>
              <w:jc w:val="center"/>
              <w:rPr>
                <w:rFonts w:eastAsia="Times New Roman" w:cs="Arial"/>
                <w:b/>
                <w:bCs/>
                <w:i/>
                <w:iCs/>
                <w:color w:val="000000"/>
                <w:sz w:val="18"/>
                <w:szCs w:val="18"/>
                <w:lang w:eastAsia="es-CL"/>
              </w:rPr>
            </w:pPr>
            <w:r w:rsidRPr="00D9491B">
              <w:rPr>
                <w:rFonts w:eastAsia="Times New Roman" w:cs="Arial"/>
                <w:b/>
                <w:bCs/>
                <w:i/>
                <w:iCs/>
                <w:color w:val="000000"/>
                <w:sz w:val="18"/>
                <w:szCs w:val="18"/>
                <w:lang w:eastAsia="es-CL"/>
              </w:rPr>
              <w:t xml:space="preserve">Sistema de Combustión 6 – L2 </w:t>
            </w:r>
            <w:proofErr w:type="spellStart"/>
            <w:r w:rsidRPr="00D9491B">
              <w:rPr>
                <w:rFonts w:eastAsia="Times New Roman" w:cs="Arial"/>
                <w:b/>
                <w:bCs/>
                <w:i/>
                <w:iCs/>
                <w:color w:val="000000"/>
                <w:sz w:val="18"/>
                <w:szCs w:val="18"/>
                <w:lang w:eastAsia="es-CL"/>
              </w:rPr>
              <w:t>Caustificación</w:t>
            </w:r>
            <w:proofErr w:type="spellEnd"/>
            <w:r w:rsidRPr="00D9491B">
              <w:rPr>
                <w:rFonts w:eastAsia="Times New Roman" w:cs="Arial"/>
                <w:b/>
                <w:bCs/>
                <w:i/>
                <w:iCs/>
                <w:color w:val="000000"/>
                <w:sz w:val="18"/>
                <w:szCs w:val="18"/>
                <w:lang w:eastAsia="es-CL"/>
              </w:rPr>
              <w:t xml:space="preserve"> (DNCG)</w:t>
            </w:r>
          </w:p>
        </w:tc>
      </w:tr>
      <w:tr w:rsidR="00D9491B" w:rsidRPr="00D9491B" w14:paraId="1219F3BD" w14:textId="65C22E9F" w:rsidTr="00D9491B">
        <w:trPr>
          <w:trHeight w:val="555"/>
        </w:trPr>
        <w:tc>
          <w:tcPr>
            <w:tcW w:w="2485"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D9491B" w:rsidRPr="00D9491B" w:rsidRDefault="00D9491B" w:rsidP="00750A2E">
            <w:pPr>
              <w:jc w:val="center"/>
              <w:rPr>
                <w:rFonts w:eastAsia="Times New Roman" w:cs="Arial"/>
                <w:b/>
                <w:bCs/>
                <w:sz w:val="18"/>
                <w:szCs w:val="18"/>
                <w:lang w:eastAsia="es-CL"/>
              </w:rPr>
            </w:pPr>
            <w:r w:rsidRPr="00D9491B">
              <w:rPr>
                <w:rFonts w:eastAsia="Times New Roman" w:cs="Arial"/>
                <w:b/>
                <w:bCs/>
                <w:sz w:val="18"/>
                <w:szCs w:val="18"/>
                <w:lang w:eastAsia="es-CL"/>
              </w:rPr>
              <w:t>Configuración Sistema de Combustión Gases Diluidos</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20145E81" w14:textId="629EE855"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1 [D]</w:t>
            </w:r>
          </w:p>
        </w:tc>
        <w:tc>
          <w:tcPr>
            <w:tcW w:w="1984" w:type="dxa"/>
            <w:tcBorders>
              <w:top w:val="nil"/>
              <w:left w:val="nil"/>
              <w:bottom w:val="single" w:sz="4" w:space="0" w:color="auto"/>
              <w:right w:val="single" w:sz="4" w:space="0" w:color="auto"/>
            </w:tcBorders>
            <w:shd w:val="clear" w:color="auto" w:fill="auto"/>
            <w:vAlign w:val="center"/>
          </w:tcPr>
          <w:p w14:paraId="487A2CEA" w14:textId="36917DB0"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[D]</w:t>
            </w:r>
          </w:p>
        </w:tc>
        <w:tc>
          <w:tcPr>
            <w:tcW w:w="1843" w:type="dxa"/>
            <w:tcBorders>
              <w:top w:val="single" w:sz="4" w:space="0" w:color="auto"/>
              <w:left w:val="nil"/>
              <w:bottom w:val="single" w:sz="4" w:space="0" w:color="auto"/>
              <w:right w:val="single" w:sz="4" w:space="0" w:color="auto"/>
            </w:tcBorders>
            <w:vAlign w:val="center"/>
          </w:tcPr>
          <w:p w14:paraId="26CBD3AD" w14:textId="4A07FACB"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[D]</w:t>
            </w:r>
          </w:p>
        </w:tc>
        <w:tc>
          <w:tcPr>
            <w:tcW w:w="1744" w:type="dxa"/>
            <w:tcBorders>
              <w:top w:val="single" w:sz="4" w:space="0" w:color="auto"/>
              <w:left w:val="nil"/>
              <w:bottom w:val="single" w:sz="4" w:space="0" w:color="auto"/>
              <w:right w:val="single" w:sz="4" w:space="0" w:color="auto"/>
            </w:tcBorders>
            <w:vAlign w:val="center"/>
          </w:tcPr>
          <w:p w14:paraId="65838671" w14:textId="3E390724"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H. de Cal 2 [D]</w:t>
            </w:r>
          </w:p>
        </w:tc>
      </w:tr>
      <w:tr w:rsidR="00D9491B" w:rsidRPr="00D9491B" w14:paraId="1DF922C8" w14:textId="77777777" w:rsidTr="00D9491B">
        <w:trPr>
          <w:trHeight w:val="278"/>
        </w:trPr>
        <w:tc>
          <w:tcPr>
            <w:tcW w:w="2485" w:type="dxa"/>
            <w:gridSpan w:val="2"/>
            <w:vMerge/>
            <w:tcBorders>
              <w:left w:val="single" w:sz="4" w:space="0" w:color="auto"/>
              <w:bottom w:val="single" w:sz="4" w:space="0" w:color="auto"/>
              <w:right w:val="single" w:sz="4" w:space="0" w:color="000000"/>
            </w:tcBorders>
            <w:shd w:val="clear" w:color="auto" w:fill="auto"/>
            <w:vAlign w:val="center"/>
          </w:tcPr>
          <w:p w14:paraId="08479BCD" w14:textId="77777777" w:rsidR="00D9491B" w:rsidRPr="00D9491B" w:rsidRDefault="00D9491B" w:rsidP="00750A2E">
            <w:pPr>
              <w:jc w:val="center"/>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E30C67D" w14:textId="076FEA91"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Recuperadora 2 [Segundo respaldo]</w:t>
            </w:r>
          </w:p>
        </w:tc>
        <w:tc>
          <w:tcPr>
            <w:tcW w:w="1984" w:type="dxa"/>
            <w:vMerge w:val="restart"/>
            <w:tcBorders>
              <w:top w:val="nil"/>
              <w:left w:val="nil"/>
              <w:right w:val="single" w:sz="4" w:space="0" w:color="auto"/>
            </w:tcBorders>
            <w:shd w:val="clear" w:color="auto" w:fill="auto"/>
            <w:vAlign w:val="center"/>
          </w:tcPr>
          <w:p w14:paraId="703B7A08" w14:textId="4B6E3D78"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[Respaldo]</w:t>
            </w:r>
          </w:p>
        </w:tc>
        <w:tc>
          <w:tcPr>
            <w:tcW w:w="1843" w:type="dxa"/>
            <w:vMerge w:val="restart"/>
            <w:tcBorders>
              <w:top w:val="single" w:sz="4" w:space="0" w:color="auto"/>
              <w:left w:val="nil"/>
              <w:right w:val="single" w:sz="4" w:space="0" w:color="auto"/>
            </w:tcBorders>
            <w:vAlign w:val="center"/>
          </w:tcPr>
          <w:p w14:paraId="34C56FD4" w14:textId="02FE7239"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1 [Respaldo]</w:t>
            </w:r>
          </w:p>
        </w:tc>
        <w:tc>
          <w:tcPr>
            <w:tcW w:w="1744" w:type="dxa"/>
            <w:vMerge w:val="restart"/>
            <w:tcBorders>
              <w:top w:val="single" w:sz="4" w:space="0" w:color="auto"/>
              <w:left w:val="nil"/>
              <w:right w:val="single" w:sz="4" w:space="0" w:color="auto"/>
            </w:tcBorders>
            <w:vAlign w:val="center"/>
          </w:tcPr>
          <w:p w14:paraId="155FF9A6" w14:textId="3E3F2879"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Incinerador 3 [Respaldo]</w:t>
            </w:r>
          </w:p>
        </w:tc>
      </w:tr>
      <w:tr w:rsidR="00D9491B" w:rsidRPr="00D9491B" w14:paraId="3A2F856C" w14:textId="77777777" w:rsidTr="00D9491B">
        <w:trPr>
          <w:trHeight w:val="277"/>
        </w:trPr>
        <w:tc>
          <w:tcPr>
            <w:tcW w:w="2485" w:type="dxa"/>
            <w:gridSpan w:val="2"/>
            <w:vMerge/>
            <w:tcBorders>
              <w:left w:val="single" w:sz="4" w:space="0" w:color="auto"/>
              <w:bottom w:val="single" w:sz="4" w:space="0" w:color="auto"/>
              <w:right w:val="single" w:sz="4" w:space="0" w:color="000000"/>
            </w:tcBorders>
            <w:shd w:val="clear" w:color="auto" w:fill="auto"/>
            <w:vAlign w:val="center"/>
          </w:tcPr>
          <w:p w14:paraId="002D4386" w14:textId="77777777" w:rsidR="00D9491B" w:rsidRPr="00D9491B" w:rsidRDefault="00D9491B" w:rsidP="00750A2E">
            <w:pPr>
              <w:jc w:val="center"/>
              <w:rPr>
                <w:rFonts w:eastAsia="Times New Roman" w:cs="Arial"/>
                <w:b/>
                <w:bCs/>
                <w:sz w:val="18"/>
                <w:szCs w:val="18"/>
                <w:lang w:eastAsia="es-CL"/>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3840BAC" w14:textId="11F9B3D4" w:rsidR="00D9491B" w:rsidRPr="00D9491B" w:rsidRDefault="00D9491B" w:rsidP="00CA1055">
            <w:pPr>
              <w:jc w:val="center"/>
              <w:rPr>
                <w:rFonts w:eastAsia="Times New Roman" w:cs="Arial"/>
                <w:color w:val="000000"/>
                <w:sz w:val="18"/>
                <w:szCs w:val="18"/>
                <w:lang w:eastAsia="es-CL"/>
              </w:rPr>
            </w:pPr>
            <w:r w:rsidRPr="00D9491B">
              <w:rPr>
                <w:rFonts w:eastAsia="Times New Roman" w:cs="Arial"/>
                <w:color w:val="000000"/>
                <w:sz w:val="18"/>
                <w:szCs w:val="18"/>
                <w:lang w:eastAsia="es-CL"/>
              </w:rPr>
              <w:t>C. Biomasa 1 [Primer respaldo]</w:t>
            </w:r>
          </w:p>
        </w:tc>
        <w:tc>
          <w:tcPr>
            <w:tcW w:w="1984" w:type="dxa"/>
            <w:vMerge/>
            <w:tcBorders>
              <w:left w:val="nil"/>
              <w:bottom w:val="single" w:sz="4" w:space="0" w:color="auto"/>
              <w:right w:val="single" w:sz="4" w:space="0" w:color="auto"/>
            </w:tcBorders>
            <w:shd w:val="clear" w:color="auto" w:fill="auto"/>
            <w:vAlign w:val="center"/>
          </w:tcPr>
          <w:p w14:paraId="5BC0B4D4" w14:textId="77777777" w:rsidR="00D9491B" w:rsidRPr="00D9491B" w:rsidRDefault="00D9491B" w:rsidP="00CA1055">
            <w:pPr>
              <w:jc w:val="center"/>
              <w:rPr>
                <w:rFonts w:eastAsia="Times New Roman" w:cs="Arial"/>
                <w:color w:val="000000"/>
                <w:sz w:val="18"/>
                <w:szCs w:val="18"/>
                <w:lang w:eastAsia="es-CL"/>
              </w:rPr>
            </w:pPr>
          </w:p>
        </w:tc>
        <w:tc>
          <w:tcPr>
            <w:tcW w:w="1843" w:type="dxa"/>
            <w:vMerge/>
            <w:tcBorders>
              <w:left w:val="nil"/>
              <w:bottom w:val="single" w:sz="4" w:space="0" w:color="auto"/>
              <w:right w:val="single" w:sz="4" w:space="0" w:color="auto"/>
            </w:tcBorders>
            <w:vAlign w:val="center"/>
          </w:tcPr>
          <w:p w14:paraId="0AE60E19" w14:textId="77777777" w:rsidR="00D9491B" w:rsidRPr="00D9491B" w:rsidRDefault="00D9491B" w:rsidP="00CA1055">
            <w:pPr>
              <w:jc w:val="center"/>
              <w:rPr>
                <w:rFonts w:eastAsia="Times New Roman" w:cs="Arial"/>
                <w:color w:val="000000"/>
                <w:sz w:val="18"/>
                <w:szCs w:val="18"/>
                <w:lang w:eastAsia="es-CL"/>
              </w:rPr>
            </w:pPr>
          </w:p>
        </w:tc>
        <w:tc>
          <w:tcPr>
            <w:tcW w:w="1744" w:type="dxa"/>
            <w:vMerge/>
            <w:tcBorders>
              <w:left w:val="nil"/>
              <w:bottom w:val="single" w:sz="4" w:space="0" w:color="auto"/>
              <w:right w:val="single" w:sz="4" w:space="0" w:color="auto"/>
            </w:tcBorders>
            <w:vAlign w:val="center"/>
          </w:tcPr>
          <w:p w14:paraId="36B789D5" w14:textId="77777777" w:rsidR="00D9491B" w:rsidRPr="00D9491B" w:rsidRDefault="00D9491B" w:rsidP="00CA1055">
            <w:pPr>
              <w:jc w:val="center"/>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2" w:name="_Toc27477980"/>
      <w:r w:rsidRPr="00F77911">
        <w:t>Metodología de Evaluación</w:t>
      </w:r>
      <w:bookmarkEnd w:id="51"/>
      <w:bookmarkEnd w:id="52"/>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8E4D9B">
      <w:pPr>
        <w:numPr>
          <w:ilvl w:val="0"/>
          <w:numId w:val="6"/>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8E4D9B">
      <w:pPr>
        <w:numPr>
          <w:ilvl w:val="0"/>
          <w:numId w:val="7"/>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257925A3" w:rsidR="009523BB" w:rsidRDefault="0035125B" w:rsidP="008E4D9B">
      <w:pPr>
        <w:numPr>
          <w:ilvl w:val="0"/>
          <w:numId w:val="7"/>
        </w:numPr>
        <w:spacing w:after="200" w:line="276" w:lineRule="auto"/>
        <w:ind w:left="709"/>
        <w:contextualSpacing/>
        <w:rPr>
          <w:sz w:val="20"/>
          <w:szCs w:val="20"/>
        </w:rPr>
      </w:pPr>
      <w:r w:rsidRPr="00F77911">
        <w:rPr>
          <w:sz w:val="20"/>
          <w:szCs w:val="20"/>
        </w:rPr>
        <w:t xml:space="preserve">Haber enviado </w:t>
      </w:r>
      <w:proofErr w:type="gramStart"/>
      <w:r w:rsidRPr="00F77911">
        <w:rPr>
          <w:sz w:val="20"/>
          <w:szCs w:val="20"/>
        </w:rPr>
        <w:t>los  Reportes</w:t>
      </w:r>
      <w:proofErr w:type="gramEnd"/>
      <w:r w:rsidRPr="00F77911">
        <w:rPr>
          <w:sz w:val="20"/>
          <w:szCs w:val="20"/>
        </w:rPr>
        <w:t xml:space="preserve"> mensualmente, además del consolidado anual</w:t>
      </w:r>
      <w:r w:rsidR="00F77911" w:rsidRPr="00F77911">
        <w:rPr>
          <w:sz w:val="20"/>
          <w:szCs w:val="20"/>
        </w:rPr>
        <w:t xml:space="preserve"> a través del Sistema Ventanilla Única </w:t>
      </w:r>
      <w:proofErr w:type="spellStart"/>
      <w:r w:rsidR="00F77911" w:rsidRPr="00F77911">
        <w:rPr>
          <w:sz w:val="20"/>
          <w:szCs w:val="20"/>
        </w:rPr>
        <w:t>Única</w:t>
      </w:r>
      <w:proofErr w:type="spellEnd"/>
      <w:r w:rsidR="00F77911" w:rsidRPr="00F77911">
        <w:rPr>
          <w:sz w:val="20"/>
          <w:szCs w:val="20"/>
        </w:rPr>
        <w:t xml:space="preserve">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8E4D9B">
      <w:pPr>
        <w:numPr>
          <w:ilvl w:val="0"/>
          <w:numId w:val="6"/>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w:t>
      </w:r>
      <w:proofErr w:type="spellStart"/>
      <w:r w:rsidR="00697B22" w:rsidRPr="00A919EB">
        <w:rPr>
          <w:sz w:val="20"/>
          <w:szCs w:val="20"/>
        </w:rPr>
        <w:t>Disolvedor</w:t>
      </w:r>
      <w:proofErr w:type="spellEnd"/>
      <w:r w:rsidR="00697B22" w:rsidRPr="00A919EB">
        <w:rPr>
          <w:sz w:val="20"/>
          <w:szCs w:val="20"/>
        </w:rPr>
        <w:t xml:space="preserve"> de Licor Verde)</w:t>
      </w:r>
      <w:r w:rsidRPr="00A919EB">
        <w:rPr>
          <w:sz w:val="20"/>
          <w:szCs w:val="20"/>
        </w:rPr>
        <w:t>.</w:t>
      </w:r>
    </w:p>
    <w:p w14:paraId="357E2142" w14:textId="6F942EE6"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8E4D9B">
      <w:pPr>
        <w:numPr>
          <w:ilvl w:val="0"/>
          <w:numId w:val="7"/>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8E4D9B">
      <w:pPr>
        <w:numPr>
          <w:ilvl w:val="0"/>
          <w:numId w:val="7"/>
        </w:numPr>
        <w:spacing w:after="200" w:line="276" w:lineRule="auto"/>
        <w:ind w:left="709"/>
        <w:contextualSpacing/>
        <w:rPr>
          <w:sz w:val="20"/>
          <w:szCs w:val="20"/>
        </w:rPr>
      </w:pPr>
      <w:r w:rsidRPr="00A919EB">
        <w:rPr>
          <w:sz w:val="20"/>
          <w:szCs w:val="20"/>
        </w:rPr>
        <w:t xml:space="preserve">Verificar el límite de cumplimiento del Estanque </w:t>
      </w:r>
      <w:proofErr w:type="spellStart"/>
      <w:r w:rsidRPr="00A919EB">
        <w:rPr>
          <w:sz w:val="20"/>
          <w:szCs w:val="20"/>
        </w:rPr>
        <w:t>Disolvedor</w:t>
      </w:r>
      <w:proofErr w:type="spellEnd"/>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8E4D9B">
      <w:pPr>
        <w:numPr>
          <w:ilvl w:val="0"/>
          <w:numId w:val="7"/>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8E4D9B">
      <w:pPr>
        <w:numPr>
          <w:ilvl w:val="0"/>
          <w:numId w:val="7"/>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3" w:name="_Toc382383544"/>
      <w:bookmarkStart w:id="54" w:name="_Toc382472366"/>
      <w:bookmarkStart w:id="55" w:name="_Toc390184276"/>
      <w:bookmarkStart w:id="56" w:name="_Toc390360007"/>
      <w:bookmarkStart w:id="57" w:name="_Toc390777028"/>
      <w:bookmarkStart w:id="58" w:name="_Toc391311335"/>
      <w:bookmarkStart w:id="59" w:name="_Toc27477981"/>
      <w:bookmarkStart w:id="60" w:name="_Toc352840392"/>
      <w:bookmarkStart w:id="61" w:name="_Toc352841452"/>
      <w:r w:rsidRPr="0025129B">
        <w:rPr>
          <w:bCs/>
        </w:rPr>
        <w:t xml:space="preserve">Aspectos </w:t>
      </w:r>
      <w:r w:rsidR="00430772" w:rsidRPr="0025129B">
        <w:rPr>
          <w:bCs/>
        </w:rPr>
        <w:t xml:space="preserve">relativos </w:t>
      </w:r>
      <w:r w:rsidRPr="0025129B">
        <w:rPr>
          <w:bCs/>
        </w:rPr>
        <w:t>al Seguimiento Ambiental</w:t>
      </w:r>
      <w:bookmarkEnd w:id="53"/>
      <w:bookmarkEnd w:id="54"/>
      <w:bookmarkEnd w:id="55"/>
      <w:bookmarkEnd w:id="56"/>
      <w:bookmarkEnd w:id="57"/>
      <w:bookmarkEnd w:id="58"/>
      <w:bookmarkEnd w:id="59"/>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2" w:name="_Toc382383545"/>
      <w:bookmarkStart w:id="63" w:name="_Toc382472367"/>
      <w:bookmarkStart w:id="64" w:name="_Toc390184277"/>
      <w:bookmarkStart w:id="65" w:name="_Toc390360008"/>
      <w:bookmarkStart w:id="66" w:name="_Toc390777029"/>
      <w:bookmarkStart w:id="67" w:name="_Toc391311336"/>
      <w:r w:rsidRPr="0025129B">
        <w:rPr>
          <w:bCs/>
        </w:rPr>
        <w:t>Documentos Revisados</w:t>
      </w:r>
      <w:bookmarkEnd w:id="62"/>
      <w:bookmarkEnd w:id="63"/>
      <w:bookmarkEnd w:id="64"/>
      <w:bookmarkEnd w:id="65"/>
      <w:bookmarkEnd w:id="66"/>
      <w:bookmarkEnd w:id="67"/>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proofErr w:type="gramStart"/>
      <w:r w:rsidRPr="00A37334">
        <w:rPr>
          <w:sz w:val="20"/>
          <w:szCs w:val="20"/>
        </w:rPr>
        <w:t>reportadas  a</w:t>
      </w:r>
      <w:proofErr w:type="gramEnd"/>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2046F8">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8" w:name="_Toc352840394"/>
            <w:bookmarkStart w:id="69" w:name="_Toc352841454"/>
            <w:bookmarkEnd w:id="60"/>
            <w:bookmarkEnd w:id="61"/>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2046F8">
        <w:trPr>
          <w:trHeight w:val="409"/>
          <w:jc w:val="center"/>
        </w:trPr>
        <w:tc>
          <w:tcPr>
            <w:tcW w:w="1182" w:type="pct"/>
            <w:tcMar>
              <w:top w:w="0" w:type="dxa"/>
              <w:left w:w="108" w:type="dxa"/>
              <w:bottom w:w="0" w:type="dxa"/>
              <w:right w:w="108" w:type="dxa"/>
            </w:tcMar>
            <w:vAlign w:val="center"/>
          </w:tcPr>
          <w:p w14:paraId="0ADF4BCC" w14:textId="79EA2817"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B0CAE">
              <w:rPr>
                <w:rFonts w:eastAsiaTheme="minorHAnsi"/>
                <w:sz w:val="18"/>
                <w:szCs w:val="18"/>
                <w:lang w:val="es-ES"/>
              </w:rPr>
              <w:t>ormes TRS Enero a Diciembre 2019</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2046F8">
        <w:trPr>
          <w:trHeight w:val="361"/>
          <w:jc w:val="center"/>
        </w:trPr>
        <w:tc>
          <w:tcPr>
            <w:tcW w:w="1182" w:type="pct"/>
            <w:tcMar>
              <w:top w:w="0" w:type="dxa"/>
              <w:left w:w="108" w:type="dxa"/>
              <w:bottom w:w="0" w:type="dxa"/>
              <w:right w:w="108" w:type="dxa"/>
            </w:tcMar>
            <w:vAlign w:val="center"/>
          </w:tcPr>
          <w:p w14:paraId="4B3A7401" w14:textId="530F9EC2" w:rsidR="00174C01" w:rsidRPr="006334E3" w:rsidRDefault="006B0CAE" w:rsidP="00351D9C">
            <w:pPr>
              <w:rPr>
                <w:rFonts w:eastAsiaTheme="minorHAnsi"/>
                <w:sz w:val="18"/>
                <w:szCs w:val="18"/>
                <w:lang w:val="es-ES"/>
              </w:rPr>
            </w:pPr>
            <w:r>
              <w:rPr>
                <w:rFonts w:eastAsiaTheme="minorHAnsi"/>
                <w:sz w:val="18"/>
                <w:szCs w:val="18"/>
                <w:lang w:val="es-ES"/>
              </w:rPr>
              <w:t>Informe Anual TRS 2019</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567DB9FB" w:rsidR="00174C01" w:rsidRPr="00646E22" w:rsidRDefault="00174C01" w:rsidP="00800B51">
            <w:pPr>
              <w:rPr>
                <w:rFonts w:eastAsiaTheme="minorHAnsi"/>
                <w:sz w:val="18"/>
                <w:szCs w:val="18"/>
                <w:lang w:val="es-ES" w:eastAsia="es-ES"/>
              </w:rPr>
            </w:pPr>
            <w:r w:rsidRPr="00646E22">
              <w:rPr>
                <w:rFonts w:eastAsiaTheme="minorHAnsi"/>
                <w:sz w:val="18"/>
                <w:szCs w:val="18"/>
                <w:lang w:val="es-ES" w:eastAsia="es-ES"/>
              </w:rPr>
              <w:t>Informe consolidado periodo enero - diciembre año 201</w:t>
            </w:r>
            <w:r w:rsidR="006B0CAE" w:rsidRPr="00646E22">
              <w:rPr>
                <w:rFonts w:eastAsiaTheme="minorHAnsi"/>
                <w:sz w:val="18"/>
                <w:szCs w:val="18"/>
                <w:lang w:val="es-ES" w:eastAsia="es-ES"/>
              </w:rPr>
              <w:t>9</w:t>
            </w:r>
            <w:r w:rsidRPr="00646E22">
              <w:rPr>
                <w:rFonts w:eastAsiaTheme="minorHAnsi"/>
                <w:sz w:val="18"/>
                <w:szCs w:val="18"/>
                <w:lang w:val="es-ES" w:eastAsia="es-ES"/>
              </w:rPr>
              <w:t xml:space="preserve"> entregado dentro de los plazos establecidos en la Res. Ex. N°1234/2015 SMA</w:t>
            </w:r>
            <w:r w:rsidR="00A0691B" w:rsidRPr="00646E22">
              <w:rPr>
                <w:rFonts w:eastAsiaTheme="minorHAnsi"/>
                <w:sz w:val="18"/>
                <w:szCs w:val="18"/>
                <w:lang w:val="es-ES" w:eastAsia="es-ES"/>
              </w:rPr>
              <w:t>.</w:t>
            </w:r>
          </w:p>
        </w:tc>
      </w:tr>
      <w:tr w:rsidR="00174C01" w:rsidRPr="0025129B" w14:paraId="5297E402" w14:textId="77777777" w:rsidTr="002046F8">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52071604" w:rsidR="00174C01" w:rsidRPr="00646E22" w:rsidRDefault="00174C01" w:rsidP="00A0691B">
            <w:pPr>
              <w:rPr>
                <w:rFonts w:eastAsiaTheme="minorHAnsi"/>
                <w:sz w:val="18"/>
                <w:szCs w:val="18"/>
                <w:lang w:eastAsia="es-ES"/>
              </w:rPr>
            </w:pPr>
            <w:r w:rsidRPr="00646E22">
              <w:rPr>
                <w:rFonts w:eastAsiaTheme="minorHAnsi"/>
                <w:sz w:val="18"/>
                <w:szCs w:val="18"/>
                <w:lang w:val="es-ES" w:eastAsia="es-ES"/>
              </w:rPr>
              <w:t xml:space="preserve">Validaciones CEMS </w:t>
            </w:r>
            <w:r w:rsidR="00A0691B" w:rsidRPr="00646E22">
              <w:rPr>
                <w:rFonts w:eastAsiaTheme="minorHAnsi"/>
                <w:sz w:val="18"/>
                <w:szCs w:val="18"/>
                <w:lang w:val="es-ES" w:eastAsia="es-ES"/>
              </w:rPr>
              <w:t>ducto común de la Caldera Recuperadora 2 e Incinerador 1 – línea 2, ducto común de la Caldera Recuperadora 1 y Caldera de Biomasa 1 - línea 1, Horno de Cal 1 - línea 1 y Horno de Cal 2 - línea 2.</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70" w:name="_Toc468698927"/>
      <w:bookmarkStart w:id="71" w:name="_Toc27477982"/>
      <w:r w:rsidRPr="0025129B">
        <w:t>H</w:t>
      </w:r>
      <w:r w:rsidR="0024720C" w:rsidRPr="0025129B">
        <w:t>ECHOS CONSTATADOS</w:t>
      </w:r>
      <w:r w:rsidRPr="0025129B">
        <w:t>.</w:t>
      </w:r>
      <w:bookmarkEnd w:id="68"/>
      <w:bookmarkEnd w:id="69"/>
      <w:bookmarkEnd w:id="70"/>
      <w:bookmarkEnd w:id="71"/>
    </w:p>
    <w:p w14:paraId="046604AE" w14:textId="08B745CB" w:rsidR="0035125B" w:rsidRDefault="0035125B" w:rsidP="0035125B">
      <w:pPr>
        <w:pStyle w:val="Ttulo2"/>
      </w:pPr>
      <w:bookmarkStart w:id="72" w:name="_Toc458000094"/>
      <w:bookmarkStart w:id="73" w:name="_Toc27477983"/>
      <w:bookmarkStart w:id="74" w:name="_Ref352922216"/>
      <w:bookmarkStart w:id="75" w:name="_Toc353998120"/>
      <w:bookmarkStart w:id="76" w:name="_Toc353998193"/>
      <w:bookmarkStart w:id="77" w:name="_Toc382383547"/>
      <w:bookmarkStart w:id="78" w:name="_Toc382472369"/>
      <w:bookmarkStart w:id="79" w:name="_Toc390184279"/>
      <w:bookmarkStart w:id="80" w:name="_Toc390360010"/>
      <w:bookmarkStart w:id="81" w:name="_Toc390777031"/>
      <w:bookmarkStart w:id="82" w:name="_Toc391311338"/>
      <w:r w:rsidRPr="0035125B">
        <w:t>Sistema de Monitoreo Continuo de Emisiones (CEMS)</w:t>
      </w:r>
      <w:bookmarkEnd w:id="72"/>
      <w:bookmarkEnd w:id="73"/>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8E4D9B">
            <w:pPr>
              <w:pStyle w:val="Prrafodelista"/>
              <w:numPr>
                <w:ilvl w:val="0"/>
                <w:numId w:val="8"/>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17FFCFAB" w14:textId="6EC1FEB0" w:rsidR="0035125B" w:rsidRPr="009B0385" w:rsidRDefault="00446518" w:rsidP="009B0385">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w:t>
            </w:r>
            <w:proofErr w:type="spellStart"/>
            <w:r w:rsidRPr="00FF7090">
              <w:rPr>
                <w:i/>
                <w:sz w:val="18"/>
                <w:szCs w:val="18"/>
              </w:rPr>
              <w:t>kraft</w:t>
            </w:r>
            <w:proofErr w:type="spellEnd"/>
            <w:r w:rsidRPr="00FF7090">
              <w:rPr>
                <w:i/>
                <w:sz w:val="18"/>
                <w:szCs w:val="18"/>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622726"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FF7090">
        <w:tc>
          <w:tcPr>
            <w:tcW w:w="9962" w:type="dxa"/>
          </w:tcPr>
          <w:tbl>
            <w:tblPr>
              <w:tblStyle w:val="Tablaconcuadrcula"/>
              <w:tblpPr w:leftFromText="141" w:rightFromText="141" w:vertAnchor="text" w:tblpXSpec="center" w:tblpY="1"/>
              <w:tblOverlap w:val="never"/>
              <w:tblW w:w="10060" w:type="dxa"/>
              <w:tblLook w:val="04A0" w:firstRow="1" w:lastRow="0" w:firstColumn="1" w:lastColumn="0" w:noHBand="0" w:noVBand="1"/>
            </w:tblPr>
            <w:tblGrid>
              <w:gridCol w:w="988"/>
              <w:gridCol w:w="989"/>
              <w:gridCol w:w="1063"/>
              <w:gridCol w:w="993"/>
              <w:gridCol w:w="992"/>
              <w:gridCol w:w="992"/>
              <w:gridCol w:w="992"/>
              <w:gridCol w:w="993"/>
              <w:gridCol w:w="992"/>
              <w:gridCol w:w="1066"/>
            </w:tblGrid>
            <w:tr w:rsidR="00956A6B" w:rsidRPr="001A3877" w14:paraId="6C99D822" w14:textId="77777777" w:rsidTr="00956A6B">
              <w:trPr>
                <w:trHeight w:val="310"/>
              </w:trPr>
              <w:tc>
                <w:tcPr>
                  <w:tcW w:w="1977" w:type="dxa"/>
                  <w:gridSpan w:val="2"/>
                  <w:tcBorders>
                    <w:right w:val="single" w:sz="4" w:space="0" w:color="auto"/>
                  </w:tcBorders>
                  <w:shd w:val="clear" w:color="auto" w:fill="auto"/>
                  <w:vAlign w:val="center"/>
                </w:tcPr>
                <w:p w14:paraId="13671526" w14:textId="6CC19065" w:rsidR="00956A6B" w:rsidRPr="001A3877" w:rsidRDefault="00956A6B" w:rsidP="00FF7090">
                  <w:pPr>
                    <w:rPr>
                      <w:b/>
                      <w:sz w:val="16"/>
                      <w:szCs w:val="16"/>
                    </w:rPr>
                  </w:pPr>
                  <w:r w:rsidRPr="001A3877">
                    <w:rPr>
                      <w:b/>
                      <w:sz w:val="16"/>
                      <w:szCs w:val="16"/>
                    </w:rPr>
                    <w:t>Fuente</w:t>
                  </w:r>
                </w:p>
              </w:tc>
              <w:tc>
                <w:tcPr>
                  <w:tcW w:w="2056" w:type="dxa"/>
                  <w:gridSpan w:val="2"/>
                  <w:tcBorders>
                    <w:left w:val="single" w:sz="4" w:space="0" w:color="auto"/>
                    <w:right w:val="single" w:sz="4" w:space="0" w:color="auto"/>
                  </w:tcBorders>
                  <w:shd w:val="clear" w:color="auto" w:fill="auto"/>
                  <w:vAlign w:val="center"/>
                </w:tcPr>
                <w:p w14:paraId="74A31C9B" w14:textId="610B65B3" w:rsidR="00956A6B" w:rsidRPr="000C0A9D" w:rsidRDefault="00956A6B" w:rsidP="00901478">
                  <w:pPr>
                    <w:jc w:val="center"/>
                    <w:rPr>
                      <w:b/>
                      <w:sz w:val="16"/>
                      <w:szCs w:val="16"/>
                    </w:rPr>
                  </w:pPr>
                  <w:r w:rsidRPr="000C0A9D">
                    <w:rPr>
                      <w:b/>
                      <w:sz w:val="18"/>
                      <w:szCs w:val="18"/>
                    </w:rPr>
                    <w:t xml:space="preserve">Caldera Recuperadora 2 e Incinerador 1 - L2 </w:t>
                  </w:r>
                </w:p>
              </w:tc>
              <w:tc>
                <w:tcPr>
                  <w:tcW w:w="1984" w:type="dxa"/>
                  <w:gridSpan w:val="2"/>
                  <w:tcBorders>
                    <w:left w:val="single" w:sz="4" w:space="0" w:color="auto"/>
                    <w:right w:val="single" w:sz="4" w:space="0" w:color="auto"/>
                  </w:tcBorders>
                  <w:vAlign w:val="center"/>
                </w:tcPr>
                <w:p w14:paraId="308D634A" w14:textId="79404598" w:rsidR="00956A6B" w:rsidRPr="000C0A9D" w:rsidRDefault="00956A6B" w:rsidP="00A22844">
                  <w:pPr>
                    <w:jc w:val="center"/>
                    <w:rPr>
                      <w:b/>
                      <w:sz w:val="16"/>
                      <w:szCs w:val="16"/>
                    </w:rPr>
                  </w:pPr>
                  <w:r w:rsidRPr="000C0A9D">
                    <w:rPr>
                      <w:b/>
                      <w:sz w:val="18"/>
                      <w:szCs w:val="18"/>
                    </w:rPr>
                    <w:t xml:space="preserve">Caldera Recuperadora 1 y Caldera Biomasa 1 - L1 </w:t>
                  </w:r>
                </w:p>
              </w:tc>
              <w:tc>
                <w:tcPr>
                  <w:tcW w:w="1985" w:type="dxa"/>
                  <w:gridSpan w:val="2"/>
                  <w:tcBorders>
                    <w:left w:val="single" w:sz="4" w:space="0" w:color="auto"/>
                    <w:right w:val="single" w:sz="4" w:space="0" w:color="auto"/>
                  </w:tcBorders>
                  <w:vAlign w:val="center"/>
                </w:tcPr>
                <w:p w14:paraId="3B26E6D3" w14:textId="4AC5791B" w:rsidR="00956A6B" w:rsidRPr="000C0A9D" w:rsidRDefault="00956A6B" w:rsidP="00A4426C">
                  <w:pPr>
                    <w:jc w:val="center"/>
                    <w:rPr>
                      <w:b/>
                      <w:sz w:val="16"/>
                      <w:szCs w:val="16"/>
                    </w:rPr>
                  </w:pPr>
                  <w:r w:rsidRPr="000C0A9D">
                    <w:rPr>
                      <w:b/>
                      <w:sz w:val="18"/>
                      <w:szCs w:val="18"/>
                      <w:lang w:val="es-ES"/>
                    </w:rPr>
                    <w:t xml:space="preserve">Horno de Cal 1 - L1 </w:t>
                  </w:r>
                </w:p>
              </w:tc>
              <w:tc>
                <w:tcPr>
                  <w:tcW w:w="2058" w:type="dxa"/>
                  <w:gridSpan w:val="2"/>
                  <w:tcBorders>
                    <w:left w:val="single" w:sz="4" w:space="0" w:color="auto"/>
                    <w:right w:val="single" w:sz="4" w:space="0" w:color="auto"/>
                  </w:tcBorders>
                  <w:vAlign w:val="center"/>
                </w:tcPr>
                <w:p w14:paraId="7A3C3CD6" w14:textId="3200211F" w:rsidR="00956A6B" w:rsidRPr="000C0A9D" w:rsidRDefault="00956A6B" w:rsidP="00A05657">
                  <w:pPr>
                    <w:jc w:val="center"/>
                    <w:rPr>
                      <w:b/>
                      <w:sz w:val="16"/>
                      <w:szCs w:val="16"/>
                    </w:rPr>
                  </w:pPr>
                  <w:r w:rsidRPr="000C0A9D">
                    <w:rPr>
                      <w:b/>
                      <w:sz w:val="18"/>
                      <w:szCs w:val="18"/>
                      <w:lang w:val="es-ES"/>
                    </w:rPr>
                    <w:t xml:space="preserve">Horno de Cal 2 - L2 </w:t>
                  </w:r>
                </w:p>
              </w:tc>
            </w:tr>
            <w:tr w:rsidR="00956A6B" w:rsidRPr="001A3877" w14:paraId="72B15CB5" w14:textId="400B90DA" w:rsidTr="00956A6B">
              <w:trPr>
                <w:trHeight w:val="310"/>
              </w:trPr>
              <w:tc>
                <w:tcPr>
                  <w:tcW w:w="1977" w:type="dxa"/>
                  <w:gridSpan w:val="2"/>
                  <w:tcBorders>
                    <w:right w:val="single" w:sz="4" w:space="0" w:color="auto"/>
                  </w:tcBorders>
                  <w:shd w:val="clear" w:color="auto" w:fill="auto"/>
                  <w:vAlign w:val="center"/>
                </w:tcPr>
                <w:p w14:paraId="552E1B70" w14:textId="77777777" w:rsidR="00956A6B" w:rsidRPr="001A3877" w:rsidRDefault="00956A6B" w:rsidP="001A3877">
                  <w:pPr>
                    <w:rPr>
                      <w:b/>
                      <w:sz w:val="16"/>
                      <w:szCs w:val="16"/>
                    </w:rPr>
                  </w:pPr>
                  <w:r w:rsidRPr="001A3877">
                    <w:rPr>
                      <w:b/>
                      <w:sz w:val="16"/>
                      <w:szCs w:val="16"/>
                    </w:rPr>
                    <w:t>Parámetros</w:t>
                  </w:r>
                </w:p>
              </w:tc>
              <w:tc>
                <w:tcPr>
                  <w:tcW w:w="1063" w:type="dxa"/>
                  <w:tcBorders>
                    <w:left w:val="single" w:sz="4" w:space="0" w:color="auto"/>
                    <w:right w:val="single" w:sz="4" w:space="0" w:color="auto"/>
                  </w:tcBorders>
                  <w:shd w:val="clear" w:color="auto" w:fill="auto"/>
                  <w:vAlign w:val="center"/>
                </w:tcPr>
                <w:p w14:paraId="64DF87C7" w14:textId="12E3BC8B" w:rsidR="00956A6B" w:rsidRPr="000C0A9D" w:rsidRDefault="00956A6B" w:rsidP="001A3877">
                  <w:pPr>
                    <w:jc w:val="center"/>
                    <w:rPr>
                      <w:b/>
                      <w:sz w:val="16"/>
                      <w:szCs w:val="16"/>
                    </w:rPr>
                  </w:pPr>
                  <w:r w:rsidRPr="000C0A9D">
                    <w:rPr>
                      <w:b/>
                      <w:sz w:val="16"/>
                      <w:szCs w:val="16"/>
                    </w:rPr>
                    <w:t>SO</w:t>
                  </w:r>
                  <w:r w:rsidRPr="000C0A9D">
                    <w:rPr>
                      <w:b/>
                      <w:sz w:val="16"/>
                      <w:szCs w:val="16"/>
                      <w:vertAlign w:val="subscript"/>
                    </w:rPr>
                    <w:t>2</w:t>
                  </w:r>
                  <w:r w:rsidRPr="000C0A9D">
                    <w:rPr>
                      <w:b/>
                      <w:sz w:val="16"/>
                      <w:szCs w:val="16"/>
                    </w:rPr>
                    <w:t xml:space="preserve"> / TRS</w:t>
                  </w:r>
                </w:p>
              </w:tc>
              <w:tc>
                <w:tcPr>
                  <w:tcW w:w="993" w:type="dxa"/>
                  <w:tcBorders>
                    <w:left w:val="single" w:sz="4" w:space="0" w:color="auto"/>
                    <w:right w:val="single" w:sz="4" w:space="0" w:color="auto"/>
                  </w:tcBorders>
                  <w:vAlign w:val="center"/>
                </w:tcPr>
                <w:p w14:paraId="6E68D34D" w14:textId="77777777" w:rsidR="00956A6B" w:rsidRPr="000C0A9D" w:rsidRDefault="00956A6B" w:rsidP="001A3877">
                  <w:pPr>
                    <w:jc w:val="center"/>
                    <w:rPr>
                      <w:b/>
                      <w:sz w:val="16"/>
                      <w:szCs w:val="16"/>
                    </w:rPr>
                  </w:pPr>
                  <w:r w:rsidRPr="000C0A9D">
                    <w:rPr>
                      <w:b/>
                      <w:sz w:val="16"/>
                      <w:szCs w:val="16"/>
                    </w:rPr>
                    <w:t>O</w:t>
                  </w:r>
                  <w:r w:rsidRPr="000C0A9D">
                    <w:rPr>
                      <w:b/>
                      <w:sz w:val="16"/>
                      <w:szCs w:val="16"/>
                      <w:vertAlign w:val="subscript"/>
                    </w:rPr>
                    <w:t>2</w:t>
                  </w:r>
                </w:p>
              </w:tc>
              <w:tc>
                <w:tcPr>
                  <w:tcW w:w="992" w:type="dxa"/>
                  <w:tcBorders>
                    <w:left w:val="single" w:sz="4" w:space="0" w:color="auto"/>
                    <w:right w:val="single" w:sz="4" w:space="0" w:color="auto"/>
                  </w:tcBorders>
                  <w:vAlign w:val="center"/>
                </w:tcPr>
                <w:p w14:paraId="467F3466" w14:textId="684F9614" w:rsidR="00956A6B" w:rsidRPr="000C0A9D" w:rsidRDefault="00956A6B" w:rsidP="001A3877">
                  <w:pPr>
                    <w:jc w:val="center"/>
                    <w:rPr>
                      <w:b/>
                      <w:sz w:val="16"/>
                      <w:szCs w:val="16"/>
                    </w:rPr>
                  </w:pPr>
                  <w:r w:rsidRPr="000C0A9D">
                    <w:rPr>
                      <w:b/>
                      <w:sz w:val="16"/>
                      <w:szCs w:val="16"/>
                    </w:rPr>
                    <w:t>SO</w:t>
                  </w:r>
                  <w:r w:rsidRPr="000C0A9D">
                    <w:rPr>
                      <w:b/>
                      <w:sz w:val="16"/>
                      <w:szCs w:val="16"/>
                      <w:vertAlign w:val="subscript"/>
                    </w:rPr>
                    <w:t>2</w:t>
                  </w:r>
                  <w:r w:rsidRPr="000C0A9D">
                    <w:rPr>
                      <w:b/>
                      <w:sz w:val="16"/>
                      <w:szCs w:val="16"/>
                    </w:rPr>
                    <w:t xml:space="preserve"> / TRS</w:t>
                  </w:r>
                </w:p>
              </w:tc>
              <w:tc>
                <w:tcPr>
                  <w:tcW w:w="992" w:type="dxa"/>
                  <w:tcBorders>
                    <w:left w:val="single" w:sz="4" w:space="0" w:color="auto"/>
                    <w:right w:val="single" w:sz="4" w:space="0" w:color="auto"/>
                  </w:tcBorders>
                  <w:vAlign w:val="center"/>
                </w:tcPr>
                <w:p w14:paraId="1909F79C" w14:textId="77777777" w:rsidR="00956A6B" w:rsidRPr="000C0A9D" w:rsidRDefault="00956A6B" w:rsidP="001A3877">
                  <w:pPr>
                    <w:jc w:val="center"/>
                    <w:rPr>
                      <w:b/>
                      <w:sz w:val="16"/>
                      <w:szCs w:val="16"/>
                    </w:rPr>
                  </w:pPr>
                  <w:r w:rsidRPr="000C0A9D">
                    <w:rPr>
                      <w:b/>
                      <w:sz w:val="16"/>
                      <w:szCs w:val="16"/>
                    </w:rPr>
                    <w:t>O</w:t>
                  </w:r>
                  <w:r w:rsidRPr="000C0A9D">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956A6B" w:rsidRPr="000C0A9D" w:rsidRDefault="00956A6B" w:rsidP="001A3877">
                  <w:pPr>
                    <w:jc w:val="center"/>
                    <w:rPr>
                      <w:b/>
                      <w:sz w:val="16"/>
                      <w:szCs w:val="16"/>
                    </w:rPr>
                  </w:pPr>
                  <w:r w:rsidRPr="000C0A9D">
                    <w:rPr>
                      <w:b/>
                      <w:sz w:val="16"/>
                      <w:szCs w:val="16"/>
                    </w:rPr>
                    <w:t>SO</w:t>
                  </w:r>
                  <w:r w:rsidRPr="000C0A9D">
                    <w:rPr>
                      <w:b/>
                      <w:sz w:val="16"/>
                      <w:szCs w:val="16"/>
                      <w:vertAlign w:val="subscript"/>
                    </w:rPr>
                    <w:t>2</w:t>
                  </w:r>
                  <w:r w:rsidRPr="000C0A9D">
                    <w:rPr>
                      <w:b/>
                      <w:sz w:val="16"/>
                      <w:szCs w:val="16"/>
                    </w:rPr>
                    <w:t xml:space="preserve"> / TRS</w:t>
                  </w:r>
                </w:p>
              </w:tc>
              <w:tc>
                <w:tcPr>
                  <w:tcW w:w="993" w:type="dxa"/>
                  <w:tcBorders>
                    <w:left w:val="single" w:sz="4" w:space="0" w:color="auto"/>
                    <w:right w:val="single" w:sz="4" w:space="0" w:color="auto"/>
                  </w:tcBorders>
                  <w:vAlign w:val="center"/>
                </w:tcPr>
                <w:p w14:paraId="2389A5FB" w14:textId="77777777" w:rsidR="00956A6B" w:rsidRPr="000C0A9D" w:rsidRDefault="00956A6B" w:rsidP="001A3877">
                  <w:pPr>
                    <w:jc w:val="center"/>
                    <w:rPr>
                      <w:b/>
                      <w:sz w:val="16"/>
                      <w:szCs w:val="16"/>
                    </w:rPr>
                  </w:pPr>
                  <w:r w:rsidRPr="000C0A9D">
                    <w:rPr>
                      <w:b/>
                      <w:sz w:val="16"/>
                      <w:szCs w:val="16"/>
                    </w:rPr>
                    <w:t>O</w:t>
                  </w:r>
                  <w:r w:rsidRPr="000C0A9D">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956A6B" w:rsidRPr="000C0A9D" w:rsidRDefault="00956A6B" w:rsidP="001A3877">
                  <w:pPr>
                    <w:jc w:val="center"/>
                    <w:rPr>
                      <w:b/>
                      <w:sz w:val="16"/>
                      <w:szCs w:val="16"/>
                    </w:rPr>
                  </w:pPr>
                  <w:r w:rsidRPr="000C0A9D">
                    <w:rPr>
                      <w:b/>
                      <w:sz w:val="16"/>
                      <w:szCs w:val="16"/>
                    </w:rPr>
                    <w:t>SO</w:t>
                  </w:r>
                  <w:r w:rsidRPr="000C0A9D">
                    <w:rPr>
                      <w:b/>
                      <w:sz w:val="16"/>
                      <w:szCs w:val="16"/>
                      <w:vertAlign w:val="subscript"/>
                    </w:rPr>
                    <w:t>2</w:t>
                  </w:r>
                  <w:r w:rsidRPr="000C0A9D">
                    <w:rPr>
                      <w:b/>
                      <w:sz w:val="16"/>
                      <w:szCs w:val="16"/>
                    </w:rPr>
                    <w:t xml:space="preserve"> / TRS</w:t>
                  </w:r>
                </w:p>
              </w:tc>
              <w:tc>
                <w:tcPr>
                  <w:tcW w:w="1066" w:type="dxa"/>
                  <w:tcBorders>
                    <w:left w:val="single" w:sz="4" w:space="0" w:color="auto"/>
                    <w:right w:val="single" w:sz="4" w:space="0" w:color="auto"/>
                  </w:tcBorders>
                  <w:vAlign w:val="center"/>
                </w:tcPr>
                <w:p w14:paraId="16C0E200" w14:textId="270744CA" w:rsidR="00956A6B" w:rsidRPr="000C0A9D" w:rsidRDefault="00956A6B" w:rsidP="001A3877">
                  <w:pPr>
                    <w:jc w:val="center"/>
                    <w:rPr>
                      <w:b/>
                      <w:sz w:val="16"/>
                      <w:szCs w:val="16"/>
                    </w:rPr>
                  </w:pPr>
                  <w:r w:rsidRPr="000C0A9D">
                    <w:rPr>
                      <w:b/>
                      <w:sz w:val="16"/>
                      <w:szCs w:val="16"/>
                    </w:rPr>
                    <w:t>O2</w:t>
                  </w:r>
                </w:p>
              </w:tc>
            </w:tr>
            <w:tr w:rsidR="00956A6B" w:rsidRPr="001A3877" w14:paraId="3FC174E1" w14:textId="00AAD592" w:rsidTr="00956A6B">
              <w:trPr>
                <w:trHeight w:val="310"/>
              </w:trPr>
              <w:tc>
                <w:tcPr>
                  <w:tcW w:w="1977" w:type="dxa"/>
                  <w:gridSpan w:val="2"/>
                  <w:tcBorders>
                    <w:right w:val="single" w:sz="4" w:space="0" w:color="auto"/>
                  </w:tcBorders>
                  <w:shd w:val="clear" w:color="auto" w:fill="auto"/>
                  <w:vAlign w:val="center"/>
                </w:tcPr>
                <w:p w14:paraId="193E7362" w14:textId="77777777" w:rsidR="00956A6B" w:rsidRPr="001A3877" w:rsidRDefault="00956A6B" w:rsidP="00CA6FC3">
                  <w:pPr>
                    <w:rPr>
                      <w:b/>
                      <w:sz w:val="16"/>
                      <w:szCs w:val="16"/>
                    </w:rPr>
                  </w:pPr>
                  <w:r w:rsidRPr="001A3877">
                    <w:rPr>
                      <w:b/>
                      <w:sz w:val="16"/>
                      <w:szCs w:val="16"/>
                    </w:rPr>
                    <w:t xml:space="preserve">Método de medición </w:t>
                  </w:r>
                </w:p>
              </w:tc>
              <w:tc>
                <w:tcPr>
                  <w:tcW w:w="1063" w:type="dxa"/>
                  <w:tcBorders>
                    <w:left w:val="single" w:sz="4" w:space="0" w:color="auto"/>
                    <w:right w:val="single" w:sz="4" w:space="0" w:color="auto"/>
                  </w:tcBorders>
                  <w:vAlign w:val="center"/>
                </w:tcPr>
                <w:p w14:paraId="0BDD322C" w14:textId="77777777" w:rsidR="00956A6B" w:rsidRPr="000C0A9D" w:rsidRDefault="00956A6B" w:rsidP="00CA6FC3">
                  <w:pPr>
                    <w:jc w:val="center"/>
                    <w:rPr>
                      <w:sz w:val="16"/>
                      <w:szCs w:val="16"/>
                    </w:rPr>
                  </w:pPr>
                  <w:r w:rsidRPr="000C0A9D">
                    <w:rPr>
                      <w:sz w:val="16"/>
                      <w:szCs w:val="16"/>
                    </w:rPr>
                    <w:t>CEMS</w:t>
                  </w:r>
                </w:p>
              </w:tc>
              <w:tc>
                <w:tcPr>
                  <w:tcW w:w="993" w:type="dxa"/>
                  <w:tcBorders>
                    <w:left w:val="single" w:sz="4" w:space="0" w:color="auto"/>
                    <w:right w:val="single" w:sz="4" w:space="0" w:color="auto"/>
                  </w:tcBorders>
                  <w:vAlign w:val="center"/>
                </w:tcPr>
                <w:p w14:paraId="3FDA84F8" w14:textId="77777777" w:rsidR="00956A6B" w:rsidRPr="000C0A9D" w:rsidRDefault="00956A6B" w:rsidP="00CA6FC3">
                  <w:pPr>
                    <w:jc w:val="center"/>
                    <w:rPr>
                      <w:sz w:val="16"/>
                      <w:szCs w:val="16"/>
                    </w:rPr>
                  </w:pPr>
                  <w:r w:rsidRPr="000C0A9D">
                    <w:rPr>
                      <w:sz w:val="16"/>
                      <w:szCs w:val="16"/>
                    </w:rPr>
                    <w:t>CEMS</w:t>
                  </w:r>
                </w:p>
              </w:tc>
              <w:tc>
                <w:tcPr>
                  <w:tcW w:w="992" w:type="dxa"/>
                  <w:tcBorders>
                    <w:left w:val="single" w:sz="4" w:space="0" w:color="auto"/>
                    <w:right w:val="single" w:sz="4" w:space="0" w:color="auto"/>
                  </w:tcBorders>
                  <w:vAlign w:val="center"/>
                </w:tcPr>
                <w:p w14:paraId="3D2C06C5" w14:textId="6153DE27" w:rsidR="00956A6B" w:rsidRPr="000C0A9D" w:rsidRDefault="00956A6B" w:rsidP="00CA6FC3">
                  <w:pPr>
                    <w:jc w:val="center"/>
                    <w:rPr>
                      <w:sz w:val="16"/>
                      <w:szCs w:val="16"/>
                    </w:rPr>
                  </w:pPr>
                  <w:r w:rsidRPr="000C0A9D">
                    <w:rPr>
                      <w:sz w:val="16"/>
                      <w:szCs w:val="16"/>
                    </w:rPr>
                    <w:t>CEMS</w:t>
                  </w:r>
                </w:p>
              </w:tc>
              <w:tc>
                <w:tcPr>
                  <w:tcW w:w="992" w:type="dxa"/>
                  <w:tcBorders>
                    <w:left w:val="single" w:sz="4" w:space="0" w:color="auto"/>
                    <w:right w:val="single" w:sz="4" w:space="0" w:color="auto"/>
                  </w:tcBorders>
                  <w:vAlign w:val="center"/>
                </w:tcPr>
                <w:p w14:paraId="5D0C83E3" w14:textId="77777777" w:rsidR="00956A6B" w:rsidRPr="000C0A9D" w:rsidRDefault="00956A6B" w:rsidP="00CA6FC3">
                  <w:pPr>
                    <w:jc w:val="center"/>
                    <w:rPr>
                      <w:sz w:val="16"/>
                      <w:szCs w:val="16"/>
                    </w:rPr>
                  </w:pPr>
                  <w:r w:rsidRPr="000C0A9D">
                    <w:rPr>
                      <w:sz w:val="16"/>
                      <w:szCs w:val="16"/>
                    </w:rPr>
                    <w:t>CEMS</w:t>
                  </w:r>
                </w:p>
              </w:tc>
              <w:tc>
                <w:tcPr>
                  <w:tcW w:w="992" w:type="dxa"/>
                  <w:tcBorders>
                    <w:left w:val="single" w:sz="4" w:space="0" w:color="auto"/>
                    <w:right w:val="single" w:sz="4" w:space="0" w:color="auto"/>
                  </w:tcBorders>
                  <w:vAlign w:val="center"/>
                </w:tcPr>
                <w:p w14:paraId="442C90E1" w14:textId="77777777" w:rsidR="00956A6B" w:rsidRPr="000C0A9D" w:rsidRDefault="00956A6B" w:rsidP="00CA6FC3">
                  <w:pPr>
                    <w:jc w:val="center"/>
                    <w:rPr>
                      <w:sz w:val="16"/>
                      <w:szCs w:val="16"/>
                    </w:rPr>
                  </w:pPr>
                  <w:r w:rsidRPr="000C0A9D">
                    <w:rPr>
                      <w:sz w:val="16"/>
                      <w:szCs w:val="16"/>
                    </w:rPr>
                    <w:t>CEMS</w:t>
                  </w:r>
                </w:p>
              </w:tc>
              <w:tc>
                <w:tcPr>
                  <w:tcW w:w="993" w:type="dxa"/>
                  <w:tcBorders>
                    <w:left w:val="single" w:sz="4" w:space="0" w:color="auto"/>
                    <w:right w:val="single" w:sz="4" w:space="0" w:color="auto"/>
                  </w:tcBorders>
                  <w:vAlign w:val="center"/>
                </w:tcPr>
                <w:p w14:paraId="7CBED36A" w14:textId="77777777" w:rsidR="00956A6B" w:rsidRPr="000C0A9D" w:rsidRDefault="00956A6B" w:rsidP="00CA6FC3">
                  <w:pPr>
                    <w:jc w:val="center"/>
                    <w:rPr>
                      <w:sz w:val="16"/>
                      <w:szCs w:val="16"/>
                    </w:rPr>
                  </w:pPr>
                  <w:r w:rsidRPr="000C0A9D">
                    <w:rPr>
                      <w:sz w:val="16"/>
                      <w:szCs w:val="16"/>
                    </w:rPr>
                    <w:t>CEMS</w:t>
                  </w:r>
                </w:p>
              </w:tc>
              <w:tc>
                <w:tcPr>
                  <w:tcW w:w="992" w:type="dxa"/>
                  <w:tcBorders>
                    <w:left w:val="single" w:sz="4" w:space="0" w:color="auto"/>
                    <w:right w:val="single" w:sz="4" w:space="0" w:color="auto"/>
                  </w:tcBorders>
                  <w:vAlign w:val="center"/>
                </w:tcPr>
                <w:p w14:paraId="12E5E5B1" w14:textId="7F3CCC2C" w:rsidR="00956A6B" w:rsidRPr="000C0A9D" w:rsidRDefault="00956A6B" w:rsidP="002046F8">
                  <w:pPr>
                    <w:jc w:val="center"/>
                    <w:rPr>
                      <w:sz w:val="16"/>
                      <w:szCs w:val="16"/>
                    </w:rPr>
                  </w:pPr>
                  <w:r w:rsidRPr="000C0A9D">
                    <w:rPr>
                      <w:sz w:val="16"/>
                      <w:szCs w:val="16"/>
                    </w:rPr>
                    <w:t>CEMS</w:t>
                  </w:r>
                </w:p>
              </w:tc>
              <w:tc>
                <w:tcPr>
                  <w:tcW w:w="1066" w:type="dxa"/>
                  <w:tcBorders>
                    <w:left w:val="single" w:sz="4" w:space="0" w:color="auto"/>
                    <w:right w:val="single" w:sz="4" w:space="0" w:color="auto"/>
                  </w:tcBorders>
                  <w:vAlign w:val="center"/>
                </w:tcPr>
                <w:p w14:paraId="34D00507" w14:textId="5A71BB01" w:rsidR="00956A6B" w:rsidRPr="000C0A9D" w:rsidRDefault="00956A6B" w:rsidP="002046F8">
                  <w:pPr>
                    <w:jc w:val="center"/>
                    <w:rPr>
                      <w:sz w:val="16"/>
                      <w:szCs w:val="16"/>
                    </w:rPr>
                  </w:pPr>
                  <w:r w:rsidRPr="000C0A9D">
                    <w:rPr>
                      <w:sz w:val="16"/>
                      <w:szCs w:val="16"/>
                    </w:rPr>
                    <w:t>CEMS</w:t>
                  </w:r>
                </w:p>
              </w:tc>
            </w:tr>
            <w:tr w:rsidR="0054036E" w:rsidRPr="001A3877" w14:paraId="2F8684A0" w14:textId="2B5D9FDB" w:rsidTr="00956A6B">
              <w:trPr>
                <w:trHeight w:val="310"/>
              </w:trPr>
              <w:tc>
                <w:tcPr>
                  <w:tcW w:w="988" w:type="dxa"/>
                  <w:vMerge w:val="restart"/>
                  <w:tcBorders>
                    <w:right w:val="single" w:sz="4" w:space="0" w:color="auto"/>
                  </w:tcBorders>
                  <w:shd w:val="clear" w:color="auto" w:fill="auto"/>
                  <w:vAlign w:val="center"/>
                </w:tcPr>
                <w:p w14:paraId="14CA758F" w14:textId="58CB172E" w:rsidR="0054036E" w:rsidRPr="001A3877" w:rsidRDefault="0054036E" w:rsidP="0054036E">
                  <w:pPr>
                    <w:rPr>
                      <w:b/>
                      <w:sz w:val="16"/>
                      <w:szCs w:val="16"/>
                    </w:rPr>
                  </w:pPr>
                  <w:r w:rsidRPr="001A3877">
                    <w:rPr>
                      <w:sz w:val="16"/>
                      <w:szCs w:val="16"/>
                    </w:rPr>
                    <w:t xml:space="preserve">Penúltima validación anual del CEMS otorgado por la SMA. </w:t>
                  </w:r>
                </w:p>
              </w:tc>
              <w:tc>
                <w:tcPr>
                  <w:tcW w:w="989" w:type="dxa"/>
                  <w:tcBorders>
                    <w:right w:val="single" w:sz="4" w:space="0" w:color="auto"/>
                  </w:tcBorders>
                  <w:shd w:val="clear" w:color="auto" w:fill="auto"/>
                  <w:vAlign w:val="center"/>
                </w:tcPr>
                <w:p w14:paraId="7BADC0D0" w14:textId="08CBFB1F" w:rsidR="0054036E" w:rsidRPr="001A3877" w:rsidRDefault="0054036E" w:rsidP="0054036E">
                  <w:pPr>
                    <w:rPr>
                      <w:sz w:val="16"/>
                      <w:szCs w:val="16"/>
                    </w:rPr>
                  </w:pPr>
                  <w:r w:rsidRPr="001A3877">
                    <w:rPr>
                      <w:sz w:val="16"/>
                      <w:szCs w:val="16"/>
                    </w:rPr>
                    <w:t>Escala o Rango de medición</w:t>
                  </w:r>
                </w:p>
              </w:tc>
              <w:tc>
                <w:tcPr>
                  <w:tcW w:w="1063" w:type="dxa"/>
                  <w:tcBorders>
                    <w:left w:val="single" w:sz="4" w:space="0" w:color="auto"/>
                    <w:right w:val="single" w:sz="4" w:space="0" w:color="auto"/>
                  </w:tcBorders>
                  <w:vAlign w:val="center"/>
                </w:tcPr>
                <w:p w14:paraId="2AF46DAE" w14:textId="191E23C2" w:rsidR="0054036E" w:rsidRPr="0054036E" w:rsidRDefault="0054036E" w:rsidP="0054036E">
                  <w:pPr>
                    <w:jc w:val="center"/>
                    <w:rPr>
                      <w:sz w:val="16"/>
                      <w:szCs w:val="16"/>
                    </w:rPr>
                  </w:pPr>
                  <w:r w:rsidRPr="0054036E">
                    <w:rPr>
                      <w:sz w:val="16"/>
                      <w:szCs w:val="16"/>
                    </w:rPr>
                    <w:t xml:space="preserve">0 – 1 ppm </w:t>
                  </w:r>
                </w:p>
              </w:tc>
              <w:tc>
                <w:tcPr>
                  <w:tcW w:w="993" w:type="dxa"/>
                  <w:tcBorders>
                    <w:left w:val="single" w:sz="4" w:space="0" w:color="auto"/>
                    <w:right w:val="single" w:sz="4" w:space="0" w:color="auto"/>
                  </w:tcBorders>
                  <w:vAlign w:val="center"/>
                </w:tcPr>
                <w:p w14:paraId="7E2065E7" w14:textId="425E8B57" w:rsidR="0054036E" w:rsidRPr="0054036E" w:rsidRDefault="0054036E" w:rsidP="0054036E">
                  <w:pPr>
                    <w:jc w:val="center"/>
                    <w:rPr>
                      <w:sz w:val="16"/>
                      <w:szCs w:val="16"/>
                    </w:rPr>
                  </w:pPr>
                  <w:r w:rsidRPr="0054036E">
                    <w:rPr>
                      <w:sz w:val="16"/>
                      <w:szCs w:val="16"/>
                    </w:rPr>
                    <w:t>0 – 25%</w:t>
                  </w:r>
                </w:p>
              </w:tc>
              <w:tc>
                <w:tcPr>
                  <w:tcW w:w="992" w:type="dxa"/>
                  <w:tcBorders>
                    <w:left w:val="single" w:sz="4" w:space="0" w:color="auto"/>
                    <w:right w:val="single" w:sz="4" w:space="0" w:color="auto"/>
                  </w:tcBorders>
                  <w:vAlign w:val="center"/>
                </w:tcPr>
                <w:p w14:paraId="3BF249E0" w14:textId="321F5294" w:rsidR="0054036E" w:rsidRPr="000C0A9D" w:rsidRDefault="0054036E" w:rsidP="0054036E">
                  <w:pPr>
                    <w:jc w:val="center"/>
                    <w:rPr>
                      <w:sz w:val="16"/>
                      <w:szCs w:val="16"/>
                    </w:rPr>
                  </w:pPr>
                  <w:r w:rsidRPr="000C0A9D">
                    <w:rPr>
                      <w:sz w:val="16"/>
                      <w:szCs w:val="16"/>
                    </w:rPr>
                    <w:t>0 – 20 ppm (rango sistema)</w:t>
                  </w:r>
                </w:p>
              </w:tc>
              <w:tc>
                <w:tcPr>
                  <w:tcW w:w="992" w:type="dxa"/>
                  <w:tcBorders>
                    <w:left w:val="single" w:sz="4" w:space="0" w:color="auto"/>
                    <w:right w:val="single" w:sz="4" w:space="0" w:color="auto"/>
                  </w:tcBorders>
                  <w:vAlign w:val="center"/>
                </w:tcPr>
                <w:p w14:paraId="5908F30F" w14:textId="78E902B6" w:rsidR="0054036E" w:rsidRPr="000C0A9D" w:rsidRDefault="0054036E" w:rsidP="0054036E">
                  <w:pPr>
                    <w:jc w:val="center"/>
                    <w:rPr>
                      <w:sz w:val="16"/>
                      <w:szCs w:val="16"/>
                    </w:rPr>
                  </w:pPr>
                  <w:r w:rsidRPr="000C0A9D">
                    <w:rPr>
                      <w:sz w:val="16"/>
                      <w:szCs w:val="16"/>
                    </w:rPr>
                    <w:t>0 – 25%</w:t>
                  </w:r>
                </w:p>
              </w:tc>
              <w:tc>
                <w:tcPr>
                  <w:tcW w:w="992" w:type="dxa"/>
                  <w:tcBorders>
                    <w:left w:val="single" w:sz="4" w:space="0" w:color="auto"/>
                    <w:right w:val="single" w:sz="4" w:space="0" w:color="auto"/>
                  </w:tcBorders>
                  <w:vAlign w:val="center"/>
                </w:tcPr>
                <w:p w14:paraId="01AE7AE8" w14:textId="1E639691" w:rsidR="0054036E" w:rsidRPr="000C0A9D" w:rsidRDefault="0054036E" w:rsidP="0054036E">
                  <w:pPr>
                    <w:jc w:val="center"/>
                    <w:rPr>
                      <w:sz w:val="16"/>
                      <w:szCs w:val="16"/>
                    </w:rPr>
                  </w:pPr>
                  <w:r w:rsidRPr="000C0A9D">
                    <w:rPr>
                      <w:sz w:val="16"/>
                      <w:szCs w:val="16"/>
                    </w:rPr>
                    <w:t>0 – 30 ppm</w:t>
                  </w:r>
                </w:p>
              </w:tc>
              <w:tc>
                <w:tcPr>
                  <w:tcW w:w="993" w:type="dxa"/>
                  <w:tcBorders>
                    <w:left w:val="single" w:sz="4" w:space="0" w:color="auto"/>
                    <w:right w:val="single" w:sz="4" w:space="0" w:color="auto"/>
                  </w:tcBorders>
                  <w:vAlign w:val="center"/>
                </w:tcPr>
                <w:p w14:paraId="1DADCC62" w14:textId="2FBF791B" w:rsidR="0054036E" w:rsidRPr="000C0A9D" w:rsidRDefault="0054036E" w:rsidP="0054036E">
                  <w:pPr>
                    <w:jc w:val="center"/>
                    <w:rPr>
                      <w:sz w:val="16"/>
                      <w:szCs w:val="16"/>
                    </w:rPr>
                  </w:pPr>
                  <w:r w:rsidRPr="000C0A9D">
                    <w:rPr>
                      <w:sz w:val="16"/>
                      <w:szCs w:val="16"/>
                    </w:rPr>
                    <w:t>0 – 25%</w:t>
                  </w:r>
                </w:p>
              </w:tc>
              <w:tc>
                <w:tcPr>
                  <w:tcW w:w="992" w:type="dxa"/>
                  <w:tcBorders>
                    <w:left w:val="single" w:sz="4" w:space="0" w:color="auto"/>
                    <w:right w:val="single" w:sz="4" w:space="0" w:color="auto"/>
                  </w:tcBorders>
                  <w:vAlign w:val="center"/>
                </w:tcPr>
                <w:p w14:paraId="39C21FD0" w14:textId="59D5C620" w:rsidR="0054036E" w:rsidRPr="000C0A9D" w:rsidRDefault="0054036E" w:rsidP="0054036E">
                  <w:pPr>
                    <w:jc w:val="center"/>
                    <w:rPr>
                      <w:sz w:val="16"/>
                      <w:szCs w:val="16"/>
                    </w:rPr>
                  </w:pPr>
                  <w:r w:rsidRPr="000C0A9D">
                    <w:rPr>
                      <w:sz w:val="16"/>
                      <w:szCs w:val="16"/>
                    </w:rPr>
                    <w:t>0 – 1,15 ppm</w:t>
                  </w:r>
                </w:p>
              </w:tc>
              <w:tc>
                <w:tcPr>
                  <w:tcW w:w="1066" w:type="dxa"/>
                  <w:tcBorders>
                    <w:left w:val="single" w:sz="4" w:space="0" w:color="auto"/>
                    <w:right w:val="single" w:sz="4" w:space="0" w:color="auto"/>
                  </w:tcBorders>
                  <w:vAlign w:val="center"/>
                </w:tcPr>
                <w:p w14:paraId="41CA7062" w14:textId="5A134EE2" w:rsidR="0054036E" w:rsidRPr="000C0A9D" w:rsidRDefault="0054036E" w:rsidP="0054036E">
                  <w:pPr>
                    <w:jc w:val="center"/>
                    <w:rPr>
                      <w:sz w:val="16"/>
                      <w:szCs w:val="16"/>
                    </w:rPr>
                  </w:pPr>
                  <w:r w:rsidRPr="000C0A9D">
                    <w:rPr>
                      <w:sz w:val="16"/>
                      <w:szCs w:val="16"/>
                    </w:rPr>
                    <w:t>0 – 25%</w:t>
                  </w:r>
                </w:p>
              </w:tc>
            </w:tr>
            <w:tr w:rsidR="0054036E" w:rsidRPr="001A3877" w14:paraId="689AA434" w14:textId="0E463D4E" w:rsidTr="00956A6B">
              <w:trPr>
                <w:trHeight w:val="121"/>
              </w:trPr>
              <w:tc>
                <w:tcPr>
                  <w:tcW w:w="988" w:type="dxa"/>
                  <w:vMerge/>
                  <w:tcBorders>
                    <w:right w:val="single" w:sz="4" w:space="0" w:color="auto"/>
                  </w:tcBorders>
                  <w:shd w:val="clear" w:color="auto" w:fill="auto"/>
                  <w:vAlign w:val="center"/>
                </w:tcPr>
                <w:p w14:paraId="569AC15F" w14:textId="0D6EFCC2" w:rsidR="0054036E" w:rsidRPr="001A3877" w:rsidRDefault="0054036E" w:rsidP="0054036E">
                  <w:pPr>
                    <w:rPr>
                      <w:sz w:val="16"/>
                      <w:szCs w:val="16"/>
                    </w:rPr>
                  </w:pPr>
                </w:p>
              </w:tc>
              <w:tc>
                <w:tcPr>
                  <w:tcW w:w="989" w:type="dxa"/>
                  <w:tcBorders>
                    <w:right w:val="single" w:sz="4" w:space="0" w:color="auto"/>
                  </w:tcBorders>
                  <w:shd w:val="clear" w:color="auto" w:fill="auto"/>
                  <w:vAlign w:val="center"/>
                </w:tcPr>
                <w:p w14:paraId="09F92BC9" w14:textId="77777777" w:rsidR="0054036E" w:rsidRPr="001A3877" w:rsidRDefault="0054036E" w:rsidP="0054036E">
                  <w:pPr>
                    <w:rPr>
                      <w:sz w:val="16"/>
                      <w:szCs w:val="16"/>
                    </w:rPr>
                  </w:pPr>
                  <w:r w:rsidRPr="001A3877">
                    <w:rPr>
                      <w:sz w:val="16"/>
                      <w:szCs w:val="16"/>
                    </w:rPr>
                    <w:t xml:space="preserve">N° Resolución </w:t>
                  </w:r>
                </w:p>
              </w:tc>
              <w:tc>
                <w:tcPr>
                  <w:tcW w:w="1063" w:type="dxa"/>
                  <w:tcBorders>
                    <w:left w:val="single" w:sz="4" w:space="0" w:color="auto"/>
                    <w:right w:val="single" w:sz="4" w:space="0" w:color="auto"/>
                  </w:tcBorders>
                  <w:vAlign w:val="center"/>
                </w:tcPr>
                <w:p w14:paraId="3711826E" w14:textId="664B8107" w:rsidR="0054036E" w:rsidRPr="0054036E" w:rsidRDefault="0054036E" w:rsidP="0054036E">
                  <w:pPr>
                    <w:jc w:val="center"/>
                    <w:rPr>
                      <w:sz w:val="16"/>
                      <w:szCs w:val="16"/>
                    </w:rPr>
                  </w:pPr>
                  <w:r w:rsidRPr="0054036E">
                    <w:rPr>
                      <w:sz w:val="16"/>
                      <w:szCs w:val="16"/>
                    </w:rPr>
                    <w:t>92</w:t>
                  </w:r>
                </w:p>
              </w:tc>
              <w:tc>
                <w:tcPr>
                  <w:tcW w:w="993" w:type="dxa"/>
                  <w:tcBorders>
                    <w:left w:val="single" w:sz="4" w:space="0" w:color="auto"/>
                    <w:right w:val="single" w:sz="4" w:space="0" w:color="auto"/>
                  </w:tcBorders>
                  <w:vAlign w:val="center"/>
                </w:tcPr>
                <w:p w14:paraId="35C58995" w14:textId="50D0D5BE" w:rsidR="0054036E" w:rsidRPr="0054036E" w:rsidRDefault="0054036E" w:rsidP="0054036E">
                  <w:pPr>
                    <w:jc w:val="center"/>
                    <w:rPr>
                      <w:sz w:val="16"/>
                      <w:szCs w:val="16"/>
                    </w:rPr>
                  </w:pPr>
                  <w:r w:rsidRPr="0054036E">
                    <w:rPr>
                      <w:sz w:val="16"/>
                      <w:szCs w:val="16"/>
                    </w:rPr>
                    <w:t>92</w:t>
                  </w:r>
                </w:p>
              </w:tc>
              <w:tc>
                <w:tcPr>
                  <w:tcW w:w="992" w:type="dxa"/>
                  <w:tcBorders>
                    <w:left w:val="single" w:sz="4" w:space="0" w:color="auto"/>
                    <w:right w:val="single" w:sz="4" w:space="0" w:color="auto"/>
                  </w:tcBorders>
                  <w:vAlign w:val="center"/>
                </w:tcPr>
                <w:p w14:paraId="763BE7E0" w14:textId="4D9F4BCE" w:rsidR="0054036E" w:rsidRPr="000C0A9D" w:rsidRDefault="0054036E" w:rsidP="0054036E">
                  <w:pPr>
                    <w:jc w:val="center"/>
                    <w:rPr>
                      <w:sz w:val="16"/>
                      <w:szCs w:val="16"/>
                    </w:rPr>
                  </w:pPr>
                  <w:r w:rsidRPr="000C0A9D">
                    <w:rPr>
                      <w:sz w:val="16"/>
                      <w:szCs w:val="16"/>
                    </w:rPr>
                    <w:t>1405</w:t>
                  </w:r>
                </w:p>
              </w:tc>
              <w:tc>
                <w:tcPr>
                  <w:tcW w:w="992" w:type="dxa"/>
                  <w:tcBorders>
                    <w:left w:val="single" w:sz="4" w:space="0" w:color="auto"/>
                    <w:right w:val="single" w:sz="4" w:space="0" w:color="auto"/>
                  </w:tcBorders>
                  <w:vAlign w:val="center"/>
                </w:tcPr>
                <w:p w14:paraId="733B78E7" w14:textId="0E456467" w:rsidR="0054036E" w:rsidRPr="000C0A9D" w:rsidRDefault="0054036E" w:rsidP="0054036E">
                  <w:pPr>
                    <w:jc w:val="center"/>
                    <w:rPr>
                      <w:sz w:val="16"/>
                      <w:szCs w:val="16"/>
                    </w:rPr>
                  </w:pPr>
                  <w:r w:rsidRPr="000C0A9D">
                    <w:rPr>
                      <w:sz w:val="16"/>
                      <w:szCs w:val="16"/>
                    </w:rPr>
                    <w:t>1405</w:t>
                  </w:r>
                </w:p>
              </w:tc>
              <w:tc>
                <w:tcPr>
                  <w:tcW w:w="992" w:type="dxa"/>
                  <w:tcBorders>
                    <w:left w:val="single" w:sz="4" w:space="0" w:color="auto"/>
                    <w:right w:val="single" w:sz="4" w:space="0" w:color="auto"/>
                  </w:tcBorders>
                  <w:vAlign w:val="center"/>
                </w:tcPr>
                <w:p w14:paraId="4B9A31ED" w14:textId="6D93EEFF" w:rsidR="0054036E" w:rsidRPr="000C0A9D" w:rsidRDefault="0054036E" w:rsidP="0054036E">
                  <w:pPr>
                    <w:jc w:val="center"/>
                    <w:rPr>
                      <w:sz w:val="16"/>
                      <w:szCs w:val="16"/>
                    </w:rPr>
                  </w:pPr>
                  <w:r w:rsidRPr="000C0A9D">
                    <w:rPr>
                      <w:sz w:val="16"/>
                      <w:szCs w:val="16"/>
                    </w:rPr>
                    <w:t>95</w:t>
                  </w:r>
                </w:p>
              </w:tc>
              <w:tc>
                <w:tcPr>
                  <w:tcW w:w="993" w:type="dxa"/>
                  <w:tcBorders>
                    <w:left w:val="single" w:sz="4" w:space="0" w:color="auto"/>
                    <w:right w:val="single" w:sz="4" w:space="0" w:color="auto"/>
                  </w:tcBorders>
                  <w:vAlign w:val="center"/>
                </w:tcPr>
                <w:p w14:paraId="757A1C3F" w14:textId="5F95D21B" w:rsidR="0054036E" w:rsidRPr="000C0A9D" w:rsidRDefault="0054036E" w:rsidP="0054036E">
                  <w:pPr>
                    <w:jc w:val="center"/>
                    <w:rPr>
                      <w:sz w:val="16"/>
                      <w:szCs w:val="16"/>
                    </w:rPr>
                  </w:pPr>
                  <w:r w:rsidRPr="000C0A9D">
                    <w:rPr>
                      <w:sz w:val="16"/>
                      <w:szCs w:val="16"/>
                    </w:rPr>
                    <w:t>95</w:t>
                  </w:r>
                </w:p>
              </w:tc>
              <w:tc>
                <w:tcPr>
                  <w:tcW w:w="992" w:type="dxa"/>
                  <w:tcBorders>
                    <w:left w:val="single" w:sz="4" w:space="0" w:color="auto"/>
                    <w:right w:val="single" w:sz="4" w:space="0" w:color="auto"/>
                  </w:tcBorders>
                  <w:vAlign w:val="center"/>
                </w:tcPr>
                <w:p w14:paraId="4FDD354D" w14:textId="242EB7DD" w:rsidR="0054036E" w:rsidRPr="000C0A9D" w:rsidRDefault="0054036E" w:rsidP="0054036E">
                  <w:pPr>
                    <w:jc w:val="center"/>
                    <w:rPr>
                      <w:sz w:val="16"/>
                      <w:szCs w:val="16"/>
                    </w:rPr>
                  </w:pPr>
                  <w:r w:rsidRPr="000C0A9D">
                    <w:rPr>
                      <w:sz w:val="16"/>
                      <w:szCs w:val="16"/>
                    </w:rPr>
                    <w:t>93</w:t>
                  </w:r>
                </w:p>
              </w:tc>
              <w:tc>
                <w:tcPr>
                  <w:tcW w:w="1066" w:type="dxa"/>
                  <w:tcBorders>
                    <w:left w:val="single" w:sz="4" w:space="0" w:color="auto"/>
                    <w:right w:val="single" w:sz="4" w:space="0" w:color="auto"/>
                  </w:tcBorders>
                  <w:vAlign w:val="center"/>
                </w:tcPr>
                <w:p w14:paraId="37AA7F1A" w14:textId="1538903A" w:rsidR="0054036E" w:rsidRPr="000C0A9D" w:rsidRDefault="0054036E" w:rsidP="0054036E">
                  <w:pPr>
                    <w:jc w:val="center"/>
                    <w:rPr>
                      <w:sz w:val="16"/>
                      <w:szCs w:val="16"/>
                    </w:rPr>
                  </w:pPr>
                  <w:r w:rsidRPr="000C0A9D">
                    <w:rPr>
                      <w:sz w:val="16"/>
                      <w:szCs w:val="16"/>
                    </w:rPr>
                    <w:t>93</w:t>
                  </w:r>
                </w:p>
              </w:tc>
            </w:tr>
            <w:tr w:rsidR="0054036E" w:rsidRPr="001A3877" w14:paraId="640873DC" w14:textId="22DAD0E7" w:rsidTr="00956A6B">
              <w:trPr>
                <w:trHeight w:val="121"/>
              </w:trPr>
              <w:tc>
                <w:tcPr>
                  <w:tcW w:w="988" w:type="dxa"/>
                  <w:vMerge/>
                  <w:tcBorders>
                    <w:right w:val="single" w:sz="4" w:space="0" w:color="auto"/>
                  </w:tcBorders>
                  <w:shd w:val="clear" w:color="auto" w:fill="auto"/>
                  <w:vAlign w:val="center"/>
                </w:tcPr>
                <w:p w14:paraId="0F9A60E5" w14:textId="77777777" w:rsidR="0054036E" w:rsidRPr="001A3877" w:rsidRDefault="0054036E" w:rsidP="0054036E">
                  <w:pPr>
                    <w:rPr>
                      <w:b/>
                      <w:sz w:val="16"/>
                      <w:szCs w:val="16"/>
                    </w:rPr>
                  </w:pPr>
                </w:p>
              </w:tc>
              <w:tc>
                <w:tcPr>
                  <w:tcW w:w="989" w:type="dxa"/>
                  <w:tcBorders>
                    <w:right w:val="single" w:sz="4" w:space="0" w:color="auto"/>
                  </w:tcBorders>
                  <w:shd w:val="clear" w:color="auto" w:fill="auto"/>
                  <w:vAlign w:val="center"/>
                </w:tcPr>
                <w:p w14:paraId="3083EA4A" w14:textId="18B2866C" w:rsidR="0054036E" w:rsidRPr="001A3877" w:rsidRDefault="0054036E" w:rsidP="0054036E">
                  <w:pPr>
                    <w:rPr>
                      <w:sz w:val="16"/>
                      <w:szCs w:val="16"/>
                    </w:rPr>
                  </w:pPr>
                  <w:r w:rsidRPr="001A3877">
                    <w:rPr>
                      <w:sz w:val="16"/>
                      <w:szCs w:val="16"/>
                    </w:rPr>
                    <w:t>Fecha Resolución</w:t>
                  </w:r>
                </w:p>
              </w:tc>
              <w:tc>
                <w:tcPr>
                  <w:tcW w:w="1063" w:type="dxa"/>
                  <w:tcBorders>
                    <w:left w:val="single" w:sz="4" w:space="0" w:color="auto"/>
                    <w:right w:val="single" w:sz="4" w:space="0" w:color="auto"/>
                  </w:tcBorders>
                  <w:vAlign w:val="center"/>
                </w:tcPr>
                <w:p w14:paraId="4FBFDC18" w14:textId="295B2286" w:rsidR="0054036E" w:rsidRPr="0054036E" w:rsidRDefault="0054036E" w:rsidP="0054036E">
                  <w:pPr>
                    <w:jc w:val="center"/>
                    <w:rPr>
                      <w:sz w:val="16"/>
                      <w:szCs w:val="16"/>
                    </w:rPr>
                  </w:pPr>
                  <w:r w:rsidRPr="0054036E">
                    <w:rPr>
                      <w:sz w:val="16"/>
                      <w:szCs w:val="16"/>
                    </w:rPr>
                    <w:t>21-01-2020</w:t>
                  </w:r>
                </w:p>
              </w:tc>
              <w:tc>
                <w:tcPr>
                  <w:tcW w:w="993" w:type="dxa"/>
                  <w:tcBorders>
                    <w:left w:val="single" w:sz="4" w:space="0" w:color="auto"/>
                    <w:right w:val="single" w:sz="4" w:space="0" w:color="auto"/>
                  </w:tcBorders>
                  <w:vAlign w:val="center"/>
                </w:tcPr>
                <w:p w14:paraId="0E6B5BF0" w14:textId="7829E6F3" w:rsidR="0054036E" w:rsidRPr="0054036E" w:rsidRDefault="0054036E" w:rsidP="0054036E">
                  <w:pPr>
                    <w:jc w:val="center"/>
                    <w:rPr>
                      <w:sz w:val="16"/>
                      <w:szCs w:val="16"/>
                    </w:rPr>
                  </w:pPr>
                  <w:r w:rsidRPr="0054036E">
                    <w:rPr>
                      <w:sz w:val="16"/>
                      <w:szCs w:val="16"/>
                    </w:rPr>
                    <w:t>21-01-2020</w:t>
                  </w:r>
                </w:p>
              </w:tc>
              <w:tc>
                <w:tcPr>
                  <w:tcW w:w="992" w:type="dxa"/>
                  <w:tcBorders>
                    <w:left w:val="single" w:sz="4" w:space="0" w:color="auto"/>
                    <w:right w:val="single" w:sz="4" w:space="0" w:color="auto"/>
                  </w:tcBorders>
                  <w:vAlign w:val="center"/>
                </w:tcPr>
                <w:p w14:paraId="47B2CA26" w14:textId="79FA2BCF" w:rsidR="0054036E" w:rsidRPr="000C0A9D" w:rsidRDefault="0054036E" w:rsidP="0054036E">
                  <w:pPr>
                    <w:jc w:val="center"/>
                    <w:rPr>
                      <w:sz w:val="16"/>
                      <w:szCs w:val="16"/>
                    </w:rPr>
                  </w:pPr>
                  <w:r w:rsidRPr="000C0A9D">
                    <w:rPr>
                      <w:sz w:val="16"/>
                      <w:szCs w:val="16"/>
                    </w:rPr>
                    <w:t>07-10-2019</w:t>
                  </w:r>
                </w:p>
              </w:tc>
              <w:tc>
                <w:tcPr>
                  <w:tcW w:w="992" w:type="dxa"/>
                  <w:tcBorders>
                    <w:left w:val="single" w:sz="4" w:space="0" w:color="auto"/>
                    <w:right w:val="single" w:sz="4" w:space="0" w:color="auto"/>
                  </w:tcBorders>
                  <w:vAlign w:val="center"/>
                </w:tcPr>
                <w:p w14:paraId="326A9888" w14:textId="50F16383" w:rsidR="0054036E" w:rsidRPr="000C0A9D" w:rsidRDefault="0054036E" w:rsidP="0054036E">
                  <w:pPr>
                    <w:jc w:val="center"/>
                    <w:rPr>
                      <w:sz w:val="16"/>
                      <w:szCs w:val="16"/>
                    </w:rPr>
                  </w:pPr>
                  <w:r w:rsidRPr="000C0A9D">
                    <w:rPr>
                      <w:sz w:val="16"/>
                      <w:szCs w:val="16"/>
                    </w:rPr>
                    <w:t>07-10-2019</w:t>
                  </w:r>
                </w:p>
              </w:tc>
              <w:tc>
                <w:tcPr>
                  <w:tcW w:w="992" w:type="dxa"/>
                  <w:tcBorders>
                    <w:left w:val="single" w:sz="4" w:space="0" w:color="auto"/>
                    <w:right w:val="single" w:sz="4" w:space="0" w:color="auto"/>
                  </w:tcBorders>
                  <w:vAlign w:val="center"/>
                </w:tcPr>
                <w:p w14:paraId="16486BD5" w14:textId="5F44A0ED" w:rsidR="0054036E" w:rsidRPr="000C0A9D" w:rsidRDefault="0054036E" w:rsidP="0054036E">
                  <w:pPr>
                    <w:jc w:val="center"/>
                    <w:rPr>
                      <w:sz w:val="16"/>
                      <w:szCs w:val="16"/>
                    </w:rPr>
                  </w:pPr>
                  <w:r w:rsidRPr="000C0A9D">
                    <w:rPr>
                      <w:sz w:val="16"/>
                      <w:szCs w:val="16"/>
                    </w:rPr>
                    <w:t>21-01-2020</w:t>
                  </w:r>
                </w:p>
              </w:tc>
              <w:tc>
                <w:tcPr>
                  <w:tcW w:w="993" w:type="dxa"/>
                  <w:tcBorders>
                    <w:left w:val="single" w:sz="4" w:space="0" w:color="auto"/>
                    <w:right w:val="single" w:sz="4" w:space="0" w:color="auto"/>
                  </w:tcBorders>
                  <w:vAlign w:val="center"/>
                </w:tcPr>
                <w:p w14:paraId="735D796E" w14:textId="11AA32B9" w:rsidR="0054036E" w:rsidRPr="000C0A9D" w:rsidRDefault="0054036E" w:rsidP="0054036E">
                  <w:pPr>
                    <w:jc w:val="center"/>
                    <w:rPr>
                      <w:sz w:val="16"/>
                      <w:szCs w:val="16"/>
                    </w:rPr>
                  </w:pPr>
                  <w:r w:rsidRPr="000C0A9D">
                    <w:rPr>
                      <w:sz w:val="16"/>
                      <w:szCs w:val="16"/>
                    </w:rPr>
                    <w:t>21-01-2020</w:t>
                  </w:r>
                </w:p>
              </w:tc>
              <w:tc>
                <w:tcPr>
                  <w:tcW w:w="992" w:type="dxa"/>
                  <w:tcBorders>
                    <w:left w:val="single" w:sz="4" w:space="0" w:color="auto"/>
                    <w:right w:val="single" w:sz="4" w:space="0" w:color="auto"/>
                  </w:tcBorders>
                  <w:vAlign w:val="center"/>
                </w:tcPr>
                <w:p w14:paraId="24B70CA3" w14:textId="381ED52F" w:rsidR="0054036E" w:rsidRPr="000C0A9D" w:rsidRDefault="0054036E" w:rsidP="0054036E">
                  <w:pPr>
                    <w:jc w:val="center"/>
                    <w:rPr>
                      <w:sz w:val="16"/>
                      <w:szCs w:val="16"/>
                    </w:rPr>
                  </w:pPr>
                  <w:r w:rsidRPr="000C0A9D">
                    <w:rPr>
                      <w:sz w:val="16"/>
                      <w:szCs w:val="16"/>
                    </w:rPr>
                    <w:t>21-01-2020</w:t>
                  </w:r>
                </w:p>
              </w:tc>
              <w:tc>
                <w:tcPr>
                  <w:tcW w:w="1066" w:type="dxa"/>
                  <w:tcBorders>
                    <w:left w:val="single" w:sz="4" w:space="0" w:color="auto"/>
                    <w:right w:val="single" w:sz="4" w:space="0" w:color="auto"/>
                  </w:tcBorders>
                  <w:vAlign w:val="center"/>
                </w:tcPr>
                <w:p w14:paraId="3F8CFA32" w14:textId="79C038CE" w:rsidR="0054036E" w:rsidRPr="000C0A9D" w:rsidRDefault="0054036E" w:rsidP="0054036E">
                  <w:pPr>
                    <w:jc w:val="center"/>
                    <w:rPr>
                      <w:sz w:val="16"/>
                      <w:szCs w:val="16"/>
                    </w:rPr>
                  </w:pPr>
                  <w:r w:rsidRPr="000C0A9D">
                    <w:rPr>
                      <w:sz w:val="16"/>
                      <w:szCs w:val="16"/>
                    </w:rPr>
                    <w:t>21-01-2020</w:t>
                  </w:r>
                </w:p>
              </w:tc>
            </w:tr>
            <w:tr w:rsidR="0054036E" w:rsidRPr="001A3877" w14:paraId="5017BB96" w14:textId="77777777" w:rsidTr="00956A6B">
              <w:trPr>
                <w:trHeight w:val="121"/>
              </w:trPr>
              <w:tc>
                <w:tcPr>
                  <w:tcW w:w="988" w:type="dxa"/>
                  <w:vMerge/>
                  <w:tcBorders>
                    <w:right w:val="single" w:sz="4" w:space="0" w:color="auto"/>
                  </w:tcBorders>
                  <w:shd w:val="clear" w:color="auto" w:fill="auto"/>
                  <w:vAlign w:val="center"/>
                </w:tcPr>
                <w:p w14:paraId="352B9E59" w14:textId="77777777" w:rsidR="0054036E" w:rsidRPr="001A3877" w:rsidRDefault="0054036E" w:rsidP="0054036E">
                  <w:pPr>
                    <w:rPr>
                      <w:b/>
                      <w:sz w:val="16"/>
                      <w:szCs w:val="16"/>
                    </w:rPr>
                  </w:pPr>
                </w:p>
              </w:tc>
              <w:tc>
                <w:tcPr>
                  <w:tcW w:w="989" w:type="dxa"/>
                  <w:tcBorders>
                    <w:right w:val="single" w:sz="4" w:space="0" w:color="auto"/>
                  </w:tcBorders>
                  <w:shd w:val="clear" w:color="auto" w:fill="auto"/>
                  <w:vAlign w:val="center"/>
                </w:tcPr>
                <w:p w14:paraId="65668D41" w14:textId="6C5DED23" w:rsidR="0054036E" w:rsidRPr="001A3877" w:rsidRDefault="0054036E" w:rsidP="0054036E">
                  <w:pPr>
                    <w:rPr>
                      <w:sz w:val="16"/>
                      <w:szCs w:val="16"/>
                    </w:rPr>
                  </w:pPr>
                  <w:r w:rsidRPr="001A3877">
                    <w:rPr>
                      <w:sz w:val="16"/>
                      <w:szCs w:val="16"/>
                    </w:rPr>
                    <w:t>Periodo de datos válidos</w:t>
                  </w:r>
                </w:p>
              </w:tc>
              <w:tc>
                <w:tcPr>
                  <w:tcW w:w="1063" w:type="dxa"/>
                  <w:tcBorders>
                    <w:left w:val="single" w:sz="4" w:space="0" w:color="auto"/>
                    <w:right w:val="single" w:sz="4" w:space="0" w:color="auto"/>
                  </w:tcBorders>
                  <w:vAlign w:val="center"/>
                </w:tcPr>
                <w:p w14:paraId="34400FE5" w14:textId="77777777" w:rsidR="0054036E" w:rsidRPr="0054036E" w:rsidRDefault="0054036E" w:rsidP="0054036E">
                  <w:pPr>
                    <w:jc w:val="center"/>
                    <w:rPr>
                      <w:sz w:val="16"/>
                      <w:szCs w:val="16"/>
                    </w:rPr>
                  </w:pPr>
                  <w:r w:rsidRPr="0054036E">
                    <w:rPr>
                      <w:sz w:val="16"/>
                      <w:szCs w:val="16"/>
                    </w:rPr>
                    <w:t>17-02-2018</w:t>
                  </w:r>
                </w:p>
                <w:p w14:paraId="18AEA12E" w14:textId="77777777" w:rsidR="0054036E" w:rsidRPr="0054036E" w:rsidRDefault="0054036E" w:rsidP="0054036E">
                  <w:pPr>
                    <w:jc w:val="center"/>
                    <w:rPr>
                      <w:sz w:val="16"/>
                      <w:szCs w:val="16"/>
                    </w:rPr>
                  </w:pPr>
                  <w:r w:rsidRPr="0054036E">
                    <w:rPr>
                      <w:sz w:val="16"/>
                      <w:szCs w:val="16"/>
                    </w:rPr>
                    <w:t xml:space="preserve">al </w:t>
                  </w:r>
                </w:p>
                <w:p w14:paraId="2A45D70C" w14:textId="7E6A2525" w:rsidR="0054036E" w:rsidRPr="0054036E" w:rsidRDefault="0054036E" w:rsidP="0054036E">
                  <w:pPr>
                    <w:jc w:val="center"/>
                    <w:rPr>
                      <w:sz w:val="16"/>
                      <w:szCs w:val="16"/>
                    </w:rPr>
                  </w:pPr>
                  <w:r w:rsidRPr="0054036E">
                    <w:rPr>
                      <w:sz w:val="16"/>
                      <w:szCs w:val="16"/>
                    </w:rPr>
                    <w:t>17-02-2019</w:t>
                  </w:r>
                </w:p>
              </w:tc>
              <w:tc>
                <w:tcPr>
                  <w:tcW w:w="993" w:type="dxa"/>
                  <w:tcBorders>
                    <w:left w:val="single" w:sz="4" w:space="0" w:color="auto"/>
                    <w:right w:val="single" w:sz="4" w:space="0" w:color="auto"/>
                  </w:tcBorders>
                  <w:vAlign w:val="center"/>
                </w:tcPr>
                <w:p w14:paraId="6829BA58" w14:textId="77777777" w:rsidR="0054036E" w:rsidRPr="0054036E" w:rsidRDefault="0054036E" w:rsidP="0054036E">
                  <w:pPr>
                    <w:jc w:val="center"/>
                    <w:rPr>
                      <w:sz w:val="16"/>
                      <w:szCs w:val="16"/>
                    </w:rPr>
                  </w:pPr>
                  <w:r w:rsidRPr="0054036E">
                    <w:rPr>
                      <w:sz w:val="16"/>
                      <w:szCs w:val="16"/>
                    </w:rPr>
                    <w:t>17-02-2018</w:t>
                  </w:r>
                </w:p>
                <w:p w14:paraId="23DEC099" w14:textId="77777777" w:rsidR="0054036E" w:rsidRPr="0054036E" w:rsidRDefault="0054036E" w:rsidP="0054036E">
                  <w:pPr>
                    <w:jc w:val="center"/>
                    <w:rPr>
                      <w:sz w:val="16"/>
                      <w:szCs w:val="16"/>
                    </w:rPr>
                  </w:pPr>
                  <w:r w:rsidRPr="0054036E">
                    <w:rPr>
                      <w:sz w:val="16"/>
                      <w:szCs w:val="16"/>
                    </w:rPr>
                    <w:t xml:space="preserve">al </w:t>
                  </w:r>
                </w:p>
                <w:p w14:paraId="5457B86E" w14:textId="338F8660" w:rsidR="0054036E" w:rsidRPr="0054036E" w:rsidRDefault="0054036E" w:rsidP="0054036E">
                  <w:pPr>
                    <w:jc w:val="center"/>
                    <w:rPr>
                      <w:sz w:val="16"/>
                      <w:szCs w:val="16"/>
                    </w:rPr>
                  </w:pPr>
                  <w:r w:rsidRPr="0054036E">
                    <w:rPr>
                      <w:sz w:val="16"/>
                      <w:szCs w:val="16"/>
                    </w:rPr>
                    <w:t>17-02-2019</w:t>
                  </w:r>
                </w:p>
              </w:tc>
              <w:tc>
                <w:tcPr>
                  <w:tcW w:w="992" w:type="dxa"/>
                  <w:tcBorders>
                    <w:left w:val="single" w:sz="4" w:space="0" w:color="auto"/>
                    <w:right w:val="single" w:sz="4" w:space="0" w:color="auto"/>
                  </w:tcBorders>
                  <w:vAlign w:val="center"/>
                </w:tcPr>
                <w:p w14:paraId="67BE63A8" w14:textId="0CB86F8D" w:rsidR="0054036E" w:rsidRPr="000C0A9D" w:rsidRDefault="0054036E" w:rsidP="0054036E">
                  <w:pPr>
                    <w:jc w:val="center"/>
                    <w:rPr>
                      <w:sz w:val="16"/>
                      <w:szCs w:val="16"/>
                    </w:rPr>
                  </w:pPr>
                  <w:r w:rsidRPr="000C0A9D">
                    <w:rPr>
                      <w:sz w:val="16"/>
                      <w:szCs w:val="16"/>
                    </w:rPr>
                    <w:t xml:space="preserve">18-08-2018 </w:t>
                  </w:r>
                </w:p>
                <w:p w14:paraId="0E02236A" w14:textId="77777777" w:rsidR="0054036E" w:rsidRPr="000C0A9D" w:rsidRDefault="0054036E" w:rsidP="0054036E">
                  <w:pPr>
                    <w:jc w:val="center"/>
                    <w:rPr>
                      <w:sz w:val="16"/>
                      <w:szCs w:val="16"/>
                    </w:rPr>
                  </w:pPr>
                  <w:r w:rsidRPr="000C0A9D">
                    <w:rPr>
                      <w:sz w:val="16"/>
                      <w:szCs w:val="16"/>
                    </w:rPr>
                    <w:t xml:space="preserve">al </w:t>
                  </w:r>
                </w:p>
                <w:p w14:paraId="444B4255" w14:textId="031544E5" w:rsidR="0054036E" w:rsidRPr="000C0A9D" w:rsidRDefault="0054036E" w:rsidP="0054036E">
                  <w:pPr>
                    <w:jc w:val="center"/>
                    <w:rPr>
                      <w:sz w:val="16"/>
                      <w:szCs w:val="16"/>
                    </w:rPr>
                  </w:pPr>
                  <w:r w:rsidRPr="000C0A9D">
                    <w:rPr>
                      <w:sz w:val="16"/>
                      <w:szCs w:val="16"/>
                    </w:rPr>
                    <w:t>18-08-2019</w:t>
                  </w:r>
                </w:p>
              </w:tc>
              <w:tc>
                <w:tcPr>
                  <w:tcW w:w="992" w:type="dxa"/>
                  <w:tcBorders>
                    <w:left w:val="single" w:sz="4" w:space="0" w:color="auto"/>
                    <w:right w:val="single" w:sz="4" w:space="0" w:color="auto"/>
                  </w:tcBorders>
                  <w:vAlign w:val="center"/>
                </w:tcPr>
                <w:p w14:paraId="51B35E8B" w14:textId="77777777" w:rsidR="0054036E" w:rsidRPr="000C0A9D" w:rsidRDefault="0054036E" w:rsidP="0054036E">
                  <w:pPr>
                    <w:jc w:val="center"/>
                    <w:rPr>
                      <w:sz w:val="16"/>
                      <w:szCs w:val="16"/>
                    </w:rPr>
                  </w:pPr>
                  <w:r w:rsidRPr="000C0A9D">
                    <w:rPr>
                      <w:sz w:val="16"/>
                      <w:szCs w:val="16"/>
                    </w:rPr>
                    <w:t xml:space="preserve">18-08-2018 </w:t>
                  </w:r>
                </w:p>
                <w:p w14:paraId="693EDDA0" w14:textId="77777777" w:rsidR="0054036E" w:rsidRPr="000C0A9D" w:rsidRDefault="0054036E" w:rsidP="0054036E">
                  <w:pPr>
                    <w:jc w:val="center"/>
                    <w:rPr>
                      <w:sz w:val="16"/>
                      <w:szCs w:val="16"/>
                    </w:rPr>
                  </w:pPr>
                  <w:r w:rsidRPr="000C0A9D">
                    <w:rPr>
                      <w:sz w:val="16"/>
                      <w:szCs w:val="16"/>
                    </w:rPr>
                    <w:t xml:space="preserve">al </w:t>
                  </w:r>
                </w:p>
                <w:p w14:paraId="163C7FB6" w14:textId="2BC928E1" w:rsidR="0054036E" w:rsidRPr="000C0A9D" w:rsidRDefault="0054036E" w:rsidP="0054036E">
                  <w:pPr>
                    <w:jc w:val="center"/>
                    <w:rPr>
                      <w:sz w:val="16"/>
                      <w:szCs w:val="16"/>
                    </w:rPr>
                  </w:pPr>
                  <w:r w:rsidRPr="000C0A9D">
                    <w:rPr>
                      <w:sz w:val="16"/>
                      <w:szCs w:val="16"/>
                    </w:rPr>
                    <w:t>18-08-2019</w:t>
                  </w:r>
                </w:p>
              </w:tc>
              <w:tc>
                <w:tcPr>
                  <w:tcW w:w="992" w:type="dxa"/>
                  <w:tcBorders>
                    <w:left w:val="single" w:sz="4" w:space="0" w:color="auto"/>
                    <w:right w:val="single" w:sz="4" w:space="0" w:color="auto"/>
                  </w:tcBorders>
                  <w:vAlign w:val="center"/>
                </w:tcPr>
                <w:p w14:paraId="66DE7A57" w14:textId="77777777" w:rsidR="0054036E" w:rsidRPr="00956A6B" w:rsidRDefault="0054036E" w:rsidP="0054036E">
                  <w:pPr>
                    <w:jc w:val="center"/>
                    <w:rPr>
                      <w:sz w:val="16"/>
                      <w:szCs w:val="16"/>
                    </w:rPr>
                  </w:pPr>
                  <w:r w:rsidRPr="00956A6B">
                    <w:rPr>
                      <w:sz w:val="16"/>
                      <w:szCs w:val="16"/>
                    </w:rPr>
                    <w:t>19-05-2018</w:t>
                  </w:r>
                </w:p>
                <w:p w14:paraId="00083812" w14:textId="77777777" w:rsidR="0054036E" w:rsidRPr="00956A6B" w:rsidRDefault="0054036E" w:rsidP="0054036E">
                  <w:pPr>
                    <w:jc w:val="center"/>
                    <w:rPr>
                      <w:sz w:val="16"/>
                      <w:szCs w:val="16"/>
                    </w:rPr>
                  </w:pPr>
                  <w:r w:rsidRPr="00956A6B">
                    <w:rPr>
                      <w:sz w:val="16"/>
                      <w:szCs w:val="16"/>
                    </w:rPr>
                    <w:t>al</w:t>
                  </w:r>
                </w:p>
                <w:p w14:paraId="29FC31E0" w14:textId="565BC38F" w:rsidR="0054036E" w:rsidRPr="00956A6B" w:rsidRDefault="0054036E" w:rsidP="0054036E">
                  <w:pPr>
                    <w:jc w:val="center"/>
                    <w:rPr>
                      <w:sz w:val="16"/>
                      <w:szCs w:val="16"/>
                    </w:rPr>
                  </w:pPr>
                  <w:r w:rsidRPr="00956A6B">
                    <w:rPr>
                      <w:sz w:val="16"/>
                      <w:szCs w:val="16"/>
                    </w:rPr>
                    <w:t>19-05-2019</w:t>
                  </w:r>
                </w:p>
              </w:tc>
              <w:tc>
                <w:tcPr>
                  <w:tcW w:w="993" w:type="dxa"/>
                  <w:tcBorders>
                    <w:left w:val="single" w:sz="4" w:space="0" w:color="auto"/>
                    <w:right w:val="single" w:sz="4" w:space="0" w:color="auto"/>
                  </w:tcBorders>
                  <w:vAlign w:val="center"/>
                </w:tcPr>
                <w:p w14:paraId="49689FAD" w14:textId="77777777" w:rsidR="0054036E" w:rsidRPr="00956A6B" w:rsidRDefault="0054036E" w:rsidP="0054036E">
                  <w:pPr>
                    <w:jc w:val="center"/>
                    <w:rPr>
                      <w:sz w:val="16"/>
                      <w:szCs w:val="16"/>
                    </w:rPr>
                  </w:pPr>
                  <w:r w:rsidRPr="00956A6B">
                    <w:rPr>
                      <w:sz w:val="16"/>
                      <w:szCs w:val="16"/>
                    </w:rPr>
                    <w:t>19-05-2018</w:t>
                  </w:r>
                </w:p>
                <w:p w14:paraId="4DC279BA" w14:textId="77777777" w:rsidR="0054036E" w:rsidRPr="00956A6B" w:rsidRDefault="0054036E" w:rsidP="0054036E">
                  <w:pPr>
                    <w:jc w:val="center"/>
                    <w:rPr>
                      <w:sz w:val="16"/>
                      <w:szCs w:val="16"/>
                    </w:rPr>
                  </w:pPr>
                  <w:r w:rsidRPr="00956A6B">
                    <w:rPr>
                      <w:sz w:val="16"/>
                      <w:szCs w:val="16"/>
                    </w:rPr>
                    <w:t>al</w:t>
                  </w:r>
                </w:p>
                <w:p w14:paraId="4B122029" w14:textId="38C4B228" w:rsidR="0054036E" w:rsidRPr="00956A6B" w:rsidRDefault="0054036E" w:rsidP="0054036E">
                  <w:pPr>
                    <w:jc w:val="center"/>
                    <w:rPr>
                      <w:sz w:val="16"/>
                      <w:szCs w:val="16"/>
                    </w:rPr>
                  </w:pPr>
                  <w:r w:rsidRPr="00956A6B">
                    <w:rPr>
                      <w:sz w:val="16"/>
                      <w:szCs w:val="16"/>
                    </w:rPr>
                    <w:t>19-05-2019</w:t>
                  </w:r>
                </w:p>
              </w:tc>
              <w:tc>
                <w:tcPr>
                  <w:tcW w:w="992" w:type="dxa"/>
                  <w:tcBorders>
                    <w:left w:val="single" w:sz="4" w:space="0" w:color="auto"/>
                    <w:right w:val="single" w:sz="4" w:space="0" w:color="auto"/>
                  </w:tcBorders>
                  <w:vAlign w:val="center"/>
                </w:tcPr>
                <w:p w14:paraId="21620E95" w14:textId="77777777" w:rsidR="0054036E" w:rsidRPr="000C0A9D" w:rsidRDefault="0054036E" w:rsidP="0054036E">
                  <w:pPr>
                    <w:jc w:val="center"/>
                    <w:rPr>
                      <w:sz w:val="16"/>
                      <w:szCs w:val="16"/>
                    </w:rPr>
                  </w:pPr>
                  <w:r w:rsidRPr="000C0A9D">
                    <w:rPr>
                      <w:sz w:val="16"/>
                      <w:szCs w:val="16"/>
                    </w:rPr>
                    <w:t>15-07-2018</w:t>
                  </w:r>
                </w:p>
                <w:p w14:paraId="49D62A58" w14:textId="77777777" w:rsidR="0054036E" w:rsidRPr="000C0A9D" w:rsidRDefault="0054036E" w:rsidP="0054036E">
                  <w:pPr>
                    <w:jc w:val="center"/>
                    <w:rPr>
                      <w:sz w:val="16"/>
                      <w:szCs w:val="16"/>
                    </w:rPr>
                  </w:pPr>
                  <w:r w:rsidRPr="000C0A9D">
                    <w:rPr>
                      <w:sz w:val="16"/>
                      <w:szCs w:val="16"/>
                    </w:rPr>
                    <w:t>al</w:t>
                  </w:r>
                </w:p>
                <w:p w14:paraId="1168B12B" w14:textId="38233EFF" w:rsidR="0054036E" w:rsidRPr="000C0A9D" w:rsidRDefault="0054036E" w:rsidP="0054036E">
                  <w:pPr>
                    <w:jc w:val="center"/>
                    <w:rPr>
                      <w:sz w:val="16"/>
                      <w:szCs w:val="16"/>
                    </w:rPr>
                  </w:pPr>
                  <w:r w:rsidRPr="000C0A9D">
                    <w:rPr>
                      <w:sz w:val="16"/>
                      <w:szCs w:val="16"/>
                    </w:rPr>
                    <w:t>15-07-2019</w:t>
                  </w:r>
                </w:p>
              </w:tc>
              <w:tc>
                <w:tcPr>
                  <w:tcW w:w="1066" w:type="dxa"/>
                  <w:tcBorders>
                    <w:left w:val="single" w:sz="4" w:space="0" w:color="auto"/>
                    <w:right w:val="single" w:sz="4" w:space="0" w:color="auto"/>
                  </w:tcBorders>
                  <w:vAlign w:val="center"/>
                </w:tcPr>
                <w:p w14:paraId="4593156F" w14:textId="77777777" w:rsidR="0054036E" w:rsidRPr="000C0A9D" w:rsidRDefault="0054036E" w:rsidP="0054036E">
                  <w:pPr>
                    <w:jc w:val="center"/>
                    <w:rPr>
                      <w:sz w:val="16"/>
                      <w:szCs w:val="16"/>
                    </w:rPr>
                  </w:pPr>
                  <w:r w:rsidRPr="000C0A9D">
                    <w:rPr>
                      <w:sz w:val="16"/>
                      <w:szCs w:val="16"/>
                    </w:rPr>
                    <w:t>15-07-2018</w:t>
                  </w:r>
                </w:p>
                <w:p w14:paraId="36AA1140" w14:textId="77777777" w:rsidR="0054036E" w:rsidRPr="000C0A9D" w:rsidRDefault="0054036E" w:rsidP="0054036E">
                  <w:pPr>
                    <w:jc w:val="center"/>
                    <w:rPr>
                      <w:sz w:val="16"/>
                      <w:szCs w:val="16"/>
                    </w:rPr>
                  </w:pPr>
                  <w:r w:rsidRPr="000C0A9D">
                    <w:rPr>
                      <w:sz w:val="16"/>
                      <w:szCs w:val="16"/>
                    </w:rPr>
                    <w:t>al</w:t>
                  </w:r>
                </w:p>
                <w:p w14:paraId="78618427" w14:textId="35649A7E" w:rsidR="0054036E" w:rsidRPr="000C0A9D" w:rsidRDefault="0054036E" w:rsidP="0054036E">
                  <w:pPr>
                    <w:jc w:val="center"/>
                    <w:rPr>
                      <w:sz w:val="16"/>
                      <w:szCs w:val="16"/>
                    </w:rPr>
                  </w:pPr>
                  <w:r w:rsidRPr="000C0A9D">
                    <w:rPr>
                      <w:sz w:val="16"/>
                      <w:szCs w:val="16"/>
                    </w:rPr>
                    <w:t>15-07-2019</w:t>
                  </w:r>
                </w:p>
              </w:tc>
            </w:tr>
            <w:tr w:rsidR="0054036E" w:rsidRPr="001A3877" w14:paraId="64B84067" w14:textId="1E67268F" w:rsidTr="00956A6B">
              <w:trPr>
                <w:trHeight w:val="121"/>
              </w:trPr>
              <w:tc>
                <w:tcPr>
                  <w:tcW w:w="988" w:type="dxa"/>
                  <w:vMerge w:val="restart"/>
                  <w:tcBorders>
                    <w:right w:val="single" w:sz="4" w:space="0" w:color="auto"/>
                  </w:tcBorders>
                  <w:shd w:val="clear" w:color="auto" w:fill="auto"/>
                  <w:vAlign w:val="center"/>
                </w:tcPr>
                <w:p w14:paraId="4DE4FF8C" w14:textId="36D434A1" w:rsidR="0054036E" w:rsidRPr="001A3877" w:rsidRDefault="0054036E" w:rsidP="0054036E">
                  <w:pPr>
                    <w:rPr>
                      <w:sz w:val="16"/>
                      <w:szCs w:val="16"/>
                    </w:rPr>
                  </w:pPr>
                  <w:r w:rsidRPr="001A3877">
                    <w:rPr>
                      <w:sz w:val="16"/>
                      <w:szCs w:val="16"/>
                    </w:rPr>
                    <w:t>Última validación anual del CEMS otorgado por la SMA.</w:t>
                  </w:r>
                </w:p>
              </w:tc>
              <w:tc>
                <w:tcPr>
                  <w:tcW w:w="989" w:type="dxa"/>
                  <w:tcBorders>
                    <w:right w:val="single" w:sz="4" w:space="0" w:color="auto"/>
                  </w:tcBorders>
                  <w:shd w:val="clear" w:color="auto" w:fill="auto"/>
                  <w:vAlign w:val="center"/>
                </w:tcPr>
                <w:p w14:paraId="652C8602" w14:textId="3990F019" w:rsidR="0054036E" w:rsidRPr="001A3877" w:rsidRDefault="0054036E" w:rsidP="0054036E">
                  <w:pPr>
                    <w:rPr>
                      <w:sz w:val="16"/>
                      <w:szCs w:val="16"/>
                    </w:rPr>
                  </w:pPr>
                  <w:r w:rsidRPr="001A3877">
                    <w:rPr>
                      <w:sz w:val="16"/>
                      <w:szCs w:val="16"/>
                    </w:rPr>
                    <w:t>Escala o Rango de medición</w:t>
                  </w:r>
                </w:p>
              </w:tc>
              <w:tc>
                <w:tcPr>
                  <w:tcW w:w="1063" w:type="dxa"/>
                  <w:tcBorders>
                    <w:left w:val="single" w:sz="4" w:space="0" w:color="auto"/>
                    <w:right w:val="single" w:sz="4" w:space="0" w:color="auto"/>
                  </w:tcBorders>
                  <w:vAlign w:val="center"/>
                </w:tcPr>
                <w:p w14:paraId="781DE6FF" w14:textId="5D67735F" w:rsidR="0054036E" w:rsidRPr="000C0A9D" w:rsidRDefault="0054036E" w:rsidP="0054036E">
                  <w:pPr>
                    <w:jc w:val="center"/>
                    <w:rPr>
                      <w:sz w:val="16"/>
                      <w:szCs w:val="16"/>
                    </w:rPr>
                  </w:pPr>
                  <w:r w:rsidRPr="0054036E">
                    <w:rPr>
                      <w:sz w:val="16"/>
                      <w:szCs w:val="16"/>
                    </w:rPr>
                    <w:t xml:space="preserve">0 – 1 ppm </w:t>
                  </w:r>
                </w:p>
              </w:tc>
              <w:tc>
                <w:tcPr>
                  <w:tcW w:w="993" w:type="dxa"/>
                  <w:tcBorders>
                    <w:left w:val="single" w:sz="4" w:space="0" w:color="auto"/>
                    <w:right w:val="single" w:sz="4" w:space="0" w:color="auto"/>
                  </w:tcBorders>
                  <w:vAlign w:val="center"/>
                </w:tcPr>
                <w:p w14:paraId="2E33B089" w14:textId="64C1F4CD" w:rsidR="0054036E" w:rsidRPr="000C0A9D" w:rsidRDefault="0054036E" w:rsidP="0054036E">
                  <w:pPr>
                    <w:jc w:val="center"/>
                    <w:rPr>
                      <w:sz w:val="16"/>
                      <w:szCs w:val="16"/>
                    </w:rPr>
                  </w:pPr>
                  <w:r w:rsidRPr="0054036E">
                    <w:rPr>
                      <w:sz w:val="16"/>
                      <w:szCs w:val="16"/>
                    </w:rPr>
                    <w:t>0 – 25%</w:t>
                  </w:r>
                </w:p>
              </w:tc>
              <w:tc>
                <w:tcPr>
                  <w:tcW w:w="992" w:type="dxa"/>
                  <w:tcBorders>
                    <w:left w:val="single" w:sz="4" w:space="0" w:color="auto"/>
                    <w:right w:val="single" w:sz="4" w:space="0" w:color="auto"/>
                  </w:tcBorders>
                  <w:vAlign w:val="center"/>
                </w:tcPr>
                <w:p w14:paraId="100840D4" w14:textId="74276A23" w:rsidR="0054036E" w:rsidRPr="000C0A9D" w:rsidRDefault="0054036E" w:rsidP="0054036E">
                  <w:pPr>
                    <w:jc w:val="center"/>
                    <w:rPr>
                      <w:sz w:val="16"/>
                      <w:szCs w:val="16"/>
                    </w:rPr>
                  </w:pPr>
                  <w:r w:rsidRPr="000C0A9D">
                    <w:rPr>
                      <w:sz w:val="16"/>
                      <w:szCs w:val="16"/>
                    </w:rPr>
                    <w:t>0 – 1 ppm</w:t>
                  </w:r>
                </w:p>
              </w:tc>
              <w:tc>
                <w:tcPr>
                  <w:tcW w:w="992" w:type="dxa"/>
                  <w:tcBorders>
                    <w:left w:val="single" w:sz="4" w:space="0" w:color="auto"/>
                    <w:right w:val="single" w:sz="4" w:space="0" w:color="auto"/>
                  </w:tcBorders>
                  <w:vAlign w:val="center"/>
                </w:tcPr>
                <w:p w14:paraId="27ABBC51" w14:textId="2C35E4ED" w:rsidR="0054036E" w:rsidRPr="000C0A9D" w:rsidRDefault="0054036E" w:rsidP="0054036E">
                  <w:pPr>
                    <w:jc w:val="center"/>
                    <w:rPr>
                      <w:sz w:val="16"/>
                      <w:szCs w:val="16"/>
                    </w:rPr>
                  </w:pPr>
                  <w:r w:rsidRPr="000C0A9D">
                    <w:rPr>
                      <w:sz w:val="16"/>
                      <w:szCs w:val="16"/>
                    </w:rPr>
                    <w:t>0 – 25%</w:t>
                  </w:r>
                </w:p>
              </w:tc>
              <w:tc>
                <w:tcPr>
                  <w:tcW w:w="992" w:type="dxa"/>
                  <w:tcBorders>
                    <w:left w:val="single" w:sz="4" w:space="0" w:color="auto"/>
                    <w:right w:val="single" w:sz="4" w:space="0" w:color="auto"/>
                  </w:tcBorders>
                  <w:vAlign w:val="center"/>
                </w:tcPr>
                <w:p w14:paraId="026424DB" w14:textId="4FDE3379" w:rsidR="0054036E" w:rsidRPr="000C0A9D" w:rsidRDefault="0054036E" w:rsidP="0054036E">
                  <w:pPr>
                    <w:jc w:val="center"/>
                    <w:rPr>
                      <w:sz w:val="16"/>
                      <w:szCs w:val="16"/>
                    </w:rPr>
                  </w:pPr>
                  <w:r w:rsidRPr="000C0A9D">
                    <w:rPr>
                      <w:sz w:val="16"/>
                      <w:szCs w:val="16"/>
                    </w:rPr>
                    <w:t>0 – 30 ppm (rango sistema)</w:t>
                  </w:r>
                </w:p>
              </w:tc>
              <w:tc>
                <w:tcPr>
                  <w:tcW w:w="993" w:type="dxa"/>
                  <w:tcBorders>
                    <w:left w:val="single" w:sz="4" w:space="0" w:color="auto"/>
                    <w:right w:val="single" w:sz="4" w:space="0" w:color="auto"/>
                  </w:tcBorders>
                  <w:vAlign w:val="center"/>
                </w:tcPr>
                <w:p w14:paraId="56E6863A" w14:textId="708D3B9B" w:rsidR="0054036E" w:rsidRPr="000C0A9D" w:rsidRDefault="0054036E" w:rsidP="0054036E">
                  <w:pPr>
                    <w:jc w:val="center"/>
                    <w:rPr>
                      <w:sz w:val="16"/>
                      <w:szCs w:val="16"/>
                    </w:rPr>
                  </w:pPr>
                  <w:r w:rsidRPr="000C0A9D">
                    <w:rPr>
                      <w:sz w:val="16"/>
                      <w:szCs w:val="16"/>
                    </w:rPr>
                    <w:t>0 – 25%</w:t>
                  </w:r>
                </w:p>
              </w:tc>
              <w:tc>
                <w:tcPr>
                  <w:tcW w:w="992" w:type="dxa"/>
                  <w:tcBorders>
                    <w:left w:val="single" w:sz="4" w:space="0" w:color="auto"/>
                    <w:right w:val="single" w:sz="4" w:space="0" w:color="auto"/>
                  </w:tcBorders>
                  <w:vAlign w:val="center"/>
                </w:tcPr>
                <w:p w14:paraId="695C7CEA" w14:textId="68EE6632" w:rsidR="0054036E" w:rsidRPr="000C0A9D" w:rsidRDefault="0054036E" w:rsidP="0054036E">
                  <w:pPr>
                    <w:jc w:val="center"/>
                    <w:rPr>
                      <w:sz w:val="16"/>
                      <w:szCs w:val="16"/>
                    </w:rPr>
                  </w:pPr>
                  <w:r>
                    <w:rPr>
                      <w:sz w:val="16"/>
                      <w:szCs w:val="16"/>
                    </w:rPr>
                    <w:t>0 – 23 ppm (rango sistema)</w:t>
                  </w:r>
                </w:p>
              </w:tc>
              <w:tc>
                <w:tcPr>
                  <w:tcW w:w="1066" w:type="dxa"/>
                  <w:tcBorders>
                    <w:left w:val="single" w:sz="4" w:space="0" w:color="auto"/>
                    <w:right w:val="single" w:sz="4" w:space="0" w:color="auto"/>
                  </w:tcBorders>
                  <w:vAlign w:val="center"/>
                </w:tcPr>
                <w:p w14:paraId="763EFFFB" w14:textId="759C437D" w:rsidR="0054036E" w:rsidRPr="000C0A9D" w:rsidRDefault="0054036E" w:rsidP="0054036E">
                  <w:pPr>
                    <w:jc w:val="center"/>
                    <w:rPr>
                      <w:sz w:val="16"/>
                      <w:szCs w:val="16"/>
                    </w:rPr>
                  </w:pPr>
                  <w:r w:rsidRPr="000C0A9D">
                    <w:rPr>
                      <w:sz w:val="16"/>
                      <w:szCs w:val="16"/>
                    </w:rPr>
                    <w:t>0 – 25%</w:t>
                  </w:r>
                </w:p>
              </w:tc>
            </w:tr>
            <w:tr w:rsidR="00956A6B" w:rsidRPr="001A3877" w14:paraId="1F8F00E2" w14:textId="69EF3DB0" w:rsidTr="00956A6B">
              <w:trPr>
                <w:trHeight w:val="121"/>
              </w:trPr>
              <w:tc>
                <w:tcPr>
                  <w:tcW w:w="988" w:type="dxa"/>
                  <w:vMerge/>
                  <w:tcBorders>
                    <w:right w:val="single" w:sz="4" w:space="0" w:color="auto"/>
                  </w:tcBorders>
                  <w:shd w:val="clear" w:color="auto" w:fill="auto"/>
                  <w:vAlign w:val="center"/>
                </w:tcPr>
                <w:p w14:paraId="3351A55A" w14:textId="53D832CC" w:rsidR="00956A6B" w:rsidRPr="001A3877" w:rsidRDefault="00956A6B" w:rsidP="00956A6B">
                  <w:pPr>
                    <w:rPr>
                      <w:b/>
                      <w:sz w:val="16"/>
                      <w:szCs w:val="16"/>
                    </w:rPr>
                  </w:pPr>
                </w:p>
              </w:tc>
              <w:tc>
                <w:tcPr>
                  <w:tcW w:w="989" w:type="dxa"/>
                  <w:tcBorders>
                    <w:right w:val="single" w:sz="4" w:space="0" w:color="auto"/>
                  </w:tcBorders>
                  <w:shd w:val="clear" w:color="auto" w:fill="auto"/>
                  <w:vAlign w:val="center"/>
                </w:tcPr>
                <w:p w14:paraId="5E412CC9" w14:textId="77777777" w:rsidR="00956A6B" w:rsidRPr="001A3877" w:rsidRDefault="00956A6B" w:rsidP="00956A6B">
                  <w:pPr>
                    <w:rPr>
                      <w:b/>
                      <w:sz w:val="16"/>
                      <w:szCs w:val="16"/>
                    </w:rPr>
                  </w:pPr>
                  <w:r w:rsidRPr="001A3877">
                    <w:rPr>
                      <w:sz w:val="16"/>
                      <w:szCs w:val="16"/>
                    </w:rPr>
                    <w:t xml:space="preserve">N° Resolución </w:t>
                  </w:r>
                </w:p>
              </w:tc>
              <w:tc>
                <w:tcPr>
                  <w:tcW w:w="1063" w:type="dxa"/>
                  <w:tcBorders>
                    <w:left w:val="single" w:sz="4" w:space="0" w:color="auto"/>
                    <w:right w:val="single" w:sz="4" w:space="0" w:color="auto"/>
                  </w:tcBorders>
                  <w:vAlign w:val="center"/>
                </w:tcPr>
                <w:p w14:paraId="055FF29D" w14:textId="2422CDB8" w:rsidR="00956A6B" w:rsidRPr="000C0A9D" w:rsidRDefault="0054036E" w:rsidP="00956A6B">
                  <w:pPr>
                    <w:jc w:val="center"/>
                    <w:rPr>
                      <w:sz w:val="16"/>
                      <w:szCs w:val="16"/>
                    </w:rPr>
                  </w:pPr>
                  <w:r>
                    <w:rPr>
                      <w:sz w:val="16"/>
                      <w:szCs w:val="16"/>
                    </w:rPr>
                    <w:t>1490</w:t>
                  </w:r>
                </w:p>
              </w:tc>
              <w:tc>
                <w:tcPr>
                  <w:tcW w:w="993" w:type="dxa"/>
                  <w:tcBorders>
                    <w:left w:val="single" w:sz="4" w:space="0" w:color="auto"/>
                    <w:right w:val="single" w:sz="4" w:space="0" w:color="auto"/>
                  </w:tcBorders>
                  <w:vAlign w:val="center"/>
                </w:tcPr>
                <w:p w14:paraId="4CEB3179" w14:textId="663AD233" w:rsidR="00956A6B" w:rsidRPr="000C0A9D" w:rsidRDefault="0054036E" w:rsidP="00956A6B">
                  <w:pPr>
                    <w:jc w:val="center"/>
                    <w:rPr>
                      <w:sz w:val="16"/>
                      <w:szCs w:val="16"/>
                    </w:rPr>
                  </w:pPr>
                  <w:r>
                    <w:rPr>
                      <w:sz w:val="16"/>
                      <w:szCs w:val="16"/>
                    </w:rPr>
                    <w:t>1490</w:t>
                  </w:r>
                </w:p>
              </w:tc>
              <w:tc>
                <w:tcPr>
                  <w:tcW w:w="992" w:type="dxa"/>
                  <w:tcBorders>
                    <w:left w:val="single" w:sz="4" w:space="0" w:color="auto"/>
                    <w:right w:val="single" w:sz="4" w:space="0" w:color="auto"/>
                  </w:tcBorders>
                  <w:vAlign w:val="center"/>
                </w:tcPr>
                <w:p w14:paraId="75D5D0E3" w14:textId="049852D2" w:rsidR="00956A6B" w:rsidRPr="000C0A9D" w:rsidRDefault="00956A6B" w:rsidP="00956A6B">
                  <w:pPr>
                    <w:jc w:val="center"/>
                    <w:rPr>
                      <w:sz w:val="16"/>
                      <w:szCs w:val="16"/>
                    </w:rPr>
                  </w:pPr>
                  <w:r w:rsidRPr="000C0A9D">
                    <w:rPr>
                      <w:sz w:val="16"/>
                      <w:szCs w:val="16"/>
                    </w:rPr>
                    <w:t>94</w:t>
                  </w:r>
                </w:p>
              </w:tc>
              <w:tc>
                <w:tcPr>
                  <w:tcW w:w="992" w:type="dxa"/>
                  <w:tcBorders>
                    <w:left w:val="single" w:sz="4" w:space="0" w:color="auto"/>
                    <w:right w:val="single" w:sz="4" w:space="0" w:color="auto"/>
                  </w:tcBorders>
                  <w:vAlign w:val="center"/>
                </w:tcPr>
                <w:p w14:paraId="26BB7DD1" w14:textId="44881D9E" w:rsidR="00956A6B" w:rsidRPr="000C0A9D" w:rsidRDefault="00956A6B" w:rsidP="00956A6B">
                  <w:pPr>
                    <w:jc w:val="center"/>
                    <w:rPr>
                      <w:sz w:val="16"/>
                      <w:szCs w:val="16"/>
                    </w:rPr>
                  </w:pPr>
                  <w:r w:rsidRPr="000C0A9D">
                    <w:rPr>
                      <w:sz w:val="16"/>
                      <w:szCs w:val="16"/>
                    </w:rPr>
                    <w:t>94</w:t>
                  </w:r>
                </w:p>
              </w:tc>
              <w:tc>
                <w:tcPr>
                  <w:tcW w:w="992" w:type="dxa"/>
                  <w:tcBorders>
                    <w:left w:val="single" w:sz="4" w:space="0" w:color="auto"/>
                    <w:right w:val="single" w:sz="4" w:space="0" w:color="auto"/>
                  </w:tcBorders>
                  <w:vAlign w:val="center"/>
                </w:tcPr>
                <w:p w14:paraId="01D67D64" w14:textId="1A6996CE" w:rsidR="00956A6B" w:rsidRPr="000C0A9D" w:rsidRDefault="00956A6B" w:rsidP="00956A6B">
                  <w:pPr>
                    <w:jc w:val="center"/>
                    <w:rPr>
                      <w:sz w:val="16"/>
                      <w:szCs w:val="16"/>
                    </w:rPr>
                  </w:pPr>
                  <w:r w:rsidRPr="000C0A9D">
                    <w:rPr>
                      <w:sz w:val="16"/>
                      <w:szCs w:val="16"/>
                    </w:rPr>
                    <w:t>1403</w:t>
                  </w:r>
                </w:p>
              </w:tc>
              <w:tc>
                <w:tcPr>
                  <w:tcW w:w="993" w:type="dxa"/>
                  <w:tcBorders>
                    <w:left w:val="single" w:sz="4" w:space="0" w:color="auto"/>
                    <w:right w:val="single" w:sz="4" w:space="0" w:color="auto"/>
                  </w:tcBorders>
                  <w:vAlign w:val="center"/>
                </w:tcPr>
                <w:p w14:paraId="1C951D3A" w14:textId="75349BCC" w:rsidR="00956A6B" w:rsidRPr="000C0A9D" w:rsidRDefault="00956A6B" w:rsidP="00956A6B">
                  <w:pPr>
                    <w:jc w:val="center"/>
                    <w:rPr>
                      <w:sz w:val="16"/>
                      <w:szCs w:val="16"/>
                    </w:rPr>
                  </w:pPr>
                  <w:r w:rsidRPr="000C0A9D">
                    <w:rPr>
                      <w:sz w:val="16"/>
                      <w:szCs w:val="16"/>
                    </w:rPr>
                    <w:t>1403</w:t>
                  </w:r>
                </w:p>
              </w:tc>
              <w:tc>
                <w:tcPr>
                  <w:tcW w:w="992" w:type="dxa"/>
                  <w:tcBorders>
                    <w:left w:val="single" w:sz="4" w:space="0" w:color="auto"/>
                    <w:right w:val="single" w:sz="4" w:space="0" w:color="auto"/>
                  </w:tcBorders>
                  <w:vAlign w:val="center"/>
                </w:tcPr>
                <w:p w14:paraId="209F904B" w14:textId="1CD368A1" w:rsidR="00956A6B" w:rsidRPr="000C0A9D" w:rsidRDefault="00956A6B" w:rsidP="00956A6B">
                  <w:pPr>
                    <w:jc w:val="center"/>
                    <w:rPr>
                      <w:sz w:val="16"/>
                      <w:szCs w:val="16"/>
                    </w:rPr>
                  </w:pPr>
                  <w:r>
                    <w:rPr>
                      <w:sz w:val="16"/>
                      <w:szCs w:val="16"/>
                    </w:rPr>
                    <w:t>1404</w:t>
                  </w:r>
                </w:p>
              </w:tc>
              <w:tc>
                <w:tcPr>
                  <w:tcW w:w="1066" w:type="dxa"/>
                  <w:tcBorders>
                    <w:left w:val="single" w:sz="4" w:space="0" w:color="auto"/>
                    <w:right w:val="single" w:sz="4" w:space="0" w:color="auto"/>
                  </w:tcBorders>
                  <w:vAlign w:val="center"/>
                </w:tcPr>
                <w:p w14:paraId="1A1E6C5F" w14:textId="180E4409" w:rsidR="00956A6B" w:rsidRPr="000C0A9D" w:rsidRDefault="00956A6B" w:rsidP="00956A6B">
                  <w:pPr>
                    <w:jc w:val="center"/>
                    <w:rPr>
                      <w:sz w:val="16"/>
                      <w:szCs w:val="16"/>
                    </w:rPr>
                  </w:pPr>
                  <w:r>
                    <w:rPr>
                      <w:sz w:val="16"/>
                      <w:szCs w:val="16"/>
                    </w:rPr>
                    <w:t>1404</w:t>
                  </w:r>
                </w:p>
              </w:tc>
            </w:tr>
            <w:tr w:rsidR="00956A6B" w:rsidRPr="001A3877" w14:paraId="1109F4D2" w14:textId="1C302D6A" w:rsidTr="00956A6B">
              <w:trPr>
                <w:trHeight w:val="121"/>
              </w:trPr>
              <w:tc>
                <w:tcPr>
                  <w:tcW w:w="988" w:type="dxa"/>
                  <w:vMerge/>
                  <w:tcBorders>
                    <w:right w:val="single" w:sz="4" w:space="0" w:color="auto"/>
                  </w:tcBorders>
                  <w:shd w:val="clear" w:color="auto" w:fill="auto"/>
                  <w:vAlign w:val="center"/>
                </w:tcPr>
                <w:p w14:paraId="66649B2B" w14:textId="77777777" w:rsidR="00956A6B" w:rsidRPr="001A3877" w:rsidRDefault="00956A6B" w:rsidP="00956A6B">
                  <w:pPr>
                    <w:rPr>
                      <w:b/>
                      <w:sz w:val="16"/>
                      <w:szCs w:val="16"/>
                    </w:rPr>
                  </w:pPr>
                </w:p>
              </w:tc>
              <w:tc>
                <w:tcPr>
                  <w:tcW w:w="989" w:type="dxa"/>
                  <w:tcBorders>
                    <w:right w:val="single" w:sz="4" w:space="0" w:color="auto"/>
                  </w:tcBorders>
                  <w:shd w:val="clear" w:color="auto" w:fill="auto"/>
                  <w:vAlign w:val="center"/>
                </w:tcPr>
                <w:p w14:paraId="3CA1C099" w14:textId="285276BB" w:rsidR="00956A6B" w:rsidRPr="001A3877" w:rsidRDefault="00956A6B" w:rsidP="00956A6B">
                  <w:pPr>
                    <w:rPr>
                      <w:sz w:val="16"/>
                      <w:szCs w:val="16"/>
                    </w:rPr>
                  </w:pPr>
                  <w:r w:rsidRPr="001A3877">
                    <w:rPr>
                      <w:sz w:val="16"/>
                      <w:szCs w:val="16"/>
                    </w:rPr>
                    <w:t>Fecha Resolución</w:t>
                  </w:r>
                </w:p>
              </w:tc>
              <w:tc>
                <w:tcPr>
                  <w:tcW w:w="1063" w:type="dxa"/>
                  <w:tcBorders>
                    <w:left w:val="single" w:sz="4" w:space="0" w:color="auto"/>
                    <w:right w:val="single" w:sz="4" w:space="0" w:color="auto"/>
                  </w:tcBorders>
                  <w:vAlign w:val="center"/>
                </w:tcPr>
                <w:p w14:paraId="246690B7" w14:textId="799EDDDE" w:rsidR="00956A6B" w:rsidRPr="000C0A9D" w:rsidRDefault="0054036E" w:rsidP="00956A6B">
                  <w:pPr>
                    <w:jc w:val="center"/>
                    <w:rPr>
                      <w:sz w:val="16"/>
                      <w:szCs w:val="16"/>
                    </w:rPr>
                  </w:pPr>
                  <w:r>
                    <w:rPr>
                      <w:sz w:val="16"/>
                      <w:szCs w:val="16"/>
                    </w:rPr>
                    <w:t>28-10-2019</w:t>
                  </w:r>
                </w:p>
              </w:tc>
              <w:tc>
                <w:tcPr>
                  <w:tcW w:w="993" w:type="dxa"/>
                  <w:tcBorders>
                    <w:left w:val="single" w:sz="4" w:space="0" w:color="auto"/>
                    <w:right w:val="single" w:sz="4" w:space="0" w:color="auto"/>
                  </w:tcBorders>
                  <w:vAlign w:val="center"/>
                </w:tcPr>
                <w:p w14:paraId="0DCA7BE0" w14:textId="027FFB61" w:rsidR="00956A6B" w:rsidRPr="000C0A9D" w:rsidRDefault="0054036E" w:rsidP="00956A6B">
                  <w:pPr>
                    <w:jc w:val="center"/>
                    <w:rPr>
                      <w:sz w:val="16"/>
                      <w:szCs w:val="16"/>
                    </w:rPr>
                  </w:pPr>
                  <w:r>
                    <w:rPr>
                      <w:sz w:val="16"/>
                      <w:szCs w:val="16"/>
                    </w:rPr>
                    <w:t>28-10-2019</w:t>
                  </w:r>
                </w:p>
              </w:tc>
              <w:tc>
                <w:tcPr>
                  <w:tcW w:w="992" w:type="dxa"/>
                  <w:tcBorders>
                    <w:left w:val="single" w:sz="4" w:space="0" w:color="auto"/>
                    <w:right w:val="single" w:sz="4" w:space="0" w:color="auto"/>
                  </w:tcBorders>
                  <w:vAlign w:val="center"/>
                </w:tcPr>
                <w:p w14:paraId="2BFEE71D" w14:textId="44EB66B2" w:rsidR="00956A6B" w:rsidRPr="000C0A9D" w:rsidRDefault="00956A6B" w:rsidP="00956A6B">
                  <w:pPr>
                    <w:jc w:val="center"/>
                    <w:rPr>
                      <w:sz w:val="16"/>
                      <w:szCs w:val="16"/>
                    </w:rPr>
                  </w:pPr>
                  <w:r w:rsidRPr="000C0A9D">
                    <w:rPr>
                      <w:sz w:val="16"/>
                      <w:szCs w:val="16"/>
                    </w:rPr>
                    <w:t>21-01-2020</w:t>
                  </w:r>
                </w:p>
              </w:tc>
              <w:tc>
                <w:tcPr>
                  <w:tcW w:w="992" w:type="dxa"/>
                  <w:tcBorders>
                    <w:left w:val="single" w:sz="4" w:space="0" w:color="auto"/>
                    <w:right w:val="single" w:sz="4" w:space="0" w:color="auto"/>
                  </w:tcBorders>
                  <w:vAlign w:val="center"/>
                </w:tcPr>
                <w:p w14:paraId="6CF519DA" w14:textId="03264D21" w:rsidR="00956A6B" w:rsidRPr="000C0A9D" w:rsidRDefault="00956A6B" w:rsidP="00956A6B">
                  <w:pPr>
                    <w:jc w:val="center"/>
                    <w:rPr>
                      <w:sz w:val="16"/>
                      <w:szCs w:val="16"/>
                    </w:rPr>
                  </w:pPr>
                  <w:r w:rsidRPr="000C0A9D">
                    <w:rPr>
                      <w:sz w:val="16"/>
                      <w:szCs w:val="16"/>
                    </w:rPr>
                    <w:t>21-01-2020</w:t>
                  </w:r>
                </w:p>
              </w:tc>
              <w:tc>
                <w:tcPr>
                  <w:tcW w:w="992" w:type="dxa"/>
                  <w:tcBorders>
                    <w:left w:val="single" w:sz="4" w:space="0" w:color="auto"/>
                    <w:right w:val="single" w:sz="4" w:space="0" w:color="auto"/>
                  </w:tcBorders>
                  <w:vAlign w:val="center"/>
                </w:tcPr>
                <w:p w14:paraId="11EDA3A1" w14:textId="5FCB1B40" w:rsidR="00956A6B" w:rsidRPr="000C0A9D" w:rsidRDefault="00956A6B" w:rsidP="00956A6B">
                  <w:pPr>
                    <w:jc w:val="center"/>
                    <w:rPr>
                      <w:sz w:val="16"/>
                      <w:szCs w:val="16"/>
                    </w:rPr>
                  </w:pPr>
                  <w:r w:rsidRPr="000C0A9D">
                    <w:rPr>
                      <w:sz w:val="16"/>
                      <w:szCs w:val="16"/>
                    </w:rPr>
                    <w:t>07-10-2019</w:t>
                  </w:r>
                </w:p>
              </w:tc>
              <w:tc>
                <w:tcPr>
                  <w:tcW w:w="993" w:type="dxa"/>
                  <w:tcBorders>
                    <w:left w:val="single" w:sz="4" w:space="0" w:color="auto"/>
                    <w:right w:val="single" w:sz="4" w:space="0" w:color="auto"/>
                  </w:tcBorders>
                  <w:vAlign w:val="center"/>
                </w:tcPr>
                <w:p w14:paraId="64AB0C76" w14:textId="7E49CFED" w:rsidR="00956A6B" w:rsidRPr="000C0A9D" w:rsidRDefault="00956A6B" w:rsidP="00956A6B">
                  <w:pPr>
                    <w:jc w:val="center"/>
                    <w:rPr>
                      <w:sz w:val="16"/>
                      <w:szCs w:val="16"/>
                    </w:rPr>
                  </w:pPr>
                  <w:r w:rsidRPr="000C0A9D">
                    <w:rPr>
                      <w:sz w:val="16"/>
                      <w:szCs w:val="16"/>
                    </w:rPr>
                    <w:t>07-10-2019</w:t>
                  </w:r>
                </w:p>
              </w:tc>
              <w:tc>
                <w:tcPr>
                  <w:tcW w:w="992" w:type="dxa"/>
                  <w:tcBorders>
                    <w:left w:val="single" w:sz="4" w:space="0" w:color="auto"/>
                    <w:right w:val="single" w:sz="4" w:space="0" w:color="auto"/>
                  </w:tcBorders>
                  <w:vAlign w:val="center"/>
                </w:tcPr>
                <w:p w14:paraId="604E4E9D" w14:textId="7561A181" w:rsidR="00956A6B" w:rsidRPr="000C0A9D" w:rsidRDefault="00956A6B" w:rsidP="00956A6B">
                  <w:pPr>
                    <w:jc w:val="center"/>
                    <w:rPr>
                      <w:sz w:val="16"/>
                      <w:szCs w:val="16"/>
                    </w:rPr>
                  </w:pPr>
                  <w:r>
                    <w:rPr>
                      <w:sz w:val="16"/>
                      <w:szCs w:val="16"/>
                    </w:rPr>
                    <w:t>07-10-2019</w:t>
                  </w:r>
                </w:p>
              </w:tc>
              <w:tc>
                <w:tcPr>
                  <w:tcW w:w="1066" w:type="dxa"/>
                  <w:tcBorders>
                    <w:left w:val="single" w:sz="4" w:space="0" w:color="auto"/>
                    <w:right w:val="single" w:sz="4" w:space="0" w:color="auto"/>
                  </w:tcBorders>
                  <w:vAlign w:val="center"/>
                </w:tcPr>
                <w:p w14:paraId="7F4AF81F" w14:textId="55B475AF" w:rsidR="00956A6B" w:rsidRPr="000C0A9D" w:rsidRDefault="00956A6B" w:rsidP="00956A6B">
                  <w:pPr>
                    <w:jc w:val="center"/>
                    <w:rPr>
                      <w:sz w:val="16"/>
                      <w:szCs w:val="16"/>
                    </w:rPr>
                  </w:pPr>
                  <w:r>
                    <w:rPr>
                      <w:sz w:val="16"/>
                      <w:szCs w:val="16"/>
                    </w:rPr>
                    <w:t>07-10-2019</w:t>
                  </w:r>
                </w:p>
              </w:tc>
            </w:tr>
            <w:tr w:rsidR="00956A6B" w:rsidRPr="001A3877" w14:paraId="21D2E705" w14:textId="7A1DBB70" w:rsidTr="00956A6B">
              <w:trPr>
                <w:trHeight w:val="121"/>
              </w:trPr>
              <w:tc>
                <w:tcPr>
                  <w:tcW w:w="988" w:type="dxa"/>
                  <w:vMerge/>
                  <w:tcBorders>
                    <w:right w:val="single" w:sz="4" w:space="0" w:color="auto"/>
                  </w:tcBorders>
                  <w:shd w:val="clear" w:color="auto" w:fill="auto"/>
                  <w:vAlign w:val="center"/>
                </w:tcPr>
                <w:p w14:paraId="4C219B2B" w14:textId="77777777" w:rsidR="00956A6B" w:rsidRPr="001A3877" w:rsidRDefault="00956A6B" w:rsidP="00956A6B">
                  <w:pPr>
                    <w:rPr>
                      <w:b/>
                      <w:sz w:val="16"/>
                      <w:szCs w:val="16"/>
                    </w:rPr>
                  </w:pPr>
                </w:p>
              </w:tc>
              <w:tc>
                <w:tcPr>
                  <w:tcW w:w="989" w:type="dxa"/>
                  <w:tcBorders>
                    <w:right w:val="single" w:sz="4" w:space="0" w:color="auto"/>
                  </w:tcBorders>
                  <w:shd w:val="clear" w:color="auto" w:fill="auto"/>
                  <w:vAlign w:val="center"/>
                </w:tcPr>
                <w:p w14:paraId="404A9BE2" w14:textId="2F00E598" w:rsidR="00956A6B" w:rsidRPr="001A3877" w:rsidRDefault="00956A6B" w:rsidP="00956A6B">
                  <w:pPr>
                    <w:rPr>
                      <w:b/>
                      <w:sz w:val="16"/>
                      <w:szCs w:val="16"/>
                    </w:rPr>
                  </w:pPr>
                  <w:r w:rsidRPr="001A3877">
                    <w:rPr>
                      <w:sz w:val="16"/>
                      <w:szCs w:val="16"/>
                    </w:rPr>
                    <w:t>Periodo de datos válidos</w:t>
                  </w:r>
                </w:p>
              </w:tc>
              <w:tc>
                <w:tcPr>
                  <w:tcW w:w="1063" w:type="dxa"/>
                  <w:tcBorders>
                    <w:left w:val="single" w:sz="4" w:space="0" w:color="auto"/>
                    <w:right w:val="single" w:sz="4" w:space="0" w:color="auto"/>
                  </w:tcBorders>
                  <w:vAlign w:val="center"/>
                </w:tcPr>
                <w:p w14:paraId="7FD94EE2" w14:textId="77777777" w:rsidR="00956A6B" w:rsidRPr="0054036E" w:rsidRDefault="0054036E" w:rsidP="00956A6B">
                  <w:pPr>
                    <w:jc w:val="center"/>
                    <w:rPr>
                      <w:sz w:val="16"/>
                      <w:szCs w:val="16"/>
                    </w:rPr>
                  </w:pPr>
                  <w:r w:rsidRPr="0054036E">
                    <w:rPr>
                      <w:sz w:val="16"/>
                      <w:szCs w:val="16"/>
                    </w:rPr>
                    <w:t xml:space="preserve">23-02-2019 </w:t>
                  </w:r>
                </w:p>
                <w:p w14:paraId="67BB0978" w14:textId="77777777" w:rsidR="0054036E" w:rsidRPr="0054036E" w:rsidRDefault="0054036E" w:rsidP="00956A6B">
                  <w:pPr>
                    <w:jc w:val="center"/>
                    <w:rPr>
                      <w:sz w:val="16"/>
                      <w:szCs w:val="16"/>
                    </w:rPr>
                  </w:pPr>
                  <w:r w:rsidRPr="0054036E">
                    <w:rPr>
                      <w:sz w:val="16"/>
                      <w:szCs w:val="16"/>
                    </w:rPr>
                    <w:t>al</w:t>
                  </w:r>
                </w:p>
                <w:p w14:paraId="1FB4CD72" w14:textId="4B75D791" w:rsidR="0054036E" w:rsidRPr="000C0A9D" w:rsidRDefault="0054036E" w:rsidP="00956A6B">
                  <w:pPr>
                    <w:jc w:val="center"/>
                    <w:rPr>
                      <w:color w:val="FF0000"/>
                      <w:sz w:val="16"/>
                      <w:szCs w:val="16"/>
                    </w:rPr>
                  </w:pPr>
                  <w:r w:rsidRPr="0054036E">
                    <w:rPr>
                      <w:sz w:val="16"/>
                      <w:szCs w:val="16"/>
                    </w:rPr>
                    <w:t>23-02-2020</w:t>
                  </w:r>
                </w:p>
              </w:tc>
              <w:tc>
                <w:tcPr>
                  <w:tcW w:w="993" w:type="dxa"/>
                  <w:tcBorders>
                    <w:left w:val="single" w:sz="4" w:space="0" w:color="auto"/>
                    <w:right w:val="single" w:sz="4" w:space="0" w:color="auto"/>
                  </w:tcBorders>
                  <w:vAlign w:val="center"/>
                </w:tcPr>
                <w:p w14:paraId="2B12DC2F" w14:textId="77777777" w:rsidR="0054036E" w:rsidRPr="0054036E" w:rsidRDefault="0054036E" w:rsidP="0054036E">
                  <w:pPr>
                    <w:jc w:val="center"/>
                    <w:rPr>
                      <w:sz w:val="16"/>
                      <w:szCs w:val="16"/>
                    </w:rPr>
                  </w:pPr>
                  <w:r w:rsidRPr="0054036E">
                    <w:rPr>
                      <w:sz w:val="16"/>
                      <w:szCs w:val="16"/>
                    </w:rPr>
                    <w:t xml:space="preserve">23-02-2019 </w:t>
                  </w:r>
                </w:p>
                <w:p w14:paraId="0D95BCD6" w14:textId="77777777" w:rsidR="0054036E" w:rsidRPr="0054036E" w:rsidRDefault="0054036E" w:rsidP="0054036E">
                  <w:pPr>
                    <w:jc w:val="center"/>
                    <w:rPr>
                      <w:sz w:val="16"/>
                      <w:szCs w:val="16"/>
                    </w:rPr>
                  </w:pPr>
                  <w:r w:rsidRPr="0054036E">
                    <w:rPr>
                      <w:sz w:val="16"/>
                      <w:szCs w:val="16"/>
                    </w:rPr>
                    <w:t>al</w:t>
                  </w:r>
                </w:p>
                <w:p w14:paraId="763A63C1" w14:textId="447A1557" w:rsidR="00956A6B" w:rsidRPr="000C0A9D" w:rsidRDefault="0054036E" w:rsidP="0054036E">
                  <w:pPr>
                    <w:jc w:val="center"/>
                    <w:rPr>
                      <w:color w:val="FF0000"/>
                      <w:sz w:val="16"/>
                      <w:szCs w:val="16"/>
                    </w:rPr>
                  </w:pPr>
                  <w:r w:rsidRPr="0054036E">
                    <w:rPr>
                      <w:sz w:val="16"/>
                      <w:szCs w:val="16"/>
                    </w:rPr>
                    <w:t>23-02-2020</w:t>
                  </w:r>
                </w:p>
              </w:tc>
              <w:tc>
                <w:tcPr>
                  <w:tcW w:w="992" w:type="dxa"/>
                  <w:tcBorders>
                    <w:left w:val="single" w:sz="4" w:space="0" w:color="auto"/>
                    <w:right w:val="single" w:sz="4" w:space="0" w:color="auto"/>
                  </w:tcBorders>
                  <w:vAlign w:val="center"/>
                </w:tcPr>
                <w:p w14:paraId="6F69A7C1" w14:textId="5921B7C8" w:rsidR="00956A6B" w:rsidRPr="000C0A9D" w:rsidRDefault="00956A6B" w:rsidP="00956A6B">
                  <w:pPr>
                    <w:jc w:val="center"/>
                    <w:rPr>
                      <w:sz w:val="16"/>
                      <w:szCs w:val="16"/>
                    </w:rPr>
                  </w:pPr>
                  <w:r w:rsidRPr="000C0A9D">
                    <w:rPr>
                      <w:sz w:val="16"/>
                      <w:szCs w:val="16"/>
                    </w:rPr>
                    <w:t>10-08-2019</w:t>
                  </w:r>
                </w:p>
                <w:p w14:paraId="7F8153C4" w14:textId="77777777" w:rsidR="00956A6B" w:rsidRPr="000C0A9D" w:rsidRDefault="00956A6B" w:rsidP="00956A6B">
                  <w:pPr>
                    <w:jc w:val="center"/>
                    <w:rPr>
                      <w:sz w:val="16"/>
                      <w:szCs w:val="16"/>
                    </w:rPr>
                  </w:pPr>
                  <w:r w:rsidRPr="000C0A9D">
                    <w:rPr>
                      <w:sz w:val="16"/>
                      <w:szCs w:val="16"/>
                    </w:rPr>
                    <w:t>al</w:t>
                  </w:r>
                </w:p>
                <w:p w14:paraId="3911DF0C" w14:textId="44ABD54A" w:rsidR="00956A6B" w:rsidRPr="000C0A9D" w:rsidRDefault="00956A6B" w:rsidP="00956A6B">
                  <w:pPr>
                    <w:jc w:val="center"/>
                    <w:rPr>
                      <w:sz w:val="16"/>
                      <w:szCs w:val="16"/>
                    </w:rPr>
                  </w:pPr>
                  <w:r w:rsidRPr="000C0A9D">
                    <w:rPr>
                      <w:sz w:val="16"/>
                      <w:szCs w:val="16"/>
                    </w:rPr>
                    <w:t>10-08-2020</w:t>
                  </w:r>
                </w:p>
              </w:tc>
              <w:tc>
                <w:tcPr>
                  <w:tcW w:w="992" w:type="dxa"/>
                  <w:tcBorders>
                    <w:left w:val="single" w:sz="4" w:space="0" w:color="auto"/>
                    <w:right w:val="single" w:sz="4" w:space="0" w:color="auto"/>
                  </w:tcBorders>
                  <w:vAlign w:val="center"/>
                </w:tcPr>
                <w:p w14:paraId="4BCB69F2" w14:textId="77777777" w:rsidR="00956A6B" w:rsidRPr="000C0A9D" w:rsidRDefault="00956A6B" w:rsidP="00956A6B">
                  <w:pPr>
                    <w:jc w:val="center"/>
                    <w:rPr>
                      <w:sz w:val="16"/>
                      <w:szCs w:val="16"/>
                    </w:rPr>
                  </w:pPr>
                  <w:r w:rsidRPr="000C0A9D">
                    <w:rPr>
                      <w:sz w:val="16"/>
                      <w:szCs w:val="16"/>
                    </w:rPr>
                    <w:t>10-08-2019</w:t>
                  </w:r>
                </w:p>
                <w:p w14:paraId="55AC485F" w14:textId="77777777" w:rsidR="00956A6B" w:rsidRPr="000C0A9D" w:rsidRDefault="00956A6B" w:rsidP="00956A6B">
                  <w:pPr>
                    <w:jc w:val="center"/>
                    <w:rPr>
                      <w:sz w:val="16"/>
                      <w:szCs w:val="16"/>
                    </w:rPr>
                  </w:pPr>
                  <w:r w:rsidRPr="000C0A9D">
                    <w:rPr>
                      <w:sz w:val="16"/>
                      <w:szCs w:val="16"/>
                    </w:rPr>
                    <w:t>al</w:t>
                  </w:r>
                </w:p>
                <w:p w14:paraId="7DA6939E" w14:textId="4D614E16" w:rsidR="00956A6B" w:rsidRPr="000C0A9D" w:rsidRDefault="00956A6B" w:rsidP="00956A6B">
                  <w:pPr>
                    <w:jc w:val="center"/>
                    <w:rPr>
                      <w:sz w:val="16"/>
                      <w:szCs w:val="16"/>
                    </w:rPr>
                  </w:pPr>
                  <w:r w:rsidRPr="000C0A9D">
                    <w:rPr>
                      <w:sz w:val="16"/>
                      <w:szCs w:val="16"/>
                    </w:rPr>
                    <w:t>10-08-2020</w:t>
                  </w:r>
                </w:p>
              </w:tc>
              <w:tc>
                <w:tcPr>
                  <w:tcW w:w="992" w:type="dxa"/>
                  <w:tcBorders>
                    <w:left w:val="single" w:sz="4" w:space="0" w:color="auto"/>
                    <w:right w:val="single" w:sz="4" w:space="0" w:color="auto"/>
                  </w:tcBorders>
                  <w:vAlign w:val="center"/>
                </w:tcPr>
                <w:p w14:paraId="0DE14BDB" w14:textId="77777777" w:rsidR="00956A6B" w:rsidRPr="000C0A9D" w:rsidRDefault="00956A6B" w:rsidP="00956A6B">
                  <w:pPr>
                    <w:jc w:val="center"/>
                    <w:rPr>
                      <w:sz w:val="16"/>
                      <w:szCs w:val="16"/>
                    </w:rPr>
                  </w:pPr>
                  <w:r w:rsidRPr="000C0A9D">
                    <w:rPr>
                      <w:sz w:val="16"/>
                      <w:szCs w:val="16"/>
                    </w:rPr>
                    <w:t xml:space="preserve">18-05-2019 </w:t>
                  </w:r>
                </w:p>
                <w:p w14:paraId="1727CFBA" w14:textId="77777777" w:rsidR="00956A6B" w:rsidRPr="000C0A9D" w:rsidRDefault="00956A6B" w:rsidP="00956A6B">
                  <w:pPr>
                    <w:jc w:val="center"/>
                    <w:rPr>
                      <w:sz w:val="16"/>
                      <w:szCs w:val="16"/>
                    </w:rPr>
                  </w:pPr>
                  <w:r w:rsidRPr="000C0A9D">
                    <w:rPr>
                      <w:sz w:val="16"/>
                      <w:szCs w:val="16"/>
                    </w:rPr>
                    <w:t xml:space="preserve">al </w:t>
                  </w:r>
                </w:p>
                <w:p w14:paraId="7A7A0071" w14:textId="6D58CAC4" w:rsidR="00956A6B" w:rsidRPr="000C0A9D" w:rsidRDefault="00956A6B" w:rsidP="00956A6B">
                  <w:pPr>
                    <w:jc w:val="center"/>
                    <w:rPr>
                      <w:color w:val="FF0000"/>
                      <w:sz w:val="16"/>
                      <w:szCs w:val="16"/>
                    </w:rPr>
                  </w:pPr>
                  <w:r w:rsidRPr="000C0A9D">
                    <w:rPr>
                      <w:sz w:val="16"/>
                      <w:szCs w:val="16"/>
                    </w:rPr>
                    <w:t>18-05-2020</w:t>
                  </w:r>
                </w:p>
              </w:tc>
              <w:tc>
                <w:tcPr>
                  <w:tcW w:w="993" w:type="dxa"/>
                  <w:tcBorders>
                    <w:left w:val="single" w:sz="4" w:space="0" w:color="auto"/>
                    <w:right w:val="single" w:sz="4" w:space="0" w:color="auto"/>
                  </w:tcBorders>
                  <w:vAlign w:val="center"/>
                </w:tcPr>
                <w:p w14:paraId="70BAA9CF" w14:textId="77777777" w:rsidR="00956A6B" w:rsidRPr="000C0A9D" w:rsidRDefault="00956A6B" w:rsidP="00956A6B">
                  <w:pPr>
                    <w:jc w:val="center"/>
                    <w:rPr>
                      <w:sz w:val="16"/>
                      <w:szCs w:val="16"/>
                    </w:rPr>
                  </w:pPr>
                  <w:r w:rsidRPr="000C0A9D">
                    <w:rPr>
                      <w:sz w:val="16"/>
                      <w:szCs w:val="16"/>
                    </w:rPr>
                    <w:t xml:space="preserve">18-05-2019 </w:t>
                  </w:r>
                </w:p>
                <w:p w14:paraId="44116E00" w14:textId="77777777" w:rsidR="00956A6B" w:rsidRPr="000C0A9D" w:rsidRDefault="00956A6B" w:rsidP="00956A6B">
                  <w:pPr>
                    <w:jc w:val="center"/>
                    <w:rPr>
                      <w:sz w:val="16"/>
                      <w:szCs w:val="16"/>
                    </w:rPr>
                  </w:pPr>
                  <w:r w:rsidRPr="000C0A9D">
                    <w:rPr>
                      <w:sz w:val="16"/>
                      <w:szCs w:val="16"/>
                    </w:rPr>
                    <w:t xml:space="preserve">al </w:t>
                  </w:r>
                </w:p>
                <w:p w14:paraId="356FEC8F" w14:textId="6BB5BCF4" w:rsidR="00956A6B" w:rsidRPr="000C0A9D" w:rsidRDefault="00956A6B" w:rsidP="00956A6B">
                  <w:pPr>
                    <w:jc w:val="center"/>
                    <w:rPr>
                      <w:color w:val="FF0000"/>
                      <w:sz w:val="16"/>
                      <w:szCs w:val="16"/>
                    </w:rPr>
                  </w:pPr>
                  <w:r w:rsidRPr="000C0A9D">
                    <w:rPr>
                      <w:sz w:val="16"/>
                      <w:szCs w:val="16"/>
                    </w:rPr>
                    <w:t>18-05-2020</w:t>
                  </w:r>
                </w:p>
              </w:tc>
              <w:tc>
                <w:tcPr>
                  <w:tcW w:w="992" w:type="dxa"/>
                  <w:tcBorders>
                    <w:left w:val="single" w:sz="4" w:space="0" w:color="auto"/>
                    <w:right w:val="single" w:sz="4" w:space="0" w:color="auto"/>
                  </w:tcBorders>
                  <w:vAlign w:val="center"/>
                </w:tcPr>
                <w:p w14:paraId="3D7DDAD5" w14:textId="77777777" w:rsidR="00956A6B" w:rsidRDefault="00956A6B" w:rsidP="00956A6B">
                  <w:pPr>
                    <w:jc w:val="center"/>
                    <w:rPr>
                      <w:sz w:val="16"/>
                      <w:szCs w:val="16"/>
                    </w:rPr>
                  </w:pPr>
                  <w:r>
                    <w:rPr>
                      <w:sz w:val="16"/>
                      <w:szCs w:val="16"/>
                    </w:rPr>
                    <w:t>13-07-2019</w:t>
                  </w:r>
                </w:p>
                <w:p w14:paraId="036916D6" w14:textId="77777777" w:rsidR="00956A6B" w:rsidRDefault="00956A6B" w:rsidP="00956A6B">
                  <w:pPr>
                    <w:jc w:val="center"/>
                    <w:rPr>
                      <w:sz w:val="16"/>
                      <w:szCs w:val="16"/>
                    </w:rPr>
                  </w:pPr>
                  <w:r>
                    <w:rPr>
                      <w:sz w:val="16"/>
                      <w:szCs w:val="16"/>
                    </w:rPr>
                    <w:t>al</w:t>
                  </w:r>
                </w:p>
                <w:p w14:paraId="7C4F05B3" w14:textId="7A635675" w:rsidR="00956A6B" w:rsidRPr="000C0A9D" w:rsidRDefault="00956A6B" w:rsidP="00956A6B">
                  <w:pPr>
                    <w:jc w:val="center"/>
                    <w:rPr>
                      <w:sz w:val="16"/>
                      <w:szCs w:val="16"/>
                    </w:rPr>
                  </w:pPr>
                  <w:r>
                    <w:rPr>
                      <w:sz w:val="16"/>
                      <w:szCs w:val="16"/>
                    </w:rPr>
                    <w:t>13-07-2020</w:t>
                  </w:r>
                </w:p>
              </w:tc>
              <w:tc>
                <w:tcPr>
                  <w:tcW w:w="1066" w:type="dxa"/>
                  <w:tcBorders>
                    <w:left w:val="single" w:sz="4" w:space="0" w:color="auto"/>
                    <w:right w:val="single" w:sz="4" w:space="0" w:color="auto"/>
                  </w:tcBorders>
                  <w:vAlign w:val="center"/>
                </w:tcPr>
                <w:p w14:paraId="0713A5E0" w14:textId="77777777" w:rsidR="00956A6B" w:rsidRDefault="00956A6B" w:rsidP="00956A6B">
                  <w:pPr>
                    <w:jc w:val="center"/>
                    <w:rPr>
                      <w:sz w:val="16"/>
                      <w:szCs w:val="16"/>
                    </w:rPr>
                  </w:pPr>
                  <w:r>
                    <w:rPr>
                      <w:sz w:val="16"/>
                      <w:szCs w:val="16"/>
                    </w:rPr>
                    <w:t>13-07-2019</w:t>
                  </w:r>
                </w:p>
                <w:p w14:paraId="17CF3A0D" w14:textId="77777777" w:rsidR="00956A6B" w:rsidRDefault="00956A6B" w:rsidP="00956A6B">
                  <w:pPr>
                    <w:jc w:val="center"/>
                    <w:rPr>
                      <w:sz w:val="16"/>
                      <w:szCs w:val="16"/>
                    </w:rPr>
                  </w:pPr>
                  <w:r>
                    <w:rPr>
                      <w:sz w:val="16"/>
                      <w:szCs w:val="16"/>
                    </w:rPr>
                    <w:t>al</w:t>
                  </w:r>
                </w:p>
                <w:p w14:paraId="61ACB364" w14:textId="03F2B6A1" w:rsidR="00956A6B" w:rsidRPr="000C0A9D" w:rsidRDefault="00956A6B" w:rsidP="00956A6B">
                  <w:pPr>
                    <w:jc w:val="center"/>
                    <w:rPr>
                      <w:sz w:val="16"/>
                      <w:szCs w:val="16"/>
                    </w:rPr>
                  </w:pPr>
                  <w:r>
                    <w:rPr>
                      <w:sz w:val="16"/>
                      <w:szCs w:val="16"/>
                    </w:rPr>
                    <w:t>13-07-2020</w:t>
                  </w:r>
                </w:p>
              </w:tc>
            </w:tr>
          </w:tbl>
          <w:p w14:paraId="4F55F300" w14:textId="719DB581" w:rsidR="0035125B" w:rsidRPr="00504286" w:rsidRDefault="0035125B" w:rsidP="0035125B">
            <w:pPr>
              <w:spacing w:before="240" w:after="240"/>
              <w:rPr>
                <w:b/>
                <w:sz w:val="18"/>
                <w:u w:val="single"/>
              </w:rPr>
            </w:pPr>
            <w:r w:rsidRPr="00504286">
              <w:rPr>
                <w:b/>
                <w:u w:val="single"/>
              </w:rPr>
              <w:t>Validación CEMS:</w:t>
            </w:r>
          </w:p>
          <w:p w14:paraId="6EEF7CC3" w14:textId="4061AB3D" w:rsidR="00AA15E3" w:rsidRPr="00504286" w:rsidRDefault="00AA15E3" w:rsidP="00AA15E3">
            <w:r w:rsidRPr="00504286">
              <w:rPr>
                <w:rFonts w:cstheme="minorHAnsi"/>
              </w:rPr>
              <w:t xml:space="preserve">La </w:t>
            </w:r>
            <w:r w:rsidRPr="00504286">
              <w:rPr>
                <w:rFonts w:cstheme="minorHAnsi"/>
                <w:b/>
              </w:rPr>
              <w:t>Planta</w:t>
            </w:r>
            <w:r w:rsidR="005E4FB0" w:rsidRPr="00504286">
              <w:rPr>
                <w:rFonts w:cstheme="minorHAnsi"/>
                <w:b/>
              </w:rPr>
              <w:t xml:space="preserve"> Santa Fe</w:t>
            </w:r>
            <w:r w:rsidRPr="00504286">
              <w:rPr>
                <w:rFonts w:cstheme="minorHAnsi"/>
              </w:rPr>
              <w:t xml:space="preserve">, </w:t>
            </w:r>
            <w:r w:rsidRPr="00504286">
              <w:t>cuenta los respectivos Sistemas de Monitoreo Cont</w:t>
            </w:r>
            <w:r w:rsidR="004B3FC9" w:rsidRPr="00504286">
              <w:t xml:space="preserve">inuo de Emisiones (CEMS) </w:t>
            </w:r>
            <w:r w:rsidR="005E4FB0" w:rsidRPr="00504286">
              <w:t>en el ducto común de la Caldera Recuperadora línea 2 e Incinerador, en el ducto común de la Caldera Recuperadora 1 y Caldera de Biomasa línea 1, Horno de Cal línea 1 y Horno de Cal línea 2</w:t>
            </w:r>
            <w:r w:rsidR="004B3FC9" w:rsidRPr="00504286">
              <w:t xml:space="preserve">, </w:t>
            </w:r>
            <w:r w:rsidRPr="00504286">
              <w:t>validados anualmente para los parámetros SO</w:t>
            </w:r>
            <w:r w:rsidRPr="00504286">
              <w:rPr>
                <w:vertAlign w:val="subscript"/>
              </w:rPr>
              <w:t>2</w:t>
            </w:r>
            <w:r w:rsidRPr="00504286">
              <w:t>/TRS y O</w:t>
            </w:r>
            <w:r w:rsidRPr="00504286">
              <w:rPr>
                <w:vertAlign w:val="subscript"/>
              </w:rPr>
              <w:t>2</w:t>
            </w:r>
            <w:r w:rsidRPr="00504286">
              <w:t>.</w:t>
            </w:r>
          </w:p>
          <w:p w14:paraId="3CA90258" w14:textId="77777777" w:rsidR="00AD3595" w:rsidRPr="00504286" w:rsidRDefault="00AD3595" w:rsidP="00AA15E3"/>
          <w:p w14:paraId="34D46A6F" w14:textId="784D5154" w:rsidR="00FE092D" w:rsidRPr="0059108F" w:rsidRDefault="00AA15E3" w:rsidP="005E4FB0">
            <w:pPr>
              <w:rPr>
                <w:b/>
                <w:color w:val="FF0000"/>
              </w:rPr>
            </w:pPr>
            <w:r w:rsidRPr="00504286">
              <w:t xml:space="preserve">De acuerdo a lo anterior, los datos reportados por </w:t>
            </w:r>
            <w:r w:rsidRPr="00504286">
              <w:rPr>
                <w:b/>
              </w:rPr>
              <w:t>Planta</w:t>
            </w:r>
            <w:r w:rsidR="005E4FB0" w:rsidRPr="00504286">
              <w:rPr>
                <w:b/>
              </w:rPr>
              <w:t xml:space="preserve"> Santa Fe</w:t>
            </w:r>
            <w:r w:rsidRPr="00504286">
              <w:t xml:space="preserve">, nos permiten verificar el cumplimiento del D.S.37/2013 MMA durante el año </w:t>
            </w:r>
            <w:r w:rsidR="00C45EFF" w:rsidRPr="00504286">
              <w:t>2019</w:t>
            </w:r>
            <w:r w:rsidRPr="00504286">
              <w:t>.</w:t>
            </w:r>
          </w:p>
        </w:tc>
      </w:tr>
    </w:tbl>
    <w:p w14:paraId="1D9459A6" w14:textId="77777777" w:rsidR="00FE092D" w:rsidRDefault="00FE092D" w:rsidP="00FE092D">
      <w:pPr>
        <w:pStyle w:val="Ttulo2"/>
        <w:numPr>
          <w:ilvl w:val="0"/>
          <w:numId w:val="0"/>
        </w:numPr>
        <w:ind w:left="576"/>
      </w:pPr>
    </w:p>
    <w:p w14:paraId="694E8C61" w14:textId="77777777" w:rsidR="00F55921" w:rsidRDefault="00F55921" w:rsidP="00F55921"/>
    <w:p w14:paraId="056C4AFF" w14:textId="77777777" w:rsidR="00F55921" w:rsidRPr="00F55921" w:rsidRDefault="00F55921" w:rsidP="00F55921"/>
    <w:p w14:paraId="641C2672" w14:textId="199B7AB1" w:rsidR="004E583C" w:rsidRPr="0025129B" w:rsidRDefault="007113D7" w:rsidP="00C958D0">
      <w:pPr>
        <w:pStyle w:val="Ttulo2"/>
      </w:pPr>
      <w:bookmarkStart w:id="83" w:name="_Toc27477984"/>
      <w:r>
        <w:t>Emisiones Atmosféricas (H</w:t>
      </w:r>
      <w:r w:rsidRPr="007113D7">
        <w:rPr>
          <w:vertAlign w:val="subscript"/>
        </w:rPr>
        <w:t>2</w:t>
      </w:r>
      <w:r>
        <w:t>S)</w:t>
      </w:r>
      <w:bookmarkEnd w:id="74"/>
      <w:bookmarkEnd w:id="75"/>
      <w:bookmarkEnd w:id="76"/>
      <w:bookmarkEnd w:id="77"/>
      <w:bookmarkEnd w:id="78"/>
      <w:bookmarkEnd w:id="79"/>
      <w:bookmarkEnd w:id="80"/>
      <w:bookmarkEnd w:id="81"/>
      <w:bookmarkEnd w:id="82"/>
      <w:r>
        <w:t>.</w:t>
      </w:r>
      <w:bookmarkEnd w:id="83"/>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 xml:space="preserve">5 </w:t>
                  </w:r>
                  <w:proofErr w:type="spellStart"/>
                  <w:r>
                    <w:t>ppmv</w:t>
                  </w:r>
                  <w:proofErr w:type="spellEnd"/>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 xml:space="preserve">15 </w:t>
                  </w:r>
                  <w:proofErr w:type="spellStart"/>
                  <w:r>
                    <w:t>ppmv</w:t>
                  </w:r>
                  <w:proofErr w:type="spellEnd"/>
                </w:p>
                <w:p w14:paraId="01A6F161" w14:textId="77777777" w:rsidR="00B66997" w:rsidRPr="00B66997" w:rsidRDefault="00B66997" w:rsidP="00CB6B87">
                  <w:pPr>
                    <w:jc w:val="center"/>
                  </w:pPr>
                  <w:r>
                    <w:t xml:space="preserve">10 </w:t>
                  </w:r>
                  <w:proofErr w:type="spellStart"/>
                  <w:r>
                    <w:t>ppmv</w:t>
                  </w:r>
                  <w:proofErr w:type="spellEnd"/>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0F0A764A" w14:textId="2534B6B0" w:rsidR="00C279F5" w:rsidRPr="00E631B9" w:rsidRDefault="005334E4" w:rsidP="008E4D9B">
            <w:pPr>
              <w:pStyle w:val="Default"/>
              <w:numPr>
                <w:ilvl w:val="0"/>
                <w:numId w:val="3"/>
              </w:numPr>
              <w:jc w:val="both"/>
              <w:rPr>
                <w:sz w:val="20"/>
                <w:szCs w:val="20"/>
              </w:rPr>
            </w:pPr>
            <w:r w:rsidRPr="00E631B9">
              <w:rPr>
                <w:sz w:val="20"/>
                <w:szCs w:val="20"/>
              </w:rPr>
              <w:t xml:space="preserve">La </w:t>
            </w:r>
            <w:r w:rsidRPr="00E631B9">
              <w:rPr>
                <w:b/>
                <w:sz w:val="20"/>
                <w:szCs w:val="20"/>
              </w:rPr>
              <w:t xml:space="preserve">Planta </w:t>
            </w:r>
            <w:r w:rsidR="00C279F5" w:rsidRPr="00E631B9">
              <w:rPr>
                <w:b/>
                <w:sz w:val="20"/>
                <w:szCs w:val="20"/>
              </w:rPr>
              <w:t>Santa Fe</w:t>
            </w:r>
            <w:r w:rsidRPr="00E631B9">
              <w:rPr>
                <w:sz w:val="20"/>
                <w:szCs w:val="20"/>
              </w:rPr>
              <w:t xml:space="preserve"> </w:t>
            </w:r>
            <w:r w:rsidRPr="00E631B9">
              <w:rPr>
                <w:color w:val="auto"/>
                <w:sz w:val="20"/>
                <w:szCs w:val="20"/>
              </w:rPr>
              <w:t xml:space="preserve">cumple con el Percentil </w:t>
            </w:r>
            <w:r w:rsidRPr="00E631B9">
              <w:rPr>
                <w:sz w:val="20"/>
                <w:szCs w:val="20"/>
              </w:rPr>
              <w:t>98 de los promedios horarios, registrados durante un periodo mensual, de acuerdo a la Tabla 1 del art. 3°</w:t>
            </w:r>
            <w:proofErr w:type="gramStart"/>
            <w:r w:rsidRPr="00E631B9">
              <w:rPr>
                <w:sz w:val="20"/>
                <w:szCs w:val="20"/>
              </w:rPr>
              <w:t>,  para</w:t>
            </w:r>
            <w:proofErr w:type="gramEnd"/>
            <w:r w:rsidRPr="00E631B9">
              <w:rPr>
                <w:sz w:val="20"/>
                <w:szCs w:val="20"/>
              </w:rPr>
              <w:t xml:space="preserve"> </w:t>
            </w:r>
            <w:r w:rsidR="00C279F5" w:rsidRPr="00E631B9">
              <w:rPr>
                <w:sz w:val="20"/>
                <w:szCs w:val="20"/>
              </w:rPr>
              <w:t>los</w:t>
            </w:r>
            <w:r w:rsidRPr="00E631B9">
              <w:rPr>
                <w:sz w:val="20"/>
                <w:szCs w:val="20"/>
              </w:rPr>
              <w:t xml:space="preserve"> equipo</w:t>
            </w:r>
            <w:r w:rsidR="00C279F5" w:rsidRPr="00E631B9">
              <w:rPr>
                <w:sz w:val="20"/>
                <w:szCs w:val="20"/>
              </w:rPr>
              <w:t>s</w:t>
            </w:r>
            <w:r w:rsidRPr="00E631B9">
              <w:rPr>
                <w:sz w:val="20"/>
                <w:szCs w:val="20"/>
              </w:rPr>
              <w:t xml:space="preserve"> identificado</w:t>
            </w:r>
            <w:r w:rsidR="00C279F5" w:rsidRPr="00E631B9">
              <w:rPr>
                <w:sz w:val="20"/>
                <w:szCs w:val="20"/>
              </w:rPr>
              <w:t>s</w:t>
            </w:r>
            <w:r w:rsidRPr="00E631B9">
              <w:rPr>
                <w:sz w:val="20"/>
                <w:szCs w:val="20"/>
              </w:rPr>
              <w:t xml:space="preserve"> como </w:t>
            </w:r>
            <w:r w:rsidRPr="00E631B9">
              <w:rPr>
                <w:b/>
                <w:sz w:val="20"/>
                <w:szCs w:val="20"/>
              </w:rPr>
              <w:t>Caldera Recuperadora</w:t>
            </w:r>
            <w:r w:rsidR="00C279F5" w:rsidRPr="00E631B9">
              <w:rPr>
                <w:b/>
                <w:sz w:val="20"/>
                <w:szCs w:val="20"/>
              </w:rPr>
              <w:t xml:space="preserve"> 1 y Caldera Recuperadora 2</w:t>
            </w:r>
            <w:r w:rsidRPr="00E631B9">
              <w:rPr>
                <w:sz w:val="20"/>
                <w:szCs w:val="20"/>
              </w:rPr>
              <w:t xml:space="preserve">, durante el </w:t>
            </w:r>
            <w:r w:rsidRPr="00E631B9">
              <w:rPr>
                <w:rFonts w:eastAsia="Times New Roman"/>
                <w:sz w:val="20"/>
                <w:szCs w:val="20"/>
                <w:lang w:eastAsia="es-CL"/>
              </w:rPr>
              <w:t>period</w:t>
            </w:r>
            <w:r w:rsidR="00E631B9">
              <w:rPr>
                <w:rFonts w:eastAsia="Times New Roman"/>
                <w:sz w:val="20"/>
                <w:szCs w:val="20"/>
                <w:lang w:eastAsia="es-CL"/>
              </w:rPr>
              <w:t>o enero – diciembre del año 2019</w:t>
            </w:r>
            <w:r w:rsidRPr="00E631B9">
              <w:rPr>
                <w:rFonts w:eastAsia="Times New Roman"/>
                <w:sz w:val="20"/>
                <w:szCs w:val="20"/>
                <w:lang w:eastAsia="es-CL"/>
              </w:rPr>
              <w:t>.</w:t>
            </w:r>
          </w:p>
          <w:p w14:paraId="0BB0F2E0" w14:textId="77777777" w:rsidR="00C279F5" w:rsidRPr="00E631B9" w:rsidRDefault="00C279F5" w:rsidP="00C279F5">
            <w:pPr>
              <w:pStyle w:val="Default"/>
              <w:ind w:left="360"/>
              <w:jc w:val="both"/>
              <w:rPr>
                <w:sz w:val="20"/>
                <w:szCs w:val="20"/>
              </w:rPr>
            </w:pPr>
          </w:p>
          <w:p w14:paraId="2F282E21" w14:textId="333CFA83" w:rsidR="002C1FC4" w:rsidRPr="00E631B9" w:rsidRDefault="005334E4" w:rsidP="008E4D9B">
            <w:pPr>
              <w:pStyle w:val="Default"/>
              <w:numPr>
                <w:ilvl w:val="0"/>
                <w:numId w:val="3"/>
              </w:numPr>
              <w:jc w:val="both"/>
              <w:rPr>
                <w:sz w:val="20"/>
                <w:szCs w:val="20"/>
              </w:rPr>
            </w:pPr>
            <w:r w:rsidRPr="00E631B9">
              <w:rPr>
                <w:sz w:val="20"/>
                <w:szCs w:val="20"/>
              </w:rPr>
              <w:t xml:space="preserve">La </w:t>
            </w:r>
            <w:r w:rsidRPr="00E631B9">
              <w:rPr>
                <w:b/>
                <w:sz w:val="20"/>
                <w:szCs w:val="20"/>
              </w:rPr>
              <w:t xml:space="preserve">Planta </w:t>
            </w:r>
            <w:r w:rsidR="00C279F5" w:rsidRPr="00E631B9">
              <w:rPr>
                <w:b/>
                <w:sz w:val="20"/>
                <w:szCs w:val="20"/>
              </w:rPr>
              <w:t>Santa Fe</w:t>
            </w:r>
            <w:r w:rsidRPr="00E631B9">
              <w:rPr>
                <w:sz w:val="20"/>
                <w:szCs w:val="20"/>
              </w:rPr>
              <w:t xml:space="preserve"> </w:t>
            </w:r>
            <w:r w:rsidRPr="00E631B9">
              <w:rPr>
                <w:color w:val="auto"/>
                <w:sz w:val="20"/>
                <w:szCs w:val="20"/>
              </w:rPr>
              <w:t xml:space="preserve">cumple </w:t>
            </w:r>
            <w:r w:rsidRPr="00E631B9">
              <w:rPr>
                <w:sz w:val="20"/>
                <w:szCs w:val="20"/>
              </w:rPr>
              <w:t>con el Percentil 98 de los promedios horarios, registrados durante un periodo mensual, de acuerdo a la Tabla 1 del art. 3°</w:t>
            </w:r>
            <w:proofErr w:type="gramStart"/>
            <w:r w:rsidRPr="00E631B9">
              <w:rPr>
                <w:sz w:val="20"/>
                <w:szCs w:val="20"/>
              </w:rPr>
              <w:t>,  para</w:t>
            </w:r>
            <w:proofErr w:type="gramEnd"/>
            <w:r w:rsidRPr="00E631B9">
              <w:rPr>
                <w:sz w:val="20"/>
                <w:szCs w:val="20"/>
              </w:rPr>
              <w:t xml:space="preserve"> el equipo identificado como </w:t>
            </w:r>
            <w:r w:rsidRPr="00E631B9">
              <w:rPr>
                <w:b/>
                <w:sz w:val="20"/>
                <w:szCs w:val="20"/>
              </w:rPr>
              <w:t>Horno de Cal</w:t>
            </w:r>
            <w:r w:rsidR="00C279F5" w:rsidRPr="00E631B9">
              <w:rPr>
                <w:b/>
                <w:sz w:val="20"/>
                <w:szCs w:val="20"/>
              </w:rPr>
              <w:t xml:space="preserve"> 1 y Horno de Cal 2</w:t>
            </w:r>
            <w:r w:rsidRPr="00E631B9">
              <w:rPr>
                <w:sz w:val="20"/>
                <w:szCs w:val="20"/>
              </w:rPr>
              <w:t xml:space="preserve">, durante el </w:t>
            </w:r>
            <w:r w:rsidRPr="00E631B9">
              <w:rPr>
                <w:rFonts w:eastAsia="Times New Roman"/>
                <w:sz w:val="20"/>
                <w:szCs w:val="20"/>
                <w:lang w:eastAsia="es-CL"/>
              </w:rPr>
              <w:t>period</w:t>
            </w:r>
            <w:r w:rsidR="00E631B9">
              <w:rPr>
                <w:rFonts w:eastAsia="Times New Roman"/>
                <w:sz w:val="20"/>
                <w:szCs w:val="20"/>
                <w:lang w:eastAsia="es-CL"/>
              </w:rPr>
              <w:t>o enero – diciembre del año 2019</w:t>
            </w:r>
            <w:r w:rsidRPr="00E631B9">
              <w:rPr>
                <w:rFonts w:eastAsia="Times New Roman"/>
                <w:sz w:val="20"/>
                <w:szCs w:val="20"/>
                <w:lang w:eastAsia="es-CL"/>
              </w:rPr>
              <w:t>.</w:t>
            </w:r>
          </w:p>
          <w:p w14:paraId="0CE08F2C" w14:textId="77777777" w:rsidR="00E631B9" w:rsidRDefault="00E631B9" w:rsidP="00E631B9">
            <w:pPr>
              <w:pStyle w:val="Prrafodelista"/>
            </w:pPr>
          </w:p>
          <w:p w14:paraId="4563487C" w14:textId="34EAE371" w:rsidR="00E631B9" w:rsidRDefault="00C80114" w:rsidP="008E4D9B">
            <w:pPr>
              <w:pStyle w:val="Default"/>
              <w:numPr>
                <w:ilvl w:val="0"/>
                <w:numId w:val="3"/>
              </w:numPr>
              <w:jc w:val="both"/>
              <w:rPr>
                <w:sz w:val="20"/>
                <w:szCs w:val="20"/>
              </w:rPr>
            </w:pPr>
            <w:r>
              <w:rPr>
                <w:sz w:val="20"/>
                <w:szCs w:val="20"/>
              </w:rPr>
              <w:t>Cabe mencionar que d</w:t>
            </w:r>
            <w:r w:rsidR="00E631B9">
              <w:rPr>
                <w:sz w:val="20"/>
                <w:szCs w:val="20"/>
              </w:rPr>
              <w:t>e acuerdo a lo indicado por titular, durante el mes de marzo, debido a que la Planta realizó parada general (detención de todas las líneas de tra</w:t>
            </w:r>
            <w:r w:rsidR="000F32C3">
              <w:rPr>
                <w:sz w:val="20"/>
                <w:szCs w:val="20"/>
              </w:rPr>
              <w:t>b</w:t>
            </w:r>
            <w:r w:rsidR="00E631B9">
              <w:rPr>
                <w:sz w:val="20"/>
                <w:szCs w:val="20"/>
              </w:rPr>
              <w:t xml:space="preserve">ajo), se apagaron los CEMS para no producir daño en los equipos. Estos periodos no se etiquetaron ni como dato medido (DM) o dato sustituido (DS). </w:t>
            </w:r>
          </w:p>
          <w:p w14:paraId="196A25E7" w14:textId="77777777" w:rsidR="00E631B9" w:rsidRDefault="00E631B9" w:rsidP="00E631B9">
            <w:pPr>
              <w:pStyle w:val="Prrafodelista"/>
            </w:pP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5D2C61">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436"/>
              <w:gridCol w:w="1417"/>
              <w:gridCol w:w="1276"/>
            </w:tblGrid>
            <w:tr w:rsidR="00C279F5" w:rsidRPr="0054036E" w14:paraId="7CE7E79B" w14:textId="77777777" w:rsidTr="00C279F5">
              <w:trPr>
                <w:trHeight w:val="288"/>
                <w:jc w:val="center"/>
              </w:trPr>
              <w:tc>
                <w:tcPr>
                  <w:tcW w:w="1178" w:type="dxa"/>
                  <w:shd w:val="clear" w:color="auto" w:fill="D9D9D9" w:themeFill="background1" w:themeFillShade="D9"/>
                  <w:noWrap/>
                  <w:vAlign w:val="center"/>
                  <w:hideMark/>
                </w:tcPr>
                <w:p w14:paraId="2400A9B7" w14:textId="3C410960" w:rsidR="00C279F5" w:rsidRPr="00B830AE" w:rsidRDefault="006B0CAE" w:rsidP="00B74B6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Mes/2019</w:t>
                  </w:r>
                </w:p>
              </w:tc>
              <w:tc>
                <w:tcPr>
                  <w:tcW w:w="1436" w:type="dxa"/>
                  <w:shd w:val="clear" w:color="auto" w:fill="D9D9D9" w:themeFill="background1" w:themeFillShade="D9"/>
                  <w:noWrap/>
                  <w:vAlign w:val="center"/>
                  <w:hideMark/>
                </w:tcPr>
                <w:p w14:paraId="487B84BB" w14:textId="77777777" w:rsidR="00C279F5" w:rsidRPr="00B830AE" w:rsidRDefault="00C279F5" w:rsidP="002A6B31">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 xml:space="preserve">S 8% </w:t>
                  </w:r>
                  <w:proofErr w:type="spellStart"/>
                  <w:r w:rsidRPr="00B830AE">
                    <w:rPr>
                      <w:rFonts w:ascii="Calibri" w:eastAsia="Times New Roman" w:hAnsi="Calibri"/>
                      <w:b/>
                      <w:color w:val="000000"/>
                      <w:sz w:val="18"/>
                      <w:szCs w:val="18"/>
                      <w:lang w:eastAsia="es-CL"/>
                    </w:rPr>
                    <w:t>ppmv</w:t>
                  </w:r>
                  <w:proofErr w:type="spellEnd"/>
                  <w:r w:rsidRPr="00B830AE">
                    <w:rPr>
                      <w:rFonts w:ascii="Calibri" w:eastAsia="Times New Roman" w:hAnsi="Calibri"/>
                      <w:b/>
                      <w:color w:val="000000"/>
                      <w:sz w:val="18"/>
                      <w:szCs w:val="18"/>
                      <w:lang w:eastAsia="es-CL"/>
                    </w:rPr>
                    <w:t xml:space="preserve"> </w:t>
                  </w:r>
                </w:p>
                <w:p w14:paraId="459FDD10" w14:textId="4F9097C1" w:rsidR="00C279F5" w:rsidRPr="00B830AE" w:rsidRDefault="00A161B5" w:rsidP="002A6B31">
                  <w:pPr>
                    <w:jc w:val="center"/>
                    <w:rPr>
                      <w:rFonts w:ascii="Calibri" w:eastAsia="Times New Roman" w:hAnsi="Calibri"/>
                      <w:b/>
                      <w:color w:val="000000"/>
                      <w:sz w:val="18"/>
                      <w:szCs w:val="18"/>
                      <w:lang w:eastAsia="es-CL"/>
                    </w:rPr>
                  </w:pPr>
                  <w:r w:rsidRPr="00B830AE">
                    <w:rPr>
                      <w:b/>
                      <w:sz w:val="18"/>
                      <w:szCs w:val="18"/>
                    </w:rPr>
                    <w:t>Caldera Recuperadora 1 y Caldera Biomasa 1 - L1</w:t>
                  </w:r>
                </w:p>
              </w:tc>
              <w:tc>
                <w:tcPr>
                  <w:tcW w:w="1417" w:type="dxa"/>
                  <w:shd w:val="clear" w:color="auto" w:fill="D9D9D9" w:themeFill="background1" w:themeFillShade="D9"/>
                  <w:vAlign w:val="center"/>
                </w:tcPr>
                <w:p w14:paraId="4367F9BB" w14:textId="06E452D4" w:rsidR="00C279F5" w:rsidRPr="00B830AE" w:rsidRDefault="00C279F5" w:rsidP="00C279F5">
                  <w:pPr>
                    <w:jc w:val="center"/>
                    <w:rPr>
                      <w:rFonts w:ascii="Calibri" w:eastAsia="Times New Roman" w:hAnsi="Calibri"/>
                      <w:b/>
                      <w:color w:val="000000"/>
                      <w:sz w:val="18"/>
                      <w:szCs w:val="18"/>
                      <w:lang w:eastAsia="es-CL"/>
                    </w:rPr>
                  </w:pPr>
                  <w:r w:rsidRPr="00B830AE">
                    <w:rPr>
                      <w:rFonts w:ascii="Calibri" w:eastAsia="Times New Roman" w:hAnsi="Calibri"/>
                      <w:b/>
                      <w:color w:val="000000"/>
                      <w:sz w:val="18"/>
                      <w:szCs w:val="18"/>
                      <w:lang w:eastAsia="es-CL"/>
                    </w:rPr>
                    <w:t>P98 H</w:t>
                  </w:r>
                  <w:r w:rsidRPr="00B830AE">
                    <w:rPr>
                      <w:rFonts w:ascii="Calibri" w:eastAsia="Times New Roman" w:hAnsi="Calibri"/>
                      <w:b/>
                      <w:color w:val="000000"/>
                      <w:sz w:val="18"/>
                      <w:szCs w:val="18"/>
                      <w:vertAlign w:val="subscript"/>
                      <w:lang w:eastAsia="es-CL"/>
                    </w:rPr>
                    <w:t>2</w:t>
                  </w:r>
                  <w:r w:rsidRPr="00B830AE">
                    <w:rPr>
                      <w:rFonts w:ascii="Calibri" w:eastAsia="Times New Roman" w:hAnsi="Calibri"/>
                      <w:b/>
                      <w:color w:val="000000"/>
                      <w:sz w:val="18"/>
                      <w:szCs w:val="18"/>
                      <w:lang w:eastAsia="es-CL"/>
                    </w:rPr>
                    <w:t xml:space="preserve">S 8% </w:t>
                  </w:r>
                  <w:proofErr w:type="spellStart"/>
                  <w:r w:rsidRPr="00B830AE">
                    <w:rPr>
                      <w:rFonts w:ascii="Calibri" w:eastAsia="Times New Roman" w:hAnsi="Calibri"/>
                      <w:b/>
                      <w:color w:val="000000"/>
                      <w:sz w:val="18"/>
                      <w:szCs w:val="18"/>
                      <w:lang w:eastAsia="es-CL"/>
                    </w:rPr>
                    <w:t>ppmv</w:t>
                  </w:r>
                  <w:proofErr w:type="spellEnd"/>
                </w:p>
                <w:p w14:paraId="5E01F855" w14:textId="3B764F4C" w:rsidR="00C279F5" w:rsidRPr="00B830AE" w:rsidRDefault="00A161B5" w:rsidP="00C279F5">
                  <w:pPr>
                    <w:jc w:val="center"/>
                    <w:rPr>
                      <w:rFonts w:ascii="Calibri" w:eastAsia="Times New Roman" w:hAnsi="Calibri"/>
                      <w:b/>
                      <w:color w:val="000000"/>
                      <w:sz w:val="18"/>
                      <w:szCs w:val="18"/>
                      <w:lang w:eastAsia="es-CL"/>
                    </w:rPr>
                  </w:pPr>
                  <w:r w:rsidRPr="00B830AE">
                    <w:rPr>
                      <w:b/>
                      <w:sz w:val="18"/>
                      <w:szCs w:val="18"/>
                    </w:rPr>
                    <w:t>Caldera Recuperadora 2 e Incinerador 1 - L2</w:t>
                  </w:r>
                </w:p>
              </w:tc>
              <w:tc>
                <w:tcPr>
                  <w:tcW w:w="1276" w:type="dxa"/>
                  <w:shd w:val="clear" w:color="auto" w:fill="D9D9D9" w:themeFill="background1" w:themeFillShade="D9"/>
                  <w:noWrap/>
                  <w:vAlign w:val="center"/>
                  <w:hideMark/>
                </w:tcPr>
                <w:p w14:paraId="20F09491" w14:textId="7128E93D" w:rsidR="00C279F5" w:rsidRPr="00B830AE" w:rsidRDefault="00C279F5" w:rsidP="002A6B31">
                  <w:pPr>
                    <w:jc w:val="center"/>
                    <w:rPr>
                      <w:rFonts w:ascii="Calibri" w:eastAsia="Times New Roman" w:hAnsi="Calibri"/>
                      <w:b/>
                      <w:color w:val="000000"/>
                      <w:sz w:val="18"/>
                      <w:szCs w:val="18"/>
                      <w:lang w:val="en-US" w:eastAsia="es-CL"/>
                    </w:rPr>
                  </w:pPr>
                  <w:proofErr w:type="spellStart"/>
                  <w:r w:rsidRPr="00B830AE">
                    <w:rPr>
                      <w:rFonts w:ascii="Calibri" w:eastAsia="Times New Roman" w:hAnsi="Calibri"/>
                      <w:b/>
                      <w:color w:val="000000"/>
                      <w:sz w:val="18"/>
                      <w:szCs w:val="18"/>
                      <w:lang w:val="en-US" w:eastAsia="es-CL"/>
                    </w:rPr>
                    <w:t>L</w:t>
                  </w:r>
                  <w:r w:rsidR="00B830AE" w:rsidRPr="00B830AE">
                    <w:rPr>
                      <w:rFonts w:ascii="Calibri" w:eastAsia="Times New Roman" w:hAnsi="Calibri"/>
                      <w:b/>
                      <w:color w:val="000000"/>
                      <w:sz w:val="18"/>
                      <w:szCs w:val="18"/>
                      <w:lang w:val="en-US" w:eastAsia="es-CL"/>
                    </w:rPr>
                    <w:t>í</w:t>
                  </w:r>
                  <w:r w:rsidRPr="00B830AE">
                    <w:rPr>
                      <w:rFonts w:ascii="Calibri" w:eastAsia="Times New Roman" w:hAnsi="Calibri"/>
                      <w:b/>
                      <w:color w:val="000000"/>
                      <w:sz w:val="18"/>
                      <w:szCs w:val="18"/>
                      <w:lang w:val="en-US" w:eastAsia="es-CL"/>
                    </w:rPr>
                    <w:t>mite</w:t>
                  </w:r>
                  <w:proofErr w:type="spellEnd"/>
                  <w:r w:rsidRPr="00B830AE">
                    <w:rPr>
                      <w:rFonts w:ascii="Calibri" w:eastAsia="Times New Roman" w:hAnsi="Calibri"/>
                      <w:b/>
                      <w:color w:val="000000"/>
                      <w:sz w:val="18"/>
                      <w:szCs w:val="18"/>
                      <w:lang w:val="en-US" w:eastAsia="es-CL"/>
                    </w:rPr>
                    <w:t xml:space="preserve"> H</w:t>
                  </w:r>
                  <w:r w:rsidRPr="00B830AE">
                    <w:rPr>
                      <w:rFonts w:ascii="Calibri" w:eastAsia="Times New Roman" w:hAnsi="Calibri"/>
                      <w:b/>
                      <w:color w:val="000000"/>
                      <w:sz w:val="18"/>
                      <w:szCs w:val="18"/>
                      <w:vertAlign w:val="subscript"/>
                      <w:lang w:val="en-US" w:eastAsia="es-CL"/>
                    </w:rPr>
                    <w:t>2</w:t>
                  </w:r>
                  <w:r w:rsidRPr="00B830AE">
                    <w:rPr>
                      <w:rFonts w:ascii="Calibri" w:eastAsia="Times New Roman" w:hAnsi="Calibri"/>
                      <w:b/>
                      <w:color w:val="000000"/>
                      <w:sz w:val="18"/>
                      <w:szCs w:val="18"/>
                      <w:lang w:val="en-US" w:eastAsia="es-CL"/>
                    </w:rPr>
                    <w:t xml:space="preserve">S </w:t>
                  </w:r>
                  <w:proofErr w:type="spellStart"/>
                  <w:r w:rsidRPr="00B830AE">
                    <w:rPr>
                      <w:rFonts w:ascii="Calibri" w:eastAsia="Times New Roman" w:hAnsi="Calibri"/>
                      <w:b/>
                      <w:color w:val="000000"/>
                      <w:sz w:val="18"/>
                      <w:szCs w:val="18"/>
                      <w:lang w:val="en-US" w:eastAsia="es-CL"/>
                    </w:rPr>
                    <w:t>ppmv</w:t>
                  </w:r>
                  <w:proofErr w:type="spellEnd"/>
                  <w:r w:rsidRPr="00B830AE">
                    <w:rPr>
                      <w:rFonts w:ascii="Calibri" w:eastAsia="Times New Roman" w:hAnsi="Calibri"/>
                      <w:b/>
                      <w:color w:val="000000"/>
                      <w:sz w:val="18"/>
                      <w:szCs w:val="18"/>
                      <w:lang w:val="en-US" w:eastAsia="es-CL"/>
                    </w:rPr>
                    <w:t xml:space="preserve"> </w:t>
                  </w:r>
                </w:p>
                <w:p w14:paraId="48804BC7" w14:textId="77777777" w:rsidR="00C279F5" w:rsidRPr="00B830AE" w:rsidRDefault="00C279F5" w:rsidP="001A5001">
                  <w:pPr>
                    <w:jc w:val="center"/>
                    <w:rPr>
                      <w:rFonts w:ascii="Calibri" w:eastAsia="Times New Roman" w:hAnsi="Calibri"/>
                      <w:b/>
                      <w:color w:val="000000"/>
                      <w:sz w:val="18"/>
                      <w:szCs w:val="18"/>
                      <w:lang w:val="en-US" w:eastAsia="es-CL"/>
                    </w:rPr>
                  </w:pPr>
                  <w:r w:rsidRPr="00B830AE">
                    <w:rPr>
                      <w:rFonts w:ascii="Calibri" w:eastAsia="Times New Roman" w:hAnsi="Calibri"/>
                      <w:b/>
                      <w:color w:val="000000"/>
                      <w:sz w:val="18"/>
                      <w:szCs w:val="18"/>
                      <w:lang w:val="en-US" w:eastAsia="es-CL"/>
                    </w:rPr>
                    <w:t>Art. N° 3 D.S. N° 37/2013 MMA</w:t>
                  </w:r>
                </w:p>
              </w:tc>
            </w:tr>
            <w:tr w:rsidR="005D2C61" w:rsidRPr="004D48DE" w14:paraId="4544D327" w14:textId="77777777" w:rsidTr="00694C0F">
              <w:trPr>
                <w:trHeight w:val="288"/>
                <w:jc w:val="center"/>
              </w:trPr>
              <w:tc>
                <w:tcPr>
                  <w:tcW w:w="1178" w:type="dxa"/>
                  <w:shd w:val="clear" w:color="auto" w:fill="auto"/>
                  <w:noWrap/>
                  <w:vAlign w:val="bottom"/>
                </w:tcPr>
                <w:p w14:paraId="67AD2F1A"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Enero</w:t>
                  </w:r>
                </w:p>
              </w:tc>
              <w:tc>
                <w:tcPr>
                  <w:tcW w:w="1436" w:type="dxa"/>
                  <w:shd w:val="clear" w:color="auto" w:fill="auto"/>
                  <w:noWrap/>
                  <w:vAlign w:val="center"/>
                </w:tcPr>
                <w:p w14:paraId="79F4D3C8" w14:textId="451594C5"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0,71</w:t>
                  </w:r>
                </w:p>
              </w:tc>
              <w:tc>
                <w:tcPr>
                  <w:tcW w:w="1417" w:type="dxa"/>
                  <w:vAlign w:val="bottom"/>
                </w:tcPr>
                <w:p w14:paraId="0E63B79A" w14:textId="3DE78619"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2,79</w:t>
                  </w:r>
                </w:p>
              </w:tc>
              <w:tc>
                <w:tcPr>
                  <w:tcW w:w="1276" w:type="dxa"/>
                  <w:shd w:val="clear" w:color="auto" w:fill="auto"/>
                  <w:noWrap/>
                  <w:vAlign w:val="bottom"/>
                </w:tcPr>
                <w:p w14:paraId="406D899B" w14:textId="0CA0C2F4"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16677313" w14:textId="77777777" w:rsidTr="00694C0F">
              <w:trPr>
                <w:trHeight w:val="288"/>
                <w:jc w:val="center"/>
              </w:trPr>
              <w:tc>
                <w:tcPr>
                  <w:tcW w:w="1178" w:type="dxa"/>
                  <w:shd w:val="clear" w:color="auto" w:fill="auto"/>
                  <w:noWrap/>
                  <w:vAlign w:val="bottom"/>
                </w:tcPr>
                <w:p w14:paraId="7C6562D2"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Febrero</w:t>
                  </w:r>
                </w:p>
              </w:tc>
              <w:tc>
                <w:tcPr>
                  <w:tcW w:w="1436" w:type="dxa"/>
                  <w:shd w:val="clear" w:color="auto" w:fill="auto"/>
                  <w:noWrap/>
                  <w:vAlign w:val="center"/>
                </w:tcPr>
                <w:p w14:paraId="588D0275" w14:textId="67F93071"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0,69</w:t>
                  </w:r>
                </w:p>
              </w:tc>
              <w:tc>
                <w:tcPr>
                  <w:tcW w:w="1417" w:type="dxa"/>
                  <w:vAlign w:val="bottom"/>
                </w:tcPr>
                <w:p w14:paraId="39F4FBF1" w14:textId="761030BD"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2,41</w:t>
                  </w:r>
                </w:p>
              </w:tc>
              <w:tc>
                <w:tcPr>
                  <w:tcW w:w="1276" w:type="dxa"/>
                  <w:shd w:val="clear" w:color="auto" w:fill="auto"/>
                  <w:noWrap/>
                  <w:vAlign w:val="bottom"/>
                </w:tcPr>
                <w:p w14:paraId="34A41932" w14:textId="228741D3"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5923D867" w14:textId="77777777" w:rsidTr="00694C0F">
              <w:trPr>
                <w:trHeight w:val="288"/>
                <w:jc w:val="center"/>
              </w:trPr>
              <w:tc>
                <w:tcPr>
                  <w:tcW w:w="1178" w:type="dxa"/>
                  <w:shd w:val="clear" w:color="auto" w:fill="auto"/>
                  <w:noWrap/>
                  <w:vAlign w:val="bottom"/>
                  <w:hideMark/>
                </w:tcPr>
                <w:p w14:paraId="19B66690"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Marzo</w:t>
                  </w:r>
                </w:p>
              </w:tc>
              <w:tc>
                <w:tcPr>
                  <w:tcW w:w="1436" w:type="dxa"/>
                  <w:shd w:val="clear" w:color="auto" w:fill="auto"/>
                  <w:noWrap/>
                  <w:vAlign w:val="center"/>
                </w:tcPr>
                <w:p w14:paraId="058960CE" w14:textId="5DC447F3"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0,93</w:t>
                  </w:r>
                </w:p>
              </w:tc>
              <w:tc>
                <w:tcPr>
                  <w:tcW w:w="1417" w:type="dxa"/>
                  <w:vAlign w:val="bottom"/>
                </w:tcPr>
                <w:p w14:paraId="63576616" w14:textId="662AC3AF" w:rsidR="005D2C61" w:rsidRPr="005D2C61" w:rsidRDefault="005D2C61" w:rsidP="005D2C61">
                  <w:pPr>
                    <w:jc w:val="center"/>
                    <w:rPr>
                      <w:rFonts w:ascii="Calibri" w:eastAsia="Times New Roman" w:hAnsi="Calibri"/>
                      <w:sz w:val="20"/>
                      <w:szCs w:val="18"/>
                      <w:lang w:eastAsia="es-CL"/>
                    </w:rPr>
                  </w:pPr>
                  <w:r w:rsidRPr="005D2C61">
                    <w:rPr>
                      <w:rFonts w:ascii="Calibri" w:hAnsi="Calibri"/>
                      <w:color w:val="000000"/>
                      <w:sz w:val="20"/>
                    </w:rPr>
                    <w:t>3,20</w:t>
                  </w:r>
                </w:p>
              </w:tc>
              <w:tc>
                <w:tcPr>
                  <w:tcW w:w="1276" w:type="dxa"/>
                  <w:shd w:val="clear" w:color="auto" w:fill="auto"/>
                  <w:noWrap/>
                  <w:vAlign w:val="bottom"/>
                </w:tcPr>
                <w:p w14:paraId="0253850C" w14:textId="0672208D"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413DDC1C" w14:textId="77777777" w:rsidTr="00694C0F">
              <w:trPr>
                <w:trHeight w:val="288"/>
                <w:jc w:val="center"/>
              </w:trPr>
              <w:tc>
                <w:tcPr>
                  <w:tcW w:w="1178" w:type="dxa"/>
                  <w:shd w:val="clear" w:color="auto" w:fill="auto"/>
                  <w:noWrap/>
                  <w:vAlign w:val="bottom"/>
                  <w:hideMark/>
                </w:tcPr>
                <w:p w14:paraId="4F31C65B"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Abril</w:t>
                  </w:r>
                </w:p>
              </w:tc>
              <w:tc>
                <w:tcPr>
                  <w:tcW w:w="1436" w:type="dxa"/>
                  <w:shd w:val="clear" w:color="auto" w:fill="auto"/>
                  <w:noWrap/>
                  <w:vAlign w:val="center"/>
                </w:tcPr>
                <w:p w14:paraId="439360DB" w14:textId="4E091A81"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0,99</w:t>
                  </w:r>
                </w:p>
              </w:tc>
              <w:tc>
                <w:tcPr>
                  <w:tcW w:w="1417" w:type="dxa"/>
                  <w:vAlign w:val="bottom"/>
                </w:tcPr>
                <w:p w14:paraId="7791ABBC" w14:textId="11A208B0" w:rsidR="005D2C61" w:rsidRPr="005D2C61" w:rsidRDefault="005D2C61" w:rsidP="005D2C61">
                  <w:pPr>
                    <w:jc w:val="center"/>
                    <w:rPr>
                      <w:rFonts w:ascii="Calibri" w:eastAsia="Times New Roman" w:hAnsi="Calibri"/>
                      <w:sz w:val="20"/>
                      <w:szCs w:val="18"/>
                      <w:lang w:eastAsia="es-CL"/>
                    </w:rPr>
                  </w:pPr>
                  <w:r w:rsidRPr="005D2C61">
                    <w:rPr>
                      <w:rFonts w:ascii="Calibri" w:hAnsi="Calibri"/>
                      <w:color w:val="000000"/>
                      <w:sz w:val="20"/>
                    </w:rPr>
                    <w:t>1,12</w:t>
                  </w:r>
                </w:p>
              </w:tc>
              <w:tc>
                <w:tcPr>
                  <w:tcW w:w="1276" w:type="dxa"/>
                  <w:shd w:val="clear" w:color="auto" w:fill="auto"/>
                  <w:noWrap/>
                  <w:vAlign w:val="bottom"/>
                </w:tcPr>
                <w:p w14:paraId="07F79C8F" w14:textId="2AF441EB"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70B7A3E1" w14:textId="77777777" w:rsidTr="00694C0F">
              <w:trPr>
                <w:trHeight w:val="288"/>
                <w:jc w:val="center"/>
              </w:trPr>
              <w:tc>
                <w:tcPr>
                  <w:tcW w:w="1178" w:type="dxa"/>
                  <w:shd w:val="clear" w:color="auto" w:fill="auto"/>
                  <w:noWrap/>
                  <w:vAlign w:val="bottom"/>
                  <w:hideMark/>
                </w:tcPr>
                <w:p w14:paraId="7D3206EB"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Mayo</w:t>
                  </w:r>
                </w:p>
              </w:tc>
              <w:tc>
                <w:tcPr>
                  <w:tcW w:w="1436" w:type="dxa"/>
                  <w:shd w:val="clear" w:color="auto" w:fill="auto"/>
                  <w:noWrap/>
                  <w:vAlign w:val="center"/>
                </w:tcPr>
                <w:p w14:paraId="03406308" w14:textId="4E4AAFEA"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0,80</w:t>
                  </w:r>
                </w:p>
              </w:tc>
              <w:tc>
                <w:tcPr>
                  <w:tcW w:w="1417" w:type="dxa"/>
                  <w:vAlign w:val="bottom"/>
                </w:tcPr>
                <w:p w14:paraId="160A8CF5" w14:textId="103401EF"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1,44</w:t>
                  </w:r>
                </w:p>
              </w:tc>
              <w:tc>
                <w:tcPr>
                  <w:tcW w:w="1276" w:type="dxa"/>
                  <w:shd w:val="clear" w:color="auto" w:fill="auto"/>
                  <w:noWrap/>
                  <w:vAlign w:val="bottom"/>
                </w:tcPr>
                <w:p w14:paraId="5823CE8C" w14:textId="2A76438F"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79B92349" w14:textId="77777777" w:rsidTr="00694C0F">
              <w:trPr>
                <w:trHeight w:val="288"/>
                <w:jc w:val="center"/>
              </w:trPr>
              <w:tc>
                <w:tcPr>
                  <w:tcW w:w="1178" w:type="dxa"/>
                  <w:shd w:val="clear" w:color="auto" w:fill="auto"/>
                  <w:noWrap/>
                  <w:vAlign w:val="bottom"/>
                  <w:hideMark/>
                </w:tcPr>
                <w:p w14:paraId="5016E978"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Junio</w:t>
                  </w:r>
                </w:p>
              </w:tc>
              <w:tc>
                <w:tcPr>
                  <w:tcW w:w="1436" w:type="dxa"/>
                  <w:shd w:val="clear" w:color="auto" w:fill="auto"/>
                  <w:noWrap/>
                  <w:vAlign w:val="center"/>
                </w:tcPr>
                <w:p w14:paraId="1A078ED1" w14:textId="224B70D0"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0,75</w:t>
                  </w:r>
                </w:p>
              </w:tc>
              <w:tc>
                <w:tcPr>
                  <w:tcW w:w="1417" w:type="dxa"/>
                  <w:vAlign w:val="bottom"/>
                </w:tcPr>
                <w:p w14:paraId="60A5E97F" w14:textId="363AF7EE"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1,25</w:t>
                  </w:r>
                </w:p>
              </w:tc>
              <w:tc>
                <w:tcPr>
                  <w:tcW w:w="1276" w:type="dxa"/>
                  <w:shd w:val="clear" w:color="auto" w:fill="auto"/>
                  <w:noWrap/>
                  <w:vAlign w:val="bottom"/>
                </w:tcPr>
                <w:p w14:paraId="2EFEA2D2" w14:textId="2DCE5BD6"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1FBF571A" w14:textId="77777777" w:rsidTr="00694C0F">
              <w:trPr>
                <w:trHeight w:val="288"/>
                <w:jc w:val="center"/>
              </w:trPr>
              <w:tc>
                <w:tcPr>
                  <w:tcW w:w="1178" w:type="dxa"/>
                  <w:shd w:val="clear" w:color="auto" w:fill="auto"/>
                  <w:noWrap/>
                  <w:vAlign w:val="bottom"/>
                  <w:hideMark/>
                </w:tcPr>
                <w:p w14:paraId="4E8B8EEC"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Julio</w:t>
                  </w:r>
                </w:p>
              </w:tc>
              <w:tc>
                <w:tcPr>
                  <w:tcW w:w="1436" w:type="dxa"/>
                  <w:shd w:val="clear" w:color="auto" w:fill="auto"/>
                  <w:noWrap/>
                  <w:vAlign w:val="center"/>
                </w:tcPr>
                <w:p w14:paraId="5AF6C0AF" w14:textId="43339602"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0,86</w:t>
                  </w:r>
                </w:p>
              </w:tc>
              <w:tc>
                <w:tcPr>
                  <w:tcW w:w="1417" w:type="dxa"/>
                  <w:vAlign w:val="bottom"/>
                </w:tcPr>
                <w:p w14:paraId="699AFDCA" w14:textId="0F463197"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0,81</w:t>
                  </w:r>
                </w:p>
              </w:tc>
              <w:tc>
                <w:tcPr>
                  <w:tcW w:w="1276" w:type="dxa"/>
                  <w:shd w:val="clear" w:color="auto" w:fill="auto"/>
                  <w:noWrap/>
                  <w:vAlign w:val="bottom"/>
                </w:tcPr>
                <w:p w14:paraId="474AE851" w14:textId="57FB9549"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54627109" w14:textId="77777777" w:rsidTr="00694C0F">
              <w:trPr>
                <w:trHeight w:val="288"/>
                <w:jc w:val="center"/>
              </w:trPr>
              <w:tc>
                <w:tcPr>
                  <w:tcW w:w="1178" w:type="dxa"/>
                  <w:shd w:val="clear" w:color="auto" w:fill="auto"/>
                  <w:noWrap/>
                  <w:vAlign w:val="bottom"/>
                  <w:hideMark/>
                </w:tcPr>
                <w:p w14:paraId="0A7D3499"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Agosto</w:t>
                  </w:r>
                </w:p>
              </w:tc>
              <w:tc>
                <w:tcPr>
                  <w:tcW w:w="1436" w:type="dxa"/>
                  <w:shd w:val="clear" w:color="auto" w:fill="auto"/>
                  <w:noWrap/>
                  <w:vAlign w:val="center"/>
                </w:tcPr>
                <w:p w14:paraId="0057953F" w14:textId="2D0E9847"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0,63</w:t>
                  </w:r>
                </w:p>
              </w:tc>
              <w:tc>
                <w:tcPr>
                  <w:tcW w:w="1417" w:type="dxa"/>
                  <w:vAlign w:val="bottom"/>
                </w:tcPr>
                <w:p w14:paraId="7D880535" w14:textId="12E93650"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1,23</w:t>
                  </w:r>
                </w:p>
              </w:tc>
              <w:tc>
                <w:tcPr>
                  <w:tcW w:w="1276" w:type="dxa"/>
                  <w:shd w:val="clear" w:color="auto" w:fill="auto"/>
                  <w:noWrap/>
                  <w:vAlign w:val="bottom"/>
                </w:tcPr>
                <w:p w14:paraId="3B054630" w14:textId="7A071A47"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38047F01" w14:textId="77777777" w:rsidTr="00694C0F">
              <w:trPr>
                <w:trHeight w:val="288"/>
                <w:jc w:val="center"/>
              </w:trPr>
              <w:tc>
                <w:tcPr>
                  <w:tcW w:w="1178" w:type="dxa"/>
                  <w:shd w:val="clear" w:color="auto" w:fill="auto"/>
                  <w:noWrap/>
                  <w:vAlign w:val="bottom"/>
                  <w:hideMark/>
                </w:tcPr>
                <w:p w14:paraId="5F974713"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Septiembre</w:t>
                  </w:r>
                </w:p>
              </w:tc>
              <w:tc>
                <w:tcPr>
                  <w:tcW w:w="1436" w:type="dxa"/>
                  <w:shd w:val="clear" w:color="auto" w:fill="auto"/>
                  <w:noWrap/>
                  <w:vAlign w:val="center"/>
                </w:tcPr>
                <w:p w14:paraId="498E97D1" w14:textId="23F4B58F"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0,54</w:t>
                  </w:r>
                </w:p>
              </w:tc>
              <w:tc>
                <w:tcPr>
                  <w:tcW w:w="1417" w:type="dxa"/>
                  <w:vAlign w:val="bottom"/>
                </w:tcPr>
                <w:p w14:paraId="44924D87" w14:textId="17D56758"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0,68</w:t>
                  </w:r>
                </w:p>
              </w:tc>
              <w:tc>
                <w:tcPr>
                  <w:tcW w:w="1276" w:type="dxa"/>
                  <w:shd w:val="clear" w:color="auto" w:fill="auto"/>
                  <w:noWrap/>
                  <w:vAlign w:val="bottom"/>
                </w:tcPr>
                <w:p w14:paraId="7E6306B0" w14:textId="663CC65A"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301F35D5" w14:textId="77777777" w:rsidTr="00694C0F">
              <w:trPr>
                <w:trHeight w:val="288"/>
                <w:jc w:val="center"/>
              </w:trPr>
              <w:tc>
                <w:tcPr>
                  <w:tcW w:w="1178" w:type="dxa"/>
                  <w:shd w:val="clear" w:color="auto" w:fill="auto"/>
                  <w:noWrap/>
                  <w:vAlign w:val="bottom"/>
                  <w:hideMark/>
                </w:tcPr>
                <w:p w14:paraId="1F8926F3"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Octubre</w:t>
                  </w:r>
                </w:p>
              </w:tc>
              <w:tc>
                <w:tcPr>
                  <w:tcW w:w="1436" w:type="dxa"/>
                  <w:shd w:val="clear" w:color="auto" w:fill="auto"/>
                  <w:noWrap/>
                  <w:vAlign w:val="center"/>
                </w:tcPr>
                <w:p w14:paraId="6BA80D18" w14:textId="7DE5F9A6"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0,65</w:t>
                  </w:r>
                </w:p>
              </w:tc>
              <w:tc>
                <w:tcPr>
                  <w:tcW w:w="1417" w:type="dxa"/>
                  <w:vAlign w:val="bottom"/>
                </w:tcPr>
                <w:p w14:paraId="297E2452" w14:textId="70EA4AFF"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0,65</w:t>
                  </w:r>
                </w:p>
              </w:tc>
              <w:tc>
                <w:tcPr>
                  <w:tcW w:w="1276" w:type="dxa"/>
                  <w:shd w:val="clear" w:color="auto" w:fill="auto"/>
                  <w:noWrap/>
                  <w:vAlign w:val="bottom"/>
                </w:tcPr>
                <w:p w14:paraId="290B433D" w14:textId="3BB4FDEC"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5FBDBA32" w14:textId="77777777" w:rsidTr="00694C0F">
              <w:trPr>
                <w:trHeight w:val="288"/>
                <w:jc w:val="center"/>
              </w:trPr>
              <w:tc>
                <w:tcPr>
                  <w:tcW w:w="1178" w:type="dxa"/>
                  <w:shd w:val="clear" w:color="auto" w:fill="auto"/>
                  <w:noWrap/>
                  <w:vAlign w:val="bottom"/>
                </w:tcPr>
                <w:p w14:paraId="3860E879"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Noviembre</w:t>
                  </w:r>
                </w:p>
              </w:tc>
              <w:tc>
                <w:tcPr>
                  <w:tcW w:w="1436" w:type="dxa"/>
                  <w:shd w:val="clear" w:color="auto" w:fill="auto"/>
                  <w:noWrap/>
                  <w:vAlign w:val="center"/>
                </w:tcPr>
                <w:p w14:paraId="78C3375B" w14:textId="7AA7592D"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0,71</w:t>
                  </w:r>
                </w:p>
              </w:tc>
              <w:tc>
                <w:tcPr>
                  <w:tcW w:w="1417" w:type="dxa"/>
                  <w:vAlign w:val="bottom"/>
                </w:tcPr>
                <w:p w14:paraId="3E5655D3" w14:textId="674C0308"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0,72</w:t>
                  </w:r>
                </w:p>
              </w:tc>
              <w:tc>
                <w:tcPr>
                  <w:tcW w:w="1276" w:type="dxa"/>
                  <w:shd w:val="clear" w:color="auto" w:fill="auto"/>
                  <w:noWrap/>
                  <w:vAlign w:val="bottom"/>
                </w:tcPr>
                <w:p w14:paraId="742F903F" w14:textId="6744329B"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r w:rsidR="005D2C61" w:rsidRPr="004D48DE" w14:paraId="1ACE1DCF" w14:textId="77777777" w:rsidTr="00694C0F">
              <w:trPr>
                <w:trHeight w:val="288"/>
                <w:jc w:val="center"/>
              </w:trPr>
              <w:tc>
                <w:tcPr>
                  <w:tcW w:w="1178" w:type="dxa"/>
                  <w:shd w:val="clear" w:color="auto" w:fill="auto"/>
                  <w:noWrap/>
                  <w:vAlign w:val="bottom"/>
                </w:tcPr>
                <w:p w14:paraId="0C9CED01" w14:textId="77777777" w:rsidR="005D2C61" w:rsidRPr="00B830AE" w:rsidRDefault="005D2C61" w:rsidP="005D2C61">
                  <w:pPr>
                    <w:jc w:val="left"/>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Diciembre</w:t>
                  </w:r>
                </w:p>
              </w:tc>
              <w:tc>
                <w:tcPr>
                  <w:tcW w:w="1436" w:type="dxa"/>
                  <w:shd w:val="clear" w:color="auto" w:fill="auto"/>
                  <w:noWrap/>
                  <w:vAlign w:val="center"/>
                </w:tcPr>
                <w:p w14:paraId="7B3CF4DC" w14:textId="01150791" w:rsidR="005D2C61" w:rsidRPr="00B830AE" w:rsidRDefault="005D2C61" w:rsidP="005D2C61">
                  <w:pPr>
                    <w:jc w:val="center"/>
                    <w:rPr>
                      <w:rFonts w:ascii="Calibri" w:eastAsia="Times New Roman" w:hAnsi="Calibri"/>
                      <w:color w:val="000000"/>
                      <w:sz w:val="18"/>
                      <w:szCs w:val="18"/>
                      <w:lang w:eastAsia="es-CL"/>
                    </w:rPr>
                  </w:pPr>
                  <w:r>
                    <w:rPr>
                      <w:rFonts w:ascii="Calibri" w:hAnsi="Calibri"/>
                      <w:color w:val="000000"/>
                      <w:sz w:val="20"/>
                      <w:szCs w:val="20"/>
                    </w:rPr>
                    <w:t>0,92</w:t>
                  </w:r>
                </w:p>
              </w:tc>
              <w:tc>
                <w:tcPr>
                  <w:tcW w:w="1417" w:type="dxa"/>
                  <w:vAlign w:val="bottom"/>
                </w:tcPr>
                <w:p w14:paraId="2EB21C29" w14:textId="6A1D4769" w:rsidR="005D2C61" w:rsidRPr="005D2C61" w:rsidRDefault="005D2C61" w:rsidP="005D2C61">
                  <w:pPr>
                    <w:jc w:val="center"/>
                    <w:rPr>
                      <w:rFonts w:ascii="Calibri" w:eastAsia="Times New Roman" w:hAnsi="Calibri"/>
                      <w:color w:val="000000"/>
                      <w:sz w:val="20"/>
                      <w:szCs w:val="18"/>
                      <w:lang w:eastAsia="es-CL"/>
                    </w:rPr>
                  </w:pPr>
                  <w:r w:rsidRPr="005D2C61">
                    <w:rPr>
                      <w:rFonts w:ascii="Calibri" w:hAnsi="Calibri"/>
                      <w:color w:val="000000"/>
                      <w:sz w:val="20"/>
                    </w:rPr>
                    <w:t>1,41</w:t>
                  </w:r>
                </w:p>
              </w:tc>
              <w:tc>
                <w:tcPr>
                  <w:tcW w:w="1276" w:type="dxa"/>
                  <w:shd w:val="clear" w:color="auto" w:fill="auto"/>
                  <w:noWrap/>
                  <w:vAlign w:val="bottom"/>
                </w:tcPr>
                <w:p w14:paraId="6C8A9048" w14:textId="1127609D" w:rsidR="005D2C61" w:rsidRPr="00B830AE" w:rsidRDefault="005D2C61" w:rsidP="005D2C61">
                  <w:pPr>
                    <w:jc w:val="center"/>
                    <w:rPr>
                      <w:rFonts w:ascii="Calibri" w:eastAsia="Times New Roman" w:hAnsi="Calibri"/>
                      <w:color w:val="000000"/>
                      <w:sz w:val="18"/>
                      <w:szCs w:val="18"/>
                      <w:lang w:eastAsia="es-CL"/>
                    </w:rPr>
                  </w:pPr>
                  <w:r w:rsidRPr="00B830AE">
                    <w:rPr>
                      <w:rFonts w:ascii="Calibri" w:eastAsia="Times New Roman" w:hAnsi="Calibri"/>
                      <w:color w:val="000000"/>
                      <w:sz w:val="18"/>
                      <w:szCs w:val="18"/>
                      <w:lang w:eastAsia="es-CL"/>
                    </w:rPr>
                    <w:t>5</w:t>
                  </w:r>
                </w:p>
              </w:tc>
            </w:tr>
          </w:tbl>
          <w:p w14:paraId="705A4738" w14:textId="7906E0D4" w:rsidR="002A6B31" w:rsidRPr="0025129B" w:rsidRDefault="002A6B31" w:rsidP="006264F5">
            <w:pPr>
              <w:jc w:val="left"/>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27937BDB" w:rsidR="002A7933" w:rsidRPr="0025129B" w:rsidRDefault="005D2C61" w:rsidP="00E526F9">
            <w:pPr>
              <w:rPr>
                <w:rFonts w:eastAsia="Times New Roman"/>
                <w:color w:val="000000"/>
                <w:sz w:val="20"/>
                <w:szCs w:val="20"/>
                <w:lang w:eastAsia="es-CL"/>
              </w:rPr>
            </w:pPr>
            <w:r>
              <w:rPr>
                <w:noProof/>
                <w:lang w:eastAsia="es-CL"/>
              </w:rPr>
              <w:drawing>
                <wp:inline distT="0" distB="0" distL="0" distR="0" wp14:anchorId="600351B4" wp14:editId="427CFA91">
                  <wp:extent cx="4271645" cy="2583180"/>
                  <wp:effectExtent l="0" t="0" r="14605" b="7620"/>
                  <wp:docPr id="1" name="Gráfico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4"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110A2625" w:rsidR="008A31EE" w:rsidRPr="00D21BC2" w:rsidRDefault="00E41B93" w:rsidP="008D7A18">
            <w:pPr>
              <w:jc w:val="left"/>
              <w:rPr>
                <w:rFonts w:ascii="Calibri" w:eastAsia="Times New Roman" w:hAnsi="Calibri"/>
                <w:b/>
                <w:color w:val="000000"/>
                <w:sz w:val="18"/>
                <w:szCs w:val="18"/>
                <w:lang w:eastAsia="es-CL"/>
              </w:rPr>
            </w:pPr>
            <w:bookmarkStart w:id="85" w:name="_Toc516566967"/>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 xml:space="preserve">S de </w:t>
            </w:r>
            <w:r w:rsidRPr="00A161B5">
              <w:rPr>
                <w:rFonts w:ascii="Calibri" w:eastAsia="Times New Roman" w:hAnsi="Calibri"/>
                <w:color w:val="000000"/>
                <w:sz w:val="18"/>
                <w:szCs w:val="18"/>
                <w:lang w:eastAsia="es-CL"/>
              </w:rPr>
              <w:t>la</w:t>
            </w:r>
            <w:r w:rsidR="00A161B5" w:rsidRPr="00A161B5">
              <w:rPr>
                <w:rFonts w:ascii="Calibri" w:eastAsia="Times New Roman" w:hAnsi="Calibri"/>
                <w:color w:val="000000"/>
                <w:sz w:val="18"/>
                <w:szCs w:val="18"/>
                <w:lang w:eastAsia="es-CL"/>
              </w:rPr>
              <w:t>s</w:t>
            </w:r>
            <w:r w:rsidRPr="00A161B5">
              <w:rPr>
                <w:rFonts w:ascii="Calibri" w:eastAsia="Times New Roman" w:hAnsi="Calibri"/>
                <w:color w:val="000000"/>
                <w:sz w:val="18"/>
                <w:szCs w:val="18"/>
                <w:lang w:eastAsia="es-CL"/>
              </w:rPr>
              <w:t xml:space="preserve"> </w:t>
            </w:r>
            <w:r w:rsidRPr="00B33C7D">
              <w:rPr>
                <w:rFonts w:ascii="Calibri" w:eastAsia="Times New Roman" w:hAnsi="Calibri"/>
                <w:color w:val="000000"/>
                <w:sz w:val="18"/>
                <w:szCs w:val="18"/>
                <w:lang w:eastAsia="es-CL"/>
              </w:rPr>
              <w:t>Caldera</w:t>
            </w:r>
            <w:r w:rsidR="00A161B5" w:rsidRPr="00B33C7D">
              <w:rPr>
                <w:rFonts w:ascii="Calibri" w:eastAsia="Times New Roman" w:hAnsi="Calibri"/>
                <w:color w:val="000000"/>
                <w:sz w:val="18"/>
                <w:szCs w:val="18"/>
                <w:lang w:eastAsia="es-CL"/>
              </w:rPr>
              <w:t>s</w:t>
            </w:r>
            <w:r w:rsidRPr="00B33C7D">
              <w:rPr>
                <w:rFonts w:ascii="Calibri" w:eastAsia="Times New Roman" w:hAnsi="Calibri"/>
                <w:color w:val="000000"/>
                <w:sz w:val="18"/>
                <w:szCs w:val="18"/>
                <w:lang w:eastAsia="es-CL"/>
              </w:rPr>
              <w:t xml:space="preserve"> Recuperadora</w:t>
            </w:r>
            <w:r w:rsidR="00A161B5" w:rsidRPr="00B33C7D">
              <w:rPr>
                <w:rFonts w:ascii="Calibri" w:eastAsia="Times New Roman" w:hAnsi="Calibri"/>
                <w:color w:val="000000"/>
                <w:sz w:val="18"/>
                <w:szCs w:val="18"/>
                <w:lang w:eastAsia="es-CL"/>
              </w:rPr>
              <w:t>s de las líneas 1 y 2</w:t>
            </w:r>
            <w:r w:rsidRPr="00B33C7D">
              <w:rPr>
                <w:rFonts w:ascii="Calibri" w:eastAsia="Times New Roman" w:hAnsi="Calibri"/>
                <w:color w:val="000000"/>
                <w:sz w:val="18"/>
                <w:szCs w:val="18"/>
                <w:lang w:eastAsia="es-CL"/>
              </w:rPr>
              <w:t xml:space="preserve">, reportadas por el titular, corregidas y con el percentil 98 </w:t>
            </w:r>
            <w:r w:rsidR="008D7A18" w:rsidRPr="00B33C7D">
              <w:rPr>
                <w:rFonts w:ascii="Calibri" w:eastAsia="Times New Roman" w:hAnsi="Calibri"/>
                <w:color w:val="000000"/>
                <w:sz w:val="18"/>
                <w:szCs w:val="18"/>
                <w:lang w:eastAsia="es-CL"/>
              </w:rPr>
              <w:t>calculado por esta Superintendencia</w:t>
            </w:r>
            <w:r w:rsidRPr="00B33C7D">
              <w:rPr>
                <w:rFonts w:ascii="Calibri" w:eastAsia="Times New Roman" w:hAnsi="Calibri"/>
                <w:color w:val="000000"/>
                <w:sz w:val="18"/>
                <w:szCs w:val="18"/>
                <w:lang w:eastAsia="es-CL"/>
              </w:rPr>
              <w:t>, para</w:t>
            </w:r>
            <w:r w:rsidRPr="00D21BC2">
              <w:rPr>
                <w:rFonts w:ascii="Calibri" w:eastAsia="Times New Roman" w:hAnsi="Calibri"/>
                <w:color w:val="000000"/>
                <w:sz w:val="18"/>
                <w:szCs w:val="18"/>
                <w:lang w:eastAsia="es-CL"/>
              </w:rPr>
              <w:t xml:space="preserve"> el period</w:t>
            </w:r>
            <w:r w:rsidR="006B0CAE">
              <w:rPr>
                <w:rFonts w:ascii="Calibri" w:eastAsia="Times New Roman" w:hAnsi="Calibri"/>
                <w:color w:val="000000"/>
                <w:sz w:val="18"/>
                <w:szCs w:val="18"/>
                <w:lang w:eastAsia="es-CL"/>
              </w:rPr>
              <w:t>o enero – diciembre del año 2019</w:t>
            </w:r>
            <w:r w:rsidRPr="00D21BC2">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5DF0B1B7" w:rsidR="008A31EE" w:rsidRPr="00D21BC2" w:rsidRDefault="00F54242" w:rsidP="00D21BC2">
            <w:pPr>
              <w:jc w:val="left"/>
              <w:rPr>
                <w:rFonts w:ascii="Calibri" w:eastAsia="Times New Roman" w:hAnsi="Calibri"/>
                <w:b/>
                <w:color w:val="000000"/>
                <w:sz w:val="18"/>
                <w:szCs w:val="18"/>
                <w:lang w:eastAsia="es-CL"/>
              </w:rPr>
            </w:pPr>
            <w:bookmarkStart w:id="86"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B10CC8">
              <w:rPr>
                <w:rFonts w:ascii="Calibri" w:eastAsia="Times New Roman" w:hAnsi="Calibri"/>
                <w:color w:val="000000"/>
                <w:sz w:val="18"/>
                <w:szCs w:val="18"/>
                <w:lang w:eastAsia="es-CL"/>
              </w:rPr>
              <w:t xml:space="preserve">las </w:t>
            </w:r>
            <w:r w:rsidR="00B10CC8" w:rsidRPr="00A161B5">
              <w:rPr>
                <w:rFonts w:ascii="Calibri" w:eastAsia="Times New Roman" w:hAnsi="Calibri"/>
                <w:color w:val="000000"/>
                <w:sz w:val="18"/>
                <w:szCs w:val="18"/>
                <w:lang w:eastAsia="es-CL"/>
              </w:rPr>
              <w:t>Calderas Recuperadoras</w:t>
            </w:r>
            <w:r w:rsidR="00B10CC8">
              <w:rPr>
                <w:rFonts w:ascii="Calibri" w:eastAsia="Times New Roman" w:hAnsi="Calibri"/>
                <w:color w:val="000000"/>
                <w:sz w:val="18"/>
                <w:szCs w:val="18"/>
                <w:lang w:eastAsia="es-CL"/>
              </w:rPr>
              <w:t xml:space="preserve"> de las líneas 1 y 2</w:t>
            </w:r>
            <w:r w:rsidR="00E41B93" w:rsidRPr="00D21BC2">
              <w:rPr>
                <w:rFonts w:ascii="Calibri" w:eastAsia="Times New Roman" w:hAnsi="Calibri"/>
                <w:color w:val="000000"/>
                <w:sz w:val="18"/>
                <w:szCs w:val="18"/>
                <w:lang w:eastAsia="es-CL"/>
              </w:rPr>
              <w:t>, para el period</w:t>
            </w:r>
            <w:r w:rsidR="006B0CAE">
              <w:rPr>
                <w:rFonts w:ascii="Calibri" w:eastAsia="Times New Roman" w:hAnsi="Calibri"/>
                <w:color w:val="000000"/>
                <w:sz w:val="18"/>
                <w:szCs w:val="18"/>
                <w:lang w:eastAsia="es-CL"/>
              </w:rPr>
              <w:t>o enero – diciembre del año 2019</w:t>
            </w:r>
            <w:r w:rsidR="00E41B93" w:rsidRPr="00D21BC2">
              <w:rPr>
                <w:rFonts w:ascii="Calibri" w:eastAsia="Times New Roman" w:hAnsi="Calibri"/>
                <w:color w:val="000000"/>
                <w:sz w:val="18"/>
                <w:szCs w:val="18"/>
                <w:lang w:eastAsia="es-CL"/>
              </w:rPr>
              <w:t>.</w:t>
            </w:r>
            <w:bookmarkEnd w:id="86"/>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5D2C61">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1719"/>
              <w:gridCol w:w="1559"/>
              <w:gridCol w:w="1701"/>
            </w:tblGrid>
            <w:tr w:rsidR="007A38EA" w:rsidRPr="0054036E" w14:paraId="4B35F62A" w14:textId="77777777" w:rsidTr="006C0B09">
              <w:trPr>
                <w:trHeight w:val="288"/>
                <w:jc w:val="center"/>
              </w:trPr>
              <w:tc>
                <w:tcPr>
                  <w:tcW w:w="1178" w:type="dxa"/>
                  <w:shd w:val="clear" w:color="auto" w:fill="D9D9D9" w:themeFill="background1" w:themeFillShade="D9"/>
                  <w:noWrap/>
                  <w:vAlign w:val="center"/>
                  <w:hideMark/>
                </w:tcPr>
                <w:p w14:paraId="5005B2B1" w14:textId="79BD6051" w:rsidR="007A38EA" w:rsidRPr="00B830AE" w:rsidRDefault="007A38EA" w:rsidP="00353046">
                  <w:pPr>
                    <w:jc w:val="center"/>
                    <w:rPr>
                      <w:rFonts w:eastAsia="Times New Roman"/>
                      <w:b/>
                      <w:color w:val="000000"/>
                      <w:sz w:val="18"/>
                      <w:szCs w:val="18"/>
                      <w:lang w:eastAsia="es-CL"/>
                    </w:rPr>
                  </w:pPr>
                  <w:r w:rsidRPr="00B830AE">
                    <w:rPr>
                      <w:rFonts w:eastAsia="Times New Roman"/>
                      <w:b/>
                      <w:color w:val="000000"/>
                      <w:sz w:val="18"/>
                      <w:szCs w:val="18"/>
                      <w:lang w:eastAsia="es-CL"/>
                    </w:rPr>
                    <w:t>Mes/201</w:t>
                  </w:r>
                  <w:r w:rsidR="006B0CAE">
                    <w:rPr>
                      <w:rFonts w:eastAsia="Times New Roman"/>
                      <w:b/>
                      <w:color w:val="000000"/>
                      <w:sz w:val="18"/>
                      <w:szCs w:val="18"/>
                      <w:lang w:eastAsia="es-CL"/>
                    </w:rPr>
                    <w:t>9</w:t>
                  </w:r>
                </w:p>
              </w:tc>
              <w:tc>
                <w:tcPr>
                  <w:tcW w:w="1719" w:type="dxa"/>
                  <w:shd w:val="clear" w:color="auto" w:fill="D9D9D9" w:themeFill="background1" w:themeFillShade="D9"/>
                  <w:noWrap/>
                  <w:vAlign w:val="center"/>
                  <w:hideMark/>
                </w:tcPr>
                <w:p w14:paraId="05A5141C" w14:textId="77777777" w:rsidR="007A38EA" w:rsidRPr="00B830AE" w:rsidRDefault="007A38EA" w:rsidP="001A5001">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 xml:space="preserve">S 8% </w:t>
                  </w:r>
                  <w:proofErr w:type="spellStart"/>
                  <w:r w:rsidRPr="00B830AE">
                    <w:rPr>
                      <w:rFonts w:eastAsia="Times New Roman"/>
                      <w:b/>
                      <w:color w:val="000000"/>
                      <w:sz w:val="18"/>
                      <w:szCs w:val="18"/>
                      <w:lang w:eastAsia="es-CL"/>
                    </w:rPr>
                    <w:t>ppmv</w:t>
                  </w:r>
                  <w:proofErr w:type="spellEnd"/>
                  <w:r w:rsidRPr="00B830AE">
                    <w:rPr>
                      <w:rFonts w:eastAsia="Times New Roman"/>
                      <w:b/>
                      <w:color w:val="000000"/>
                      <w:sz w:val="18"/>
                      <w:szCs w:val="18"/>
                      <w:lang w:eastAsia="es-CL"/>
                    </w:rPr>
                    <w:t xml:space="preserve"> </w:t>
                  </w:r>
                </w:p>
                <w:p w14:paraId="2901278D" w14:textId="186E53CC" w:rsidR="007A38EA" w:rsidRPr="00B830AE" w:rsidRDefault="007A38EA" w:rsidP="00CE092E">
                  <w:pPr>
                    <w:jc w:val="center"/>
                    <w:rPr>
                      <w:rFonts w:eastAsia="Times New Roman"/>
                      <w:b/>
                      <w:color w:val="000000"/>
                      <w:sz w:val="18"/>
                      <w:szCs w:val="18"/>
                      <w:lang w:eastAsia="es-CL"/>
                    </w:rPr>
                  </w:pPr>
                  <w:r w:rsidRPr="00B830AE">
                    <w:rPr>
                      <w:rFonts w:eastAsia="Times New Roman"/>
                      <w:b/>
                      <w:color w:val="000000"/>
                      <w:sz w:val="18"/>
                      <w:szCs w:val="18"/>
                      <w:lang w:eastAsia="es-CL"/>
                    </w:rPr>
                    <w:t xml:space="preserve">Horno de Cal 1 – L1 </w:t>
                  </w:r>
                </w:p>
              </w:tc>
              <w:tc>
                <w:tcPr>
                  <w:tcW w:w="1559" w:type="dxa"/>
                  <w:shd w:val="clear" w:color="auto" w:fill="D9D9D9" w:themeFill="background1" w:themeFillShade="D9"/>
                  <w:vAlign w:val="center"/>
                </w:tcPr>
                <w:p w14:paraId="1D98E9B7" w14:textId="6EF4A572"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P98 H</w:t>
                  </w:r>
                  <w:r w:rsidRPr="00B830AE">
                    <w:rPr>
                      <w:rFonts w:eastAsia="Times New Roman"/>
                      <w:b/>
                      <w:color w:val="000000"/>
                      <w:sz w:val="18"/>
                      <w:szCs w:val="18"/>
                      <w:vertAlign w:val="subscript"/>
                      <w:lang w:eastAsia="es-CL"/>
                    </w:rPr>
                    <w:t>2</w:t>
                  </w:r>
                  <w:r w:rsidRPr="00B830AE">
                    <w:rPr>
                      <w:rFonts w:eastAsia="Times New Roman"/>
                      <w:b/>
                      <w:color w:val="000000"/>
                      <w:sz w:val="18"/>
                      <w:szCs w:val="18"/>
                      <w:lang w:eastAsia="es-CL"/>
                    </w:rPr>
                    <w:t xml:space="preserve">S 8% </w:t>
                  </w:r>
                  <w:proofErr w:type="spellStart"/>
                  <w:r w:rsidRPr="00B830AE">
                    <w:rPr>
                      <w:rFonts w:eastAsia="Times New Roman"/>
                      <w:b/>
                      <w:color w:val="000000"/>
                      <w:sz w:val="18"/>
                      <w:szCs w:val="18"/>
                      <w:lang w:eastAsia="es-CL"/>
                    </w:rPr>
                    <w:t>ppmv</w:t>
                  </w:r>
                  <w:proofErr w:type="spellEnd"/>
                </w:p>
                <w:p w14:paraId="5EA29BCB" w14:textId="6720C363" w:rsidR="007A38EA" w:rsidRPr="00B830AE" w:rsidRDefault="007A38EA" w:rsidP="007A38EA">
                  <w:pPr>
                    <w:jc w:val="center"/>
                    <w:rPr>
                      <w:rFonts w:eastAsia="Times New Roman"/>
                      <w:b/>
                      <w:color w:val="000000"/>
                      <w:sz w:val="18"/>
                      <w:szCs w:val="18"/>
                      <w:lang w:eastAsia="es-CL"/>
                    </w:rPr>
                  </w:pPr>
                  <w:r w:rsidRPr="00B830AE">
                    <w:rPr>
                      <w:rFonts w:eastAsia="Times New Roman"/>
                      <w:b/>
                      <w:color w:val="000000"/>
                      <w:sz w:val="18"/>
                      <w:szCs w:val="18"/>
                      <w:lang w:eastAsia="es-CL"/>
                    </w:rPr>
                    <w:t>Horno de Cal 2 – L2</w:t>
                  </w:r>
                </w:p>
              </w:tc>
              <w:tc>
                <w:tcPr>
                  <w:tcW w:w="1701" w:type="dxa"/>
                  <w:shd w:val="clear" w:color="auto" w:fill="D9D9D9" w:themeFill="background1" w:themeFillShade="D9"/>
                  <w:noWrap/>
                  <w:vAlign w:val="center"/>
                  <w:hideMark/>
                </w:tcPr>
                <w:p w14:paraId="2C571A99" w14:textId="76F1FC4D" w:rsidR="007A38EA" w:rsidRPr="00B830AE" w:rsidRDefault="00B830AE" w:rsidP="001A5001">
                  <w:pPr>
                    <w:jc w:val="center"/>
                    <w:rPr>
                      <w:rFonts w:eastAsia="Times New Roman"/>
                      <w:b/>
                      <w:color w:val="000000"/>
                      <w:sz w:val="18"/>
                      <w:szCs w:val="18"/>
                      <w:lang w:val="en-US" w:eastAsia="es-CL"/>
                    </w:rPr>
                  </w:pPr>
                  <w:proofErr w:type="spellStart"/>
                  <w:r>
                    <w:rPr>
                      <w:rFonts w:eastAsia="Times New Roman"/>
                      <w:b/>
                      <w:color w:val="000000"/>
                      <w:sz w:val="18"/>
                      <w:szCs w:val="18"/>
                      <w:lang w:val="en-US" w:eastAsia="es-CL"/>
                    </w:rPr>
                    <w:t>Lí</w:t>
                  </w:r>
                  <w:r w:rsidR="007A38EA" w:rsidRPr="00B830AE">
                    <w:rPr>
                      <w:rFonts w:eastAsia="Times New Roman"/>
                      <w:b/>
                      <w:color w:val="000000"/>
                      <w:sz w:val="18"/>
                      <w:szCs w:val="18"/>
                      <w:lang w:val="en-US" w:eastAsia="es-CL"/>
                    </w:rPr>
                    <w:t>mite</w:t>
                  </w:r>
                  <w:proofErr w:type="spellEnd"/>
                  <w:r w:rsidR="007A38EA" w:rsidRPr="00B830AE">
                    <w:rPr>
                      <w:rFonts w:eastAsia="Times New Roman"/>
                      <w:b/>
                      <w:color w:val="000000"/>
                      <w:sz w:val="18"/>
                      <w:szCs w:val="18"/>
                      <w:lang w:val="en-US" w:eastAsia="es-CL"/>
                    </w:rPr>
                    <w:t xml:space="preserve"> H</w:t>
                  </w:r>
                  <w:r w:rsidR="007A38EA" w:rsidRPr="00B830AE">
                    <w:rPr>
                      <w:rFonts w:eastAsia="Times New Roman"/>
                      <w:b/>
                      <w:color w:val="000000"/>
                      <w:sz w:val="18"/>
                      <w:szCs w:val="18"/>
                      <w:vertAlign w:val="subscript"/>
                      <w:lang w:val="en-US" w:eastAsia="es-CL"/>
                    </w:rPr>
                    <w:t>2</w:t>
                  </w:r>
                  <w:r w:rsidR="007A38EA" w:rsidRPr="00B830AE">
                    <w:rPr>
                      <w:rFonts w:eastAsia="Times New Roman"/>
                      <w:b/>
                      <w:color w:val="000000"/>
                      <w:sz w:val="18"/>
                      <w:szCs w:val="18"/>
                      <w:lang w:val="en-US" w:eastAsia="es-CL"/>
                    </w:rPr>
                    <w:t xml:space="preserve">S </w:t>
                  </w:r>
                  <w:proofErr w:type="spellStart"/>
                  <w:r w:rsidR="007A38EA" w:rsidRPr="00B830AE">
                    <w:rPr>
                      <w:rFonts w:eastAsia="Times New Roman"/>
                      <w:b/>
                      <w:color w:val="000000"/>
                      <w:sz w:val="18"/>
                      <w:szCs w:val="18"/>
                      <w:lang w:val="en-US" w:eastAsia="es-CL"/>
                    </w:rPr>
                    <w:t>ppmv</w:t>
                  </w:r>
                  <w:proofErr w:type="spellEnd"/>
                  <w:r w:rsidR="007A38EA" w:rsidRPr="00B830AE">
                    <w:rPr>
                      <w:rFonts w:eastAsia="Times New Roman"/>
                      <w:b/>
                      <w:color w:val="000000"/>
                      <w:sz w:val="18"/>
                      <w:szCs w:val="18"/>
                      <w:lang w:val="en-US" w:eastAsia="es-CL"/>
                    </w:rPr>
                    <w:t xml:space="preserve"> </w:t>
                  </w:r>
                </w:p>
                <w:p w14:paraId="24A43946" w14:textId="77777777" w:rsidR="007A38EA" w:rsidRPr="00B830AE" w:rsidRDefault="007A38EA" w:rsidP="001A5001">
                  <w:pPr>
                    <w:jc w:val="center"/>
                    <w:rPr>
                      <w:rFonts w:eastAsia="Times New Roman"/>
                      <w:b/>
                      <w:color w:val="000000"/>
                      <w:sz w:val="18"/>
                      <w:szCs w:val="18"/>
                      <w:lang w:val="en-US" w:eastAsia="es-CL"/>
                    </w:rPr>
                  </w:pPr>
                  <w:r w:rsidRPr="00B830AE">
                    <w:rPr>
                      <w:rFonts w:eastAsia="Times New Roman"/>
                      <w:b/>
                      <w:color w:val="000000"/>
                      <w:sz w:val="18"/>
                      <w:szCs w:val="18"/>
                      <w:lang w:val="en-US" w:eastAsia="es-CL"/>
                    </w:rPr>
                    <w:t>Art. N° 3 D.S. N° 37/2013 MMA</w:t>
                  </w:r>
                </w:p>
              </w:tc>
            </w:tr>
            <w:tr w:rsidR="005D2C61" w:rsidRPr="004D48DE" w14:paraId="4631A7EB" w14:textId="77777777" w:rsidTr="006C0B09">
              <w:trPr>
                <w:trHeight w:val="288"/>
                <w:jc w:val="center"/>
              </w:trPr>
              <w:tc>
                <w:tcPr>
                  <w:tcW w:w="1178" w:type="dxa"/>
                  <w:shd w:val="clear" w:color="auto" w:fill="auto"/>
                  <w:noWrap/>
                  <w:vAlign w:val="bottom"/>
                </w:tcPr>
                <w:p w14:paraId="70318AE3"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Enero</w:t>
                  </w:r>
                </w:p>
              </w:tc>
              <w:tc>
                <w:tcPr>
                  <w:tcW w:w="1719" w:type="dxa"/>
                  <w:shd w:val="clear" w:color="auto" w:fill="auto"/>
                  <w:noWrap/>
                  <w:vAlign w:val="center"/>
                </w:tcPr>
                <w:p w14:paraId="37AA1A4E" w14:textId="17B13547"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6,55</w:t>
                  </w:r>
                </w:p>
              </w:tc>
              <w:tc>
                <w:tcPr>
                  <w:tcW w:w="1559" w:type="dxa"/>
                  <w:vAlign w:val="bottom"/>
                </w:tcPr>
                <w:p w14:paraId="694A7817" w14:textId="04559906"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3,97</w:t>
                  </w:r>
                </w:p>
              </w:tc>
              <w:tc>
                <w:tcPr>
                  <w:tcW w:w="1701" w:type="dxa"/>
                  <w:shd w:val="clear" w:color="auto" w:fill="auto"/>
                  <w:noWrap/>
                  <w:vAlign w:val="bottom"/>
                </w:tcPr>
                <w:p w14:paraId="13BFF549" w14:textId="1F3FAFDD"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721F6B58" w14:textId="77777777" w:rsidTr="006C0B09">
              <w:trPr>
                <w:trHeight w:val="288"/>
                <w:jc w:val="center"/>
              </w:trPr>
              <w:tc>
                <w:tcPr>
                  <w:tcW w:w="1178" w:type="dxa"/>
                  <w:shd w:val="clear" w:color="auto" w:fill="auto"/>
                  <w:noWrap/>
                  <w:vAlign w:val="bottom"/>
                </w:tcPr>
                <w:p w14:paraId="7A03B743"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Febrero</w:t>
                  </w:r>
                </w:p>
              </w:tc>
              <w:tc>
                <w:tcPr>
                  <w:tcW w:w="1719" w:type="dxa"/>
                  <w:shd w:val="clear" w:color="auto" w:fill="auto"/>
                  <w:noWrap/>
                  <w:vAlign w:val="center"/>
                </w:tcPr>
                <w:p w14:paraId="7B9A7DD2" w14:textId="62DC1F71"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1,63</w:t>
                  </w:r>
                </w:p>
              </w:tc>
              <w:tc>
                <w:tcPr>
                  <w:tcW w:w="1559" w:type="dxa"/>
                  <w:vAlign w:val="bottom"/>
                </w:tcPr>
                <w:p w14:paraId="0D1558C6" w14:textId="31AF2EF5"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4,20</w:t>
                  </w:r>
                </w:p>
              </w:tc>
              <w:tc>
                <w:tcPr>
                  <w:tcW w:w="1701" w:type="dxa"/>
                  <w:shd w:val="clear" w:color="auto" w:fill="auto"/>
                  <w:noWrap/>
                  <w:vAlign w:val="bottom"/>
                </w:tcPr>
                <w:p w14:paraId="70D9E47C" w14:textId="68EDFD25"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627C4485" w14:textId="77777777" w:rsidTr="006C0B09">
              <w:trPr>
                <w:trHeight w:val="288"/>
                <w:jc w:val="center"/>
              </w:trPr>
              <w:tc>
                <w:tcPr>
                  <w:tcW w:w="1178" w:type="dxa"/>
                  <w:shd w:val="clear" w:color="auto" w:fill="auto"/>
                  <w:noWrap/>
                  <w:vAlign w:val="bottom"/>
                  <w:hideMark/>
                </w:tcPr>
                <w:p w14:paraId="3A660A60"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Marzo</w:t>
                  </w:r>
                </w:p>
              </w:tc>
              <w:tc>
                <w:tcPr>
                  <w:tcW w:w="1719" w:type="dxa"/>
                  <w:shd w:val="clear" w:color="auto" w:fill="auto"/>
                  <w:noWrap/>
                  <w:vAlign w:val="center"/>
                </w:tcPr>
                <w:p w14:paraId="77A8E501" w14:textId="28A93EFA"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4,43</w:t>
                  </w:r>
                </w:p>
              </w:tc>
              <w:tc>
                <w:tcPr>
                  <w:tcW w:w="1559" w:type="dxa"/>
                  <w:vAlign w:val="bottom"/>
                </w:tcPr>
                <w:p w14:paraId="74941418" w14:textId="7FE1CBB7"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2,65</w:t>
                  </w:r>
                </w:p>
              </w:tc>
              <w:tc>
                <w:tcPr>
                  <w:tcW w:w="1701" w:type="dxa"/>
                  <w:shd w:val="clear" w:color="auto" w:fill="auto"/>
                  <w:noWrap/>
                  <w:vAlign w:val="bottom"/>
                </w:tcPr>
                <w:p w14:paraId="2566594A" w14:textId="06FB5FBA"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096933D5" w14:textId="77777777" w:rsidTr="006C0B09">
              <w:trPr>
                <w:trHeight w:val="288"/>
                <w:jc w:val="center"/>
              </w:trPr>
              <w:tc>
                <w:tcPr>
                  <w:tcW w:w="1178" w:type="dxa"/>
                  <w:shd w:val="clear" w:color="auto" w:fill="auto"/>
                  <w:noWrap/>
                  <w:vAlign w:val="bottom"/>
                  <w:hideMark/>
                </w:tcPr>
                <w:p w14:paraId="545D9DF2"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Abril</w:t>
                  </w:r>
                </w:p>
              </w:tc>
              <w:tc>
                <w:tcPr>
                  <w:tcW w:w="1719" w:type="dxa"/>
                  <w:shd w:val="clear" w:color="auto" w:fill="auto"/>
                  <w:noWrap/>
                  <w:vAlign w:val="center"/>
                </w:tcPr>
                <w:p w14:paraId="268141E1" w14:textId="145135F3"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2,68</w:t>
                  </w:r>
                </w:p>
              </w:tc>
              <w:tc>
                <w:tcPr>
                  <w:tcW w:w="1559" w:type="dxa"/>
                  <w:vAlign w:val="bottom"/>
                </w:tcPr>
                <w:p w14:paraId="2E2DF724" w14:textId="0A8F7888"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2,52</w:t>
                  </w:r>
                </w:p>
              </w:tc>
              <w:tc>
                <w:tcPr>
                  <w:tcW w:w="1701" w:type="dxa"/>
                  <w:shd w:val="clear" w:color="auto" w:fill="auto"/>
                  <w:noWrap/>
                  <w:vAlign w:val="bottom"/>
                </w:tcPr>
                <w:p w14:paraId="47C91CF8" w14:textId="6FD3DF64"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57895901" w14:textId="77777777" w:rsidTr="006C0B09">
              <w:trPr>
                <w:trHeight w:val="288"/>
                <w:jc w:val="center"/>
              </w:trPr>
              <w:tc>
                <w:tcPr>
                  <w:tcW w:w="1178" w:type="dxa"/>
                  <w:shd w:val="clear" w:color="auto" w:fill="auto"/>
                  <w:noWrap/>
                  <w:vAlign w:val="bottom"/>
                  <w:hideMark/>
                </w:tcPr>
                <w:p w14:paraId="23F62EC6"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Mayo</w:t>
                  </w:r>
                </w:p>
              </w:tc>
              <w:tc>
                <w:tcPr>
                  <w:tcW w:w="1719" w:type="dxa"/>
                  <w:shd w:val="clear" w:color="auto" w:fill="auto"/>
                  <w:noWrap/>
                  <w:vAlign w:val="center"/>
                </w:tcPr>
                <w:p w14:paraId="366D24D7" w14:textId="3D0FB74C"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2,55</w:t>
                  </w:r>
                </w:p>
              </w:tc>
              <w:tc>
                <w:tcPr>
                  <w:tcW w:w="1559" w:type="dxa"/>
                  <w:vAlign w:val="bottom"/>
                </w:tcPr>
                <w:p w14:paraId="1D4622C6" w14:textId="1EF7B9CD"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2,02</w:t>
                  </w:r>
                </w:p>
              </w:tc>
              <w:tc>
                <w:tcPr>
                  <w:tcW w:w="1701" w:type="dxa"/>
                  <w:shd w:val="clear" w:color="auto" w:fill="auto"/>
                  <w:noWrap/>
                  <w:vAlign w:val="bottom"/>
                </w:tcPr>
                <w:p w14:paraId="142B2DD1" w14:textId="346EE4A3"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27993F39" w14:textId="77777777" w:rsidTr="006C0B09">
              <w:trPr>
                <w:trHeight w:val="288"/>
                <w:jc w:val="center"/>
              </w:trPr>
              <w:tc>
                <w:tcPr>
                  <w:tcW w:w="1178" w:type="dxa"/>
                  <w:shd w:val="clear" w:color="auto" w:fill="auto"/>
                  <w:noWrap/>
                  <w:vAlign w:val="bottom"/>
                  <w:hideMark/>
                </w:tcPr>
                <w:p w14:paraId="4B287067"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Junio</w:t>
                  </w:r>
                </w:p>
              </w:tc>
              <w:tc>
                <w:tcPr>
                  <w:tcW w:w="1719" w:type="dxa"/>
                  <w:shd w:val="clear" w:color="auto" w:fill="auto"/>
                  <w:noWrap/>
                  <w:vAlign w:val="center"/>
                </w:tcPr>
                <w:p w14:paraId="696CEE9D" w14:textId="209FA320"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2,46</w:t>
                  </w:r>
                </w:p>
              </w:tc>
              <w:tc>
                <w:tcPr>
                  <w:tcW w:w="1559" w:type="dxa"/>
                  <w:vAlign w:val="bottom"/>
                </w:tcPr>
                <w:p w14:paraId="679FBB9A" w14:textId="2741B833"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2,12</w:t>
                  </w:r>
                </w:p>
              </w:tc>
              <w:tc>
                <w:tcPr>
                  <w:tcW w:w="1701" w:type="dxa"/>
                  <w:shd w:val="clear" w:color="auto" w:fill="auto"/>
                  <w:noWrap/>
                  <w:vAlign w:val="bottom"/>
                </w:tcPr>
                <w:p w14:paraId="130AFD04" w14:textId="26B0CC70"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53C469C2" w14:textId="77777777" w:rsidTr="006C0B09">
              <w:trPr>
                <w:trHeight w:val="288"/>
                <w:jc w:val="center"/>
              </w:trPr>
              <w:tc>
                <w:tcPr>
                  <w:tcW w:w="1178" w:type="dxa"/>
                  <w:shd w:val="clear" w:color="auto" w:fill="auto"/>
                  <w:noWrap/>
                  <w:vAlign w:val="bottom"/>
                  <w:hideMark/>
                </w:tcPr>
                <w:p w14:paraId="3D1B2D19"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Julio</w:t>
                  </w:r>
                </w:p>
              </w:tc>
              <w:tc>
                <w:tcPr>
                  <w:tcW w:w="1719" w:type="dxa"/>
                  <w:shd w:val="clear" w:color="auto" w:fill="auto"/>
                  <w:noWrap/>
                  <w:vAlign w:val="center"/>
                </w:tcPr>
                <w:p w14:paraId="569DE52F" w14:textId="1F445180"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3,22</w:t>
                  </w:r>
                </w:p>
              </w:tc>
              <w:tc>
                <w:tcPr>
                  <w:tcW w:w="1559" w:type="dxa"/>
                  <w:vAlign w:val="bottom"/>
                </w:tcPr>
                <w:p w14:paraId="1EE9AE23" w14:textId="1AF74E3B"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1,90</w:t>
                  </w:r>
                </w:p>
              </w:tc>
              <w:tc>
                <w:tcPr>
                  <w:tcW w:w="1701" w:type="dxa"/>
                  <w:shd w:val="clear" w:color="auto" w:fill="auto"/>
                  <w:noWrap/>
                  <w:vAlign w:val="bottom"/>
                </w:tcPr>
                <w:p w14:paraId="026E1265" w14:textId="75ECF7C1"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3814CA78" w14:textId="77777777" w:rsidTr="006C0B09">
              <w:trPr>
                <w:trHeight w:val="288"/>
                <w:jc w:val="center"/>
              </w:trPr>
              <w:tc>
                <w:tcPr>
                  <w:tcW w:w="1178" w:type="dxa"/>
                  <w:shd w:val="clear" w:color="auto" w:fill="auto"/>
                  <w:noWrap/>
                  <w:vAlign w:val="bottom"/>
                  <w:hideMark/>
                </w:tcPr>
                <w:p w14:paraId="311A12BE"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Agosto</w:t>
                  </w:r>
                </w:p>
              </w:tc>
              <w:tc>
                <w:tcPr>
                  <w:tcW w:w="1719" w:type="dxa"/>
                  <w:shd w:val="clear" w:color="auto" w:fill="auto"/>
                  <w:noWrap/>
                  <w:vAlign w:val="center"/>
                </w:tcPr>
                <w:p w14:paraId="504DD6A5" w14:textId="1C80DFCA"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2,98</w:t>
                  </w:r>
                </w:p>
              </w:tc>
              <w:tc>
                <w:tcPr>
                  <w:tcW w:w="1559" w:type="dxa"/>
                  <w:vAlign w:val="bottom"/>
                </w:tcPr>
                <w:p w14:paraId="394C1C44" w14:textId="1715FE42"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1,95</w:t>
                  </w:r>
                </w:p>
              </w:tc>
              <w:tc>
                <w:tcPr>
                  <w:tcW w:w="1701" w:type="dxa"/>
                  <w:shd w:val="clear" w:color="auto" w:fill="auto"/>
                  <w:noWrap/>
                  <w:vAlign w:val="bottom"/>
                </w:tcPr>
                <w:p w14:paraId="553046B1" w14:textId="05CA347C"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39F7DD02" w14:textId="77777777" w:rsidTr="006C0B09">
              <w:trPr>
                <w:trHeight w:val="288"/>
                <w:jc w:val="center"/>
              </w:trPr>
              <w:tc>
                <w:tcPr>
                  <w:tcW w:w="1178" w:type="dxa"/>
                  <w:shd w:val="clear" w:color="auto" w:fill="auto"/>
                  <w:noWrap/>
                  <w:vAlign w:val="bottom"/>
                  <w:hideMark/>
                </w:tcPr>
                <w:p w14:paraId="10A83317"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Septiembre</w:t>
                  </w:r>
                </w:p>
              </w:tc>
              <w:tc>
                <w:tcPr>
                  <w:tcW w:w="1719" w:type="dxa"/>
                  <w:shd w:val="clear" w:color="auto" w:fill="auto"/>
                  <w:noWrap/>
                  <w:vAlign w:val="center"/>
                </w:tcPr>
                <w:p w14:paraId="1FBCB680" w14:textId="41C7F475"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3,02</w:t>
                  </w:r>
                </w:p>
              </w:tc>
              <w:tc>
                <w:tcPr>
                  <w:tcW w:w="1559" w:type="dxa"/>
                  <w:vAlign w:val="bottom"/>
                </w:tcPr>
                <w:p w14:paraId="6BCCADCF" w14:textId="2EF9F51C"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2,06</w:t>
                  </w:r>
                </w:p>
              </w:tc>
              <w:tc>
                <w:tcPr>
                  <w:tcW w:w="1701" w:type="dxa"/>
                  <w:shd w:val="clear" w:color="auto" w:fill="auto"/>
                  <w:noWrap/>
                  <w:vAlign w:val="bottom"/>
                </w:tcPr>
                <w:p w14:paraId="25B2085F" w14:textId="37E51E6B"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1DCACCF9" w14:textId="77777777" w:rsidTr="006C0B09">
              <w:trPr>
                <w:trHeight w:val="288"/>
                <w:jc w:val="center"/>
              </w:trPr>
              <w:tc>
                <w:tcPr>
                  <w:tcW w:w="1178" w:type="dxa"/>
                  <w:shd w:val="clear" w:color="auto" w:fill="auto"/>
                  <w:noWrap/>
                  <w:vAlign w:val="bottom"/>
                  <w:hideMark/>
                </w:tcPr>
                <w:p w14:paraId="74E66DEA"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Octubre</w:t>
                  </w:r>
                </w:p>
              </w:tc>
              <w:tc>
                <w:tcPr>
                  <w:tcW w:w="1719" w:type="dxa"/>
                  <w:shd w:val="clear" w:color="auto" w:fill="auto"/>
                  <w:noWrap/>
                  <w:vAlign w:val="center"/>
                </w:tcPr>
                <w:p w14:paraId="4713A231" w14:textId="463D0D63"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3,37</w:t>
                  </w:r>
                </w:p>
              </w:tc>
              <w:tc>
                <w:tcPr>
                  <w:tcW w:w="1559" w:type="dxa"/>
                  <w:vAlign w:val="bottom"/>
                </w:tcPr>
                <w:p w14:paraId="52D80319" w14:textId="2F375D1E"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2,29</w:t>
                  </w:r>
                </w:p>
              </w:tc>
              <w:tc>
                <w:tcPr>
                  <w:tcW w:w="1701" w:type="dxa"/>
                  <w:shd w:val="clear" w:color="auto" w:fill="auto"/>
                  <w:noWrap/>
                  <w:vAlign w:val="bottom"/>
                </w:tcPr>
                <w:p w14:paraId="57421920" w14:textId="2634CE38"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1B6C36FF" w14:textId="77777777" w:rsidTr="006C0B09">
              <w:trPr>
                <w:trHeight w:val="288"/>
                <w:jc w:val="center"/>
              </w:trPr>
              <w:tc>
                <w:tcPr>
                  <w:tcW w:w="1178" w:type="dxa"/>
                  <w:shd w:val="clear" w:color="auto" w:fill="auto"/>
                  <w:noWrap/>
                  <w:vAlign w:val="bottom"/>
                </w:tcPr>
                <w:p w14:paraId="082638F6"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Noviembre</w:t>
                  </w:r>
                </w:p>
              </w:tc>
              <w:tc>
                <w:tcPr>
                  <w:tcW w:w="1719" w:type="dxa"/>
                  <w:shd w:val="clear" w:color="auto" w:fill="auto"/>
                  <w:noWrap/>
                  <w:vAlign w:val="center"/>
                </w:tcPr>
                <w:p w14:paraId="3D63FA4D" w14:textId="79FC0CAE"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3,34</w:t>
                  </w:r>
                </w:p>
              </w:tc>
              <w:tc>
                <w:tcPr>
                  <w:tcW w:w="1559" w:type="dxa"/>
                  <w:vAlign w:val="bottom"/>
                </w:tcPr>
                <w:p w14:paraId="2BBDC9B5" w14:textId="557F65AC"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2,44</w:t>
                  </w:r>
                </w:p>
              </w:tc>
              <w:tc>
                <w:tcPr>
                  <w:tcW w:w="1701" w:type="dxa"/>
                  <w:shd w:val="clear" w:color="auto" w:fill="auto"/>
                  <w:noWrap/>
                  <w:vAlign w:val="bottom"/>
                </w:tcPr>
                <w:p w14:paraId="3F863A02" w14:textId="43FBBE3C"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r w:rsidR="005D2C61" w:rsidRPr="004D48DE" w14:paraId="75DF2953" w14:textId="77777777" w:rsidTr="006C0B09">
              <w:trPr>
                <w:trHeight w:val="288"/>
                <w:jc w:val="center"/>
              </w:trPr>
              <w:tc>
                <w:tcPr>
                  <w:tcW w:w="1178" w:type="dxa"/>
                  <w:shd w:val="clear" w:color="auto" w:fill="auto"/>
                  <w:noWrap/>
                  <w:vAlign w:val="bottom"/>
                </w:tcPr>
                <w:p w14:paraId="21868711" w14:textId="77777777" w:rsidR="005D2C61" w:rsidRPr="00B830AE" w:rsidRDefault="005D2C61" w:rsidP="005D2C61">
                  <w:pPr>
                    <w:jc w:val="left"/>
                    <w:rPr>
                      <w:rFonts w:eastAsia="Times New Roman"/>
                      <w:color w:val="000000"/>
                      <w:sz w:val="18"/>
                      <w:szCs w:val="18"/>
                      <w:lang w:eastAsia="es-CL"/>
                    </w:rPr>
                  </w:pPr>
                  <w:r w:rsidRPr="00B830AE">
                    <w:rPr>
                      <w:rFonts w:eastAsia="Times New Roman"/>
                      <w:color w:val="000000"/>
                      <w:sz w:val="18"/>
                      <w:szCs w:val="18"/>
                      <w:lang w:eastAsia="es-CL"/>
                    </w:rPr>
                    <w:t>Diciembre</w:t>
                  </w:r>
                </w:p>
              </w:tc>
              <w:tc>
                <w:tcPr>
                  <w:tcW w:w="1719" w:type="dxa"/>
                  <w:shd w:val="clear" w:color="auto" w:fill="auto"/>
                  <w:noWrap/>
                  <w:vAlign w:val="center"/>
                </w:tcPr>
                <w:p w14:paraId="40F85405" w14:textId="136C5812"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3,49</w:t>
                  </w:r>
                </w:p>
              </w:tc>
              <w:tc>
                <w:tcPr>
                  <w:tcW w:w="1559" w:type="dxa"/>
                  <w:vAlign w:val="bottom"/>
                </w:tcPr>
                <w:p w14:paraId="50FBE1F0" w14:textId="3E7B632F" w:rsidR="005D2C61" w:rsidRPr="005D2C61" w:rsidRDefault="005D2C61" w:rsidP="005D2C61">
                  <w:pPr>
                    <w:jc w:val="center"/>
                    <w:rPr>
                      <w:rFonts w:eastAsia="Times New Roman"/>
                      <w:color w:val="000000"/>
                      <w:sz w:val="20"/>
                      <w:szCs w:val="20"/>
                      <w:lang w:eastAsia="es-CL"/>
                    </w:rPr>
                  </w:pPr>
                  <w:r w:rsidRPr="005D2C61">
                    <w:rPr>
                      <w:rFonts w:ascii="Calibri" w:hAnsi="Calibri"/>
                      <w:color w:val="000000"/>
                      <w:sz w:val="20"/>
                      <w:szCs w:val="20"/>
                    </w:rPr>
                    <w:t>2,30</w:t>
                  </w:r>
                </w:p>
              </w:tc>
              <w:tc>
                <w:tcPr>
                  <w:tcW w:w="1701" w:type="dxa"/>
                  <w:shd w:val="clear" w:color="auto" w:fill="auto"/>
                  <w:noWrap/>
                  <w:vAlign w:val="bottom"/>
                </w:tcPr>
                <w:p w14:paraId="11BC0A2D" w14:textId="2AEFEA4A" w:rsidR="005D2C61" w:rsidRPr="00B830AE" w:rsidRDefault="005D2C61" w:rsidP="005D2C61">
                  <w:pPr>
                    <w:jc w:val="center"/>
                    <w:rPr>
                      <w:rFonts w:eastAsia="Times New Roman"/>
                      <w:color w:val="000000"/>
                      <w:sz w:val="18"/>
                      <w:szCs w:val="18"/>
                      <w:lang w:eastAsia="es-CL"/>
                    </w:rPr>
                  </w:pPr>
                  <w:r w:rsidRPr="00B830AE">
                    <w:rPr>
                      <w:rFonts w:eastAsia="Times New Roman"/>
                      <w:color w:val="000000"/>
                      <w:sz w:val="18"/>
                      <w:szCs w:val="18"/>
                      <w:lang w:eastAsia="es-CL"/>
                    </w:rPr>
                    <w:t>15</w:t>
                  </w:r>
                </w:p>
              </w:tc>
            </w:tr>
          </w:tbl>
          <w:p w14:paraId="0D415236" w14:textId="2F93F5F1"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1F607B6D" w:rsidR="008317D9" w:rsidRPr="0025129B" w:rsidRDefault="005D2C61" w:rsidP="00644152">
            <w:pPr>
              <w:jc w:val="center"/>
              <w:rPr>
                <w:rFonts w:eastAsia="Times New Roman"/>
                <w:color w:val="000000"/>
                <w:sz w:val="20"/>
                <w:szCs w:val="20"/>
                <w:lang w:eastAsia="es-CL"/>
              </w:rPr>
            </w:pPr>
            <w:r>
              <w:rPr>
                <w:noProof/>
                <w:lang w:eastAsia="es-CL"/>
              </w:rPr>
              <w:drawing>
                <wp:inline distT="0" distB="0" distL="0" distR="0" wp14:anchorId="536BD632" wp14:editId="66A88065">
                  <wp:extent cx="4385310" cy="3004820"/>
                  <wp:effectExtent l="0" t="0" r="15240" b="5080"/>
                  <wp:docPr id="2" name="Gráfico 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7" w:name="_Toc516566970"/>
            <w:r w:rsidRPr="00D21BC2">
              <w:rPr>
                <w:rFonts w:ascii="Calibri" w:eastAsia="Times New Roman" w:hAnsi="Calibri"/>
                <w:b/>
                <w:color w:val="000000"/>
                <w:sz w:val="18"/>
                <w:szCs w:val="18"/>
                <w:lang w:eastAsia="es-CL"/>
              </w:rPr>
              <w:t>Fecha: N/A</w:t>
            </w:r>
            <w:bookmarkEnd w:id="87"/>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8" w:name="_Toc516566972"/>
            <w:r w:rsidRPr="00D21BC2">
              <w:rPr>
                <w:rFonts w:ascii="Calibri" w:eastAsia="Times New Roman" w:hAnsi="Calibri"/>
                <w:b/>
                <w:color w:val="000000"/>
                <w:sz w:val="18"/>
                <w:szCs w:val="18"/>
                <w:lang w:eastAsia="es-CL"/>
              </w:rPr>
              <w:t>Fecha: N/A</w:t>
            </w:r>
            <w:bookmarkEnd w:id="88"/>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9" w:name="_Toc516566973"/>
            <w:r w:rsidRPr="00D21BC2">
              <w:rPr>
                <w:rFonts w:ascii="Calibri" w:eastAsia="Times New Roman" w:hAnsi="Calibri"/>
                <w:b/>
                <w:color w:val="000000"/>
                <w:sz w:val="18"/>
                <w:szCs w:val="18"/>
                <w:lang w:eastAsia="es-CL"/>
              </w:rPr>
              <w:t>Descripción del medio de prueba:</w:t>
            </w:r>
            <w:bookmarkEnd w:id="89"/>
          </w:p>
          <w:p w14:paraId="5386AF22" w14:textId="1722A972" w:rsidR="00E41B93" w:rsidRPr="00D21BC2" w:rsidRDefault="00E41B93" w:rsidP="007772F1">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w:t>
            </w:r>
            <w:r w:rsidR="006C0B09">
              <w:rPr>
                <w:rFonts w:ascii="Calibri" w:eastAsia="Times New Roman" w:hAnsi="Calibri"/>
                <w:color w:val="000000"/>
                <w:sz w:val="18"/>
                <w:szCs w:val="18"/>
                <w:lang w:eastAsia="es-CL"/>
              </w:rPr>
              <w:t xml:space="preserve"> </w:t>
            </w:r>
            <w:r w:rsidR="006C0B09" w:rsidRPr="006C0B09">
              <w:rPr>
                <w:rFonts w:ascii="Calibri" w:eastAsia="Times New Roman" w:hAnsi="Calibri"/>
                <w:color w:val="000000"/>
                <w:sz w:val="18"/>
                <w:szCs w:val="18"/>
                <w:lang w:eastAsia="es-CL"/>
              </w:rPr>
              <w:t>los</w:t>
            </w:r>
            <w:r w:rsidRPr="006C0B09">
              <w:rPr>
                <w:rFonts w:ascii="Calibri" w:eastAsia="Times New Roman" w:hAnsi="Calibri"/>
                <w:color w:val="000000"/>
                <w:sz w:val="18"/>
                <w:szCs w:val="18"/>
                <w:lang w:eastAsia="es-CL"/>
              </w:rPr>
              <w:t xml:space="preserve"> Horno</w:t>
            </w:r>
            <w:r w:rsidR="006C0B09" w:rsidRPr="006C0B09">
              <w:rPr>
                <w:rFonts w:ascii="Calibri" w:eastAsia="Times New Roman" w:hAnsi="Calibri"/>
                <w:color w:val="000000"/>
                <w:sz w:val="18"/>
                <w:szCs w:val="18"/>
                <w:lang w:eastAsia="es-CL"/>
              </w:rPr>
              <w:t>s</w:t>
            </w:r>
            <w:r w:rsidRPr="006C0B09">
              <w:rPr>
                <w:rFonts w:ascii="Calibri" w:eastAsia="Times New Roman" w:hAnsi="Calibri"/>
                <w:color w:val="000000"/>
                <w:sz w:val="18"/>
                <w:szCs w:val="18"/>
                <w:lang w:eastAsia="es-CL"/>
              </w:rPr>
              <w:t xml:space="preserve"> de Cal</w:t>
            </w:r>
            <w:r w:rsidR="006C0B09" w:rsidRPr="006C0B09">
              <w:rPr>
                <w:rFonts w:ascii="Calibri" w:eastAsia="Times New Roman" w:hAnsi="Calibri"/>
                <w:color w:val="000000"/>
                <w:sz w:val="18"/>
                <w:szCs w:val="18"/>
                <w:lang w:eastAsia="es-CL"/>
              </w:rPr>
              <w:t xml:space="preserve"> 1 y 2</w:t>
            </w:r>
            <w:r w:rsidRPr="00D21BC2">
              <w:rPr>
                <w:rFonts w:ascii="Calibri" w:eastAsia="Times New Roman" w:hAnsi="Calibri"/>
                <w:color w:val="000000"/>
                <w:sz w:val="18"/>
                <w:szCs w:val="18"/>
                <w:lang w:eastAsia="es-CL"/>
              </w:rPr>
              <w:t xml:space="preserve">, reportadas por el titular, corregidas y con el percentil 98 </w:t>
            </w:r>
            <w:r w:rsidR="007772F1">
              <w:rPr>
                <w:rFonts w:ascii="Calibri" w:eastAsia="Times New Roman" w:hAnsi="Calibri"/>
                <w:color w:val="000000"/>
                <w:sz w:val="18"/>
                <w:szCs w:val="18"/>
                <w:lang w:eastAsia="es-CL"/>
              </w:rPr>
              <w:t>calculado por esta Superintendencia</w:t>
            </w:r>
            <w:r w:rsidRPr="00D21BC2">
              <w:rPr>
                <w:rFonts w:ascii="Calibri" w:eastAsia="Times New Roman" w:hAnsi="Calibri"/>
                <w:color w:val="000000"/>
                <w:sz w:val="18"/>
                <w:szCs w:val="18"/>
                <w:lang w:eastAsia="es-CL"/>
              </w:rPr>
              <w:t>, para el period</w:t>
            </w:r>
            <w:r w:rsidR="006B0CAE">
              <w:rPr>
                <w:rFonts w:ascii="Calibri" w:eastAsia="Times New Roman" w:hAnsi="Calibri"/>
                <w:color w:val="000000"/>
                <w:sz w:val="18"/>
                <w:szCs w:val="18"/>
                <w:lang w:eastAsia="es-CL"/>
              </w:rPr>
              <w:t>o enero – diciembre del año 2019</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90" w:name="_Toc516566974"/>
            <w:r w:rsidRPr="00D21BC2">
              <w:rPr>
                <w:rFonts w:ascii="Calibri" w:eastAsia="Times New Roman" w:hAnsi="Calibri"/>
                <w:b/>
                <w:color w:val="000000"/>
                <w:sz w:val="18"/>
                <w:szCs w:val="18"/>
                <w:lang w:eastAsia="es-CL"/>
              </w:rPr>
              <w:t>Descripción del medio de prueba:</w:t>
            </w:r>
            <w:bookmarkEnd w:id="90"/>
          </w:p>
          <w:p w14:paraId="70F98B1B" w14:textId="395BAD9D" w:rsidR="00E41B93" w:rsidRPr="00D21BC2" w:rsidRDefault="00F54242" w:rsidP="007B6996">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S corregidas d</w:t>
            </w:r>
            <w:r w:rsidR="00E41B93" w:rsidRPr="007B6996">
              <w:rPr>
                <w:rFonts w:ascii="Calibri" w:eastAsia="Times New Roman" w:hAnsi="Calibri"/>
                <w:color w:val="000000"/>
                <w:sz w:val="18"/>
                <w:szCs w:val="18"/>
                <w:lang w:eastAsia="es-CL"/>
              </w:rPr>
              <w:t>e</w:t>
            </w:r>
            <w:r w:rsidR="007B6996" w:rsidRPr="007B6996">
              <w:rPr>
                <w:rFonts w:ascii="Calibri" w:eastAsia="Times New Roman" w:hAnsi="Calibri"/>
                <w:color w:val="000000"/>
                <w:sz w:val="18"/>
                <w:szCs w:val="18"/>
                <w:lang w:eastAsia="es-CL"/>
              </w:rPr>
              <w:t xml:space="preserve"> </w:t>
            </w:r>
            <w:proofErr w:type="gramStart"/>
            <w:r w:rsidR="007B6996" w:rsidRPr="007B6996">
              <w:rPr>
                <w:rFonts w:ascii="Calibri" w:eastAsia="Times New Roman" w:hAnsi="Calibri"/>
                <w:color w:val="000000"/>
                <w:sz w:val="18"/>
                <w:szCs w:val="18"/>
                <w:lang w:eastAsia="es-CL"/>
              </w:rPr>
              <w:t xml:space="preserve">los </w:t>
            </w:r>
            <w:r w:rsidR="00E41B93" w:rsidRPr="007B6996">
              <w:rPr>
                <w:rFonts w:ascii="Calibri" w:eastAsia="Times New Roman" w:hAnsi="Calibri"/>
                <w:color w:val="000000"/>
                <w:sz w:val="18"/>
                <w:szCs w:val="18"/>
                <w:lang w:eastAsia="es-CL"/>
              </w:rPr>
              <w:t xml:space="preserve"> Horno</w:t>
            </w:r>
            <w:r w:rsidR="007B6996" w:rsidRPr="007B6996">
              <w:rPr>
                <w:rFonts w:ascii="Calibri" w:eastAsia="Times New Roman" w:hAnsi="Calibri"/>
                <w:color w:val="000000"/>
                <w:sz w:val="18"/>
                <w:szCs w:val="18"/>
                <w:lang w:eastAsia="es-CL"/>
              </w:rPr>
              <w:t>s</w:t>
            </w:r>
            <w:proofErr w:type="gramEnd"/>
            <w:r w:rsidR="00E41B93" w:rsidRPr="007B6996">
              <w:rPr>
                <w:rFonts w:ascii="Calibri" w:eastAsia="Times New Roman" w:hAnsi="Calibri"/>
                <w:color w:val="000000"/>
                <w:sz w:val="18"/>
                <w:szCs w:val="18"/>
                <w:lang w:eastAsia="es-CL"/>
              </w:rPr>
              <w:t xml:space="preserve"> de Cal</w:t>
            </w:r>
            <w:r w:rsidR="007B6996" w:rsidRPr="007B6996">
              <w:rPr>
                <w:rFonts w:ascii="Calibri" w:eastAsia="Times New Roman" w:hAnsi="Calibri"/>
                <w:color w:val="000000"/>
                <w:sz w:val="18"/>
                <w:szCs w:val="18"/>
                <w:lang w:eastAsia="es-CL"/>
              </w:rPr>
              <w:t xml:space="preserve"> 1 y 2</w:t>
            </w:r>
            <w:r w:rsidR="00E41B93" w:rsidRPr="00D21BC2">
              <w:rPr>
                <w:rFonts w:ascii="Calibri" w:eastAsia="Times New Roman" w:hAnsi="Calibri"/>
                <w:color w:val="000000"/>
                <w:sz w:val="18"/>
                <w:szCs w:val="18"/>
                <w:lang w:eastAsia="es-CL"/>
              </w:rPr>
              <w:t>, para el periodo enero – diciembre del año 201</w:t>
            </w:r>
            <w:r w:rsidR="006B0CAE">
              <w:rPr>
                <w:rFonts w:ascii="Calibri" w:eastAsia="Times New Roman" w:hAnsi="Calibri"/>
                <w:color w:val="000000"/>
                <w:sz w:val="18"/>
                <w:szCs w:val="18"/>
                <w:lang w:eastAsia="es-CL"/>
              </w:rPr>
              <w:t>9</w:t>
            </w:r>
            <w:r w:rsidR="00E41B93" w:rsidRPr="00D21BC2">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 xml:space="preserve">20 </w:t>
                  </w:r>
                  <w:proofErr w:type="spellStart"/>
                  <w:r>
                    <w:t>ppmv</w:t>
                  </w:r>
                  <w:proofErr w:type="spellEnd"/>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 xml:space="preserve">20 </w:t>
                  </w:r>
                  <w:proofErr w:type="spellStart"/>
                  <w:r>
                    <w:t>ppmv</w:t>
                  </w:r>
                  <w:proofErr w:type="spellEnd"/>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8B12F64"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E12006A" w14:textId="1658F54D" w:rsidR="00FB18B9" w:rsidRPr="00C45EFF" w:rsidRDefault="00FB18B9" w:rsidP="00C45EFF">
            <w:pPr>
              <w:pStyle w:val="Default"/>
              <w:numPr>
                <w:ilvl w:val="0"/>
                <w:numId w:val="5"/>
              </w:numPr>
              <w:jc w:val="both"/>
              <w:rPr>
                <w:color w:val="auto"/>
                <w:sz w:val="20"/>
                <w:szCs w:val="20"/>
              </w:rPr>
            </w:pPr>
            <w:r w:rsidRPr="00C45EFF">
              <w:rPr>
                <w:sz w:val="20"/>
                <w:szCs w:val="20"/>
              </w:rPr>
              <w:t xml:space="preserve">La </w:t>
            </w:r>
            <w:r w:rsidRPr="00C45EFF">
              <w:rPr>
                <w:b/>
                <w:sz w:val="20"/>
                <w:szCs w:val="20"/>
              </w:rPr>
              <w:t>Planta Santa Fe</w:t>
            </w:r>
            <w:r w:rsidRPr="00C45EFF">
              <w:rPr>
                <w:color w:val="auto"/>
                <w:sz w:val="20"/>
                <w:szCs w:val="20"/>
              </w:rPr>
              <w:t xml:space="preserve"> cumple con </w:t>
            </w:r>
            <w:r w:rsidRPr="00C45EFF">
              <w:rPr>
                <w:sz w:val="20"/>
                <w:szCs w:val="20"/>
              </w:rPr>
              <w:t>el Percentil 98 de los promedios diarios, registrados durante un periodo anual, de acuerdo a la Tabla 1 del art. 3°</w:t>
            </w:r>
            <w:r w:rsidR="00622726" w:rsidRPr="00C45EFF">
              <w:rPr>
                <w:sz w:val="20"/>
                <w:szCs w:val="20"/>
              </w:rPr>
              <w:t>, para</w:t>
            </w:r>
            <w:r w:rsidRPr="00C45EFF">
              <w:rPr>
                <w:sz w:val="20"/>
                <w:szCs w:val="20"/>
              </w:rPr>
              <w:t xml:space="preserve"> el equipo identificado como </w:t>
            </w:r>
            <w:r w:rsidRPr="00C45EFF">
              <w:rPr>
                <w:b/>
                <w:sz w:val="20"/>
                <w:szCs w:val="20"/>
              </w:rPr>
              <w:t xml:space="preserve">Incinerador </w:t>
            </w:r>
            <w:r w:rsidR="00ED005A" w:rsidRPr="00C45EFF">
              <w:rPr>
                <w:b/>
                <w:sz w:val="20"/>
                <w:szCs w:val="20"/>
              </w:rPr>
              <w:t xml:space="preserve">1, utilizado como equipo </w:t>
            </w:r>
            <w:r w:rsidRPr="00C45EFF">
              <w:rPr>
                <w:b/>
                <w:sz w:val="20"/>
                <w:szCs w:val="20"/>
              </w:rPr>
              <w:t>dedicado</w:t>
            </w:r>
            <w:r w:rsidR="00ED005A" w:rsidRPr="00C45EFF">
              <w:rPr>
                <w:b/>
                <w:sz w:val="20"/>
                <w:szCs w:val="20"/>
              </w:rPr>
              <w:t xml:space="preserve"> para los gases CNCG línea 1 y DNCG </w:t>
            </w:r>
            <w:proofErr w:type="spellStart"/>
            <w:r w:rsidR="00ED005A" w:rsidRPr="00C45EFF">
              <w:rPr>
                <w:b/>
                <w:sz w:val="20"/>
                <w:szCs w:val="20"/>
              </w:rPr>
              <w:t>Caustificación</w:t>
            </w:r>
            <w:proofErr w:type="spellEnd"/>
            <w:r w:rsidR="00ED005A" w:rsidRPr="00C45EFF">
              <w:rPr>
                <w:b/>
                <w:sz w:val="20"/>
                <w:szCs w:val="20"/>
              </w:rPr>
              <w:t xml:space="preserve"> línea 1</w:t>
            </w:r>
            <w:r w:rsidR="00C45EFF" w:rsidRPr="00C45EFF">
              <w:rPr>
                <w:sz w:val="20"/>
                <w:szCs w:val="20"/>
              </w:rPr>
              <w:t>, durante el año 2019</w:t>
            </w:r>
            <w:r w:rsidRPr="00C45EFF">
              <w:rPr>
                <w:color w:val="auto"/>
                <w:sz w:val="20"/>
                <w:szCs w:val="20"/>
              </w:rPr>
              <w:t xml:space="preserve">. </w:t>
            </w:r>
          </w:p>
          <w:p w14:paraId="030366F9" w14:textId="77777777" w:rsidR="00B71D3B" w:rsidRPr="006B0CAE" w:rsidRDefault="00B71D3B" w:rsidP="00B71D3B">
            <w:pPr>
              <w:pStyle w:val="Default"/>
              <w:ind w:left="313"/>
              <w:jc w:val="both"/>
              <w:rPr>
                <w:sz w:val="20"/>
                <w:szCs w:val="20"/>
                <w:highlight w:val="yellow"/>
              </w:rPr>
            </w:pPr>
          </w:p>
          <w:p w14:paraId="2968795F" w14:textId="02456F83" w:rsidR="009128B9" w:rsidRPr="00EC7619" w:rsidRDefault="00B71D3B" w:rsidP="00EC7619">
            <w:pPr>
              <w:pStyle w:val="Default"/>
              <w:numPr>
                <w:ilvl w:val="0"/>
                <w:numId w:val="5"/>
              </w:numPr>
              <w:ind w:left="313"/>
              <w:jc w:val="both"/>
              <w:rPr>
                <w:sz w:val="20"/>
                <w:szCs w:val="20"/>
              </w:rPr>
            </w:pPr>
            <w:r w:rsidRPr="00233281">
              <w:rPr>
                <w:sz w:val="20"/>
                <w:szCs w:val="20"/>
              </w:rPr>
              <w:t xml:space="preserve">De acuerdo a lo informado en los reportes de enero a diciembre del año </w:t>
            </w:r>
            <w:r w:rsidR="00C45EFF" w:rsidRPr="00233281">
              <w:rPr>
                <w:sz w:val="20"/>
                <w:szCs w:val="20"/>
              </w:rPr>
              <w:t>2019</w:t>
            </w:r>
            <w:r w:rsidRPr="00233281">
              <w:rPr>
                <w:sz w:val="20"/>
                <w:szCs w:val="20"/>
              </w:rPr>
              <w:t>, el</w:t>
            </w:r>
            <w:r w:rsidRPr="00233281">
              <w:rPr>
                <w:b/>
                <w:sz w:val="20"/>
                <w:szCs w:val="20"/>
              </w:rPr>
              <w:t xml:space="preserve"> Incinerador </w:t>
            </w:r>
            <w:r w:rsidR="00233281" w:rsidRPr="00233281">
              <w:rPr>
                <w:b/>
                <w:sz w:val="20"/>
                <w:szCs w:val="20"/>
              </w:rPr>
              <w:t>1 (</w:t>
            </w:r>
            <w:r w:rsidR="00E62EFA" w:rsidRPr="00233281">
              <w:rPr>
                <w:b/>
                <w:sz w:val="20"/>
                <w:szCs w:val="20"/>
              </w:rPr>
              <w:t>línea 2</w:t>
            </w:r>
            <w:r w:rsidR="00233281" w:rsidRPr="00233281">
              <w:rPr>
                <w:b/>
                <w:sz w:val="20"/>
                <w:szCs w:val="20"/>
              </w:rPr>
              <w:t>), Caldera de Biomasa 1 (</w:t>
            </w:r>
            <w:r w:rsidR="00E62EFA" w:rsidRPr="00233281">
              <w:rPr>
                <w:b/>
                <w:sz w:val="20"/>
                <w:szCs w:val="20"/>
              </w:rPr>
              <w:t xml:space="preserve">línea </w:t>
            </w:r>
            <w:r w:rsidR="00187BB4" w:rsidRPr="00233281">
              <w:rPr>
                <w:b/>
                <w:sz w:val="20"/>
                <w:szCs w:val="20"/>
              </w:rPr>
              <w:t>1</w:t>
            </w:r>
            <w:r w:rsidR="00233281" w:rsidRPr="00233281">
              <w:rPr>
                <w:b/>
                <w:sz w:val="20"/>
                <w:szCs w:val="20"/>
              </w:rPr>
              <w:t>)</w:t>
            </w:r>
            <w:r w:rsidR="00187BB4" w:rsidRPr="00233281">
              <w:rPr>
                <w:b/>
                <w:sz w:val="20"/>
                <w:szCs w:val="20"/>
              </w:rPr>
              <w:t>,</w:t>
            </w:r>
            <w:r w:rsidR="00233281" w:rsidRPr="00233281">
              <w:rPr>
                <w:b/>
                <w:sz w:val="20"/>
                <w:szCs w:val="20"/>
              </w:rPr>
              <w:t xml:space="preserve"> Horno de Cal 1 (</w:t>
            </w:r>
            <w:r w:rsidR="00E62EFA" w:rsidRPr="00233281">
              <w:rPr>
                <w:b/>
                <w:sz w:val="20"/>
                <w:szCs w:val="20"/>
              </w:rPr>
              <w:t>línea 1</w:t>
            </w:r>
            <w:r w:rsidR="00233281" w:rsidRPr="00233281">
              <w:rPr>
                <w:b/>
                <w:sz w:val="20"/>
                <w:szCs w:val="20"/>
              </w:rPr>
              <w:t>), Incinerador 2 (</w:t>
            </w:r>
            <w:r w:rsidR="00187BB4" w:rsidRPr="00233281">
              <w:rPr>
                <w:b/>
                <w:sz w:val="20"/>
                <w:szCs w:val="20"/>
              </w:rPr>
              <w:t>línea 1</w:t>
            </w:r>
            <w:r w:rsidR="00233281" w:rsidRPr="00233281">
              <w:rPr>
                <w:b/>
                <w:sz w:val="20"/>
                <w:szCs w:val="20"/>
              </w:rPr>
              <w:t>) e Incinerador 3 (línea 2)</w:t>
            </w:r>
            <w:r w:rsidRPr="00233281">
              <w:rPr>
                <w:sz w:val="20"/>
                <w:szCs w:val="20"/>
              </w:rPr>
              <w:t xml:space="preserve"> no presenta</w:t>
            </w:r>
            <w:r w:rsidR="00E62EFA" w:rsidRPr="00233281">
              <w:rPr>
                <w:sz w:val="20"/>
                <w:szCs w:val="20"/>
              </w:rPr>
              <w:t>n</w:t>
            </w:r>
            <w:r w:rsidRPr="00233281">
              <w:rPr>
                <w:sz w:val="20"/>
                <w:szCs w:val="20"/>
              </w:rPr>
              <w:t xml:space="preserve"> temperaturas inferiores a 650°C por un periodo mayor a 5 minutos continuos, cumplimiento con la medida establecida en la norma. </w:t>
            </w:r>
          </w:p>
        </w:tc>
      </w:tr>
    </w:tbl>
    <w:p w14:paraId="7493F39B" w14:textId="77777777" w:rsidR="00E62EFA" w:rsidRDefault="00E62EFA" w:rsidP="00E349AF"/>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25129B"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54036E"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22303034" w14:textId="28D625F7" w:rsidR="00C80D6C" w:rsidRPr="004D48DE" w:rsidRDefault="00ED005A" w:rsidP="00ED005A">
                  <w:pPr>
                    <w:jc w:val="center"/>
                    <w:rPr>
                      <w:rFonts w:ascii="Calibri" w:eastAsia="Times New Roman" w:hAnsi="Calibri"/>
                      <w:b/>
                      <w:color w:val="000000"/>
                      <w:sz w:val="20"/>
                      <w:szCs w:val="20"/>
                      <w:lang w:eastAsia="es-CL"/>
                    </w:rPr>
                  </w:pPr>
                  <w:r w:rsidRPr="00ED005A">
                    <w:rPr>
                      <w:rFonts w:ascii="Calibri" w:eastAsia="Times New Roman" w:hAnsi="Calibri"/>
                      <w:b/>
                      <w:color w:val="000000"/>
                      <w:sz w:val="20"/>
                      <w:szCs w:val="20"/>
                      <w:lang w:eastAsia="es-CL"/>
                    </w:rPr>
                    <w:t>Incinerador</w:t>
                  </w:r>
                  <w:r w:rsidR="00D36EF4" w:rsidRPr="00ED005A">
                    <w:rPr>
                      <w:rFonts w:ascii="Calibri" w:eastAsia="Times New Roman" w:hAnsi="Calibri"/>
                      <w:b/>
                      <w:color w:val="000000"/>
                      <w:sz w:val="20"/>
                      <w:szCs w:val="20"/>
                      <w:lang w:eastAsia="es-CL"/>
                    </w:rPr>
                    <w:t xml:space="preserve"> </w:t>
                  </w:r>
                  <w:r w:rsidRPr="00ED005A">
                    <w:rPr>
                      <w:rFonts w:ascii="Calibri" w:eastAsia="Times New Roman" w:hAnsi="Calibri"/>
                      <w:b/>
                      <w:color w:val="000000"/>
                      <w:sz w:val="20"/>
                      <w:szCs w:val="20"/>
                      <w:lang w:eastAsia="es-CL"/>
                    </w:rPr>
                    <w:t>1</w:t>
                  </w:r>
                  <w:r w:rsidR="00D36EF4">
                    <w:rPr>
                      <w:rFonts w:ascii="Calibri" w:eastAsia="Times New Roman" w:hAnsi="Calibri"/>
                      <w:b/>
                      <w:color w:val="000000"/>
                      <w:sz w:val="20"/>
                      <w:szCs w:val="20"/>
                      <w:lang w:eastAsia="es-CL"/>
                    </w:rPr>
                    <w:t xml:space="preserve"> </w:t>
                  </w:r>
                </w:p>
              </w:tc>
              <w:tc>
                <w:tcPr>
                  <w:tcW w:w="2352" w:type="dxa"/>
                  <w:shd w:val="clear" w:color="auto" w:fill="D9D9D9" w:themeFill="background1" w:themeFillShade="D9"/>
                  <w:noWrap/>
                  <w:vAlign w:val="center"/>
                  <w:hideMark/>
                </w:tcPr>
                <w:p w14:paraId="2DB60047" w14:textId="5F228EBB" w:rsidR="00C80D6C" w:rsidRPr="004D48DE" w:rsidRDefault="00FE4D1E" w:rsidP="00F3595F">
                  <w:pPr>
                    <w:jc w:val="center"/>
                    <w:rPr>
                      <w:rFonts w:ascii="Calibri" w:eastAsia="Times New Roman" w:hAnsi="Calibri"/>
                      <w:b/>
                      <w:color w:val="000000"/>
                      <w:sz w:val="20"/>
                      <w:szCs w:val="20"/>
                      <w:lang w:val="en-US" w:eastAsia="es-CL"/>
                    </w:rPr>
                  </w:pPr>
                  <w:proofErr w:type="spellStart"/>
                  <w:r>
                    <w:rPr>
                      <w:rFonts w:ascii="Calibri" w:eastAsia="Times New Roman" w:hAnsi="Calibri"/>
                      <w:b/>
                      <w:color w:val="000000"/>
                      <w:sz w:val="20"/>
                      <w:szCs w:val="20"/>
                      <w:lang w:val="en-US" w:eastAsia="es-CL"/>
                    </w:rPr>
                    <w:t>Lí</w:t>
                  </w:r>
                  <w:r w:rsidR="00C80D6C" w:rsidRPr="004D48DE">
                    <w:rPr>
                      <w:rFonts w:ascii="Calibri" w:eastAsia="Times New Roman" w:hAnsi="Calibri"/>
                      <w:b/>
                      <w:color w:val="000000"/>
                      <w:sz w:val="20"/>
                      <w:szCs w:val="20"/>
                      <w:lang w:val="en-US" w:eastAsia="es-CL"/>
                    </w:rPr>
                    <w:t>mite</w:t>
                  </w:r>
                  <w:proofErr w:type="spellEnd"/>
                  <w:r w:rsidR="00C80D6C" w:rsidRPr="004D48DE">
                    <w:rPr>
                      <w:rFonts w:ascii="Calibri" w:eastAsia="Times New Roman" w:hAnsi="Calibri"/>
                      <w:b/>
                      <w:color w:val="000000"/>
                      <w:sz w:val="20"/>
                      <w:szCs w:val="20"/>
                      <w:lang w:val="en-US" w:eastAsia="es-CL"/>
                    </w:rPr>
                    <w:t xml:space="preserve"> H</w:t>
                  </w:r>
                  <w:r w:rsidR="00C80D6C" w:rsidRPr="004D48DE">
                    <w:rPr>
                      <w:rFonts w:ascii="Calibri" w:eastAsia="Times New Roman" w:hAnsi="Calibri"/>
                      <w:b/>
                      <w:color w:val="000000"/>
                      <w:sz w:val="20"/>
                      <w:szCs w:val="20"/>
                      <w:vertAlign w:val="subscript"/>
                      <w:lang w:val="en-US" w:eastAsia="es-CL"/>
                    </w:rPr>
                    <w:t>2</w:t>
                  </w:r>
                  <w:r w:rsidR="00C80D6C" w:rsidRPr="004D48DE">
                    <w:rPr>
                      <w:rFonts w:ascii="Calibri" w:eastAsia="Times New Roman" w:hAnsi="Calibri"/>
                      <w:b/>
                      <w:color w:val="000000"/>
                      <w:sz w:val="20"/>
                      <w:szCs w:val="20"/>
                      <w:lang w:val="en-US" w:eastAsia="es-CL"/>
                    </w:rPr>
                    <w:t xml:space="preserve">S </w:t>
                  </w:r>
                  <w:proofErr w:type="spellStart"/>
                  <w:r w:rsidR="00C80D6C" w:rsidRPr="004D48DE">
                    <w:rPr>
                      <w:rFonts w:ascii="Calibri" w:eastAsia="Times New Roman" w:hAnsi="Calibri"/>
                      <w:b/>
                      <w:color w:val="000000"/>
                      <w:sz w:val="20"/>
                      <w:szCs w:val="20"/>
                      <w:lang w:val="en-US" w:eastAsia="es-CL"/>
                    </w:rPr>
                    <w:t>ppmv</w:t>
                  </w:r>
                  <w:proofErr w:type="spellEnd"/>
                  <w:r w:rsidR="00C80D6C" w:rsidRPr="004D48DE">
                    <w:rPr>
                      <w:rFonts w:ascii="Calibri" w:eastAsia="Times New Roman" w:hAnsi="Calibri"/>
                      <w:b/>
                      <w:color w:val="000000"/>
                      <w:sz w:val="20"/>
                      <w:szCs w:val="20"/>
                      <w:lang w:val="en-US" w:eastAsia="es-CL"/>
                    </w:rPr>
                    <w:t xml:space="preserve">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7F7ED358" w:rsidR="00C80D6C" w:rsidRPr="004D48DE" w:rsidRDefault="006B0CAE"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2019</w:t>
                  </w:r>
                </w:p>
              </w:tc>
              <w:tc>
                <w:tcPr>
                  <w:tcW w:w="1955" w:type="dxa"/>
                  <w:shd w:val="clear" w:color="auto" w:fill="auto"/>
                  <w:noWrap/>
                  <w:vAlign w:val="bottom"/>
                </w:tcPr>
                <w:p w14:paraId="1FACCCA2" w14:textId="65C2D4D0" w:rsidR="00C80D6C" w:rsidRPr="004D48DE" w:rsidRDefault="00C45EFF"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2,08</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5E4B32" w:rsidRPr="0025129B"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73624B" w:rsidRDefault="005E4B32" w:rsidP="00D21BC2">
            <w:pPr>
              <w:jc w:val="left"/>
              <w:rPr>
                <w:rFonts w:ascii="Calibri" w:eastAsia="Times New Roman" w:hAnsi="Calibri"/>
                <w:b/>
                <w:color w:val="000000"/>
                <w:sz w:val="18"/>
                <w:szCs w:val="18"/>
                <w:lang w:eastAsia="es-CL"/>
              </w:rPr>
            </w:pPr>
            <w:bookmarkStart w:id="91" w:name="_Toc516566979"/>
            <w:r w:rsidRPr="0073624B">
              <w:rPr>
                <w:rFonts w:ascii="Calibri" w:eastAsia="Times New Roman" w:hAnsi="Calibri"/>
                <w:b/>
                <w:color w:val="000000"/>
                <w:sz w:val="18"/>
                <w:szCs w:val="18"/>
                <w:lang w:eastAsia="es-CL"/>
              </w:rPr>
              <w:t>Fecha: N/A</w:t>
            </w:r>
            <w:bookmarkEnd w:id="91"/>
          </w:p>
        </w:tc>
      </w:tr>
      <w:tr w:rsidR="00E41B93" w:rsidRPr="0025129B"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ED005A" w:rsidRDefault="00E41B93" w:rsidP="00D21BC2">
            <w:pPr>
              <w:jc w:val="left"/>
              <w:rPr>
                <w:rFonts w:ascii="Calibri" w:eastAsia="Times New Roman" w:hAnsi="Calibri"/>
                <w:color w:val="000000"/>
                <w:sz w:val="18"/>
                <w:szCs w:val="18"/>
                <w:lang w:eastAsia="es-CL"/>
              </w:rPr>
            </w:pPr>
            <w:r w:rsidRPr="00ED005A">
              <w:rPr>
                <w:rFonts w:ascii="Calibri" w:eastAsia="Times New Roman" w:hAnsi="Calibri"/>
                <w:b/>
                <w:color w:val="000000"/>
                <w:sz w:val="18"/>
                <w:szCs w:val="18"/>
                <w:lang w:eastAsia="es-CL"/>
              </w:rPr>
              <w:t>Descripción del medio de prueba:</w:t>
            </w:r>
            <w:r w:rsidRPr="00ED005A">
              <w:rPr>
                <w:rFonts w:ascii="Calibri" w:eastAsia="Times New Roman" w:hAnsi="Calibri"/>
                <w:color w:val="000000"/>
                <w:sz w:val="18"/>
                <w:szCs w:val="18"/>
                <w:lang w:eastAsia="es-CL"/>
              </w:rPr>
              <w:t xml:space="preserve"> </w:t>
            </w:r>
          </w:p>
          <w:p w14:paraId="2AD2692B" w14:textId="7F598D01" w:rsidR="00E41B93" w:rsidRPr="00D21BC2" w:rsidRDefault="00E41B93" w:rsidP="00D21BC2">
            <w:pPr>
              <w:jc w:val="left"/>
              <w:rPr>
                <w:rFonts w:ascii="Calibri" w:eastAsia="Times New Roman" w:hAnsi="Calibri"/>
                <w:color w:val="000000"/>
                <w:sz w:val="18"/>
                <w:szCs w:val="18"/>
                <w:lang w:eastAsia="es-CL"/>
              </w:rPr>
            </w:pPr>
            <w:r w:rsidRPr="00ED005A">
              <w:rPr>
                <w:rFonts w:ascii="Calibri" w:eastAsia="Times New Roman" w:hAnsi="Calibri"/>
                <w:color w:val="000000"/>
                <w:sz w:val="18"/>
                <w:szCs w:val="18"/>
                <w:lang w:eastAsia="es-CL"/>
              </w:rPr>
              <w:t>Emisiones de H</w:t>
            </w:r>
            <w:r w:rsidRPr="00ED005A">
              <w:rPr>
                <w:rFonts w:ascii="Calibri" w:eastAsia="Times New Roman" w:hAnsi="Calibri"/>
                <w:color w:val="000000"/>
                <w:sz w:val="18"/>
                <w:szCs w:val="18"/>
                <w:vertAlign w:val="subscript"/>
                <w:lang w:eastAsia="es-CL"/>
              </w:rPr>
              <w:t>2</w:t>
            </w:r>
            <w:r w:rsidRPr="00ED005A">
              <w:rPr>
                <w:rFonts w:ascii="Calibri" w:eastAsia="Times New Roman" w:hAnsi="Calibri"/>
                <w:color w:val="000000"/>
                <w:sz w:val="18"/>
                <w:szCs w:val="18"/>
                <w:lang w:eastAsia="es-CL"/>
              </w:rPr>
              <w:t>S de</w:t>
            </w:r>
            <w:r w:rsidR="00ED005A" w:rsidRPr="00ED005A">
              <w:rPr>
                <w:rFonts w:ascii="Calibri" w:eastAsia="Times New Roman" w:hAnsi="Calibri"/>
                <w:color w:val="000000"/>
                <w:sz w:val="18"/>
                <w:szCs w:val="18"/>
                <w:lang w:eastAsia="es-CL"/>
              </w:rPr>
              <w:t>l Incinerador 1</w:t>
            </w:r>
            <w:r w:rsidRPr="00ED005A">
              <w:rPr>
                <w:rFonts w:ascii="Calibri" w:eastAsia="Times New Roman" w:hAnsi="Calibri"/>
                <w:color w:val="000000"/>
                <w:sz w:val="18"/>
                <w:szCs w:val="18"/>
                <w:lang w:eastAsia="es-CL"/>
              </w:rPr>
              <w:t>, reportadas por el titular, corregidas y con el percent</w:t>
            </w:r>
            <w:r w:rsidR="00BA1247" w:rsidRPr="00ED005A">
              <w:rPr>
                <w:rFonts w:ascii="Calibri" w:eastAsia="Times New Roman" w:hAnsi="Calibri"/>
                <w:color w:val="000000"/>
                <w:sz w:val="18"/>
                <w:szCs w:val="18"/>
                <w:lang w:eastAsia="es-CL"/>
              </w:rPr>
              <w:t xml:space="preserve">il 98 </w:t>
            </w:r>
            <w:r w:rsidR="00CB69E5" w:rsidRPr="00ED005A">
              <w:rPr>
                <w:rFonts w:ascii="Calibri" w:eastAsia="Times New Roman" w:hAnsi="Calibri"/>
                <w:color w:val="000000"/>
                <w:sz w:val="18"/>
                <w:szCs w:val="18"/>
                <w:lang w:eastAsia="es-CL"/>
              </w:rPr>
              <w:t>calculado por esta Superintendencia</w:t>
            </w:r>
            <w:r w:rsidR="006B0CAE">
              <w:rPr>
                <w:rFonts w:ascii="Calibri" w:eastAsia="Times New Roman" w:hAnsi="Calibri"/>
                <w:color w:val="000000"/>
                <w:sz w:val="18"/>
                <w:szCs w:val="18"/>
                <w:lang w:eastAsia="es-CL"/>
              </w:rPr>
              <w:t>, para el año 2019</w:t>
            </w:r>
            <w:r w:rsidRPr="00ED005A">
              <w:rPr>
                <w:rFonts w:ascii="Calibri" w:eastAsia="Times New Roman" w:hAnsi="Calibri"/>
                <w:color w:val="000000"/>
                <w:sz w:val="18"/>
                <w:szCs w:val="18"/>
                <w:lang w:eastAsia="es-CL"/>
              </w:rPr>
              <w:t>.</w:t>
            </w:r>
          </w:p>
          <w:p w14:paraId="72C8C9A4"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7D8ACF8E" w14:textId="3CD3A824" w:rsidR="00727C53" w:rsidRDefault="00727C53">
      <w:pPr>
        <w:jc w:val="left"/>
      </w:pPr>
    </w:p>
    <w:p w14:paraId="1964D8B7" w14:textId="77777777" w:rsidR="008912A2" w:rsidRDefault="008912A2">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 xml:space="preserve">Condiciones de superación Estanque </w:t>
            </w:r>
            <w:proofErr w:type="spellStart"/>
            <w:r w:rsidRPr="00AE4F80">
              <w:t>Disolvedor</w:t>
            </w:r>
            <w:proofErr w:type="spellEnd"/>
            <w:r w:rsidRPr="00AE4F80">
              <w:t xml:space="preserve"> de Licor Verde:</w:t>
            </w:r>
            <w:r>
              <w:t xml:space="preserve"> </w:t>
            </w:r>
            <w:r w:rsidRPr="00AE4F80">
              <w:t>Para aquellos establecimientos existentes que aún no tengan implementada la</w:t>
            </w:r>
            <w:r>
              <w:t xml:space="preserve"> </w:t>
            </w:r>
            <w:r w:rsidRPr="00AE4F80">
              <w:t xml:space="preserve">captación de sus gases desde el equipo Estanque </w:t>
            </w:r>
            <w:proofErr w:type="spellStart"/>
            <w:r w:rsidRPr="00AE4F80">
              <w:t>Disolvedor</w:t>
            </w:r>
            <w:proofErr w:type="spellEnd"/>
            <w:r w:rsidRPr="00AE4F80">
              <w:t xml:space="preserve">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 xml:space="preserve">Estanque </w:t>
                  </w:r>
                  <w:proofErr w:type="spellStart"/>
                  <w:r>
                    <w:t>Disolvedor</w:t>
                  </w:r>
                  <w:proofErr w:type="spellEnd"/>
                  <w:r>
                    <w:t xml:space="preserve">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4DD2EB16" w14:textId="1366D1A0" w:rsidR="00AE4F80" w:rsidRPr="008E34C9" w:rsidRDefault="008E4D9B" w:rsidP="005B5883">
            <w:pPr>
              <w:pStyle w:val="Default"/>
              <w:numPr>
                <w:ilvl w:val="0"/>
                <w:numId w:val="10"/>
              </w:numPr>
              <w:jc w:val="both"/>
            </w:pPr>
            <w:r>
              <w:rPr>
                <w:sz w:val="20"/>
                <w:szCs w:val="20"/>
              </w:rPr>
              <w:t xml:space="preserve">Este punto normativo no aplica a los equipos de CMPC Celulosa S.A. Planta Santa Fe, ya que los venteos del equipo Estanque </w:t>
            </w:r>
            <w:proofErr w:type="spellStart"/>
            <w:r>
              <w:rPr>
                <w:sz w:val="20"/>
                <w:szCs w:val="20"/>
              </w:rPr>
              <w:t>Disolvedor</w:t>
            </w:r>
            <w:proofErr w:type="spellEnd"/>
            <w:r>
              <w:rPr>
                <w:sz w:val="20"/>
                <w:szCs w:val="20"/>
              </w:rPr>
              <w:t xml:space="preserve"> de Licor Verde de la Caldera Recuperadora SF1 y Caldera Recuperadora SF2 se encuentran acondicionados de tal forma que se combustionan al interior del hogar en cada Caldera Recuperadora.</w:t>
            </w:r>
          </w:p>
        </w:tc>
      </w:tr>
    </w:tbl>
    <w:p w14:paraId="55AE7728"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0D6079">
        <w:tblPrEx>
          <w:tblCellMar>
            <w:left w:w="70" w:type="dxa"/>
            <w:right w:w="70" w:type="dxa"/>
          </w:tblCellMar>
        </w:tblPrEx>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7365FD04" w14:textId="77777777" w:rsidR="006A7F97" w:rsidRDefault="00552272" w:rsidP="006A7F97">
            <w:pPr>
              <w:pStyle w:val="Prrafodelista"/>
              <w:numPr>
                <w:ilvl w:val="0"/>
                <w:numId w:val="4"/>
              </w:numPr>
              <w:ind w:left="492" w:hanging="283"/>
            </w:pPr>
            <w:r w:rsidRPr="00326349">
              <w:t xml:space="preserve">El titular </w:t>
            </w:r>
            <w:r w:rsidR="00D20CDC" w:rsidRPr="00326349">
              <w:t xml:space="preserve">de la planta </w:t>
            </w:r>
            <w:r w:rsidRPr="00326349">
              <w:t>reportó un total de</w:t>
            </w:r>
            <w:r w:rsidR="00326349" w:rsidRPr="00326349">
              <w:t xml:space="preserve"> 19</w:t>
            </w:r>
            <w:r w:rsidRPr="00326349">
              <w:t xml:space="preserve"> venteos durante el período</w:t>
            </w:r>
            <w:r w:rsidR="00A8359A" w:rsidRPr="00326349">
              <w:t xml:space="preserve"> de enero a diciembre</w:t>
            </w:r>
            <w:r w:rsidRPr="00326349">
              <w:t xml:space="preserve"> de </w:t>
            </w:r>
            <w:r w:rsidR="00C45EFF" w:rsidRPr="00326349">
              <w:t>2019</w:t>
            </w:r>
            <w:r w:rsidRPr="00326349">
              <w:t xml:space="preserve">, </w:t>
            </w:r>
            <w:r w:rsidR="00D20CDC" w:rsidRPr="00326349">
              <w:t xml:space="preserve">equivalentes a un total de </w:t>
            </w:r>
            <w:r w:rsidR="00326349" w:rsidRPr="00326349">
              <w:t>18,2</w:t>
            </w:r>
            <w:r w:rsidR="00D20CDC" w:rsidRPr="00326349">
              <w:t xml:space="preserve"> horas aproximadamente, </w:t>
            </w:r>
            <w:r w:rsidRPr="00326349">
              <w:t xml:space="preserve">con un máximo </w:t>
            </w:r>
            <w:r w:rsidR="006E25BD" w:rsidRPr="00326349">
              <w:t xml:space="preserve">de </w:t>
            </w:r>
            <w:r w:rsidR="00326349" w:rsidRPr="00326349">
              <w:t>4</w:t>
            </w:r>
            <w:r w:rsidRPr="00326349">
              <w:t xml:space="preserve"> venteos durante el mes de</w:t>
            </w:r>
            <w:r w:rsidR="009A00A7" w:rsidRPr="00326349">
              <w:t xml:space="preserve"> </w:t>
            </w:r>
            <w:r w:rsidR="00CA01A5" w:rsidRPr="00326349">
              <w:t>diciembre.</w:t>
            </w:r>
            <w:r w:rsidR="006A7F97">
              <w:t xml:space="preserve"> </w:t>
            </w:r>
          </w:p>
          <w:p w14:paraId="1D757B1C" w14:textId="77777777" w:rsidR="006A7F97" w:rsidRDefault="006A7F97" w:rsidP="006A7F97">
            <w:pPr>
              <w:pStyle w:val="Prrafodelista"/>
              <w:ind w:left="492"/>
            </w:pPr>
          </w:p>
          <w:p w14:paraId="1797C95F" w14:textId="35B988D7" w:rsidR="004C1119" w:rsidRPr="00326349" w:rsidRDefault="006A7F97" w:rsidP="006A7F97">
            <w:pPr>
              <w:pStyle w:val="Prrafodelista"/>
              <w:ind w:left="492"/>
            </w:pPr>
            <w:r>
              <w:t xml:space="preserve">Cabe mencionar que durante el mes de marzo, de acuerdo a lo reportado en el Sistema de Seguimiento Ambiental de la SMA, se registraron 3 venteos (ID4583 del 12/03/2019; ID4650 del 29/03/2019 y ID4654 del </w:t>
            </w:r>
            <w:r w:rsidRPr="006A7F97">
              <w:t>29/03/2019)</w:t>
            </w:r>
            <w:r>
              <w:t>, de los cuales el venteo asociado al ID4583 no fue reportado en el respectivo informe mensual, así como tampoco fue considerado en los respectivos cálculos del porcentaje de funcionamiento de los equipos de combustión reportados. No obstante para efectos de los cálculos y análisis realizados por esta Superintendencia, estos datos fueron considerados.</w:t>
            </w:r>
          </w:p>
          <w:p w14:paraId="3846C6C0" w14:textId="77777777" w:rsidR="00864C97" w:rsidRPr="006B0CAE" w:rsidRDefault="00864C97" w:rsidP="00864C97">
            <w:pPr>
              <w:pStyle w:val="Prrafodelista"/>
              <w:ind w:left="426"/>
              <w:rPr>
                <w:highlight w:val="yellow"/>
              </w:rPr>
            </w:pPr>
          </w:p>
          <w:p w14:paraId="3CDE4FA1" w14:textId="05433D8B" w:rsidR="008571AE" w:rsidRPr="007243E3" w:rsidRDefault="00BE1911" w:rsidP="007243E3">
            <w:pPr>
              <w:pStyle w:val="Prrafodelista"/>
              <w:numPr>
                <w:ilvl w:val="0"/>
                <w:numId w:val="4"/>
              </w:numPr>
              <w:ind w:left="492" w:hanging="283"/>
            </w:pPr>
            <w:r w:rsidRPr="00F353EA">
              <w:t xml:space="preserve">De acuerdo a lo informado por el Titular </w:t>
            </w:r>
            <w:r w:rsidR="00E978B1" w:rsidRPr="00F353EA">
              <w:t xml:space="preserve">de la planta </w:t>
            </w:r>
            <w:r w:rsidRPr="00F353EA">
              <w:t xml:space="preserve">en los </w:t>
            </w:r>
            <w:r w:rsidR="00E978B1" w:rsidRPr="00F353EA">
              <w:t>reportes</w:t>
            </w:r>
            <w:r w:rsidRPr="00F353EA">
              <w:t xml:space="preserve"> mensuales, </w:t>
            </w:r>
            <w:r w:rsidR="00903B96" w:rsidRPr="00F353EA">
              <w:t xml:space="preserve">y a los análisis realizados por esta Superintendencia, </w:t>
            </w:r>
            <w:r w:rsidRPr="00F353EA">
              <w:t>el porcentaje de funcionamiento de los distintos sistemas de combustión,</w:t>
            </w:r>
            <w:r w:rsidR="00A8359A" w:rsidRPr="00F353EA">
              <w:t xml:space="preserve"> </w:t>
            </w:r>
            <w:r w:rsidRPr="00F353EA">
              <w:t xml:space="preserve">durante el periodo </w:t>
            </w:r>
            <w:r w:rsidR="00A8359A" w:rsidRPr="00F353EA">
              <w:t xml:space="preserve">enero a diciembre del año </w:t>
            </w:r>
            <w:r w:rsidR="00C45EFF" w:rsidRPr="00F353EA">
              <w:t>2019</w:t>
            </w:r>
            <w:r w:rsidRPr="00F353EA">
              <w:t xml:space="preserve">, </w:t>
            </w:r>
            <w:r w:rsidR="00296F36" w:rsidRPr="00F353EA">
              <w:t>se encuentra</w:t>
            </w:r>
            <w:r w:rsidRPr="00F353EA">
              <w:t xml:space="preserve"> sobre el 98% </w:t>
            </w:r>
            <w:r w:rsidR="00C40F00" w:rsidRPr="00F353EA">
              <w:t>del tiempo de funcionamiento en base mensual.</w:t>
            </w:r>
          </w:p>
        </w:tc>
      </w:tr>
    </w:tbl>
    <w:p w14:paraId="01D3E21F" w14:textId="7F9CB35E" w:rsidR="00727C53" w:rsidRDefault="00727C53">
      <w:pPr>
        <w:jc w:val="left"/>
      </w:pPr>
    </w:p>
    <w:p w14:paraId="093ADD1B" w14:textId="77777777"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5760"/>
        <w:gridCol w:w="4202"/>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2A756D">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2C3A94C2" w:rsidR="00BB32BC" w:rsidRDefault="000D6079" w:rsidP="00D22B9E">
            <w:pPr>
              <w:ind w:left="-359"/>
              <w:jc w:val="center"/>
              <w:rPr>
                <w:rFonts w:eastAsia="Times New Roman"/>
                <w:color w:val="000000"/>
                <w:sz w:val="20"/>
                <w:szCs w:val="20"/>
                <w:lang w:eastAsia="es-CL"/>
              </w:rPr>
            </w:pPr>
            <w:r>
              <w:rPr>
                <w:noProof/>
                <w:lang w:eastAsia="es-CL"/>
              </w:rPr>
              <w:drawing>
                <wp:inline distT="0" distB="0" distL="0" distR="0" wp14:anchorId="5E69A4A0" wp14:editId="603C2167">
                  <wp:extent cx="5932170" cy="2571750"/>
                  <wp:effectExtent l="0" t="0" r="11430" b="0"/>
                  <wp:docPr id="4" name="Gráfico 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7FD81C" w14:textId="1F6E79F5"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A756D">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2" w:name="_Toc516566981"/>
            <w:r w:rsidRPr="00EF3146">
              <w:rPr>
                <w:rFonts w:ascii="Calibri" w:eastAsia="Times New Roman" w:hAnsi="Calibri"/>
                <w:b/>
                <w:color w:val="000000"/>
                <w:sz w:val="18"/>
                <w:szCs w:val="18"/>
                <w:lang w:eastAsia="es-CL"/>
              </w:rPr>
              <w:t>Fecha: N/A</w:t>
            </w:r>
            <w:bookmarkEnd w:id="92"/>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7610E5F2" w:rsidR="00E41B93" w:rsidRPr="00D21BC2" w:rsidRDefault="00D22B9E" w:rsidP="00D21BC2">
            <w:pPr>
              <w:jc w:val="left"/>
              <w:rPr>
                <w:rFonts w:ascii="Calibri" w:eastAsia="Times New Roman" w:hAnsi="Calibri"/>
                <w:color w:val="000000"/>
                <w:sz w:val="18"/>
                <w:szCs w:val="18"/>
                <w:lang w:eastAsia="es-CL"/>
              </w:rPr>
            </w:pPr>
            <w:r w:rsidRPr="00864944">
              <w:rPr>
                <w:rFonts w:ascii="Calibri" w:eastAsia="Times New Roman" w:hAnsi="Calibri"/>
                <w:color w:val="000000"/>
                <w:sz w:val="18"/>
                <w:szCs w:val="18"/>
                <w:lang w:eastAsia="es-CL"/>
              </w:rPr>
              <w:t>Duración y número de ve</w:t>
            </w:r>
            <w:r w:rsidR="00E41B93" w:rsidRPr="00864944">
              <w:rPr>
                <w:rFonts w:ascii="Calibri" w:eastAsia="Times New Roman" w:hAnsi="Calibri"/>
                <w:color w:val="000000"/>
                <w:sz w:val="18"/>
                <w:szCs w:val="18"/>
                <w:lang w:eastAsia="es-CL"/>
              </w:rPr>
              <w:t>nteos mensuales reportados</w:t>
            </w:r>
            <w:r w:rsidR="006B0CAE">
              <w:rPr>
                <w:rFonts w:ascii="Calibri" w:eastAsia="Times New Roman" w:hAnsi="Calibri"/>
                <w:color w:val="000000"/>
                <w:sz w:val="18"/>
                <w:szCs w:val="18"/>
                <w:lang w:eastAsia="es-CL"/>
              </w:rPr>
              <w:t xml:space="preserve"> durante el año 2019</w:t>
            </w:r>
            <w:r w:rsidR="00E41B93" w:rsidRPr="00864944">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2A756D">
          <w:pgSz w:w="12240" w:h="15840"/>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4507"/>
        <w:gridCol w:w="5282"/>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DA5E75">
        <w:trPr>
          <w:trHeight w:val="4802"/>
          <w:jc w:val="center"/>
        </w:trPr>
        <w:tc>
          <w:tcPr>
            <w:tcW w:w="9789"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19CB7614"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012E4FD1"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w:t>
                  </w:r>
                  <w:r w:rsidR="00864944" w:rsidRPr="00DA5E75">
                    <w:rPr>
                      <w:rFonts w:ascii="Calibri" w:eastAsia="Times New Roman" w:hAnsi="Calibri"/>
                      <w:b/>
                      <w:bCs/>
                      <w:color w:val="000000"/>
                      <w:sz w:val="18"/>
                      <w:szCs w:val="18"/>
                      <w:lang w:eastAsia="es-CL"/>
                    </w:rPr>
                    <w:t xml:space="preserve"> N°</w:t>
                  </w:r>
                  <w:r w:rsidRPr="00DA5E75">
                    <w:rPr>
                      <w:rFonts w:ascii="Calibri" w:eastAsia="Times New Roman" w:hAnsi="Calibri"/>
                      <w:b/>
                      <w:bCs/>
                      <w:color w:val="000000"/>
                      <w:sz w:val="18"/>
                      <w:szCs w:val="18"/>
                      <w:lang w:eastAsia="es-CL"/>
                    </w:rPr>
                    <w:t xml:space="preserve"> 1</w:t>
                  </w:r>
                  <w:r w:rsidR="00864944" w:rsidRPr="00DA5E75">
                    <w:rPr>
                      <w:rFonts w:ascii="Calibri" w:eastAsia="Times New Roman" w:hAnsi="Calibri"/>
                      <w:b/>
                      <w:bCs/>
                      <w:color w:val="000000"/>
                      <w:sz w:val="18"/>
                      <w:szCs w:val="18"/>
                      <w:lang w:eastAsia="es-CL"/>
                    </w:rPr>
                    <w:t xml:space="preserve"> – CNCG L1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DA5E75" w:rsidRDefault="0029247C" w:rsidP="0029247C">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2271B467" w14:textId="18A90C00" w:rsidR="00864944"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w:t>
                  </w:r>
                  <w:r w:rsidR="00864944" w:rsidRPr="00DA5E75">
                    <w:rPr>
                      <w:rFonts w:ascii="Calibri" w:eastAsia="Times New Roman" w:hAnsi="Calibri"/>
                      <w:b/>
                      <w:bCs/>
                      <w:color w:val="000000"/>
                      <w:sz w:val="18"/>
                      <w:szCs w:val="18"/>
                      <w:lang w:eastAsia="es-CL"/>
                    </w:rPr>
                    <w:t>–</w:t>
                  </w:r>
                  <w:r w:rsidRPr="00DA5E75">
                    <w:rPr>
                      <w:rFonts w:ascii="Calibri" w:eastAsia="Times New Roman" w:hAnsi="Calibri"/>
                      <w:b/>
                      <w:bCs/>
                      <w:color w:val="000000"/>
                      <w:sz w:val="18"/>
                      <w:szCs w:val="18"/>
                      <w:lang w:eastAsia="es-CL"/>
                    </w:rPr>
                    <w:t xml:space="preserve"> reportado</w:t>
                  </w:r>
                </w:p>
                <w:p w14:paraId="450CBC62" w14:textId="2ADEABE2" w:rsidR="00864944" w:rsidRPr="00DA5E75" w:rsidRDefault="00864944"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Sistema de Combustión N° 1 – CNCG L1</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30063D86" w14:textId="77777777" w:rsidR="0029247C" w:rsidRPr="00DA5E75" w:rsidRDefault="0029247C"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864944" w:rsidRPr="00DA5E75">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calculado SMA</w:t>
                  </w:r>
                </w:p>
                <w:p w14:paraId="14A3C51C" w14:textId="7A72FD11" w:rsidR="00864944" w:rsidRPr="00DA5E75" w:rsidRDefault="00864944" w:rsidP="00864944">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1 – CNCG L1</w:t>
                  </w:r>
                </w:p>
              </w:tc>
            </w:tr>
            <w:tr w:rsidR="009D7959" w:rsidRPr="0029247C" w14:paraId="00654D7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2547629B" w14:textId="3334303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3E9EA083" w14:textId="45A1ED8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6809103" w14:textId="7022CED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026572FC"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2E73B74"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694D44F4" w14:textId="7429B2F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418" w:type="dxa"/>
                  <w:tcBorders>
                    <w:top w:val="nil"/>
                    <w:left w:val="nil"/>
                    <w:bottom w:val="single" w:sz="4" w:space="0" w:color="auto"/>
                    <w:right w:val="single" w:sz="4" w:space="0" w:color="auto"/>
                  </w:tcBorders>
                  <w:shd w:val="clear" w:color="auto" w:fill="auto"/>
                  <w:vAlign w:val="center"/>
                </w:tcPr>
                <w:p w14:paraId="545B3003" w14:textId="08F8EA9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94DC818" w14:textId="504D644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80214DD" w14:textId="440DB195"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504F0D39"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002CA8FD" w14:textId="7EC2E45F"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471</w:t>
                  </w:r>
                </w:p>
              </w:tc>
              <w:tc>
                <w:tcPr>
                  <w:tcW w:w="1418" w:type="dxa"/>
                  <w:tcBorders>
                    <w:top w:val="nil"/>
                    <w:left w:val="nil"/>
                    <w:bottom w:val="single" w:sz="4" w:space="0" w:color="auto"/>
                    <w:right w:val="single" w:sz="4" w:space="0" w:color="auto"/>
                  </w:tcBorders>
                  <w:shd w:val="clear" w:color="auto" w:fill="auto"/>
                  <w:vAlign w:val="center"/>
                </w:tcPr>
                <w:p w14:paraId="4C5B9666" w14:textId="5C6286F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0A5B280" w14:textId="4AE0391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1FBDD2DC" w14:textId="16FA601A"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54B09053"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3F911131" w14:textId="15C0177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tcPr>
                <w:p w14:paraId="3B4D5713" w14:textId="1E4582E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123850" w14:textId="6BBB163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30728AE" w14:textId="034FBDA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7D6B3EBC"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7C9C9D47" w14:textId="0550C29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4AB6AA" w14:textId="252AA35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4E53A1" w14:textId="6FC89F30"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7EAFFFC" w14:textId="7E8FE4D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2FD01DC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7C631802" w14:textId="0645E19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009CF114" w14:textId="714A848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FD9328E" w14:textId="52CB6EC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A754475" w14:textId="6165E7F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FC887A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40BCA806" w14:textId="41EC2350"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2086CC71" w14:textId="1D80CB7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E5DD1DB" w14:textId="710B75AA"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048B15A" w14:textId="5FADF33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69C675F"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5CFE391D" w14:textId="1B139C8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E1E9ED" w14:textId="2F596E5C"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8D7DB27" w14:textId="14EB9B4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FF2788" w14:textId="2DB10D85"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7D1E76B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083E8BB4" w14:textId="5A682F5F"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628225DF" w14:textId="7C60848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5F3BFAB" w14:textId="1DC9076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0CCCEC" w14:textId="442D1A6F"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AB4816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3704B117" w14:textId="69EE2AEC"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A0A8470" w14:textId="115BFA61"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87A8AA" w14:textId="10A11DDA"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F5E2B6B" w14:textId="1002FA0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7012926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D021B36" w14:textId="70F190A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44DAB358" w14:textId="5D3EC37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51F10D0" w14:textId="4BDDC62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D4A6DF" w14:textId="1606E3A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55B9FE9B"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tcPr>
                <w:p w14:paraId="47D450B2" w14:textId="7E47263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513,1</w:t>
                  </w:r>
                </w:p>
              </w:tc>
              <w:tc>
                <w:tcPr>
                  <w:tcW w:w="1418" w:type="dxa"/>
                  <w:tcBorders>
                    <w:top w:val="nil"/>
                    <w:left w:val="nil"/>
                    <w:bottom w:val="single" w:sz="4" w:space="0" w:color="auto"/>
                    <w:right w:val="single" w:sz="4" w:space="0" w:color="auto"/>
                  </w:tcBorders>
                  <w:shd w:val="clear" w:color="auto" w:fill="auto"/>
                  <w:vAlign w:val="center"/>
                </w:tcPr>
                <w:p w14:paraId="372888A4" w14:textId="2157C38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90EDC76" w14:textId="3EF4C751"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A2C6F63" w14:textId="4F8F4DE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3" w:name="_Toc516566983"/>
            <w:r w:rsidRPr="0073624B">
              <w:rPr>
                <w:rFonts w:ascii="Calibri" w:eastAsia="Times New Roman" w:hAnsi="Calibri"/>
                <w:b/>
                <w:color w:val="000000"/>
                <w:sz w:val="18"/>
                <w:szCs w:val="18"/>
                <w:lang w:eastAsia="es-CL"/>
              </w:rPr>
              <w:t>Fecha: N/A</w:t>
            </w:r>
            <w:bookmarkEnd w:id="93"/>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2960E610" w:rsidR="00CA060D" w:rsidRPr="008912A2" w:rsidRDefault="00CA06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N°1 - G</w:t>
            </w:r>
            <w:r w:rsidR="00AF6127" w:rsidRPr="00864944">
              <w:rPr>
                <w:rFonts w:ascii="Calibri" w:eastAsia="Times New Roman" w:hAnsi="Calibri"/>
                <w:color w:val="000000"/>
                <w:sz w:val="18"/>
                <w:szCs w:val="18"/>
                <w:lang w:eastAsia="es-CL"/>
              </w:rPr>
              <w:t xml:space="preserve">ases </w:t>
            </w:r>
            <w:r w:rsidR="00B24BA0" w:rsidRPr="00864944">
              <w:rPr>
                <w:rFonts w:ascii="Calibri" w:eastAsia="Times New Roman" w:hAnsi="Calibri"/>
                <w:color w:val="000000"/>
                <w:sz w:val="18"/>
                <w:szCs w:val="18"/>
                <w:lang w:eastAsia="es-CL"/>
              </w:rPr>
              <w:t xml:space="preserve">no condensables </w:t>
            </w:r>
            <w:r w:rsidR="00AF6127" w:rsidRPr="00864944">
              <w:rPr>
                <w:rFonts w:ascii="Calibri" w:eastAsia="Times New Roman" w:hAnsi="Calibri"/>
                <w:color w:val="000000"/>
                <w:sz w:val="18"/>
                <w:szCs w:val="18"/>
                <w:lang w:eastAsia="es-CL"/>
              </w:rPr>
              <w:t>concentrados</w:t>
            </w:r>
            <w:r w:rsidR="00D60A64">
              <w:rPr>
                <w:rFonts w:ascii="Calibri" w:eastAsia="Times New Roman" w:hAnsi="Calibri"/>
                <w:color w:val="000000"/>
                <w:sz w:val="18"/>
                <w:szCs w:val="18"/>
                <w:lang w:eastAsia="es-CL"/>
              </w:rPr>
              <w:t xml:space="preserve"> (CNCG).</w:t>
            </w:r>
          </w:p>
        </w:tc>
      </w:tr>
    </w:tbl>
    <w:p w14:paraId="55A5160B" w14:textId="04CC9B9A" w:rsidR="006807CF" w:rsidRDefault="006807CF">
      <w:pPr>
        <w:jc w:val="left"/>
      </w:pPr>
    </w:p>
    <w:tbl>
      <w:tblPr>
        <w:tblW w:w="0" w:type="auto"/>
        <w:jc w:val="center"/>
        <w:tblCellMar>
          <w:left w:w="70" w:type="dxa"/>
          <w:right w:w="70" w:type="dxa"/>
        </w:tblCellMar>
        <w:tblLook w:val="04A0" w:firstRow="1" w:lastRow="0" w:firstColumn="1" w:lastColumn="0" w:noHBand="0" w:noVBand="1"/>
      </w:tblPr>
      <w:tblGrid>
        <w:gridCol w:w="2908"/>
        <w:gridCol w:w="7054"/>
      </w:tblGrid>
      <w:tr w:rsidR="006807CF" w:rsidRPr="0025129B" w14:paraId="24321DDC" w14:textId="77777777" w:rsidTr="00694C0F">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4B98CF" w14:textId="77777777" w:rsidR="006807CF" w:rsidRPr="0025129B" w:rsidRDefault="006807CF"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6807CF" w:rsidRPr="0025129B" w14:paraId="45F8CE26"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851" w:type="dxa"/>
              <w:jc w:val="center"/>
              <w:tblCellMar>
                <w:left w:w="70" w:type="dxa"/>
                <w:right w:w="70" w:type="dxa"/>
              </w:tblCellMar>
              <w:tblLook w:val="04A0" w:firstRow="1" w:lastRow="0" w:firstColumn="1" w:lastColumn="0" w:noHBand="0" w:noVBand="1"/>
            </w:tblPr>
            <w:tblGrid>
              <w:gridCol w:w="1200"/>
              <w:gridCol w:w="1555"/>
              <w:gridCol w:w="1418"/>
              <w:gridCol w:w="2268"/>
              <w:gridCol w:w="2410"/>
            </w:tblGrid>
            <w:tr w:rsidR="006807CF" w:rsidRPr="0029247C" w14:paraId="565133D2" w14:textId="77777777" w:rsidTr="008912A2">
              <w:trPr>
                <w:trHeight w:val="1110"/>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1B0408A" w14:textId="2D7DA3A0"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51A8A9C6" w14:textId="66B94670"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Horas funcionamiento periodo informado Sistema de Combustión N° 2 – CNCG L2</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E86013F"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05EAB272" w14:textId="1ED262A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w:t>
                  </w:r>
                  <w:r w:rsidR="00D60A64">
                    <w:rPr>
                      <w:rFonts w:ascii="Calibri" w:eastAsia="Times New Roman" w:hAnsi="Calibri"/>
                      <w:b/>
                      <w:bCs/>
                      <w:color w:val="000000"/>
                      <w:sz w:val="18"/>
                      <w:szCs w:val="18"/>
                      <w:lang w:eastAsia="es-CL"/>
                    </w:rPr>
                    <w:t>o</w:t>
                  </w:r>
                  <w:r w:rsidRPr="00DA5E75">
                    <w:rPr>
                      <w:rFonts w:ascii="Calibri" w:eastAsia="Times New Roman" w:hAnsi="Calibri"/>
                      <w:b/>
                      <w:bCs/>
                      <w:color w:val="000000"/>
                      <w:sz w:val="18"/>
                      <w:szCs w:val="18"/>
                      <w:lang w:eastAsia="es-CL"/>
                    </w:rPr>
                    <w:t xml:space="preserve"> (CNCG) – reportado</w:t>
                  </w:r>
                </w:p>
                <w:p w14:paraId="1801B648" w14:textId="6FE7CE35" w:rsidR="006807CF" w:rsidRPr="00DA5E75" w:rsidRDefault="006807CF"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 xml:space="preserve"> Siste</w:t>
                  </w:r>
                  <w:r w:rsidR="008912A2">
                    <w:rPr>
                      <w:rFonts w:ascii="Calibri" w:eastAsia="Times New Roman" w:hAnsi="Calibri"/>
                      <w:b/>
                      <w:bCs/>
                      <w:color w:val="000000"/>
                      <w:sz w:val="18"/>
                      <w:szCs w:val="18"/>
                      <w:lang w:eastAsia="es-CL"/>
                    </w:rPr>
                    <w:t>ma de Combustión N° 2 – CNCG L2</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BA9F3B" w14:textId="77777777"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Porcentaje de funcionamiento (CNCG) - calculado SMA</w:t>
                  </w:r>
                </w:p>
                <w:p w14:paraId="567B6151" w14:textId="5BE33C45" w:rsidR="006807CF" w:rsidRPr="00DA5E75" w:rsidRDefault="006807CF" w:rsidP="00694C0F">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 2 – CNCG L2</w:t>
                  </w:r>
                </w:p>
              </w:tc>
            </w:tr>
            <w:tr w:rsidR="009D7959" w:rsidRPr="0029247C" w14:paraId="35746B9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3DDF80"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54B3EDAB" w14:textId="64C721CF"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5B18D7E" w14:textId="4668EBEC"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78DE27B" w14:textId="422FA1E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79365C00" w14:textId="3862638C"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2E01AF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50D9AC"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0EBB7673" w14:textId="3191C2C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418" w:type="dxa"/>
                  <w:tcBorders>
                    <w:top w:val="nil"/>
                    <w:left w:val="nil"/>
                    <w:bottom w:val="single" w:sz="4" w:space="0" w:color="auto"/>
                    <w:right w:val="single" w:sz="4" w:space="0" w:color="auto"/>
                  </w:tcBorders>
                  <w:shd w:val="clear" w:color="auto" w:fill="auto"/>
                  <w:vAlign w:val="center"/>
                </w:tcPr>
                <w:p w14:paraId="48BBE0E2" w14:textId="3FEA531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AAF2666" w14:textId="1B826A6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C611143" w14:textId="7539C5F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222E69F9"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787271"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39CB2FAB" w14:textId="446C83E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409</w:t>
                  </w:r>
                </w:p>
              </w:tc>
              <w:tc>
                <w:tcPr>
                  <w:tcW w:w="1418" w:type="dxa"/>
                  <w:tcBorders>
                    <w:top w:val="nil"/>
                    <w:left w:val="nil"/>
                    <w:bottom w:val="single" w:sz="4" w:space="0" w:color="auto"/>
                    <w:right w:val="single" w:sz="4" w:space="0" w:color="auto"/>
                  </w:tcBorders>
                  <w:shd w:val="clear" w:color="auto" w:fill="auto"/>
                  <w:vAlign w:val="center"/>
                </w:tcPr>
                <w:p w14:paraId="42F08C10" w14:textId="120DE3D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3A0C98" w14:textId="39EB0A5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01E155" w14:textId="08F8BE3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009A32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A4451B"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5DFBF9DE" w14:textId="49A7160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tcPr>
                <w:p w14:paraId="26ADAA6B" w14:textId="2A06068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F6F8C81" w14:textId="4434608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56E3590" w14:textId="2867D07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415FBA5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C55188"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18D5AEFE" w14:textId="31B552A1"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58A6FEEB" w14:textId="142FA57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98E6380" w14:textId="02EB517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068BEF15" w14:textId="18A14BE0"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17144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7C80E9"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136A344D" w14:textId="7EE89DB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6C6536A7" w14:textId="3CF6DE41"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01EE85DB" w14:textId="65B931C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691C64D" w14:textId="0CB6F0F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0A39E59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4E78E7"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7A811F7D" w14:textId="6147EA0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6A1FBFD" w14:textId="1EE92F3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F4D033C" w14:textId="72C5E8D6"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881E4F8" w14:textId="2D8243F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4ED6EAB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28E5F5"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3E0AD2A1" w14:textId="797730A0"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734</w:t>
                  </w:r>
                </w:p>
              </w:tc>
              <w:tc>
                <w:tcPr>
                  <w:tcW w:w="1418" w:type="dxa"/>
                  <w:tcBorders>
                    <w:top w:val="nil"/>
                    <w:left w:val="nil"/>
                    <w:bottom w:val="single" w:sz="4" w:space="0" w:color="auto"/>
                    <w:right w:val="single" w:sz="4" w:space="0" w:color="auto"/>
                  </w:tcBorders>
                  <w:shd w:val="clear" w:color="auto" w:fill="auto"/>
                  <w:vAlign w:val="center"/>
                </w:tcPr>
                <w:p w14:paraId="403F302C" w14:textId="6C9163A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327DEFA" w14:textId="20A915D9"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10" w:type="dxa"/>
                  <w:tcBorders>
                    <w:top w:val="nil"/>
                    <w:left w:val="nil"/>
                    <w:bottom w:val="single" w:sz="4" w:space="0" w:color="auto"/>
                    <w:right w:val="single" w:sz="4" w:space="0" w:color="auto"/>
                  </w:tcBorders>
                  <w:shd w:val="clear" w:color="auto" w:fill="auto"/>
                  <w:vAlign w:val="center"/>
                </w:tcPr>
                <w:p w14:paraId="3BA1F23D" w14:textId="11B7FC61"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523D95A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F69505"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7FBF98EF" w14:textId="5A59C0D8"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745B0AE6" w14:textId="404813B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3BDFFFB" w14:textId="2829D10A"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0B1225B7" w14:textId="674539E2"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7D47F3C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A3F088"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6F4F4D59" w14:textId="65CA775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662</w:t>
                  </w:r>
                </w:p>
              </w:tc>
              <w:tc>
                <w:tcPr>
                  <w:tcW w:w="1418" w:type="dxa"/>
                  <w:tcBorders>
                    <w:top w:val="nil"/>
                    <w:left w:val="nil"/>
                    <w:bottom w:val="single" w:sz="4" w:space="0" w:color="auto"/>
                    <w:right w:val="single" w:sz="4" w:space="0" w:color="auto"/>
                  </w:tcBorders>
                  <w:shd w:val="clear" w:color="auto" w:fill="auto"/>
                  <w:vAlign w:val="center"/>
                </w:tcPr>
                <w:p w14:paraId="50573529" w14:textId="2351B940"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C9F3A0A" w14:textId="113C81E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43826ACC" w14:textId="5950307E"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CC320E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608ADD"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EBC0B24" w14:textId="746126B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7F042929" w14:textId="4E18201D"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5DABF5DD" w14:textId="0E94D154"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290415C0" w14:textId="7E2F405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9D7959" w:rsidRPr="0029247C" w14:paraId="10CEEF8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D1C93C" w14:textId="77777777" w:rsidR="009D7959" w:rsidRPr="00DA5E75" w:rsidRDefault="009D7959" w:rsidP="009D7959">
                  <w:pPr>
                    <w:jc w:val="center"/>
                    <w:rPr>
                      <w:rFonts w:ascii="Calibri" w:eastAsia="Times New Roman" w:hAnsi="Calibri"/>
                      <w:color w:val="000000"/>
                      <w:sz w:val="18"/>
                      <w:szCs w:val="18"/>
                      <w:lang w:eastAsia="es-CL"/>
                    </w:rPr>
                  </w:pPr>
                  <w:r w:rsidRPr="00DA5E75">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tcPr>
                <w:p w14:paraId="7F21C6AE" w14:textId="75C4CFC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DCFF0C7" w14:textId="1A63F4B7"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D54EDF7" w14:textId="07AFC7DB"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7E39F73E" w14:textId="7D92D8F3" w:rsidR="009D7959" w:rsidRPr="00DA5E75" w:rsidRDefault="009D7959" w:rsidP="009D7959">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DC8A898" w14:textId="77777777" w:rsidR="006807CF" w:rsidRPr="0025129B" w:rsidRDefault="006807CF" w:rsidP="00694C0F">
            <w:pPr>
              <w:jc w:val="left"/>
              <w:rPr>
                <w:rFonts w:eastAsia="Times New Roman"/>
                <w:color w:val="000000"/>
                <w:sz w:val="20"/>
                <w:szCs w:val="20"/>
                <w:lang w:eastAsia="es-CL"/>
              </w:rPr>
            </w:pPr>
          </w:p>
        </w:tc>
      </w:tr>
      <w:tr w:rsidR="006807CF" w:rsidRPr="0025129B" w14:paraId="40952932" w14:textId="77777777" w:rsidTr="00694C0F">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75095640" w14:textId="77777777" w:rsidR="006807CF" w:rsidRPr="00D21BC2" w:rsidRDefault="006807CF"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5</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023EDC46" w14:textId="77777777" w:rsidR="006807CF" w:rsidRPr="0073624B" w:rsidRDefault="006807CF"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6807CF" w:rsidRPr="0025129B" w14:paraId="272D350E" w14:textId="77777777" w:rsidTr="00694C0F">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355A2CBF" w14:textId="77777777" w:rsidR="006807CF" w:rsidRPr="00D21BC2" w:rsidRDefault="006807CF"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6B39E5AE" w14:textId="1646BF16" w:rsidR="006807CF" w:rsidRPr="00DA5E75" w:rsidRDefault="006807CF"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864944">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N°2 -</w:t>
            </w:r>
            <w:r w:rsidRPr="00864944">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sidRPr="00864944">
              <w:rPr>
                <w:rFonts w:ascii="Calibri" w:eastAsia="Times New Roman" w:hAnsi="Calibri"/>
                <w:color w:val="000000"/>
                <w:sz w:val="18"/>
                <w:szCs w:val="18"/>
                <w:lang w:eastAsia="es-CL"/>
              </w:rPr>
              <w:t>ases no condensables concentrados (CNCG)</w:t>
            </w:r>
            <w:r w:rsidR="00D60A64">
              <w:rPr>
                <w:rFonts w:ascii="Calibri" w:eastAsia="Times New Roman" w:hAnsi="Calibri"/>
                <w:color w:val="000000"/>
                <w:sz w:val="18"/>
                <w:szCs w:val="18"/>
                <w:lang w:eastAsia="es-CL"/>
              </w:rPr>
              <w:t>.</w:t>
            </w:r>
          </w:p>
        </w:tc>
      </w:tr>
      <w:tr w:rsidR="00AF6127" w:rsidRPr="0025129B" w14:paraId="37F23655" w14:textId="77777777" w:rsidTr="008912A2">
        <w:trPr>
          <w:trHeight w:val="300"/>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8912A2">
        <w:trPr>
          <w:trHeight w:val="4802"/>
          <w:jc w:val="center"/>
        </w:trPr>
        <w:tc>
          <w:tcPr>
            <w:tcW w:w="9962"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04656A" w14:paraId="01CA3C86"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60D4718D"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0ECFEE9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00DA5E75" w:rsidRPr="00DA5E75">
                    <w:rPr>
                      <w:rFonts w:ascii="Calibri" w:eastAsia="Times New Roman" w:hAnsi="Calibri"/>
                      <w:b/>
                      <w:bCs/>
                      <w:color w:val="000000"/>
                      <w:sz w:val="18"/>
                      <w:szCs w:val="18"/>
                      <w:lang w:eastAsia="es-CL"/>
                    </w:rPr>
                    <w:t>Sistema de Combustión N°3 -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04656A" w:rsidRDefault="0004656A" w:rsidP="0004656A">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B4BDE4" w14:textId="77777777" w:rsidR="00DA5E75"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sidR="00DA5E75">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sidR="00DA5E75">
                    <w:rPr>
                      <w:rFonts w:ascii="Calibri" w:eastAsia="Times New Roman" w:hAnsi="Calibri"/>
                      <w:b/>
                      <w:bCs/>
                      <w:color w:val="000000"/>
                      <w:sz w:val="18"/>
                      <w:szCs w:val="18"/>
                      <w:lang w:eastAsia="es-CL"/>
                    </w:rPr>
                    <w:t xml:space="preserve"> </w:t>
                  </w:r>
                </w:p>
                <w:p w14:paraId="40072170" w14:textId="453C7645" w:rsidR="00DA5E75" w:rsidRPr="0004656A" w:rsidRDefault="00DA5E75" w:rsidP="008912A2">
                  <w:pPr>
                    <w:jc w:val="center"/>
                    <w:rPr>
                      <w:rFonts w:ascii="Calibri" w:eastAsia="Times New Roman" w:hAnsi="Calibri"/>
                      <w:b/>
                      <w:bCs/>
                      <w:color w:val="000000"/>
                      <w:sz w:val="18"/>
                      <w:szCs w:val="18"/>
                      <w:lang w:eastAsia="es-CL"/>
                    </w:rPr>
                  </w:pPr>
                  <w:r w:rsidRPr="00DA5E75">
                    <w:rPr>
                      <w:rFonts w:ascii="Calibri" w:eastAsia="Times New Roman" w:hAnsi="Calibri"/>
                      <w:b/>
                      <w:bCs/>
                      <w:color w:val="000000"/>
                      <w:sz w:val="18"/>
                      <w:szCs w:val="18"/>
                      <w:lang w:eastAsia="es-CL"/>
                    </w:rPr>
                    <w:t>Sistema de Combustión N°3 -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96AC96" w:rsidR="0004656A" w:rsidRPr="0004656A" w:rsidRDefault="0004656A"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sidR="00DA5E75">
                    <w:rPr>
                      <w:rFonts w:ascii="Calibri" w:eastAsia="Times New Roman" w:hAnsi="Calibri"/>
                      <w:b/>
                      <w:bCs/>
                      <w:color w:val="000000"/>
                      <w:sz w:val="18"/>
                      <w:szCs w:val="18"/>
                      <w:lang w:eastAsia="es-CL"/>
                    </w:rPr>
                    <w:t xml:space="preserve"> </w:t>
                  </w:r>
                  <w:r w:rsidR="00DA5E75" w:rsidRPr="00DA5E75">
                    <w:rPr>
                      <w:rFonts w:ascii="Calibri" w:eastAsia="Times New Roman" w:hAnsi="Calibri"/>
                      <w:b/>
                      <w:bCs/>
                      <w:color w:val="000000"/>
                      <w:sz w:val="18"/>
                      <w:szCs w:val="18"/>
                      <w:lang w:eastAsia="es-CL"/>
                    </w:rPr>
                    <w:t>Sistema de Combustión N°3 - DNCG L1</w:t>
                  </w:r>
                </w:p>
              </w:tc>
            </w:tr>
            <w:tr w:rsidR="00003623" w:rsidRPr="0004656A" w14:paraId="12347E40"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4B98AD09" w14:textId="4F1B902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3B331447" w14:textId="6F76F58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19DB1C0" w14:textId="41B5F41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9B8D0F2" w14:textId="7C61EB1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E76EAA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531537BA" w14:textId="538508A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671</w:t>
                  </w:r>
                </w:p>
              </w:tc>
              <w:tc>
                <w:tcPr>
                  <w:tcW w:w="1701" w:type="dxa"/>
                  <w:tcBorders>
                    <w:top w:val="nil"/>
                    <w:left w:val="nil"/>
                    <w:bottom w:val="single" w:sz="4" w:space="0" w:color="auto"/>
                    <w:right w:val="single" w:sz="4" w:space="0" w:color="auto"/>
                  </w:tcBorders>
                  <w:shd w:val="clear" w:color="auto" w:fill="auto"/>
                  <w:vAlign w:val="center"/>
                </w:tcPr>
                <w:p w14:paraId="7007C7D1" w14:textId="31A8EDB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0,13</w:t>
                  </w:r>
                </w:p>
              </w:tc>
              <w:tc>
                <w:tcPr>
                  <w:tcW w:w="1985" w:type="dxa"/>
                  <w:tcBorders>
                    <w:top w:val="nil"/>
                    <w:left w:val="nil"/>
                    <w:bottom w:val="single" w:sz="4" w:space="0" w:color="auto"/>
                    <w:right w:val="single" w:sz="4" w:space="0" w:color="auto"/>
                  </w:tcBorders>
                  <w:shd w:val="clear" w:color="auto" w:fill="auto"/>
                  <w:vAlign w:val="center"/>
                </w:tcPr>
                <w:p w14:paraId="75898752" w14:textId="38B46E8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99,54%</w:t>
                  </w:r>
                </w:p>
              </w:tc>
              <w:tc>
                <w:tcPr>
                  <w:tcW w:w="2409" w:type="dxa"/>
                  <w:tcBorders>
                    <w:top w:val="nil"/>
                    <w:left w:val="nil"/>
                    <w:bottom w:val="single" w:sz="4" w:space="0" w:color="auto"/>
                    <w:right w:val="single" w:sz="4" w:space="0" w:color="auto"/>
                  </w:tcBorders>
                  <w:shd w:val="clear" w:color="auto" w:fill="auto"/>
                  <w:vAlign w:val="center"/>
                </w:tcPr>
                <w:p w14:paraId="3819524B" w14:textId="7D01243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99,98%</w:t>
                  </w:r>
                </w:p>
              </w:tc>
            </w:tr>
            <w:tr w:rsidR="00003623" w:rsidRPr="0004656A" w14:paraId="626B475E"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25F77727" w14:textId="2FD6E61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464</w:t>
                  </w:r>
                </w:p>
              </w:tc>
              <w:tc>
                <w:tcPr>
                  <w:tcW w:w="1701" w:type="dxa"/>
                  <w:tcBorders>
                    <w:top w:val="nil"/>
                    <w:left w:val="nil"/>
                    <w:bottom w:val="single" w:sz="4" w:space="0" w:color="auto"/>
                    <w:right w:val="single" w:sz="4" w:space="0" w:color="auto"/>
                  </w:tcBorders>
                  <w:shd w:val="clear" w:color="auto" w:fill="auto"/>
                  <w:vAlign w:val="center"/>
                </w:tcPr>
                <w:p w14:paraId="21A2EB10" w14:textId="6244C15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2207AC4" w14:textId="02BAE68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3125C4A" w14:textId="572B79E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84AB69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69AA8495" w14:textId="39F1569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4DAD45DC" w14:textId="7A94838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B5DDAD2" w14:textId="2E86984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AA07239" w14:textId="7C8BB0B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27C1A25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717DB7C8" w14:textId="1607DBD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7F006372" w14:textId="46897BC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CF40CEA" w14:textId="235E75B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9A05AA1" w14:textId="79D76B1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5DE3B1CC"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7535DB5E" w14:textId="58350BC1"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719,93</w:t>
                  </w:r>
                </w:p>
              </w:tc>
              <w:tc>
                <w:tcPr>
                  <w:tcW w:w="1701" w:type="dxa"/>
                  <w:tcBorders>
                    <w:top w:val="nil"/>
                    <w:left w:val="nil"/>
                    <w:bottom w:val="single" w:sz="4" w:space="0" w:color="auto"/>
                    <w:right w:val="single" w:sz="4" w:space="0" w:color="auto"/>
                  </w:tcBorders>
                  <w:shd w:val="clear" w:color="auto" w:fill="auto"/>
                  <w:vAlign w:val="center"/>
                </w:tcPr>
                <w:p w14:paraId="2E2D8E46" w14:textId="0610CB40" w:rsidR="00003623" w:rsidRPr="0004656A" w:rsidRDefault="00003623" w:rsidP="00003623">
                  <w:pPr>
                    <w:jc w:val="center"/>
                    <w:rPr>
                      <w:rFonts w:ascii="Calibri" w:eastAsia="Times New Roman" w:hAnsi="Calibri"/>
                      <w:sz w:val="18"/>
                      <w:szCs w:val="18"/>
                      <w:lang w:eastAsia="es-CL"/>
                    </w:rPr>
                  </w:pPr>
                  <w:r>
                    <w:rPr>
                      <w:rFonts w:ascii="Calibri" w:hAnsi="Calibri"/>
                      <w:color w:val="000000"/>
                      <w:sz w:val="18"/>
                      <w:szCs w:val="18"/>
                    </w:rPr>
                    <w:t>0,08</w:t>
                  </w:r>
                </w:p>
              </w:tc>
              <w:tc>
                <w:tcPr>
                  <w:tcW w:w="1985" w:type="dxa"/>
                  <w:tcBorders>
                    <w:top w:val="nil"/>
                    <w:left w:val="nil"/>
                    <w:bottom w:val="single" w:sz="4" w:space="0" w:color="auto"/>
                    <w:right w:val="single" w:sz="4" w:space="0" w:color="auto"/>
                  </w:tcBorders>
                  <w:shd w:val="clear" w:color="auto" w:fill="auto"/>
                  <w:vAlign w:val="center"/>
                </w:tcPr>
                <w:p w14:paraId="24B7E747" w14:textId="4D520B73"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E304C16" w14:textId="5F8E134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003623" w:rsidRPr="0004656A" w14:paraId="2F4F618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4BD07983" w14:textId="6886056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7D26160" w14:textId="7889F0E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CEE4EA0" w14:textId="5EEB6F0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D4B5D83" w14:textId="090F913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72C352EA"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5760FAD1" w14:textId="35421EB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E83106C" w14:textId="44A0BCA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519D9AC" w14:textId="6573182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0B72922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9F95FA1"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19ABE72A" w14:textId="455E5B1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716,5</w:t>
                  </w:r>
                </w:p>
              </w:tc>
              <w:tc>
                <w:tcPr>
                  <w:tcW w:w="1701" w:type="dxa"/>
                  <w:tcBorders>
                    <w:top w:val="nil"/>
                    <w:left w:val="nil"/>
                    <w:bottom w:val="single" w:sz="4" w:space="0" w:color="auto"/>
                    <w:right w:val="single" w:sz="4" w:space="0" w:color="auto"/>
                  </w:tcBorders>
                  <w:shd w:val="clear" w:color="auto" w:fill="auto"/>
                  <w:vAlign w:val="center"/>
                </w:tcPr>
                <w:p w14:paraId="72CFF6D8" w14:textId="4FD8F7D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3,50</w:t>
                  </w:r>
                </w:p>
              </w:tc>
              <w:tc>
                <w:tcPr>
                  <w:tcW w:w="1985" w:type="dxa"/>
                  <w:tcBorders>
                    <w:top w:val="nil"/>
                    <w:left w:val="nil"/>
                    <w:bottom w:val="single" w:sz="4" w:space="0" w:color="auto"/>
                    <w:right w:val="single" w:sz="4" w:space="0" w:color="auto"/>
                  </w:tcBorders>
                  <w:shd w:val="clear" w:color="auto" w:fill="auto"/>
                  <w:vAlign w:val="center"/>
                </w:tcPr>
                <w:p w14:paraId="2F3DAC57" w14:textId="51A8CA52"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99,51%</w:t>
                  </w:r>
                </w:p>
              </w:tc>
              <w:tc>
                <w:tcPr>
                  <w:tcW w:w="2409" w:type="dxa"/>
                  <w:tcBorders>
                    <w:top w:val="nil"/>
                    <w:left w:val="nil"/>
                    <w:bottom w:val="single" w:sz="4" w:space="0" w:color="auto"/>
                    <w:right w:val="single" w:sz="4" w:space="0" w:color="auto"/>
                  </w:tcBorders>
                  <w:shd w:val="clear" w:color="auto" w:fill="auto"/>
                  <w:vAlign w:val="center"/>
                </w:tcPr>
                <w:p w14:paraId="6C09406C" w14:textId="5366961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99,51%</w:t>
                  </w:r>
                </w:p>
              </w:tc>
            </w:tr>
            <w:tr w:rsidR="00003623" w:rsidRPr="0004656A" w14:paraId="2115F37D"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727974E1" w14:textId="2199A6B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885CE01" w14:textId="1E9D553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03CD65B" w14:textId="14DB8C5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8F81A4E" w14:textId="45A4435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2A8954C3" w14:textId="77777777" w:rsidTr="006B0CAE">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1C17B110" w14:textId="49B7667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53F063F7" w14:textId="1BE306F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837DA90" w14:textId="6F8E6DB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1C8AC5E" w14:textId="46132233"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2998C446" w14:textId="77777777" w:rsidTr="006B0CAE">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29F2E56A" w14:textId="6713E4F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581,9</w:t>
                  </w:r>
                </w:p>
              </w:tc>
              <w:tc>
                <w:tcPr>
                  <w:tcW w:w="1701" w:type="dxa"/>
                  <w:tcBorders>
                    <w:top w:val="nil"/>
                    <w:left w:val="nil"/>
                    <w:bottom w:val="single" w:sz="4" w:space="0" w:color="auto"/>
                    <w:right w:val="single" w:sz="4" w:space="0" w:color="auto"/>
                  </w:tcBorders>
                  <w:shd w:val="clear" w:color="auto" w:fill="auto"/>
                  <w:vAlign w:val="center"/>
                </w:tcPr>
                <w:p w14:paraId="6657E0C2" w14:textId="01434A1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0,12</w:t>
                  </w:r>
                </w:p>
              </w:tc>
              <w:tc>
                <w:tcPr>
                  <w:tcW w:w="1985" w:type="dxa"/>
                  <w:tcBorders>
                    <w:top w:val="nil"/>
                    <w:left w:val="nil"/>
                    <w:bottom w:val="single" w:sz="4" w:space="0" w:color="auto"/>
                    <w:right w:val="single" w:sz="4" w:space="0" w:color="auto"/>
                  </w:tcBorders>
                  <w:shd w:val="clear" w:color="auto" w:fill="auto"/>
                  <w:vAlign w:val="center"/>
                </w:tcPr>
                <w:p w14:paraId="545656BB" w14:textId="0D7E525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0F4A1F20" w14:textId="4228878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99,98%</w:t>
                  </w:r>
                </w:p>
              </w:tc>
            </w:tr>
          </w:tbl>
          <w:p w14:paraId="4E30234F" w14:textId="46BC5307" w:rsidR="00AF6127" w:rsidRPr="00A70FF4" w:rsidRDefault="00AF6127" w:rsidP="00B24BA0">
            <w:pPr>
              <w:jc w:val="left"/>
              <w:rPr>
                <w:rFonts w:eastAsia="Times New Roman"/>
                <w:color w:val="000000"/>
                <w:sz w:val="16"/>
                <w:szCs w:val="16"/>
                <w:lang w:eastAsia="es-CL"/>
              </w:rPr>
            </w:pPr>
          </w:p>
        </w:tc>
      </w:tr>
      <w:tr w:rsidR="00AF6127" w:rsidRPr="0025129B" w14:paraId="662CC456"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6</w:t>
            </w:r>
            <w:r w:rsidRPr="006D4199">
              <w:rPr>
                <w:rFonts w:ascii="Calibri" w:eastAsia="Times New Roman" w:hAnsi="Calibri"/>
                <w:b/>
                <w:color w:val="000000"/>
                <w:sz w:val="18"/>
                <w:szCs w:val="18"/>
                <w:lang w:eastAsia="es-CL"/>
              </w:rPr>
              <w:fldChar w:fldCharType="end"/>
            </w:r>
          </w:p>
        </w:tc>
        <w:tc>
          <w:tcPr>
            <w:tcW w:w="2675" w:type="dxa"/>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8912A2">
        <w:trPr>
          <w:trHeight w:val="300"/>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D21BC2" w:rsidRDefault="00AF6127" w:rsidP="00B24BA0">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B55870B" w14:textId="02566E9F" w:rsidR="00AF6127" w:rsidRPr="008912A2" w:rsidRDefault="00AF6127"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N°3 - G</w:t>
            </w:r>
            <w:r>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6E25BD">
              <w:rPr>
                <w:rFonts w:ascii="Calibri" w:eastAsia="Times New Roman" w:hAnsi="Calibri"/>
                <w:color w:val="000000"/>
                <w:sz w:val="18"/>
                <w:szCs w:val="18"/>
                <w:lang w:eastAsia="es-CL"/>
              </w:rPr>
              <w:t xml:space="preserve"> (DNCG)</w:t>
            </w:r>
            <w:r w:rsidR="00D60A64">
              <w:rPr>
                <w:rFonts w:ascii="Calibri" w:eastAsia="Times New Roman" w:hAnsi="Calibri"/>
                <w:color w:val="000000"/>
                <w:sz w:val="18"/>
                <w:szCs w:val="18"/>
                <w:lang w:eastAsia="es-CL"/>
              </w:rPr>
              <w:t>.</w:t>
            </w:r>
          </w:p>
        </w:tc>
      </w:tr>
    </w:tbl>
    <w:p w14:paraId="68707CBD" w14:textId="1B1BE6B4" w:rsidR="00DA5E75" w:rsidRDefault="00DA5E75">
      <w:pPr>
        <w:jc w:val="left"/>
      </w:pPr>
    </w:p>
    <w:tbl>
      <w:tblPr>
        <w:tblW w:w="10060" w:type="dxa"/>
        <w:jc w:val="center"/>
        <w:tblCellMar>
          <w:left w:w="70" w:type="dxa"/>
          <w:right w:w="70" w:type="dxa"/>
        </w:tblCellMar>
        <w:tblLook w:val="04A0" w:firstRow="1" w:lastRow="0" w:firstColumn="1" w:lastColumn="0" w:noHBand="0" w:noVBand="1"/>
      </w:tblPr>
      <w:tblGrid>
        <w:gridCol w:w="1277"/>
        <w:gridCol w:w="8783"/>
      </w:tblGrid>
      <w:tr w:rsidR="00DA5E75" w:rsidRPr="0025129B" w14:paraId="275782B5"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E44F0" w14:textId="77777777" w:rsidR="00DA5E75" w:rsidRPr="0025129B" w:rsidRDefault="00DA5E75"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DA5E75" w:rsidRPr="0025129B" w14:paraId="68F4F7CC"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8992" w:type="dxa"/>
              <w:jc w:val="center"/>
              <w:tblCellMar>
                <w:left w:w="70" w:type="dxa"/>
                <w:right w:w="70" w:type="dxa"/>
              </w:tblCellMar>
              <w:tblLook w:val="04A0" w:firstRow="1" w:lastRow="0" w:firstColumn="1" w:lastColumn="0" w:noHBand="0" w:noVBand="1"/>
            </w:tblPr>
            <w:tblGrid>
              <w:gridCol w:w="1200"/>
              <w:gridCol w:w="1697"/>
              <w:gridCol w:w="1701"/>
              <w:gridCol w:w="1985"/>
              <w:gridCol w:w="2409"/>
            </w:tblGrid>
            <w:tr w:rsidR="00DA5E75" w:rsidRPr="0004656A" w14:paraId="17CBCBDC"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3E1339" w14:textId="6F00FC68"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5F7457C2" w14:textId="7D5AB231" w:rsidR="00DA5E75" w:rsidRPr="0004656A" w:rsidRDefault="00DA5E75" w:rsidP="00DA5E75">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4</w:t>
                  </w:r>
                  <w:r w:rsidRPr="00DA5E75">
                    <w:rPr>
                      <w:rFonts w:ascii="Calibri" w:eastAsia="Times New Roman" w:hAnsi="Calibri"/>
                      <w:b/>
                      <w:bCs/>
                      <w:color w:val="000000"/>
                      <w:sz w:val="18"/>
                      <w:szCs w:val="18"/>
                      <w:lang w:eastAsia="es-CL"/>
                    </w:rPr>
                    <w:t xml:space="preserve"> - DNCG L1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0D579674" w14:textId="77777777"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7433A5F9" w14:textId="77777777" w:rsidR="00DA5E75"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68947137" w14:textId="30D3B7BC" w:rsidR="00DA5E75" w:rsidRPr="0004656A" w:rsidRDefault="00DA5E75"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Sistema de Combustión N°4</w:t>
                  </w:r>
                  <w:r w:rsidRPr="00DA5E75">
                    <w:rPr>
                      <w:rFonts w:ascii="Calibri" w:eastAsia="Times New Roman" w:hAnsi="Calibri"/>
                      <w:b/>
                      <w:bCs/>
                      <w:color w:val="000000"/>
                      <w:sz w:val="18"/>
                      <w:szCs w:val="18"/>
                      <w:lang w:eastAsia="es-CL"/>
                    </w:rPr>
                    <w:t xml:space="preserve"> - DNCG L1</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21C82F50" w14:textId="7EFE21A5" w:rsidR="00DA5E75" w:rsidRPr="0004656A" w:rsidRDefault="00DA5E75"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N°4</w:t>
                  </w:r>
                  <w:r w:rsidRPr="00DA5E75">
                    <w:rPr>
                      <w:rFonts w:ascii="Calibri" w:eastAsia="Times New Roman" w:hAnsi="Calibri"/>
                      <w:b/>
                      <w:bCs/>
                      <w:color w:val="000000"/>
                      <w:sz w:val="18"/>
                      <w:szCs w:val="18"/>
                      <w:lang w:eastAsia="es-CL"/>
                    </w:rPr>
                    <w:t xml:space="preserve"> - DNCG L1</w:t>
                  </w:r>
                </w:p>
              </w:tc>
            </w:tr>
            <w:tr w:rsidR="00003623" w:rsidRPr="0004656A" w14:paraId="2F19FCE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586874"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AABE016" w14:textId="73482C1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tcPr>
                <w:p w14:paraId="0EC0A3CF" w14:textId="32D12BC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0,35</w:t>
                  </w:r>
                </w:p>
              </w:tc>
              <w:tc>
                <w:tcPr>
                  <w:tcW w:w="1985" w:type="dxa"/>
                  <w:tcBorders>
                    <w:top w:val="nil"/>
                    <w:left w:val="nil"/>
                    <w:bottom w:val="single" w:sz="4" w:space="0" w:color="auto"/>
                    <w:right w:val="single" w:sz="4" w:space="0" w:color="auto"/>
                  </w:tcBorders>
                  <w:shd w:val="clear" w:color="auto" w:fill="auto"/>
                  <w:vAlign w:val="center"/>
                </w:tcPr>
                <w:p w14:paraId="0F58E8B6" w14:textId="1D884F13"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99,95%</w:t>
                  </w:r>
                </w:p>
              </w:tc>
              <w:tc>
                <w:tcPr>
                  <w:tcW w:w="2409" w:type="dxa"/>
                  <w:tcBorders>
                    <w:top w:val="nil"/>
                    <w:left w:val="nil"/>
                    <w:bottom w:val="single" w:sz="4" w:space="0" w:color="auto"/>
                    <w:right w:val="single" w:sz="4" w:space="0" w:color="auto"/>
                  </w:tcBorders>
                  <w:shd w:val="clear" w:color="auto" w:fill="auto"/>
                  <w:vAlign w:val="center"/>
                </w:tcPr>
                <w:p w14:paraId="60E43D8C" w14:textId="114E5C1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99,95%</w:t>
                  </w:r>
                </w:p>
              </w:tc>
            </w:tr>
            <w:tr w:rsidR="00003623" w:rsidRPr="0004656A" w14:paraId="0B98FD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06EF2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C10589F" w14:textId="062F2C62"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701" w:type="dxa"/>
                  <w:tcBorders>
                    <w:top w:val="nil"/>
                    <w:left w:val="nil"/>
                    <w:bottom w:val="single" w:sz="4" w:space="0" w:color="auto"/>
                    <w:right w:val="single" w:sz="4" w:space="0" w:color="auto"/>
                  </w:tcBorders>
                  <w:shd w:val="clear" w:color="auto" w:fill="auto"/>
                  <w:vAlign w:val="center"/>
                </w:tcPr>
                <w:p w14:paraId="6A2495DD" w14:textId="5AC6592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89631C7" w14:textId="06573E2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50067BF" w14:textId="5BF84A3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7526E50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2FCBF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4FAF7A39" w14:textId="5F43F6F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371</w:t>
                  </w:r>
                </w:p>
              </w:tc>
              <w:tc>
                <w:tcPr>
                  <w:tcW w:w="1701" w:type="dxa"/>
                  <w:tcBorders>
                    <w:top w:val="nil"/>
                    <w:left w:val="nil"/>
                    <w:bottom w:val="single" w:sz="4" w:space="0" w:color="auto"/>
                    <w:right w:val="single" w:sz="4" w:space="0" w:color="auto"/>
                  </w:tcBorders>
                  <w:shd w:val="clear" w:color="auto" w:fill="auto"/>
                  <w:vAlign w:val="center"/>
                </w:tcPr>
                <w:p w14:paraId="19F0B3DA" w14:textId="4D6683E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2306F30" w14:textId="70DE04E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72658BB" w14:textId="106F450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112FD7E"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02D61B5"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180A5C0F" w14:textId="17B6C94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718</w:t>
                  </w:r>
                </w:p>
              </w:tc>
              <w:tc>
                <w:tcPr>
                  <w:tcW w:w="1701" w:type="dxa"/>
                  <w:tcBorders>
                    <w:top w:val="nil"/>
                    <w:left w:val="nil"/>
                    <w:bottom w:val="single" w:sz="4" w:space="0" w:color="auto"/>
                    <w:right w:val="single" w:sz="4" w:space="0" w:color="auto"/>
                  </w:tcBorders>
                  <w:shd w:val="clear" w:color="auto" w:fill="auto"/>
                  <w:vAlign w:val="center"/>
                </w:tcPr>
                <w:p w14:paraId="607A764D" w14:textId="5A5445B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0,73</w:t>
                  </w:r>
                </w:p>
              </w:tc>
              <w:tc>
                <w:tcPr>
                  <w:tcW w:w="1985" w:type="dxa"/>
                  <w:tcBorders>
                    <w:top w:val="nil"/>
                    <w:left w:val="nil"/>
                    <w:bottom w:val="single" w:sz="4" w:space="0" w:color="auto"/>
                    <w:right w:val="single" w:sz="4" w:space="0" w:color="auto"/>
                  </w:tcBorders>
                  <w:shd w:val="clear" w:color="auto" w:fill="auto"/>
                  <w:vAlign w:val="center"/>
                </w:tcPr>
                <w:p w14:paraId="5519536B" w14:textId="65C1DA53" w:rsidR="00003623" w:rsidRPr="00F86CB6" w:rsidRDefault="00003623" w:rsidP="00F86CB6">
                  <w:pPr>
                    <w:jc w:val="center"/>
                    <w:rPr>
                      <w:rFonts w:ascii="Calibri" w:eastAsia="Times New Roman" w:hAnsi="Calibri"/>
                      <w:color w:val="000000"/>
                      <w:sz w:val="18"/>
                      <w:szCs w:val="18"/>
                      <w:lang w:eastAsia="es-CL"/>
                    </w:rPr>
                  </w:pPr>
                  <w:r w:rsidRPr="00F86CB6">
                    <w:rPr>
                      <w:rFonts w:ascii="Calibri" w:hAnsi="Calibri"/>
                      <w:color w:val="000000"/>
                      <w:sz w:val="18"/>
                      <w:szCs w:val="18"/>
                    </w:rPr>
                    <w:t>9</w:t>
                  </w:r>
                  <w:r w:rsidR="00F86CB6" w:rsidRPr="00F86CB6">
                    <w:rPr>
                      <w:rFonts w:ascii="Calibri" w:hAnsi="Calibri"/>
                      <w:color w:val="000000"/>
                      <w:sz w:val="18"/>
                      <w:szCs w:val="18"/>
                    </w:rPr>
                    <w:t>8,00</w:t>
                  </w:r>
                  <w:r w:rsidRPr="00F86CB6">
                    <w:rPr>
                      <w:rFonts w:ascii="Calibri" w:hAnsi="Calibri"/>
                      <w:color w:val="000000"/>
                      <w:sz w:val="18"/>
                      <w:szCs w:val="18"/>
                    </w:rPr>
                    <w:t>%</w:t>
                  </w:r>
                </w:p>
              </w:tc>
              <w:tc>
                <w:tcPr>
                  <w:tcW w:w="2409" w:type="dxa"/>
                  <w:tcBorders>
                    <w:top w:val="nil"/>
                    <w:left w:val="nil"/>
                    <w:bottom w:val="single" w:sz="4" w:space="0" w:color="auto"/>
                    <w:right w:val="single" w:sz="4" w:space="0" w:color="auto"/>
                  </w:tcBorders>
                  <w:shd w:val="clear" w:color="auto" w:fill="auto"/>
                  <w:vAlign w:val="center"/>
                </w:tcPr>
                <w:p w14:paraId="47A21BD8" w14:textId="11E06EF7" w:rsidR="00003623" w:rsidRPr="00F86CB6" w:rsidRDefault="00003623" w:rsidP="00003623">
                  <w:pPr>
                    <w:jc w:val="center"/>
                    <w:rPr>
                      <w:rFonts w:ascii="Calibri" w:eastAsia="Times New Roman" w:hAnsi="Calibri"/>
                      <w:color w:val="000000"/>
                      <w:sz w:val="18"/>
                      <w:szCs w:val="18"/>
                      <w:lang w:eastAsia="es-CL"/>
                    </w:rPr>
                  </w:pPr>
                  <w:r w:rsidRPr="00F86CB6">
                    <w:rPr>
                      <w:rFonts w:ascii="Calibri" w:hAnsi="Calibri"/>
                      <w:color w:val="000000"/>
                      <w:sz w:val="18"/>
                      <w:szCs w:val="18"/>
                    </w:rPr>
                    <w:t>99,90%</w:t>
                  </w:r>
                </w:p>
              </w:tc>
            </w:tr>
            <w:tr w:rsidR="00003623" w:rsidRPr="0004656A" w14:paraId="1F52049F"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93A45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7B136D39" w14:textId="6A0DA3E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740,21</w:t>
                  </w:r>
                </w:p>
              </w:tc>
              <w:tc>
                <w:tcPr>
                  <w:tcW w:w="1701" w:type="dxa"/>
                  <w:tcBorders>
                    <w:top w:val="nil"/>
                    <w:left w:val="nil"/>
                    <w:bottom w:val="single" w:sz="4" w:space="0" w:color="auto"/>
                    <w:right w:val="single" w:sz="4" w:space="0" w:color="auto"/>
                  </w:tcBorders>
                  <w:shd w:val="clear" w:color="auto" w:fill="auto"/>
                  <w:vAlign w:val="center"/>
                </w:tcPr>
                <w:p w14:paraId="33520D95" w14:textId="28562BF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3,79</w:t>
                  </w:r>
                </w:p>
              </w:tc>
              <w:tc>
                <w:tcPr>
                  <w:tcW w:w="1985" w:type="dxa"/>
                  <w:tcBorders>
                    <w:top w:val="nil"/>
                    <w:left w:val="nil"/>
                    <w:bottom w:val="single" w:sz="4" w:space="0" w:color="auto"/>
                    <w:right w:val="single" w:sz="4" w:space="0" w:color="auto"/>
                  </w:tcBorders>
                  <w:shd w:val="clear" w:color="auto" w:fill="auto"/>
                  <w:vAlign w:val="center"/>
                </w:tcPr>
                <w:p w14:paraId="6DDFD9EE" w14:textId="0CE1620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99,50%</w:t>
                  </w:r>
                </w:p>
              </w:tc>
              <w:tc>
                <w:tcPr>
                  <w:tcW w:w="2409" w:type="dxa"/>
                  <w:tcBorders>
                    <w:top w:val="nil"/>
                    <w:left w:val="nil"/>
                    <w:bottom w:val="single" w:sz="4" w:space="0" w:color="auto"/>
                    <w:right w:val="single" w:sz="4" w:space="0" w:color="auto"/>
                  </w:tcBorders>
                  <w:shd w:val="clear" w:color="auto" w:fill="auto"/>
                  <w:vAlign w:val="center"/>
                </w:tcPr>
                <w:p w14:paraId="3FB86045" w14:textId="3D7B2C7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99,49%</w:t>
                  </w:r>
                </w:p>
              </w:tc>
            </w:tr>
            <w:tr w:rsidR="00003623" w:rsidRPr="0004656A" w14:paraId="37D0159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87FB2A"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03BB44F7" w14:textId="3966B836"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717,9</w:t>
                  </w:r>
                </w:p>
              </w:tc>
              <w:tc>
                <w:tcPr>
                  <w:tcW w:w="1701" w:type="dxa"/>
                  <w:tcBorders>
                    <w:top w:val="nil"/>
                    <w:left w:val="nil"/>
                    <w:bottom w:val="single" w:sz="4" w:space="0" w:color="auto"/>
                    <w:right w:val="single" w:sz="4" w:space="0" w:color="auto"/>
                  </w:tcBorders>
                  <w:shd w:val="clear" w:color="auto" w:fill="auto"/>
                  <w:vAlign w:val="center"/>
                </w:tcPr>
                <w:p w14:paraId="42516EE1" w14:textId="34B5D2AC" w:rsidR="00003623" w:rsidRPr="0004656A" w:rsidRDefault="00003623" w:rsidP="00003623">
                  <w:pPr>
                    <w:jc w:val="center"/>
                    <w:rPr>
                      <w:rFonts w:ascii="Calibri" w:eastAsia="Times New Roman" w:hAnsi="Calibri"/>
                      <w:sz w:val="18"/>
                      <w:szCs w:val="18"/>
                      <w:lang w:eastAsia="es-CL"/>
                    </w:rPr>
                  </w:pPr>
                  <w:r>
                    <w:rPr>
                      <w:rFonts w:ascii="Calibri" w:hAnsi="Calibri"/>
                      <w:color w:val="000000"/>
                      <w:sz w:val="18"/>
                      <w:szCs w:val="18"/>
                    </w:rPr>
                    <w:t>2,10</w:t>
                  </w:r>
                </w:p>
              </w:tc>
              <w:tc>
                <w:tcPr>
                  <w:tcW w:w="1985" w:type="dxa"/>
                  <w:tcBorders>
                    <w:top w:val="nil"/>
                    <w:left w:val="nil"/>
                    <w:bottom w:val="single" w:sz="4" w:space="0" w:color="auto"/>
                    <w:right w:val="single" w:sz="4" w:space="0" w:color="auto"/>
                  </w:tcBorders>
                  <w:shd w:val="clear" w:color="auto" w:fill="auto"/>
                  <w:vAlign w:val="center"/>
                </w:tcPr>
                <w:p w14:paraId="49177B97" w14:textId="3E5FEF45"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99,71%</w:t>
                  </w:r>
                </w:p>
              </w:tc>
              <w:tc>
                <w:tcPr>
                  <w:tcW w:w="2409" w:type="dxa"/>
                  <w:tcBorders>
                    <w:top w:val="nil"/>
                    <w:left w:val="nil"/>
                    <w:bottom w:val="single" w:sz="4" w:space="0" w:color="auto"/>
                    <w:right w:val="single" w:sz="4" w:space="0" w:color="auto"/>
                  </w:tcBorders>
                  <w:shd w:val="clear" w:color="auto" w:fill="auto"/>
                  <w:vAlign w:val="center"/>
                </w:tcPr>
                <w:p w14:paraId="24ED1F22" w14:textId="016AFB4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99,71%</w:t>
                  </w:r>
                </w:p>
              </w:tc>
            </w:tr>
            <w:tr w:rsidR="00003623" w:rsidRPr="0004656A" w14:paraId="14A048D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D8610C"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3C0FEF7D" w14:textId="00371BD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A6357FD" w14:textId="5D33549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336CFC" w14:textId="1541935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FE8E4DA" w14:textId="0FBD3FB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0BFDE8C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179BE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78C3C18E" w14:textId="6A41957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737,52</w:t>
                  </w:r>
                </w:p>
              </w:tc>
              <w:tc>
                <w:tcPr>
                  <w:tcW w:w="1701" w:type="dxa"/>
                  <w:tcBorders>
                    <w:top w:val="nil"/>
                    <w:left w:val="nil"/>
                    <w:bottom w:val="single" w:sz="4" w:space="0" w:color="auto"/>
                    <w:right w:val="single" w:sz="4" w:space="0" w:color="auto"/>
                  </w:tcBorders>
                  <w:shd w:val="clear" w:color="auto" w:fill="auto"/>
                  <w:vAlign w:val="center"/>
                </w:tcPr>
                <w:p w14:paraId="08E554FB" w14:textId="71109F9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6,48</w:t>
                  </w:r>
                </w:p>
              </w:tc>
              <w:tc>
                <w:tcPr>
                  <w:tcW w:w="1985" w:type="dxa"/>
                  <w:tcBorders>
                    <w:top w:val="nil"/>
                    <w:left w:val="nil"/>
                    <w:bottom w:val="single" w:sz="4" w:space="0" w:color="auto"/>
                    <w:right w:val="single" w:sz="4" w:space="0" w:color="auto"/>
                  </w:tcBorders>
                  <w:shd w:val="clear" w:color="auto" w:fill="auto"/>
                  <w:vAlign w:val="center"/>
                </w:tcPr>
                <w:p w14:paraId="60F9E657" w14:textId="25C86DF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99,10%</w:t>
                  </w:r>
                </w:p>
              </w:tc>
              <w:tc>
                <w:tcPr>
                  <w:tcW w:w="2409" w:type="dxa"/>
                  <w:tcBorders>
                    <w:top w:val="nil"/>
                    <w:left w:val="nil"/>
                    <w:bottom w:val="single" w:sz="4" w:space="0" w:color="auto"/>
                    <w:right w:val="single" w:sz="4" w:space="0" w:color="auto"/>
                  </w:tcBorders>
                  <w:shd w:val="clear" w:color="auto" w:fill="auto"/>
                  <w:vAlign w:val="center"/>
                </w:tcPr>
                <w:p w14:paraId="6E068A8B" w14:textId="152FFA2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99,12%</w:t>
                  </w:r>
                </w:p>
              </w:tc>
            </w:tr>
            <w:tr w:rsidR="00003623" w:rsidRPr="0004656A" w14:paraId="5A6335E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D75AD5"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EC456A0" w14:textId="6C9C2D9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D3C0946" w14:textId="3E8EC783"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3C9167" w14:textId="0688C09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5A3077F" w14:textId="475105B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D621B36"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17C38C"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9B5A986" w14:textId="0A554BC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9356773" w14:textId="05489BF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0CE8496" w14:textId="4D92F1B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DC15837" w14:textId="19500E2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7EF99B6E" w14:textId="77777777" w:rsidTr="008912A2">
              <w:trPr>
                <w:trHeight w:val="362"/>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AA94D"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4EFDE223" w14:textId="2F3B3CF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7CD93998" w14:textId="0E9DB66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483771A" w14:textId="536C5B5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27CF617" w14:textId="7EFA3B4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00231FF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CCCB5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73A09BBE" w14:textId="60C1F97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514,5</w:t>
                  </w:r>
                </w:p>
              </w:tc>
              <w:tc>
                <w:tcPr>
                  <w:tcW w:w="1701" w:type="dxa"/>
                  <w:tcBorders>
                    <w:top w:val="nil"/>
                    <w:left w:val="nil"/>
                    <w:bottom w:val="single" w:sz="4" w:space="0" w:color="auto"/>
                    <w:right w:val="single" w:sz="4" w:space="0" w:color="auto"/>
                  </w:tcBorders>
                  <w:shd w:val="clear" w:color="auto" w:fill="auto"/>
                  <w:vAlign w:val="center"/>
                </w:tcPr>
                <w:p w14:paraId="7383C680" w14:textId="0C8C849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1630DB8" w14:textId="05C6F1A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70121100" w14:textId="3C30EC2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5E8D2C9A" w14:textId="77777777" w:rsidR="00DA5E75" w:rsidRPr="00A70FF4" w:rsidRDefault="00DA5E75" w:rsidP="00694C0F">
            <w:pPr>
              <w:jc w:val="left"/>
              <w:rPr>
                <w:rFonts w:eastAsia="Times New Roman"/>
                <w:color w:val="000000"/>
                <w:sz w:val="16"/>
                <w:szCs w:val="16"/>
                <w:lang w:eastAsia="es-CL"/>
              </w:rPr>
            </w:pPr>
          </w:p>
        </w:tc>
      </w:tr>
      <w:tr w:rsidR="00DA5E75" w:rsidRPr="0025129B" w14:paraId="73D3D573"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18D32BE5" w14:textId="77777777" w:rsidR="00DA5E75" w:rsidRPr="00D21BC2" w:rsidRDefault="00DA5E75"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7</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7847C169" w14:textId="77777777" w:rsidR="00DA5E75" w:rsidRPr="0073624B" w:rsidRDefault="00DA5E75"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DA5E75" w:rsidRPr="0025129B" w14:paraId="35428A44"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20B083CE" w14:textId="77777777" w:rsidR="00DA5E75" w:rsidRPr="00D21BC2" w:rsidRDefault="00DA5E75"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42018F" w14:textId="6BC43F01" w:rsidR="00DA5E75" w:rsidRPr="008912A2" w:rsidRDefault="00DA5E75"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N°4 -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r w:rsidR="00995743" w:rsidRPr="0025129B" w14:paraId="579BD50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D40A4B" w14:textId="77777777" w:rsidR="00995743" w:rsidRPr="0025129B" w:rsidRDefault="00995743"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995743" w:rsidRPr="0025129B" w14:paraId="4B4C6327"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995743" w:rsidRPr="0004656A" w14:paraId="6D258DD9"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048826E" w14:textId="6D10D7A3"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8C0665D" w14:textId="251B93EB"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5 -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1823E4AA" w14:textId="77777777" w:rsidR="00995743" w:rsidRPr="0004656A"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3408104C" w14:textId="77777777" w:rsidR="00995743" w:rsidRDefault="00995743"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4613F502" w14:textId="599967CA" w:rsidR="00995743" w:rsidRPr="0004656A" w:rsidRDefault="00995743"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N°5 -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06AB1A88" w14:textId="67E12A77" w:rsidR="00995743" w:rsidRPr="0004656A" w:rsidRDefault="00995743" w:rsidP="00995743">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N°5 - DNCG L2</w:t>
                  </w:r>
                </w:p>
              </w:tc>
            </w:tr>
            <w:tr w:rsidR="00003623" w:rsidRPr="0004656A" w14:paraId="3AA97A0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BFB1BF"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5912C639" w14:textId="688CF88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04B70BE" w14:textId="03262E9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931026A" w14:textId="6AD5A2B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8366ABB" w14:textId="20CFC36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5FEFA6A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BC10B4" w14:textId="77777777" w:rsidR="00003623" w:rsidRPr="002A756D" w:rsidRDefault="00003623" w:rsidP="00003623">
                  <w:pPr>
                    <w:jc w:val="center"/>
                    <w:rPr>
                      <w:rFonts w:ascii="Calibri" w:eastAsia="Times New Roman" w:hAnsi="Calibri"/>
                      <w:color w:val="000000"/>
                      <w:sz w:val="18"/>
                      <w:szCs w:val="18"/>
                      <w:lang w:eastAsia="es-CL"/>
                    </w:rPr>
                  </w:pPr>
                  <w:r w:rsidRPr="002A756D">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53D983E9" w14:textId="5D8872D4" w:rsidR="00003623" w:rsidRPr="002A756D"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701" w:type="dxa"/>
                  <w:tcBorders>
                    <w:top w:val="nil"/>
                    <w:left w:val="nil"/>
                    <w:bottom w:val="single" w:sz="4" w:space="0" w:color="auto"/>
                    <w:right w:val="single" w:sz="4" w:space="0" w:color="auto"/>
                  </w:tcBorders>
                  <w:shd w:val="clear" w:color="auto" w:fill="auto"/>
                  <w:vAlign w:val="center"/>
                </w:tcPr>
                <w:p w14:paraId="5AA6562A" w14:textId="56AA0721" w:rsidR="00003623" w:rsidRPr="002A756D"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A445EE7" w14:textId="53E06E34" w:rsidR="00003623" w:rsidRPr="002A756D"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BF98EFE" w14:textId="63F0AC56" w:rsidR="00003623" w:rsidRPr="002A756D"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56F2D7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D827D0"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0A7C0852" w14:textId="23104B3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420</w:t>
                  </w:r>
                </w:p>
              </w:tc>
              <w:tc>
                <w:tcPr>
                  <w:tcW w:w="1701" w:type="dxa"/>
                  <w:tcBorders>
                    <w:top w:val="nil"/>
                    <w:left w:val="nil"/>
                    <w:bottom w:val="single" w:sz="4" w:space="0" w:color="auto"/>
                    <w:right w:val="single" w:sz="4" w:space="0" w:color="auto"/>
                  </w:tcBorders>
                  <w:shd w:val="clear" w:color="auto" w:fill="auto"/>
                  <w:vAlign w:val="center"/>
                </w:tcPr>
                <w:p w14:paraId="5357D647" w14:textId="43224D0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0,12</w:t>
                  </w:r>
                </w:p>
              </w:tc>
              <w:tc>
                <w:tcPr>
                  <w:tcW w:w="1985" w:type="dxa"/>
                  <w:tcBorders>
                    <w:top w:val="nil"/>
                    <w:left w:val="nil"/>
                    <w:bottom w:val="single" w:sz="4" w:space="0" w:color="auto"/>
                    <w:right w:val="single" w:sz="4" w:space="0" w:color="auto"/>
                  </w:tcBorders>
                  <w:shd w:val="clear" w:color="auto" w:fill="auto"/>
                  <w:vAlign w:val="center"/>
                </w:tcPr>
                <w:p w14:paraId="6BC44D3D" w14:textId="15F0F8E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4D40921" w14:textId="255C3F33" w:rsidR="00003623" w:rsidRPr="0004656A" w:rsidRDefault="00003623" w:rsidP="00003623">
                  <w:pPr>
                    <w:jc w:val="center"/>
                    <w:rPr>
                      <w:rFonts w:ascii="Calibri" w:eastAsia="Times New Roman" w:hAnsi="Calibri"/>
                      <w:color w:val="000000"/>
                      <w:sz w:val="18"/>
                      <w:szCs w:val="18"/>
                      <w:lang w:eastAsia="es-CL"/>
                    </w:rPr>
                  </w:pPr>
                  <w:r w:rsidRPr="00492568">
                    <w:rPr>
                      <w:rFonts w:ascii="Calibri" w:hAnsi="Calibri"/>
                      <w:color w:val="000000"/>
                      <w:sz w:val="18"/>
                      <w:szCs w:val="18"/>
                    </w:rPr>
                    <w:t>99,97%(*)</w:t>
                  </w:r>
                </w:p>
              </w:tc>
            </w:tr>
            <w:tr w:rsidR="00003623" w:rsidRPr="0004656A" w14:paraId="7872A7F3"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2F754A"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8B34990" w14:textId="30B5F32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119DD32" w14:textId="4F3D78C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847B6BC" w14:textId="045050A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23A0F88" w14:textId="1833CE8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01C6DE2A"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A2036C"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1F6A20AD" w14:textId="16869DB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574498A" w14:textId="455CF6F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611EB" w14:textId="1A7BC6F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A5A3598" w14:textId="198BB12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4A03720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45B1D9"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1DC49B57" w14:textId="1F187924"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A882A5B" w14:textId="08EC2E9A" w:rsidR="00003623" w:rsidRPr="0004656A" w:rsidRDefault="00003623" w:rsidP="00003623">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4CD9F0D" w14:textId="67C47939"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F5BA631" w14:textId="776B712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5C8BA15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395FCB"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111C908B" w14:textId="6FE098C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E1D4E7" w14:textId="1652836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5B16DEE" w14:textId="7688EB2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2D33B02" w14:textId="7DB208F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1A1EC2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B8F90A"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1A36F98F" w14:textId="320FB93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A109F6B" w14:textId="20421F3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AC095BF" w14:textId="23B47AD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93DC456" w14:textId="5DD864B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0914191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ECCCD7"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667B0A94" w14:textId="519D8512"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951ABA1" w14:textId="2306D849"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D320D7C" w14:textId="58A42CB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43C519F" w14:textId="2D53DA7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50C9BE3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3DA34"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0BA6DBFA" w14:textId="04F108B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695,1</w:t>
                  </w:r>
                </w:p>
              </w:tc>
              <w:tc>
                <w:tcPr>
                  <w:tcW w:w="1701" w:type="dxa"/>
                  <w:tcBorders>
                    <w:top w:val="nil"/>
                    <w:left w:val="nil"/>
                    <w:bottom w:val="single" w:sz="4" w:space="0" w:color="auto"/>
                    <w:right w:val="single" w:sz="4" w:space="0" w:color="auto"/>
                  </w:tcBorders>
                  <w:shd w:val="clear" w:color="auto" w:fill="auto"/>
                  <w:vAlign w:val="center"/>
                </w:tcPr>
                <w:p w14:paraId="1B51CC8E" w14:textId="2DE7DCC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C21290C" w14:textId="330E5E2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F307373" w14:textId="493F6C3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5F734F7" w14:textId="77777777" w:rsidTr="008912A2">
              <w:trPr>
                <w:trHeight w:val="36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925F93"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18697B52" w14:textId="2127569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1ACC85D" w14:textId="7D31CC2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C8F6DE0" w14:textId="7A72B4B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5771F44" w14:textId="1D8B865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A9B582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B7C996"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40BD61E0" w14:textId="0CAE1B9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3C6094CF" w14:textId="0E66259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0399925" w14:textId="7FBDA7C3"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CB51961" w14:textId="29D9D8B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491E007" w14:textId="498E33F7" w:rsidR="00995743" w:rsidRPr="00A70FF4" w:rsidRDefault="00003623" w:rsidP="00492568">
            <w:pPr>
              <w:jc w:val="left"/>
              <w:rPr>
                <w:rFonts w:eastAsia="Times New Roman"/>
                <w:color w:val="000000"/>
                <w:sz w:val="16"/>
                <w:szCs w:val="16"/>
                <w:lang w:eastAsia="es-CL"/>
              </w:rPr>
            </w:pPr>
            <w:r w:rsidRPr="00492568">
              <w:rPr>
                <w:rFonts w:eastAsia="Times New Roman"/>
                <w:color w:val="000000"/>
                <w:sz w:val="16"/>
                <w:szCs w:val="16"/>
                <w:lang w:eastAsia="es-CL"/>
              </w:rPr>
              <w:t xml:space="preserve">(*) </w:t>
            </w:r>
            <w:r w:rsidR="009A0B81" w:rsidRPr="00492568">
              <w:rPr>
                <w:rFonts w:eastAsia="Times New Roman"/>
                <w:color w:val="000000"/>
                <w:sz w:val="16"/>
                <w:szCs w:val="16"/>
                <w:lang w:eastAsia="es-CL"/>
              </w:rPr>
              <w:t xml:space="preserve">La diferencia entre lo reportado y lo calculado se debe a que </w:t>
            </w:r>
            <w:r w:rsidRPr="00492568">
              <w:rPr>
                <w:rFonts w:eastAsia="Times New Roman"/>
                <w:color w:val="000000"/>
                <w:sz w:val="16"/>
                <w:szCs w:val="16"/>
                <w:lang w:eastAsia="es-CL"/>
              </w:rPr>
              <w:t xml:space="preserve">un venteo </w:t>
            </w:r>
            <w:r w:rsidR="009A0B81" w:rsidRPr="00492568">
              <w:rPr>
                <w:rFonts w:eastAsia="Times New Roman"/>
                <w:color w:val="000000"/>
                <w:sz w:val="16"/>
                <w:szCs w:val="16"/>
                <w:lang w:eastAsia="es-CL"/>
              </w:rPr>
              <w:t>que fue reporta</w:t>
            </w:r>
            <w:r w:rsidR="006A7F97">
              <w:rPr>
                <w:rFonts w:eastAsia="Times New Roman"/>
                <w:color w:val="000000"/>
                <w:sz w:val="16"/>
                <w:szCs w:val="16"/>
                <w:lang w:eastAsia="es-CL"/>
              </w:rPr>
              <w:t>do</w:t>
            </w:r>
            <w:r w:rsidR="009A0B81" w:rsidRPr="00492568">
              <w:rPr>
                <w:rFonts w:eastAsia="Times New Roman"/>
                <w:color w:val="000000"/>
                <w:sz w:val="16"/>
                <w:szCs w:val="16"/>
                <w:lang w:eastAsia="es-CL"/>
              </w:rPr>
              <w:t xml:space="preserve"> por el Si</w:t>
            </w:r>
            <w:r w:rsidR="006A7F97">
              <w:rPr>
                <w:rFonts w:eastAsia="Times New Roman"/>
                <w:color w:val="000000"/>
                <w:sz w:val="16"/>
                <w:szCs w:val="16"/>
                <w:lang w:eastAsia="es-CL"/>
              </w:rPr>
              <w:t>stema de Seguimiento Ambiental,</w:t>
            </w:r>
            <w:r w:rsidRPr="00492568">
              <w:rPr>
                <w:rFonts w:eastAsia="Times New Roman"/>
                <w:color w:val="000000"/>
                <w:sz w:val="16"/>
                <w:szCs w:val="16"/>
                <w:lang w:eastAsia="es-CL"/>
              </w:rPr>
              <w:t xml:space="preserve"> no fue reportado en informe mensual, </w:t>
            </w:r>
            <w:r w:rsidR="00492568" w:rsidRPr="00492568">
              <w:rPr>
                <w:rFonts w:eastAsia="Times New Roman"/>
                <w:color w:val="000000"/>
                <w:sz w:val="16"/>
                <w:szCs w:val="16"/>
                <w:lang w:eastAsia="es-CL"/>
              </w:rPr>
              <w:t>ni considerado por el titular para el cálculo del respectivo porcentaje de funcionamiento.</w:t>
            </w:r>
          </w:p>
        </w:tc>
      </w:tr>
      <w:tr w:rsidR="00995743" w:rsidRPr="0025129B" w14:paraId="72E57960"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4C84BD9D" w14:textId="77777777" w:rsidR="00995743" w:rsidRPr="00D21BC2" w:rsidRDefault="00995743"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63EE">
              <w:rPr>
                <w:rFonts w:ascii="Calibri" w:eastAsia="Times New Roman" w:hAnsi="Calibri"/>
                <w:b/>
                <w:noProof/>
                <w:color w:val="000000"/>
                <w:sz w:val="18"/>
                <w:szCs w:val="18"/>
                <w:lang w:eastAsia="es-CL"/>
              </w:rPr>
              <w:t>8</w:t>
            </w:r>
            <w:r w:rsidRPr="006D4199">
              <w:rPr>
                <w:rFonts w:ascii="Calibri" w:eastAsia="Times New Roman" w:hAnsi="Calibri"/>
                <w:b/>
                <w:color w:val="000000"/>
                <w:sz w:val="18"/>
                <w:szCs w:val="18"/>
                <w:lang w:eastAsia="es-CL"/>
              </w:rPr>
              <w:fldChar w:fldCharType="end"/>
            </w:r>
          </w:p>
        </w:tc>
        <w:tc>
          <w:tcPr>
            <w:tcW w:w="8727" w:type="dxa"/>
            <w:tcBorders>
              <w:top w:val="single" w:sz="4" w:space="0" w:color="auto"/>
              <w:left w:val="single" w:sz="4" w:space="0" w:color="auto"/>
              <w:bottom w:val="single" w:sz="4" w:space="0" w:color="auto"/>
              <w:right w:val="single" w:sz="4" w:space="0" w:color="000000"/>
            </w:tcBorders>
            <w:vAlign w:val="center"/>
          </w:tcPr>
          <w:p w14:paraId="1B6AFFD6" w14:textId="77777777" w:rsidR="00995743" w:rsidRPr="0073624B" w:rsidRDefault="00995743"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995743" w:rsidRPr="0025129B" w14:paraId="79B3FDCE" w14:textId="77777777" w:rsidTr="008912A2">
        <w:trPr>
          <w:trHeight w:val="300"/>
          <w:jc w:val="center"/>
        </w:trPr>
        <w:tc>
          <w:tcPr>
            <w:tcW w:w="10060" w:type="dxa"/>
            <w:gridSpan w:val="2"/>
            <w:tcBorders>
              <w:top w:val="single" w:sz="4" w:space="0" w:color="auto"/>
              <w:left w:val="single" w:sz="4" w:space="0" w:color="auto"/>
              <w:bottom w:val="single" w:sz="4" w:space="0" w:color="000000"/>
              <w:right w:val="single" w:sz="4" w:space="0" w:color="000000"/>
            </w:tcBorders>
            <w:noWrap/>
            <w:vAlign w:val="center"/>
          </w:tcPr>
          <w:p w14:paraId="686E4066" w14:textId="77777777" w:rsidR="00995743" w:rsidRPr="00D21BC2" w:rsidRDefault="00995743"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4782A2FF" w14:textId="7AA807E2" w:rsidR="00995743" w:rsidRPr="008912A2" w:rsidRDefault="00995743"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N°5 -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5DC86BD9" w14:textId="77777777" w:rsidR="001E5AE6" w:rsidRDefault="001E5AE6">
      <w:pPr>
        <w:jc w:val="left"/>
      </w:pPr>
    </w:p>
    <w:tbl>
      <w:tblPr>
        <w:tblW w:w="10060" w:type="dxa"/>
        <w:jc w:val="center"/>
        <w:tblCellMar>
          <w:left w:w="70" w:type="dxa"/>
          <w:right w:w="70" w:type="dxa"/>
        </w:tblCellMar>
        <w:tblLook w:val="04A0" w:firstRow="1" w:lastRow="0" w:firstColumn="1" w:lastColumn="0" w:noHBand="0" w:noVBand="1"/>
      </w:tblPr>
      <w:tblGrid>
        <w:gridCol w:w="1335"/>
        <w:gridCol w:w="8725"/>
      </w:tblGrid>
      <w:tr w:rsidR="00437D0D" w:rsidRPr="0025129B" w14:paraId="02F8F8A9"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E43BA" w14:textId="77777777" w:rsidR="00437D0D" w:rsidRPr="0025129B" w:rsidRDefault="00437D0D"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437D0D" w:rsidRPr="0025129B" w14:paraId="28A02C52" w14:textId="77777777" w:rsidTr="008912A2">
        <w:trPr>
          <w:trHeight w:val="4802"/>
          <w:jc w:val="center"/>
        </w:trPr>
        <w:tc>
          <w:tcPr>
            <w:tcW w:w="10060" w:type="dxa"/>
            <w:gridSpan w:val="2"/>
            <w:tcBorders>
              <w:top w:val="nil"/>
              <w:left w:val="single" w:sz="4" w:space="0" w:color="auto"/>
              <w:right w:val="single" w:sz="4" w:space="0" w:color="auto"/>
            </w:tcBorders>
            <w:shd w:val="clear" w:color="auto" w:fill="auto"/>
            <w:noWrap/>
            <w:vAlign w:val="center"/>
            <w:hideMark/>
          </w:tcPr>
          <w:tbl>
            <w:tblPr>
              <w:tblW w:w="9276" w:type="dxa"/>
              <w:jc w:val="center"/>
              <w:tblCellMar>
                <w:left w:w="70" w:type="dxa"/>
                <w:right w:w="70" w:type="dxa"/>
              </w:tblCellMar>
              <w:tblLook w:val="04A0" w:firstRow="1" w:lastRow="0" w:firstColumn="1" w:lastColumn="0" w:noHBand="0" w:noVBand="1"/>
            </w:tblPr>
            <w:tblGrid>
              <w:gridCol w:w="1200"/>
              <w:gridCol w:w="1981"/>
              <w:gridCol w:w="1701"/>
              <w:gridCol w:w="1985"/>
              <w:gridCol w:w="2409"/>
            </w:tblGrid>
            <w:tr w:rsidR="00437D0D" w:rsidRPr="0004656A" w14:paraId="05A43CB3" w14:textId="77777777" w:rsidTr="008912A2">
              <w:trPr>
                <w:trHeight w:val="1005"/>
                <w:jc w:val="center"/>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46826D1" w14:textId="6D9B1F07"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Mes</w:t>
                  </w:r>
                  <w:r w:rsidR="006B0CAE">
                    <w:rPr>
                      <w:rFonts w:ascii="Calibri" w:eastAsia="Times New Roman" w:hAnsi="Calibri"/>
                      <w:b/>
                      <w:bCs/>
                      <w:color w:val="000000"/>
                      <w:sz w:val="18"/>
                      <w:szCs w:val="18"/>
                      <w:lang w:eastAsia="es-CL"/>
                    </w:rPr>
                    <w:t>/2019</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4AA5D4FA" w14:textId="2746A642"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Horas funcionamiento periodo informado </w:t>
                  </w:r>
                  <w:r w:rsidRPr="00DA5E75">
                    <w:rPr>
                      <w:rFonts w:ascii="Calibri" w:eastAsia="Times New Roman" w:hAnsi="Calibri"/>
                      <w:b/>
                      <w:bCs/>
                      <w:color w:val="000000"/>
                      <w:sz w:val="18"/>
                      <w:szCs w:val="18"/>
                      <w:lang w:eastAsia="es-CL"/>
                    </w:rPr>
                    <w:t>Sistema de Combustión N°</w:t>
                  </w:r>
                  <w:r>
                    <w:rPr>
                      <w:rFonts w:ascii="Calibri" w:eastAsia="Times New Roman" w:hAnsi="Calibri"/>
                      <w:b/>
                      <w:bCs/>
                      <w:color w:val="000000"/>
                      <w:sz w:val="18"/>
                      <w:szCs w:val="18"/>
                      <w:lang w:eastAsia="es-CL"/>
                    </w:rPr>
                    <w:t>6 - DNCG L2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6E85C60" w14:textId="77777777" w:rsidR="00437D0D" w:rsidRPr="0004656A"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2B2CBBBF" w14:textId="77777777" w:rsidR="00437D0D" w:rsidRDefault="00437D0D" w:rsidP="00694C0F">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 xml:space="preserve">Porcentaje de funcionamiento (DNCG) </w:t>
                  </w:r>
                  <w:r>
                    <w:rPr>
                      <w:rFonts w:ascii="Calibri" w:eastAsia="Times New Roman" w:hAnsi="Calibri"/>
                      <w:b/>
                      <w:bCs/>
                      <w:color w:val="000000"/>
                      <w:sz w:val="18"/>
                      <w:szCs w:val="18"/>
                      <w:lang w:eastAsia="es-CL"/>
                    </w:rPr>
                    <w:t>–</w:t>
                  </w:r>
                  <w:r w:rsidRPr="0004656A">
                    <w:rPr>
                      <w:rFonts w:ascii="Calibri" w:eastAsia="Times New Roman" w:hAnsi="Calibri"/>
                      <w:b/>
                      <w:bCs/>
                      <w:color w:val="000000"/>
                      <w:sz w:val="18"/>
                      <w:szCs w:val="18"/>
                      <w:lang w:eastAsia="es-CL"/>
                    </w:rPr>
                    <w:t xml:space="preserve"> reportado</w:t>
                  </w:r>
                  <w:r>
                    <w:rPr>
                      <w:rFonts w:ascii="Calibri" w:eastAsia="Times New Roman" w:hAnsi="Calibri"/>
                      <w:b/>
                      <w:bCs/>
                      <w:color w:val="000000"/>
                      <w:sz w:val="18"/>
                      <w:szCs w:val="18"/>
                      <w:lang w:eastAsia="es-CL"/>
                    </w:rPr>
                    <w:t xml:space="preserve"> </w:t>
                  </w:r>
                </w:p>
                <w:p w14:paraId="11DA2FCA" w14:textId="58402B8D" w:rsidR="00437D0D" w:rsidRPr="0004656A" w:rsidRDefault="00437D0D" w:rsidP="008912A2">
                  <w:pPr>
                    <w:jc w:val="center"/>
                    <w:rPr>
                      <w:rFonts w:ascii="Calibri" w:eastAsia="Times New Roman" w:hAnsi="Calibri"/>
                      <w:b/>
                      <w:bCs/>
                      <w:color w:val="000000"/>
                      <w:sz w:val="18"/>
                      <w:szCs w:val="18"/>
                      <w:lang w:eastAsia="es-CL"/>
                    </w:rPr>
                  </w:pPr>
                  <w:r>
                    <w:rPr>
                      <w:rFonts w:ascii="Calibri" w:eastAsia="Times New Roman" w:hAnsi="Calibri"/>
                      <w:b/>
                      <w:bCs/>
                      <w:color w:val="000000"/>
                      <w:sz w:val="18"/>
                      <w:szCs w:val="18"/>
                      <w:lang w:eastAsia="es-CL"/>
                    </w:rPr>
                    <w:t>Sist</w:t>
                  </w:r>
                  <w:r w:rsidR="008912A2">
                    <w:rPr>
                      <w:rFonts w:ascii="Calibri" w:eastAsia="Times New Roman" w:hAnsi="Calibri"/>
                      <w:b/>
                      <w:bCs/>
                      <w:color w:val="000000"/>
                      <w:sz w:val="18"/>
                      <w:szCs w:val="18"/>
                      <w:lang w:eastAsia="es-CL"/>
                    </w:rPr>
                    <w:t>ema de Combustión N°6 - DNCG L2</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A6812C0" w14:textId="4CFC5A2F" w:rsidR="00437D0D" w:rsidRPr="0004656A" w:rsidRDefault="00437D0D" w:rsidP="00437D0D">
                  <w:pPr>
                    <w:jc w:val="center"/>
                    <w:rPr>
                      <w:rFonts w:ascii="Calibri" w:eastAsia="Times New Roman" w:hAnsi="Calibri"/>
                      <w:b/>
                      <w:bCs/>
                      <w:color w:val="000000"/>
                      <w:sz w:val="18"/>
                      <w:szCs w:val="18"/>
                      <w:lang w:eastAsia="es-CL"/>
                    </w:rPr>
                  </w:pPr>
                  <w:r w:rsidRPr="0004656A">
                    <w:rPr>
                      <w:rFonts w:ascii="Calibri" w:eastAsia="Times New Roman" w:hAnsi="Calibri"/>
                      <w:b/>
                      <w:bCs/>
                      <w:color w:val="000000"/>
                      <w:sz w:val="18"/>
                      <w:szCs w:val="18"/>
                      <w:lang w:eastAsia="es-CL"/>
                    </w:rPr>
                    <w:t>Porcentaje de funcionamiento (DNCG) - calculado SMA</w:t>
                  </w:r>
                  <w:r>
                    <w:rPr>
                      <w:rFonts w:ascii="Calibri" w:eastAsia="Times New Roman" w:hAnsi="Calibri"/>
                      <w:b/>
                      <w:bCs/>
                      <w:color w:val="000000"/>
                      <w:sz w:val="18"/>
                      <w:szCs w:val="18"/>
                      <w:lang w:eastAsia="es-CL"/>
                    </w:rPr>
                    <w:t xml:space="preserve"> Sistema de Combustión N°6 - DNCG L2</w:t>
                  </w:r>
                </w:p>
              </w:tc>
            </w:tr>
            <w:tr w:rsidR="00003623" w:rsidRPr="0004656A" w14:paraId="3490B53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B956B4"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493FE94B" w14:textId="50A0BE3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716</w:t>
                  </w:r>
                </w:p>
              </w:tc>
              <w:tc>
                <w:tcPr>
                  <w:tcW w:w="1701" w:type="dxa"/>
                  <w:tcBorders>
                    <w:top w:val="nil"/>
                    <w:left w:val="nil"/>
                    <w:bottom w:val="single" w:sz="4" w:space="0" w:color="auto"/>
                    <w:right w:val="single" w:sz="4" w:space="0" w:color="auto"/>
                  </w:tcBorders>
                  <w:shd w:val="clear" w:color="auto" w:fill="auto"/>
                  <w:vAlign w:val="center"/>
                </w:tcPr>
                <w:p w14:paraId="33E5BB0A" w14:textId="41ADF8E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F452B7A" w14:textId="4A31B2B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BA1ADAD" w14:textId="6FA214A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133192A7"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83EFA5"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168D546D" w14:textId="37FF6CB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664</w:t>
                  </w:r>
                </w:p>
              </w:tc>
              <w:tc>
                <w:tcPr>
                  <w:tcW w:w="1701" w:type="dxa"/>
                  <w:tcBorders>
                    <w:top w:val="nil"/>
                    <w:left w:val="nil"/>
                    <w:bottom w:val="single" w:sz="4" w:space="0" w:color="auto"/>
                    <w:right w:val="single" w:sz="4" w:space="0" w:color="auto"/>
                  </w:tcBorders>
                  <w:shd w:val="clear" w:color="auto" w:fill="auto"/>
                  <w:vAlign w:val="center"/>
                </w:tcPr>
                <w:p w14:paraId="46EC9803" w14:textId="5CFB644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7D9090B0" w14:textId="3343CF6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E0BBBD4" w14:textId="4B78EF7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4E2F2CB8"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D3D3F3"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2C7715D4" w14:textId="7988BAB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396</w:t>
                  </w:r>
                </w:p>
              </w:tc>
              <w:tc>
                <w:tcPr>
                  <w:tcW w:w="1701" w:type="dxa"/>
                  <w:tcBorders>
                    <w:top w:val="nil"/>
                    <w:left w:val="nil"/>
                    <w:bottom w:val="single" w:sz="4" w:space="0" w:color="auto"/>
                    <w:right w:val="single" w:sz="4" w:space="0" w:color="auto"/>
                  </w:tcBorders>
                  <w:shd w:val="clear" w:color="auto" w:fill="auto"/>
                  <w:vAlign w:val="center"/>
                </w:tcPr>
                <w:p w14:paraId="6F8D25ED" w14:textId="0D71028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0,24</w:t>
                  </w:r>
                </w:p>
              </w:tc>
              <w:tc>
                <w:tcPr>
                  <w:tcW w:w="1985" w:type="dxa"/>
                  <w:tcBorders>
                    <w:top w:val="nil"/>
                    <w:left w:val="nil"/>
                    <w:bottom w:val="single" w:sz="4" w:space="0" w:color="auto"/>
                    <w:right w:val="single" w:sz="4" w:space="0" w:color="auto"/>
                  </w:tcBorders>
                  <w:shd w:val="clear" w:color="auto" w:fill="auto"/>
                  <w:vAlign w:val="center"/>
                </w:tcPr>
                <w:p w14:paraId="14F4F2FB" w14:textId="437B10D2"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98,60%</w:t>
                  </w:r>
                </w:p>
              </w:tc>
              <w:tc>
                <w:tcPr>
                  <w:tcW w:w="2409" w:type="dxa"/>
                  <w:tcBorders>
                    <w:top w:val="nil"/>
                    <w:left w:val="nil"/>
                    <w:bottom w:val="single" w:sz="4" w:space="0" w:color="auto"/>
                    <w:right w:val="single" w:sz="4" w:space="0" w:color="auto"/>
                  </w:tcBorders>
                  <w:shd w:val="clear" w:color="auto" w:fill="auto"/>
                  <w:vAlign w:val="center"/>
                </w:tcPr>
                <w:p w14:paraId="141A40A8" w14:textId="634113F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99,94%</w:t>
                  </w:r>
                </w:p>
              </w:tc>
            </w:tr>
            <w:tr w:rsidR="00003623" w:rsidRPr="0004656A" w14:paraId="233FB94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377D3"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05A87920" w14:textId="52A7D61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712</w:t>
                  </w:r>
                </w:p>
              </w:tc>
              <w:tc>
                <w:tcPr>
                  <w:tcW w:w="1701" w:type="dxa"/>
                  <w:tcBorders>
                    <w:top w:val="nil"/>
                    <w:left w:val="nil"/>
                    <w:bottom w:val="single" w:sz="4" w:space="0" w:color="auto"/>
                    <w:right w:val="single" w:sz="4" w:space="0" w:color="auto"/>
                  </w:tcBorders>
                  <w:shd w:val="clear" w:color="auto" w:fill="auto"/>
                  <w:vAlign w:val="center"/>
                </w:tcPr>
                <w:p w14:paraId="2B3B7F32" w14:textId="0BCD887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248B5EF9" w14:textId="66F877E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1C73B6F" w14:textId="651D71E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78E05052"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B481FF"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4DEBEC9D" w14:textId="35A7643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743,55</w:t>
                  </w:r>
                </w:p>
              </w:tc>
              <w:tc>
                <w:tcPr>
                  <w:tcW w:w="1701" w:type="dxa"/>
                  <w:tcBorders>
                    <w:top w:val="nil"/>
                    <w:left w:val="nil"/>
                    <w:bottom w:val="single" w:sz="4" w:space="0" w:color="auto"/>
                    <w:right w:val="single" w:sz="4" w:space="0" w:color="auto"/>
                  </w:tcBorders>
                  <w:shd w:val="clear" w:color="auto" w:fill="auto"/>
                  <w:vAlign w:val="center"/>
                </w:tcPr>
                <w:p w14:paraId="6EE12470" w14:textId="71BD504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0,45</w:t>
                  </w:r>
                </w:p>
              </w:tc>
              <w:tc>
                <w:tcPr>
                  <w:tcW w:w="1985" w:type="dxa"/>
                  <w:tcBorders>
                    <w:top w:val="nil"/>
                    <w:left w:val="nil"/>
                    <w:bottom w:val="single" w:sz="4" w:space="0" w:color="auto"/>
                    <w:right w:val="single" w:sz="4" w:space="0" w:color="auto"/>
                  </w:tcBorders>
                  <w:shd w:val="clear" w:color="auto" w:fill="auto"/>
                  <w:vAlign w:val="center"/>
                </w:tcPr>
                <w:p w14:paraId="4E3FE1FC" w14:textId="06BD7EA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99,94%</w:t>
                  </w:r>
                </w:p>
              </w:tc>
              <w:tc>
                <w:tcPr>
                  <w:tcW w:w="2409" w:type="dxa"/>
                  <w:tcBorders>
                    <w:top w:val="nil"/>
                    <w:left w:val="nil"/>
                    <w:bottom w:val="single" w:sz="4" w:space="0" w:color="auto"/>
                    <w:right w:val="single" w:sz="4" w:space="0" w:color="auto"/>
                  </w:tcBorders>
                  <w:shd w:val="clear" w:color="auto" w:fill="auto"/>
                  <w:vAlign w:val="center"/>
                </w:tcPr>
                <w:p w14:paraId="03CD5FC9" w14:textId="2EB06B77"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99,94%</w:t>
                  </w:r>
                </w:p>
              </w:tc>
            </w:tr>
            <w:tr w:rsidR="00003623" w:rsidRPr="0004656A" w14:paraId="38397E3B"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7663BB"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68DCE635" w14:textId="411780CF"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674</w:t>
                  </w:r>
                </w:p>
              </w:tc>
              <w:tc>
                <w:tcPr>
                  <w:tcW w:w="1701" w:type="dxa"/>
                  <w:tcBorders>
                    <w:top w:val="nil"/>
                    <w:left w:val="nil"/>
                    <w:bottom w:val="single" w:sz="4" w:space="0" w:color="auto"/>
                    <w:right w:val="single" w:sz="4" w:space="0" w:color="auto"/>
                  </w:tcBorders>
                  <w:shd w:val="clear" w:color="auto" w:fill="auto"/>
                  <w:vAlign w:val="center"/>
                </w:tcPr>
                <w:p w14:paraId="7D7860F5" w14:textId="3DB5511A" w:rsidR="00003623" w:rsidRPr="0004656A" w:rsidRDefault="00003623" w:rsidP="00003623">
                  <w:pPr>
                    <w:jc w:val="center"/>
                    <w:rPr>
                      <w:rFonts w:ascii="Calibri" w:eastAsia="Times New Roman" w:hAnsi="Calibri"/>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E2C91D1" w14:textId="6FF52C5B" w:rsidR="00003623" w:rsidRPr="0004656A" w:rsidRDefault="00003623" w:rsidP="00003623">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5EE2A750" w14:textId="2BB39E10"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506A03C"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AC72EE"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42C1D19A" w14:textId="24C3A12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2092E32E" w14:textId="000A511B"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E221435" w14:textId="26D6168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C6E0D72" w14:textId="7E2C23B2"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3646F611"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3E051F"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4857629C" w14:textId="7E62508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B6EC72C" w14:textId="1CB86EC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3DBCE48" w14:textId="6A7E045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2857E31" w14:textId="7F79146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6176B404"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5AC2F7"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43F660F0" w14:textId="630FD5D5"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5DF19D8B" w14:textId="718B2B4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1935CCD8" w14:textId="03097B3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40002ACC" w14:textId="1DC9078F"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128F417D"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E4EA7A"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660408CF" w14:textId="4433C83A"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655</w:t>
                  </w:r>
                </w:p>
              </w:tc>
              <w:tc>
                <w:tcPr>
                  <w:tcW w:w="1701" w:type="dxa"/>
                  <w:tcBorders>
                    <w:top w:val="nil"/>
                    <w:left w:val="nil"/>
                    <w:bottom w:val="single" w:sz="4" w:space="0" w:color="auto"/>
                    <w:right w:val="single" w:sz="4" w:space="0" w:color="auto"/>
                  </w:tcBorders>
                  <w:shd w:val="clear" w:color="auto" w:fill="auto"/>
                  <w:vAlign w:val="center"/>
                </w:tcPr>
                <w:p w14:paraId="43D2D9C5" w14:textId="11952A4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AF93BFA" w14:textId="22845531"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167E9E65" w14:textId="49C4F964"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74118D4D" w14:textId="77777777" w:rsidTr="00492568">
              <w:trPr>
                <w:trHeight w:val="283"/>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D0261D"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7852E7DF" w14:textId="24A03AD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F963ED7" w14:textId="31FDDE7D"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61F57613" w14:textId="734D2478"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0BFAB0B" w14:textId="717CFF3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003623" w:rsidRPr="0004656A" w14:paraId="5ECFC700" w14:textId="77777777" w:rsidTr="008912A2">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66A7AD" w14:textId="77777777" w:rsidR="00003623" w:rsidRPr="0004656A" w:rsidRDefault="00003623" w:rsidP="00003623">
                  <w:pPr>
                    <w:jc w:val="center"/>
                    <w:rPr>
                      <w:rFonts w:ascii="Calibri" w:eastAsia="Times New Roman" w:hAnsi="Calibri"/>
                      <w:color w:val="000000"/>
                      <w:sz w:val="18"/>
                      <w:szCs w:val="18"/>
                      <w:lang w:eastAsia="es-CL"/>
                    </w:rPr>
                  </w:pPr>
                  <w:r w:rsidRPr="0004656A">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5D3B767B" w14:textId="63589383"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743,88</w:t>
                  </w:r>
                </w:p>
              </w:tc>
              <w:tc>
                <w:tcPr>
                  <w:tcW w:w="1701" w:type="dxa"/>
                  <w:tcBorders>
                    <w:top w:val="nil"/>
                    <w:left w:val="nil"/>
                    <w:bottom w:val="single" w:sz="4" w:space="0" w:color="auto"/>
                    <w:right w:val="single" w:sz="4" w:space="0" w:color="auto"/>
                  </w:tcBorders>
                  <w:shd w:val="clear" w:color="auto" w:fill="auto"/>
                  <w:vAlign w:val="center"/>
                </w:tcPr>
                <w:p w14:paraId="4D3D3655" w14:textId="581FE606"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0,12</w:t>
                  </w:r>
                </w:p>
              </w:tc>
              <w:tc>
                <w:tcPr>
                  <w:tcW w:w="1985" w:type="dxa"/>
                  <w:tcBorders>
                    <w:top w:val="nil"/>
                    <w:left w:val="nil"/>
                    <w:bottom w:val="single" w:sz="4" w:space="0" w:color="auto"/>
                    <w:right w:val="single" w:sz="4" w:space="0" w:color="auto"/>
                  </w:tcBorders>
                  <w:shd w:val="clear" w:color="auto" w:fill="auto"/>
                  <w:vAlign w:val="center"/>
                </w:tcPr>
                <w:p w14:paraId="405A3910" w14:textId="5AC8616C"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604C0103" w14:textId="544E65FE" w:rsidR="00003623" w:rsidRPr="0004656A" w:rsidRDefault="00003623" w:rsidP="00003623">
                  <w:pPr>
                    <w:jc w:val="center"/>
                    <w:rPr>
                      <w:rFonts w:ascii="Calibri" w:eastAsia="Times New Roman" w:hAnsi="Calibri"/>
                      <w:color w:val="000000"/>
                      <w:sz w:val="18"/>
                      <w:szCs w:val="18"/>
                      <w:lang w:eastAsia="es-CL"/>
                    </w:rPr>
                  </w:pPr>
                  <w:r>
                    <w:rPr>
                      <w:rFonts w:ascii="Calibri" w:hAnsi="Calibri"/>
                      <w:color w:val="000000"/>
                      <w:sz w:val="18"/>
                      <w:szCs w:val="18"/>
                    </w:rPr>
                    <w:t>99,98%</w:t>
                  </w:r>
                </w:p>
              </w:tc>
            </w:tr>
          </w:tbl>
          <w:p w14:paraId="64122EF4" w14:textId="77777777" w:rsidR="00437D0D" w:rsidRPr="00A70FF4" w:rsidRDefault="00437D0D" w:rsidP="00694C0F">
            <w:pPr>
              <w:jc w:val="left"/>
              <w:rPr>
                <w:rFonts w:eastAsia="Times New Roman"/>
                <w:color w:val="000000"/>
                <w:sz w:val="16"/>
                <w:szCs w:val="16"/>
                <w:lang w:eastAsia="es-CL"/>
              </w:rPr>
            </w:pPr>
          </w:p>
        </w:tc>
      </w:tr>
      <w:tr w:rsidR="00437D0D" w:rsidRPr="0025129B" w14:paraId="4D28760A" w14:textId="77777777" w:rsidTr="008912A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3D10BED" w14:textId="77777777" w:rsidR="00437D0D" w:rsidRPr="00D21BC2" w:rsidRDefault="00437D0D" w:rsidP="00694C0F">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9</w:t>
            </w:r>
            <w:r w:rsidRPr="006D4199">
              <w:rPr>
                <w:rFonts w:ascii="Calibri" w:eastAsia="Times New Roman" w:hAnsi="Calibri"/>
                <w:b/>
                <w:color w:val="000000"/>
                <w:sz w:val="18"/>
                <w:szCs w:val="18"/>
                <w:lang w:eastAsia="es-CL"/>
              </w:rPr>
              <w:fldChar w:fldCharType="end"/>
            </w:r>
          </w:p>
        </w:tc>
        <w:tc>
          <w:tcPr>
            <w:tcW w:w="8268" w:type="dxa"/>
            <w:tcBorders>
              <w:top w:val="single" w:sz="4" w:space="0" w:color="auto"/>
              <w:left w:val="single" w:sz="4" w:space="0" w:color="auto"/>
              <w:bottom w:val="single" w:sz="4" w:space="0" w:color="auto"/>
              <w:right w:val="single" w:sz="4" w:space="0" w:color="000000"/>
            </w:tcBorders>
            <w:vAlign w:val="center"/>
          </w:tcPr>
          <w:p w14:paraId="25C3372D" w14:textId="77777777" w:rsidR="00437D0D" w:rsidRPr="0073624B" w:rsidRDefault="00437D0D" w:rsidP="00694C0F">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437D0D" w:rsidRPr="0025129B" w14:paraId="5D458658" w14:textId="77777777" w:rsidTr="008912A2">
        <w:trPr>
          <w:trHeight w:val="300"/>
          <w:jc w:val="center"/>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4453C6B" w14:textId="77777777" w:rsidR="00437D0D" w:rsidRPr="00D21BC2" w:rsidRDefault="00437D0D"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188FBCAA" w14:textId="0B8A7BA0" w:rsidR="00437D0D" w:rsidRPr="008912A2" w:rsidRDefault="00437D0D" w:rsidP="00D60A64">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D60A6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D60A64">
              <w:rPr>
                <w:rFonts w:ascii="Calibri" w:eastAsia="Times New Roman" w:hAnsi="Calibri"/>
                <w:color w:val="000000"/>
                <w:sz w:val="18"/>
                <w:szCs w:val="18"/>
                <w:lang w:eastAsia="es-CL"/>
              </w:rPr>
              <w:t xml:space="preserve"> N°6 -</w:t>
            </w:r>
            <w:r>
              <w:rPr>
                <w:rFonts w:ascii="Calibri" w:eastAsia="Times New Roman" w:hAnsi="Calibri"/>
                <w:color w:val="000000"/>
                <w:sz w:val="18"/>
                <w:szCs w:val="18"/>
                <w:lang w:eastAsia="es-CL"/>
              </w:rPr>
              <w:t xml:space="preserve"> </w:t>
            </w:r>
            <w:r w:rsidR="00D60A64">
              <w:rPr>
                <w:rFonts w:ascii="Calibri" w:eastAsia="Times New Roman" w:hAnsi="Calibri"/>
                <w:color w:val="000000"/>
                <w:sz w:val="18"/>
                <w:szCs w:val="18"/>
                <w:lang w:eastAsia="es-CL"/>
              </w:rPr>
              <w:t>G</w:t>
            </w:r>
            <w:r>
              <w:rPr>
                <w:rFonts w:ascii="Calibri" w:eastAsia="Times New Roman" w:hAnsi="Calibri"/>
                <w:color w:val="000000"/>
                <w:sz w:val="18"/>
                <w:szCs w:val="18"/>
                <w:lang w:eastAsia="es-CL"/>
              </w:rPr>
              <w:t>ases no condensables diluidos (DNCG)</w:t>
            </w:r>
            <w:r w:rsidR="00D60A64">
              <w:rPr>
                <w:rFonts w:ascii="Calibri" w:eastAsia="Times New Roman" w:hAnsi="Calibri"/>
                <w:color w:val="000000"/>
                <w:sz w:val="18"/>
                <w:szCs w:val="18"/>
                <w:lang w:eastAsia="es-CL"/>
              </w:rPr>
              <w:t>.</w:t>
            </w:r>
          </w:p>
        </w:tc>
      </w:tr>
    </w:tbl>
    <w:p w14:paraId="61DD46EC" w14:textId="5EABA17B" w:rsidR="00E67BA7" w:rsidRDefault="00E67BA7"/>
    <w:p w14:paraId="418B85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4"/>
        <w:gridCol w:w="4098"/>
      </w:tblGrid>
      <w:tr w:rsidR="00E67BA7" w:rsidRPr="0025129B" w14:paraId="4ADB05FB" w14:textId="77777777" w:rsidTr="00694C0F">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316B5" w14:textId="77777777" w:rsidR="00E67BA7" w:rsidRPr="0025129B" w:rsidRDefault="00E67BA7" w:rsidP="00694C0F">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E67BA7" w:rsidRPr="0025129B" w14:paraId="2BC3963A" w14:textId="77777777" w:rsidTr="00003623">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4F813B0F" w14:textId="71ECC1FD" w:rsidR="00E67BA7" w:rsidRPr="0025129B" w:rsidRDefault="00003623" w:rsidP="00694C0F">
            <w:pPr>
              <w:jc w:val="center"/>
              <w:rPr>
                <w:rFonts w:eastAsia="Times New Roman"/>
                <w:color w:val="000000"/>
                <w:sz w:val="20"/>
                <w:szCs w:val="20"/>
                <w:lang w:eastAsia="es-CL"/>
              </w:rPr>
            </w:pPr>
            <w:r>
              <w:rPr>
                <w:noProof/>
                <w:lang w:eastAsia="es-CL"/>
              </w:rPr>
              <w:drawing>
                <wp:inline distT="0" distB="0" distL="0" distR="0" wp14:anchorId="22DAF14F" wp14:editId="2A9B4491">
                  <wp:extent cx="6332220" cy="3359785"/>
                  <wp:effectExtent l="0" t="0" r="11430" b="12065"/>
                  <wp:docPr id="5" name="Gráfico 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67BA7" w:rsidRPr="0025129B" w14:paraId="25E8FAC3" w14:textId="77777777" w:rsidTr="00694C0F">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0966F881" w14:textId="77777777" w:rsidR="00E67BA7" w:rsidRPr="00D21BC2" w:rsidRDefault="00E67BA7" w:rsidP="00694C0F">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Figura_N° \* ARABIC </w:instrText>
            </w:r>
            <w:r w:rsidRPr="006D4199">
              <w:rPr>
                <w:rFonts w:ascii="Calibri" w:eastAsia="Times New Roman" w:hAnsi="Calibri"/>
                <w:b/>
                <w:color w:val="000000"/>
                <w:sz w:val="18"/>
                <w:szCs w:val="18"/>
                <w:lang w:eastAsia="es-CL"/>
              </w:rPr>
              <w:fldChar w:fldCharType="separate"/>
            </w:r>
            <w:r w:rsidR="00D60A6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4E5820A3" w14:textId="77777777" w:rsidR="00E67BA7" w:rsidRPr="00D21BC2" w:rsidRDefault="00E67BA7" w:rsidP="00694C0F">
            <w:pPr>
              <w:jc w:val="left"/>
              <w:rPr>
                <w:rFonts w:ascii="Calibri" w:eastAsia="Times New Roman" w:hAnsi="Calibri"/>
                <w:b/>
                <w:color w:val="000000"/>
                <w:sz w:val="18"/>
                <w:szCs w:val="18"/>
                <w:lang w:eastAsia="es-CL"/>
              </w:rPr>
            </w:pPr>
            <w:bookmarkStart w:id="94" w:name="_Toc516566985"/>
            <w:r w:rsidRPr="00D21BC2">
              <w:rPr>
                <w:rFonts w:ascii="Calibri" w:eastAsia="Times New Roman" w:hAnsi="Calibri"/>
                <w:b/>
                <w:color w:val="000000"/>
                <w:sz w:val="18"/>
                <w:szCs w:val="18"/>
                <w:lang w:eastAsia="es-CL"/>
              </w:rPr>
              <w:t>Fecha: N/A</w:t>
            </w:r>
            <w:bookmarkEnd w:id="94"/>
          </w:p>
        </w:tc>
      </w:tr>
      <w:tr w:rsidR="00E67BA7" w:rsidRPr="0025129B" w14:paraId="506CD52D" w14:textId="77777777" w:rsidTr="00694C0F">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75E8D3BE" w14:textId="77777777" w:rsidR="00E67BA7" w:rsidRPr="00D21BC2" w:rsidRDefault="00E67BA7" w:rsidP="00694C0F">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010161D" w14:textId="77777777" w:rsidR="00E67BA7" w:rsidRPr="00D21BC2" w:rsidRDefault="00E67BA7" w:rsidP="00694C0F">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 xml:space="preserve">Porcentaje de Funcionamiento </w:t>
            </w:r>
            <w:r>
              <w:rPr>
                <w:rFonts w:ascii="Calibri" w:eastAsia="Times New Roman" w:hAnsi="Calibri"/>
                <w:color w:val="000000"/>
                <w:sz w:val="18"/>
                <w:szCs w:val="18"/>
                <w:lang w:eastAsia="es-CL"/>
              </w:rPr>
              <w:t xml:space="preserve">Sistemas </w:t>
            </w:r>
            <w:r w:rsidRPr="00D21BC2">
              <w:rPr>
                <w:rFonts w:ascii="Calibri" w:eastAsia="Times New Roman" w:hAnsi="Calibri"/>
                <w:color w:val="000000"/>
                <w:sz w:val="18"/>
                <w:szCs w:val="18"/>
                <w:lang w:eastAsia="es-CL"/>
              </w:rPr>
              <w:t>de Combustión.</w:t>
            </w:r>
          </w:p>
          <w:p w14:paraId="042D1435" w14:textId="77777777" w:rsidR="00E67BA7" w:rsidRPr="00D21BC2" w:rsidRDefault="00E67BA7" w:rsidP="00694C0F">
            <w:pPr>
              <w:pStyle w:val="Descripcin"/>
              <w:rPr>
                <w:rFonts w:ascii="Calibri" w:eastAsia="Times New Roman" w:hAnsi="Calibri" w:cs="Times New Roman"/>
                <w:b w:val="0"/>
                <w:color w:val="000000"/>
                <w:szCs w:val="18"/>
                <w:lang w:eastAsia="es-CL"/>
              </w:rPr>
            </w:pPr>
          </w:p>
        </w:tc>
      </w:tr>
    </w:tbl>
    <w:p w14:paraId="1DB240F1" w14:textId="77777777" w:rsidR="00E67BA7" w:rsidRDefault="00E67BA7">
      <w:pPr>
        <w:jc w:val="left"/>
        <w:sectPr w:rsidR="00E67BA7"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5" w:name="_Toc352840404"/>
      <w:bookmarkStart w:id="96" w:name="_Toc352841464"/>
      <w:bookmarkStart w:id="97" w:name="_Toc468698928"/>
      <w:bookmarkStart w:id="98" w:name="_Toc27477985"/>
      <w:r w:rsidRPr="0025129B">
        <w:t>CONCLUSIONES.</w:t>
      </w:r>
      <w:bookmarkEnd w:id="95"/>
      <w:bookmarkEnd w:id="96"/>
      <w:bookmarkEnd w:id="97"/>
      <w:bookmarkEnd w:id="98"/>
    </w:p>
    <w:p w14:paraId="0A095593" w14:textId="77777777" w:rsidR="00F36F7C" w:rsidRPr="0025129B" w:rsidRDefault="00F36F7C" w:rsidP="00F36F7C">
      <w:pPr>
        <w:rPr>
          <w:rFonts w:cstheme="minorHAnsi"/>
        </w:rPr>
      </w:pPr>
    </w:p>
    <w:p w14:paraId="5602AF13" w14:textId="17CB1D07" w:rsidR="002468E0" w:rsidRPr="0025129B" w:rsidRDefault="002468E0" w:rsidP="002468E0">
      <w:pPr>
        <w:pStyle w:val="Prrafodelista"/>
        <w:ind w:left="0"/>
        <w:rPr>
          <w:rFonts w:cstheme="minorHAnsi"/>
          <w:b/>
          <w:sz w:val="20"/>
          <w:szCs w:val="20"/>
        </w:rPr>
      </w:pPr>
      <w:r w:rsidRPr="007243E3">
        <w:rPr>
          <w:rFonts w:cstheme="minorHAnsi"/>
          <w:sz w:val="20"/>
          <w:szCs w:val="20"/>
        </w:rPr>
        <w:t xml:space="preserve">De la revisión realizada a los reportes mensuales y antecedentes asociados a la </w:t>
      </w:r>
      <w:r w:rsidRPr="007243E3">
        <w:rPr>
          <w:rFonts w:cstheme="minorHAnsi"/>
          <w:b/>
          <w:sz w:val="20"/>
          <w:szCs w:val="20"/>
        </w:rPr>
        <w:t>Planta</w:t>
      </w:r>
      <w:r w:rsidR="00454C55" w:rsidRPr="007243E3">
        <w:rPr>
          <w:rFonts w:cstheme="minorHAnsi"/>
          <w:b/>
          <w:sz w:val="20"/>
          <w:szCs w:val="20"/>
        </w:rPr>
        <w:t xml:space="preserve"> Santa Fe</w:t>
      </w:r>
      <w:r w:rsidRPr="007243E3">
        <w:rPr>
          <w:rFonts w:cstheme="minorHAnsi"/>
          <w:b/>
          <w:sz w:val="20"/>
          <w:szCs w:val="20"/>
        </w:rPr>
        <w:t xml:space="preserve"> de la empresa CMPC </w:t>
      </w:r>
      <w:proofErr w:type="spellStart"/>
      <w:r w:rsidR="00454C55" w:rsidRPr="007243E3">
        <w:rPr>
          <w:rFonts w:cstheme="minorHAnsi"/>
          <w:b/>
          <w:sz w:val="20"/>
          <w:szCs w:val="20"/>
        </w:rPr>
        <w:t>Pulp</w:t>
      </w:r>
      <w:proofErr w:type="spellEnd"/>
      <w:r w:rsidRPr="007243E3">
        <w:rPr>
          <w:rFonts w:cstheme="minorHAnsi"/>
          <w:b/>
          <w:sz w:val="20"/>
          <w:szCs w:val="20"/>
        </w:rPr>
        <w:t xml:space="preserve"> S.A</w:t>
      </w:r>
      <w:r w:rsidRPr="007243E3">
        <w:rPr>
          <w:rFonts w:cstheme="minorHAnsi"/>
          <w:sz w:val="20"/>
          <w:szCs w:val="20"/>
        </w:rPr>
        <w:t xml:space="preserve">., así como a sus fuentes </w:t>
      </w:r>
      <w:r w:rsidR="00347A07" w:rsidRPr="007243E3">
        <w:rPr>
          <w:rFonts w:cstheme="minorHAnsi"/>
          <w:sz w:val="20"/>
          <w:szCs w:val="20"/>
        </w:rPr>
        <w:t>Incinerador 1, Caldera de Biomasa 1, Incinerador 2,</w:t>
      </w:r>
      <w:r w:rsidR="007243E3" w:rsidRPr="007243E3">
        <w:rPr>
          <w:rFonts w:cstheme="minorHAnsi"/>
          <w:sz w:val="20"/>
          <w:szCs w:val="20"/>
        </w:rPr>
        <w:t xml:space="preserve"> Incinerador 3,</w:t>
      </w:r>
      <w:r w:rsidR="00347A07" w:rsidRPr="007243E3">
        <w:rPr>
          <w:rFonts w:cstheme="minorHAnsi"/>
          <w:sz w:val="20"/>
          <w:szCs w:val="20"/>
        </w:rPr>
        <w:t xml:space="preserve"> Horno de Cal L1, Caldera Recuperadora L1, Caldera Recuperadora L2 y Horno de Cal L2</w:t>
      </w:r>
      <w:r w:rsidRPr="007243E3">
        <w:rPr>
          <w:rFonts w:cstheme="minorHAnsi"/>
          <w:sz w:val="20"/>
          <w:szCs w:val="20"/>
        </w:rPr>
        <w:t xml:space="preserve">, es posible señalar que para el periodo evaluado, desde el 1 </w:t>
      </w:r>
      <w:r w:rsidR="005F3643" w:rsidRPr="007243E3">
        <w:rPr>
          <w:rFonts w:cstheme="minorHAnsi"/>
          <w:sz w:val="20"/>
          <w:szCs w:val="20"/>
        </w:rPr>
        <w:t xml:space="preserve">enero al 31 de diciembre de </w:t>
      </w:r>
      <w:r w:rsidR="00C45EFF" w:rsidRPr="007243E3">
        <w:rPr>
          <w:rFonts w:cstheme="minorHAnsi"/>
          <w:sz w:val="20"/>
          <w:szCs w:val="20"/>
        </w:rPr>
        <w:t>2019</w:t>
      </w:r>
      <w:r w:rsidRPr="007243E3">
        <w:rPr>
          <w:rFonts w:cstheme="minorHAnsi"/>
          <w:sz w:val="20"/>
          <w:szCs w:val="20"/>
        </w:rPr>
        <w:t>, ésta cumple con los límites de emisión de H</w:t>
      </w:r>
      <w:r w:rsidRPr="007243E3">
        <w:rPr>
          <w:rFonts w:cstheme="minorHAnsi"/>
          <w:sz w:val="20"/>
          <w:szCs w:val="20"/>
          <w:vertAlign w:val="subscript"/>
        </w:rPr>
        <w:t>2</w:t>
      </w:r>
      <w:r w:rsidRPr="007243E3">
        <w:rPr>
          <w:rFonts w:cstheme="minorHAnsi"/>
          <w:sz w:val="20"/>
          <w:szCs w:val="20"/>
        </w:rPr>
        <w:t>S establecidos en el D.S</w:t>
      </w:r>
      <w:r w:rsidR="005F3643" w:rsidRPr="007243E3">
        <w:rPr>
          <w:rFonts w:cstheme="minorHAnsi"/>
          <w:sz w:val="20"/>
          <w:szCs w:val="20"/>
        </w:rPr>
        <w:t xml:space="preserve">.37/2013 MMA durante el año </w:t>
      </w:r>
      <w:r w:rsidR="00C45EFF" w:rsidRPr="007243E3">
        <w:rPr>
          <w:rFonts w:cstheme="minorHAnsi"/>
          <w:sz w:val="20"/>
          <w:szCs w:val="20"/>
        </w:rPr>
        <w:t>2019</w:t>
      </w:r>
      <w:r w:rsidRPr="007243E3">
        <w:rPr>
          <w:rFonts w:cstheme="minorHAnsi"/>
          <w:sz w:val="20"/>
          <w:szCs w:val="20"/>
        </w:rPr>
        <w:t xml:space="preserve"> 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718EFB3C" w14:textId="77777777" w:rsidR="00347A07" w:rsidRDefault="00347A07" w:rsidP="00347A07">
      <w:pPr>
        <w:jc w:val="left"/>
      </w:pPr>
    </w:p>
    <w:p w14:paraId="154933AC" w14:textId="77777777" w:rsidR="00347A07" w:rsidRDefault="00347A07" w:rsidP="00347A07">
      <w:pPr>
        <w:jc w:val="left"/>
      </w:pPr>
    </w:p>
    <w:p w14:paraId="18AC683F" w14:textId="77777777" w:rsidR="00347A07" w:rsidRDefault="00347A07" w:rsidP="00893A4E">
      <w:pPr>
        <w:pStyle w:val="Prrafodelista"/>
        <w:ind w:left="0"/>
        <w:rPr>
          <w:rFonts w:cstheme="minorHAnsi"/>
          <w:b/>
          <w:sz w:val="14"/>
          <w:szCs w:val="24"/>
        </w:rPr>
      </w:pPr>
    </w:p>
    <w:p w14:paraId="29280491" w14:textId="77777777" w:rsidR="00347A07" w:rsidRDefault="00347A07" w:rsidP="00893A4E">
      <w:pPr>
        <w:pStyle w:val="Prrafodelista"/>
        <w:ind w:left="0"/>
        <w:rPr>
          <w:rFonts w:cstheme="minorHAnsi"/>
          <w:b/>
          <w:sz w:val="14"/>
          <w:szCs w:val="24"/>
        </w:rPr>
      </w:pPr>
    </w:p>
    <w:p w14:paraId="7F43F3AE" w14:textId="77777777" w:rsidR="00347A07" w:rsidRDefault="00347A07" w:rsidP="00893A4E">
      <w:pPr>
        <w:pStyle w:val="Prrafodelista"/>
        <w:ind w:left="0"/>
        <w:rPr>
          <w:rFonts w:cstheme="minorHAnsi"/>
          <w:b/>
          <w:sz w:val="14"/>
          <w:szCs w:val="24"/>
        </w:rPr>
      </w:pPr>
    </w:p>
    <w:p w14:paraId="6CE86593" w14:textId="77777777" w:rsidR="00347A07" w:rsidRDefault="00347A07" w:rsidP="00893A4E">
      <w:pPr>
        <w:pStyle w:val="Prrafodelista"/>
        <w:ind w:left="0"/>
        <w:rPr>
          <w:rFonts w:cstheme="minorHAnsi"/>
          <w:b/>
          <w:sz w:val="14"/>
          <w:szCs w:val="24"/>
        </w:rPr>
      </w:pPr>
    </w:p>
    <w:p w14:paraId="2A8DB2E9" w14:textId="77777777" w:rsidR="00347A07" w:rsidRDefault="00347A07"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9" w:name="_Toc352840405"/>
      <w:bookmarkStart w:id="100" w:name="_Toc352841465"/>
      <w:bookmarkStart w:id="101" w:name="_Toc468698929"/>
      <w:bookmarkStart w:id="102" w:name="_Toc27477986"/>
      <w:r w:rsidRPr="0025129B">
        <w:t>ANEXOS.</w:t>
      </w:r>
      <w:bookmarkEnd w:id="99"/>
      <w:bookmarkEnd w:id="100"/>
      <w:bookmarkEnd w:id="101"/>
      <w:bookmarkEnd w:id="102"/>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7243E3" w:rsidRDefault="00661FC6" w:rsidP="00E63F3B">
            <w:pPr>
              <w:jc w:val="center"/>
              <w:rPr>
                <w:rFonts w:cstheme="minorHAnsi"/>
              </w:rPr>
            </w:pPr>
            <w:r w:rsidRPr="007243E3">
              <w:rPr>
                <w:rFonts w:cstheme="minorHAnsi"/>
              </w:rPr>
              <w:t>1</w:t>
            </w:r>
          </w:p>
        </w:tc>
        <w:tc>
          <w:tcPr>
            <w:tcW w:w="3962" w:type="pct"/>
            <w:vAlign w:val="center"/>
          </w:tcPr>
          <w:p w14:paraId="22B95413" w14:textId="41235F36" w:rsidR="00661FC6" w:rsidRPr="007243E3" w:rsidRDefault="00661FC6" w:rsidP="00E63F3B">
            <w:pPr>
              <w:rPr>
                <w:rFonts w:cstheme="minorHAnsi"/>
              </w:rPr>
            </w:pPr>
            <w:r w:rsidRPr="007243E3">
              <w:rPr>
                <w:rFonts w:cstheme="minorHAnsi"/>
              </w:rPr>
              <w:t xml:space="preserve">Reportes Mensuales </w:t>
            </w:r>
            <w:r w:rsidR="006B0CAE" w:rsidRPr="007243E3">
              <w:rPr>
                <w:rFonts w:cstheme="minorHAnsi"/>
              </w:rPr>
              <w:t>y Consolidado Anual TRS año 2019</w:t>
            </w:r>
          </w:p>
        </w:tc>
      </w:tr>
      <w:tr w:rsidR="00661FC6" w:rsidRPr="0025129B" w14:paraId="4BF75E79" w14:textId="77777777" w:rsidTr="00E63F3B">
        <w:trPr>
          <w:trHeight w:val="286"/>
          <w:jc w:val="center"/>
        </w:trPr>
        <w:tc>
          <w:tcPr>
            <w:tcW w:w="1038" w:type="pct"/>
            <w:vAlign w:val="center"/>
          </w:tcPr>
          <w:p w14:paraId="0437E693" w14:textId="77777777" w:rsidR="00661FC6" w:rsidRPr="007243E3" w:rsidRDefault="00661FC6" w:rsidP="00E63F3B">
            <w:pPr>
              <w:jc w:val="center"/>
              <w:rPr>
                <w:rFonts w:cstheme="minorHAnsi"/>
              </w:rPr>
            </w:pPr>
            <w:r w:rsidRPr="007243E3">
              <w:rPr>
                <w:rFonts w:cstheme="minorHAnsi"/>
              </w:rPr>
              <w:t>2</w:t>
            </w:r>
          </w:p>
        </w:tc>
        <w:tc>
          <w:tcPr>
            <w:tcW w:w="3962" w:type="pct"/>
            <w:vAlign w:val="center"/>
          </w:tcPr>
          <w:p w14:paraId="6F95414F" w14:textId="756840AC" w:rsidR="003C19A8" w:rsidRPr="007243E3" w:rsidRDefault="00661FC6" w:rsidP="00E63F3B">
            <w:pPr>
              <w:rPr>
                <w:rFonts w:cstheme="minorHAnsi"/>
              </w:rPr>
            </w:pPr>
            <w:r w:rsidRPr="007243E3">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636F04" w:rsidRDefault="00636F04" w:rsidP="00870FF2">
      <w:r>
        <w:separator/>
      </w:r>
    </w:p>
    <w:p w14:paraId="366D9F82" w14:textId="77777777" w:rsidR="00636F04" w:rsidRDefault="00636F04" w:rsidP="00870FF2"/>
    <w:p w14:paraId="268D1AEA" w14:textId="77777777" w:rsidR="00636F04" w:rsidRDefault="00636F04"/>
  </w:endnote>
  <w:endnote w:type="continuationSeparator" w:id="0">
    <w:p w14:paraId="6D83B710" w14:textId="77777777" w:rsidR="00636F04" w:rsidRDefault="00636F04" w:rsidP="00870FF2">
      <w:r>
        <w:continuationSeparator/>
      </w:r>
    </w:p>
    <w:p w14:paraId="7112E3A2" w14:textId="77777777" w:rsidR="00636F04" w:rsidRDefault="00636F04" w:rsidP="00870FF2"/>
    <w:p w14:paraId="7CB3C3BF" w14:textId="77777777" w:rsidR="00636F04" w:rsidRDefault="00636F04"/>
  </w:endnote>
  <w:endnote w:type="continuationNotice" w:id="1">
    <w:p w14:paraId="41A16B81" w14:textId="77777777" w:rsidR="00636F04" w:rsidRDefault="00636F04"/>
    <w:p w14:paraId="68A5FB0B" w14:textId="77777777" w:rsidR="00636F04" w:rsidRDefault="0063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636F04" w:rsidRDefault="00636F04">
        <w:pPr>
          <w:pStyle w:val="Piedepgina"/>
          <w:jc w:val="right"/>
        </w:pPr>
        <w:r w:rsidRPr="004E5529">
          <w:fldChar w:fldCharType="begin"/>
        </w:r>
        <w:r w:rsidRPr="004E5529">
          <w:instrText>PAGE   \* MERGEFORMAT</w:instrText>
        </w:r>
        <w:r w:rsidRPr="004E5529">
          <w:fldChar w:fldCharType="separate"/>
        </w:r>
        <w:r w:rsidR="00901478" w:rsidRPr="00901478">
          <w:rPr>
            <w:noProof/>
            <w:lang w:val="es-ES"/>
          </w:rPr>
          <w:t>19</w:t>
        </w:r>
        <w:r w:rsidRPr="004E5529">
          <w:fldChar w:fldCharType="end"/>
        </w:r>
      </w:p>
    </w:sdtContent>
  </w:sdt>
  <w:p w14:paraId="46BEC655" w14:textId="77777777" w:rsidR="00636F04" w:rsidRPr="00411E4F" w:rsidRDefault="00636F04"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636F04" w:rsidRPr="001E5DA9" w:rsidRDefault="00636F04"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636F04" w:rsidRDefault="00636F04" w:rsidP="00870FF2">
    <w:pPr>
      <w:pStyle w:val="Piedepgina"/>
    </w:pPr>
  </w:p>
  <w:p w14:paraId="75042874" w14:textId="77777777" w:rsidR="00636F04" w:rsidRDefault="00636F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636F04" w:rsidRDefault="00636F04" w:rsidP="00870FF2">
      <w:r>
        <w:separator/>
      </w:r>
    </w:p>
    <w:p w14:paraId="34121E3B" w14:textId="77777777" w:rsidR="00636F04" w:rsidRDefault="00636F04" w:rsidP="00870FF2"/>
    <w:p w14:paraId="361E93C0" w14:textId="77777777" w:rsidR="00636F04" w:rsidRDefault="00636F04"/>
  </w:footnote>
  <w:footnote w:type="continuationSeparator" w:id="0">
    <w:p w14:paraId="65D48FF9" w14:textId="77777777" w:rsidR="00636F04" w:rsidRDefault="00636F04" w:rsidP="00870FF2">
      <w:r>
        <w:continuationSeparator/>
      </w:r>
    </w:p>
    <w:p w14:paraId="26A42670" w14:textId="77777777" w:rsidR="00636F04" w:rsidRDefault="00636F04" w:rsidP="00870FF2"/>
    <w:p w14:paraId="02636E82" w14:textId="77777777" w:rsidR="00636F04" w:rsidRDefault="00636F04"/>
  </w:footnote>
  <w:footnote w:type="continuationNotice" w:id="1">
    <w:p w14:paraId="164766D4" w14:textId="77777777" w:rsidR="00636F04" w:rsidRDefault="00636F04"/>
    <w:p w14:paraId="4C4087C4" w14:textId="77777777" w:rsidR="00636F04" w:rsidRDefault="00636F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636F04" w:rsidRDefault="00636F04">
    <w:pPr>
      <w:pStyle w:val="Encabezado"/>
    </w:pPr>
    <w:r>
      <w:rPr>
        <w:rFonts w:ascii="Tahoma" w:hAnsi="Tahoma"/>
        <w:noProof/>
        <w:lang w:eastAsia="es-CL"/>
      </w:rPr>
      <w:drawing>
        <wp:inline distT="0" distB="0" distL="0" distR="0" wp14:anchorId="7C8C72F3" wp14:editId="3322BF20">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636F04" w:rsidRDefault="00636F04"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1"/>
  </w:num>
  <w:num w:numId="4">
    <w:abstractNumId w:val="3"/>
  </w:num>
  <w:num w:numId="5">
    <w:abstractNumId w:val="5"/>
  </w:num>
  <w:num w:numId="6">
    <w:abstractNumId w:val="9"/>
  </w:num>
  <w:num w:numId="7">
    <w:abstractNumId w:val="4"/>
  </w:num>
  <w:num w:numId="8">
    <w:abstractNumId w:val="6"/>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623"/>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344D"/>
    <w:rsid w:val="0003408B"/>
    <w:rsid w:val="00035709"/>
    <w:rsid w:val="0003599B"/>
    <w:rsid w:val="00035E71"/>
    <w:rsid w:val="000361F7"/>
    <w:rsid w:val="00036314"/>
    <w:rsid w:val="00036D37"/>
    <w:rsid w:val="000378D0"/>
    <w:rsid w:val="00037D08"/>
    <w:rsid w:val="00037F70"/>
    <w:rsid w:val="00040E05"/>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A9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9"/>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32C3"/>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478E6"/>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D52"/>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87BB4"/>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834"/>
    <w:rsid w:val="00203904"/>
    <w:rsid w:val="002041E0"/>
    <w:rsid w:val="002046F8"/>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281"/>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351"/>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56D"/>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474"/>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316"/>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91"/>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349"/>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A07"/>
    <w:rsid w:val="00347F9C"/>
    <w:rsid w:val="0035002F"/>
    <w:rsid w:val="003506F5"/>
    <w:rsid w:val="0035125B"/>
    <w:rsid w:val="00351985"/>
    <w:rsid w:val="00351D9C"/>
    <w:rsid w:val="00351E9C"/>
    <w:rsid w:val="0035202D"/>
    <w:rsid w:val="003528FA"/>
    <w:rsid w:val="00353046"/>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5789"/>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19A8"/>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90F"/>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37D0D"/>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4C55"/>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4BF"/>
    <w:rsid w:val="0048757C"/>
    <w:rsid w:val="00487ACA"/>
    <w:rsid w:val="00490357"/>
    <w:rsid w:val="00492568"/>
    <w:rsid w:val="00492D68"/>
    <w:rsid w:val="004931A6"/>
    <w:rsid w:val="00494E75"/>
    <w:rsid w:val="0049548E"/>
    <w:rsid w:val="00495C2A"/>
    <w:rsid w:val="00495F0A"/>
    <w:rsid w:val="0049640A"/>
    <w:rsid w:val="00496D5F"/>
    <w:rsid w:val="00497242"/>
    <w:rsid w:val="0049726D"/>
    <w:rsid w:val="0049765A"/>
    <w:rsid w:val="00497690"/>
    <w:rsid w:val="00497EBB"/>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CC4"/>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35E"/>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4286"/>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C73"/>
    <w:rsid w:val="005366A4"/>
    <w:rsid w:val="00536DFB"/>
    <w:rsid w:val="00537821"/>
    <w:rsid w:val="00537885"/>
    <w:rsid w:val="0054036E"/>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376F"/>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EF1"/>
    <w:rsid w:val="00585F85"/>
    <w:rsid w:val="00586943"/>
    <w:rsid w:val="00586EB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6E1A"/>
    <w:rsid w:val="005A707B"/>
    <w:rsid w:val="005A7B47"/>
    <w:rsid w:val="005A7DB7"/>
    <w:rsid w:val="005B070B"/>
    <w:rsid w:val="005B0A3E"/>
    <w:rsid w:val="005B0C73"/>
    <w:rsid w:val="005B1122"/>
    <w:rsid w:val="005B309A"/>
    <w:rsid w:val="005B38F1"/>
    <w:rsid w:val="005B39A7"/>
    <w:rsid w:val="005B5515"/>
    <w:rsid w:val="005B5632"/>
    <w:rsid w:val="005B5883"/>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6925"/>
    <w:rsid w:val="005C71AA"/>
    <w:rsid w:val="005C7820"/>
    <w:rsid w:val="005C7B1F"/>
    <w:rsid w:val="005D0362"/>
    <w:rsid w:val="005D1342"/>
    <w:rsid w:val="005D13E6"/>
    <w:rsid w:val="005D20F1"/>
    <w:rsid w:val="005D2C61"/>
    <w:rsid w:val="005D2ED0"/>
    <w:rsid w:val="005D34ED"/>
    <w:rsid w:val="005D3716"/>
    <w:rsid w:val="005D4D9F"/>
    <w:rsid w:val="005D53B4"/>
    <w:rsid w:val="005D6975"/>
    <w:rsid w:val="005D6F69"/>
    <w:rsid w:val="005D728A"/>
    <w:rsid w:val="005D74DB"/>
    <w:rsid w:val="005E1B47"/>
    <w:rsid w:val="005E4562"/>
    <w:rsid w:val="005E49C4"/>
    <w:rsid w:val="005E4B32"/>
    <w:rsid w:val="005E4FB0"/>
    <w:rsid w:val="005E5970"/>
    <w:rsid w:val="005E5C17"/>
    <w:rsid w:val="005E652B"/>
    <w:rsid w:val="005E6B2C"/>
    <w:rsid w:val="005E795F"/>
    <w:rsid w:val="005F01EF"/>
    <w:rsid w:val="005F0594"/>
    <w:rsid w:val="005F165A"/>
    <w:rsid w:val="005F1C45"/>
    <w:rsid w:val="005F1D40"/>
    <w:rsid w:val="005F32AE"/>
    <w:rsid w:val="005F3632"/>
    <w:rsid w:val="005F3643"/>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3CC"/>
    <w:rsid w:val="0062270E"/>
    <w:rsid w:val="00622726"/>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4F5"/>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6F04"/>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6E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6C"/>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07CF"/>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C0F"/>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A7F97"/>
    <w:rsid w:val="006B0CAE"/>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0B09"/>
    <w:rsid w:val="006C1A14"/>
    <w:rsid w:val="006C20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3E3"/>
    <w:rsid w:val="00724855"/>
    <w:rsid w:val="00724B0A"/>
    <w:rsid w:val="007252DB"/>
    <w:rsid w:val="00726DAC"/>
    <w:rsid w:val="0072716C"/>
    <w:rsid w:val="0072757A"/>
    <w:rsid w:val="00727C53"/>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2F1"/>
    <w:rsid w:val="007778B6"/>
    <w:rsid w:val="00777E94"/>
    <w:rsid w:val="00780B8F"/>
    <w:rsid w:val="00781488"/>
    <w:rsid w:val="00781587"/>
    <w:rsid w:val="0078178E"/>
    <w:rsid w:val="007819EF"/>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45"/>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8EA"/>
    <w:rsid w:val="007A399E"/>
    <w:rsid w:val="007A3A01"/>
    <w:rsid w:val="007A3A27"/>
    <w:rsid w:val="007A3B50"/>
    <w:rsid w:val="007A3C01"/>
    <w:rsid w:val="007A3DE8"/>
    <w:rsid w:val="007A4189"/>
    <w:rsid w:val="007A434E"/>
    <w:rsid w:val="007A43F4"/>
    <w:rsid w:val="007A47C6"/>
    <w:rsid w:val="007A552D"/>
    <w:rsid w:val="007A586C"/>
    <w:rsid w:val="007A58F5"/>
    <w:rsid w:val="007A7462"/>
    <w:rsid w:val="007A771C"/>
    <w:rsid w:val="007A7FAC"/>
    <w:rsid w:val="007B01D0"/>
    <w:rsid w:val="007B40B6"/>
    <w:rsid w:val="007B453F"/>
    <w:rsid w:val="007B4F9C"/>
    <w:rsid w:val="007B5E84"/>
    <w:rsid w:val="007B696F"/>
    <w:rsid w:val="007B6996"/>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5EB"/>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5FE2"/>
    <w:rsid w:val="0084631A"/>
    <w:rsid w:val="00846F29"/>
    <w:rsid w:val="00847391"/>
    <w:rsid w:val="00847ABE"/>
    <w:rsid w:val="00847F81"/>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19A7"/>
    <w:rsid w:val="00862596"/>
    <w:rsid w:val="0086368D"/>
    <w:rsid w:val="0086377C"/>
    <w:rsid w:val="0086381C"/>
    <w:rsid w:val="008642C8"/>
    <w:rsid w:val="00864944"/>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2A2"/>
    <w:rsid w:val="00891AD8"/>
    <w:rsid w:val="00891E65"/>
    <w:rsid w:val="00892186"/>
    <w:rsid w:val="008921EB"/>
    <w:rsid w:val="00892629"/>
    <w:rsid w:val="00893521"/>
    <w:rsid w:val="00893A4E"/>
    <w:rsid w:val="008945AC"/>
    <w:rsid w:val="00894C7E"/>
    <w:rsid w:val="00894CDD"/>
    <w:rsid w:val="00894DA5"/>
    <w:rsid w:val="008952D6"/>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A18"/>
    <w:rsid w:val="008D7DE9"/>
    <w:rsid w:val="008E05D7"/>
    <w:rsid w:val="008E1670"/>
    <w:rsid w:val="008E1747"/>
    <w:rsid w:val="008E17FF"/>
    <w:rsid w:val="008E2AAC"/>
    <w:rsid w:val="008E34C9"/>
    <w:rsid w:val="008E3CF7"/>
    <w:rsid w:val="008E3F02"/>
    <w:rsid w:val="008E49F9"/>
    <w:rsid w:val="008E4AB3"/>
    <w:rsid w:val="008E4D9B"/>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478"/>
    <w:rsid w:val="00901F47"/>
    <w:rsid w:val="009024CC"/>
    <w:rsid w:val="0090252F"/>
    <w:rsid w:val="00902969"/>
    <w:rsid w:val="00902FB6"/>
    <w:rsid w:val="009031EC"/>
    <w:rsid w:val="00903909"/>
    <w:rsid w:val="00903B96"/>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4FE"/>
    <w:rsid w:val="00914C65"/>
    <w:rsid w:val="0091502F"/>
    <w:rsid w:val="00915097"/>
    <w:rsid w:val="00916722"/>
    <w:rsid w:val="00916D69"/>
    <w:rsid w:val="00917121"/>
    <w:rsid w:val="00917358"/>
    <w:rsid w:val="009179E4"/>
    <w:rsid w:val="00917CED"/>
    <w:rsid w:val="009201C4"/>
    <w:rsid w:val="00920751"/>
    <w:rsid w:val="00920900"/>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A6B"/>
    <w:rsid w:val="00956C23"/>
    <w:rsid w:val="009578F3"/>
    <w:rsid w:val="00960216"/>
    <w:rsid w:val="009604F6"/>
    <w:rsid w:val="0096071F"/>
    <w:rsid w:val="00961031"/>
    <w:rsid w:val="009612C8"/>
    <w:rsid w:val="00962135"/>
    <w:rsid w:val="00963323"/>
    <w:rsid w:val="0096428C"/>
    <w:rsid w:val="00964F01"/>
    <w:rsid w:val="00967134"/>
    <w:rsid w:val="009674D0"/>
    <w:rsid w:val="00967CE5"/>
    <w:rsid w:val="00970004"/>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5E46"/>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743"/>
    <w:rsid w:val="009958EF"/>
    <w:rsid w:val="00996448"/>
    <w:rsid w:val="00997B98"/>
    <w:rsid w:val="009A00A7"/>
    <w:rsid w:val="009A0B81"/>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385"/>
    <w:rsid w:val="009B0570"/>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12A"/>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545E"/>
    <w:rsid w:val="009D600F"/>
    <w:rsid w:val="009D622F"/>
    <w:rsid w:val="009D68DF"/>
    <w:rsid w:val="009D6EB5"/>
    <w:rsid w:val="009D7875"/>
    <w:rsid w:val="009D7959"/>
    <w:rsid w:val="009D79CF"/>
    <w:rsid w:val="009E0D6A"/>
    <w:rsid w:val="009E145C"/>
    <w:rsid w:val="009E166B"/>
    <w:rsid w:val="009E2791"/>
    <w:rsid w:val="009E2D14"/>
    <w:rsid w:val="009E36FA"/>
    <w:rsid w:val="009E38BB"/>
    <w:rsid w:val="009E391B"/>
    <w:rsid w:val="009E436C"/>
    <w:rsid w:val="009E44A7"/>
    <w:rsid w:val="009E5166"/>
    <w:rsid w:val="009E5A55"/>
    <w:rsid w:val="009E6407"/>
    <w:rsid w:val="009E6449"/>
    <w:rsid w:val="009E69C9"/>
    <w:rsid w:val="009E734E"/>
    <w:rsid w:val="009E775E"/>
    <w:rsid w:val="009F056B"/>
    <w:rsid w:val="009F0A83"/>
    <w:rsid w:val="009F0C43"/>
    <w:rsid w:val="009F0D3E"/>
    <w:rsid w:val="009F1194"/>
    <w:rsid w:val="009F15D8"/>
    <w:rsid w:val="009F18DE"/>
    <w:rsid w:val="009F2B63"/>
    <w:rsid w:val="009F2BD4"/>
    <w:rsid w:val="009F3293"/>
    <w:rsid w:val="009F3CF6"/>
    <w:rsid w:val="009F3DAB"/>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0691B"/>
    <w:rsid w:val="00A10812"/>
    <w:rsid w:val="00A11393"/>
    <w:rsid w:val="00A1212F"/>
    <w:rsid w:val="00A123AA"/>
    <w:rsid w:val="00A126FA"/>
    <w:rsid w:val="00A137D3"/>
    <w:rsid w:val="00A13B78"/>
    <w:rsid w:val="00A1554F"/>
    <w:rsid w:val="00A15B20"/>
    <w:rsid w:val="00A161B5"/>
    <w:rsid w:val="00A16E8F"/>
    <w:rsid w:val="00A1701D"/>
    <w:rsid w:val="00A20240"/>
    <w:rsid w:val="00A202EF"/>
    <w:rsid w:val="00A20507"/>
    <w:rsid w:val="00A20BD7"/>
    <w:rsid w:val="00A21157"/>
    <w:rsid w:val="00A217DE"/>
    <w:rsid w:val="00A217F1"/>
    <w:rsid w:val="00A22844"/>
    <w:rsid w:val="00A22DDE"/>
    <w:rsid w:val="00A22E32"/>
    <w:rsid w:val="00A23366"/>
    <w:rsid w:val="00A249A6"/>
    <w:rsid w:val="00A24E57"/>
    <w:rsid w:val="00A252E0"/>
    <w:rsid w:val="00A25465"/>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26C"/>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6A6F"/>
    <w:rsid w:val="00A77AC1"/>
    <w:rsid w:val="00A77C8F"/>
    <w:rsid w:val="00A8011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3EE"/>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2ABB"/>
    <w:rsid w:val="00B03680"/>
    <w:rsid w:val="00B0380E"/>
    <w:rsid w:val="00B0406A"/>
    <w:rsid w:val="00B05624"/>
    <w:rsid w:val="00B0594B"/>
    <w:rsid w:val="00B06300"/>
    <w:rsid w:val="00B063F2"/>
    <w:rsid w:val="00B06493"/>
    <w:rsid w:val="00B06670"/>
    <w:rsid w:val="00B10CC8"/>
    <w:rsid w:val="00B10DE2"/>
    <w:rsid w:val="00B12680"/>
    <w:rsid w:val="00B13186"/>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088"/>
    <w:rsid w:val="00B32288"/>
    <w:rsid w:val="00B32895"/>
    <w:rsid w:val="00B3354E"/>
    <w:rsid w:val="00B336E0"/>
    <w:rsid w:val="00B33C7D"/>
    <w:rsid w:val="00B34588"/>
    <w:rsid w:val="00B34A01"/>
    <w:rsid w:val="00B34B82"/>
    <w:rsid w:val="00B34D80"/>
    <w:rsid w:val="00B351D8"/>
    <w:rsid w:val="00B35541"/>
    <w:rsid w:val="00B35A06"/>
    <w:rsid w:val="00B360D2"/>
    <w:rsid w:val="00B364B3"/>
    <w:rsid w:val="00B36522"/>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0AE"/>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1F11"/>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3AE9"/>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2CA"/>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279F5"/>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0C7"/>
    <w:rsid w:val="00C42310"/>
    <w:rsid w:val="00C426ED"/>
    <w:rsid w:val="00C42A31"/>
    <w:rsid w:val="00C42B93"/>
    <w:rsid w:val="00C4366B"/>
    <w:rsid w:val="00C44806"/>
    <w:rsid w:val="00C448FC"/>
    <w:rsid w:val="00C4504A"/>
    <w:rsid w:val="00C4511A"/>
    <w:rsid w:val="00C452D7"/>
    <w:rsid w:val="00C45EFF"/>
    <w:rsid w:val="00C475B6"/>
    <w:rsid w:val="00C476C4"/>
    <w:rsid w:val="00C476F5"/>
    <w:rsid w:val="00C47A6B"/>
    <w:rsid w:val="00C47AD6"/>
    <w:rsid w:val="00C47D40"/>
    <w:rsid w:val="00C47D51"/>
    <w:rsid w:val="00C50D60"/>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5104"/>
    <w:rsid w:val="00C76DBD"/>
    <w:rsid w:val="00C77247"/>
    <w:rsid w:val="00C773EA"/>
    <w:rsid w:val="00C80114"/>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1A5"/>
    <w:rsid w:val="00CA0510"/>
    <w:rsid w:val="00CA060D"/>
    <w:rsid w:val="00CA07CD"/>
    <w:rsid w:val="00CA0FB0"/>
    <w:rsid w:val="00CA1055"/>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9E5"/>
    <w:rsid w:val="00CB6A41"/>
    <w:rsid w:val="00CB6B87"/>
    <w:rsid w:val="00CB6C25"/>
    <w:rsid w:val="00CB71D2"/>
    <w:rsid w:val="00CC076B"/>
    <w:rsid w:val="00CC0F95"/>
    <w:rsid w:val="00CC1273"/>
    <w:rsid w:val="00CC30A3"/>
    <w:rsid w:val="00CC390A"/>
    <w:rsid w:val="00CC39FE"/>
    <w:rsid w:val="00CC3A4F"/>
    <w:rsid w:val="00CC423B"/>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027"/>
    <w:rsid w:val="00D578E2"/>
    <w:rsid w:val="00D60A64"/>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7659A"/>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91B"/>
    <w:rsid w:val="00D94CA2"/>
    <w:rsid w:val="00D95974"/>
    <w:rsid w:val="00D95B5D"/>
    <w:rsid w:val="00D95E19"/>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5E75"/>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B42"/>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2EFA"/>
    <w:rsid w:val="00E6312C"/>
    <w:rsid w:val="00E631B9"/>
    <w:rsid w:val="00E63343"/>
    <w:rsid w:val="00E63B50"/>
    <w:rsid w:val="00E63DD9"/>
    <w:rsid w:val="00E63F3B"/>
    <w:rsid w:val="00E645B3"/>
    <w:rsid w:val="00E648DA"/>
    <w:rsid w:val="00E6492B"/>
    <w:rsid w:val="00E64A5A"/>
    <w:rsid w:val="00E66902"/>
    <w:rsid w:val="00E67BA7"/>
    <w:rsid w:val="00E67CBA"/>
    <w:rsid w:val="00E7009A"/>
    <w:rsid w:val="00E707A0"/>
    <w:rsid w:val="00E70BA9"/>
    <w:rsid w:val="00E70EB6"/>
    <w:rsid w:val="00E70F0E"/>
    <w:rsid w:val="00E7144D"/>
    <w:rsid w:val="00E71C3A"/>
    <w:rsid w:val="00E73715"/>
    <w:rsid w:val="00E73C11"/>
    <w:rsid w:val="00E73ECE"/>
    <w:rsid w:val="00E7400F"/>
    <w:rsid w:val="00E74A01"/>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619"/>
    <w:rsid w:val="00EC7EAE"/>
    <w:rsid w:val="00ED005A"/>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3EA"/>
    <w:rsid w:val="00F3595F"/>
    <w:rsid w:val="00F361BA"/>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921"/>
    <w:rsid w:val="00F55A76"/>
    <w:rsid w:val="00F55C39"/>
    <w:rsid w:val="00F55D0C"/>
    <w:rsid w:val="00F55D44"/>
    <w:rsid w:val="00F56063"/>
    <w:rsid w:val="00F5688D"/>
    <w:rsid w:val="00F57A3A"/>
    <w:rsid w:val="00F600C1"/>
    <w:rsid w:val="00F60629"/>
    <w:rsid w:val="00F618D5"/>
    <w:rsid w:val="00F6195C"/>
    <w:rsid w:val="00F62EE0"/>
    <w:rsid w:val="00F6345A"/>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6213"/>
    <w:rsid w:val="00F77911"/>
    <w:rsid w:val="00F8001F"/>
    <w:rsid w:val="00F80CA6"/>
    <w:rsid w:val="00F8104A"/>
    <w:rsid w:val="00F814D0"/>
    <w:rsid w:val="00F81E2F"/>
    <w:rsid w:val="00F8294E"/>
    <w:rsid w:val="00F82E8F"/>
    <w:rsid w:val="00F83F72"/>
    <w:rsid w:val="00F84078"/>
    <w:rsid w:val="00F84CF6"/>
    <w:rsid w:val="00F853E1"/>
    <w:rsid w:val="00F85F89"/>
    <w:rsid w:val="00F86CB6"/>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18B9"/>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4D1E"/>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9"/>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8771893">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49793745">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constabel@celulosa.cmpc.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2.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1.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Santa%20Fe\Ev.%202019%20Planta%20Santa%20F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Santa%20Fe\Ev.%202019%20Planta%20Santa%20F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Santa%20Fe\Ev.%202019%20Planta%20Santa%20F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Santa%20Fe\Ev.%202019%20Planta%20Santa%20F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Planta!$B$44</c:f>
              <c:strCache>
                <c:ptCount val="1"/>
                <c:pt idx="0">
                  <c:v>P98 CR SF1</c:v>
                </c:pt>
              </c:strCache>
            </c:strRef>
          </c:tx>
          <c:spPr>
            <a:solidFill>
              <a:schemeClr val="accent1"/>
            </a:solidFill>
            <a:ln>
              <a:noFill/>
            </a:ln>
            <a:effectLst/>
          </c:spPr>
          <c:invertIfNegative val="0"/>
          <c:cat>
            <c:numRef>
              <c:f>Planta!$A$45:$A$56</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Planta!$B$45:$B$56</c:f>
              <c:numCache>
                <c:formatCode>0.00</c:formatCode>
                <c:ptCount val="12"/>
                <c:pt idx="0">
                  <c:v>0.70599999999999996</c:v>
                </c:pt>
                <c:pt idx="1">
                  <c:v>0.68899999999999995</c:v>
                </c:pt>
                <c:pt idx="2">
                  <c:v>0.93300000000000005</c:v>
                </c:pt>
                <c:pt idx="3">
                  <c:v>0.99099999999999999</c:v>
                </c:pt>
                <c:pt idx="4">
                  <c:v>0.79600000000000004</c:v>
                </c:pt>
                <c:pt idx="5">
                  <c:v>0.749</c:v>
                </c:pt>
                <c:pt idx="6">
                  <c:v>0.85699999999999998</c:v>
                </c:pt>
                <c:pt idx="7">
                  <c:v>0.629</c:v>
                </c:pt>
                <c:pt idx="8">
                  <c:v>0.54400000000000004</c:v>
                </c:pt>
                <c:pt idx="9">
                  <c:v>0.65300000000000002</c:v>
                </c:pt>
                <c:pt idx="10">
                  <c:v>0.70699999999999996</c:v>
                </c:pt>
                <c:pt idx="11">
                  <c:v>0.92300000000000004</c:v>
                </c:pt>
              </c:numCache>
            </c:numRef>
          </c:val>
          <c:extLst xmlns:c16r2="http://schemas.microsoft.com/office/drawing/2015/06/chart">
            <c:ext xmlns:c16="http://schemas.microsoft.com/office/drawing/2014/chart" uri="{C3380CC4-5D6E-409C-BE32-E72D297353CC}">
              <c16:uniqueId val="{00000000-4AF5-4C46-97E8-BF93B9CC985F}"/>
            </c:ext>
          </c:extLst>
        </c:ser>
        <c:ser>
          <c:idx val="1"/>
          <c:order val="2"/>
          <c:tx>
            <c:strRef>
              <c:f>Planta!$C$44</c:f>
              <c:strCache>
                <c:ptCount val="1"/>
                <c:pt idx="0">
                  <c:v>P98 CR 1 SF2</c:v>
                </c:pt>
              </c:strCache>
            </c:strRef>
          </c:tx>
          <c:spPr>
            <a:solidFill>
              <a:schemeClr val="accent2"/>
            </a:solidFill>
            <a:ln>
              <a:noFill/>
            </a:ln>
            <a:effectLst/>
          </c:spPr>
          <c:invertIfNegative val="0"/>
          <c:val>
            <c:numRef>
              <c:f>Planta!$C$45:$C$56</c:f>
              <c:numCache>
                <c:formatCode>0.00</c:formatCode>
                <c:ptCount val="12"/>
                <c:pt idx="0">
                  <c:v>2.7934999999999999</c:v>
                </c:pt>
                <c:pt idx="1">
                  <c:v>2.4089999999999998</c:v>
                </c:pt>
                <c:pt idx="2">
                  <c:v>3.1989999999999998</c:v>
                </c:pt>
                <c:pt idx="3">
                  <c:v>1.1240000000000001</c:v>
                </c:pt>
                <c:pt idx="4">
                  <c:v>1.4430000000000001</c:v>
                </c:pt>
                <c:pt idx="5">
                  <c:v>1.2450000000000001</c:v>
                </c:pt>
                <c:pt idx="6">
                  <c:v>0.81100000000000005</c:v>
                </c:pt>
                <c:pt idx="7">
                  <c:v>1.228</c:v>
                </c:pt>
                <c:pt idx="8">
                  <c:v>0.68</c:v>
                </c:pt>
                <c:pt idx="9">
                  <c:v>0.64700000000000002</c:v>
                </c:pt>
                <c:pt idx="10">
                  <c:v>0.72199999999999998</c:v>
                </c:pt>
                <c:pt idx="11">
                  <c:v>1.4119999999999999</c:v>
                </c:pt>
              </c:numCache>
            </c:numRef>
          </c:val>
          <c:extLst xmlns:c16r2="http://schemas.microsoft.com/office/drawing/2015/06/chart">
            <c:ext xmlns:c16="http://schemas.microsoft.com/office/drawing/2014/chart" uri="{C3380CC4-5D6E-409C-BE32-E72D297353CC}">
              <c16:uniqueId val="{00000002-4AF5-4C46-97E8-BF93B9CC985F}"/>
            </c:ext>
          </c:extLst>
        </c:ser>
        <c:dLbls>
          <c:showLegendKey val="0"/>
          <c:showVal val="0"/>
          <c:showCatName val="0"/>
          <c:showSerName val="0"/>
          <c:showPercent val="0"/>
          <c:showBubbleSize val="0"/>
        </c:dLbls>
        <c:gapWidth val="150"/>
        <c:axId val="233331536"/>
        <c:axId val="233333104"/>
      </c:barChart>
      <c:lineChart>
        <c:grouping val="standard"/>
        <c:varyColors val="0"/>
        <c:ser>
          <c:idx val="2"/>
          <c:order val="1"/>
          <c:tx>
            <c:strRef>
              <c:f>Planta!$D$44</c:f>
              <c:strCache>
                <c:ptCount val="1"/>
                <c:pt idx="0">
                  <c:v>Límite CR</c:v>
                </c:pt>
              </c:strCache>
            </c:strRef>
          </c:tx>
          <c:spPr>
            <a:ln w="28575" cap="rnd">
              <a:solidFill>
                <a:schemeClr val="accent3"/>
              </a:solidFill>
              <a:round/>
            </a:ln>
            <a:effectLst/>
          </c:spPr>
          <c:marker>
            <c:symbol val="none"/>
          </c:marker>
          <c:cat>
            <c:numRef>
              <c:f>Planta!$A$45:$A$56</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Planta!$D$45:$D$56</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4AF5-4C46-97E8-BF93B9CC985F}"/>
            </c:ext>
          </c:extLst>
        </c:ser>
        <c:dLbls>
          <c:showLegendKey val="0"/>
          <c:showVal val="0"/>
          <c:showCatName val="0"/>
          <c:showSerName val="0"/>
          <c:showPercent val="0"/>
          <c:showBubbleSize val="0"/>
        </c:dLbls>
        <c:marker val="1"/>
        <c:smooth val="0"/>
        <c:axId val="233331536"/>
        <c:axId val="233333104"/>
      </c:lineChart>
      <c:dateAx>
        <c:axId val="2333315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3104"/>
        <c:crosses val="autoZero"/>
        <c:auto val="1"/>
        <c:lblOffset val="100"/>
        <c:baseTimeUnit val="months"/>
      </c:dateAx>
      <c:valAx>
        <c:axId val="233333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15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Planta!$G$44</c:f>
              <c:strCache>
                <c:ptCount val="1"/>
                <c:pt idx="0">
                  <c:v>P98 HC SF1</c:v>
                </c:pt>
              </c:strCache>
            </c:strRef>
          </c:tx>
          <c:spPr>
            <a:solidFill>
              <a:schemeClr val="accent1"/>
            </a:solidFill>
            <a:ln>
              <a:noFill/>
            </a:ln>
            <a:effectLst/>
          </c:spPr>
          <c:invertIfNegative val="0"/>
          <c:cat>
            <c:numRef>
              <c:f>Planta!$F$45:$F$56</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Planta!$G$45:$G$56</c:f>
              <c:numCache>
                <c:formatCode>0.00</c:formatCode>
                <c:ptCount val="12"/>
                <c:pt idx="0">
                  <c:v>6.5490000000000004</c:v>
                </c:pt>
                <c:pt idx="1">
                  <c:v>1.625</c:v>
                </c:pt>
                <c:pt idx="2">
                  <c:v>4.4329999999999998</c:v>
                </c:pt>
                <c:pt idx="3">
                  <c:v>2.68</c:v>
                </c:pt>
                <c:pt idx="4">
                  <c:v>2.552</c:v>
                </c:pt>
                <c:pt idx="5">
                  <c:v>2.4580000000000002</c:v>
                </c:pt>
                <c:pt idx="6">
                  <c:v>3.222</c:v>
                </c:pt>
                <c:pt idx="7">
                  <c:v>2.98</c:v>
                </c:pt>
                <c:pt idx="8">
                  <c:v>3.02</c:v>
                </c:pt>
                <c:pt idx="9">
                  <c:v>3.3690000000000002</c:v>
                </c:pt>
                <c:pt idx="10">
                  <c:v>3.3410000000000002</c:v>
                </c:pt>
                <c:pt idx="11">
                  <c:v>3.492</c:v>
                </c:pt>
              </c:numCache>
            </c:numRef>
          </c:val>
          <c:extLst xmlns:c16r2="http://schemas.microsoft.com/office/drawing/2015/06/chart">
            <c:ext xmlns:c16="http://schemas.microsoft.com/office/drawing/2014/chart" uri="{C3380CC4-5D6E-409C-BE32-E72D297353CC}">
              <c16:uniqueId val="{00000000-297A-4F97-B8FC-851A8FE4B493}"/>
            </c:ext>
          </c:extLst>
        </c:ser>
        <c:ser>
          <c:idx val="1"/>
          <c:order val="2"/>
          <c:tx>
            <c:strRef>
              <c:f>Planta!$H$44</c:f>
              <c:strCache>
                <c:ptCount val="1"/>
                <c:pt idx="0">
                  <c:v>P98 HC SF2</c:v>
                </c:pt>
              </c:strCache>
            </c:strRef>
          </c:tx>
          <c:spPr>
            <a:solidFill>
              <a:schemeClr val="accent2"/>
            </a:solidFill>
            <a:ln>
              <a:noFill/>
            </a:ln>
            <a:effectLst/>
          </c:spPr>
          <c:invertIfNegative val="0"/>
          <c:val>
            <c:numRef>
              <c:f>Planta!$H$45:$H$56</c:f>
              <c:numCache>
                <c:formatCode>0.00</c:formatCode>
                <c:ptCount val="12"/>
                <c:pt idx="0">
                  <c:v>3.9649999999999999</c:v>
                </c:pt>
                <c:pt idx="1">
                  <c:v>4.1950000000000003</c:v>
                </c:pt>
                <c:pt idx="2">
                  <c:v>2.6509999999999998</c:v>
                </c:pt>
                <c:pt idx="3">
                  <c:v>2.516</c:v>
                </c:pt>
                <c:pt idx="4">
                  <c:v>2.0190000000000001</c:v>
                </c:pt>
                <c:pt idx="5">
                  <c:v>2.117</c:v>
                </c:pt>
                <c:pt idx="6">
                  <c:v>1.8959999999999999</c:v>
                </c:pt>
                <c:pt idx="7">
                  <c:v>1.946</c:v>
                </c:pt>
                <c:pt idx="8">
                  <c:v>2.056</c:v>
                </c:pt>
                <c:pt idx="9">
                  <c:v>2.286</c:v>
                </c:pt>
                <c:pt idx="10">
                  <c:v>2.4350000000000001</c:v>
                </c:pt>
                <c:pt idx="11">
                  <c:v>2.2959999999999998</c:v>
                </c:pt>
              </c:numCache>
            </c:numRef>
          </c:val>
          <c:extLst xmlns:c16r2="http://schemas.microsoft.com/office/drawing/2015/06/chart">
            <c:ext xmlns:c16="http://schemas.microsoft.com/office/drawing/2014/chart" uri="{C3380CC4-5D6E-409C-BE32-E72D297353CC}">
              <c16:uniqueId val="{00000002-297A-4F97-B8FC-851A8FE4B493}"/>
            </c:ext>
          </c:extLst>
        </c:ser>
        <c:dLbls>
          <c:showLegendKey val="0"/>
          <c:showVal val="0"/>
          <c:showCatName val="0"/>
          <c:showSerName val="0"/>
          <c:showPercent val="0"/>
          <c:showBubbleSize val="0"/>
        </c:dLbls>
        <c:gapWidth val="150"/>
        <c:axId val="233332712"/>
        <c:axId val="233335064"/>
      </c:barChart>
      <c:lineChart>
        <c:grouping val="standard"/>
        <c:varyColors val="0"/>
        <c:ser>
          <c:idx val="2"/>
          <c:order val="1"/>
          <c:tx>
            <c:strRef>
              <c:f>Planta!$I$44</c:f>
              <c:strCache>
                <c:ptCount val="1"/>
                <c:pt idx="0">
                  <c:v>Límite HC</c:v>
                </c:pt>
              </c:strCache>
            </c:strRef>
          </c:tx>
          <c:spPr>
            <a:ln w="28575" cap="rnd">
              <a:solidFill>
                <a:schemeClr val="accent3"/>
              </a:solidFill>
              <a:round/>
            </a:ln>
            <a:effectLst/>
          </c:spPr>
          <c:marker>
            <c:symbol val="none"/>
          </c:marker>
          <c:cat>
            <c:numRef>
              <c:f>Planta!$F$45:$F$56</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Planta!$I$45:$I$56</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297A-4F97-B8FC-851A8FE4B493}"/>
            </c:ext>
          </c:extLst>
        </c:ser>
        <c:dLbls>
          <c:showLegendKey val="0"/>
          <c:showVal val="0"/>
          <c:showCatName val="0"/>
          <c:showSerName val="0"/>
          <c:showPercent val="0"/>
          <c:showBubbleSize val="0"/>
        </c:dLbls>
        <c:marker val="1"/>
        <c:smooth val="0"/>
        <c:axId val="233332712"/>
        <c:axId val="233335064"/>
      </c:lineChart>
      <c:dateAx>
        <c:axId val="23333271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5064"/>
        <c:crosses val="autoZero"/>
        <c:auto val="1"/>
        <c:lblOffset val="100"/>
        <c:baseTimeUnit val="months"/>
      </c:dateAx>
      <c:valAx>
        <c:axId val="233335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27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'!$B$30:$B$41</c:f>
              <c:numCache>
                <c:formatCode>0.00</c:formatCode>
                <c:ptCount val="12"/>
                <c:pt idx="0">
                  <c:v>0.34916666666666668</c:v>
                </c:pt>
                <c:pt idx="1">
                  <c:v>0.12916666666666668</c:v>
                </c:pt>
                <c:pt idx="2">
                  <c:v>0.35916666666666458</c:v>
                </c:pt>
                <c:pt idx="3">
                  <c:v>0.73444444444444446</c:v>
                </c:pt>
                <c:pt idx="4">
                  <c:v>4.2355555555555551</c:v>
                </c:pt>
                <c:pt idx="5">
                  <c:v>2.1758333333333337</c:v>
                </c:pt>
                <c:pt idx="6">
                  <c:v>0</c:v>
                </c:pt>
                <c:pt idx="7">
                  <c:v>6.4827777777777778</c:v>
                </c:pt>
                <c:pt idx="8">
                  <c:v>3.4963888888888888</c:v>
                </c:pt>
                <c:pt idx="9">
                  <c:v>0</c:v>
                </c:pt>
                <c:pt idx="10">
                  <c:v>0</c:v>
                </c:pt>
                <c:pt idx="11">
                  <c:v>0.23416666666666669</c:v>
                </c:pt>
              </c:numCache>
            </c:numRef>
          </c:val>
          <c:extLst xmlns:c16r2="http://schemas.microsoft.com/office/drawing/2015/06/chart">
            <c:ext xmlns:c16="http://schemas.microsoft.com/office/drawing/2014/chart" uri="{C3380CC4-5D6E-409C-BE32-E72D297353CC}">
              <c16:uniqueId val="{00000000-447F-40D5-A75D-69564C0FADC5}"/>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'!$C$30:$C$41</c:f>
              <c:numCache>
                <c:formatCode>0.00</c:formatCode>
                <c:ptCount val="12"/>
                <c:pt idx="0">
                  <c:v>0</c:v>
                </c:pt>
                <c:pt idx="1">
                  <c:v>0</c:v>
                </c:pt>
                <c:pt idx="2">
                  <c:v>0</c:v>
                </c:pt>
                <c:pt idx="3">
                  <c:v>0</c:v>
                </c:pt>
                <c:pt idx="4">
                  <c:v>0</c:v>
                </c:pt>
                <c:pt idx="5">
                  <c:v>0</c:v>
                </c:pt>
                <c:pt idx="6">
                  <c:v>0</c:v>
                </c:pt>
                <c:pt idx="7">
                  <c:v>2.5000000000000005E-3</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447F-40D5-A75D-69564C0FADC5}"/>
            </c:ext>
          </c:extLst>
        </c:ser>
        <c:dLbls>
          <c:showLegendKey val="0"/>
          <c:showVal val="0"/>
          <c:showCatName val="0"/>
          <c:showSerName val="0"/>
          <c:showPercent val="0"/>
          <c:showBubbleSize val="0"/>
        </c:dLbls>
        <c:gapWidth val="150"/>
        <c:axId val="425980168"/>
        <c:axId val="425979384"/>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'!$D$30:$D$41</c:f>
              <c:numCache>
                <c:formatCode>General</c:formatCode>
                <c:ptCount val="12"/>
                <c:pt idx="0">
                  <c:v>1</c:v>
                </c:pt>
                <c:pt idx="1">
                  <c:v>1</c:v>
                </c:pt>
                <c:pt idx="2">
                  <c:v>3</c:v>
                </c:pt>
                <c:pt idx="3">
                  <c:v>1</c:v>
                </c:pt>
                <c:pt idx="4">
                  <c:v>2</c:v>
                </c:pt>
                <c:pt idx="5">
                  <c:v>3</c:v>
                </c:pt>
                <c:pt idx="6">
                  <c:v>0</c:v>
                </c:pt>
                <c:pt idx="7">
                  <c:v>2</c:v>
                </c:pt>
                <c:pt idx="8">
                  <c:v>2</c:v>
                </c:pt>
                <c:pt idx="9">
                  <c:v>0</c:v>
                </c:pt>
                <c:pt idx="10">
                  <c:v>0</c:v>
                </c:pt>
                <c:pt idx="11">
                  <c:v>4</c:v>
                </c:pt>
              </c:numCache>
            </c:numRef>
          </c:val>
          <c:smooth val="0"/>
          <c:extLst xmlns:c16r2="http://schemas.microsoft.com/office/drawing/2015/06/chart">
            <c:ext xmlns:c16="http://schemas.microsoft.com/office/drawing/2014/chart" uri="{C3380CC4-5D6E-409C-BE32-E72D297353CC}">
              <c16:uniqueId val="{00000002-447F-40D5-A75D-69564C0FADC5}"/>
            </c:ext>
          </c:extLst>
        </c:ser>
        <c:dLbls>
          <c:showLegendKey val="0"/>
          <c:showVal val="0"/>
          <c:showCatName val="0"/>
          <c:showSerName val="0"/>
          <c:showPercent val="0"/>
          <c:showBubbleSize val="0"/>
        </c:dLbls>
        <c:marker val="1"/>
        <c:smooth val="0"/>
        <c:axId val="425980560"/>
        <c:axId val="425982128"/>
      </c:lineChart>
      <c:dateAx>
        <c:axId val="42598016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s-CL"/>
          </a:p>
        </c:txPr>
        <c:crossAx val="425979384"/>
        <c:crosses val="autoZero"/>
        <c:auto val="1"/>
        <c:lblOffset val="100"/>
        <c:baseTimeUnit val="months"/>
      </c:dateAx>
      <c:valAx>
        <c:axId val="425979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5980168"/>
        <c:crosses val="autoZero"/>
        <c:crossBetween val="between"/>
      </c:valAx>
      <c:valAx>
        <c:axId val="425982128"/>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5980560"/>
        <c:crosses val="max"/>
        <c:crossBetween val="between"/>
      </c:valAx>
      <c:dateAx>
        <c:axId val="425980560"/>
        <c:scaling>
          <c:orientation val="minMax"/>
        </c:scaling>
        <c:delete val="1"/>
        <c:axPos val="b"/>
        <c:numFmt formatCode="mmm\-yy" sourceLinked="1"/>
        <c:majorTickMark val="out"/>
        <c:minorTickMark val="none"/>
        <c:tickLblPos val="nextTo"/>
        <c:crossAx val="425982128"/>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Planta!$K$178</c:f>
              <c:strCache>
                <c:ptCount val="1"/>
                <c:pt idx="0">
                  <c:v>% Mínimo de Funcionamiento</c:v>
                </c:pt>
              </c:strCache>
            </c:strRef>
          </c:tx>
          <c:spPr>
            <a:ln w="28575" cap="rnd">
              <a:solidFill>
                <a:schemeClr val="accent5"/>
              </a:solidFill>
              <a:round/>
            </a:ln>
            <a:effectLst/>
          </c:spPr>
          <c:marker>
            <c:symbol val="none"/>
          </c:marker>
          <c:cat>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Planta!$K$180:$K$191</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7070-4EC2-ADB1-43F7893C5B71}"/>
            </c:ext>
          </c:extLst>
        </c:ser>
        <c:dLbls>
          <c:showLegendKey val="0"/>
          <c:showVal val="0"/>
          <c:showCatName val="0"/>
          <c:showSerName val="0"/>
          <c:showPercent val="0"/>
          <c:showBubbleSize val="0"/>
        </c:dLbls>
        <c:marker val="1"/>
        <c:smooth val="0"/>
        <c:axId val="137105128"/>
        <c:axId val="137106304"/>
      </c:lineChart>
      <c:scatterChart>
        <c:scatterStyle val="lineMarker"/>
        <c:varyColors val="0"/>
        <c:ser>
          <c:idx val="0"/>
          <c:order val="0"/>
          <c:tx>
            <c:strRef>
              <c:f>Planta!$E$179</c:f>
              <c:strCache>
                <c:ptCount val="1"/>
                <c:pt idx="0">
                  <c:v>Sistema de Combustión N°1 - CNCG L1</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Planta!$E$180:$E$191</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7070-4EC2-ADB1-43F7893C5B71}"/>
            </c:ext>
          </c:extLst>
        </c:ser>
        <c:ser>
          <c:idx val="1"/>
          <c:order val="2"/>
          <c:tx>
            <c:strRef>
              <c:f>Planta!$G$179</c:f>
              <c:strCache>
                <c:ptCount val="1"/>
                <c:pt idx="0">
                  <c:v>Sistema de Combustión N°3 - DNCG L1</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Planta!$G$180:$G$191</c:f>
              <c:numCache>
                <c:formatCode>0.0%</c:formatCode>
                <c:ptCount val="12"/>
                <c:pt idx="0">
                  <c:v>1</c:v>
                </c:pt>
                <c:pt idx="1">
                  <c:v>0.99980750124192741</c:v>
                </c:pt>
                <c:pt idx="2">
                  <c:v>1</c:v>
                </c:pt>
                <c:pt idx="3">
                  <c:v>1</c:v>
                </c:pt>
                <c:pt idx="4">
                  <c:v>1</c:v>
                </c:pt>
                <c:pt idx="5">
                  <c:v>0.99989582320503378</c:v>
                </c:pt>
                <c:pt idx="6">
                  <c:v>1</c:v>
                </c:pt>
                <c:pt idx="7">
                  <c:v>1</c:v>
                </c:pt>
                <c:pt idx="8">
                  <c:v>0.99512018298829186</c:v>
                </c:pt>
                <c:pt idx="9">
                  <c:v>1</c:v>
                </c:pt>
                <c:pt idx="10">
                  <c:v>1</c:v>
                </c:pt>
                <c:pt idx="11">
                  <c:v>0.99980093945122306</c:v>
                </c:pt>
              </c:numCache>
            </c:numRef>
          </c:yVal>
          <c:smooth val="0"/>
          <c:extLst xmlns:c16r2="http://schemas.microsoft.com/office/drawing/2015/06/chart">
            <c:ext xmlns:c16="http://schemas.microsoft.com/office/drawing/2014/chart" uri="{C3380CC4-5D6E-409C-BE32-E72D297353CC}">
              <c16:uniqueId val="{00000002-7070-4EC2-ADB1-43F7893C5B71}"/>
            </c:ext>
          </c:extLst>
        </c:ser>
        <c:ser>
          <c:idx val="2"/>
          <c:order val="3"/>
          <c:tx>
            <c:strRef>
              <c:f>Planta!$H$179</c:f>
              <c:strCache>
                <c:ptCount val="1"/>
                <c:pt idx="0">
                  <c:v>Sistema de combustión N°4 - DNCG Caustificación L1</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Planta!$H$180:$H$191</c:f>
              <c:numCache>
                <c:formatCode>0.0%</c:formatCode>
                <c:ptCount val="12"/>
                <c:pt idx="0">
                  <c:v>0.99953005832211761</c:v>
                </c:pt>
                <c:pt idx="1">
                  <c:v>1</c:v>
                </c:pt>
                <c:pt idx="2">
                  <c:v>1</c:v>
                </c:pt>
                <c:pt idx="3">
                  <c:v>0.9989770968740328</c:v>
                </c:pt>
                <c:pt idx="4">
                  <c:v>0.99488020666807775</c:v>
                </c:pt>
                <c:pt idx="5">
                  <c:v>0.99707364071133409</c:v>
                </c:pt>
                <c:pt idx="6">
                  <c:v>1</c:v>
                </c:pt>
                <c:pt idx="7">
                  <c:v>0.99121003121572604</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3-7070-4EC2-ADB1-43F7893C5B71}"/>
            </c:ext>
          </c:extLst>
        </c:ser>
        <c:ser>
          <c:idx val="3"/>
          <c:order val="4"/>
          <c:tx>
            <c:strRef>
              <c:f>Planta!$F$179</c:f>
              <c:strCache>
                <c:ptCount val="1"/>
                <c:pt idx="0">
                  <c:v>Sistema de Combustión N°2 - CNCG L2</c:v>
                </c:pt>
              </c:strCache>
            </c:strRef>
          </c:tx>
          <c:spPr>
            <a:ln w="25400" cap="rnd">
              <a:noFill/>
              <a:round/>
            </a:ln>
            <a:effectLst/>
          </c:spPr>
          <c:marker>
            <c:symbol val="circle"/>
            <c:size val="5"/>
            <c:spPr>
              <a:solidFill>
                <a:schemeClr val="accent4"/>
              </a:solidFill>
              <a:ln w="9525">
                <a:solidFill>
                  <a:schemeClr val="accent4"/>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Planta!$F$180:$F$191</c:f>
              <c:numCache>
                <c:formatCode>0.00%</c:formatCode>
                <c:ptCount val="12"/>
                <c:pt idx="0">
                  <c:v>1</c:v>
                </c:pt>
                <c:pt idx="1">
                  <c:v>1</c:v>
                </c:pt>
                <c:pt idx="2">
                  <c:v>1</c:v>
                </c:pt>
                <c:pt idx="3">
                  <c:v>1</c:v>
                </c:pt>
                <c:pt idx="4">
                  <c:v>1</c:v>
                </c:pt>
                <c:pt idx="5">
                  <c:v>1</c:v>
                </c:pt>
                <c:pt idx="6">
                  <c:v>1</c:v>
                </c:pt>
                <c:pt idx="7">
                  <c:v>0.99999659400544949</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4-7070-4EC2-ADB1-43F7893C5B71}"/>
            </c:ext>
          </c:extLst>
        </c:ser>
        <c:ser>
          <c:idx val="5"/>
          <c:order val="5"/>
          <c:tx>
            <c:strRef>
              <c:f>Planta!$I$179</c:f>
              <c:strCache>
                <c:ptCount val="1"/>
                <c:pt idx="0">
                  <c:v>Sistema de combustión N°5 - DNCG L2</c:v>
                </c:pt>
              </c:strCache>
            </c:strRef>
          </c:tx>
          <c:spPr>
            <a:ln w="25400" cap="rnd">
              <a:noFill/>
              <a:round/>
            </a:ln>
            <a:effectLst/>
          </c:spPr>
          <c:marker>
            <c:symbol val="circle"/>
            <c:size val="5"/>
            <c:spPr>
              <a:solidFill>
                <a:schemeClr val="accent6"/>
              </a:solidFill>
              <a:ln w="9525">
                <a:solidFill>
                  <a:schemeClr val="accent6"/>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Planta!$I$180:$I$191</c:f>
              <c:numCache>
                <c:formatCode>0.0%</c:formatCode>
                <c:ptCount val="12"/>
                <c:pt idx="0">
                  <c:v>1</c:v>
                </c:pt>
                <c:pt idx="1">
                  <c:v>1</c:v>
                </c:pt>
                <c:pt idx="2">
                  <c:v>0.99970634920634915</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5-7070-4EC2-ADB1-43F7893C5B71}"/>
            </c:ext>
          </c:extLst>
        </c:ser>
        <c:ser>
          <c:idx val="6"/>
          <c:order val="6"/>
          <c:tx>
            <c:strRef>
              <c:f>Planta!$J$179</c:f>
              <c:strCache>
                <c:ptCount val="1"/>
                <c:pt idx="0">
                  <c:v>Sistema de combustión N°6 - DNCG Caustificación L2</c:v>
                </c:pt>
              </c:strCache>
            </c:strRef>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f>Planta!$D$180:$D$191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Planta!$J$180:$J$191</c:f>
              <c:numCache>
                <c:formatCode>0.0%</c:formatCode>
                <c:ptCount val="12"/>
                <c:pt idx="0">
                  <c:v>1</c:v>
                </c:pt>
                <c:pt idx="1">
                  <c:v>1</c:v>
                </c:pt>
                <c:pt idx="2">
                  <c:v>0.99940446127946125</c:v>
                </c:pt>
                <c:pt idx="3">
                  <c:v>1</c:v>
                </c:pt>
                <c:pt idx="4">
                  <c:v>0.99940039898684241</c:v>
                </c:pt>
                <c:pt idx="5">
                  <c:v>1</c:v>
                </c:pt>
                <c:pt idx="6">
                  <c:v>1</c:v>
                </c:pt>
                <c:pt idx="7">
                  <c:v>1</c:v>
                </c:pt>
                <c:pt idx="8">
                  <c:v>1</c:v>
                </c:pt>
                <c:pt idx="9">
                  <c:v>1</c:v>
                </c:pt>
                <c:pt idx="10">
                  <c:v>1</c:v>
                </c:pt>
                <c:pt idx="11">
                  <c:v>0.99984092416339554</c:v>
                </c:pt>
              </c:numCache>
            </c:numRef>
          </c:yVal>
          <c:smooth val="0"/>
          <c:extLst xmlns:c16r2="http://schemas.microsoft.com/office/drawing/2015/06/chart">
            <c:ext xmlns:c16="http://schemas.microsoft.com/office/drawing/2014/chart" uri="{C3380CC4-5D6E-409C-BE32-E72D297353CC}">
              <c16:uniqueId val="{00000006-7070-4EC2-ADB1-43F7893C5B71}"/>
            </c:ext>
          </c:extLst>
        </c:ser>
        <c:dLbls>
          <c:showLegendKey val="0"/>
          <c:showVal val="0"/>
          <c:showCatName val="0"/>
          <c:showSerName val="0"/>
          <c:showPercent val="0"/>
          <c:showBubbleSize val="0"/>
        </c:dLbls>
        <c:axId val="137105128"/>
        <c:axId val="137106304"/>
      </c:scatterChart>
      <c:dateAx>
        <c:axId val="13710512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7106304"/>
        <c:crosses val="autoZero"/>
        <c:auto val="1"/>
        <c:lblOffset val="100"/>
        <c:baseTimeUnit val="months"/>
      </c:dateAx>
      <c:valAx>
        <c:axId val="137106304"/>
        <c:scaling>
          <c:orientation val="minMax"/>
          <c:max val="1.02"/>
          <c:min val="0.940000000000000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71051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uCagVxdFbuPEFtx7zNMIAjgYPyoOL6xNPH7BeJJepgc=</DigestValue>
    </Reference>
    <Reference Type="http://www.w3.org/2000/09/xmldsig#Object" URI="#idOfficeObject">
      <DigestMethod Algorithm="http://www.w3.org/2001/04/xmlenc#sha256"/>
      <DigestValue>p0UrnZ929o/BRczwOyqy//NgaouERKNijcsTLNE9uYk=</DigestValue>
    </Reference>
    <Reference Type="http://uri.etsi.org/01903#SignedProperties" URI="#idSignedProperties">
      <Transforms>
        <Transform Algorithm="http://www.w3.org/TR/2001/REC-xml-c14n-20010315"/>
      </Transforms>
      <DigestMethod Algorithm="http://www.w3.org/2001/04/xmlenc#sha256"/>
      <DigestValue>Wbx/K6nAqTwTs9T4XdI0kPSBlg5F7XtP7SbCw0BBgr0=</DigestValue>
    </Reference>
    <Reference Type="http://www.w3.org/2000/09/xmldsig#Object" URI="#idValidSigLnImg">
      <DigestMethod Algorithm="http://www.w3.org/2001/04/xmlenc#sha256"/>
      <DigestValue>clZpBi1CpM6humaIXVRXPXl27UzGQE0OkhAxxrNOXFw=</DigestValue>
    </Reference>
    <Reference Type="http://www.w3.org/2000/09/xmldsig#Object" URI="#idInvalidSigLnImg">
      <DigestMethod Algorithm="http://www.w3.org/2001/04/xmlenc#sha256"/>
      <DigestValue>RYfMy/o7O72/Zz9k3s+rD/BF0EDH0G5VFv5JG9HMi9I=</DigestValue>
    </Reference>
  </SignedInfo>
  <SignatureValue>loU82DkCdt2e4x74OEO5Emi2RH1hE9ZKaJiM67vj4jaRlE8AwppMfXNBA+LDpH0FDk1XolJvcEAe
/s3gDBdDPeSAwlYfglTrji8y1xdP/RpVmSYtNngv3ATtM8LJjGSHs4FT5QTsxSShezwz5WonCz2g
6wj6iSu+jwTTPdY+1sRR8kEORAgzov4H3phrGDQHRNBl0ebO+wPFKJxKaWtQW4JPeBa3oBPHnSbL
iUYGAQMSOfUQT/A8pL5OAhND916rq0f1TQwX9YHByhdj/c5P5cUJE/vvbj7gbiCRNbplMJqlLjk3
L0RuMuYPPmk6sjq0Z8g7Op+jthvZTxAQtMZkoA==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gMy2ghq0RdgcWMQpf+YMGNjRGyT8TMPEPYdPEn/VKR0=</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mYO8SabJ5BW0J9jWkqz771kQVusRY2zU8Co5CvGdBgc=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Hgx/viTVOyBM76+BmfF2EMi8kCwlP5jh+t72obBybT0=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0WS8QTyuFjO828rl2zMIgq5vGE1V58rhcfTp1VQQdAU=</DigestValue>
      </Reference>
      <Reference URI="/word/charts/chart1.xml?ContentType=application/vnd.openxmlformats-officedocument.drawingml.chart+xml">
        <DigestMethod Algorithm="http://www.w3.org/2001/04/xmlenc#sha256"/>
        <DigestValue>ZCPxt3F3eoAuEWjIyTRYOM1vClRmLTrzANiGXz4rgN0=</DigestValue>
      </Reference>
      <Reference URI="/word/charts/chart2.xml?ContentType=application/vnd.openxmlformats-officedocument.drawingml.chart+xml">
        <DigestMethod Algorithm="http://www.w3.org/2001/04/xmlenc#sha256"/>
        <DigestValue>vaAz5oECutDhi/HXEb0BJUVGzR+A0Nhmd1iwwjQtm7A=</DigestValue>
      </Reference>
      <Reference URI="/word/charts/chart3.xml?ContentType=application/vnd.openxmlformats-officedocument.drawingml.chart+xml">
        <DigestMethod Algorithm="http://www.w3.org/2001/04/xmlenc#sha256"/>
        <DigestValue>18qKxbm+LJUXf6ELYm62SdnSGKgT2dVYHwwjtg6nxh8=</DigestValue>
      </Reference>
      <Reference URI="/word/charts/chart4.xml?ContentType=application/vnd.openxmlformats-officedocument.drawingml.chart+xml">
        <DigestMethod Algorithm="http://www.w3.org/2001/04/xmlenc#sha256"/>
        <DigestValue>TyuyqpSHFOHy8W7J+y3lqqDHMgmN2iJvyKjHNgaVi8M=</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FRQ6tST0fUGd4SVYuRoP3B/8WoBVvTnUnVc/OOBEFF0=</DigestValue>
      </Reference>
      <Reference URI="/word/endnotes.xml?ContentType=application/vnd.openxmlformats-officedocument.wordprocessingml.endnotes+xml">
        <DigestMethod Algorithm="http://www.w3.org/2001/04/xmlenc#sha256"/>
        <DigestValue>2KLGMFz6SPZuXOpwyGF1t9m0dfXXx+dvSd7YfG7psK0=</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3MoCAGKEbNOCvf+0HKQZy6sjoq1UMaLqTw0hT/IjXt8=</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HO5QyVqpuBVa9YlTbcIMVKBx+1pzzPh3cwmS7EKTd44=</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DfDHSdHs9d6mEJbKwEgZn8Vu3gVLBSEkNQrmtKy8XjI=</DigestValue>
      </Reference>
      <Reference URI="/word/media/image2.emf?ContentType=image/x-emf">
        <DigestMethod Algorithm="http://www.w3.org/2001/04/xmlenc#sha256"/>
        <DigestValue>Guk2uG/z7ljGstHPCUpLrhzPXcw3Y78osMrcc+BLNtE=</DigestValue>
      </Reference>
      <Reference URI="/word/media/image3.emf?ContentType=image/x-emf">
        <DigestMethod Algorithm="http://www.w3.org/2001/04/xmlenc#sha256"/>
        <DigestValue>ALKy9hgDs/BmshjHlyu/cSm8pkJmsvRoNvp7tNY3pJE=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PeEykW2Naj/QIOZexuxxWwpQJLnDlp7C4CD5xvbmqx0=</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2020-07-08T20:02:41Z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Y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2020-07-08T20:02:41Z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b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AAAAAASAAAADAAAAAEAAAAeAAAAGAAAAL0AAAAEAAAA9wAAABEAAAAlAAAADAAAAAEAAABUAAAAiAAAAL4AAAAEAAAA9QAAABAAAAABAAAAYfe0QVU1tEG+AAAABAAAAAoAAABMAAAAAAAAAAAAAAAAAAAA//////////9gAAAAMAA4AC0AMAA3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aMuf5fl/AAAFAAAAFwIAAEieq+X5fwAAAAAAAAAAAAAAAAAAAAAAALiYz0RmAAAABQAAAPl/AAAAAAAAAAAAAAAAAAAAAAAAk3EhBPaoAACA00g1FwIAAGCERDUXAgAAKQCKAwAAAABABNAoFwIAAACaz0QAAAAA+J3PRGYAAAAHAAAAAAAAAAAAAAAAAAAAPJnPRGYAAAB5mc9EZgAAACEUiOX5fwAAEDFLNRcCAAA2TIvlAAAAANWg9Cb9XgAARVNQIAAAAAA8mc9EZ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L5NRcCAABoy5/l+X8AAAiS+TUXAgAASJ6r5fl/AAAAAAAAAAAAAAAAAAAAAAAA/v////////8CAAAAAAAAAAAAAAAAAAAAAAAAAAAAAACDsCEE9qgAAAIAAAAAAAAAiEekqfl/AADg////AAAAAEAE0CgXAgAAKFvPRAAAAAAAAAAAAAAAAAYAAAAAAAAAAAAAAAAAAABMWs9EZgAAAIlaz0RmAAAAIRSI5fl/AAAJAi4BAAAAADAAAAAAAAAAS8b6RrwgAACo+aSp+X8AAExaz0Rm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wZs9EZgAAADCB2zkXAgAACgAAAAAAAAABAAAAAAAAAAAAAAAAAAAAAQAAAAAAAACsDVEAAAAAALA8xyUXAgAAQGfPRGYAAAATQLXn+X8AAMBmz0RmAAAACymAJxcCAACsDVEAAAAAANCN6V8nAgAAAAAAAAAAAABkDkkAAAAAAAEAAAAAAAAAAAAAAAAAAADAZs9EZgAAAAAAAAAAAAAAMIHbORcCAACsDVEAAAAAAAoAAAAAAAAAepHQngAAAAAAAAAAAAAAAAAAAAAAAAAAAAAAAAAAAAAAAAAAAAAAAAYAAAAXAgAAgGl/p/l/AADAAmslFwIAACDQ71N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GH3tEFVNbR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Yfe0QVU1t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2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l+X8AAAUAAAAXAgAASJ6r5fl/AAAAAAAAAAAAAAAAAAAAAAAAuJjPRGYAAAAFAAAA+X8AAAAAAAAAAAAAAAAAAAAAAACTcSEE9qgAAIDTSDUXAgAAYIRENRcCAAApAIoDAAAAAEAE0CgXAgAAAJrPRAAAAAD4nc9EZgAAAAcAAAAAAAAAAAAAAAAAAAA8mc9EZgAAAHmZz0RmAAAAIRSI5fl/AAAQMUs1FwIAADZMi+UAAAAA1aD0Jv1eAABFU1AgAAAAADyZz0R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kvk1FwIAAGjLn+X5fwAACJL5NRcCAABInqvl+X8AAAAAAAAAAAAAAAAAAAAAAAD+/////////wIAAAAAAAAAAAAAAAAAAAAAAAAAAAAAAIOwIQT2qAAAAgAAAAAAAACIR6Sp+X8AAOD///8AAAAAQATQKBcCAAAoW89EAAAAAAAAAAAAAAAABgAAAAAAAAAAAAAAAAAAAExaz0RmAAAAiVrPRGYAAAAhFIjl+X8AAAkCLgEAAAAAMAAAAAAAAABLxvpGvCAAAKj5pKn5fwAATFrPRGY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AAAAAnAgAAQDVrJRcCAADeAAAAAAAAAGOiO6n5fwAA/wMAAAAAAAADAAAAAAAAAHABAAAAAAAAwAxrJRcCAAABAAAAAAAAAJ84PKn5fwAAAAAAAAAAAAAEAAAAAAAAAB6dZzkXAgAAAAAAAAAAAAAPAAAAAAAAAAQAAAAAAAAAAAAAAAAAAACVqEKp+X8AAB6dZzkXAgAAAAAAAAAAAAAwZ89EZgAAAAAAAAD5fwAAuGbPRGYAAADwZs9EAAAAAAAAAAAfAgAAgF5rJRcCAAAAAAAAAAAAAAAAayUXAgAAuANrJRcCAAAAAAAAAAAAAFAFAAAAAAAAwAxrJW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h97RBVTW0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D5BXql0HEef2T3E/8BFXEn3hA11JzurVVgS8Ay6LhGA=</DigestValue>
    </Reference>
    <Reference Type="http://www.w3.org/2000/09/xmldsig#Object" URI="#idOfficeObject">
      <DigestMethod Algorithm="http://www.w3.org/2001/04/xmlenc#sha256"/>
      <DigestValue>R7VK6AmA9S6DwIe1OEkpsJaWu2fu7YelWQOgTBii1S4=</DigestValue>
    </Reference>
    <Reference Type="http://uri.etsi.org/01903#SignedProperties" URI="#idSignedProperties">
      <Transforms>
        <Transform Algorithm="http://www.w3.org/TR/2001/REC-xml-c14n-20010315"/>
      </Transforms>
      <DigestMethod Algorithm="http://www.w3.org/2001/04/xmlenc#sha256"/>
      <DigestValue>ARrtjdX7WRNY/fyswxdnBYdkUUgJUUs36iJrcn5ESO0=</DigestValue>
    </Reference>
    <Reference Type="http://www.w3.org/2000/09/xmldsig#Object" URI="#idValidSigLnImg">
      <DigestMethod Algorithm="http://www.w3.org/2001/04/xmlenc#sha256"/>
      <DigestValue>rwSwmT5l7am+hT+44PsX2SFiGpRYVoDKSL68UGbbAZ4=</DigestValue>
    </Reference>
    <Reference Type="http://www.w3.org/2000/09/xmldsig#Object" URI="#idInvalidSigLnImg">
      <DigestMethod Algorithm="http://www.w3.org/2001/04/xmlenc#sha256"/>
      <DigestValue>GzfSge7A3Luom4/2tRFa2ZKjIp5Jb6y1Ik6Xi/m39ew=</DigestValue>
    </Reference>
  </SignedInfo>
  <SignatureValue>ZS+uqmRAqCDoGBal2AYxQFGhehw/LlFpQWIgzGQd77IQkPVKrXht4WpptpQ/3vca/AoRON0pLid4
sLQP2vVde6HHpJLejp+gzye7UKJVjMLDGKevCPLt0imppQ1CUEjZGsHl35DqajH5EWFAWTgiUJuy
eiz+6J05hyKlvAC1d4vF250x5jRYW0g+Fw4cJL9VOuF90Z4R07is4XJ26RyIu1StM2j12CBYJEmI
uHoD+VZVH5IXWFd22xB+TmR2H4N7omyIjdza9rm7xdWKm596uzoL4s1xL+fOBVLvsxvKUjSeN7+c
IaeeGDGUkUdyRkAz9VYIAtLvuPuJoQJJq4EsZw==</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gMy2ghq0RdgcWMQpf+YMGNjRGyT8TMPEPYdPEn/VKR0=</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mYO8SabJ5BW0J9jWkqz771kQVusRY2zU8Co5CvGdBgc=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Hgx/viTVOyBM76+BmfF2EMi8kCwlP5jh+t72obBybT0=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0WS8QTyuFjO828rl2zMIgq5vGE1V58rhcfTp1VQQdAU=</DigestValue>
      </Reference>
      <Reference URI="/word/charts/chart1.xml?ContentType=application/vnd.openxmlformats-officedocument.drawingml.chart+xml">
        <DigestMethod Algorithm="http://www.w3.org/2001/04/xmlenc#sha256"/>
        <DigestValue>ZCPxt3F3eoAuEWjIyTRYOM1vClRmLTrzANiGXz4rgN0=</DigestValue>
      </Reference>
      <Reference URI="/word/charts/chart2.xml?ContentType=application/vnd.openxmlformats-officedocument.drawingml.chart+xml">
        <DigestMethod Algorithm="http://www.w3.org/2001/04/xmlenc#sha256"/>
        <DigestValue>vaAz5oECutDhi/HXEb0BJUVGzR+A0Nhmd1iwwjQtm7A=</DigestValue>
      </Reference>
      <Reference URI="/word/charts/chart3.xml?ContentType=application/vnd.openxmlformats-officedocument.drawingml.chart+xml">
        <DigestMethod Algorithm="http://www.w3.org/2001/04/xmlenc#sha256"/>
        <DigestValue>18qKxbm+LJUXf6ELYm62SdnSGKgT2dVYHwwjtg6nxh8=</DigestValue>
      </Reference>
      <Reference URI="/word/charts/chart4.xml?ContentType=application/vnd.openxmlformats-officedocument.drawingml.chart+xml">
        <DigestMethod Algorithm="http://www.w3.org/2001/04/xmlenc#sha256"/>
        <DigestValue>TyuyqpSHFOHy8W7J+y3lqqDHMgmN2iJvyKjHNgaVi8M=</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FRQ6tST0fUGd4SVYuRoP3B/8WoBVvTnUnVc/OOBEFF0=</DigestValue>
      </Reference>
      <Reference URI="/word/endnotes.xml?ContentType=application/vnd.openxmlformats-officedocument.wordprocessingml.endnotes+xml">
        <DigestMethod Algorithm="http://www.w3.org/2001/04/xmlenc#sha256"/>
        <DigestValue>2KLGMFz6SPZuXOpwyGF1t9m0dfXXx+dvSd7YfG7psK0=</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3MoCAGKEbNOCvf+0HKQZy6sjoq1UMaLqTw0hT/IjXt8=</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HO5QyVqpuBVa9YlTbcIMVKBx+1pzzPh3cwmS7EKTd44=</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DfDHSdHs9d6mEJbKwEgZn8Vu3gVLBSEkNQrmtKy8XjI=</DigestValue>
      </Reference>
      <Reference URI="/word/media/image2.emf?ContentType=image/x-emf">
        <DigestMethod Algorithm="http://www.w3.org/2001/04/xmlenc#sha256"/>
        <DigestValue>Guk2uG/z7ljGstHPCUpLrhzPXcw3Y78osMrcc+BLNtE=</DigestValue>
      </Reference>
      <Reference URI="/word/media/image3.emf?ContentType=image/x-emf">
        <DigestMethod Algorithm="http://www.w3.org/2001/04/xmlenc#sha256"/>
        <DigestValue>ALKy9hgDs/BmshjHlyu/cSm8pkJmsvRoNvp7tNY3pJE=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PeEykW2Naj/QIOZexuxxWwpQJLnDlp7C4CD5xvbmqx0=</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2020-07-09T17:56:04Z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2020-07-09T17:56:04Z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9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wEU5JewIAADARTkl7AgAACgAAAAAAAAABAAAAAAAAAAAAAAAAAAAAAQAAAAAAAAAcJAwAAAAAAPBgei97AgAAUHMvevcAAAATQOu3/H8AANByL3r3AAAAizFKUvx/AAAcJAwAAAAAALAv9EV7AgAAAAAAAAAAAAAKCgcAAAAAAAEAAAAAAAAAAAAAAAAAAADQci969wAAAAAAAAAAAAAAMBFOSXsCAAAcJAwAAAAAAAoAAAAAAAAAKKYbOwAAAAAAAAAAAAAAAAAAAAAAAAAAAAAAAAAAAAAAAAAAAAAAAAYAAAB7AgAAkLJ3Ovx/AADAAgovewIAAKAw4Eh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vGQAARAsAACBFTUYAAAEAk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ybj8fwAAfWKiXfx/AAAgQsm4/H8AAMTkEl78fwAA+BQAAAAAAABAAADA/H8AAAAAybj8fwAAOWWiXfx/AAAEAAAAAAAAACBCybj8fwAASJwvevcAAADE5BJe/H8AAEgAAAAAAAAAxOQSXvx/AADIgzZe/H8AAEDpEl4AAAAAAQAAAAAAAADKDRNe/H8AAAAAybj8fwAAAAAAAAAAAAAAAAAA9wAAACEUYLb8fwAA/v////////9wCwAAAAAAACD0IjF7AgAAaJ4vevcAAAAAAAAAAAAAAAAAAAAAAAAAAAAAAAAAAAAAAAAAAAAAAMmdL3r3AAAArFWiX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AAAAAAAAAAAB//3//f/9/sNTaPHsCAAAjoQha/H8AAGDtKC97AgAAyDIAAAAAAACAABCAAAAAAAAAAAAAAAAAAQAAAAAAAAC/PAla/H8AAAAAAAAAAAAABAAAAAAAAAC+zrNIewIAAAAAAAAAAAAADwAAAAAAAAAEAAAAAAAAAAAAAAAAAAAALSYPWvx/AAC+zrNIewIAAAAAAAAAAAAAQHMvevcAAAAAAAAAAAAAAMhyL3r3AAAAAHMvegAAAABgdC969wAAAASVeGX8fwAA8HMvevcAAAAAAAAAAAAAAP7/////////gLUpL3sCAAAIcy969wAAAOaaZm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415FWnYb9vdWyJ9jyKllYgrHOh5QTjU3R+7EF6IRVR8=</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zVgpc4g+rszOjAKm2g5Rm6g0z2zJw8wKIj4meKUgMOI=</DigestValue>
    </Reference>
    <Reference Type="http://www.w3.org/2000/09/xmldsig#Object" URI="#idValidSigLnImg">
      <DigestMethod Algorithm="http://www.w3.org/2001/04/xmlenc#sha256"/>
      <DigestValue>wKT7gVJtQMEO8ZpBMbmhohHzQuNdsEoJhrXjJxzQ8E8=</DigestValue>
    </Reference>
    <Reference Type="http://www.w3.org/2000/09/xmldsig#Object" URI="#idInvalidSigLnImg">
      <DigestMethod Algorithm="http://www.w3.org/2001/04/xmlenc#sha256"/>
      <DigestValue>+mCevfV8XSCYmpTV52zplBB/CE9aPDko+puD5/42rWY=</DigestValue>
    </Reference>
  </SignedInfo>
  <SignatureValue>OY1eTpFQZywIofZ/YI/yXtAYst9L8w3kQ47H2QyIYN+bt0oX2xE0rzorCQmKRQNUEVRKzeMTttxa
vbCkp3zU22qfLRKbjZxbxyF56xetc9Xsxa0WpKt1RYyagP6GF0fjJqRX9wYPT0lEi5VGECW5Uq9P
NRayUEPfgCkZ6RO5SguMDe4jwuvUplGO/LYxFKixPuuOkT693hSGqWyMJ8ew2iGsdRO+6/0QsGq5
wTTFaiEZguCMXx6YrssI+S59Bcx/v3ayb4UJmWudQo1Y8S6dwozDcrEGApsmjDlv0pex5Xs4ebHm
M8wO4dA4O0JolPIbVzL+TY3thgUtaUxYbKHcxg==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a783/8WNmViEnX6ZUCj2zHt52Tdj3prX1Ob3/9cONcc=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gMy2ghq0RdgcWMQpf+YMGNjRGyT8TMPEPYdPEn/VKR0=</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mYO8SabJ5BW0J9jWkqz771kQVusRY2zU8Co5CvGdBgc=</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Hgx/viTVOyBM76+BmfF2EMi8kCwlP5jh+t72obBybT0=</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0WS8QTyuFjO828rl2zMIgq5vGE1V58rhcfTp1VQQdAU=</DigestValue>
      </Reference>
      <Reference URI="/word/charts/chart1.xml?ContentType=application/vnd.openxmlformats-officedocument.drawingml.chart+xml">
        <DigestMethod Algorithm="http://www.w3.org/2001/04/xmlenc#sha256"/>
        <DigestValue>ZCPxt3F3eoAuEWjIyTRYOM1vClRmLTrzANiGXz4rgN0=</DigestValue>
      </Reference>
      <Reference URI="/word/charts/chart2.xml?ContentType=application/vnd.openxmlformats-officedocument.drawingml.chart+xml">
        <DigestMethod Algorithm="http://www.w3.org/2001/04/xmlenc#sha256"/>
        <DigestValue>vaAz5oECutDhi/HXEb0BJUVGzR+A0Nhmd1iwwjQtm7A=</DigestValue>
      </Reference>
      <Reference URI="/word/charts/chart3.xml?ContentType=application/vnd.openxmlformats-officedocument.drawingml.chart+xml">
        <DigestMethod Algorithm="http://www.w3.org/2001/04/xmlenc#sha256"/>
        <DigestValue>18qKxbm+LJUXf6ELYm62SdnSGKgT2dVYHwwjtg6nxh8=</DigestValue>
      </Reference>
      <Reference URI="/word/charts/chart4.xml?ContentType=application/vnd.openxmlformats-officedocument.drawingml.chart+xml">
        <DigestMethod Algorithm="http://www.w3.org/2001/04/xmlenc#sha256"/>
        <DigestValue>TyuyqpSHFOHy8W7J+y3lqqDHMgmN2iJvyKjHNgaVi8M=</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FRQ6tST0fUGd4SVYuRoP3B/8WoBVvTnUnVc/OOBEFF0=</DigestValue>
      </Reference>
      <Reference URI="/word/endnotes.xml?ContentType=application/vnd.openxmlformats-officedocument.wordprocessingml.endnotes+xml">
        <DigestMethod Algorithm="http://www.w3.org/2001/04/xmlenc#sha256"/>
        <DigestValue>2KLGMFz6SPZuXOpwyGF1t9m0dfXXx+dvSd7YfG7psK0=</DigestValue>
      </Reference>
      <Reference URI="/word/fontTable.xml?ContentType=application/vnd.openxmlformats-officedocument.wordprocessingml.fontTable+xml">
        <DigestMethod Algorithm="http://www.w3.org/2001/04/xmlenc#sha256"/>
        <DigestValue>Apal+F1tDtATtSSlGPzAURIALGD1CehvjYUSAEWoII0=</DigestValue>
      </Reference>
      <Reference URI="/word/footer1.xml?ContentType=application/vnd.openxmlformats-officedocument.wordprocessingml.footer+xml">
        <DigestMethod Algorithm="http://www.w3.org/2001/04/xmlenc#sha256"/>
        <DigestValue>3MoCAGKEbNOCvf+0HKQZy6sjoq1UMaLqTw0hT/IjXt8=</DigestValue>
      </Reference>
      <Reference URI="/word/footer2.xml?ContentType=application/vnd.openxmlformats-officedocument.wordprocessingml.footer+xml">
        <DigestMethod Algorithm="http://www.w3.org/2001/04/xmlenc#sha256"/>
        <DigestValue>7Wd3y0b5tznRWnXAC1/HJ3M8HQidHj8XEZWa/q0uHDQ=</DigestValue>
      </Reference>
      <Reference URI="/word/footnotes.xml?ContentType=application/vnd.openxmlformats-officedocument.wordprocessingml.footnotes+xml">
        <DigestMethod Algorithm="http://www.w3.org/2001/04/xmlenc#sha256"/>
        <DigestValue>HO5QyVqpuBVa9YlTbcIMVKBx+1pzzPh3cwmS7EKTd44=</DigestValue>
      </Reference>
      <Reference URI="/word/header1.xml?ContentType=application/vnd.openxmlformats-officedocument.wordprocessingml.header+xml">
        <DigestMethod Algorithm="http://www.w3.org/2001/04/xmlenc#sha256"/>
        <DigestValue>9/6wWsanGy655k5b3TkN/KoZQsmT2N0A0/s24DhwG4M=</DigestValue>
      </Reference>
      <Reference URI="/word/header2.xml?ContentType=application/vnd.openxmlformats-officedocument.wordprocessingml.header+xml">
        <DigestMethod Algorithm="http://www.w3.org/2001/04/xmlenc#sha256"/>
        <DigestValue>cbfXVWewBVrhEXlMtcYt+zCtUzI+Qe3JWmsVSzf5YWw=</DigestValue>
      </Reference>
      <Reference URI="/word/media/image1.emf?ContentType=image/x-emf">
        <DigestMethod Algorithm="http://www.w3.org/2001/04/xmlenc#sha256"/>
        <DigestValue>DfDHSdHs9d6mEJbKwEgZn8Vu3gVLBSEkNQrmtKy8XjI=</DigestValue>
      </Reference>
      <Reference URI="/word/media/image2.emf?ContentType=image/x-emf">
        <DigestMethod Algorithm="http://www.w3.org/2001/04/xmlenc#sha256"/>
        <DigestValue>Guk2uG/z7ljGstHPCUpLrhzPXcw3Y78osMrcc+BLNtE=</DigestValue>
      </Reference>
      <Reference URI="/word/media/image3.emf?ContentType=image/x-emf">
        <DigestMethod Algorithm="http://www.w3.org/2001/04/xmlenc#sha256"/>
        <DigestValue>ALKy9hgDs/BmshjHlyu/cSm8pkJmsvRoNvp7tNY3pJE=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glkiVgVeNE10Axgjv6ez6SI7LEihha3/rDwnihXED6Y=</DigestValue>
      </Reference>
      <Reference URI="/word/settings.xml?ContentType=application/vnd.openxmlformats-officedocument.wordprocessingml.settings+xml">
        <DigestMethod Algorithm="http://www.w3.org/2001/04/xmlenc#sha256"/>
        <DigestValue>PeEykW2Naj/QIOZexuxxWwpQJLnDlp7C4CD5xvbmqx0=</DigestValue>
      </Reference>
      <Reference URI="/word/styles.xml?ContentType=application/vnd.openxmlformats-officedocument.wordprocessingml.styles+xml">
        <DigestMethod Algorithm="http://www.w3.org/2001/04/xmlenc#sha256"/>
        <DigestValue>RcEpIiDUOc4/dXw9CPur7vOgJak5VblkXrrrlkWzrQU=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BAUWQp5wliNRkc+vbkVwHSCr8NegfBXcwDm5V0Z1EKU=</DigestValue>
      </Reference>
    </Manifest>
    <SignatureProperties>
      <SignatureProperty Id="idSignatureTime" Target="#idPackageSignature">
        <mdssi:SignatureTime xmlns:mdssi="http://schemas.openxmlformats.org/package/2006/digital-signature">
          <mdssi:Format>YYYY-MM-DDThh:mm:ssTZD</mdssi:Format>
          <mdssi:Value>2020-07-15T21:41:55Z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2020-07-15T21:41:55Z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AAAAAAAAqfF0H/3xdB9TAGUAZwBvAOhgzSNVAEkA4iQhRCIAigE4cWkA8QAAAOxwaQBgfW4CAD4TC/EAAAABAAAAuHuwIgxxaQADfW4CBAAAAAMAAAAAAAAAAAAAAAAAAAC4e7Ai+HJpAPtdtAJwKPcKBAAAADi8xASQfmkAAAC0AkBxaQBg2V4CIAAAAP////8AAAAAAAAAABUAAAAAAAAAcAAAAAEAAAABAAAAJAAAACQAAAAQAAAAAAAAAAAABQg4vMQEARoBAAAAAAD2HwoEAHJpAAByaQBa0W0CAAAAAAAAAACA0gAp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bg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Bd6PzvH78774DmJO+A///AAAAABh2floAAISaaQAMAAAAAAAAAGB7sgDYmWkAaPMZdgAAAAAAAENoYXJVcHBlclcAjbAAUI6wAGibBAjglbAAMJppAIABUnYNXE1231tNdjCaaQBkAQAABGXrdgRl63bYZ8YEAAgAAAACAAAAAAAAUJppAJds63YAAAAAAAAAAIqbaQAJAAAAeJtpAAkAAAAAAAAAAAAAAHibaQCImmkAmuzqdgAAAAAAAgAAAABpAAkAAAB4m2kACQAAAEwS7HYAAAAAAAAAAHibaQAJAAAAAAAAALSaaQBAMOp2AAAAAAACAAB4m2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BQgYrtMj86JNdlRatAKfKgGTAAAAAOhgzSOkcmkAcTIhDyIAigEfX7QCZHFpAAAAAACguQUIpHJpACSIgBKscWkAr160AlMAZQBnAG8AZQAgAFUASQAAAAAAy160AnxyaQDhAAAAJHFpAGB9bgIAPhML4QAAAAEAAAA2rtMjAABpAAN9bgIEAAAABQAAAAAAAAAAAAAAAAAAADau0yMwc2kA+120AnAo9woEAAAAoLkFCAAAAAAfXrQCAAAAAAAAZQBnAG8AZQAgAFUASQAAAArXAHJpAAByaQDhAAAAnHFpAAAAAAAYrtMj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Q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16E4DB16-77A3-4C3F-9FA5-716A79D7E18D}">
  <ds:schemaRefs>
    <ds:schemaRef ds:uri="http://schemas.openxmlformats.org/officeDocument/2006/bibliography"/>
  </ds:schemaRefs>
</ds:datastoreItem>
</file>

<file path=customXml/itemProps11.xml><?xml version="1.0" encoding="utf-8"?>
<ds:datastoreItem xmlns:ds="http://schemas.openxmlformats.org/officeDocument/2006/customXml" ds:itemID="{122BB550-9C15-46A6-B981-BF50D5082D18}">
  <ds:schemaRefs>
    <ds:schemaRef ds:uri="http://schemas.openxmlformats.org/officeDocument/2006/bibliography"/>
  </ds:schemaRefs>
</ds:datastoreItem>
</file>

<file path=customXml/itemProps12.xml><?xml version="1.0" encoding="utf-8"?>
<ds:datastoreItem xmlns:ds="http://schemas.openxmlformats.org/officeDocument/2006/customXml" ds:itemID="{3DACF832-66D1-49E1-A6CA-0767CCB0FB07}">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www.w3.org/XML/1998/namespace"/>
    <ds:schemaRef ds:uri="21c3207e-4ad9-41ce-b187-b126d6257ff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421355-540A-45E3-8466-9659464BB475}">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F2085086-528E-4E97-A0B6-C8FD35D5A5D7}">
  <ds:schemaRefs>
    <ds:schemaRef ds:uri="http://schemas.openxmlformats.org/officeDocument/2006/bibliography"/>
  </ds:schemaRefs>
</ds:datastoreItem>
</file>

<file path=customXml/itemProps6.xml><?xml version="1.0" encoding="utf-8"?>
<ds:datastoreItem xmlns:ds="http://schemas.openxmlformats.org/officeDocument/2006/customXml" ds:itemID="{4B0C4A9B-D42B-414F-8691-5DF3DAE7B286}">
  <ds:schemaRefs>
    <ds:schemaRef ds:uri="http://schemas.openxmlformats.org/officeDocument/2006/bibliography"/>
  </ds:schemaRefs>
</ds:datastoreItem>
</file>

<file path=customXml/itemProps7.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DD7B63E-FB50-4265-B29D-33A4E8103CC3}">
  <ds:schemaRefs>
    <ds:schemaRef ds:uri="http://schemas.openxmlformats.org/officeDocument/2006/bibliography"/>
  </ds:schemaRefs>
</ds:datastoreItem>
</file>

<file path=customXml/itemProps9.xml><?xml version="1.0" encoding="utf-8"?>
<ds:datastoreItem xmlns:ds="http://schemas.openxmlformats.org/officeDocument/2006/customXml" ds:itemID="{EEADA994-91E9-42A6-986B-60825FAD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19</Pages>
  <Words>4634</Words>
  <Characters>26275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132</cp:revision>
  <cp:lastPrinted>2017-01-04T12:39:00Z</cp:lastPrinted>
  <dcterms:created xsi:type="dcterms:W3CDTF">2019-09-10T18:46:00Z</dcterms:created>
  <dcterms:modified xsi:type="dcterms:W3CDTF">2020-05-04T14:17:00Z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